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042" w:rsidRPr="001D0C96" w:rsidRDefault="00450042" w:rsidP="00F30B85">
      <w:pPr>
        <w:spacing w:line="360" w:lineRule="auto"/>
        <w:jc w:val="center"/>
        <w:rPr>
          <w:rFonts w:ascii="Arial" w:hAnsi="Arial" w:cs="Arial"/>
          <w:b/>
          <w:sz w:val="24"/>
          <w:szCs w:val="24"/>
        </w:rPr>
      </w:pPr>
      <w:r w:rsidRPr="001D0C96">
        <w:rPr>
          <w:rFonts w:ascii="Arial" w:hAnsi="Arial" w:cs="Arial"/>
          <w:b/>
          <w:sz w:val="24"/>
          <w:szCs w:val="24"/>
        </w:rPr>
        <w:t>INTI INTERNATIONAL UNIVERSITY</w:t>
      </w:r>
    </w:p>
    <w:p w:rsidR="00450042" w:rsidRPr="001D0C96" w:rsidRDefault="00450042" w:rsidP="00F30B85">
      <w:pPr>
        <w:spacing w:line="360" w:lineRule="auto"/>
        <w:jc w:val="center"/>
        <w:rPr>
          <w:rFonts w:ascii="Arial" w:hAnsi="Arial" w:cs="Arial"/>
          <w:b/>
          <w:sz w:val="24"/>
          <w:szCs w:val="24"/>
        </w:rPr>
      </w:pPr>
      <w:r w:rsidRPr="001D0C96">
        <w:rPr>
          <w:rFonts w:ascii="Arial" w:hAnsi="Arial" w:cs="Arial"/>
          <w:b/>
          <w:sz w:val="24"/>
          <w:szCs w:val="24"/>
        </w:rPr>
        <w:t>MASTER OF BUSINESS ADMINISTRATION</w:t>
      </w:r>
    </w:p>
    <w:p w:rsidR="00F30B85" w:rsidRPr="001D0C96" w:rsidRDefault="00F30B85" w:rsidP="00450042">
      <w:pPr>
        <w:spacing w:line="360" w:lineRule="auto"/>
        <w:jc w:val="both"/>
        <w:rPr>
          <w:rFonts w:ascii="Arial" w:hAnsi="Arial" w:cs="Arial"/>
          <w:b/>
          <w:sz w:val="24"/>
          <w:szCs w:val="24"/>
        </w:rPr>
      </w:pPr>
    </w:p>
    <w:p w:rsidR="00F30B85" w:rsidRPr="001D0C96" w:rsidRDefault="00F30B85" w:rsidP="00450042">
      <w:pPr>
        <w:spacing w:line="360" w:lineRule="auto"/>
        <w:jc w:val="both"/>
        <w:rPr>
          <w:rFonts w:ascii="Arial" w:hAnsi="Arial" w:cs="Arial"/>
          <w:b/>
          <w:sz w:val="24"/>
          <w:szCs w:val="24"/>
        </w:rPr>
      </w:pPr>
    </w:p>
    <w:p w:rsidR="00F30B85" w:rsidRPr="001D0C96" w:rsidRDefault="00F30B85" w:rsidP="00F30B85">
      <w:pPr>
        <w:spacing w:line="360" w:lineRule="auto"/>
        <w:jc w:val="center"/>
        <w:rPr>
          <w:rFonts w:ascii="Arial" w:hAnsi="Arial" w:cs="Arial"/>
          <w:b/>
          <w:sz w:val="24"/>
          <w:szCs w:val="24"/>
        </w:rPr>
      </w:pPr>
      <w:r w:rsidRPr="001D0C96">
        <w:rPr>
          <w:rFonts w:ascii="Arial" w:hAnsi="Arial" w:cs="Arial"/>
          <w:b/>
          <w:sz w:val="24"/>
          <w:szCs w:val="24"/>
        </w:rPr>
        <w:t>Purchase intention of fitness equipment in Kuala Lumpur, Malaysia</w:t>
      </w:r>
    </w:p>
    <w:p w:rsidR="00F30B85" w:rsidRPr="001D0C96" w:rsidRDefault="00F30B85" w:rsidP="00450042">
      <w:pPr>
        <w:spacing w:line="360" w:lineRule="auto"/>
        <w:jc w:val="both"/>
        <w:rPr>
          <w:rFonts w:ascii="Arial" w:hAnsi="Arial" w:cs="Arial"/>
          <w:b/>
          <w:sz w:val="24"/>
          <w:szCs w:val="24"/>
        </w:rPr>
      </w:pPr>
    </w:p>
    <w:p w:rsidR="00F30B85" w:rsidRPr="001D0C96" w:rsidRDefault="00F30B85" w:rsidP="00450042">
      <w:pPr>
        <w:spacing w:line="360" w:lineRule="auto"/>
        <w:jc w:val="both"/>
        <w:rPr>
          <w:rFonts w:ascii="Arial" w:hAnsi="Arial" w:cs="Arial"/>
          <w:b/>
          <w:sz w:val="24"/>
          <w:szCs w:val="24"/>
        </w:rPr>
      </w:pPr>
    </w:p>
    <w:p w:rsidR="00F30B85" w:rsidRPr="001D0C96" w:rsidRDefault="00F30B85" w:rsidP="00450042">
      <w:pPr>
        <w:spacing w:line="360" w:lineRule="auto"/>
        <w:jc w:val="both"/>
        <w:rPr>
          <w:rFonts w:ascii="Arial" w:hAnsi="Arial" w:cs="Arial"/>
          <w:b/>
          <w:sz w:val="24"/>
          <w:szCs w:val="24"/>
        </w:rPr>
      </w:pPr>
    </w:p>
    <w:p w:rsidR="00F30B85" w:rsidRPr="001D0C96" w:rsidRDefault="00F30B85" w:rsidP="00450042">
      <w:pPr>
        <w:spacing w:line="360" w:lineRule="auto"/>
        <w:jc w:val="both"/>
        <w:rPr>
          <w:rFonts w:ascii="Arial" w:hAnsi="Arial" w:cs="Arial"/>
          <w:b/>
          <w:sz w:val="24"/>
          <w:szCs w:val="24"/>
        </w:rPr>
      </w:pPr>
    </w:p>
    <w:p w:rsidR="00450042" w:rsidRPr="001D0C96" w:rsidRDefault="00F30B85" w:rsidP="00450042">
      <w:pPr>
        <w:spacing w:line="360" w:lineRule="auto"/>
        <w:jc w:val="both"/>
        <w:rPr>
          <w:rFonts w:ascii="Arial" w:hAnsi="Arial" w:cs="Arial"/>
          <w:b/>
          <w:sz w:val="24"/>
          <w:szCs w:val="24"/>
        </w:rPr>
      </w:pPr>
      <w:r w:rsidRPr="001D0C96">
        <w:rPr>
          <w:rFonts w:ascii="Arial" w:hAnsi="Arial" w:cs="Arial"/>
          <w:b/>
          <w:sz w:val="24"/>
          <w:szCs w:val="24"/>
        </w:rPr>
        <w:t>Author: WANG LIHUI</w:t>
      </w:r>
    </w:p>
    <w:p w:rsidR="00450042" w:rsidRPr="001D0C96" w:rsidRDefault="00F30B85" w:rsidP="00450042">
      <w:pPr>
        <w:spacing w:line="360" w:lineRule="auto"/>
        <w:jc w:val="both"/>
        <w:rPr>
          <w:rFonts w:ascii="Arial" w:hAnsi="Arial" w:cs="Arial"/>
          <w:b/>
          <w:sz w:val="24"/>
          <w:szCs w:val="24"/>
        </w:rPr>
      </w:pPr>
      <w:r w:rsidRPr="001D0C96">
        <w:rPr>
          <w:rFonts w:ascii="Arial" w:hAnsi="Arial" w:cs="Arial"/>
          <w:b/>
          <w:sz w:val="24"/>
          <w:szCs w:val="24"/>
        </w:rPr>
        <w:t>Student No: I17013721</w:t>
      </w:r>
    </w:p>
    <w:p w:rsidR="00F30B85" w:rsidRPr="001D0C96" w:rsidRDefault="00450042" w:rsidP="00450042">
      <w:pPr>
        <w:spacing w:line="360" w:lineRule="auto"/>
        <w:jc w:val="both"/>
        <w:rPr>
          <w:rFonts w:ascii="Arial" w:hAnsi="Arial" w:cs="Arial"/>
          <w:b/>
          <w:sz w:val="24"/>
          <w:szCs w:val="24"/>
        </w:rPr>
      </w:pPr>
      <w:r w:rsidRPr="001D0C96">
        <w:rPr>
          <w:rFonts w:ascii="Arial" w:hAnsi="Arial" w:cs="Arial"/>
          <w:b/>
          <w:sz w:val="24"/>
          <w:szCs w:val="24"/>
        </w:rPr>
        <w:t xml:space="preserve">Supervisor: </w:t>
      </w:r>
      <w:proofErr w:type="spellStart"/>
      <w:r w:rsidR="00F30B85" w:rsidRPr="001D0C96">
        <w:rPr>
          <w:rFonts w:ascii="Arial" w:hAnsi="Arial" w:cs="Arial"/>
          <w:b/>
          <w:sz w:val="24"/>
          <w:szCs w:val="24"/>
        </w:rPr>
        <w:t>Kumarashvari</w:t>
      </w:r>
      <w:proofErr w:type="spellEnd"/>
      <w:r w:rsidR="00F30B85" w:rsidRPr="001D0C96">
        <w:rPr>
          <w:rFonts w:ascii="Arial" w:hAnsi="Arial" w:cs="Arial"/>
          <w:b/>
          <w:sz w:val="24"/>
          <w:szCs w:val="24"/>
        </w:rPr>
        <w:t xml:space="preserve"> </w:t>
      </w:r>
      <w:proofErr w:type="spellStart"/>
      <w:r w:rsidR="00F30B85" w:rsidRPr="001D0C96">
        <w:rPr>
          <w:rFonts w:ascii="Arial" w:hAnsi="Arial" w:cs="Arial"/>
          <w:b/>
          <w:sz w:val="24"/>
          <w:szCs w:val="24"/>
        </w:rPr>
        <w:t>Subramaniam</w:t>
      </w:r>
      <w:proofErr w:type="spellEnd"/>
    </w:p>
    <w:p w:rsidR="00450042" w:rsidRPr="001D0C96" w:rsidRDefault="00441735" w:rsidP="00450042">
      <w:pPr>
        <w:spacing w:line="360" w:lineRule="auto"/>
        <w:jc w:val="both"/>
        <w:rPr>
          <w:rFonts w:ascii="Arial" w:hAnsi="Arial" w:cs="Arial"/>
          <w:b/>
          <w:sz w:val="24"/>
          <w:szCs w:val="24"/>
        </w:rPr>
      </w:pPr>
      <w:r w:rsidRPr="001D0C96">
        <w:rPr>
          <w:rFonts w:ascii="Arial" w:hAnsi="Arial" w:cs="Arial"/>
          <w:b/>
          <w:sz w:val="24"/>
          <w:szCs w:val="24"/>
        </w:rPr>
        <w:t>Submission Date: 10/Dec</w:t>
      </w:r>
      <w:r w:rsidR="00450042" w:rsidRPr="001D0C96">
        <w:rPr>
          <w:rFonts w:ascii="Arial" w:hAnsi="Arial" w:cs="Arial"/>
          <w:b/>
          <w:sz w:val="24"/>
          <w:szCs w:val="24"/>
        </w:rPr>
        <w:t>/2018</w:t>
      </w:r>
    </w:p>
    <w:p w:rsidR="00450042" w:rsidRPr="001D0C96" w:rsidRDefault="00441735" w:rsidP="00450042">
      <w:pPr>
        <w:spacing w:line="360" w:lineRule="auto"/>
        <w:jc w:val="both"/>
        <w:rPr>
          <w:rFonts w:ascii="Arial" w:hAnsi="Arial" w:cs="Arial"/>
          <w:b/>
          <w:sz w:val="24"/>
          <w:szCs w:val="24"/>
        </w:rPr>
      </w:pPr>
      <w:r w:rsidRPr="001D0C96">
        <w:rPr>
          <w:rFonts w:ascii="Arial" w:hAnsi="Arial" w:cs="Arial"/>
          <w:b/>
          <w:sz w:val="24"/>
          <w:szCs w:val="24"/>
        </w:rPr>
        <w:t xml:space="preserve">Final Word Count: </w:t>
      </w:r>
      <w:r w:rsidR="001D0C96">
        <w:rPr>
          <w:rFonts w:ascii="Arial" w:hAnsi="Arial" w:cs="Arial"/>
          <w:b/>
          <w:sz w:val="24"/>
          <w:szCs w:val="24"/>
        </w:rPr>
        <w:t>15103</w:t>
      </w:r>
    </w:p>
    <w:p w:rsidR="00441735" w:rsidRPr="001D0C96" w:rsidRDefault="00441735" w:rsidP="00450042">
      <w:pPr>
        <w:spacing w:line="360" w:lineRule="auto"/>
        <w:jc w:val="both"/>
        <w:rPr>
          <w:rFonts w:ascii="Arial" w:hAnsi="Arial" w:cs="Arial"/>
          <w:b/>
          <w:sz w:val="24"/>
          <w:szCs w:val="24"/>
        </w:rPr>
      </w:pPr>
    </w:p>
    <w:p w:rsidR="00441735" w:rsidRPr="001D0C96" w:rsidRDefault="00441735" w:rsidP="00450042">
      <w:pPr>
        <w:spacing w:line="360" w:lineRule="auto"/>
        <w:jc w:val="both"/>
        <w:rPr>
          <w:rFonts w:ascii="Arial" w:hAnsi="Arial" w:cs="Arial"/>
          <w:b/>
          <w:sz w:val="24"/>
          <w:szCs w:val="24"/>
        </w:rPr>
      </w:pPr>
    </w:p>
    <w:p w:rsidR="001D0C96" w:rsidRDefault="001D0C96" w:rsidP="00441735">
      <w:pPr>
        <w:spacing w:line="360" w:lineRule="auto"/>
        <w:jc w:val="center"/>
        <w:rPr>
          <w:rFonts w:ascii="Arial" w:hAnsi="Arial" w:cs="Arial"/>
          <w:b/>
          <w:sz w:val="24"/>
          <w:szCs w:val="24"/>
        </w:rPr>
      </w:pPr>
    </w:p>
    <w:p w:rsidR="001D0C96" w:rsidRDefault="001D0C96" w:rsidP="00441735">
      <w:pPr>
        <w:spacing w:line="360" w:lineRule="auto"/>
        <w:jc w:val="center"/>
        <w:rPr>
          <w:rFonts w:ascii="Arial" w:hAnsi="Arial" w:cs="Arial"/>
          <w:b/>
          <w:sz w:val="24"/>
          <w:szCs w:val="24"/>
        </w:rPr>
      </w:pPr>
    </w:p>
    <w:p w:rsidR="001D0C96" w:rsidRDefault="001D0C96" w:rsidP="00441735">
      <w:pPr>
        <w:spacing w:line="360" w:lineRule="auto"/>
        <w:jc w:val="center"/>
        <w:rPr>
          <w:rFonts w:ascii="Arial" w:hAnsi="Arial" w:cs="Arial"/>
          <w:b/>
          <w:sz w:val="24"/>
          <w:szCs w:val="24"/>
        </w:rPr>
      </w:pPr>
    </w:p>
    <w:p w:rsidR="001D0C96" w:rsidRDefault="001D0C96" w:rsidP="00441735">
      <w:pPr>
        <w:spacing w:line="360" w:lineRule="auto"/>
        <w:jc w:val="center"/>
        <w:rPr>
          <w:rFonts w:ascii="Arial" w:hAnsi="Arial" w:cs="Arial"/>
          <w:b/>
          <w:sz w:val="24"/>
          <w:szCs w:val="24"/>
        </w:rPr>
      </w:pPr>
    </w:p>
    <w:p w:rsidR="001D0C96" w:rsidRDefault="001D0C96" w:rsidP="00441735">
      <w:pPr>
        <w:spacing w:line="360" w:lineRule="auto"/>
        <w:jc w:val="center"/>
        <w:rPr>
          <w:rFonts w:ascii="Arial" w:hAnsi="Arial" w:cs="Arial"/>
          <w:b/>
          <w:sz w:val="24"/>
          <w:szCs w:val="24"/>
        </w:rPr>
      </w:pPr>
    </w:p>
    <w:p w:rsidR="001D0C96" w:rsidRDefault="001D0C96" w:rsidP="00441735">
      <w:pPr>
        <w:spacing w:line="360" w:lineRule="auto"/>
        <w:jc w:val="center"/>
        <w:rPr>
          <w:rFonts w:ascii="Arial" w:hAnsi="Arial" w:cs="Arial"/>
          <w:b/>
          <w:sz w:val="24"/>
          <w:szCs w:val="24"/>
        </w:rPr>
      </w:pPr>
    </w:p>
    <w:p w:rsidR="00441735" w:rsidRPr="001D0C96" w:rsidRDefault="00441735" w:rsidP="00441735">
      <w:pPr>
        <w:spacing w:line="360" w:lineRule="auto"/>
        <w:jc w:val="center"/>
        <w:rPr>
          <w:rFonts w:ascii="Arial" w:hAnsi="Arial" w:cs="Arial"/>
          <w:b/>
          <w:sz w:val="24"/>
          <w:szCs w:val="24"/>
        </w:rPr>
      </w:pPr>
      <w:r w:rsidRPr="001D0C96">
        <w:rPr>
          <w:rFonts w:ascii="Arial" w:hAnsi="Arial" w:cs="Arial"/>
          <w:b/>
          <w:sz w:val="24"/>
          <w:szCs w:val="24"/>
        </w:rPr>
        <w:lastRenderedPageBreak/>
        <w:t>Declaration</w:t>
      </w:r>
    </w:p>
    <w:p w:rsidR="00441735" w:rsidRPr="001D0C96" w:rsidRDefault="00441735" w:rsidP="00441735">
      <w:pPr>
        <w:spacing w:line="360" w:lineRule="auto"/>
        <w:jc w:val="both"/>
        <w:rPr>
          <w:rFonts w:ascii="Arial" w:hAnsi="Arial" w:cs="Arial"/>
          <w:sz w:val="24"/>
          <w:szCs w:val="24"/>
        </w:rPr>
      </w:pPr>
      <w:r w:rsidRPr="001D0C96">
        <w:rPr>
          <w:rFonts w:ascii="Arial" w:hAnsi="Arial" w:cs="Arial"/>
          <w:sz w:val="24"/>
          <w:szCs w:val="24"/>
        </w:rPr>
        <w:t>I hereby declare that this thesis is my own work and effort and that it has not been submitted anywhere for any award. Where other sources of information have been used, they have been duly acknowledged.</w:t>
      </w:r>
    </w:p>
    <w:p w:rsidR="00441735" w:rsidRPr="001D0C96" w:rsidRDefault="00441735" w:rsidP="00441735">
      <w:pPr>
        <w:spacing w:line="360" w:lineRule="auto"/>
        <w:jc w:val="both"/>
        <w:rPr>
          <w:rFonts w:ascii="Arial" w:hAnsi="Arial" w:cs="Arial"/>
          <w:sz w:val="24"/>
          <w:szCs w:val="24"/>
        </w:rPr>
      </w:pPr>
    </w:p>
    <w:p w:rsidR="00441735" w:rsidRPr="001D0C96" w:rsidRDefault="00441735" w:rsidP="00441735">
      <w:pPr>
        <w:spacing w:line="360" w:lineRule="auto"/>
        <w:jc w:val="both"/>
        <w:rPr>
          <w:rFonts w:ascii="Arial" w:hAnsi="Arial" w:cs="Arial"/>
          <w:sz w:val="24"/>
          <w:szCs w:val="24"/>
        </w:rPr>
      </w:pPr>
    </w:p>
    <w:p w:rsidR="00441735" w:rsidRPr="001D0C96" w:rsidRDefault="00441735" w:rsidP="00441735">
      <w:pPr>
        <w:spacing w:line="360" w:lineRule="auto"/>
        <w:jc w:val="both"/>
        <w:rPr>
          <w:rFonts w:ascii="Arial" w:hAnsi="Arial" w:cs="Arial"/>
          <w:sz w:val="24"/>
          <w:szCs w:val="24"/>
        </w:rPr>
      </w:pPr>
    </w:p>
    <w:p w:rsidR="00441735" w:rsidRPr="001D0C96" w:rsidRDefault="00441735" w:rsidP="00441735">
      <w:pPr>
        <w:spacing w:line="360" w:lineRule="auto"/>
        <w:jc w:val="both"/>
        <w:rPr>
          <w:rFonts w:ascii="Arial" w:hAnsi="Arial" w:cs="Arial"/>
          <w:sz w:val="24"/>
          <w:szCs w:val="24"/>
        </w:rPr>
      </w:pPr>
      <w:proofErr w:type="gramStart"/>
      <w:r w:rsidRPr="001D0C96">
        <w:rPr>
          <w:rFonts w:ascii="Arial" w:hAnsi="Arial" w:cs="Arial"/>
          <w:sz w:val="24"/>
          <w:szCs w:val="24"/>
        </w:rPr>
        <w:t>Name :</w:t>
      </w:r>
      <w:proofErr w:type="gramEnd"/>
      <w:r w:rsidRPr="001D0C96">
        <w:rPr>
          <w:rFonts w:ascii="Arial" w:hAnsi="Arial" w:cs="Arial"/>
          <w:sz w:val="24"/>
          <w:szCs w:val="24"/>
        </w:rPr>
        <w:t xml:space="preserve"> Wang </w:t>
      </w:r>
      <w:proofErr w:type="spellStart"/>
      <w:r w:rsidRPr="001D0C96">
        <w:rPr>
          <w:rFonts w:ascii="Arial" w:hAnsi="Arial" w:cs="Arial"/>
          <w:sz w:val="24"/>
          <w:szCs w:val="24"/>
        </w:rPr>
        <w:t>Lihui</w:t>
      </w:r>
      <w:proofErr w:type="spellEnd"/>
    </w:p>
    <w:p w:rsidR="00441735" w:rsidRPr="001D0C96" w:rsidRDefault="00441735" w:rsidP="00441735">
      <w:pPr>
        <w:spacing w:line="360" w:lineRule="auto"/>
        <w:jc w:val="both"/>
        <w:rPr>
          <w:rFonts w:ascii="Arial" w:hAnsi="Arial" w:cs="Arial"/>
          <w:sz w:val="24"/>
          <w:szCs w:val="24"/>
        </w:rPr>
      </w:pPr>
      <w:r w:rsidRPr="001D0C96">
        <w:rPr>
          <w:rFonts w:ascii="Arial" w:hAnsi="Arial" w:cs="Arial"/>
          <w:sz w:val="24"/>
          <w:szCs w:val="24"/>
        </w:rPr>
        <w:t xml:space="preserve">Student </w:t>
      </w:r>
      <w:proofErr w:type="gramStart"/>
      <w:r w:rsidRPr="001D0C96">
        <w:rPr>
          <w:rFonts w:ascii="Arial" w:hAnsi="Arial" w:cs="Arial"/>
          <w:sz w:val="24"/>
          <w:szCs w:val="24"/>
        </w:rPr>
        <w:t>ID :</w:t>
      </w:r>
      <w:proofErr w:type="gramEnd"/>
      <w:r w:rsidRPr="001D0C96">
        <w:rPr>
          <w:rFonts w:ascii="Arial" w:hAnsi="Arial" w:cs="Arial"/>
          <w:sz w:val="24"/>
          <w:szCs w:val="24"/>
        </w:rPr>
        <w:t xml:space="preserve"> I17013721</w:t>
      </w:r>
    </w:p>
    <w:p w:rsidR="00441735" w:rsidRPr="001D0C96" w:rsidRDefault="00441735" w:rsidP="00441735">
      <w:pPr>
        <w:spacing w:line="360" w:lineRule="auto"/>
        <w:jc w:val="both"/>
        <w:rPr>
          <w:rFonts w:ascii="Arial" w:hAnsi="Arial" w:cs="Arial"/>
          <w:sz w:val="24"/>
          <w:szCs w:val="24"/>
        </w:rPr>
      </w:pPr>
      <w:proofErr w:type="gramStart"/>
      <w:r w:rsidRPr="001D0C96">
        <w:rPr>
          <w:rFonts w:ascii="Arial" w:hAnsi="Arial" w:cs="Arial"/>
          <w:sz w:val="24"/>
          <w:szCs w:val="24"/>
        </w:rPr>
        <w:t>Signature :</w:t>
      </w:r>
      <w:proofErr w:type="gramEnd"/>
      <w:r w:rsidRPr="001D0C96">
        <w:rPr>
          <w:rFonts w:ascii="Arial" w:hAnsi="Arial" w:cs="Arial"/>
          <w:sz w:val="24"/>
          <w:szCs w:val="24"/>
        </w:rPr>
        <w:t xml:space="preserve"> Wang </w:t>
      </w:r>
      <w:proofErr w:type="spellStart"/>
      <w:r w:rsidRPr="001D0C96">
        <w:rPr>
          <w:rFonts w:ascii="Arial" w:hAnsi="Arial" w:cs="Arial"/>
          <w:sz w:val="24"/>
          <w:szCs w:val="24"/>
        </w:rPr>
        <w:t>Lihui</w:t>
      </w:r>
      <w:proofErr w:type="spellEnd"/>
    </w:p>
    <w:p w:rsidR="00441735" w:rsidRPr="001D0C96" w:rsidRDefault="00441735" w:rsidP="00441735">
      <w:pPr>
        <w:spacing w:line="360" w:lineRule="auto"/>
        <w:jc w:val="both"/>
        <w:rPr>
          <w:rFonts w:ascii="Arial" w:hAnsi="Arial" w:cs="Arial"/>
          <w:sz w:val="24"/>
          <w:szCs w:val="24"/>
        </w:rPr>
      </w:pPr>
      <w:proofErr w:type="gramStart"/>
      <w:r w:rsidRPr="001D0C96">
        <w:rPr>
          <w:rFonts w:ascii="Arial" w:hAnsi="Arial" w:cs="Arial"/>
          <w:sz w:val="24"/>
          <w:szCs w:val="24"/>
        </w:rPr>
        <w:t>Date :</w:t>
      </w:r>
      <w:proofErr w:type="gramEnd"/>
      <w:r w:rsidRPr="001D0C96">
        <w:rPr>
          <w:rFonts w:ascii="Arial" w:hAnsi="Arial" w:cs="Arial"/>
          <w:sz w:val="24"/>
          <w:szCs w:val="24"/>
        </w:rPr>
        <w:t xml:space="preserve"> 10th December 2018</w:t>
      </w:r>
    </w:p>
    <w:p w:rsidR="00450042" w:rsidRPr="001D0C96" w:rsidRDefault="00450042"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933C1D">
      <w:pPr>
        <w:spacing w:line="360" w:lineRule="auto"/>
        <w:jc w:val="both"/>
        <w:rPr>
          <w:rFonts w:ascii="Arial" w:hAnsi="Arial" w:cs="Arial"/>
          <w:b/>
          <w:sz w:val="24"/>
          <w:szCs w:val="24"/>
        </w:rPr>
      </w:pPr>
    </w:p>
    <w:p w:rsidR="00441735" w:rsidRPr="001D0C96" w:rsidRDefault="00441735" w:rsidP="003B0710">
      <w:pPr>
        <w:spacing w:line="360" w:lineRule="auto"/>
        <w:jc w:val="center"/>
        <w:rPr>
          <w:rFonts w:ascii="Arial" w:hAnsi="Arial" w:cs="Arial"/>
          <w:b/>
          <w:sz w:val="24"/>
          <w:szCs w:val="24"/>
        </w:rPr>
      </w:pPr>
      <w:r w:rsidRPr="001D0C96">
        <w:rPr>
          <w:rFonts w:ascii="Arial" w:hAnsi="Arial" w:cs="Arial"/>
          <w:b/>
          <w:sz w:val="24"/>
          <w:szCs w:val="24"/>
        </w:rPr>
        <w:lastRenderedPageBreak/>
        <w:t>ACKNOWLEDGEMENT</w:t>
      </w:r>
    </w:p>
    <w:p w:rsidR="00441735" w:rsidRPr="001D0C96" w:rsidRDefault="00441735" w:rsidP="00441735">
      <w:pPr>
        <w:spacing w:line="360" w:lineRule="auto"/>
        <w:jc w:val="both"/>
        <w:rPr>
          <w:rFonts w:ascii="Arial" w:hAnsi="Arial" w:cs="Arial"/>
          <w:sz w:val="24"/>
          <w:szCs w:val="24"/>
        </w:rPr>
      </w:pPr>
      <w:r w:rsidRPr="001D0C96">
        <w:rPr>
          <w:rFonts w:ascii="Arial" w:hAnsi="Arial" w:cs="Arial"/>
          <w:sz w:val="24"/>
          <w:szCs w:val="24"/>
        </w:rPr>
        <w:t xml:space="preserve">I would like to take this opportunity to thank my supervisor Miss KUMARASHVARI </w:t>
      </w:r>
      <w:proofErr w:type="spellStart"/>
      <w:r w:rsidRPr="001D0C96">
        <w:rPr>
          <w:rFonts w:ascii="Arial" w:hAnsi="Arial" w:cs="Arial"/>
          <w:sz w:val="24"/>
          <w:szCs w:val="24"/>
        </w:rPr>
        <w:t>Subramaniam</w:t>
      </w:r>
      <w:proofErr w:type="spellEnd"/>
      <w:r w:rsidRPr="001D0C96">
        <w:rPr>
          <w:rFonts w:ascii="Arial" w:hAnsi="Arial" w:cs="Arial"/>
          <w:sz w:val="24"/>
          <w:szCs w:val="24"/>
        </w:rPr>
        <w:t xml:space="preserve"> who had helped from beginning until the end of my project. I am grate and humble upon his effort in helping me to finish my project. I would also like to thank my second supervisor Miss </w:t>
      </w:r>
      <w:proofErr w:type="spellStart"/>
      <w:r w:rsidRPr="001D0C96">
        <w:rPr>
          <w:rFonts w:ascii="Arial" w:hAnsi="Arial" w:cs="Arial"/>
          <w:sz w:val="24"/>
          <w:szCs w:val="24"/>
        </w:rPr>
        <w:t>Faziha</w:t>
      </w:r>
      <w:proofErr w:type="spellEnd"/>
      <w:r w:rsidRPr="001D0C96">
        <w:rPr>
          <w:rFonts w:ascii="Arial" w:hAnsi="Arial" w:cs="Arial"/>
          <w:sz w:val="24"/>
          <w:szCs w:val="24"/>
        </w:rPr>
        <w:t xml:space="preserve"> in helping me to amend my work accordingly. Also, I would like to thank all my respondents upon helping me completing my research.</w:t>
      </w:r>
    </w:p>
    <w:p w:rsidR="00441735" w:rsidRPr="001D0C96" w:rsidRDefault="00441735" w:rsidP="00441735">
      <w:pPr>
        <w:spacing w:line="360" w:lineRule="auto"/>
        <w:jc w:val="both"/>
        <w:rPr>
          <w:rFonts w:ascii="Arial" w:hAnsi="Arial" w:cs="Arial"/>
          <w:sz w:val="24"/>
          <w:szCs w:val="24"/>
        </w:rPr>
      </w:pPr>
      <w:r w:rsidRPr="001D0C96">
        <w:rPr>
          <w:rFonts w:ascii="Arial" w:hAnsi="Arial" w:cs="Arial"/>
          <w:sz w:val="24"/>
          <w:szCs w:val="24"/>
        </w:rPr>
        <w:t>With love,</w:t>
      </w:r>
    </w:p>
    <w:p w:rsidR="003B0710" w:rsidRPr="001D0C96" w:rsidRDefault="003B0710" w:rsidP="00441735">
      <w:pPr>
        <w:spacing w:line="360" w:lineRule="auto"/>
        <w:jc w:val="both"/>
        <w:rPr>
          <w:rFonts w:ascii="Arial" w:hAnsi="Arial" w:cs="Arial"/>
          <w:sz w:val="24"/>
          <w:szCs w:val="24"/>
        </w:rPr>
      </w:pPr>
    </w:p>
    <w:p w:rsidR="003B0710" w:rsidRPr="001D0C96" w:rsidRDefault="003B0710" w:rsidP="00441735">
      <w:pPr>
        <w:spacing w:line="360" w:lineRule="auto"/>
        <w:jc w:val="both"/>
        <w:rPr>
          <w:rFonts w:ascii="Arial" w:hAnsi="Arial" w:cs="Arial"/>
          <w:sz w:val="24"/>
          <w:szCs w:val="24"/>
        </w:rPr>
      </w:pPr>
    </w:p>
    <w:p w:rsidR="003B0710" w:rsidRPr="001D0C96" w:rsidRDefault="003B0710" w:rsidP="00441735">
      <w:pPr>
        <w:spacing w:line="360" w:lineRule="auto"/>
        <w:jc w:val="both"/>
        <w:rPr>
          <w:rFonts w:ascii="Arial" w:hAnsi="Arial" w:cs="Arial"/>
          <w:sz w:val="24"/>
          <w:szCs w:val="24"/>
        </w:rPr>
      </w:pPr>
    </w:p>
    <w:p w:rsidR="003B0710" w:rsidRPr="001D0C96" w:rsidRDefault="003B0710" w:rsidP="00441735">
      <w:pPr>
        <w:spacing w:line="360" w:lineRule="auto"/>
        <w:jc w:val="both"/>
        <w:rPr>
          <w:rFonts w:ascii="Arial" w:hAnsi="Arial" w:cs="Arial"/>
          <w:sz w:val="24"/>
          <w:szCs w:val="24"/>
        </w:rPr>
      </w:pPr>
    </w:p>
    <w:p w:rsidR="00441735" w:rsidRPr="001D0C96" w:rsidRDefault="00441735" w:rsidP="00441735">
      <w:pPr>
        <w:spacing w:line="360" w:lineRule="auto"/>
        <w:jc w:val="both"/>
        <w:rPr>
          <w:rFonts w:ascii="Arial" w:hAnsi="Arial" w:cs="Arial"/>
          <w:sz w:val="24"/>
          <w:szCs w:val="24"/>
        </w:rPr>
      </w:pPr>
      <w:r w:rsidRPr="001D0C96">
        <w:rPr>
          <w:rFonts w:ascii="Arial" w:hAnsi="Arial" w:cs="Arial"/>
          <w:sz w:val="24"/>
          <w:szCs w:val="24"/>
        </w:rPr>
        <w:t xml:space="preserve">Name: Wang </w:t>
      </w:r>
      <w:proofErr w:type="spellStart"/>
      <w:r w:rsidRPr="001D0C96">
        <w:rPr>
          <w:rFonts w:ascii="Arial" w:hAnsi="Arial" w:cs="Arial"/>
          <w:sz w:val="24"/>
          <w:szCs w:val="24"/>
        </w:rPr>
        <w:t>Lihui</w:t>
      </w:r>
      <w:proofErr w:type="spellEnd"/>
    </w:p>
    <w:p w:rsidR="00441735" w:rsidRPr="001D0C96" w:rsidRDefault="00441735" w:rsidP="00441735">
      <w:pPr>
        <w:spacing w:line="360" w:lineRule="auto"/>
        <w:jc w:val="both"/>
        <w:rPr>
          <w:rFonts w:ascii="Arial" w:hAnsi="Arial" w:cs="Arial"/>
          <w:sz w:val="24"/>
          <w:szCs w:val="24"/>
        </w:rPr>
      </w:pPr>
      <w:r w:rsidRPr="001D0C96">
        <w:rPr>
          <w:rFonts w:ascii="Arial" w:hAnsi="Arial" w:cs="Arial"/>
          <w:sz w:val="24"/>
          <w:szCs w:val="24"/>
        </w:rPr>
        <w:t>Student ID: I17013721</w:t>
      </w: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Default="003B0710" w:rsidP="00933C1D">
      <w:pPr>
        <w:spacing w:line="360" w:lineRule="auto"/>
        <w:jc w:val="both"/>
        <w:rPr>
          <w:rFonts w:ascii="Arial" w:hAnsi="Arial" w:cs="Arial"/>
          <w:b/>
          <w:sz w:val="24"/>
          <w:szCs w:val="24"/>
        </w:rPr>
      </w:pPr>
    </w:p>
    <w:p w:rsidR="00A14A92" w:rsidRPr="001D0C96" w:rsidRDefault="00A14A92" w:rsidP="00933C1D">
      <w:pPr>
        <w:spacing w:line="360" w:lineRule="auto"/>
        <w:jc w:val="both"/>
        <w:rPr>
          <w:rFonts w:ascii="Arial" w:hAnsi="Arial" w:cs="Arial"/>
          <w:b/>
          <w:sz w:val="24"/>
          <w:szCs w:val="24"/>
        </w:rPr>
      </w:pPr>
    </w:p>
    <w:p w:rsidR="003B0710" w:rsidRPr="001D0C96" w:rsidRDefault="003B0710" w:rsidP="003B0710">
      <w:pPr>
        <w:spacing w:line="360" w:lineRule="auto"/>
        <w:jc w:val="center"/>
        <w:rPr>
          <w:rFonts w:ascii="Arial" w:hAnsi="Arial" w:cs="Arial"/>
          <w:b/>
          <w:sz w:val="24"/>
          <w:szCs w:val="24"/>
        </w:rPr>
      </w:pPr>
      <w:r w:rsidRPr="001D0C96">
        <w:rPr>
          <w:rFonts w:ascii="Arial" w:hAnsi="Arial" w:cs="Arial"/>
          <w:b/>
          <w:sz w:val="24"/>
          <w:szCs w:val="24"/>
        </w:rPr>
        <w:lastRenderedPageBreak/>
        <w:t>Abstract</w:t>
      </w:r>
    </w:p>
    <w:p w:rsidR="003B0710" w:rsidRPr="001D0C96" w:rsidRDefault="003B0710" w:rsidP="003B0710">
      <w:pPr>
        <w:spacing w:line="360" w:lineRule="auto"/>
        <w:jc w:val="both"/>
        <w:rPr>
          <w:rFonts w:ascii="Arial" w:hAnsi="Arial" w:cs="Arial"/>
          <w:sz w:val="24"/>
          <w:szCs w:val="24"/>
        </w:rPr>
      </w:pPr>
      <w:r w:rsidRPr="001D0C96">
        <w:rPr>
          <w:rFonts w:ascii="Arial" w:hAnsi="Arial" w:cs="Arial"/>
          <w:sz w:val="24"/>
          <w:szCs w:val="24"/>
        </w:rPr>
        <w:t xml:space="preserve">In the Malaysia, there are half of Malaysia population is overweight or obese. People realized that they need to do some exercise to control the weight. Therefore, the demand of the fitness equipment is more. Based on the analysis of the Theory of Planned Behavior (TPB), price, quality and brand will influence consumer purchase intention of fitness equipment in Kuala Lumpur, Malaysia. In this research, there are 200 questionnaires are valid and will be used to data analysis in the SPSS. In addition, the SPSS analysis result show that the price and quality has the influence for consumer purchase intention of fitness equipment in Kuala Lumpur, Malaysia, especially the price is the important influence factor. Based on the research results, there are some recommendations for the fitness equipment industry. </w:t>
      </w:r>
    </w:p>
    <w:p w:rsidR="003B0710" w:rsidRPr="001D0C96" w:rsidRDefault="003B0710" w:rsidP="003B0710">
      <w:pPr>
        <w:spacing w:line="360" w:lineRule="auto"/>
        <w:jc w:val="both"/>
        <w:rPr>
          <w:rFonts w:ascii="Arial" w:hAnsi="Arial" w:cs="Arial"/>
          <w:sz w:val="24"/>
          <w:szCs w:val="24"/>
        </w:rPr>
      </w:pPr>
      <w:r w:rsidRPr="001D0C96">
        <w:rPr>
          <w:rFonts w:ascii="Arial" w:hAnsi="Arial" w:cs="Arial"/>
          <w:b/>
          <w:sz w:val="24"/>
          <w:szCs w:val="24"/>
        </w:rPr>
        <w:t>Key words</w:t>
      </w:r>
      <w:r w:rsidRPr="001D0C96">
        <w:rPr>
          <w:rFonts w:ascii="Arial" w:hAnsi="Arial" w:cs="Arial"/>
          <w:sz w:val="24"/>
          <w:szCs w:val="24"/>
        </w:rPr>
        <w:t xml:space="preserve">: Fitness equipment, Consumer purchase intention, Kuala Lumpur, Malaysia, Price, Quality, Brand. </w:t>
      </w:r>
    </w:p>
    <w:p w:rsidR="003B0710" w:rsidRPr="001D0C96" w:rsidRDefault="003B0710" w:rsidP="00933C1D">
      <w:pPr>
        <w:spacing w:line="360" w:lineRule="auto"/>
        <w:jc w:val="both"/>
        <w:rPr>
          <w:rFonts w:ascii="Arial" w:hAnsi="Arial" w:cs="Arial"/>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3B0710" w:rsidRPr="001D0C96" w:rsidRDefault="003B0710" w:rsidP="00933C1D">
      <w:pPr>
        <w:spacing w:line="360" w:lineRule="auto"/>
        <w:jc w:val="both"/>
        <w:rPr>
          <w:rFonts w:ascii="Arial" w:hAnsi="Arial" w:cs="Arial"/>
          <w:b/>
          <w:sz w:val="24"/>
          <w:szCs w:val="24"/>
        </w:rPr>
      </w:pPr>
    </w:p>
    <w:p w:rsidR="00482C48" w:rsidRPr="001D0C96" w:rsidRDefault="00482C48" w:rsidP="00933C1D">
      <w:pPr>
        <w:spacing w:line="360" w:lineRule="auto"/>
        <w:jc w:val="both"/>
        <w:rPr>
          <w:rFonts w:ascii="Arial" w:hAnsi="Arial" w:cs="Arial"/>
          <w:b/>
          <w:sz w:val="24"/>
          <w:szCs w:val="24"/>
        </w:rPr>
      </w:pPr>
      <w:r w:rsidRPr="001D0C96">
        <w:rPr>
          <w:rFonts w:ascii="Arial" w:hAnsi="Arial" w:cs="Arial"/>
          <w:b/>
          <w:sz w:val="24"/>
          <w:szCs w:val="24"/>
        </w:rPr>
        <w:lastRenderedPageBreak/>
        <w:t>Contents:</w:t>
      </w:r>
    </w:p>
    <w:sdt>
      <w:sdtPr>
        <w:rPr>
          <w:rFonts w:ascii="Arial" w:eastAsiaTheme="minorEastAsia" w:hAnsi="Arial" w:cs="Arial"/>
          <w:color w:val="auto"/>
          <w:sz w:val="24"/>
          <w:szCs w:val="24"/>
          <w:lang w:eastAsia="zh-CN"/>
        </w:rPr>
        <w:id w:val="1337190224"/>
        <w:docPartObj>
          <w:docPartGallery w:val="Table of Contents"/>
          <w:docPartUnique/>
        </w:docPartObj>
      </w:sdtPr>
      <w:sdtContent>
        <w:p w:rsidR="00482C48" w:rsidRPr="001D0C96" w:rsidRDefault="00D86664" w:rsidP="003B0710">
          <w:pPr>
            <w:pStyle w:val="TOCHeading"/>
            <w:jc w:val="both"/>
            <w:rPr>
              <w:rFonts w:ascii="Arial" w:hAnsi="Arial" w:cs="Arial"/>
              <w:sz w:val="24"/>
              <w:szCs w:val="24"/>
            </w:rPr>
          </w:pPr>
          <w:r w:rsidRPr="001D0C96">
            <w:rPr>
              <w:rFonts w:ascii="Arial" w:hAnsi="Arial" w:cs="Arial"/>
              <w:sz w:val="24"/>
              <w:szCs w:val="24"/>
            </w:rPr>
            <w:t xml:space="preserve"> </w:t>
          </w:r>
        </w:p>
        <w:p w:rsidR="00482C48" w:rsidRPr="001D0C96" w:rsidRDefault="00223C02" w:rsidP="00EF0490">
          <w:pPr>
            <w:pStyle w:val="TOC2"/>
            <w:ind w:left="0"/>
            <w:jc w:val="both"/>
            <w:rPr>
              <w:rFonts w:ascii="Arial" w:hAnsi="Arial" w:cs="Arial"/>
              <w:b/>
              <w:sz w:val="24"/>
              <w:szCs w:val="24"/>
            </w:rPr>
          </w:pPr>
          <w:r w:rsidRPr="001D0C96">
            <w:rPr>
              <w:rFonts w:ascii="Arial" w:hAnsi="Arial" w:cs="Arial"/>
              <w:b/>
              <w:sz w:val="24"/>
              <w:szCs w:val="24"/>
            </w:rPr>
            <w:t xml:space="preserve">Chapter 1: Introduction </w:t>
          </w:r>
          <w:r w:rsidR="00482C48" w:rsidRPr="001D0C96">
            <w:rPr>
              <w:rFonts w:ascii="Arial" w:hAnsi="Arial" w:cs="Arial"/>
              <w:b/>
              <w:sz w:val="24"/>
              <w:szCs w:val="24"/>
            </w:rPr>
            <w:ptab w:relativeTo="margin" w:alignment="right" w:leader="dot"/>
          </w:r>
          <w:r w:rsidR="00A14A92">
            <w:rPr>
              <w:rFonts w:ascii="Arial" w:hAnsi="Arial" w:cs="Arial"/>
              <w:b/>
              <w:sz w:val="24"/>
              <w:szCs w:val="24"/>
            </w:rPr>
            <w:t>8</w:t>
          </w:r>
        </w:p>
        <w:p w:rsidR="00482C48" w:rsidRPr="001D0C96" w:rsidRDefault="002D140E" w:rsidP="00EF0490">
          <w:pPr>
            <w:pStyle w:val="TOC3"/>
            <w:ind w:left="446"/>
            <w:jc w:val="both"/>
            <w:rPr>
              <w:rFonts w:ascii="Arial" w:hAnsi="Arial" w:cs="Arial"/>
              <w:sz w:val="24"/>
              <w:szCs w:val="24"/>
            </w:rPr>
          </w:pPr>
          <w:r w:rsidRPr="001D0C96">
            <w:rPr>
              <w:rFonts w:ascii="Arial" w:hAnsi="Arial" w:cs="Arial"/>
              <w:sz w:val="24"/>
              <w:szCs w:val="24"/>
            </w:rPr>
            <w:t xml:space="preserve">1.0 Overview </w:t>
          </w:r>
          <w:r w:rsidR="00482C48" w:rsidRPr="001D0C96">
            <w:rPr>
              <w:rFonts w:ascii="Arial" w:hAnsi="Arial" w:cs="Arial"/>
              <w:sz w:val="24"/>
              <w:szCs w:val="24"/>
            </w:rPr>
            <w:ptab w:relativeTo="margin" w:alignment="right" w:leader="dot"/>
          </w:r>
          <w:r w:rsidR="00A14A92">
            <w:rPr>
              <w:rFonts w:ascii="Arial" w:hAnsi="Arial" w:cs="Arial"/>
              <w:sz w:val="24"/>
              <w:szCs w:val="24"/>
            </w:rPr>
            <w:t>8</w:t>
          </w:r>
        </w:p>
        <w:p w:rsidR="002D140E" w:rsidRPr="001D0C96" w:rsidRDefault="002D140E" w:rsidP="00EF0490">
          <w:pPr>
            <w:pStyle w:val="ListParagraph"/>
            <w:spacing w:line="360" w:lineRule="auto"/>
            <w:ind w:left="360"/>
            <w:jc w:val="both"/>
            <w:rPr>
              <w:rFonts w:ascii="Arial" w:hAnsi="Arial" w:cs="Arial"/>
              <w:sz w:val="24"/>
              <w:szCs w:val="24"/>
            </w:rPr>
          </w:pPr>
          <w:r w:rsidRPr="001D0C96">
            <w:rPr>
              <w:rFonts w:ascii="Arial" w:hAnsi="Arial" w:cs="Arial"/>
              <w:sz w:val="24"/>
              <w:szCs w:val="24"/>
            </w:rPr>
            <w:t xml:space="preserve"> 1.1 Research background </w:t>
          </w:r>
          <w:r w:rsidRPr="001D0C96">
            <w:rPr>
              <w:rFonts w:ascii="Arial" w:hAnsi="Arial" w:cs="Arial"/>
              <w:sz w:val="24"/>
              <w:szCs w:val="24"/>
            </w:rPr>
            <w:ptab w:relativeTo="margin" w:alignment="right" w:leader="dot"/>
          </w:r>
          <w:r w:rsidR="00A14A92">
            <w:rPr>
              <w:rFonts w:ascii="Arial" w:hAnsi="Arial" w:cs="Arial"/>
              <w:sz w:val="24"/>
              <w:szCs w:val="24"/>
            </w:rPr>
            <w:t>8</w:t>
          </w:r>
        </w:p>
        <w:p w:rsidR="002D140E" w:rsidRPr="001D0C96" w:rsidRDefault="002D140E" w:rsidP="00EF0490">
          <w:pPr>
            <w:pStyle w:val="ListParagraph"/>
            <w:spacing w:line="360" w:lineRule="auto"/>
            <w:ind w:left="360"/>
            <w:jc w:val="both"/>
            <w:rPr>
              <w:rFonts w:ascii="Arial" w:hAnsi="Arial" w:cs="Arial"/>
              <w:sz w:val="24"/>
              <w:szCs w:val="24"/>
            </w:rPr>
          </w:pPr>
          <w:r w:rsidRPr="001D0C96">
            <w:rPr>
              <w:rFonts w:ascii="Arial" w:hAnsi="Arial" w:cs="Arial"/>
              <w:sz w:val="24"/>
              <w:szCs w:val="24"/>
            </w:rPr>
            <w:t xml:space="preserve"> 1.2 Problem statement </w:t>
          </w:r>
          <w:r w:rsidRPr="001D0C96">
            <w:rPr>
              <w:rFonts w:ascii="Arial" w:hAnsi="Arial" w:cs="Arial"/>
              <w:sz w:val="24"/>
              <w:szCs w:val="24"/>
            </w:rPr>
            <w:ptab w:relativeTo="margin" w:alignment="right" w:leader="dot"/>
          </w:r>
          <w:r w:rsidR="002129A8">
            <w:rPr>
              <w:rFonts w:ascii="Arial" w:hAnsi="Arial" w:cs="Arial"/>
              <w:sz w:val="24"/>
              <w:szCs w:val="24"/>
            </w:rPr>
            <w:t>10</w:t>
          </w:r>
        </w:p>
        <w:p w:rsidR="000F1CD1" w:rsidRPr="001D0C96" w:rsidRDefault="002D140E" w:rsidP="00EF0490">
          <w:pPr>
            <w:pStyle w:val="ListParagraph"/>
            <w:spacing w:line="360" w:lineRule="auto"/>
            <w:ind w:left="360"/>
            <w:jc w:val="both"/>
            <w:rPr>
              <w:rFonts w:ascii="Arial" w:hAnsi="Arial" w:cs="Arial"/>
              <w:sz w:val="24"/>
              <w:szCs w:val="24"/>
            </w:rPr>
          </w:pPr>
          <w:r w:rsidRPr="001D0C96">
            <w:rPr>
              <w:rFonts w:ascii="Arial" w:hAnsi="Arial" w:cs="Arial"/>
              <w:sz w:val="24"/>
              <w:szCs w:val="24"/>
            </w:rPr>
            <w:t xml:space="preserve"> 1.3 Research objectives </w:t>
          </w:r>
          <w:r w:rsidRPr="001D0C96">
            <w:rPr>
              <w:rFonts w:ascii="Arial" w:hAnsi="Arial" w:cs="Arial"/>
              <w:sz w:val="24"/>
              <w:szCs w:val="24"/>
            </w:rPr>
            <w:ptab w:relativeTo="margin" w:alignment="right" w:leader="dot"/>
          </w:r>
          <w:r w:rsidR="002129A8">
            <w:rPr>
              <w:rFonts w:ascii="Arial" w:hAnsi="Arial" w:cs="Arial"/>
              <w:sz w:val="24"/>
              <w:szCs w:val="24"/>
            </w:rPr>
            <w:t>11</w:t>
          </w:r>
        </w:p>
        <w:p w:rsidR="002D140E" w:rsidRPr="001D0C96" w:rsidRDefault="000F1CD1" w:rsidP="00EF0490">
          <w:pPr>
            <w:pStyle w:val="ListParagraph"/>
            <w:spacing w:line="360" w:lineRule="auto"/>
            <w:ind w:left="360"/>
            <w:jc w:val="both"/>
            <w:rPr>
              <w:rFonts w:ascii="Arial" w:hAnsi="Arial" w:cs="Arial"/>
              <w:sz w:val="24"/>
              <w:szCs w:val="24"/>
            </w:rPr>
          </w:pPr>
          <w:r w:rsidRPr="001D0C96">
            <w:rPr>
              <w:rFonts w:ascii="Arial" w:hAnsi="Arial" w:cs="Arial"/>
              <w:sz w:val="24"/>
              <w:szCs w:val="24"/>
            </w:rPr>
            <w:t xml:space="preserve"> 1.4 Research question</w:t>
          </w:r>
          <w:r w:rsidR="002D140E" w:rsidRPr="001D0C96">
            <w:rPr>
              <w:rFonts w:ascii="Arial" w:hAnsi="Arial" w:cs="Arial"/>
              <w:sz w:val="24"/>
              <w:szCs w:val="24"/>
            </w:rPr>
            <w:ptab w:relativeTo="margin" w:alignment="right" w:leader="dot"/>
          </w:r>
          <w:r w:rsidR="002129A8">
            <w:rPr>
              <w:rFonts w:ascii="Arial" w:hAnsi="Arial" w:cs="Arial"/>
              <w:sz w:val="24"/>
              <w:szCs w:val="24"/>
            </w:rPr>
            <w:t>12</w:t>
          </w:r>
        </w:p>
        <w:p w:rsidR="00482C48" w:rsidRPr="001D0C96" w:rsidRDefault="000F1CD1" w:rsidP="00625F8C">
          <w:pPr>
            <w:pStyle w:val="TOC1"/>
            <w:rPr>
              <w:rFonts w:ascii="Arial" w:hAnsi="Arial" w:cs="Arial"/>
            </w:rPr>
          </w:pPr>
          <w:r w:rsidRPr="001D0C96">
            <w:rPr>
              <w:rFonts w:ascii="Arial" w:hAnsi="Arial" w:cs="Arial"/>
            </w:rPr>
            <w:t>Chapter 2: Literature review</w:t>
          </w:r>
          <w:r w:rsidR="00482C48" w:rsidRPr="001D0C96">
            <w:rPr>
              <w:rFonts w:ascii="Arial" w:hAnsi="Arial" w:cs="Arial"/>
            </w:rPr>
            <w:ptab w:relativeTo="margin" w:alignment="right" w:leader="dot"/>
          </w:r>
          <w:r w:rsidR="002129A8">
            <w:rPr>
              <w:rFonts w:ascii="Arial" w:hAnsi="Arial" w:cs="Arial"/>
            </w:rPr>
            <w:t>13</w:t>
          </w:r>
        </w:p>
        <w:p w:rsidR="00482C48" w:rsidRPr="001D0C96" w:rsidRDefault="000F1CD1" w:rsidP="00EF0490">
          <w:pPr>
            <w:pStyle w:val="TOC2"/>
            <w:ind w:left="216"/>
            <w:jc w:val="both"/>
            <w:rPr>
              <w:rFonts w:ascii="Arial" w:hAnsi="Arial" w:cs="Arial"/>
              <w:sz w:val="24"/>
              <w:szCs w:val="24"/>
            </w:rPr>
          </w:pPr>
          <w:r w:rsidRPr="001D0C96">
            <w:rPr>
              <w:rFonts w:ascii="Arial" w:hAnsi="Arial" w:cs="Arial"/>
              <w:sz w:val="24"/>
              <w:szCs w:val="24"/>
            </w:rPr>
            <w:t xml:space="preserve">    2.0 Overview </w:t>
          </w:r>
          <w:r w:rsidR="00482C48" w:rsidRPr="001D0C96">
            <w:rPr>
              <w:rFonts w:ascii="Arial" w:hAnsi="Arial" w:cs="Arial"/>
              <w:sz w:val="24"/>
              <w:szCs w:val="24"/>
            </w:rPr>
            <w:ptab w:relativeTo="margin" w:alignment="right" w:leader="dot"/>
          </w:r>
          <w:r w:rsidR="002129A8">
            <w:rPr>
              <w:rFonts w:ascii="Arial" w:hAnsi="Arial" w:cs="Arial"/>
              <w:sz w:val="24"/>
              <w:szCs w:val="24"/>
            </w:rPr>
            <w:t>13</w:t>
          </w:r>
        </w:p>
        <w:p w:rsidR="00482C48" w:rsidRPr="001D0C96" w:rsidRDefault="000F1CD1" w:rsidP="00EF0490">
          <w:pPr>
            <w:pStyle w:val="TOC3"/>
            <w:ind w:left="446"/>
            <w:jc w:val="both"/>
            <w:rPr>
              <w:rFonts w:ascii="Arial" w:hAnsi="Arial" w:cs="Arial"/>
              <w:sz w:val="24"/>
              <w:szCs w:val="24"/>
            </w:rPr>
          </w:pPr>
          <w:r w:rsidRPr="001D0C96">
            <w:rPr>
              <w:rFonts w:ascii="Arial" w:hAnsi="Arial" w:cs="Arial"/>
              <w:sz w:val="24"/>
              <w:szCs w:val="24"/>
            </w:rPr>
            <w:t>2.1 Phenomenon of Consumer Purchase Intentions</w:t>
          </w:r>
          <w:r w:rsidR="00482C48" w:rsidRPr="001D0C96">
            <w:rPr>
              <w:rFonts w:ascii="Arial" w:hAnsi="Arial" w:cs="Arial"/>
              <w:sz w:val="24"/>
              <w:szCs w:val="24"/>
            </w:rPr>
            <w:ptab w:relativeTo="margin" w:alignment="right" w:leader="dot"/>
          </w:r>
          <w:r w:rsidR="002129A8">
            <w:rPr>
              <w:rFonts w:ascii="Arial" w:hAnsi="Arial" w:cs="Arial"/>
              <w:sz w:val="24"/>
              <w:szCs w:val="24"/>
            </w:rPr>
            <w:t>13</w:t>
          </w:r>
        </w:p>
        <w:p w:rsidR="00223C02"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0F1CD1" w:rsidRPr="001D0C96">
            <w:rPr>
              <w:rFonts w:ascii="Arial" w:hAnsi="Arial" w:cs="Arial"/>
              <w:sz w:val="24"/>
              <w:szCs w:val="24"/>
            </w:rPr>
            <w:t>2.2 Theory of Reasoned Action (TRA)</w:t>
          </w:r>
          <w:r w:rsidR="00223C02" w:rsidRPr="001D0C96">
            <w:rPr>
              <w:rFonts w:ascii="Arial" w:hAnsi="Arial" w:cs="Arial"/>
              <w:sz w:val="24"/>
              <w:szCs w:val="24"/>
            </w:rPr>
            <w:ptab w:relativeTo="margin" w:alignment="right" w:leader="dot"/>
          </w:r>
          <w:r w:rsidR="002129A8">
            <w:rPr>
              <w:rFonts w:ascii="Arial" w:hAnsi="Arial" w:cs="Arial"/>
              <w:sz w:val="24"/>
              <w:szCs w:val="24"/>
            </w:rPr>
            <w:t>14</w:t>
          </w:r>
        </w:p>
        <w:p w:rsidR="00223C02" w:rsidRPr="001D0C96" w:rsidRDefault="000F1CD1" w:rsidP="00EF0490">
          <w:pPr>
            <w:pStyle w:val="TOC3"/>
            <w:ind w:left="446"/>
            <w:jc w:val="both"/>
            <w:rPr>
              <w:rFonts w:ascii="Arial" w:hAnsi="Arial" w:cs="Arial"/>
              <w:sz w:val="24"/>
              <w:szCs w:val="24"/>
            </w:rPr>
          </w:pPr>
          <w:r w:rsidRPr="001D0C96">
            <w:rPr>
              <w:rFonts w:ascii="Arial" w:hAnsi="Arial" w:cs="Arial"/>
              <w:sz w:val="24"/>
              <w:szCs w:val="24"/>
            </w:rPr>
            <w:t>2.3 Theory of Planned Behavior (TPB)</w:t>
          </w:r>
          <w:r w:rsidR="00223C02" w:rsidRPr="001D0C96">
            <w:rPr>
              <w:rFonts w:ascii="Arial" w:hAnsi="Arial" w:cs="Arial"/>
              <w:sz w:val="24"/>
              <w:szCs w:val="24"/>
            </w:rPr>
            <w:ptab w:relativeTo="margin" w:alignment="right" w:leader="dot"/>
          </w:r>
          <w:r w:rsidR="002129A8">
            <w:rPr>
              <w:rFonts w:ascii="Arial" w:hAnsi="Arial" w:cs="Arial"/>
              <w:sz w:val="24"/>
              <w:szCs w:val="24"/>
            </w:rPr>
            <w:t>15</w:t>
          </w:r>
        </w:p>
        <w:p w:rsidR="000F1CD1"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0F1CD1" w:rsidRPr="001D0C96">
            <w:rPr>
              <w:rFonts w:ascii="Arial" w:hAnsi="Arial" w:cs="Arial"/>
              <w:sz w:val="24"/>
              <w:szCs w:val="24"/>
            </w:rPr>
            <w:t>2.4 The price affect the consumer purchase intention of fitness equipment</w:t>
          </w:r>
          <w:r w:rsidR="000F1CD1" w:rsidRPr="001D0C96">
            <w:rPr>
              <w:rFonts w:ascii="Arial" w:hAnsi="Arial" w:cs="Arial"/>
              <w:sz w:val="24"/>
              <w:szCs w:val="24"/>
            </w:rPr>
            <w:ptab w:relativeTo="margin" w:alignment="right" w:leader="dot"/>
          </w:r>
          <w:r w:rsidR="002129A8">
            <w:rPr>
              <w:rFonts w:ascii="Arial" w:hAnsi="Arial" w:cs="Arial"/>
              <w:sz w:val="24"/>
              <w:szCs w:val="24"/>
            </w:rPr>
            <w:t>17</w:t>
          </w:r>
        </w:p>
        <w:p w:rsidR="000F1CD1" w:rsidRPr="001D0C96" w:rsidRDefault="000F1CD1" w:rsidP="00EF0490">
          <w:pPr>
            <w:pStyle w:val="TOC3"/>
            <w:ind w:left="446"/>
            <w:jc w:val="both"/>
            <w:rPr>
              <w:rFonts w:ascii="Arial" w:hAnsi="Arial" w:cs="Arial"/>
              <w:sz w:val="24"/>
              <w:szCs w:val="24"/>
            </w:rPr>
          </w:pPr>
          <w:r w:rsidRPr="001D0C96">
            <w:rPr>
              <w:rFonts w:ascii="Arial" w:hAnsi="Arial" w:cs="Arial"/>
              <w:sz w:val="24"/>
              <w:szCs w:val="24"/>
            </w:rPr>
            <w:t>2.5 The quality affect the consumer purchase intention of fitness equipment</w:t>
          </w:r>
          <w:r w:rsidRPr="001D0C96">
            <w:rPr>
              <w:rFonts w:ascii="Arial" w:hAnsi="Arial" w:cs="Arial"/>
              <w:sz w:val="24"/>
              <w:szCs w:val="24"/>
            </w:rPr>
            <w:ptab w:relativeTo="margin" w:alignment="right" w:leader="dot"/>
          </w:r>
          <w:r w:rsidR="002129A8">
            <w:rPr>
              <w:rFonts w:ascii="Arial" w:hAnsi="Arial" w:cs="Arial"/>
              <w:sz w:val="24"/>
              <w:szCs w:val="24"/>
            </w:rPr>
            <w:t>18</w:t>
          </w:r>
        </w:p>
        <w:p w:rsidR="000F1CD1"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0F1CD1" w:rsidRPr="001D0C96">
            <w:rPr>
              <w:rFonts w:ascii="Arial" w:hAnsi="Arial" w:cs="Arial"/>
              <w:sz w:val="24"/>
              <w:szCs w:val="24"/>
            </w:rPr>
            <w:t>2.6 The brand affect the consumer purchase intention of fitness equipment</w:t>
          </w:r>
          <w:r w:rsidR="000F1CD1" w:rsidRPr="001D0C96">
            <w:rPr>
              <w:rFonts w:ascii="Arial" w:hAnsi="Arial" w:cs="Arial"/>
              <w:sz w:val="24"/>
              <w:szCs w:val="24"/>
            </w:rPr>
            <w:ptab w:relativeTo="margin" w:alignment="right" w:leader="dot"/>
          </w:r>
          <w:r w:rsidR="002129A8">
            <w:rPr>
              <w:rFonts w:ascii="Arial" w:hAnsi="Arial" w:cs="Arial"/>
              <w:sz w:val="24"/>
              <w:szCs w:val="24"/>
            </w:rPr>
            <w:t>19</w:t>
          </w:r>
        </w:p>
        <w:p w:rsidR="000F1CD1" w:rsidRPr="001D0C96" w:rsidRDefault="000F1CD1" w:rsidP="00EF0490">
          <w:pPr>
            <w:pStyle w:val="TOC3"/>
            <w:ind w:left="446"/>
            <w:jc w:val="both"/>
            <w:rPr>
              <w:rFonts w:ascii="Arial" w:hAnsi="Arial" w:cs="Arial"/>
              <w:sz w:val="24"/>
              <w:szCs w:val="24"/>
            </w:rPr>
          </w:pPr>
          <w:r w:rsidRPr="001D0C96">
            <w:rPr>
              <w:rFonts w:ascii="Arial" w:hAnsi="Arial" w:cs="Arial"/>
              <w:sz w:val="24"/>
              <w:szCs w:val="24"/>
            </w:rPr>
            <w:t>2.7 Research framework</w:t>
          </w:r>
          <w:r w:rsidRPr="001D0C96">
            <w:rPr>
              <w:rFonts w:ascii="Arial" w:hAnsi="Arial" w:cs="Arial"/>
              <w:sz w:val="24"/>
              <w:szCs w:val="24"/>
            </w:rPr>
            <w:ptab w:relativeTo="margin" w:alignment="right" w:leader="dot"/>
          </w:r>
          <w:r w:rsidR="002129A8">
            <w:rPr>
              <w:rFonts w:ascii="Arial" w:hAnsi="Arial" w:cs="Arial"/>
              <w:sz w:val="24"/>
              <w:szCs w:val="24"/>
            </w:rPr>
            <w:t>19</w:t>
          </w:r>
        </w:p>
        <w:p w:rsidR="00EE3979" w:rsidRPr="001D0C96" w:rsidRDefault="00EE3979" w:rsidP="00EF0490">
          <w:pPr>
            <w:pStyle w:val="TOC3"/>
            <w:ind w:left="446"/>
            <w:jc w:val="both"/>
            <w:rPr>
              <w:rFonts w:ascii="Arial" w:hAnsi="Arial" w:cs="Arial"/>
              <w:sz w:val="24"/>
              <w:szCs w:val="24"/>
            </w:rPr>
          </w:pPr>
          <w:r w:rsidRPr="001D0C96">
            <w:rPr>
              <w:rFonts w:ascii="Arial" w:hAnsi="Arial" w:cs="Arial"/>
              <w:sz w:val="24"/>
              <w:szCs w:val="24"/>
            </w:rPr>
            <w:t>2.8 Hypotheses</w:t>
          </w:r>
          <w:r w:rsidRPr="001D0C96">
            <w:rPr>
              <w:rFonts w:ascii="Arial" w:hAnsi="Arial" w:cs="Arial"/>
              <w:sz w:val="24"/>
              <w:szCs w:val="24"/>
            </w:rPr>
            <w:ptab w:relativeTo="margin" w:alignment="right" w:leader="dot"/>
          </w:r>
          <w:r w:rsidR="002129A8">
            <w:rPr>
              <w:rFonts w:ascii="Arial" w:hAnsi="Arial" w:cs="Arial"/>
              <w:sz w:val="24"/>
              <w:szCs w:val="24"/>
            </w:rPr>
            <w:t>20</w:t>
          </w:r>
        </w:p>
        <w:p w:rsidR="00EE3979" w:rsidRPr="001D0C96" w:rsidRDefault="00EE3979" w:rsidP="00625F8C">
          <w:pPr>
            <w:pStyle w:val="TOC1"/>
            <w:rPr>
              <w:rFonts w:ascii="Arial" w:hAnsi="Arial" w:cs="Arial"/>
            </w:rPr>
          </w:pPr>
          <w:r w:rsidRPr="001D0C96">
            <w:rPr>
              <w:rFonts w:ascii="Arial" w:hAnsi="Arial" w:cs="Arial"/>
            </w:rPr>
            <w:t xml:space="preserve">Chapter 3: Research Methodology </w:t>
          </w:r>
          <w:r w:rsidRPr="001D0C96">
            <w:rPr>
              <w:rFonts w:ascii="Arial" w:hAnsi="Arial" w:cs="Arial"/>
            </w:rPr>
            <w:ptab w:relativeTo="margin" w:alignment="right" w:leader="dot"/>
          </w:r>
          <w:r w:rsidR="002129A8">
            <w:rPr>
              <w:rFonts w:ascii="Arial" w:hAnsi="Arial" w:cs="Arial"/>
            </w:rPr>
            <w:t>21</w:t>
          </w:r>
        </w:p>
        <w:p w:rsidR="00EE3979" w:rsidRPr="001D0C96" w:rsidRDefault="00EE3979" w:rsidP="00EF0490">
          <w:pPr>
            <w:pStyle w:val="TOC2"/>
            <w:ind w:left="216"/>
            <w:jc w:val="both"/>
            <w:rPr>
              <w:rFonts w:ascii="Arial" w:hAnsi="Arial" w:cs="Arial"/>
              <w:sz w:val="24"/>
              <w:szCs w:val="24"/>
            </w:rPr>
          </w:pPr>
          <w:r w:rsidRPr="001D0C96">
            <w:rPr>
              <w:rFonts w:ascii="Arial" w:hAnsi="Arial" w:cs="Arial"/>
              <w:sz w:val="24"/>
              <w:szCs w:val="24"/>
            </w:rPr>
            <w:t xml:space="preserve">    3.0 Overview </w:t>
          </w:r>
          <w:r w:rsidRPr="001D0C96">
            <w:rPr>
              <w:rFonts w:ascii="Arial" w:hAnsi="Arial" w:cs="Arial"/>
              <w:sz w:val="24"/>
              <w:szCs w:val="24"/>
            </w:rPr>
            <w:ptab w:relativeTo="margin" w:alignment="right" w:leader="dot"/>
          </w:r>
          <w:r w:rsidR="002129A8">
            <w:rPr>
              <w:rFonts w:ascii="Arial" w:hAnsi="Arial" w:cs="Arial"/>
              <w:sz w:val="24"/>
              <w:szCs w:val="24"/>
            </w:rPr>
            <w:t>21</w:t>
          </w:r>
        </w:p>
        <w:p w:rsidR="00EE3979" w:rsidRPr="001D0C96" w:rsidRDefault="00EE3979" w:rsidP="00EF0490">
          <w:pPr>
            <w:pStyle w:val="TOC3"/>
            <w:ind w:left="446"/>
            <w:jc w:val="both"/>
            <w:rPr>
              <w:rFonts w:ascii="Arial" w:hAnsi="Arial" w:cs="Arial"/>
              <w:sz w:val="24"/>
              <w:szCs w:val="24"/>
            </w:rPr>
          </w:pPr>
          <w:r w:rsidRPr="001D0C96">
            <w:rPr>
              <w:rFonts w:ascii="Arial" w:hAnsi="Arial" w:cs="Arial"/>
              <w:sz w:val="24"/>
              <w:szCs w:val="24"/>
            </w:rPr>
            <w:t xml:space="preserve">3.1 Research design </w:t>
          </w:r>
          <w:r w:rsidRPr="001D0C96">
            <w:rPr>
              <w:rFonts w:ascii="Arial" w:hAnsi="Arial" w:cs="Arial"/>
              <w:sz w:val="24"/>
              <w:szCs w:val="24"/>
            </w:rPr>
            <w:ptab w:relativeTo="margin" w:alignment="right" w:leader="dot"/>
          </w:r>
          <w:r w:rsidR="002129A8">
            <w:rPr>
              <w:rFonts w:ascii="Arial" w:hAnsi="Arial" w:cs="Arial"/>
              <w:sz w:val="24"/>
              <w:szCs w:val="24"/>
            </w:rPr>
            <w:t>21</w:t>
          </w:r>
        </w:p>
        <w:p w:rsidR="00EE3979"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EE3979" w:rsidRPr="001D0C96">
            <w:rPr>
              <w:rFonts w:ascii="Arial" w:hAnsi="Arial" w:cs="Arial"/>
              <w:sz w:val="24"/>
              <w:szCs w:val="24"/>
            </w:rPr>
            <w:t>3.1.1 Quantitative descriptive correlation design</w:t>
          </w:r>
          <w:r w:rsidR="00EE3979" w:rsidRPr="001D0C96">
            <w:rPr>
              <w:rFonts w:ascii="Arial" w:hAnsi="Arial" w:cs="Arial"/>
              <w:sz w:val="24"/>
              <w:szCs w:val="24"/>
            </w:rPr>
            <w:ptab w:relativeTo="margin" w:alignment="right" w:leader="dot"/>
          </w:r>
          <w:r w:rsidR="002129A8">
            <w:rPr>
              <w:rFonts w:ascii="Arial" w:hAnsi="Arial" w:cs="Arial"/>
              <w:sz w:val="24"/>
              <w:szCs w:val="24"/>
            </w:rPr>
            <w:t>21</w:t>
          </w:r>
        </w:p>
        <w:p w:rsidR="00EE3979" w:rsidRPr="001D0C96" w:rsidRDefault="00EE3979" w:rsidP="00EF0490">
          <w:pPr>
            <w:pStyle w:val="TOC3"/>
            <w:ind w:left="446"/>
            <w:jc w:val="both"/>
            <w:rPr>
              <w:rFonts w:ascii="Arial" w:hAnsi="Arial" w:cs="Arial"/>
              <w:sz w:val="24"/>
              <w:szCs w:val="24"/>
            </w:rPr>
          </w:pPr>
          <w:r w:rsidRPr="001D0C96">
            <w:rPr>
              <w:rFonts w:ascii="Arial" w:hAnsi="Arial" w:cs="Arial"/>
              <w:sz w:val="24"/>
              <w:szCs w:val="24"/>
            </w:rPr>
            <w:t>3.2 Research Population and Sample</w:t>
          </w:r>
          <w:r w:rsidRPr="001D0C96">
            <w:rPr>
              <w:rFonts w:ascii="Arial" w:hAnsi="Arial" w:cs="Arial"/>
              <w:sz w:val="24"/>
              <w:szCs w:val="24"/>
            </w:rPr>
            <w:ptab w:relativeTo="margin" w:alignment="right" w:leader="dot"/>
          </w:r>
          <w:r w:rsidR="002129A8">
            <w:rPr>
              <w:rFonts w:ascii="Arial" w:hAnsi="Arial" w:cs="Arial"/>
              <w:sz w:val="24"/>
              <w:szCs w:val="24"/>
            </w:rPr>
            <w:t>22</w:t>
          </w:r>
        </w:p>
        <w:p w:rsidR="00EE3979"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EE3979" w:rsidRPr="001D0C96">
            <w:rPr>
              <w:rFonts w:ascii="Arial" w:hAnsi="Arial" w:cs="Arial"/>
              <w:sz w:val="24"/>
              <w:szCs w:val="24"/>
            </w:rPr>
            <w:t>3.2.1 Population</w:t>
          </w:r>
          <w:r w:rsidR="00EE3979" w:rsidRPr="001D0C96">
            <w:rPr>
              <w:rFonts w:ascii="Arial" w:hAnsi="Arial" w:cs="Arial"/>
              <w:sz w:val="24"/>
              <w:szCs w:val="24"/>
            </w:rPr>
            <w:ptab w:relativeTo="margin" w:alignment="right" w:leader="dot"/>
          </w:r>
          <w:r w:rsidR="002129A8">
            <w:rPr>
              <w:rFonts w:ascii="Arial" w:hAnsi="Arial" w:cs="Arial"/>
              <w:sz w:val="24"/>
              <w:szCs w:val="24"/>
            </w:rPr>
            <w:t>22</w:t>
          </w:r>
        </w:p>
        <w:p w:rsidR="00EE3979" w:rsidRPr="001D0C96" w:rsidRDefault="00EE3979" w:rsidP="00EF0490">
          <w:pPr>
            <w:pStyle w:val="TOC3"/>
            <w:ind w:left="446"/>
            <w:jc w:val="both"/>
            <w:rPr>
              <w:rFonts w:ascii="Arial" w:hAnsi="Arial" w:cs="Arial"/>
              <w:sz w:val="24"/>
              <w:szCs w:val="24"/>
            </w:rPr>
          </w:pPr>
          <w:r w:rsidRPr="001D0C96">
            <w:rPr>
              <w:rFonts w:ascii="Arial" w:hAnsi="Arial" w:cs="Arial"/>
              <w:sz w:val="24"/>
              <w:szCs w:val="24"/>
            </w:rPr>
            <w:t>3.2.2 Sample</w:t>
          </w:r>
          <w:r w:rsidRPr="001D0C96">
            <w:rPr>
              <w:rFonts w:ascii="Arial" w:hAnsi="Arial" w:cs="Arial"/>
              <w:sz w:val="24"/>
              <w:szCs w:val="24"/>
            </w:rPr>
            <w:ptab w:relativeTo="margin" w:alignment="right" w:leader="dot"/>
          </w:r>
          <w:r w:rsidR="002129A8">
            <w:rPr>
              <w:rFonts w:ascii="Arial" w:hAnsi="Arial" w:cs="Arial"/>
              <w:sz w:val="24"/>
              <w:szCs w:val="24"/>
            </w:rPr>
            <w:t>22</w:t>
          </w:r>
        </w:p>
        <w:p w:rsidR="00EE3979"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EE3979" w:rsidRPr="001D0C96">
            <w:rPr>
              <w:rFonts w:ascii="Arial" w:hAnsi="Arial" w:cs="Arial"/>
              <w:sz w:val="24"/>
              <w:szCs w:val="24"/>
            </w:rPr>
            <w:t>3.2.3 Sample size</w:t>
          </w:r>
          <w:r w:rsidR="00EE3979" w:rsidRPr="001D0C96">
            <w:rPr>
              <w:rFonts w:ascii="Arial" w:hAnsi="Arial" w:cs="Arial"/>
              <w:sz w:val="24"/>
              <w:szCs w:val="24"/>
            </w:rPr>
            <w:ptab w:relativeTo="margin" w:alignment="right" w:leader="dot"/>
          </w:r>
          <w:r w:rsidR="002129A8">
            <w:rPr>
              <w:rFonts w:ascii="Arial" w:hAnsi="Arial" w:cs="Arial"/>
              <w:sz w:val="24"/>
              <w:szCs w:val="24"/>
            </w:rPr>
            <w:t>22</w:t>
          </w:r>
        </w:p>
        <w:p w:rsidR="00EE3979" w:rsidRPr="001D0C96" w:rsidRDefault="00EE3979" w:rsidP="00EF0490">
          <w:pPr>
            <w:pStyle w:val="TOC3"/>
            <w:ind w:left="446"/>
            <w:jc w:val="both"/>
            <w:rPr>
              <w:rFonts w:ascii="Arial" w:hAnsi="Arial" w:cs="Arial"/>
              <w:sz w:val="24"/>
              <w:szCs w:val="24"/>
            </w:rPr>
          </w:pPr>
          <w:r w:rsidRPr="001D0C96">
            <w:rPr>
              <w:rFonts w:ascii="Arial" w:hAnsi="Arial" w:cs="Arial"/>
              <w:sz w:val="24"/>
              <w:szCs w:val="24"/>
            </w:rPr>
            <w:t xml:space="preserve">3.2.4 Data collection </w:t>
          </w:r>
          <w:r w:rsidRPr="001D0C96">
            <w:rPr>
              <w:rFonts w:ascii="Arial" w:hAnsi="Arial" w:cs="Arial"/>
              <w:sz w:val="24"/>
              <w:szCs w:val="24"/>
            </w:rPr>
            <w:ptab w:relativeTo="margin" w:alignment="right" w:leader="dot"/>
          </w:r>
          <w:r w:rsidR="002129A8">
            <w:rPr>
              <w:rFonts w:ascii="Arial" w:hAnsi="Arial" w:cs="Arial"/>
              <w:sz w:val="24"/>
              <w:szCs w:val="24"/>
            </w:rPr>
            <w:t>23</w:t>
          </w:r>
        </w:p>
        <w:p w:rsidR="00EE3979" w:rsidRPr="001D0C96" w:rsidRDefault="00EF0490" w:rsidP="00EF0490">
          <w:pPr>
            <w:jc w:val="both"/>
            <w:rPr>
              <w:rFonts w:ascii="Arial" w:hAnsi="Arial" w:cs="Arial"/>
              <w:sz w:val="24"/>
              <w:szCs w:val="24"/>
            </w:rPr>
          </w:pPr>
          <w:r w:rsidRPr="001D0C96">
            <w:rPr>
              <w:rFonts w:ascii="Arial" w:hAnsi="Arial" w:cs="Arial"/>
              <w:sz w:val="24"/>
              <w:szCs w:val="24"/>
              <w:lang w:eastAsia="en-US"/>
            </w:rPr>
            <w:t xml:space="preserve">        </w:t>
          </w:r>
          <w:r w:rsidR="00EE3979" w:rsidRPr="001D0C96">
            <w:rPr>
              <w:rFonts w:ascii="Arial" w:hAnsi="Arial" w:cs="Arial"/>
              <w:sz w:val="24"/>
              <w:szCs w:val="24"/>
            </w:rPr>
            <w:t xml:space="preserve">3.3 Pilot test </w:t>
          </w:r>
          <w:r w:rsidR="00EE3979" w:rsidRPr="001D0C96">
            <w:rPr>
              <w:rFonts w:ascii="Arial" w:hAnsi="Arial" w:cs="Arial"/>
              <w:sz w:val="24"/>
              <w:szCs w:val="24"/>
            </w:rPr>
            <w:ptab w:relativeTo="margin" w:alignment="right" w:leader="dot"/>
          </w:r>
          <w:r w:rsidR="002129A8">
            <w:rPr>
              <w:rFonts w:ascii="Arial" w:hAnsi="Arial" w:cs="Arial"/>
              <w:sz w:val="24"/>
              <w:szCs w:val="24"/>
            </w:rPr>
            <w:t>23</w:t>
          </w:r>
        </w:p>
        <w:p w:rsidR="00EE3979" w:rsidRPr="001D0C96" w:rsidRDefault="00EE3979" w:rsidP="00EF0490">
          <w:pPr>
            <w:pStyle w:val="TOC2"/>
            <w:ind w:left="216"/>
            <w:jc w:val="both"/>
            <w:rPr>
              <w:rFonts w:ascii="Arial" w:hAnsi="Arial" w:cs="Arial"/>
              <w:sz w:val="24"/>
              <w:szCs w:val="24"/>
            </w:rPr>
          </w:pPr>
          <w:r w:rsidRPr="001D0C96">
            <w:rPr>
              <w:rFonts w:ascii="Arial" w:hAnsi="Arial" w:cs="Arial"/>
              <w:sz w:val="24"/>
              <w:szCs w:val="24"/>
            </w:rPr>
            <w:t xml:space="preserve">    3.3.1 Factors analysis </w:t>
          </w:r>
          <w:r w:rsidRPr="001D0C96">
            <w:rPr>
              <w:rFonts w:ascii="Arial" w:hAnsi="Arial" w:cs="Arial"/>
              <w:sz w:val="24"/>
              <w:szCs w:val="24"/>
            </w:rPr>
            <w:ptab w:relativeTo="margin" w:alignment="right" w:leader="dot"/>
          </w:r>
          <w:r w:rsidR="002129A8">
            <w:rPr>
              <w:rFonts w:ascii="Arial" w:hAnsi="Arial" w:cs="Arial"/>
              <w:sz w:val="24"/>
              <w:szCs w:val="24"/>
            </w:rPr>
            <w:t>24</w:t>
          </w:r>
        </w:p>
        <w:p w:rsidR="00EE3979" w:rsidRPr="001D0C96" w:rsidRDefault="00EE3979" w:rsidP="00EF0490">
          <w:pPr>
            <w:pStyle w:val="TOC3"/>
            <w:ind w:left="446"/>
            <w:jc w:val="both"/>
            <w:rPr>
              <w:rFonts w:ascii="Arial" w:hAnsi="Arial" w:cs="Arial"/>
              <w:sz w:val="24"/>
              <w:szCs w:val="24"/>
            </w:rPr>
          </w:pPr>
          <w:r w:rsidRPr="001D0C96">
            <w:rPr>
              <w:rFonts w:ascii="Arial" w:hAnsi="Arial" w:cs="Arial"/>
              <w:sz w:val="24"/>
              <w:szCs w:val="24"/>
            </w:rPr>
            <w:t>3.3.2 Reliability test</w:t>
          </w:r>
          <w:r w:rsidRPr="001D0C96">
            <w:rPr>
              <w:rFonts w:ascii="Arial" w:hAnsi="Arial" w:cs="Arial"/>
              <w:sz w:val="24"/>
              <w:szCs w:val="24"/>
            </w:rPr>
            <w:ptab w:relativeTo="margin" w:alignment="right" w:leader="dot"/>
          </w:r>
          <w:r w:rsidR="002129A8">
            <w:rPr>
              <w:rFonts w:ascii="Arial" w:hAnsi="Arial" w:cs="Arial"/>
              <w:sz w:val="24"/>
              <w:szCs w:val="24"/>
            </w:rPr>
            <w:t>24</w:t>
          </w:r>
        </w:p>
        <w:p w:rsidR="00EE3979"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lastRenderedPageBreak/>
            <w:t xml:space="preserve">    </w:t>
          </w:r>
          <w:r w:rsidR="00C16E74" w:rsidRPr="001D0C96">
            <w:rPr>
              <w:rFonts w:ascii="Arial" w:hAnsi="Arial" w:cs="Arial"/>
              <w:sz w:val="24"/>
              <w:szCs w:val="24"/>
            </w:rPr>
            <w:t xml:space="preserve">3.4 Measurements </w:t>
          </w:r>
          <w:r w:rsidR="00EE3979" w:rsidRPr="001D0C96">
            <w:rPr>
              <w:rFonts w:ascii="Arial" w:hAnsi="Arial" w:cs="Arial"/>
              <w:sz w:val="24"/>
              <w:szCs w:val="24"/>
            </w:rPr>
            <w:ptab w:relativeTo="margin" w:alignment="right" w:leader="dot"/>
          </w:r>
          <w:r w:rsidR="002129A8">
            <w:rPr>
              <w:rFonts w:ascii="Arial" w:hAnsi="Arial" w:cs="Arial"/>
              <w:sz w:val="24"/>
              <w:szCs w:val="24"/>
            </w:rPr>
            <w:t>24</w:t>
          </w:r>
        </w:p>
        <w:p w:rsidR="00EE3979" w:rsidRPr="001D0C96" w:rsidRDefault="00C16E74" w:rsidP="00EF0490">
          <w:pPr>
            <w:pStyle w:val="TOC3"/>
            <w:ind w:left="446"/>
            <w:jc w:val="both"/>
            <w:rPr>
              <w:rFonts w:ascii="Arial" w:hAnsi="Arial" w:cs="Arial"/>
              <w:sz w:val="24"/>
              <w:szCs w:val="24"/>
            </w:rPr>
          </w:pPr>
          <w:r w:rsidRPr="001D0C96">
            <w:rPr>
              <w:rFonts w:ascii="Arial" w:hAnsi="Arial" w:cs="Arial"/>
              <w:sz w:val="24"/>
              <w:szCs w:val="24"/>
            </w:rPr>
            <w:t xml:space="preserve">3.4.1 Demographic profile </w:t>
          </w:r>
          <w:r w:rsidR="00EE3979" w:rsidRPr="001D0C96">
            <w:rPr>
              <w:rFonts w:ascii="Arial" w:hAnsi="Arial" w:cs="Arial"/>
              <w:sz w:val="24"/>
              <w:szCs w:val="24"/>
            </w:rPr>
            <w:ptab w:relativeTo="margin" w:alignment="right" w:leader="dot"/>
          </w:r>
          <w:r w:rsidR="002129A8">
            <w:rPr>
              <w:rFonts w:ascii="Arial" w:hAnsi="Arial" w:cs="Arial"/>
              <w:sz w:val="24"/>
              <w:szCs w:val="24"/>
            </w:rPr>
            <w:t>25</w:t>
          </w:r>
        </w:p>
        <w:p w:rsidR="00EE3979"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C16E74" w:rsidRPr="001D0C96">
            <w:rPr>
              <w:rFonts w:ascii="Arial" w:hAnsi="Arial" w:cs="Arial"/>
              <w:sz w:val="24"/>
              <w:szCs w:val="24"/>
            </w:rPr>
            <w:t>3.4.2 Preliminary tests</w:t>
          </w:r>
          <w:r w:rsidR="00EE3979" w:rsidRPr="001D0C96">
            <w:rPr>
              <w:rFonts w:ascii="Arial" w:hAnsi="Arial" w:cs="Arial"/>
              <w:sz w:val="24"/>
              <w:szCs w:val="24"/>
            </w:rPr>
            <w:ptab w:relativeTo="margin" w:alignment="right" w:leader="dot"/>
          </w:r>
          <w:r w:rsidR="002129A8">
            <w:rPr>
              <w:rFonts w:ascii="Arial" w:hAnsi="Arial" w:cs="Arial"/>
              <w:sz w:val="24"/>
              <w:szCs w:val="24"/>
            </w:rPr>
            <w:t>25</w:t>
          </w:r>
        </w:p>
        <w:p w:rsidR="00EE3979" w:rsidRPr="001D0C96" w:rsidRDefault="00C16E74" w:rsidP="00EF0490">
          <w:pPr>
            <w:pStyle w:val="TOC3"/>
            <w:ind w:left="446"/>
            <w:jc w:val="both"/>
            <w:rPr>
              <w:rFonts w:ascii="Arial" w:hAnsi="Arial" w:cs="Arial"/>
              <w:sz w:val="24"/>
              <w:szCs w:val="24"/>
            </w:rPr>
          </w:pPr>
          <w:r w:rsidRPr="001D0C96">
            <w:rPr>
              <w:rFonts w:ascii="Arial" w:hAnsi="Arial" w:cs="Arial"/>
              <w:sz w:val="24"/>
              <w:szCs w:val="24"/>
            </w:rPr>
            <w:t xml:space="preserve">3.4.3 Hypotheses testing  </w:t>
          </w:r>
          <w:r w:rsidR="00EE3979" w:rsidRPr="001D0C96">
            <w:rPr>
              <w:rFonts w:ascii="Arial" w:hAnsi="Arial" w:cs="Arial"/>
              <w:sz w:val="24"/>
              <w:szCs w:val="24"/>
            </w:rPr>
            <w:ptab w:relativeTo="margin" w:alignment="right" w:leader="dot"/>
          </w:r>
          <w:r w:rsidR="002129A8">
            <w:rPr>
              <w:rFonts w:ascii="Arial" w:hAnsi="Arial" w:cs="Arial"/>
              <w:sz w:val="24"/>
              <w:szCs w:val="24"/>
            </w:rPr>
            <w:t>26</w:t>
          </w:r>
        </w:p>
        <w:p w:rsidR="00EE3979"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EE3979" w:rsidRPr="001D0C96">
            <w:rPr>
              <w:rFonts w:ascii="Arial" w:hAnsi="Arial" w:cs="Arial"/>
              <w:sz w:val="24"/>
              <w:szCs w:val="24"/>
            </w:rPr>
            <w:t xml:space="preserve"> </w:t>
          </w:r>
          <w:r w:rsidR="00C16E74" w:rsidRPr="001D0C96">
            <w:rPr>
              <w:rFonts w:ascii="Arial" w:hAnsi="Arial" w:cs="Arial"/>
              <w:sz w:val="24"/>
              <w:szCs w:val="24"/>
            </w:rPr>
            <w:t xml:space="preserve">3.5 Data collection </w:t>
          </w:r>
          <w:r w:rsidR="00EE3979" w:rsidRPr="001D0C96">
            <w:rPr>
              <w:rFonts w:ascii="Arial" w:hAnsi="Arial" w:cs="Arial"/>
              <w:sz w:val="24"/>
              <w:szCs w:val="24"/>
            </w:rPr>
            <w:ptab w:relativeTo="margin" w:alignment="right" w:leader="dot"/>
          </w:r>
          <w:r w:rsidR="002129A8">
            <w:rPr>
              <w:rFonts w:ascii="Arial" w:hAnsi="Arial" w:cs="Arial"/>
              <w:sz w:val="24"/>
              <w:szCs w:val="24"/>
            </w:rPr>
            <w:t>27</w:t>
          </w:r>
        </w:p>
        <w:p w:rsidR="00EE3979" w:rsidRPr="001D0C96" w:rsidRDefault="00C16E74" w:rsidP="00EF0490">
          <w:pPr>
            <w:pStyle w:val="TOC3"/>
            <w:ind w:left="446"/>
            <w:jc w:val="both"/>
            <w:rPr>
              <w:rFonts w:ascii="Arial" w:hAnsi="Arial" w:cs="Arial"/>
              <w:sz w:val="24"/>
              <w:szCs w:val="24"/>
            </w:rPr>
          </w:pPr>
          <w:r w:rsidRPr="001D0C96">
            <w:rPr>
              <w:rFonts w:ascii="Arial" w:hAnsi="Arial" w:cs="Arial"/>
              <w:sz w:val="24"/>
              <w:szCs w:val="24"/>
            </w:rPr>
            <w:t xml:space="preserve">3.5.1 Questionnaire design </w:t>
          </w:r>
          <w:r w:rsidR="00EE3979" w:rsidRPr="001D0C96">
            <w:rPr>
              <w:rFonts w:ascii="Arial" w:hAnsi="Arial" w:cs="Arial"/>
              <w:sz w:val="24"/>
              <w:szCs w:val="24"/>
            </w:rPr>
            <w:ptab w:relativeTo="margin" w:alignment="right" w:leader="dot"/>
          </w:r>
          <w:r w:rsidR="002129A8">
            <w:rPr>
              <w:rFonts w:ascii="Arial" w:hAnsi="Arial" w:cs="Arial"/>
              <w:sz w:val="24"/>
              <w:szCs w:val="24"/>
            </w:rPr>
            <w:t>27</w:t>
          </w:r>
        </w:p>
        <w:p w:rsidR="00EE3979" w:rsidRPr="001D0C96" w:rsidRDefault="00EF0490" w:rsidP="00EF0490">
          <w:pPr>
            <w:jc w:val="both"/>
            <w:rPr>
              <w:rFonts w:ascii="Arial" w:hAnsi="Arial" w:cs="Arial"/>
              <w:sz w:val="24"/>
              <w:szCs w:val="24"/>
              <w:lang w:eastAsia="en-US"/>
            </w:rPr>
          </w:pPr>
          <w:r w:rsidRPr="001D0C96">
            <w:rPr>
              <w:rFonts w:ascii="Arial" w:hAnsi="Arial" w:cs="Arial"/>
              <w:sz w:val="24"/>
              <w:szCs w:val="24"/>
              <w:lang w:eastAsia="en-US"/>
            </w:rPr>
            <w:t xml:space="preserve">      </w:t>
          </w:r>
          <w:r w:rsidR="00EE3979" w:rsidRPr="001D0C96">
            <w:rPr>
              <w:rFonts w:ascii="Arial" w:hAnsi="Arial" w:cs="Arial"/>
              <w:sz w:val="24"/>
              <w:szCs w:val="24"/>
              <w:lang w:eastAsia="en-US"/>
            </w:rPr>
            <w:t xml:space="preserve">  </w:t>
          </w:r>
          <w:r w:rsidR="00C16E74" w:rsidRPr="001D0C96">
            <w:rPr>
              <w:rFonts w:ascii="Arial" w:hAnsi="Arial" w:cs="Arial"/>
              <w:sz w:val="24"/>
              <w:szCs w:val="24"/>
            </w:rPr>
            <w:t>3.6 Conclusion</w:t>
          </w:r>
          <w:r w:rsidR="00EE3979" w:rsidRPr="001D0C96">
            <w:rPr>
              <w:rFonts w:ascii="Arial" w:hAnsi="Arial" w:cs="Arial"/>
              <w:sz w:val="24"/>
              <w:szCs w:val="24"/>
            </w:rPr>
            <w:ptab w:relativeTo="margin" w:alignment="right" w:leader="dot"/>
          </w:r>
          <w:r w:rsidR="002129A8">
            <w:rPr>
              <w:rFonts w:ascii="Arial" w:hAnsi="Arial" w:cs="Arial"/>
              <w:sz w:val="24"/>
              <w:szCs w:val="24"/>
            </w:rPr>
            <w:t>28</w:t>
          </w:r>
        </w:p>
        <w:p w:rsidR="00C16E74" w:rsidRPr="001D0C96" w:rsidRDefault="00C16E74" w:rsidP="00625F8C">
          <w:pPr>
            <w:pStyle w:val="TOC1"/>
            <w:rPr>
              <w:rFonts w:ascii="Arial" w:hAnsi="Arial" w:cs="Arial"/>
            </w:rPr>
          </w:pPr>
          <w:r w:rsidRPr="001D0C96">
            <w:rPr>
              <w:rFonts w:ascii="Arial" w:hAnsi="Arial" w:cs="Arial"/>
            </w:rPr>
            <w:t xml:space="preserve">Chapter 4: Data Analysis </w:t>
          </w:r>
          <w:r w:rsidRPr="001D0C96">
            <w:rPr>
              <w:rFonts w:ascii="Arial" w:hAnsi="Arial" w:cs="Arial"/>
            </w:rPr>
            <w:ptab w:relativeTo="margin" w:alignment="right" w:leader="dot"/>
          </w:r>
          <w:r w:rsidR="002129A8">
            <w:rPr>
              <w:rFonts w:ascii="Arial" w:hAnsi="Arial" w:cs="Arial"/>
            </w:rPr>
            <w:t>29</w:t>
          </w:r>
        </w:p>
        <w:p w:rsidR="00C16E74" w:rsidRPr="001D0C96" w:rsidRDefault="00C16E74" w:rsidP="00EF0490">
          <w:pPr>
            <w:pStyle w:val="TOC2"/>
            <w:ind w:left="216"/>
            <w:jc w:val="both"/>
            <w:rPr>
              <w:rFonts w:ascii="Arial" w:hAnsi="Arial" w:cs="Arial"/>
              <w:sz w:val="24"/>
              <w:szCs w:val="24"/>
            </w:rPr>
          </w:pPr>
          <w:r w:rsidRPr="001D0C96">
            <w:rPr>
              <w:rFonts w:ascii="Arial" w:hAnsi="Arial" w:cs="Arial"/>
              <w:sz w:val="24"/>
              <w:szCs w:val="24"/>
            </w:rPr>
            <w:t xml:space="preserve">    4.0 Overview </w:t>
          </w:r>
          <w:r w:rsidRPr="001D0C96">
            <w:rPr>
              <w:rFonts w:ascii="Arial" w:hAnsi="Arial" w:cs="Arial"/>
              <w:sz w:val="24"/>
              <w:szCs w:val="24"/>
            </w:rPr>
            <w:ptab w:relativeTo="margin" w:alignment="right" w:leader="dot"/>
          </w:r>
          <w:r w:rsidR="002129A8">
            <w:rPr>
              <w:rFonts w:ascii="Arial" w:hAnsi="Arial" w:cs="Arial"/>
              <w:sz w:val="24"/>
              <w:szCs w:val="24"/>
            </w:rPr>
            <w:t>29</w:t>
          </w:r>
        </w:p>
        <w:p w:rsidR="00C16E74" w:rsidRPr="001D0C96" w:rsidRDefault="00C16E74" w:rsidP="00EF0490">
          <w:pPr>
            <w:pStyle w:val="TOC3"/>
            <w:ind w:left="446"/>
            <w:jc w:val="both"/>
            <w:rPr>
              <w:rFonts w:ascii="Arial" w:hAnsi="Arial" w:cs="Arial"/>
              <w:sz w:val="24"/>
              <w:szCs w:val="24"/>
            </w:rPr>
          </w:pPr>
          <w:r w:rsidRPr="001D0C96">
            <w:rPr>
              <w:rFonts w:ascii="Arial" w:hAnsi="Arial" w:cs="Arial"/>
              <w:sz w:val="24"/>
              <w:szCs w:val="24"/>
            </w:rPr>
            <w:t xml:space="preserve">4.1 Respondent rate </w:t>
          </w:r>
          <w:r w:rsidRPr="001D0C96">
            <w:rPr>
              <w:rFonts w:ascii="Arial" w:hAnsi="Arial" w:cs="Arial"/>
              <w:sz w:val="24"/>
              <w:szCs w:val="24"/>
            </w:rPr>
            <w:ptab w:relativeTo="margin" w:alignment="right" w:leader="dot"/>
          </w:r>
          <w:r w:rsidR="002129A8">
            <w:rPr>
              <w:rFonts w:ascii="Arial" w:hAnsi="Arial" w:cs="Arial"/>
              <w:sz w:val="24"/>
              <w:szCs w:val="24"/>
            </w:rPr>
            <w:t>29</w:t>
          </w:r>
        </w:p>
        <w:p w:rsidR="00C16E74"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w:t>
          </w:r>
          <w:r w:rsidR="00C16E74" w:rsidRPr="001D0C96">
            <w:rPr>
              <w:rFonts w:ascii="Arial" w:hAnsi="Arial" w:cs="Arial"/>
              <w:sz w:val="24"/>
              <w:szCs w:val="24"/>
            </w:rPr>
            <w:t xml:space="preserve">  4.2 Pilot test</w:t>
          </w:r>
          <w:r w:rsidR="00C16E74" w:rsidRPr="001D0C96">
            <w:rPr>
              <w:rFonts w:ascii="Arial" w:hAnsi="Arial" w:cs="Arial"/>
              <w:sz w:val="24"/>
              <w:szCs w:val="24"/>
            </w:rPr>
            <w:ptab w:relativeTo="margin" w:alignment="right" w:leader="dot"/>
          </w:r>
          <w:r w:rsidR="002129A8">
            <w:rPr>
              <w:rFonts w:ascii="Arial" w:hAnsi="Arial" w:cs="Arial"/>
              <w:sz w:val="24"/>
              <w:szCs w:val="24"/>
            </w:rPr>
            <w:t>29</w:t>
          </w:r>
        </w:p>
        <w:p w:rsidR="00C16E74" w:rsidRPr="001D0C96" w:rsidRDefault="00EF0490" w:rsidP="00EF0490">
          <w:pPr>
            <w:pStyle w:val="TOC3"/>
            <w:ind w:left="446"/>
            <w:jc w:val="both"/>
            <w:rPr>
              <w:rFonts w:ascii="Arial" w:hAnsi="Arial" w:cs="Arial"/>
              <w:sz w:val="24"/>
              <w:szCs w:val="24"/>
            </w:rPr>
          </w:pPr>
          <w:r w:rsidRPr="001D0C96">
            <w:rPr>
              <w:rFonts w:ascii="Arial" w:hAnsi="Arial" w:cs="Arial"/>
              <w:sz w:val="24"/>
              <w:szCs w:val="24"/>
            </w:rPr>
            <w:t xml:space="preserve">4.2.1 Reliability test  </w:t>
          </w:r>
          <w:r w:rsidR="00C16E74" w:rsidRPr="001D0C96">
            <w:rPr>
              <w:rFonts w:ascii="Arial" w:hAnsi="Arial" w:cs="Arial"/>
              <w:sz w:val="24"/>
              <w:szCs w:val="24"/>
            </w:rPr>
            <w:ptab w:relativeTo="margin" w:alignment="right" w:leader="dot"/>
          </w:r>
          <w:r w:rsidR="002129A8">
            <w:rPr>
              <w:rFonts w:ascii="Arial" w:hAnsi="Arial" w:cs="Arial"/>
              <w:sz w:val="24"/>
              <w:szCs w:val="24"/>
            </w:rPr>
            <w:t>29</w:t>
          </w:r>
        </w:p>
        <w:p w:rsidR="00C16E74" w:rsidRPr="001D0C96" w:rsidRDefault="00EF0490" w:rsidP="00EF0490">
          <w:pPr>
            <w:pStyle w:val="TOC2"/>
            <w:ind w:left="0"/>
            <w:jc w:val="both"/>
            <w:rPr>
              <w:rFonts w:ascii="Arial" w:hAnsi="Arial" w:cs="Arial"/>
              <w:sz w:val="24"/>
              <w:szCs w:val="24"/>
            </w:rPr>
          </w:pPr>
          <w:r w:rsidRPr="001D0C96">
            <w:rPr>
              <w:rFonts w:ascii="Arial" w:hAnsi="Arial" w:cs="Arial"/>
              <w:sz w:val="24"/>
              <w:szCs w:val="24"/>
            </w:rPr>
            <w:t xml:space="preserve">  </w:t>
          </w:r>
          <w:r w:rsidR="00C16E74" w:rsidRPr="001D0C96">
            <w:rPr>
              <w:rFonts w:ascii="Arial" w:hAnsi="Arial" w:cs="Arial"/>
              <w:sz w:val="24"/>
              <w:szCs w:val="24"/>
            </w:rPr>
            <w:t xml:space="preserve">     </w:t>
          </w:r>
          <w:r w:rsidRPr="001D0C96">
            <w:rPr>
              <w:rFonts w:ascii="Arial" w:hAnsi="Arial" w:cs="Arial"/>
              <w:sz w:val="24"/>
              <w:szCs w:val="24"/>
            </w:rPr>
            <w:t>4.3 Preliminary test</w:t>
          </w:r>
          <w:r w:rsidR="00C16E74" w:rsidRPr="001D0C96">
            <w:rPr>
              <w:rFonts w:ascii="Arial" w:hAnsi="Arial" w:cs="Arial"/>
              <w:sz w:val="24"/>
              <w:szCs w:val="24"/>
            </w:rPr>
            <w:ptab w:relativeTo="margin" w:alignment="right" w:leader="dot"/>
          </w:r>
          <w:r w:rsidR="002129A8">
            <w:rPr>
              <w:rFonts w:ascii="Arial" w:hAnsi="Arial" w:cs="Arial"/>
              <w:sz w:val="24"/>
              <w:szCs w:val="24"/>
            </w:rPr>
            <w:t>30</w:t>
          </w:r>
        </w:p>
        <w:p w:rsidR="00C16E74" w:rsidRPr="001D0C96" w:rsidRDefault="00EF0490" w:rsidP="00EF0490">
          <w:pPr>
            <w:pStyle w:val="TOC3"/>
            <w:ind w:left="446"/>
            <w:jc w:val="both"/>
            <w:rPr>
              <w:rFonts w:ascii="Arial" w:hAnsi="Arial" w:cs="Arial"/>
              <w:sz w:val="24"/>
              <w:szCs w:val="24"/>
            </w:rPr>
          </w:pPr>
          <w:r w:rsidRPr="001D0C96">
            <w:rPr>
              <w:rFonts w:ascii="Arial" w:hAnsi="Arial" w:cs="Arial"/>
              <w:sz w:val="24"/>
              <w:szCs w:val="24"/>
            </w:rPr>
            <w:t>4.3.1 Factor analysis</w:t>
          </w:r>
          <w:r w:rsidR="00C16E74" w:rsidRPr="001D0C96">
            <w:rPr>
              <w:rFonts w:ascii="Arial" w:hAnsi="Arial" w:cs="Arial"/>
              <w:sz w:val="24"/>
              <w:szCs w:val="24"/>
            </w:rPr>
            <w:ptab w:relativeTo="margin" w:alignment="right" w:leader="dot"/>
          </w:r>
          <w:r w:rsidR="002129A8">
            <w:rPr>
              <w:rFonts w:ascii="Arial" w:hAnsi="Arial" w:cs="Arial"/>
              <w:sz w:val="24"/>
              <w:szCs w:val="24"/>
            </w:rPr>
            <w:t>30</w:t>
          </w:r>
        </w:p>
        <w:p w:rsidR="00C16E74"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4.3.2 Reliability test </w:t>
          </w:r>
          <w:r w:rsidR="00C16E74" w:rsidRPr="001D0C96">
            <w:rPr>
              <w:rFonts w:ascii="Arial" w:hAnsi="Arial" w:cs="Arial"/>
              <w:sz w:val="24"/>
              <w:szCs w:val="24"/>
            </w:rPr>
            <w:ptab w:relativeTo="margin" w:alignment="right" w:leader="dot"/>
          </w:r>
          <w:r w:rsidR="002129A8">
            <w:rPr>
              <w:rFonts w:ascii="Arial" w:hAnsi="Arial" w:cs="Arial"/>
              <w:sz w:val="24"/>
              <w:szCs w:val="24"/>
            </w:rPr>
            <w:t>31</w:t>
          </w:r>
        </w:p>
        <w:p w:rsidR="00C16E74" w:rsidRPr="001D0C96" w:rsidRDefault="00EF0490" w:rsidP="00EF0490">
          <w:pPr>
            <w:pStyle w:val="TOC3"/>
            <w:ind w:left="446"/>
            <w:jc w:val="both"/>
            <w:rPr>
              <w:rFonts w:ascii="Arial" w:hAnsi="Arial" w:cs="Arial"/>
              <w:sz w:val="24"/>
              <w:szCs w:val="24"/>
            </w:rPr>
          </w:pPr>
          <w:r w:rsidRPr="001D0C96">
            <w:rPr>
              <w:rFonts w:ascii="Arial" w:hAnsi="Arial" w:cs="Arial"/>
              <w:sz w:val="24"/>
              <w:szCs w:val="24"/>
            </w:rPr>
            <w:t xml:space="preserve">4.4 Descriptive analysis </w:t>
          </w:r>
          <w:r w:rsidR="00C16E74" w:rsidRPr="001D0C96">
            <w:rPr>
              <w:rFonts w:ascii="Arial" w:hAnsi="Arial" w:cs="Arial"/>
              <w:sz w:val="24"/>
              <w:szCs w:val="24"/>
            </w:rPr>
            <w:ptab w:relativeTo="margin" w:alignment="right" w:leader="dot"/>
          </w:r>
          <w:r w:rsidR="002129A8">
            <w:rPr>
              <w:rFonts w:ascii="Arial" w:hAnsi="Arial" w:cs="Arial"/>
              <w:sz w:val="24"/>
              <w:szCs w:val="24"/>
            </w:rPr>
            <w:t>32</w:t>
          </w:r>
        </w:p>
        <w:p w:rsidR="00C16E74" w:rsidRPr="001D0C96" w:rsidRDefault="00EF0490" w:rsidP="00EF0490">
          <w:pPr>
            <w:jc w:val="both"/>
            <w:rPr>
              <w:rFonts w:ascii="Arial" w:hAnsi="Arial" w:cs="Arial"/>
              <w:sz w:val="24"/>
              <w:szCs w:val="24"/>
            </w:rPr>
          </w:pPr>
          <w:r w:rsidRPr="001D0C96">
            <w:rPr>
              <w:rFonts w:ascii="Arial" w:hAnsi="Arial" w:cs="Arial"/>
              <w:sz w:val="24"/>
              <w:szCs w:val="24"/>
              <w:lang w:eastAsia="en-US"/>
            </w:rPr>
            <w:t xml:space="preserve">       </w:t>
          </w:r>
          <w:r w:rsidR="00C16E74" w:rsidRPr="001D0C96">
            <w:rPr>
              <w:rFonts w:ascii="Arial" w:hAnsi="Arial" w:cs="Arial"/>
              <w:sz w:val="24"/>
              <w:szCs w:val="24"/>
              <w:lang w:eastAsia="en-US"/>
            </w:rPr>
            <w:t xml:space="preserve"> </w:t>
          </w:r>
          <w:r w:rsidRPr="001D0C96">
            <w:rPr>
              <w:rFonts w:ascii="Arial" w:hAnsi="Arial" w:cs="Arial"/>
              <w:sz w:val="24"/>
              <w:szCs w:val="24"/>
            </w:rPr>
            <w:t xml:space="preserve">4.5 Hypothesis testing </w:t>
          </w:r>
          <w:r w:rsidR="00C16E74" w:rsidRPr="001D0C96">
            <w:rPr>
              <w:rFonts w:ascii="Arial" w:hAnsi="Arial" w:cs="Arial"/>
              <w:sz w:val="24"/>
              <w:szCs w:val="24"/>
            </w:rPr>
            <w:ptab w:relativeTo="margin" w:alignment="right" w:leader="dot"/>
          </w:r>
          <w:r w:rsidR="002129A8">
            <w:rPr>
              <w:rFonts w:ascii="Arial" w:hAnsi="Arial" w:cs="Arial"/>
              <w:sz w:val="24"/>
              <w:szCs w:val="24"/>
            </w:rPr>
            <w:t>34</w:t>
          </w:r>
        </w:p>
        <w:p w:rsidR="00C16E74"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4.6 Summary for hypothesis</w:t>
          </w:r>
          <w:r w:rsidR="00C16E74" w:rsidRPr="001D0C96">
            <w:rPr>
              <w:rFonts w:ascii="Arial" w:hAnsi="Arial" w:cs="Arial"/>
              <w:sz w:val="24"/>
              <w:szCs w:val="24"/>
            </w:rPr>
            <w:t xml:space="preserve"> </w:t>
          </w:r>
          <w:r w:rsidR="00C16E74" w:rsidRPr="001D0C96">
            <w:rPr>
              <w:rFonts w:ascii="Arial" w:hAnsi="Arial" w:cs="Arial"/>
              <w:sz w:val="24"/>
              <w:szCs w:val="24"/>
            </w:rPr>
            <w:ptab w:relativeTo="margin" w:alignment="right" w:leader="dot"/>
          </w:r>
          <w:r w:rsidR="002129A8">
            <w:rPr>
              <w:rFonts w:ascii="Arial" w:hAnsi="Arial" w:cs="Arial"/>
              <w:sz w:val="24"/>
              <w:szCs w:val="24"/>
            </w:rPr>
            <w:t>35</w:t>
          </w:r>
        </w:p>
        <w:p w:rsidR="00EF0490" w:rsidRPr="001D0C96" w:rsidRDefault="00EF0490" w:rsidP="00625F8C">
          <w:pPr>
            <w:pStyle w:val="TOC1"/>
            <w:rPr>
              <w:rFonts w:ascii="Arial" w:hAnsi="Arial" w:cs="Arial"/>
            </w:rPr>
          </w:pPr>
          <w:r w:rsidRPr="001D0C96">
            <w:rPr>
              <w:rFonts w:ascii="Arial" w:hAnsi="Arial" w:cs="Arial"/>
            </w:rPr>
            <w:t>Chapter 5: Results Discussion and Recommendation</w:t>
          </w:r>
          <w:r w:rsidRPr="001D0C96">
            <w:rPr>
              <w:rFonts w:ascii="Arial" w:hAnsi="Arial" w:cs="Arial"/>
            </w:rPr>
            <w:ptab w:relativeTo="margin" w:alignment="right" w:leader="dot"/>
          </w:r>
          <w:r w:rsidR="002129A8">
            <w:rPr>
              <w:rFonts w:ascii="Arial" w:hAnsi="Arial" w:cs="Arial"/>
            </w:rPr>
            <w:t>36</w:t>
          </w:r>
        </w:p>
        <w:p w:rsidR="00EF0490" w:rsidRPr="001D0C96" w:rsidRDefault="00EF0490" w:rsidP="00EF0490">
          <w:pPr>
            <w:pStyle w:val="TOC2"/>
            <w:ind w:left="216"/>
            <w:jc w:val="both"/>
            <w:rPr>
              <w:rFonts w:ascii="Arial" w:hAnsi="Arial" w:cs="Arial"/>
              <w:sz w:val="24"/>
              <w:szCs w:val="24"/>
            </w:rPr>
          </w:pPr>
          <w:r w:rsidRPr="001D0C96">
            <w:rPr>
              <w:rFonts w:ascii="Arial" w:hAnsi="Arial" w:cs="Arial"/>
              <w:sz w:val="24"/>
              <w:szCs w:val="24"/>
            </w:rPr>
            <w:t xml:space="preserve">    5.0 Overview </w:t>
          </w:r>
          <w:r w:rsidRPr="001D0C96">
            <w:rPr>
              <w:rFonts w:ascii="Arial" w:hAnsi="Arial" w:cs="Arial"/>
              <w:sz w:val="24"/>
              <w:szCs w:val="24"/>
            </w:rPr>
            <w:ptab w:relativeTo="margin" w:alignment="right" w:leader="dot"/>
          </w:r>
          <w:r w:rsidR="002129A8">
            <w:rPr>
              <w:rFonts w:ascii="Arial" w:hAnsi="Arial" w:cs="Arial"/>
              <w:sz w:val="24"/>
              <w:szCs w:val="24"/>
            </w:rPr>
            <w:t>36</w:t>
          </w:r>
        </w:p>
        <w:p w:rsidR="00EF0490" w:rsidRPr="001D0C96" w:rsidRDefault="00EF0490" w:rsidP="00EF0490">
          <w:pPr>
            <w:pStyle w:val="TOC3"/>
            <w:ind w:left="446"/>
            <w:jc w:val="both"/>
            <w:rPr>
              <w:rFonts w:ascii="Arial" w:hAnsi="Arial" w:cs="Arial"/>
              <w:sz w:val="24"/>
              <w:szCs w:val="24"/>
            </w:rPr>
          </w:pPr>
          <w:r w:rsidRPr="001D0C96">
            <w:rPr>
              <w:rFonts w:ascii="Arial" w:hAnsi="Arial" w:cs="Arial"/>
              <w:sz w:val="24"/>
              <w:szCs w:val="24"/>
            </w:rPr>
            <w:t>5.1 Results discussion</w:t>
          </w:r>
          <w:r w:rsidRPr="001D0C96">
            <w:rPr>
              <w:rFonts w:ascii="Arial" w:hAnsi="Arial" w:cs="Arial"/>
              <w:sz w:val="24"/>
              <w:szCs w:val="24"/>
            </w:rPr>
            <w:ptab w:relativeTo="margin" w:alignment="right" w:leader="dot"/>
          </w:r>
          <w:r w:rsidR="002129A8">
            <w:rPr>
              <w:rFonts w:ascii="Arial" w:hAnsi="Arial" w:cs="Arial"/>
              <w:sz w:val="24"/>
              <w:szCs w:val="24"/>
            </w:rPr>
            <w:t>36</w:t>
          </w:r>
        </w:p>
        <w:p w:rsidR="00EF0490" w:rsidRPr="001D0C96" w:rsidRDefault="00456BAB" w:rsidP="00EF0490">
          <w:pPr>
            <w:pStyle w:val="TOC2"/>
            <w:ind w:left="216"/>
            <w:jc w:val="both"/>
            <w:rPr>
              <w:rFonts w:ascii="Arial" w:hAnsi="Arial" w:cs="Arial"/>
              <w:sz w:val="24"/>
              <w:szCs w:val="24"/>
            </w:rPr>
          </w:pPr>
          <w:r w:rsidRPr="001D0C96">
            <w:rPr>
              <w:rFonts w:ascii="Arial" w:hAnsi="Arial" w:cs="Arial"/>
              <w:sz w:val="24"/>
              <w:szCs w:val="24"/>
            </w:rPr>
            <w:t xml:space="preserve">    </w:t>
          </w:r>
          <w:r w:rsidR="00EF0490" w:rsidRPr="001D0C96">
            <w:rPr>
              <w:rFonts w:ascii="Arial" w:hAnsi="Arial" w:cs="Arial"/>
              <w:sz w:val="24"/>
              <w:szCs w:val="24"/>
            </w:rPr>
            <w:t>5.2 Key findings</w:t>
          </w:r>
          <w:r w:rsidR="00EF0490" w:rsidRPr="001D0C96">
            <w:rPr>
              <w:rFonts w:ascii="Arial" w:hAnsi="Arial" w:cs="Arial"/>
              <w:sz w:val="24"/>
              <w:szCs w:val="24"/>
            </w:rPr>
            <w:ptab w:relativeTo="margin" w:alignment="right" w:leader="dot"/>
          </w:r>
          <w:r w:rsidR="002129A8">
            <w:rPr>
              <w:rFonts w:ascii="Arial" w:hAnsi="Arial" w:cs="Arial"/>
              <w:sz w:val="24"/>
              <w:szCs w:val="24"/>
            </w:rPr>
            <w:t>37</w:t>
          </w:r>
        </w:p>
        <w:p w:rsidR="00EF0490" w:rsidRPr="001D0C96" w:rsidRDefault="00EF0490" w:rsidP="00EF0490">
          <w:pPr>
            <w:pStyle w:val="TOC3"/>
            <w:ind w:left="446"/>
            <w:jc w:val="both"/>
            <w:rPr>
              <w:rFonts w:ascii="Arial" w:hAnsi="Arial" w:cs="Arial"/>
              <w:sz w:val="24"/>
              <w:szCs w:val="24"/>
            </w:rPr>
          </w:pPr>
          <w:r w:rsidRPr="001D0C96">
            <w:rPr>
              <w:rFonts w:ascii="Arial" w:hAnsi="Arial" w:cs="Arial"/>
              <w:sz w:val="24"/>
              <w:szCs w:val="24"/>
            </w:rPr>
            <w:t xml:space="preserve">5.3 Further analysis  </w:t>
          </w:r>
          <w:r w:rsidRPr="001D0C96">
            <w:rPr>
              <w:rFonts w:ascii="Arial" w:hAnsi="Arial" w:cs="Arial"/>
              <w:sz w:val="24"/>
              <w:szCs w:val="24"/>
            </w:rPr>
            <w:ptab w:relativeTo="margin" w:alignment="right" w:leader="dot"/>
          </w:r>
          <w:r w:rsidR="002129A8">
            <w:rPr>
              <w:rFonts w:ascii="Arial" w:hAnsi="Arial" w:cs="Arial"/>
              <w:sz w:val="24"/>
              <w:szCs w:val="24"/>
            </w:rPr>
            <w:t>39</w:t>
          </w:r>
        </w:p>
        <w:p w:rsidR="00EF0490" w:rsidRPr="001D0C96" w:rsidRDefault="00456BAB" w:rsidP="00EF0490">
          <w:pPr>
            <w:pStyle w:val="TOC2"/>
            <w:ind w:left="216"/>
            <w:jc w:val="both"/>
            <w:rPr>
              <w:rFonts w:ascii="Arial" w:hAnsi="Arial" w:cs="Arial"/>
              <w:sz w:val="24"/>
              <w:szCs w:val="24"/>
            </w:rPr>
          </w:pPr>
          <w:r w:rsidRPr="001D0C96">
            <w:rPr>
              <w:rFonts w:ascii="Arial" w:hAnsi="Arial" w:cs="Arial"/>
              <w:sz w:val="24"/>
              <w:szCs w:val="24"/>
            </w:rPr>
            <w:t xml:space="preserve">   </w:t>
          </w:r>
          <w:r w:rsidR="00EF0490" w:rsidRPr="001D0C96">
            <w:rPr>
              <w:rFonts w:ascii="Arial" w:hAnsi="Arial" w:cs="Arial"/>
              <w:sz w:val="24"/>
              <w:szCs w:val="24"/>
            </w:rPr>
            <w:t xml:space="preserve"> 5.4 Recommendations</w:t>
          </w:r>
          <w:r w:rsidR="00EF0490" w:rsidRPr="001D0C96">
            <w:rPr>
              <w:rFonts w:ascii="Arial" w:hAnsi="Arial" w:cs="Arial"/>
              <w:sz w:val="24"/>
              <w:szCs w:val="24"/>
            </w:rPr>
            <w:ptab w:relativeTo="margin" w:alignment="right" w:leader="dot"/>
          </w:r>
          <w:r w:rsidR="002129A8">
            <w:rPr>
              <w:rFonts w:ascii="Arial" w:hAnsi="Arial" w:cs="Arial"/>
              <w:sz w:val="24"/>
              <w:szCs w:val="24"/>
            </w:rPr>
            <w:t>40</w:t>
          </w:r>
        </w:p>
        <w:p w:rsidR="00EF0490" w:rsidRPr="001D0C96" w:rsidRDefault="00EF0490" w:rsidP="00EF0490">
          <w:pPr>
            <w:pStyle w:val="TOC3"/>
            <w:ind w:left="446"/>
            <w:jc w:val="both"/>
            <w:rPr>
              <w:rFonts w:ascii="Arial" w:hAnsi="Arial" w:cs="Arial"/>
              <w:sz w:val="24"/>
              <w:szCs w:val="24"/>
            </w:rPr>
          </w:pPr>
          <w:r w:rsidRPr="001D0C96">
            <w:rPr>
              <w:rFonts w:ascii="Arial" w:hAnsi="Arial" w:cs="Arial"/>
              <w:sz w:val="24"/>
              <w:szCs w:val="24"/>
            </w:rPr>
            <w:t>5.5 The contribution of the research</w:t>
          </w:r>
          <w:r w:rsidRPr="001D0C96">
            <w:rPr>
              <w:rFonts w:ascii="Arial" w:hAnsi="Arial" w:cs="Arial"/>
              <w:sz w:val="24"/>
              <w:szCs w:val="24"/>
            </w:rPr>
            <w:ptab w:relativeTo="margin" w:alignment="right" w:leader="dot"/>
          </w:r>
          <w:r w:rsidR="002129A8">
            <w:rPr>
              <w:rFonts w:ascii="Arial" w:hAnsi="Arial" w:cs="Arial"/>
              <w:sz w:val="24"/>
              <w:szCs w:val="24"/>
            </w:rPr>
            <w:t>40</w:t>
          </w:r>
        </w:p>
        <w:p w:rsidR="00EF0490" w:rsidRPr="001D0C96" w:rsidRDefault="00456BAB" w:rsidP="00EF0490">
          <w:pPr>
            <w:pStyle w:val="TOC2"/>
            <w:ind w:left="216"/>
            <w:jc w:val="both"/>
            <w:rPr>
              <w:rFonts w:ascii="Arial" w:hAnsi="Arial" w:cs="Arial"/>
              <w:sz w:val="24"/>
              <w:szCs w:val="24"/>
            </w:rPr>
          </w:pPr>
          <w:r w:rsidRPr="001D0C96">
            <w:rPr>
              <w:rFonts w:ascii="Arial" w:hAnsi="Arial" w:cs="Arial"/>
              <w:sz w:val="24"/>
              <w:szCs w:val="24"/>
            </w:rPr>
            <w:t xml:space="preserve">    </w:t>
          </w:r>
          <w:r w:rsidR="00EF0490" w:rsidRPr="001D0C96">
            <w:rPr>
              <w:rFonts w:ascii="Arial" w:hAnsi="Arial" w:cs="Arial"/>
              <w:sz w:val="24"/>
              <w:szCs w:val="24"/>
            </w:rPr>
            <w:t xml:space="preserve">5.6 Conclusion </w:t>
          </w:r>
          <w:r w:rsidR="00EF0490" w:rsidRPr="001D0C96">
            <w:rPr>
              <w:rFonts w:ascii="Arial" w:hAnsi="Arial" w:cs="Arial"/>
              <w:sz w:val="24"/>
              <w:szCs w:val="24"/>
            </w:rPr>
            <w:ptab w:relativeTo="margin" w:alignment="right" w:leader="dot"/>
          </w:r>
          <w:r w:rsidR="002129A8">
            <w:rPr>
              <w:rFonts w:ascii="Arial" w:hAnsi="Arial" w:cs="Arial"/>
              <w:sz w:val="24"/>
              <w:szCs w:val="24"/>
            </w:rPr>
            <w:t>40</w:t>
          </w:r>
        </w:p>
        <w:p w:rsidR="00EF0490" w:rsidRPr="001D0C96" w:rsidRDefault="00EF0490" w:rsidP="00EF0490">
          <w:pPr>
            <w:pStyle w:val="TOC3"/>
            <w:ind w:left="0"/>
            <w:jc w:val="both"/>
            <w:rPr>
              <w:rFonts w:ascii="Arial" w:hAnsi="Arial" w:cs="Arial"/>
              <w:b/>
              <w:sz w:val="24"/>
              <w:szCs w:val="24"/>
            </w:rPr>
          </w:pPr>
          <w:r w:rsidRPr="001D0C96">
            <w:rPr>
              <w:rFonts w:ascii="Arial" w:hAnsi="Arial" w:cs="Arial"/>
              <w:b/>
              <w:sz w:val="24"/>
              <w:szCs w:val="24"/>
            </w:rPr>
            <w:t>6.0 References</w:t>
          </w:r>
          <w:r w:rsidRPr="001D0C96">
            <w:rPr>
              <w:rFonts w:ascii="Arial" w:hAnsi="Arial" w:cs="Arial"/>
              <w:b/>
              <w:sz w:val="24"/>
              <w:szCs w:val="24"/>
            </w:rPr>
            <w:ptab w:relativeTo="margin" w:alignment="right" w:leader="dot"/>
          </w:r>
          <w:r w:rsidR="002129A8">
            <w:rPr>
              <w:rFonts w:ascii="Arial" w:hAnsi="Arial" w:cs="Arial"/>
              <w:b/>
              <w:sz w:val="24"/>
              <w:szCs w:val="24"/>
            </w:rPr>
            <w:t>41</w:t>
          </w:r>
        </w:p>
        <w:p w:rsidR="00EF0490" w:rsidRPr="001D0C96" w:rsidRDefault="00EF0490" w:rsidP="00EF0490">
          <w:pPr>
            <w:jc w:val="both"/>
            <w:rPr>
              <w:rFonts w:ascii="Arial" w:hAnsi="Arial" w:cs="Arial"/>
              <w:b/>
              <w:sz w:val="24"/>
              <w:szCs w:val="24"/>
            </w:rPr>
          </w:pPr>
          <w:r w:rsidRPr="001D0C96">
            <w:rPr>
              <w:rFonts w:ascii="Arial" w:hAnsi="Arial" w:cs="Arial"/>
              <w:b/>
              <w:sz w:val="24"/>
              <w:szCs w:val="24"/>
              <w:lang w:eastAsia="en-US"/>
            </w:rPr>
            <w:t>7.0 Appendices</w:t>
          </w:r>
          <w:r w:rsidRPr="001D0C96">
            <w:rPr>
              <w:rFonts w:ascii="Arial" w:hAnsi="Arial" w:cs="Arial"/>
              <w:b/>
              <w:sz w:val="24"/>
              <w:szCs w:val="24"/>
            </w:rPr>
            <w:t xml:space="preserve"> </w:t>
          </w:r>
          <w:r w:rsidRPr="001D0C96">
            <w:rPr>
              <w:rFonts w:ascii="Arial" w:hAnsi="Arial" w:cs="Arial"/>
              <w:b/>
              <w:sz w:val="24"/>
              <w:szCs w:val="24"/>
            </w:rPr>
            <w:ptab w:relativeTo="margin" w:alignment="right" w:leader="dot"/>
          </w:r>
          <w:r w:rsidR="002129A8">
            <w:rPr>
              <w:rFonts w:ascii="Arial" w:hAnsi="Arial" w:cs="Arial"/>
              <w:b/>
              <w:sz w:val="24"/>
              <w:szCs w:val="24"/>
            </w:rPr>
            <w:t>48</w:t>
          </w:r>
        </w:p>
        <w:p w:rsidR="00B33BC8" w:rsidRPr="001D0C96" w:rsidRDefault="00B33BC8" w:rsidP="00B33BC8">
          <w:pPr>
            <w:pStyle w:val="TOC3"/>
            <w:ind w:left="446"/>
            <w:jc w:val="both"/>
            <w:rPr>
              <w:rFonts w:ascii="Arial" w:hAnsi="Arial" w:cs="Arial"/>
              <w:sz w:val="24"/>
              <w:szCs w:val="24"/>
            </w:rPr>
          </w:pPr>
          <w:r w:rsidRPr="001D0C96">
            <w:rPr>
              <w:rFonts w:ascii="Arial" w:hAnsi="Arial" w:cs="Arial"/>
              <w:sz w:val="24"/>
              <w:szCs w:val="24"/>
            </w:rPr>
            <w:t>Appendix 1: Initial Research Paper Proposal</w:t>
          </w:r>
          <w:r w:rsidRPr="001D0C96">
            <w:rPr>
              <w:rFonts w:ascii="Arial" w:hAnsi="Arial" w:cs="Arial"/>
              <w:sz w:val="24"/>
              <w:szCs w:val="24"/>
            </w:rPr>
            <w:ptab w:relativeTo="margin" w:alignment="right" w:leader="dot"/>
          </w:r>
          <w:r w:rsidR="002129A8">
            <w:rPr>
              <w:rFonts w:ascii="Arial" w:hAnsi="Arial" w:cs="Arial"/>
              <w:sz w:val="24"/>
              <w:szCs w:val="24"/>
            </w:rPr>
            <w:t>48</w:t>
          </w:r>
        </w:p>
        <w:p w:rsidR="00B33BC8" w:rsidRPr="001D0C96" w:rsidRDefault="00B33BC8" w:rsidP="00B33BC8">
          <w:pPr>
            <w:pStyle w:val="TOC2"/>
            <w:ind w:left="216"/>
            <w:jc w:val="both"/>
            <w:rPr>
              <w:rFonts w:ascii="Arial" w:hAnsi="Arial" w:cs="Arial"/>
              <w:sz w:val="24"/>
              <w:szCs w:val="24"/>
            </w:rPr>
          </w:pPr>
          <w:r w:rsidRPr="001D0C96">
            <w:rPr>
              <w:rFonts w:ascii="Arial" w:hAnsi="Arial" w:cs="Arial"/>
              <w:sz w:val="24"/>
              <w:szCs w:val="24"/>
            </w:rPr>
            <w:t xml:space="preserve">    Appendix 2: Questionnaire</w:t>
          </w:r>
          <w:r w:rsidRPr="001D0C96">
            <w:rPr>
              <w:rFonts w:ascii="Arial" w:hAnsi="Arial" w:cs="Arial"/>
              <w:sz w:val="24"/>
              <w:szCs w:val="24"/>
            </w:rPr>
            <w:ptab w:relativeTo="margin" w:alignment="right" w:leader="dot"/>
          </w:r>
          <w:r w:rsidR="007505DA">
            <w:rPr>
              <w:rFonts w:ascii="Arial" w:hAnsi="Arial" w:cs="Arial"/>
              <w:sz w:val="24"/>
              <w:szCs w:val="24"/>
            </w:rPr>
            <w:t>52</w:t>
          </w:r>
        </w:p>
        <w:p w:rsidR="00B33BC8" w:rsidRPr="001D0C96" w:rsidRDefault="00B33BC8" w:rsidP="00B33BC8">
          <w:pPr>
            <w:pStyle w:val="TOC3"/>
            <w:ind w:left="446"/>
            <w:jc w:val="both"/>
            <w:rPr>
              <w:rFonts w:ascii="Arial" w:hAnsi="Arial" w:cs="Arial"/>
              <w:sz w:val="24"/>
              <w:szCs w:val="24"/>
            </w:rPr>
          </w:pPr>
          <w:r w:rsidRPr="001D0C96">
            <w:rPr>
              <w:rFonts w:ascii="Arial" w:hAnsi="Arial" w:cs="Arial"/>
              <w:sz w:val="24"/>
              <w:szCs w:val="24"/>
            </w:rPr>
            <w:t xml:space="preserve">Appendix 3: MBA Project Log </w:t>
          </w:r>
          <w:r w:rsidRPr="001D0C96">
            <w:rPr>
              <w:rFonts w:ascii="Arial" w:hAnsi="Arial" w:cs="Arial"/>
              <w:sz w:val="24"/>
              <w:szCs w:val="24"/>
            </w:rPr>
            <w:ptab w:relativeTo="margin" w:alignment="right" w:leader="dot"/>
          </w:r>
          <w:r w:rsidR="007505DA">
            <w:rPr>
              <w:rFonts w:ascii="Arial" w:hAnsi="Arial" w:cs="Arial"/>
              <w:sz w:val="24"/>
              <w:szCs w:val="24"/>
            </w:rPr>
            <w:t>56</w:t>
          </w:r>
        </w:p>
        <w:p w:rsidR="00B33BC8" w:rsidRPr="001D0C96" w:rsidRDefault="00B33BC8" w:rsidP="00B33BC8">
          <w:pPr>
            <w:pStyle w:val="TOC2"/>
            <w:ind w:left="216"/>
            <w:jc w:val="both"/>
            <w:rPr>
              <w:rFonts w:ascii="Arial" w:hAnsi="Arial" w:cs="Arial"/>
              <w:sz w:val="24"/>
              <w:szCs w:val="24"/>
            </w:rPr>
          </w:pPr>
          <w:r w:rsidRPr="001D0C96">
            <w:rPr>
              <w:rFonts w:ascii="Arial" w:hAnsi="Arial" w:cs="Arial"/>
              <w:sz w:val="24"/>
              <w:szCs w:val="24"/>
            </w:rPr>
            <w:lastRenderedPageBreak/>
            <w:t xml:space="preserve">    Appendix 4: SPSS Output</w:t>
          </w:r>
          <w:r w:rsidRPr="001D0C96">
            <w:rPr>
              <w:rFonts w:ascii="Arial" w:hAnsi="Arial" w:cs="Arial"/>
              <w:sz w:val="24"/>
              <w:szCs w:val="24"/>
            </w:rPr>
            <w:ptab w:relativeTo="margin" w:alignment="right" w:leader="dot"/>
          </w:r>
          <w:r w:rsidR="007505DA">
            <w:rPr>
              <w:rFonts w:ascii="Arial" w:hAnsi="Arial" w:cs="Arial"/>
              <w:sz w:val="24"/>
              <w:szCs w:val="24"/>
            </w:rPr>
            <w:t>60</w:t>
          </w:r>
        </w:p>
        <w:p w:rsidR="00B33BC8" w:rsidRPr="001D0C96" w:rsidRDefault="00B33BC8" w:rsidP="00B33BC8">
          <w:pPr>
            <w:pStyle w:val="TOC3"/>
            <w:ind w:left="446"/>
            <w:jc w:val="both"/>
            <w:rPr>
              <w:rFonts w:ascii="Arial" w:hAnsi="Arial" w:cs="Arial"/>
              <w:sz w:val="24"/>
              <w:szCs w:val="24"/>
            </w:rPr>
          </w:pPr>
          <w:r w:rsidRPr="001D0C96">
            <w:rPr>
              <w:rFonts w:ascii="Arial" w:hAnsi="Arial" w:cs="Arial"/>
              <w:sz w:val="24"/>
              <w:szCs w:val="24"/>
            </w:rPr>
            <w:t xml:space="preserve">Appendix 5: Gantt Chart </w:t>
          </w:r>
          <w:r w:rsidRPr="001D0C96">
            <w:rPr>
              <w:rFonts w:ascii="Arial" w:hAnsi="Arial" w:cs="Arial"/>
              <w:sz w:val="24"/>
              <w:szCs w:val="24"/>
            </w:rPr>
            <w:ptab w:relativeTo="margin" w:alignment="right" w:leader="dot"/>
          </w:r>
          <w:r w:rsidR="007505DA">
            <w:rPr>
              <w:rFonts w:ascii="Arial" w:hAnsi="Arial" w:cs="Arial"/>
              <w:sz w:val="24"/>
              <w:szCs w:val="24"/>
            </w:rPr>
            <w:t>93</w:t>
          </w:r>
        </w:p>
        <w:p w:rsidR="00B33BC8" w:rsidRPr="001D0C96" w:rsidRDefault="00B33BC8" w:rsidP="00B33BC8">
          <w:pPr>
            <w:pStyle w:val="TOC2"/>
            <w:ind w:left="216"/>
            <w:jc w:val="both"/>
            <w:rPr>
              <w:rFonts w:ascii="Arial" w:hAnsi="Arial" w:cs="Arial"/>
              <w:sz w:val="24"/>
              <w:szCs w:val="24"/>
            </w:rPr>
          </w:pPr>
          <w:r w:rsidRPr="001D0C96">
            <w:rPr>
              <w:rFonts w:ascii="Arial" w:hAnsi="Arial" w:cs="Arial"/>
              <w:sz w:val="24"/>
              <w:szCs w:val="24"/>
            </w:rPr>
            <w:t xml:space="preserve">    Appendix 6: </w:t>
          </w:r>
          <w:proofErr w:type="spellStart"/>
          <w:r w:rsidRPr="001D0C96">
            <w:rPr>
              <w:rFonts w:ascii="Arial" w:hAnsi="Arial" w:cs="Arial"/>
              <w:sz w:val="24"/>
              <w:szCs w:val="24"/>
            </w:rPr>
            <w:t>Turnitin</w:t>
          </w:r>
          <w:proofErr w:type="spellEnd"/>
          <w:r w:rsidRPr="001D0C96">
            <w:rPr>
              <w:rFonts w:ascii="Arial" w:hAnsi="Arial" w:cs="Arial"/>
              <w:sz w:val="24"/>
              <w:szCs w:val="24"/>
            </w:rPr>
            <w:t xml:space="preserve"> Report </w:t>
          </w:r>
          <w:r w:rsidRPr="001D0C96">
            <w:rPr>
              <w:rFonts w:ascii="Arial" w:hAnsi="Arial" w:cs="Arial"/>
              <w:sz w:val="24"/>
              <w:szCs w:val="24"/>
            </w:rPr>
            <w:ptab w:relativeTo="margin" w:alignment="right" w:leader="dot"/>
          </w:r>
          <w:r w:rsidR="007505DA">
            <w:rPr>
              <w:rFonts w:ascii="Arial" w:hAnsi="Arial" w:cs="Arial"/>
              <w:sz w:val="24"/>
              <w:szCs w:val="24"/>
            </w:rPr>
            <w:t>94</w:t>
          </w:r>
        </w:p>
        <w:p w:rsidR="00D86664" w:rsidRPr="001D0C96" w:rsidRDefault="003B0710" w:rsidP="00D86664">
          <w:pPr>
            <w:pStyle w:val="TOC2"/>
            <w:ind w:left="0"/>
            <w:jc w:val="both"/>
            <w:rPr>
              <w:rFonts w:ascii="Arial" w:hAnsi="Arial" w:cs="Arial"/>
              <w:b/>
              <w:sz w:val="24"/>
              <w:szCs w:val="24"/>
            </w:rPr>
          </w:pPr>
          <w:r w:rsidRPr="001D0C96">
            <w:rPr>
              <w:rFonts w:ascii="Arial" w:hAnsi="Arial" w:cs="Arial"/>
              <w:b/>
              <w:sz w:val="24"/>
              <w:szCs w:val="24"/>
            </w:rPr>
            <w:t>List of figures</w:t>
          </w:r>
          <w:r w:rsidR="00EF0490" w:rsidRPr="001D0C96">
            <w:rPr>
              <w:rFonts w:ascii="Arial" w:hAnsi="Arial" w:cs="Arial"/>
              <w:b/>
              <w:sz w:val="24"/>
              <w:szCs w:val="24"/>
            </w:rPr>
            <w:t xml:space="preserve"> </w:t>
          </w:r>
          <w:r w:rsidR="00EF0490" w:rsidRPr="001D0C96">
            <w:rPr>
              <w:rFonts w:ascii="Arial" w:hAnsi="Arial" w:cs="Arial"/>
              <w:b/>
              <w:sz w:val="24"/>
              <w:szCs w:val="24"/>
            </w:rPr>
            <w:ptab w:relativeTo="margin" w:alignment="right" w:leader="dot"/>
          </w:r>
          <w:r w:rsidR="00EF0490" w:rsidRPr="001D0C96">
            <w:rPr>
              <w:rFonts w:ascii="Arial" w:hAnsi="Arial" w:cs="Arial"/>
              <w:b/>
              <w:sz w:val="24"/>
              <w:szCs w:val="24"/>
            </w:rPr>
            <w:t>5</w:t>
          </w:r>
        </w:p>
        <w:p w:rsidR="00D86664" w:rsidRPr="001D0C96" w:rsidRDefault="00D86664" w:rsidP="00D86664">
          <w:pPr>
            <w:pStyle w:val="TOC2"/>
            <w:ind w:left="0"/>
            <w:jc w:val="both"/>
            <w:rPr>
              <w:rFonts w:ascii="Arial" w:hAnsi="Arial" w:cs="Arial"/>
              <w:sz w:val="24"/>
              <w:szCs w:val="24"/>
            </w:rPr>
          </w:pPr>
          <w:r w:rsidRPr="001D0C96">
            <w:rPr>
              <w:rFonts w:ascii="Arial" w:hAnsi="Arial" w:cs="Arial"/>
              <w:sz w:val="24"/>
              <w:szCs w:val="24"/>
            </w:rPr>
            <w:t>Figure 1:  Total number of health and fitness clubs worldwide 2009 to 2017* (in 1,000s)</w:t>
          </w:r>
          <w:r w:rsidR="00A02BB2" w:rsidRPr="001D0C96">
            <w:rPr>
              <w:rFonts w:ascii="Arial" w:hAnsi="Arial" w:cs="Arial"/>
              <w:sz w:val="24"/>
              <w:szCs w:val="24"/>
            </w:rPr>
            <w:ptab w:relativeTo="margin" w:alignment="right" w:leader="dot"/>
          </w:r>
          <w:r w:rsidR="007505DA">
            <w:rPr>
              <w:rFonts w:ascii="Arial" w:hAnsi="Arial" w:cs="Arial"/>
              <w:sz w:val="24"/>
              <w:szCs w:val="24"/>
            </w:rPr>
            <w:t>9</w:t>
          </w:r>
        </w:p>
        <w:p w:rsidR="00D86664" w:rsidRPr="001D0C96" w:rsidRDefault="00D86664" w:rsidP="00D86664">
          <w:pPr>
            <w:pStyle w:val="TOC2"/>
            <w:ind w:left="0"/>
            <w:jc w:val="both"/>
            <w:rPr>
              <w:rFonts w:ascii="Arial" w:hAnsi="Arial" w:cs="Arial"/>
              <w:sz w:val="24"/>
              <w:szCs w:val="24"/>
            </w:rPr>
          </w:pPr>
          <w:r w:rsidRPr="001D0C96">
            <w:rPr>
              <w:rFonts w:ascii="Arial" w:hAnsi="Arial" w:cs="Arial"/>
              <w:sz w:val="24"/>
              <w:szCs w:val="24"/>
            </w:rPr>
            <w:t>Figure 2: Prevalence of obesity and overweight in Malaysia (1996-2015)</w:t>
          </w:r>
          <w:r w:rsidR="00A02BB2" w:rsidRPr="001D0C96">
            <w:rPr>
              <w:rFonts w:ascii="Arial" w:hAnsi="Arial" w:cs="Arial"/>
              <w:sz w:val="24"/>
              <w:szCs w:val="24"/>
            </w:rPr>
            <w:ptab w:relativeTo="margin" w:alignment="right" w:leader="dot"/>
          </w:r>
          <w:r w:rsidR="007505DA">
            <w:rPr>
              <w:rFonts w:ascii="Arial" w:hAnsi="Arial" w:cs="Arial"/>
              <w:sz w:val="24"/>
              <w:szCs w:val="24"/>
            </w:rPr>
            <w:t>10</w:t>
          </w:r>
        </w:p>
        <w:p w:rsidR="00D86664" w:rsidRPr="001D0C96" w:rsidRDefault="00D86664" w:rsidP="00D86664">
          <w:pPr>
            <w:pStyle w:val="TOC2"/>
            <w:ind w:left="0"/>
            <w:jc w:val="both"/>
            <w:rPr>
              <w:rFonts w:ascii="Arial" w:hAnsi="Arial" w:cs="Arial"/>
              <w:sz w:val="24"/>
              <w:szCs w:val="24"/>
            </w:rPr>
          </w:pPr>
          <w:r w:rsidRPr="001D0C96">
            <w:rPr>
              <w:rFonts w:ascii="Arial" w:hAnsi="Arial" w:cs="Arial"/>
              <w:sz w:val="24"/>
              <w:szCs w:val="24"/>
            </w:rPr>
            <w:t xml:space="preserve">Figure 3: Theory of Reasoned Action (TRA) model </w:t>
          </w:r>
          <w:r w:rsidR="00A02BB2" w:rsidRPr="001D0C96">
            <w:rPr>
              <w:rFonts w:ascii="Arial" w:hAnsi="Arial" w:cs="Arial"/>
              <w:sz w:val="24"/>
              <w:szCs w:val="24"/>
            </w:rPr>
            <w:ptab w:relativeTo="margin" w:alignment="right" w:leader="dot"/>
          </w:r>
          <w:r w:rsidR="007505DA">
            <w:rPr>
              <w:rFonts w:ascii="Arial" w:hAnsi="Arial" w:cs="Arial"/>
              <w:sz w:val="24"/>
              <w:szCs w:val="24"/>
            </w:rPr>
            <w:t>14</w:t>
          </w:r>
        </w:p>
        <w:p w:rsidR="00D86664" w:rsidRPr="001D0C96" w:rsidRDefault="00D86664" w:rsidP="00D86664">
          <w:pPr>
            <w:pStyle w:val="TOC2"/>
            <w:ind w:left="0"/>
            <w:jc w:val="both"/>
            <w:rPr>
              <w:rFonts w:ascii="Arial" w:hAnsi="Arial" w:cs="Arial"/>
              <w:sz w:val="24"/>
              <w:szCs w:val="24"/>
            </w:rPr>
          </w:pPr>
          <w:r w:rsidRPr="001D0C96">
            <w:rPr>
              <w:rFonts w:ascii="Arial" w:hAnsi="Arial" w:cs="Arial"/>
              <w:sz w:val="24"/>
              <w:szCs w:val="24"/>
            </w:rPr>
            <w:t xml:space="preserve">Figure 4: Theory of Planned Behavior (TPB) model </w:t>
          </w:r>
          <w:r w:rsidR="00A02BB2" w:rsidRPr="001D0C96">
            <w:rPr>
              <w:rFonts w:ascii="Arial" w:hAnsi="Arial" w:cs="Arial"/>
              <w:sz w:val="24"/>
              <w:szCs w:val="24"/>
            </w:rPr>
            <w:ptab w:relativeTo="margin" w:alignment="right" w:leader="dot"/>
          </w:r>
          <w:r w:rsidR="007505DA">
            <w:rPr>
              <w:rFonts w:ascii="Arial" w:hAnsi="Arial" w:cs="Arial"/>
              <w:sz w:val="24"/>
              <w:szCs w:val="24"/>
            </w:rPr>
            <w:t>16</w:t>
          </w:r>
        </w:p>
        <w:p w:rsidR="00D86664" w:rsidRPr="001D0C96" w:rsidRDefault="00D86664" w:rsidP="00D86664">
          <w:pPr>
            <w:pStyle w:val="TOC2"/>
            <w:ind w:left="0"/>
            <w:jc w:val="both"/>
            <w:rPr>
              <w:rFonts w:ascii="Arial" w:hAnsi="Arial" w:cs="Arial"/>
              <w:sz w:val="24"/>
              <w:szCs w:val="24"/>
            </w:rPr>
          </w:pPr>
          <w:r w:rsidRPr="001D0C96">
            <w:rPr>
              <w:rFonts w:ascii="Arial" w:hAnsi="Arial" w:cs="Arial"/>
              <w:sz w:val="24"/>
              <w:szCs w:val="24"/>
            </w:rPr>
            <w:t>Figure 5: Research framework model</w:t>
          </w:r>
          <w:r w:rsidR="00A02BB2" w:rsidRPr="001D0C96">
            <w:rPr>
              <w:rFonts w:ascii="Arial" w:hAnsi="Arial" w:cs="Arial"/>
              <w:sz w:val="24"/>
              <w:szCs w:val="24"/>
            </w:rPr>
            <w:ptab w:relativeTo="margin" w:alignment="right" w:leader="dot"/>
          </w:r>
          <w:r w:rsidR="007505DA">
            <w:rPr>
              <w:rFonts w:ascii="Arial" w:hAnsi="Arial" w:cs="Arial"/>
              <w:sz w:val="24"/>
              <w:szCs w:val="24"/>
            </w:rPr>
            <w:t>20</w:t>
          </w:r>
        </w:p>
        <w:p w:rsidR="00A02BB2" w:rsidRPr="001D0C96" w:rsidRDefault="00D86664" w:rsidP="00D86664">
          <w:pPr>
            <w:pStyle w:val="TOC2"/>
            <w:ind w:left="0"/>
            <w:jc w:val="both"/>
            <w:rPr>
              <w:rFonts w:ascii="Arial" w:hAnsi="Arial" w:cs="Arial"/>
              <w:sz w:val="24"/>
              <w:szCs w:val="24"/>
            </w:rPr>
          </w:pPr>
          <w:r w:rsidRPr="001D0C96">
            <w:rPr>
              <w:rFonts w:ascii="Arial" w:hAnsi="Arial" w:cs="Arial"/>
              <w:sz w:val="24"/>
              <w:szCs w:val="24"/>
            </w:rPr>
            <w:t>Figure 6: Questionnaire</w:t>
          </w:r>
          <w:r w:rsidR="00A02BB2" w:rsidRPr="001D0C96">
            <w:rPr>
              <w:rFonts w:ascii="Arial" w:hAnsi="Arial" w:cs="Arial"/>
              <w:sz w:val="24"/>
              <w:szCs w:val="24"/>
            </w:rPr>
            <w:ptab w:relativeTo="margin" w:alignment="right" w:leader="dot"/>
          </w:r>
          <w:r w:rsidR="00406DA6">
            <w:rPr>
              <w:rFonts w:ascii="Arial" w:hAnsi="Arial" w:cs="Arial"/>
              <w:sz w:val="24"/>
              <w:szCs w:val="24"/>
            </w:rPr>
            <w:t>27</w:t>
          </w:r>
        </w:p>
        <w:p w:rsidR="00A02BB2" w:rsidRPr="001D0C96" w:rsidRDefault="00D86664" w:rsidP="00D86664">
          <w:pPr>
            <w:pStyle w:val="TOC2"/>
            <w:ind w:left="0"/>
            <w:jc w:val="both"/>
            <w:rPr>
              <w:rFonts w:ascii="Arial" w:hAnsi="Arial" w:cs="Arial"/>
              <w:sz w:val="24"/>
              <w:szCs w:val="24"/>
            </w:rPr>
          </w:pPr>
          <w:r w:rsidRPr="001D0C96">
            <w:rPr>
              <w:rFonts w:ascii="Arial" w:hAnsi="Arial" w:cs="Arial"/>
              <w:sz w:val="24"/>
              <w:szCs w:val="24"/>
            </w:rPr>
            <w:t>Figure 7: The Reliability Test</w:t>
          </w:r>
          <w:r w:rsidR="00A02BB2" w:rsidRPr="001D0C96">
            <w:rPr>
              <w:rFonts w:ascii="Arial" w:hAnsi="Arial" w:cs="Arial"/>
              <w:sz w:val="24"/>
              <w:szCs w:val="24"/>
            </w:rPr>
            <w:ptab w:relativeTo="margin" w:alignment="right" w:leader="dot"/>
          </w:r>
          <w:r w:rsidR="00406DA6">
            <w:rPr>
              <w:rFonts w:ascii="Arial" w:hAnsi="Arial" w:cs="Arial"/>
              <w:sz w:val="24"/>
              <w:szCs w:val="24"/>
            </w:rPr>
            <w:t>29</w:t>
          </w:r>
        </w:p>
        <w:p w:rsidR="00A02BB2" w:rsidRPr="001D0C96" w:rsidRDefault="00D86664" w:rsidP="00D86664">
          <w:pPr>
            <w:pStyle w:val="TOC3"/>
            <w:ind w:left="0"/>
            <w:jc w:val="both"/>
            <w:rPr>
              <w:rFonts w:ascii="Arial" w:hAnsi="Arial" w:cs="Arial"/>
              <w:sz w:val="24"/>
              <w:szCs w:val="24"/>
            </w:rPr>
          </w:pPr>
          <w:r w:rsidRPr="001D0C96">
            <w:rPr>
              <w:rFonts w:ascii="Arial" w:hAnsi="Arial" w:cs="Arial"/>
              <w:sz w:val="24"/>
              <w:szCs w:val="24"/>
            </w:rPr>
            <w:t>Figure 8: Independent variables KMO and Bartlett’s Test</w:t>
          </w:r>
          <w:r w:rsidR="00A02BB2" w:rsidRPr="001D0C96">
            <w:rPr>
              <w:rFonts w:ascii="Arial" w:hAnsi="Arial" w:cs="Arial"/>
              <w:sz w:val="24"/>
              <w:szCs w:val="24"/>
            </w:rPr>
            <w:ptab w:relativeTo="margin" w:alignment="right" w:leader="dot"/>
          </w:r>
          <w:r w:rsidR="00406DA6">
            <w:rPr>
              <w:rFonts w:ascii="Arial" w:hAnsi="Arial" w:cs="Arial"/>
              <w:sz w:val="24"/>
              <w:szCs w:val="24"/>
            </w:rPr>
            <w:t>30</w:t>
          </w:r>
        </w:p>
        <w:p w:rsidR="00625F8C" w:rsidRPr="001D0C96" w:rsidRDefault="00D86664" w:rsidP="00625F8C">
          <w:pPr>
            <w:jc w:val="both"/>
            <w:rPr>
              <w:rFonts w:ascii="Arial" w:hAnsi="Arial" w:cs="Arial"/>
              <w:sz w:val="24"/>
              <w:szCs w:val="24"/>
            </w:rPr>
          </w:pPr>
          <w:r w:rsidRPr="001D0C96">
            <w:rPr>
              <w:rFonts w:ascii="Arial" w:hAnsi="Arial" w:cs="Arial"/>
              <w:sz w:val="24"/>
              <w:szCs w:val="24"/>
            </w:rPr>
            <w:t>Figure 9: Dependent variables KMO and Bartlett’s Test</w:t>
          </w:r>
          <w:r w:rsidR="00A02BB2" w:rsidRPr="001D0C96">
            <w:rPr>
              <w:rFonts w:ascii="Arial" w:hAnsi="Arial" w:cs="Arial"/>
              <w:sz w:val="24"/>
              <w:szCs w:val="24"/>
            </w:rPr>
            <w:ptab w:relativeTo="margin" w:alignment="right" w:leader="dot"/>
          </w:r>
          <w:r w:rsidR="00406DA6">
            <w:rPr>
              <w:rFonts w:ascii="Arial" w:hAnsi="Arial" w:cs="Arial"/>
              <w:sz w:val="24"/>
              <w:szCs w:val="24"/>
            </w:rPr>
            <w:t>31</w:t>
          </w:r>
        </w:p>
        <w:p w:rsidR="00A02BB2" w:rsidRPr="001D0C96" w:rsidRDefault="00625F8C" w:rsidP="00625F8C">
          <w:pPr>
            <w:jc w:val="both"/>
            <w:rPr>
              <w:rFonts w:ascii="Arial" w:hAnsi="Arial" w:cs="Arial"/>
              <w:sz w:val="24"/>
              <w:szCs w:val="24"/>
            </w:rPr>
          </w:pPr>
          <w:r w:rsidRPr="001D0C96">
            <w:rPr>
              <w:rFonts w:ascii="Arial" w:hAnsi="Arial" w:cs="Arial"/>
              <w:sz w:val="24"/>
              <w:szCs w:val="24"/>
            </w:rPr>
            <w:t>Figure 10: The Reliability test of 200 data</w:t>
          </w:r>
          <w:r w:rsidR="00A02BB2" w:rsidRPr="001D0C96">
            <w:rPr>
              <w:rFonts w:ascii="Arial" w:hAnsi="Arial" w:cs="Arial"/>
              <w:sz w:val="24"/>
              <w:szCs w:val="24"/>
            </w:rPr>
            <w:ptab w:relativeTo="margin" w:alignment="right" w:leader="dot"/>
          </w:r>
          <w:r w:rsidR="00406DA6">
            <w:rPr>
              <w:rFonts w:ascii="Arial" w:hAnsi="Arial" w:cs="Arial"/>
              <w:sz w:val="24"/>
              <w:szCs w:val="24"/>
            </w:rPr>
            <w:t>31</w:t>
          </w:r>
        </w:p>
        <w:p w:rsidR="00625F8C" w:rsidRPr="001D0C96" w:rsidRDefault="00625F8C" w:rsidP="00625F8C">
          <w:pPr>
            <w:pStyle w:val="TOC2"/>
            <w:ind w:left="0"/>
            <w:jc w:val="both"/>
            <w:rPr>
              <w:rFonts w:ascii="Arial" w:hAnsi="Arial" w:cs="Arial"/>
              <w:sz w:val="24"/>
              <w:szCs w:val="24"/>
            </w:rPr>
          </w:pPr>
          <w:r w:rsidRPr="001D0C96">
            <w:rPr>
              <w:rFonts w:ascii="Arial" w:hAnsi="Arial" w:cs="Arial"/>
              <w:sz w:val="24"/>
              <w:szCs w:val="24"/>
            </w:rPr>
            <w:t xml:space="preserve">Figure 11: The gender frequency </w:t>
          </w:r>
          <w:r w:rsidRPr="001D0C96">
            <w:rPr>
              <w:rFonts w:ascii="Arial" w:hAnsi="Arial" w:cs="Arial"/>
              <w:sz w:val="24"/>
              <w:szCs w:val="24"/>
            </w:rPr>
            <w:ptab w:relativeTo="margin" w:alignment="right" w:leader="dot"/>
          </w:r>
          <w:r w:rsidR="00406DA6">
            <w:rPr>
              <w:rFonts w:ascii="Arial" w:hAnsi="Arial" w:cs="Arial"/>
              <w:sz w:val="24"/>
              <w:szCs w:val="24"/>
            </w:rPr>
            <w:t>32</w:t>
          </w:r>
        </w:p>
        <w:p w:rsidR="00625F8C" w:rsidRPr="001D0C96" w:rsidRDefault="00625F8C" w:rsidP="00625F8C">
          <w:pPr>
            <w:pStyle w:val="TOC3"/>
            <w:ind w:left="0"/>
            <w:jc w:val="both"/>
            <w:rPr>
              <w:rFonts w:ascii="Arial" w:hAnsi="Arial" w:cs="Arial"/>
              <w:sz w:val="24"/>
              <w:szCs w:val="24"/>
            </w:rPr>
          </w:pPr>
          <w:r w:rsidRPr="001D0C96">
            <w:rPr>
              <w:rFonts w:ascii="Arial" w:hAnsi="Arial" w:cs="Arial"/>
              <w:sz w:val="24"/>
              <w:szCs w:val="24"/>
            </w:rPr>
            <w:t xml:space="preserve">Figure 12: The age frequency </w:t>
          </w:r>
          <w:r w:rsidRPr="001D0C96">
            <w:rPr>
              <w:rFonts w:ascii="Arial" w:hAnsi="Arial" w:cs="Arial"/>
              <w:sz w:val="24"/>
              <w:szCs w:val="24"/>
            </w:rPr>
            <w:ptab w:relativeTo="margin" w:alignment="right" w:leader="dot"/>
          </w:r>
          <w:r w:rsidR="00406DA6">
            <w:rPr>
              <w:rFonts w:ascii="Arial" w:hAnsi="Arial" w:cs="Arial"/>
              <w:sz w:val="24"/>
              <w:szCs w:val="24"/>
            </w:rPr>
            <w:t>32</w:t>
          </w:r>
        </w:p>
        <w:p w:rsidR="00625F8C" w:rsidRPr="001D0C96" w:rsidRDefault="00625F8C" w:rsidP="00625F8C">
          <w:pPr>
            <w:jc w:val="both"/>
            <w:rPr>
              <w:rFonts w:ascii="Arial" w:hAnsi="Arial" w:cs="Arial"/>
              <w:sz w:val="24"/>
              <w:szCs w:val="24"/>
            </w:rPr>
          </w:pPr>
          <w:r w:rsidRPr="001D0C96">
            <w:rPr>
              <w:rFonts w:ascii="Arial" w:hAnsi="Arial" w:cs="Arial"/>
              <w:sz w:val="24"/>
              <w:szCs w:val="24"/>
            </w:rPr>
            <w:t xml:space="preserve">Figure 13: The income level frequency </w:t>
          </w:r>
          <w:r w:rsidRPr="001D0C96">
            <w:rPr>
              <w:rFonts w:ascii="Arial" w:hAnsi="Arial" w:cs="Arial"/>
              <w:sz w:val="24"/>
              <w:szCs w:val="24"/>
            </w:rPr>
            <w:ptab w:relativeTo="margin" w:alignment="right" w:leader="dot"/>
          </w:r>
          <w:r w:rsidR="00406DA6">
            <w:rPr>
              <w:rFonts w:ascii="Arial" w:hAnsi="Arial" w:cs="Arial"/>
              <w:sz w:val="24"/>
              <w:szCs w:val="24"/>
            </w:rPr>
            <w:t>33</w:t>
          </w:r>
        </w:p>
        <w:p w:rsidR="00A02BB2" w:rsidRPr="001D0C96" w:rsidRDefault="00625F8C" w:rsidP="00625F8C">
          <w:pPr>
            <w:pStyle w:val="TOC2"/>
            <w:ind w:left="0"/>
            <w:jc w:val="both"/>
            <w:rPr>
              <w:rFonts w:ascii="Arial" w:hAnsi="Arial" w:cs="Arial"/>
              <w:sz w:val="24"/>
              <w:szCs w:val="24"/>
            </w:rPr>
          </w:pPr>
          <w:r w:rsidRPr="001D0C96">
            <w:rPr>
              <w:rFonts w:ascii="Arial" w:hAnsi="Arial" w:cs="Arial"/>
              <w:sz w:val="24"/>
              <w:szCs w:val="24"/>
            </w:rPr>
            <w:t>Figure 14: Crosstabs, age and income level</w:t>
          </w:r>
          <w:r w:rsidR="00A02BB2" w:rsidRPr="001D0C96">
            <w:rPr>
              <w:rFonts w:ascii="Arial" w:hAnsi="Arial" w:cs="Arial"/>
              <w:sz w:val="24"/>
              <w:szCs w:val="24"/>
            </w:rPr>
            <w:ptab w:relativeTo="margin" w:alignment="right" w:leader="dot"/>
          </w:r>
          <w:r w:rsidR="00406DA6">
            <w:rPr>
              <w:rFonts w:ascii="Arial" w:hAnsi="Arial" w:cs="Arial"/>
              <w:sz w:val="24"/>
              <w:szCs w:val="24"/>
            </w:rPr>
            <w:t>33</w:t>
          </w:r>
        </w:p>
        <w:p w:rsidR="00625F8C" w:rsidRPr="001D0C96" w:rsidRDefault="00625F8C" w:rsidP="00625F8C">
          <w:pPr>
            <w:spacing w:line="360" w:lineRule="auto"/>
            <w:jc w:val="both"/>
            <w:rPr>
              <w:rFonts w:ascii="Arial" w:hAnsi="Arial" w:cs="Arial"/>
              <w:sz w:val="24"/>
              <w:szCs w:val="24"/>
            </w:rPr>
          </w:pPr>
          <w:r w:rsidRPr="001D0C96">
            <w:rPr>
              <w:rFonts w:ascii="Arial" w:hAnsi="Arial" w:cs="Arial"/>
              <w:sz w:val="24"/>
              <w:szCs w:val="24"/>
            </w:rPr>
            <w:t>Figure 15: Multiple Linear Regression</w:t>
          </w:r>
          <w:r w:rsidR="00A02BB2" w:rsidRPr="001D0C96">
            <w:rPr>
              <w:rFonts w:ascii="Arial" w:hAnsi="Arial" w:cs="Arial"/>
              <w:sz w:val="24"/>
              <w:szCs w:val="24"/>
            </w:rPr>
            <w:ptab w:relativeTo="margin" w:alignment="right" w:leader="dot"/>
          </w:r>
          <w:r w:rsidR="00406DA6">
            <w:rPr>
              <w:rFonts w:ascii="Arial" w:hAnsi="Arial" w:cs="Arial"/>
              <w:sz w:val="24"/>
              <w:szCs w:val="24"/>
            </w:rPr>
            <w:t>34</w:t>
          </w:r>
        </w:p>
        <w:p w:rsidR="00A02BB2" w:rsidRPr="001D0C96" w:rsidRDefault="00625F8C" w:rsidP="00625F8C">
          <w:pPr>
            <w:spacing w:line="360" w:lineRule="auto"/>
            <w:jc w:val="both"/>
            <w:rPr>
              <w:rFonts w:ascii="Arial" w:hAnsi="Arial" w:cs="Arial"/>
              <w:sz w:val="24"/>
              <w:szCs w:val="24"/>
            </w:rPr>
          </w:pPr>
          <w:r w:rsidRPr="001D0C96">
            <w:rPr>
              <w:rFonts w:ascii="Arial" w:hAnsi="Arial" w:cs="Arial"/>
              <w:sz w:val="24"/>
              <w:szCs w:val="24"/>
            </w:rPr>
            <w:t>Figure 16: Summary for hypothesis</w:t>
          </w:r>
          <w:r w:rsidR="00A02BB2" w:rsidRPr="001D0C96">
            <w:rPr>
              <w:rFonts w:ascii="Arial" w:hAnsi="Arial" w:cs="Arial"/>
              <w:sz w:val="24"/>
              <w:szCs w:val="24"/>
            </w:rPr>
            <w:ptab w:relativeTo="margin" w:alignment="right" w:leader="dot"/>
          </w:r>
          <w:r w:rsidR="00406DA6">
            <w:rPr>
              <w:rFonts w:ascii="Arial" w:hAnsi="Arial" w:cs="Arial"/>
              <w:sz w:val="24"/>
              <w:szCs w:val="24"/>
            </w:rPr>
            <w:t>35</w:t>
          </w:r>
        </w:p>
        <w:p w:rsidR="00A02BB2" w:rsidRPr="001D0C96" w:rsidRDefault="00A02BB2" w:rsidP="00A02BB2">
          <w:pPr>
            <w:jc w:val="both"/>
            <w:rPr>
              <w:rFonts w:ascii="Arial" w:hAnsi="Arial" w:cs="Arial"/>
              <w:sz w:val="24"/>
              <w:szCs w:val="24"/>
              <w:lang w:eastAsia="en-US"/>
            </w:rPr>
          </w:pPr>
          <w:r w:rsidRPr="001D0C96">
            <w:rPr>
              <w:rFonts w:ascii="Arial" w:hAnsi="Arial" w:cs="Arial"/>
              <w:sz w:val="24"/>
              <w:szCs w:val="24"/>
              <w:lang w:eastAsia="en-US"/>
            </w:rPr>
            <w:t xml:space="preserve"> </w:t>
          </w:r>
          <w:r w:rsidR="00625F8C" w:rsidRPr="001D0C96">
            <w:rPr>
              <w:rFonts w:ascii="Arial" w:hAnsi="Arial" w:cs="Arial"/>
              <w:sz w:val="24"/>
              <w:szCs w:val="24"/>
              <w:lang w:eastAsia="en-US"/>
            </w:rPr>
            <w:t xml:space="preserve"> </w:t>
          </w:r>
        </w:p>
        <w:p w:rsidR="00482C48" w:rsidRPr="001D0C96" w:rsidRDefault="001D0C96" w:rsidP="00C16E74">
          <w:pPr>
            <w:rPr>
              <w:rFonts w:ascii="Arial" w:hAnsi="Arial" w:cs="Arial"/>
              <w:sz w:val="24"/>
              <w:szCs w:val="24"/>
              <w:lang w:eastAsia="en-US"/>
            </w:rPr>
          </w:pPr>
        </w:p>
      </w:sdtContent>
    </w:sdt>
    <w:p w:rsidR="00482C48" w:rsidRPr="001D0C96" w:rsidRDefault="00482C48" w:rsidP="00482C48">
      <w:pPr>
        <w:pStyle w:val="ListParagraph"/>
        <w:spacing w:line="360" w:lineRule="auto"/>
        <w:ind w:left="360"/>
        <w:jc w:val="both"/>
        <w:rPr>
          <w:rFonts w:ascii="Arial" w:hAnsi="Arial" w:cs="Arial"/>
          <w:sz w:val="24"/>
          <w:szCs w:val="24"/>
        </w:rPr>
      </w:pPr>
    </w:p>
    <w:p w:rsidR="0000129E" w:rsidRPr="001D0C96" w:rsidRDefault="0000129E" w:rsidP="00933C1D">
      <w:pPr>
        <w:spacing w:line="360" w:lineRule="auto"/>
        <w:jc w:val="both"/>
        <w:rPr>
          <w:rFonts w:ascii="Arial" w:hAnsi="Arial" w:cs="Arial"/>
          <w:b/>
          <w:sz w:val="24"/>
          <w:szCs w:val="24"/>
        </w:rPr>
      </w:pPr>
    </w:p>
    <w:p w:rsidR="0000129E" w:rsidRPr="001D0C96" w:rsidRDefault="0000129E" w:rsidP="00933C1D">
      <w:pPr>
        <w:spacing w:line="360" w:lineRule="auto"/>
        <w:jc w:val="both"/>
        <w:rPr>
          <w:rFonts w:ascii="Arial" w:hAnsi="Arial" w:cs="Arial"/>
          <w:b/>
          <w:sz w:val="24"/>
          <w:szCs w:val="24"/>
        </w:rPr>
      </w:pPr>
    </w:p>
    <w:p w:rsidR="0000129E" w:rsidRPr="001D0C96" w:rsidRDefault="0000129E" w:rsidP="00933C1D">
      <w:pPr>
        <w:spacing w:line="360" w:lineRule="auto"/>
        <w:jc w:val="both"/>
        <w:rPr>
          <w:rFonts w:ascii="Arial" w:hAnsi="Arial" w:cs="Arial"/>
          <w:b/>
          <w:sz w:val="24"/>
          <w:szCs w:val="24"/>
        </w:rPr>
      </w:pPr>
      <w:bookmarkStart w:id="0" w:name="_GoBack"/>
      <w:bookmarkEnd w:id="0"/>
    </w:p>
    <w:p w:rsidR="00F80D2B" w:rsidRPr="001D0C96" w:rsidRDefault="00F80D2B" w:rsidP="00933C1D">
      <w:pPr>
        <w:spacing w:line="360" w:lineRule="auto"/>
        <w:jc w:val="both"/>
        <w:rPr>
          <w:rFonts w:ascii="Arial" w:hAnsi="Arial" w:cs="Arial"/>
          <w:b/>
          <w:sz w:val="24"/>
          <w:szCs w:val="24"/>
        </w:rPr>
      </w:pPr>
    </w:p>
    <w:p w:rsidR="00F80D2B" w:rsidRPr="001D0C96" w:rsidRDefault="00F80D2B" w:rsidP="00150452">
      <w:pPr>
        <w:spacing w:line="360" w:lineRule="auto"/>
        <w:jc w:val="center"/>
        <w:rPr>
          <w:rFonts w:ascii="Arial" w:hAnsi="Arial" w:cs="Arial"/>
          <w:b/>
          <w:sz w:val="24"/>
          <w:szCs w:val="24"/>
        </w:rPr>
      </w:pPr>
      <w:r w:rsidRPr="001D0C96">
        <w:rPr>
          <w:rFonts w:ascii="Arial" w:hAnsi="Arial" w:cs="Arial"/>
          <w:b/>
          <w:sz w:val="24"/>
          <w:szCs w:val="24"/>
        </w:rPr>
        <w:lastRenderedPageBreak/>
        <w:t>Chapter 1: Introduction</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1.0 Overview</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the chapter 1 will analysis the research background, which include the global market situation and Malaysia market situation for the fitness equipment. Besides, the problem statement will be shown, and the research objectives and research questions will be introduced.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1.1 Research background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Fitness equipment is used for physical exercise which can control people's weight, improve physical strength, and develop muscle strength. The most commonly used fitness equipment includes treadmills, elliptical machines and stationary bicycles (Chow, </w:t>
      </w:r>
      <w:proofErr w:type="spellStart"/>
      <w:r w:rsidRPr="001D0C96">
        <w:rPr>
          <w:rFonts w:ascii="Arial" w:hAnsi="Arial" w:cs="Arial"/>
          <w:sz w:val="24"/>
          <w:szCs w:val="24"/>
        </w:rPr>
        <w:t>Mowen</w:t>
      </w:r>
      <w:proofErr w:type="spellEnd"/>
      <w:r w:rsidRPr="001D0C96">
        <w:rPr>
          <w:rFonts w:ascii="Arial" w:hAnsi="Arial" w:cs="Arial"/>
          <w:sz w:val="24"/>
          <w:szCs w:val="24"/>
        </w:rPr>
        <w:t xml:space="preserve"> and Wu, 2017). In addition, fitness equipment can stimulate heart rate, help burn excess body fat, maintain overall health, and improve a person's appearance and personality (Chow and Ho, 2018). Therefore, the fitness equipment market is developing faster and faster.</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2015, the global fitness equipment market was approximately $10 billion, and is estimated to reach about $12.5 billion by 2021 (Thompson, 2017). The compound annual growth rate (CAGR) from 2016 to 2021 is approximately 4.0%. The figure 1 shows that the total number of health and fitness clubs worldwide gradually rising, which can accelerate the development of fitness equipment market. In addition, the fitness equipment market is segmented according to regions such as North America, Europe, Asia Pacific, Latin America, Middle East and Africa. The fitness equipment market in the Asia Pacific region is expected to grow fastest due to rising medical costs, improved of quality of healthy life and improved of fitness equipment technology (Thompson, 2017).</w:t>
      </w:r>
    </w:p>
    <w:p w:rsidR="00F80D2B" w:rsidRPr="001D0C96" w:rsidRDefault="00F80D2B" w:rsidP="00933C1D">
      <w:pPr>
        <w:spacing w:line="360" w:lineRule="auto"/>
        <w:jc w:val="both"/>
        <w:rPr>
          <w:rFonts w:ascii="Arial" w:hAnsi="Arial" w:cs="Arial"/>
          <w:b/>
          <w:sz w:val="24"/>
          <w:szCs w:val="24"/>
        </w:rPr>
      </w:pPr>
      <w:bookmarkStart w:id="1" w:name="OLE_LINK6"/>
      <w:bookmarkStart w:id="2" w:name="OLE_LINK9"/>
    </w:p>
    <w:p w:rsidR="00F80D2B" w:rsidRPr="001D0C96" w:rsidRDefault="00F80D2B"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Figure 1:  Total number of health and fitness clubs worldwide 2009 to 2017* (in 1,000s)</w:t>
      </w:r>
    </w:p>
    <w:bookmarkEnd w:id="1"/>
    <w:bookmarkEnd w:id="2"/>
    <w:p w:rsidR="00F80D2B" w:rsidRPr="001D0C96" w:rsidRDefault="00F80D2B" w:rsidP="00933C1D">
      <w:pPr>
        <w:spacing w:line="360" w:lineRule="auto"/>
        <w:jc w:val="both"/>
        <w:rPr>
          <w:rFonts w:ascii="Arial" w:hAnsi="Arial" w:cs="Arial"/>
          <w:sz w:val="24"/>
          <w:szCs w:val="24"/>
        </w:rPr>
      </w:pPr>
      <w:r w:rsidRPr="001D0C96">
        <w:rPr>
          <w:rFonts w:ascii="Arial" w:hAnsi="Arial" w:cs="Arial"/>
          <w:noProof/>
          <w:sz w:val="24"/>
          <w:szCs w:val="24"/>
        </w:rPr>
        <w:drawing>
          <wp:inline distT="0" distB="0" distL="0" distR="0" wp14:anchorId="76C8B6BA" wp14:editId="0D170365">
            <wp:extent cx="4199890" cy="1952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542" cy="1960527"/>
                    </a:xfrm>
                    <a:prstGeom prst="rect">
                      <a:avLst/>
                    </a:prstGeom>
                  </pic:spPr>
                </pic:pic>
              </a:graphicData>
            </a:graphic>
          </wp:inline>
        </w:drawing>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Source: Total number of health and fitness clubs worldwide 2009 to 2017* (in 1, (2018)</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There are many factors that contribute to the development of fitness equipment market in Malaysia, which include diseases caused by obesity and obesity. In 2015, the survey found that obese and overweight Malaysians accounted for 17.7% and 3</w:t>
      </w:r>
      <w:r w:rsidR="00CC39A8" w:rsidRPr="001D0C96">
        <w:rPr>
          <w:rFonts w:ascii="Arial" w:hAnsi="Arial" w:cs="Arial"/>
          <w:sz w:val="24"/>
          <w:szCs w:val="24"/>
        </w:rPr>
        <w:t>0.3% of the population (Figure</w:t>
      </w:r>
      <w:r w:rsidRPr="001D0C96">
        <w:rPr>
          <w:rFonts w:ascii="Arial" w:hAnsi="Arial" w:cs="Arial"/>
          <w:sz w:val="24"/>
          <w:szCs w:val="24"/>
        </w:rPr>
        <w:t xml:space="preserve"> 2), which means that half of Malaysia's population is overweight or obese (Tee, </w:t>
      </w:r>
      <w:proofErr w:type="spellStart"/>
      <w:r w:rsidRPr="001D0C96">
        <w:rPr>
          <w:rFonts w:ascii="Arial" w:hAnsi="Arial" w:cs="Arial"/>
          <w:sz w:val="24"/>
          <w:szCs w:val="24"/>
        </w:rPr>
        <w:t>Gan</w:t>
      </w:r>
      <w:proofErr w:type="spellEnd"/>
      <w:r w:rsidRPr="001D0C96">
        <w:rPr>
          <w:rFonts w:ascii="Arial" w:hAnsi="Arial" w:cs="Arial"/>
          <w:sz w:val="24"/>
          <w:szCs w:val="24"/>
        </w:rPr>
        <w:t xml:space="preserve"> and Tan et al., 2018). From 1996 to 2015, the </w:t>
      </w:r>
      <w:bookmarkStart w:id="3" w:name="OLE_LINK10"/>
      <w:r w:rsidRPr="001D0C96">
        <w:rPr>
          <w:rFonts w:ascii="Arial" w:hAnsi="Arial" w:cs="Arial"/>
          <w:sz w:val="24"/>
          <w:szCs w:val="24"/>
        </w:rPr>
        <w:t>prevalence of obesity and overweight was on the rise</w:t>
      </w:r>
      <w:bookmarkEnd w:id="3"/>
      <w:r w:rsidRPr="001D0C96">
        <w:rPr>
          <w:rFonts w:ascii="Arial" w:hAnsi="Arial" w:cs="Arial"/>
          <w:sz w:val="24"/>
          <w:szCs w:val="24"/>
        </w:rPr>
        <w:t>. In 1996, only 4.4% of the population was considered obese, however, the obese population grew rapidly to 17.7% in 2015 (Mehta and Hall, 2017). In addition, obesity epidemics such as coronary heart disease, hypertension and diabetes are associated with overweight, which will have a negative impact on the country's long-term economic development (</w:t>
      </w:r>
      <w:proofErr w:type="spellStart"/>
      <w:r w:rsidRPr="001D0C96">
        <w:rPr>
          <w:rFonts w:ascii="Arial" w:hAnsi="Arial" w:cs="Arial"/>
          <w:sz w:val="24"/>
          <w:szCs w:val="24"/>
        </w:rPr>
        <w:t>Woon</w:t>
      </w:r>
      <w:proofErr w:type="spellEnd"/>
      <w:r w:rsidRPr="001D0C96">
        <w:rPr>
          <w:rFonts w:ascii="Arial" w:hAnsi="Arial" w:cs="Arial"/>
          <w:sz w:val="24"/>
          <w:szCs w:val="24"/>
        </w:rPr>
        <w:t xml:space="preserve">, Chin and </w:t>
      </w:r>
      <w:proofErr w:type="spellStart"/>
      <w:r w:rsidRPr="001D0C96">
        <w:rPr>
          <w:rFonts w:ascii="Arial" w:hAnsi="Arial" w:cs="Arial"/>
          <w:sz w:val="24"/>
          <w:szCs w:val="24"/>
        </w:rPr>
        <w:t>Mohd</w:t>
      </w:r>
      <w:proofErr w:type="spellEnd"/>
      <w:r w:rsidRPr="001D0C96">
        <w:rPr>
          <w:rFonts w:ascii="Arial" w:hAnsi="Arial" w:cs="Arial"/>
          <w:sz w:val="24"/>
          <w:szCs w:val="24"/>
        </w:rPr>
        <w:t xml:space="preserve"> Nasir, 2015). Therefore, it is meaningful and necessary to study the fitness equipment industry in Malaysia.</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sz w:val="24"/>
          <w:szCs w:val="24"/>
        </w:rPr>
      </w:pPr>
      <w:r w:rsidRPr="001D0C96">
        <w:rPr>
          <w:rFonts w:ascii="Arial" w:hAnsi="Arial" w:cs="Arial"/>
          <w:b/>
          <w:sz w:val="24"/>
          <w:szCs w:val="24"/>
        </w:rPr>
        <w:lastRenderedPageBreak/>
        <w:t xml:space="preserve">Figure 2: </w:t>
      </w:r>
      <w:bookmarkStart w:id="4" w:name="OLE_LINK11"/>
      <w:bookmarkStart w:id="5" w:name="OLE_LINK12"/>
      <w:r w:rsidRPr="001D0C96">
        <w:rPr>
          <w:rFonts w:ascii="Arial" w:hAnsi="Arial" w:cs="Arial"/>
          <w:b/>
          <w:sz w:val="24"/>
          <w:szCs w:val="24"/>
        </w:rPr>
        <w:t>Prevalence of obesity and overweight in Malaysia (1996-2015)</w:t>
      </w:r>
    </w:p>
    <w:bookmarkEnd w:id="4"/>
    <w:bookmarkEnd w:id="5"/>
    <w:p w:rsidR="00F80D2B" w:rsidRPr="001D0C96" w:rsidRDefault="00F80D2B" w:rsidP="00933C1D">
      <w:pPr>
        <w:spacing w:line="360" w:lineRule="auto"/>
        <w:jc w:val="both"/>
        <w:rPr>
          <w:rFonts w:ascii="Arial" w:hAnsi="Arial" w:cs="Arial"/>
          <w:sz w:val="24"/>
          <w:szCs w:val="24"/>
        </w:rPr>
      </w:pPr>
      <w:r w:rsidRPr="001D0C96">
        <w:rPr>
          <w:rFonts w:ascii="Arial" w:hAnsi="Arial" w:cs="Arial"/>
          <w:noProof/>
          <w:sz w:val="24"/>
          <w:szCs w:val="24"/>
        </w:rPr>
        <w:drawing>
          <wp:inline distT="0" distB="0" distL="0" distR="0" wp14:anchorId="46E9FD0D" wp14:editId="199DC0E1">
            <wp:extent cx="4124325" cy="1626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7226" cy="1631665"/>
                    </a:xfrm>
                    <a:prstGeom prst="rect">
                      <a:avLst/>
                    </a:prstGeom>
                  </pic:spPr>
                </pic:pic>
              </a:graphicData>
            </a:graphic>
          </wp:inline>
        </w:drawing>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Sources: Mehta and Hall (2017)</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1.2 Problem statement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recent years, the fitness equipment industry in Malaysia has developed rapidly, due to the lifestyle and other factors that cause obesity and health problems (Cheong, 2016). According to </w:t>
      </w:r>
      <w:proofErr w:type="spellStart"/>
      <w:r w:rsidRPr="001D0C96">
        <w:rPr>
          <w:rFonts w:ascii="Arial" w:hAnsi="Arial" w:cs="Arial"/>
          <w:sz w:val="24"/>
          <w:szCs w:val="24"/>
        </w:rPr>
        <w:t>Teo</w:t>
      </w:r>
      <w:proofErr w:type="spellEnd"/>
      <w:r w:rsidRPr="001D0C96">
        <w:rPr>
          <w:rFonts w:ascii="Arial" w:hAnsi="Arial" w:cs="Arial"/>
          <w:sz w:val="24"/>
          <w:szCs w:val="24"/>
        </w:rPr>
        <w:t xml:space="preserve">, </w:t>
      </w:r>
      <w:proofErr w:type="spellStart"/>
      <w:r w:rsidRPr="001D0C96">
        <w:rPr>
          <w:rFonts w:ascii="Arial" w:hAnsi="Arial" w:cs="Arial"/>
          <w:sz w:val="24"/>
          <w:szCs w:val="24"/>
        </w:rPr>
        <w:t>Nurul-Fadhilah</w:t>
      </w:r>
      <w:proofErr w:type="spellEnd"/>
      <w:r w:rsidRPr="001D0C96">
        <w:rPr>
          <w:rFonts w:ascii="Arial" w:hAnsi="Arial" w:cs="Arial"/>
          <w:sz w:val="24"/>
          <w:szCs w:val="24"/>
        </w:rPr>
        <w:t xml:space="preserve">, Aziz et al., 2014, inactive lifestyles such as TV viewing, long-term use of computers and media have been proved to have a profound impact on obesity. Therefore, more and more people have the purchase intention for fitness equipment which can make contribution to Malaysia economic.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However, there are many factors including price, brand and quality influence consumer purchase intention. According to </w:t>
      </w:r>
      <w:proofErr w:type="spellStart"/>
      <w:r w:rsidRPr="001D0C96">
        <w:rPr>
          <w:rFonts w:ascii="Arial" w:hAnsi="Arial" w:cs="Arial"/>
          <w:sz w:val="24"/>
          <w:szCs w:val="24"/>
        </w:rPr>
        <w:t>Fakharmanesh</w:t>
      </w:r>
      <w:proofErr w:type="spellEnd"/>
      <w:r w:rsidRPr="001D0C96">
        <w:rPr>
          <w:rFonts w:ascii="Arial" w:hAnsi="Arial" w:cs="Arial"/>
          <w:sz w:val="24"/>
          <w:szCs w:val="24"/>
        </w:rPr>
        <w:t xml:space="preserve"> and </w:t>
      </w:r>
      <w:proofErr w:type="spellStart"/>
      <w:r w:rsidRPr="001D0C96">
        <w:rPr>
          <w:rFonts w:ascii="Arial" w:hAnsi="Arial" w:cs="Arial"/>
          <w:sz w:val="24"/>
          <w:szCs w:val="24"/>
        </w:rPr>
        <w:t>Miyandehi</w:t>
      </w:r>
      <w:proofErr w:type="spellEnd"/>
      <w:r w:rsidRPr="001D0C96">
        <w:rPr>
          <w:rFonts w:ascii="Arial" w:hAnsi="Arial" w:cs="Arial"/>
          <w:sz w:val="24"/>
          <w:szCs w:val="24"/>
        </w:rPr>
        <w:t xml:space="preserve"> 2013, when consumers come into contact with a wide variety of goods, consumers are influenced by the price, quality, brand and packaging of the goods, which means these factors will influence the consumer's buying behavior. This research was conducted in Kuala Lumpur for foreign products. In addition, product branding, packaging design and perceived value have a positive impact on consumer purchasing intentions, due to most consumers will have a good impression of good packaging, and perceived value is intangible, the high perceived value will enhance purchasing decisions (</w:t>
      </w:r>
      <w:proofErr w:type="spellStart"/>
      <w:r w:rsidRPr="001D0C96">
        <w:rPr>
          <w:rFonts w:ascii="Arial" w:hAnsi="Arial" w:cs="Arial"/>
          <w:sz w:val="24"/>
          <w:szCs w:val="24"/>
        </w:rPr>
        <w:t>Bhakar</w:t>
      </w:r>
      <w:proofErr w:type="spellEnd"/>
      <w:r w:rsidRPr="001D0C96">
        <w:rPr>
          <w:rFonts w:ascii="Arial" w:hAnsi="Arial" w:cs="Arial"/>
          <w:sz w:val="24"/>
          <w:szCs w:val="24"/>
        </w:rPr>
        <w:t xml:space="preserve">, </w:t>
      </w:r>
      <w:proofErr w:type="spellStart"/>
      <w:r w:rsidRPr="001D0C96">
        <w:rPr>
          <w:rFonts w:ascii="Arial" w:hAnsi="Arial" w:cs="Arial"/>
          <w:sz w:val="24"/>
          <w:szCs w:val="24"/>
        </w:rPr>
        <w:t>Bhakar</w:t>
      </w:r>
      <w:proofErr w:type="spellEnd"/>
      <w:r w:rsidRPr="001D0C96">
        <w:rPr>
          <w:rFonts w:ascii="Arial" w:hAnsi="Arial" w:cs="Arial"/>
          <w:sz w:val="24"/>
          <w:szCs w:val="24"/>
        </w:rPr>
        <w:t xml:space="preserve"> and </w:t>
      </w:r>
      <w:proofErr w:type="spellStart"/>
      <w:r w:rsidRPr="001D0C96">
        <w:rPr>
          <w:rFonts w:ascii="Arial" w:hAnsi="Arial" w:cs="Arial"/>
          <w:sz w:val="24"/>
          <w:szCs w:val="24"/>
        </w:rPr>
        <w:t>Dubey</w:t>
      </w:r>
      <w:proofErr w:type="spellEnd"/>
      <w:r w:rsidRPr="001D0C96">
        <w:rPr>
          <w:rFonts w:ascii="Arial" w:hAnsi="Arial" w:cs="Arial"/>
          <w:sz w:val="24"/>
          <w:szCs w:val="24"/>
        </w:rPr>
        <w:t xml:space="preserve">, 2015). According to </w:t>
      </w:r>
      <w:proofErr w:type="spellStart"/>
      <w:r w:rsidRPr="001D0C96">
        <w:rPr>
          <w:rFonts w:ascii="Arial" w:hAnsi="Arial" w:cs="Arial"/>
          <w:sz w:val="24"/>
          <w:szCs w:val="24"/>
        </w:rPr>
        <w:t>Karunia</w:t>
      </w:r>
      <w:proofErr w:type="spellEnd"/>
      <w:r w:rsidRPr="001D0C96">
        <w:rPr>
          <w:rFonts w:ascii="Arial" w:hAnsi="Arial" w:cs="Arial"/>
          <w:sz w:val="24"/>
          <w:szCs w:val="24"/>
        </w:rPr>
        <w:t xml:space="preserve"> </w:t>
      </w:r>
      <w:proofErr w:type="spellStart"/>
      <w:r w:rsidRPr="001D0C96">
        <w:rPr>
          <w:rFonts w:ascii="Arial" w:hAnsi="Arial" w:cs="Arial"/>
          <w:sz w:val="24"/>
          <w:szCs w:val="24"/>
        </w:rPr>
        <w:t>Setyowati</w:t>
      </w:r>
      <w:proofErr w:type="spellEnd"/>
      <w:r w:rsidRPr="001D0C96">
        <w:rPr>
          <w:rFonts w:ascii="Arial" w:hAnsi="Arial" w:cs="Arial"/>
          <w:sz w:val="24"/>
          <w:szCs w:val="24"/>
        </w:rPr>
        <w:t xml:space="preserve"> </w:t>
      </w:r>
      <w:proofErr w:type="spellStart"/>
      <w:r w:rsidRPr="001D0C96">
        <w:rPr>
          <w:rFonts w:ascii="Arial" w:hAnsi="Arial" w:cs="Arial"/>
          <w:sz w:val="24"/>
          <w:szCs w:val="24"/>
        </w:rPr>
        <w:t>Suroto</w:t>
      </w:r>
      <w:proofErr w:type="spellEnd"/>
      <w:r w:rsidRPr="001D0C96">
        <w:rPr>
          <w:rFonts w:ascii="Arial" w:hAnsi="Arial" w:cs="Arial"/>
          <w:sz w:val="24"/>
          <w:szCs w:val="24"/>
        </w:rPr>
        <w:t xml:space="preserve"> 2013, the research findings indicate that cultural, social, and personal factors such as personal income will influence consumer purchasing decisions and purchase power. However, personal factors such as age, gender, </w:t>
      </w:r>
      <w:r w:rsidRPr="001D0C96">
        <w:rPr>
          <w:rFonts w:ascii="Arial" w:hAnsi="Arial" w:cs="Arial"/>
          <w:sz w:val="24"/>
          <w:szCs w:val="24"/>
        </w:rPr>
        <w:lastRenderedPageBreak/>
        <w:t>background, culture, and other personal issues are influence factors for consumer purchasing intention (</w:t>
      </w:r>
      <w:proofErr w:type="spellStart"/>
      <w:r w:rsidRPr="001D0C96">
        <w:rPr>
          <w:rFonts w:ascii="Arial" w:hAnsi="Arial" w:cs="Arial"/>
          <w:sz w:val="24"/>
          <w:szCs w:val="24"/>
        </w:rPr>
        <w:t>Khuong</w:t>
      </w:r>
      <w:proofErr w:type="spellEnd"/>
      <w:r w:rsidRPr="001D0C96">
        <w:rPr>
          <w:rFonts w:ascii="Arial" w:hAnsi="Arial" w:cs="Arial"/>
          <w:sz w:val="24"/>
          <w:szCs w:val="24"/>
        </w:rPr>
        <w:t xml:space="preserve"> and </w:t>
      </w:r>
      <w:proofErr w:type="spellStart"/>
      <w:r w:rsidRPr="001D0C96">
        <w:rPr>
          <w:rFonts w:ascii="Arial" w:hAnsi="Arial" w:cs="Arial"/>
          <w:sz w:val="24"/>
          <w:szCs w:val="24"/>
        </w:rPr>
        <w:t>Duyen</w:t>
      </w:r>
      <w:proofErr w:type="spellEnd"/>
      <w:r w:rsidRPr="001D0C96">
        <w:rPr>
          <w:rFonts w:ascii="Arial" w:hAnsi="Arial" w:cs="Arial"/>
          <w:sz w:val="24"/>
          <w:szCs w:val="24"/>
        </w:rPr>
        <w:t>, 2016). For example, older consumers and young people may exhibit different purchasing behaviors, and young people may choose spending money on interested goods and does not consider the practicality of the goods. The above analysis shows that different authors have different views on influencing factors for consumer purchases intention.</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addition, in some developed countries such as United States and the United Kingdom have more studies about this topic, but in Malaysia is less (Lai </w:t>
      </w:r>
      <w:proofErr w:type="spellStart"/>
      <w:r w:rsidRPr="001D0C96">
        <w:rPr>
          <w:rFonts w:ascii="Arial" w:hAnsi="Arial" w:cs="Arial"/>
          <w:sz w:val="24"/>
          <w:szCs w:val="24"/>
        </w:rPr>
        <w:t>Teik</w:t>
      </w:r>
      <w:proofErr w:type="spellEnd"/>
      <w:r w:rsidRPr="001D0C96">
        <w:rPr>
          <w:rFonts w:ascii="Arial" w:hAnsi="Arial" w:cs="Arial"/>
          <w:sz w:val="24"/>
          <w:szCs w:val="24"/>
        </w:rPr>
        <w:t>, 2014).</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Therefore, this report will confirm the relationship between influence factors including price, brand, </w:t>
      </w:r>
      <w:proofErr w:type="gramStart"/>
      <w:r w:rsidRPr="001D0C96">
        <w:rPr>
          <w:rFonts w:ascii="Arial" w:hAnsi="Arial" w:cs="Arial"/>
          <w:sz w:val="24"/>
          <w:szCs w:val="24"/>
        </w:rPr>
        <w:t>quality</w:t>
      </w:r>
      <w:proofErr w:type="gramEnd"/>
      <w:r w:rsidRPr="001D0C96">
        <w:rPr>
          <w:rFonts w:ascii="Arial" w:hAnsi="Arial" w:cs="Arial"/>
          <w:sz w:val="24"/>
          <w:szCs w:val="24"/>
        </w:rPr>
        <w:t xml:space="preserve"> and consumer purchase intention for fitness equipment in Malaysia.</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1.3 Research objectives</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research objectives are based on the purpose of the research and show the issues that the project plan to study (</w:t>
      </w:r>
      <w:proofErr w:type="spellStart"/>
      <w:r w:rsidRPr="001D0C96">
        <w:rPr>
          <w:rFonts w:ascii="Arial" w:hAnsi="Arial" w:cs="Arial"/>
          <w:sz w:val="24"/>
          <w:szCs w:val="24"/>
        </w:rPr>
        <w:t>Matturi</w:t>
      </w:r>
      <w:proofErr w:type="spellEnd"/>
      <w:r w:rsidRPr="001D0C96">
        <w:rPr>
          <w:rFonts w:ascii="Arial" w:hAnsi="Arial" w:cs="Arial"/>
          <w:sz w:val="24"/>
          <w:szCs w:val="24"/>
        </w:rPr>
        <w:t xml:space="preserve"> and Pain, 2016). It is required to guide an academic research.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Research objectives are very important in the project research, because clear research objectives allow researchers to analyze data objectively without being influenced by prejudices, which means that can avoid irrelevant data or wrong opinions, research objectives can also help researchers at each stage including surveys, design, data analysis, and finding the results to keep the right direction (</w:t>
      </w:r>
      <w:proofErr w:type="spellStart"/>
      <w:r w:rsidRPr="001D0C96">
        <w:rPr>
          <w:rFonts w:ascii="Arial" w:hAnsi="Arial" w:cs="Arial"/>
          <w:sz w:val="24"/>
          <w:szCs w:val="24"/>
        </w:rPr>
        <w:t>Savirimuthu</w:t>
      </w:r>
      <w:proofErr w:type="spellEnd"/>
      <w:r w:rsidRPr="001D0C96">
        <w:rPr>
          <w:rFonts w:ascii="Arial" w:hAnsi="Arial" w:cs="Arial"/>
          <w:sz w:val="24"/>
          <w:szCs w:val="24"/>
        </w:rPr>
        <w:t>, 2017).</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a) Broad objective</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main purpose of this study is to ascertain the relationship between price, brand, </w:t>
      </w:r>
      <w:proofErr w:type="gramStart"/>
      <w:r w:rsidRPr="001D0C96">
        <w:rPr>
          <w:rFonts w:ascii="Arial" w:hAnsi="Arial" w:cs="Arial"/>
          <w:sz w:val="24"/>
          <w:szCs w:val="24"/>
        </w:rPr>
        <w:t>quality</w:t>
      </w:r>
      <w:proofErr w:type="gramEnd"/>
      <w:r w:rsidRPr="001D0C96">
        <w:rPr>
          <w:rFonts w:ascii="Arial" w:hAnsi="Arial" w:cs="Arial"/>
          <w:sz w:val="24"/>
          <w:szCs w:val="24"/>
        </w:rPr>
        <w:t xml:space="preserve"> and consumer purchase intention in fitness equipment, Kuala Lumpur, Malaysia.</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b) Specific objectives</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RO1: </w:t>
      </w:r>
      <w:bookmarkStart w:id="6" w:name="OLE_LINK1"/>
      <w:r w:rsidRPr="001D0C96">
        <w:rPr>
          <w:rFonts w:ascii="Arial" w:hAnsi="Arial" w:cs="Arial"/>
          <w:sz w:val="24"/>
          <w:szCs w:val="24"/>
        </w:rPr>
        <w:t>To find out the relationship between price and consumer purchase intention of fitness equipment in Kuala Lumpur, Malaysia.</w:t>
      </w:r>
      <w:bookmarkEnd w:id="6"/>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RO2: To find out the relationship between brand and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RO3: To find out the relationship between quality and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RO4: To find out the most prominent factor among price, quality and brand.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1.4 Research question</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research question is the question that the research or project needs to answer, in generally, there is not only one question but one to seven related questions that the report wants to answer (Connelly, 2015).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These research questions are important because these questions are the focus of research, answering these questions is the main goal of the research, therefore, the research questions must be accurate and clear (Tully, 2014).</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this report, the research questions are shown as follow: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RQ1: Is there any relationship between price and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RQ2: Is there any relationship between brand and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RQ3: Is there any relationship between quality and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RQ4: Which is the most prominent factor among price, quality and brand. </w:t>
      </w:r>
    </w:p>
    <w:p w:rsidR="00F80D2B" w:rsidRPr="001D0C96" w:rsidRDefault="00F80D2B"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p>
    <w:p w:rsidR="00F80D2B" w:rsidRPr="001D0C96" w:rsidRDefault="00F80D2B" w:rsidP="00150452">
      <w:pPr>
        <w:spacing w:line="360" w:lineRule="auto"/>
        <w:jc w:val="center"/>
        <w:rPr>
          <w:rFonts w:ascii="Arial" w:hAnsi="Arial" w:cs="Arial"/>
          <w:b/>
          <w:sz w:val="24"/>
          <w:szCs w:val="24"/>
        </w:rPr>
      </w:pPr>
      <w:r w:rsidRPr="001D0C96">
        <w:rPr>
          <w:rFonts w:ascii="Arial" w:hAnsi="Arial" w:cs="Arial"/>
          <w:b/>
          <w:sz w:val="24"/>
          <w:szCs w:val="24"/>
        </w:rPr>
        <w:lastRenderedPageBreak/>
        <w:t>Chapter 2: Literature review</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2.0 Overview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chapter 2 will explain the consumer purchase intention and independent variables, including price, quality and brand. The conceptual framework will be designed based on the Theory of Planned Behavior (TPB). In addition, the researcher will put the hypothesis in the end of the chapter 2.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2.1 Phenomenon of Consumer Purchase Intentions.</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consumer’s attitude to products or services, together with the role of external factors, constitutes the consumers purchase intention (</w:t>
      </w:r>
      <w:proofErr w:type="spellStart"/>
      <w:r w:rsidRPr="001D0C96">
        <w:rPr>
          <w:rFonts w:ascii="Arial" w:hAnsi="Arial" w:cs="Arial"/>
          <w:sz w:val="24"/>
          <w:szCs w:val="24"/>
        </w:rPr>
        <w:t>Bhakar</w:t>
      </w:r>
      <w:proofErr w:type="spellEnd"/>
      <w:r w:rsidRPr="001D0C96">
        <w:rPr>
          <w:rFonts w:ascii="Arial" w:hAnsi="Arial" w:cs="Arial"/>
          <w:sz w:val="24"/>
          <w:szCs w:val="24"/>
        </w:rPr>
        <w:t xml:space="preserve">, </w:t>
      </w:r>
      <w:proofErr w:type="spellStart"/>
      <w:r w:rsidRPr="001D0C96">
        <w:rPr>
          <w:rFonts w:ascii="Arial" w:hAnsi="Arial" w:cs="Arial"/>
          <w:sz w:val="24"/>
          <w:szCs w:val="24"/>
        </w:rPr>
        <w:t>Bhakar</w:t>
      </w:r>
      <w:proofErr w:type="spellEnd"/>
      <w:r w:rsidRPr="001D0C96">
        <w:rPr>
          <w:rFonts w:ascii="Arial" w:hAnsi="Arial" w:cs="Arial"/>
          <w:sz w:val="24"/>
          <w:szCs w:val="24"/>
        </w:rPr>
        <w:t xml:space="preserve"> and </w:t>
      </w:r>
      <w:proofErr w:type="spellStart"/>
      <w:r w:rsidRPr="001D0C96">
        <w:rPr>
          <w:rFonts w:ascii="Arial" w:hAnsi="Arial" w:cs="Arial"/>
          <w:sz w:val="24"/>
          <w:szCs w:val="24"/>
        </w:rPr>
        <w:t>Dubey</w:t>
      </w:r>
      <w:proofErr w:type="spellEnd"/>
      <w:r w:rsidRPr="001D0C96">
        <w:rPr>
          <w:rFonts w:ascii="Arial" w:hAnsi="Arial" w:cs="Arial"/>
          <w:sz w:val="24"/>
          <w:szCs w:val="24"/>
        </w:rPr>
        <w:t>, 2015). Purchase intention means that consumers are looking forward to buying the specific products or services that need (</w:t>
      </w:r>
      <w:proofErr w:type="spellStart"/>
      <w:r w:rsidRPr="001D0C96">
        <w:rPr>
          <w:rFonts w:ascii="Arial" w:hAnsi="Arial" w:cs="Arial"/>
          <w:sz w:val="24"/>
          <w:szCs w:val="24"/>
        </w:rPr>
        <w:t>Madahi</w:t>
      </w:r>
      <w:proofErr w:type="spellEnd"/>
      <w:r w:rsidRPr="001D0C96">
        <w:rPr>
          <w:rFonts w:ascii="Arial" w:hAnsi="Arial" w:cs="Arial"/>
          <w:sz w:val="24"/>
          <w:szCs w:val="24"/>
        </w:rPr>
        <w:t xml:space="preserve"> and </w:t>
      </w:r>
      <w:proofErr w:type="spellStart"/>
      <w:r w:rsidRPr="001D0C96">
        <w:rPr>
          <w:rFonts w:ascii="Arial" w:hAnsi="Arial" w:cs="Arial"/>
          <w:sz w:val="24"/>
          <w:szCs w:val="24"/>
        </w:rPr>
        <w:t>Sukati</w:t>
      </w:r>
      <w:proofErr w:type="spellEnd"/>
      <w:r w:rsidRPr="001D0C96">
        <w:rPr>
          <w:rFonts w:ascii="Arial" w:hAnsi="Arial" w:cs="Arial"/>
          <w:sz w:val="24"/>
          <w:szCs w:val="24"/>
        </w:rPr>
        <w:t xml:space="preserve">, 2012).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purchase intention refers to the products or services that consumers plan to buy in the future, but the purchase intention does not directly lead to the consumers’ purchase behavior, in order to buy the right goods, the consumers will evaluate the goods before the formation of purchase behavior (Rahim, Safin, and </w:t>
      </w:r>
      <w:proofErr w:type="spellStart"/>
      <w:r w:rsidRPr="001D0C96">
        <w:rPr>
          <w:rFonts w:ascii="Arial" w:hAnsi="Arial" w:cs="Arial"/>
          <w:sz w:val="24"/>
          <w:szCs w:val="24"/>
        </w:rPr>
        <w:t>Kheng</w:t>
      </w:r>
      <w:proofErr w:type="spellEnd"/>
      <w:r w:rsidRPr="001D0C96">
        <w:rPr>
          <w:rFonts w:ascii="Arial" w:hAnsi="Arial" w:cs="Arial"/>
          <w:sz w:val="24"/>
          <w:szCs w:val="24"/>
        </w:rPr>
        <w:t xml:space="preserve"> et al., 2016). In other words, when consumers choose products, consumers will evaluate the products, if consumers think the products are valuable, then consumers will buy the product (</w:t>
      </w:r>
      <w:proofErr w:type="spellStart"/>
      <w:r w:rsidRPr="001D0C96">
        <w:rPr>
          <w:rFonts w:ascii="Arial" w:hAnsi="Arial" w:cs="Arial"/>
          <w:sz w:val="24"/>
          <w:szCs w:val="24"/>
        </w:rPr>
        <w:t>Madahi</w:t>
      </w:r>
      <w:proofErr w:type="spellEnd"/>
      <w:r w:rsidRPr="001D0C96">
        <w:rPr>
          <w:rFonts w:ascii="Arial" w:hAnsi="Arial" w:cs="Arial"/>
          <w:sz w:val="24"/>
          <w:szCs w:val="24"/>
        </w:rPr>
        <w:t xml:space="preserve"> and </w:t>
      </w:r>
      <w:proofErr w:type="spellStart"/>
      <w:r w:rsidRPr="001D0C96">
        <w:rPr>
          <w:rFonts w:ascii="Arial" w:hAnsi="Arial" w:cs="Arial"/>
          <w:sz w:val="24"/>
          <w:szCs w:val="24"/>
        </w:rPr>
        <w:t>Sukati</w:t>
      </w:r>
      <w:proofErr w:type="spellEnd"/>
      <w:r w:rsidRPr="001D0C96">
        <w:rPr>
          <w:rFonts w:ascii="Arial" w:hAnsi="Arial" w:cs="Arial"/>
          <w:sz w:val="24"/>
          <w:szCs w:val="24"/>
        </w:rPr>
        <w:t>, 2012).</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Purchase intention can stimulate and motivates consumers to buy products and services, so that marketers learn about consumers' purchase behaviors by studying purchase intentions (</w:t>
      </w:r>
      <w:proofErr w:type="spellStart"/>
      <w:r w:rsidRPr="001D0C96">
        <w:rPr>
          <w:rFonts w:ascii="Arial" w:hAnsi="Arial" w:cs="Arial"/>
          <w:sz w:val="24"/>
          <w:szCs w:val="24"/>
        </w:rPr>
        <w:t>Morwitz</w:t>
      </w:r>
      <w:proofErr w:type="spellEnd"/>
      <w:r w:rsidRPr="001D0C96">
        <w:rPr>
          <w:rFonts w:ascii="Arial" w:hAnsi="Arial" w:cs="Arial"/>
          <w:sz w:val="24"/>
          <w:szCs w:val="24"/>
        </w:rPr>
        <w:t>, 2012). Therefore, marketers will focus on how to shape consumer purchase intentions and influence consumer purchase intentions through the marketing strategies, and also predict whether there are enough consumers to purchase the new products or services based on the purchase intention (</w:t>
      </w:r>
      <w:proofErr w:type="spellStart"/>
      <w:r w:rsidRPr="001D0C96">
        <w:rPr>
          <w:rFonts w:ascii="Arial" w:hAnsi="Arial" w:cs="Arial"/>
          <w:sz w:val="24"/>
          <w:szCs w:val="24"/>
        </w:rPr>
        <w:t>Morwitz</w:t>
      </w:r>
      <w:proofErr w:type="spellEnd"/>
      <w:r w:rsidRPr="001D0C96">
        <w:rPr>
          <w:rFonts w:ascii="Arial" w:hAnsi="Arial" w:cs="Arial"/>
          <w:sz w:val="24"/>
          <w:szCs w:val="24"/>
        </w:rPr>
        <w:t xml:space="preserve">, 2012).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Chinese scholar believe that consumers' purchase intention can be seen as the subjective tendency or possibility of consumers purchase the certain products, the purchase intention is also a psychological consultant for consumers to buy goods </w:t>
      </w:r>
      <w:r w:rsidRPr="001D0C96">
        <w:rPr>
          <w:rFonts w:ascii="Arial" w:hAnsi="Arial" w:cs="Arial"/>
          <w:sz w:val="24"/>
          <w:szCs w:val="24"/>
        </w:rPr>
        <w:lastRenderedPageBreak/>
        <w:t>that suit to the demands, and it is a performance of consumer psychology and a prelude to purchase behavior (Wu and Li, 2017). Consumer purchase intention is based on the value of consumers (</w:t>
      </w:r>
      <w:proofErr w:type="spellStart"/>
      <w:r w:rsidRPr="001D0C96">
        <w:rPr>
          <w:rFonts w:ascii="Arial" w:hAnsi="Arial" w:cs="Arial"/>
          <w:sz w:val="24"/>
          <w:szCs w:val="24"/>
        </w:rPr>
        <w:t>Heiman</w:t>
      </w:r>
      <w:proofErr w:type="spellEnd"/>
      <w:r w:rsidRPr="001D0C96">
        <w:rPr>
          <w:rFonts w:ascii="Arial" w:hAnsi="Arial" w:cs="Arial"/>
          <w:sz w:val="24"/>
          <w:szCs w:val="24"/>
        </w:rPr>
        <w:t>, 2013). In addition, the purchase intention will be influenced by factors such as price, quality, value, brand, etc. (</w:t>
      </w:r>
      <w:proofErr w:type="spellStart"/>
      <w:r w:rsidRPr="001D0C96">
        <w:rPr>
          <w:rFonts w:ascii="Arial" w:hAnsi="Arial" w:cs="Arial"/>
          <w:sz w:val="24"/>
          <w:szCs w:val="24"/>
        </w:rPr>
        <w:t>Mirabi</w:t>
      </w:r>
      <w:proofErr w:type="spellEnd"/>
      <w:r w:rsidRPr="001D0C96">
        <w:rPr>
          <w:rFonts w:ascii="Arial" w:hAnsi="Arial" w:cs="Arial"/>
          <w:sz w:val="24"/>
          <w:szCs w:val="24"/>
        </w:rPr>
        <w:t xml:space="preserve">, </w:t>
      </w:r>
      <w:proofErr w:type="spellStart"/>
      <w:r w:rsidRPr="001D0C96">
        <w:rPr>
          <w:rFonts w:ascii="Arial" w:hAnsi="Arial" w:cs="Arial"/>
          <w:sz w:val="24"/>
          <w:szCs w:val="24"/>
        </w:rPr>
        <w:t>Akbariye</w:t>
      </w:r>
      <w:proofErr w:type="spellEnd"/>
      <w:r w:rsidRPr="001D0C96">
        <w:rPr>
          <w:rFonts w:ascii="Arial" w:hAnsi="Arial" w:cs="Arial"/>
          <w:sz w:val="24"/>
          <w:szCs w:val="24"/>
        </w:rPr>
        <w:t xml:space="preserve">, and </w:t>
      </w:r>
      <w:proofErr w:type="spellStart"/>
      <w:r w:rsidRPr="001D0C96">
        <w:rPr>
          <w:rFonts w:ascii="Arial" w:hAnsi="Arial" w:cs="Arial"/>
          <w:sz w:val="24"/>
          <w:szCs w:val="24"/>
        </w:rPr>
        <w:t>Tahmasebifard</w:t>
      </w:r>
      <w:proofErr w:type="spellEnd"/>
      <w:r w:rsidRPr="001D0C96">
        <w:rPr>
          <w:rFonts w:ascii="Arial" w:hAnsi="Arial" w:cs="Arial"/>
          <w:sz w:val="24"/>
          <w:szCs w:val="24"/>
        </w:rPr>
        <w:t xml:space="preserve">, 2015).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Theory of Reasoned Action (TRA) and Theory of Planned Behavior (TPB) can better explain and analysis the consumer purchase intention.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2.2 Theory of Reasoned Action (TRA)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Theory of Reasoned Action (TRA) was proposed by American scholars </w:t>
      </w:r>
      <w:proofErr w:type="spellStart"/>
      <w:r w:rsidRPr="001D0C96">
        <w:rPr>
          <w:rFonts w:ascii="Arial" w:hAnsi="Arial" w:cs="Arial"/>
          <w:sz w:val="24"/>
          <w:szCs w:val="24"/>
        </w:rPr>
        <w:t>Fishbein</w:t>
      </w:r>
      <w:proofErr w:type="spellEnd"/>
      <w:r w:rsidRPr="001D0C96">
        <w:rPr>
          <w:rFonts w:ascii="Arial" w:hAnsi="Arial" w:cs="Arial"/>
          <w:sz w:val="24"/>
          <w:szCs w:val="24"/>
        </w:rPr>
        <w:t xml:space="preserve"> and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in 1975. It is mainly used to analyze how attitudes affect consciously affect individual behaviors, the basic assumption is that people are rational, and whether a person adopts a certain behavior can be controlled and determined by himself, and before making an action, the person will combine various information to consider the meaning and consequences of the behavior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and </w:t>
      </w:r>
      <w:proofErr w:type="spellStart"/>
      <w:r w:rsidRPr="001D0C96">
        <w:rPr>
          <w:rFonts w:ascii="Arial" w:hAnsi="Arial" w:cs="Arial"/>
          <w:sz w:val="24"/>
          <w:szCs w:val="24"/>
        </w:rPr>
        <w:t>Fishbein</w:t>
      </w:r>
      <w:proofErr w:type="spellEnd"/>
      <w:r w:rsidRPr="001D0C96">
        <w:rPr>
          <w:rFonts w:ascii="Arial" w:hAnsi="Arial" w:cs="Arial"/>
          <w:sz w:val="24"/>
          <w:szCs w:val="24"/>
        </w:rPr>
        <w:t>, 1980).</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Figure 3: Theory of Reasoned Action (TRA) model </w:t>
      </w:r>
    </w:p>
    <w:p w:rsidR="00F80D2B" w:rsidRPr="001D0C96" w:rsidRDefault="00F80D2B" w:rsidP="00933C1D">
      <w:pPr>
        <w:spacing w:line="360" w:lineRule="auto"/>
        <w:jc w:val="both"/>
        <w:rPr>
          <w:rFonts w:ascii="Arial" w:hAnsi="Arial" w:cs="Arial"/>
          <w:sz w:val="24"/>
          <w:szCs w:val="24"/>
        </w:rPr>
      </w:pPr>
      <w:r w:rsidRPr="001D0C96">
        <w:rPr>
          <w:rFonts w:ascii="Arial" w:hAnsi="Arial" w:cs="Arial"/>
          <w:noProof/>
          <w:sz w:val="24"/>
          <w:szCs w:val="24"/>
        </w:rPr>
        <w:drawing>
          <wp:inline distT="0" distB="0" distL="0" distR="0" wp14:anchorId="53FD3375" wp14:editId="33ABE06D">
            <wp:extent cx="52959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900" cy="1143000"/>
                    </a:xfrm>
                    <a:prstGeom prst="rect">
                      <a:avLst/>
                    </a:prstGeom>
                  </pic:spPr>
                </pic:pic>
              </a:graphicData>
            </a:graphic>
          </wp:inline>
        </w:drawing>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Sources: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and </w:t>
      </w:r>
      <w:proofErr w:type="spellStart"/>
      <w:r w:rsidRPr="001D0C96">
        <w:rPr>
          <w:rFonts w:ascii="Arial" w:hAnsi="Arial" w:cs="Arial"/>
          <w:sz w:val="24"/>
          <w:szCs w:val="24"/>
        </w:rPr>
        <w:t>Fishbein</w:t>
      </w:r>
      <w:proofErr w:type="spellEnd"/>
      <w:r w:rsidRPr="001D0C96">
        <w:rPr>
          <w:rFonts w:ascii="Arial" w:hAnsi="Arial" w:cs="Arial"/>
          <w:sz w:val="24"/>
          <w:szCs w:val="24"/>
        </w:rPr>
        <w:t xml:space="preserve"> (1980)</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theory holds that the individual's behavior can be reasonably inferred from the behavioral intention to some extent, and the individual's behavioral intention is determined by the behavioral attitude and subjective criteria (Wong and Chow, 2017). A person's behavioral intention is a measure of a person's intention to engage in a particular behavior, and attitude is the positive or negative emotion that people hold about a certain behavior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and </w:t>
      </w:r>
      <w:proofErr w:type="spellStart"/>
      <w:r w:rsidRPr="001D0C96">
        <w:rPr>
          <w:rFonts w:ascii="Arial" w:hAnsi="Arial" w:cs="Arial"/>
          <w:sz w:val="24"/>
          <w:szCs w:val="24"/>
        </w:rPr>
        <w:t>Fishbein</w:t>
      </w:r>
      <w:proofErr w:type="spellEnd"/>
      <w:r w:rsidRPr="001D0C96">
        <w:rPr>
          <w:rFonts w:ascii="Arial" w:hAnsi="Arial" w:cs="Arial"/>
          <w:sz w:val="24"/>
          <w:szCs w:val="24"/>
        </w:rPr>
        <w:t xml:space="preserve">, 1980). Subjective norms are used to describe what kind of behavior we think is what others want us to do (Lai, 2017). </w:t>
      </w:r>
      <w:r w:rsidRPr="001D0C96">
        <w:rPr>
          <w:rFonts w:ascii="Arial" w:hAnsi="Arial" w:cs="Arial"/>
          <w:sz w:val="24"/>
          <w:szCs w:val="24"/>
        </w:rPr>
        <w:lastRenderedPageBreak/>
        <w:t>Therefore, these factors are combined will produce behavioral intentions that ultimately lead to actual behavioral.</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Rational behavior theory is a general model, which proposes that any factor can only indirectly influence the use behavior through attitudes and subjective criteria, which makes people have a clear understanding of the rational production of behavior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and </w:t>
      </w:r>
      <w:proofErr w:type="spellStart"/>
      <w:r w:rsidRPr="001D0C96">
        <w:rPr>
          <w:rFonts w:ascii="Arial" w:hAnsi="Arial" w:cs="Arial"/>
          <w:sz w:val="24"/>
          <w:szCs w:val="24"/>
        </w:rPr>
        <w:t>Fishbein</w:t>
      </w:r>
      <w:proofErr w:type="spellEnd"/>
      <w:r w:rsidRPr="001D0C96">
        <w:rPr>
          <w:rFonts w:ascii="Arial" w:hAnsi="Arial" w:cs="Arial"/>
          <w:sz w:val="24"/>
          <w:szCs w:val="24"/>
        </w:rPr>
        <w:t>, 1980).</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main disadvantage of TRA theory is that the influence of environmental factors on people's behavior is not fully considered (Lai, 2017). In addition, sometimes people may have some kind of behavior before they change their attitudes and concepts.</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2.3 Theory of Planned Behavior (TPB)</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Although TRA has considerable explanatory power for the behavioral decision-making process, but this theory is still limited. In fact, many behaviors are not completely controlled by their own will, so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improves on the basis of TRA and proposes the Theory of Planned Behavior (TPB) (</w:t>
      </w:r>
      <w:proofErr w:type="spellStart"/>
      <w:r w:rsidRPr="001D0C96">
        <w:rPr>
          <w:rFonts w:ascii="Arial" w:hAnsi="Arial" w:cs="Arial"/>
          <w:sz w:val="24"/>
          <w:szCs w:val="24"/>
        </w:rPr>
        <w:t>Prapavessis</w:t>
      </w:r>
      <w:proofErr w:type="spellEnd"/>
      <w:r w:rsidRPr="001D0C96">
        <w:rPr>
          <w:rFonts w:ascii="Arial" w:hAnsi="Arial" w:cs="Arial"/>
          <w:sz w:val="24"/>
          <w:szCs w:val="24"/>
        </w:rPr>
        <w:t xml:space="preserve">, Gaston and </w:t>
      </w:r>
      <w:proofErr w:type="spellStart"/>
      <w:r w:rsidRPr="001D0C96">
        <w:rPr>
          <w:rFonts w:ascii="Arial" w:hAnsi="Arial" w:cs="Arial"/>
          <w:sz w:val="24"/>
          <w:szCs w:val="24"/>
        </w:rPr>
        <w:t>DeJesus</w:t>
      </w:r>
      <w:proofErr w:type="spellEnd"/>
      <w:r w:rsidRPr="001D0C96">
        <w:rPr>
          <w:rFonts w:ascii="Arial" w:hAnsi="Arial" w:cs="Arial"/>
          <w:sz w:val="24"/>
          <w:szCs w:val="24"/>
        </w:rPr>
        <w:t xml:space="preserve">, 2015). The PBC (perceived control belief) variable representing other irrational factors is added to the original theoretical framework to form the TPB. Therefore, in the analysis of behavioral intentions and actual behaviors, the theory of planned behavior is affected by “attitude” and “subjective norms” and “perceived control belief” </w:t>
      </w:r>
      <w:bookmarkStart w:id="7" w:name="OLE_LINK24"/>
      <w:r w:rsidRPr="001D0C96">
        <w:rPr>
          <w:rFonts w:ascii="Arial" w:hAnsi="Arial" w:cs="Arial"/>
          <w:sz w:val="24"/>
          <w:szCs w:val="24"/>
        </w:rPr>
        <w:t>(</w:t>
      </w:r>
      <w:proofErr w:type="spellStart"/>
      <w:r w:rsidRPr="001D0C96">
        <w:rPr>
          <w:rFonts w:ascii="Arial" w:hAnsi="Arial" w:cs="Arial"/>
          <w:sz w:val="24"/>
          <w:szCs w:val="24"/>
        </w:rPr>
        <w:t>Ajzen</w:t>
      </w:r>
      <w:proofErr w:type="spellEnd"/>
      <w:r w:rsidRPr="001D0C96">
        <w:rPr>
          <w:rFonts w:ascii="Arial" w:hAnsi="Arial" w:cs="Arial"/>
          <w:sz w:val="24"/>
          <w:szCs w:val="24"/>
        </w:rPr>
        <w:t xml:space="preserve">, 1975). </w:t>
      </w:r>
      <w:bookmarkEnd w:id="7"/>
      <w:r w:rsidRPr="001D0C96">
        <w:rPr>
          <w:rFonts w:ascii="Arial" w:hAnsi="Arial" w:cs="Arial"/>
          <w:sz w:val="24"/>
          <w:szCs w:val="24"/>
        </w:rPr>
        <w:t>The theoretical research structure of the theory is shown in the figure below:</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 xml:space="preserve">Figure 4: Theory of Planned Behavior (TPB) model </w:t>
      </w:r>
    </w:p>
    <w:p w:rsidR="00F80D2B" w:rsidRPr="001D0C96" w:rsidRDefault="00F80D2B" w:rsidP="00933C1D">
      <w:pPr>
        <w:spacing w:line="360" w:lineRule="auto"/>
        <w:jc w:val="both"/>
        <w:rPr>
          <w:rFonts w:ascii="Arial" w:hAnsi="Arial" w:cs="Arial"/>
          <w:sz w:val="24"/>
          <w:szCs w:val="24"/>
        </w:rPr>
      </w:pPr>
      <w:r w:rsidRPr="001D0C96">
        <w:rPr>
          <w:rFonts w:ascii="Arial" w:hAnsi="Arial" w:cs="Arial"/>
          <w:noProof/>
          <w:sz w:val="24"/>
          <w:szCs w:val="24"/>
        </w:rPr>
        <w:drawing>
          <wp:inline distT="0" distB="0" distL="0" distR="0" wp14:anchorId="63CD9607" wp14:editId="610181FA">
            <wp:extent cx="4419600" cy="174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9600" cy="1743075"/>
                    </a:xfrm>
                    <a:prstGeom prst="rect">
                      <a:avLst/>
                    </a:prstGeom>
                  </pic:spPr>
                </pic:pic>
              </a:graphicData>
            </a:graphic>
          </wp:inline>
        </w:drawing>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Sources: </w:t>
      </w:r>
      <w:proofErr w:type="spellStart"/>
      <w:r w:rsidRPr="001D0C96">
        <w:rPr>
          <w:rFonts w:ascii="Arial" w:hAnsi="Arial" w:cs="Arial"/>
          <w:sz w:val="24"/>
          <w:szCs w:val="24"/>
        </w:rPr>
        <w:t>Ajzen</w:t>
      </w:r>
      <w:proofErr w:type="spellEnd"/>
      <w:r w:rsidRPr="001D0C96">
        <w:rPr>
          <w:rFonts w:ascii="Arial" w:hAnsi="Arial" w:cs="Arial"/>
          <w:sz w:val="24"/>
          <w:szCs w:val="24"/>
        </w:rPr>
        <w:t>, (1975).</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TPB includes three levels: the first level is consumer's consumption intention, which directly determines how consumers adopt consumer behavior; the second level is the factors that influence consumer intention, including consumer's attitude toward products (behavior attitude, ATT) and other people's view of consumer behavior (social norms, SN); consumer's judgment of the degree of self-control of consumer behavior (perceived behavior control, PBC) (Nam, </w:t>
      </w:r>
      <w:proofErr w:type="spellStart"/>
      <w:r w:rsidRPr="001D0C96">
        <w:rPr>
          <w:rFonts w:ascii="Arial" w:hAnsi="Arial" w:cs="Arial"/>
          <w:sz w:val="24"/>
          <w:szCs w:val="24"/>
        </w:rPr>
        <w:t>Jungmi</w:t>
      </w:r>
      <w:proofErr w:type="spellEnd"/>
      <w:r w:rsidRPr="001D0C96">
        <w:rPr>
          <w:rFonts w:ascii="Arial" w:hAnsi="Arial" w:cs="Arial"/>
          <w:sz w:val="24"/>
          <w:szCs w:val="24"/>
        </w:rPr>
        <w:t xml:space="preserve"> and So-Ye You, 2015). These three factors are positively correlated with consumer intentions. The more positive consumers' attitudes toward the product, the more encouraged others' consumption behavior, and the more consumers tend to judge that they can control their consumption behavior toward the product, the stronger their intention to buy the product (</w:t>
      </w:r>
      <w:proofErr w:type="spellStart"/>
      <w:r w:rsidRPr="001D0C96">
        <w:rPr>
          <w:rFonts w:ascii="Arial" w:hAnsi="Arial" w:cs="Arial"/>
          <w:sz w:val="24"/>
          <w:szCs w:val="24"/>
        </w:rPr>
        <w:t>Prapavessis</w:t>
      </w:r>
      <w:proofErr w:type="spellEnd"/>
      <w:r w:rsidRPr="001D0C96">
        <w:rPr>
          <w:rFonts w:ascii="Arial" w:hAnsi="Arial" w:cs="Arial"/>
          <w:sz w:val="24"/>
          <w:szCs w:val="24"/>
        </w:rPr>
        <w:t xml:space="preserve"> et al., 2015). The third level is the analysis of second levels of factors. Specifically, attitudes are determined by the total benefits of consumer behavior (</w:t>
      </w:r>
      <w:proofErr w:type="spellStart"/>
      <w:r w:rsidRPr="001D0C96">
        <w:rPr>
          <w:rFonts w:ascii="Arial" w:hAnsi="Arial" w:cs="Arial"/>
          <w:sz w:val="24"/>
          <w:szCs w:val="24"/>
        </w:rPr>
        <w:t>Ajzen</w:t>
      </w:r>
      <w:proofErr w:type="spellEnd"/>
      <w:r w:rsidRPr="001D0C96">
        <w:rPr>
          <w:rFonts w:ascii="Arial" w:hAnsi="Arial" w:cs="Arial"/>
          <w:sz w:val="24"/>
          <w:szCs w:val="24"/>
        </w:rPr>
        <w:t>, 1975). The more benefits a consumer behavior brings to consumers, the stronger the attitude toward the behavior will be. The more positive the subjective evaluation of the product, the more inclined it will be to promote consumers to buy the product (</w:t>
      </w:r>
      <w:proofErr w:type="spellStart"/>
      <w:r w:rsidRPr="001D0C96">
        <w:rPr>
          <w:rFonts w:ascii="Arial" w:hAnsi="Arial" w:cs="Arial"/>
          <w:sz w:val="24"/>
          <w:szCs w:val="24"/>
        </w:rPr>
        <w:t>Prapavessis</w:t>
      </w:r>
      <w:proofErr w:type="spellEnd"/>
      <w:r w:rsidRPr="001D0C96">
        <w:rPr>
          <w:rFonts w:ascii="Arial" w:hAnsi="Arial" w:cs="Arial"/>
          <w:sz w:val="24"/>
          <w:szCs w:val="24"/>
        </w:rPr>
        <w:t xml:space="preserve"> et al., 2015). Depending on consumer confidence, the more you believe you can achieve a certain consumer behavior, the more you feel you have control over the consumer behavior, and the more likely you are to buy the product (</w:t>
      </w:r>
      <w:proofErr w:type="spellStart"/>
      <w:r w:rsidRPr="001D0C96">
        <w:rPr>
          <w:rFonts w:ascii="Arial" w:hAnsi="Arial" w:cs="Arial"/>
          <w:sz w:val="24"/>
          <w:szCs w:val="24"/>
        </w:rPr>
        <w:t>Ajzen</w:t>
      </w:r>
      <w:proofErr w:type="spellEnd"/>
      <w:r w:rsidRPr="001D0C96">
        <w:rPr>
          <w:rFonts w:ascii="Arial" w:hAnsi="Arial" w:cs="Arial"/>
          <w:sz w:val="24"/>
          <w:szCs w:val="24"/>
        </w:rPr>
        <w:t>, 1975).</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lastRenderedPageBreak/>
        <w:t>In short, TPB believes that attitudes, subjective norms and perceived behavior control (PBC) together determine individual behavioral intentions; in terms of mode of action, behavioral intentions determine individual behavior, and behavioral intentions are determined by attitudes, subjective norms and perceived behavior control (PBC) (</w:t>
      </w:r>
      <w:proofErr w:type="spellStart"/>
      <w:r w:rsidRPr="001D0C96">
        <w:rPr>
          <w:rFonts w:ascii="Arial" w:hAnsi="Arial" w:cs="Arial"/>
          <w:sz w:val="24"/>
          <w:szCs w:val="24"/>
        </w:rPr>
        <w:t>Prapavessis</w:t>
      </w:r>
      <w:proofErr w:type="spellEnd"/>
      <w:r w:rsidRPr="001D0C96">
        <w:rPr>
          <w:rFonts w:ascii="Arial" w:hAnsi="Arial" w:cs="Arial"/>
          <w:sz w:val="24"/>
          <w:szCs w:val="24"/>
        </w:rPr>
        <w:t xml:space="preserve"> et al., 2015). Therefore, if an individual is more positive about a particular behavior, and the subjective norm is more supportive of the behavior and the perceived behavior control (PBC) of the behavior is stronger, the intention of the individual to engage in the behavior will also be higher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1975).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Therefore, the conceptual framework will be designed based on the TPB in this report. Attitude is determined by the overall interests of consumer behavior, such as economic interests, the more benefits consumers bring to consumers, the stronger the attitude of consumers in adopting consumer behavior. For example, when consumers buy products, they will consider how much they will pay, so the price will make consumers have a positive or negative attitude. Subjective norms refers to the positive evaluation of products by others, which will promote consumers' purchase behavior, such as the evaluation of product brands. The more resources and information a consumer perceives behavioral control has, the more likely to generate purchase behavior, such as consumer perceptions of product quality.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2.4 The price affect the consumer purchase intention of fitness equipment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Price is the monetary performance of value, and it is also a monetary representation of the value of goods, services and assets (Alfred, 2013).</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the marketing environment, the price of the product is the main problem, which is also the problem that makes the marketers feel difficult and stressful, the pricing of the product must take into account the reaction of the consumers and the competitors, price is an indicator of products and services for consumers, in most cases, prices will influence consumer buying behavior (Alfred, 2013).</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For low-income people, high prices will reduce consumers’ purchasing power and purchasing intention, consumers will feel uneasy and difficult during the purchase </w:t>
      </w:r>
      <w:r w:rsidRPr="001D0C96">
        <w:rPr>
          <w:rFonts w:ascii="Arial" w:hAnsi="Arial" w:cs="Arial"/>
          <w:sz w:val="24"/>
          <w:szCs w:val="24"/>
        </w:rPr>
        <w:lastRenderedPageBreak/>
        <w:t>decision process, and feel the impossibility of purchasing the high price goods, therefore, in this case, the price is the resistance to purchase goods, in addition, the price can also be seen as a factor that restricts the consumer's purchase behavior (</w:t>
      </w:r>
      <w:proofErr w:type="spellStart"/>
      <w:r w:rsidRPr="001D0C96">
        <w:rPr>
          <w:rFonts w:ascii="Arial" w:hAnsi="Arial" w:cs="Arial"/>
          <w:sz w:val="24"/>
          <w:szCs w:val="24"/>
        </w:rPr>
        <w:t>Phan</w:t>
      </w:r>
      <w:proofErr w:type="spellEnd"/>
      <w:r w:rsidRPr="001D0C96">
        <w:rPr>
          <w:rFonts w:ascii="Arial" w:hAnsi="Arial" w:cs="Arial"/>
          <w:sz w:val="24"/>
          <w:szCs w:val="24"/>
        </w:rPr>
        <w:t xml:space="preserve"> and Mai, 2016).</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Price is an important factor to influence consumers' choice of products, and it is not mean that consumers are only willing to choose a low-priced product, in some cases, high-priced products may be more popular than low-priced products such as luxury goods (Alfred, 2013).</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Price promotion is an effective way to encourage consumers to purchase products and increase customer loyalty, and it is often influenced by competitors and consumers (</w:t>
      </w:r>
      <w:proofErr w:type="spellStart"/>
      <w:r w:rsidRPr="001D0C96">
        <w:rPr>
          <w:rFonts w:ascii="Arial" w:hAnsi="Arial" w:cs="Arial"/>
          <w:sz w:val="24"/>
          <w:szCs w:val="24"/>
        </w:rPr>
        <w:t>Dachyar</w:t>
      </w:r>
      <w:proofErr w:type="spellEnd"/>
      <w:r w:rsidRPr="001D0C96">
        <w:rPr>
          <w:rFonts w:ascii="Arial" w:hAnsi="Arial" w:cs="Arial"/>
          <w:sz w:val="24"/>
          <w:szCs w:val="24"/>
        </w:rPr>
        <w:t xml:space="preserve"> and </w:t>
      </w:r>
      <w:proofErr w:type="spellStart"/>
      <w:r w:rsidRPr="001D0C96">
        <w:rPr>
          <w:rFonts w:ascii="Arial" w:hAnsi="Arial" w:cs="Arial"/>
          <w:sz w:val="24"/>
          <w:szCs w:val="24"/>
        </w:rPr>
        <w:t>Banjarnahor</w:t>
      </w:r>
      <w:proofErr w:type="spellEnd"/>
      <w:r w:rsidRPr="001D0C96">
        <w:rPr>
          <w:rFonts w:ascii="Arial" w:hAnsi="Arial" w:cs="Arial"/>
          <w:sz w:val="24"/>
          <w:szCs w:val="24"/>
        </w:rPr>
        <w:t>, 2017).</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2.5 The quality affect the consumer purchase intention of fitness equipment</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Quality means the reliability of the product, and consumers are always looking for reliable products, then marketers strengthen consumer purchase intentions by improving product quality (Alfred, 2013).</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quality of goods and services is an important factor that influence customer satisfaction, quality indicates the ability of a product to meet customer needs and is evaluated by product characteristics and advantages (</w:t>
      </w:r>
      <w:proofErr w:type="spellStart"/>
      <w:r w:rsidRPr="001D0C96">
        <w:rPr>
          <w:rFonts w:ascii="Arial" w:hAnsi="Arial" w:cs="Arial"/>
          <w:sz w:val="24"/>
          <w:szCs w:val="24"/>
        </w:rPr>
        <w:t>Rana</w:t>
      </w:r>
      <w:proofErr w:type="spellEnd"/>
      <w:r w:rsidRPr="001D0C96">
        <w:rPr>
          <w:rFonts w:ascii="Arial" w:hAnsi="Arial" w:cs="Arial"/>
          <w:sz w:val="24"/>
          <w:szCs w:val="24"/>
        </w:rPr>
        <w:t>, Osman and Othman, 2015).</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Product quality is one of the factors influencing consumer purchase intention, in the process of consumer evaluation of a product, product quality is an important factor, and product quality meets consumer demand or reaches the consumer's expected level, then consumers will have purchase intention (Alfred, 2013). </w:t>
      </w:r>
    </w:p>
    <w:p w:rsidR="006A3429" w:rsidRDefault="00F80D2B" w:rsidP="00933C1D">
      <w:pPr>
        <w:spacing w:line="360" w:lineRule="auto"/>
        <w:jc w:val="both"/>
        <w:rPr>
          <w:rFonts w:ascii="Arial" w:hAnsi="Arial" w:cs="Arial"/>
          <w:sz w:val="24"/>
          <w:szCs w:val="24"/>
        </w:rPr>
      </w:pPr>
      <w:r w:rsidRPr="001D0C96">
        <w:rPr>
          <w:rFonts w:ascii="Arial" w:hAnsi="Arial" w:cs="Arial"/>
          <w:sz w:val="24"/>
          <w:szCs w:val="24"/>
        </w:rPr>
        <w:t>Quality can provide competitive advantages to products, consumers' assessment and requirements for quality are constantly changing, and products with good quality can increase consumer purchase intentions, so quality should be continuously improved to meet consumers’ needs (</w:t>
      </w:r>
      <w:proofErr w:type="spellStart"/>
      <w:r w:rsidRPr="001D0C96">
        <w:rPr>
          <w:rFonts w:ascii="Arial" w:hAnsi="Arial" w:cs="Arial"/>
          <w:sz w:val="24"/>
          <w:szCs w:val="24"/>
        </w:rPr>
        <w:t>Mirabi</w:t>
      </w:r>
      <w:proofErr w:type="spellEnd"/>
      <w:r w:rsidRPr="001D0C96">
        <w:rPr>
          <w:rFonts w:ascii="Arial" w:hAnsi="Arial" w:cs="Arial"/>
          <w:sz w:val="24"/>
          <w:szCs w:val="24"/>
        </w:rPr>
        <w:t xml:space="preserve"> et al., 2015).</w:t>
      </w:r>
    </w:p>
    <w:p w:rsidR="00F80D2B" w:rsidRPr="006A3429" w:rsidRDefault="00F80D2B" w:rsidP="00933C1D">
      <w:pPr>
        <w:spacing w:line="360" w:lineRule="auto"/>
        <w:jc w:val="both"/>
        <w:rPr>
          <w:rFonts w:ascii="Arial" w:hAnsi="Arial" w:cs="Arial"/>
          <w:sz w:val="24"/>
          <w:szCs w:val="24"/>
        </w:rPr>
      </w:pPr>
      <w:r w:rsidRPr="001D0C96">
        <w:rPr>
          <w:rFonts w:ascii="Arial" w:hAnsi="Arial" w:cs="Arial"/>
          <w:b/>
          <w:sz w:val="24"/>
          <w:szCs w:val="24"/>
        </w:rPr>
        <w:lastRenderedPageBreak/>
        <w:t>2.6 The brand affect the consumer purchase intention of fitness equipment</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Brand refers to the representation of a seller or seller's product or service by name, logo, symbol, design, or the combination, as well as the brand can meet the needs of differentiating the products (Lew and </w:t>
      </w:r>
      <w:proofErr w:type="spellStart"/>
      <w:r w:rsidRPr="001D0C96">
        <w:rPr>
          <w:rFonts w:ascii="Arial" w:hAnsi="Arial" w:cs="Arial"/>
          <w:sz w:val="24"/>
          <w:szCs w:val="24"/>
        </w:rPr>
        <w:t>Sulaiman</w:t>
      </w:r>
      <w:proofErr w:type="spellEnd"/>
      <w:r w:rsidRPr="001D0C96">
        <w:rPr>
          <w:rFonts w:ascii="Arial" w:hAnsi="Arial" w:cs="Arial"/>
          <w:sz w:val="24"/>
          <w:szCs w:val="24"/>
        </w:rPr>
        <w:t>, 2014). Form a consumer perspective, brands can help consumers identify the origin of products, manufacturers or agents, and provide promises and guarantees between consumers and product manufacturers, brands also represent the quality of products and increase consumer trust in the brand (</w:t>
      </w:r>
      <w:proofErr w:type="spellStart"/>
      <w:r w:rsidRPr="001D0C96">
        <w:rPr>
          <w:rFonts w:ascii="Arial" w:hAnsi="Arial" w:cs="Arial"/>
          <w:sz w:val="24"/>
          <w:szCs w:val="24"/>
        </w:rPr>
        <w:t>Fakharmanesh</w:t>
      </w:r>
      <w:proofErr w:type="spellEnd"/>
      <w:r w:rsidRPr="001D0C96">
        <w:rPr>
          <w:rFonts w:ascii="Arial" w:hAnsi="Arial" w:cs="Arial"/>
          <w:sz w:val="24"/>
          <w:szCs w:val="24"/>
        </w:rPr>
        <w:t xml:space="preserve"> and </w:t>
      </w:r>
      <w:proofErr w:type="spellStart"/>
      <w:r w:rsidRPr="001D0C96">
        <w:rPr>
          <w:rFonts w:ascii="Arial" w:hAnsi="Arial" w:cs="Arial"/>
          <w:sz w:val="24"/>
          <w:szCs w:val="24"/>
        </w:rPr>
        <w:t>Miyandehi</w:t>
      </w:r>
      <w:proofErr w:type="spellEnd"/>
      <w:r w:rsidRPr="001D0C96">
        <w:rPr>
          <w:rFonts w:ascii="Arial" w:hAnsi="Arial" w:cs="Arial"/>
          <w:sz w:val="24"/>
          <w:szCs w:val="24"/>
        </w:rPr>
        <w:t>, 2013). Successful brands are considered valuable by consumers and can help consumers quickly differentiate from other brands, so that make purchase intention decision quickly (</w:t>
      </w:r>
      <w:proofErr w:type="spellStart"/>
      <w:r w:rsidRPr="001D0C96">
        <w:rPr>
          <w:rFonts w:ascii="Arial" w:hAnsi="Arial" w:cs="Arial"/>
          <w:sz w:val="24"/>
          <w:szCs w:val="24"/>
        </w:rPr>
        <w:t>Yeboah</w:t>
      </w:r>
      <w:proofErr w:type="spellEnd"/>
      <w:r w:rsidRPr="001D0C96">
        <w:rPr>
          <w:rFonts w:ascii="Arial" w:hAnsi="Arial" w:cs="Arial"/>
          <w:sz w:val="24"/>
          <w:szCs w:val="24"/>
        </w:rPr>
        <w:t xml:space="preserve">, Junior and </w:t>
      </w:r>
      <w:proofErr w:type="spellStart"/>
      <w:r w:rsidRPr="001D0C96">
        <w:rPr>
          <w:rFonts w:ascii="Arial" w:hAnsi="Arial" w:cs="Arial"/>
          <w:sz w:val="24"/>
          <w:szCs w:val="24"/>
        </w:rPr>
        <w:t>Adonteng-Sakyi</w:t>
      </w:r>
      <w:proofErr w:type="spellEnd"/>
      <w:r w:rsidRPr="001D0C96">
        <w:rPr>
          <w:rFonts w:ascii="Arial" w:hAnsi="Arial" w:cs="Arial"/>
          <w:sz w:val="24"/>
          <w:szCs w:val="24"/>
        </w:rPr>
        <w:t>, 2017).</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To increase consumer loyalty to the brand can enhance the image of the product and the company, consumers can have a highly evaluate for the product and accept the product psychologically, so that consumers have a strong intention to purchase, when a customer is satisfied with a brand, and believes that the brand is trustworthy, it will have attachment to the brand, brand attachment may cause consumers to ignore the high price of the product and still generate purchase intention (Lew and </w:t>
      </w:r>
      <w:proofErr w:type="spellStart"/>
      <w:r w:rsidRPr="001D0C96">
        <w:rPr>
          <w:rFonts w:ascii="Arial" w:hAnsi="Arial" w:cs="Arial"/>
          <w:sz w:val="24"/>
          <w:szCs w:val="24"/>
        </w:rPr>
        <w:t>Sulaiman</w:t>
      </w:r>
      <w:proofErr w:type="spellEnd"/>
      <w:r w:rsidRPr="001D0C96">
        <w:rPr>
          <w:rFonts w:ascii="Arial" w:hAnsi="Arial" w:cs="Arial"/>
          <w:sz w:val="24"/>
          <w:szCs w:val="24"/>
        </w:rPr>
        <w:t>, 2014).</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2.7 Research framework</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Based on the analysis of literature review, Theory of Reasoned Action (TRA) and Theory of Planned Behavior (TPB), the research framework model is shown on the figure 5. On the left of the figure 5 is independent variables, which are influence factors including price, brand and quality. In addition, on the right of the table 5 is the dependent variable, which is consumer purchase intention of fitness equipment in Malaysia. However, which is the most important influence factor is unknown, and in this study will find out the most important influence factor.  </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Figure 5: Research framework model</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noProof/>
          <w:sz w:val="24"/>
          <w:szCs w:val="24"/>
        </w:rPr>
        <w:drawing>
          <wp:inline distT="0" distB="0" distL="0" distR="0" wp14:anchorId="11E44231" wp14:editId="7CCC1AA1">
            <wp:extent cx="5486400" cy="2564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564130"/>
                    </a:xfrm>
                    <a:prstGeom prst="rect">
                      <a:avLst/>
                    </a:prstGeom>
                  </pic:spPr>
                </pic:pic>
              </a:graphicData>
            </a:graphic>
          </wp:inline>
        </w:drawing>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2.8 Hypotheses</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hypotheses are shown as follow:</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H1: Price has a significant influence on consumer purchase intention of fitness equipment in Kuala Lumpur, Malaysia.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H2: Brand has a significant influence on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H3: Quality has a significant influence on consumer purchase intention of fitness equipment in Kuala Lumpur, Malaysia.</w:t>
      </w:r>
    </w:p>
    <w:p w:rsidR="00F80D2B" w:rsidRPr="001D0C96" w:rsidRDefault="00F80D2B"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150452">
      <w:pPr>
        <w:spacing w:line="360" w:lineRule="auto"/>
        <w:jc w:val="center"/>
        <w:rPr>
          <w:rFonts w:ascii="Arial" w:hAnsi="Arial" w:cs="Arial"/>
          <w:b/>
          <w:sz w:val="24"/>
          <w:szCs w:val="24"/>
        </w:rPr>
      </w:pPr>
      <w:r w:rsidRPr="001D0C96">
        <w:rPr>
          <w:rFonts w:ascii="Arial" w:hAnsi="Arial" w:cs="Arial"/>
          <w:b/>
          <w:sz w:val="24"/>
          <w:szCs w:val="24"/>
        </w:rPr>
        <w:lastRenderedPageBreak/>
        <w:t>Chapter 3: Research Methodology</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3.0 Overview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Research methodology will introduce the research design, sample size and questionnaire design. This chapter focus on the detail information about the statistic technique, and the data analysis method of the SPSS, which will be used in the chapter 4.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3.1 Research design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Research design guides data collection and analysis at various stages of the research project and is the research framework for finding answers to research questions, as well as the blueprint followed to complete the research (Peavey and Vander, 2017).  Research design is very important for the academic research, duo to the research design is conducive to research activities to be carried out with high efficiency, as well as can improve the reliability of research results (</w:t>
      </w:r>
      <w:proofErr w:type="spellStart"/>
      <w:r w:rsidRPr="001D0C96">
        <w:rPr>
          <w:rFonts w:ascii="Arial" w:hAnsi="Arial" w:cs="Arial"/>
          <w:sz w:val="24"/>
          <w:szCs w:val="24"/>
        </w:rPr>
        <w:t>Omair</w:t>
      </w:r>
      <w:proofErr w:type="spellEnd"/>
      <w:r w:rsidRPr="001D0C96">
        <w:rPr>
          <w:rFonts w:ascii="Arial" w:hAnsi="Arial" w:cs="Arial"/>
          <w:sz w:val="24"/>
          <w:szCs w:val="24"/>
        </w:rPr>
        <w:t>, 2015).  For this research, the research design will be analyzed as the follow steps.</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3.1.1 Quantitative descriptive correlation design</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Therefore, this research design of this report is </w:t>
      </w:r>
      <w:bookmarkStart w:id="8" w:name="OLE_LINK2"/>
      <w:bookmarkStart w:id="9" w:name="OLE_LINK3"/>
      <w:r w:rsidRPr="001D0C96">
        <w:rPr>
          <w:rFonts w:ascii="Arial" w:hAnsi="Arial" w:cs="Arial"/>
          <w:sz w:val="24"/>
          <w:szCs w:val="24"/>
        </w:rPr>
        <w:t>quantitative descriptive correlation design</w:t>
      </w:r>
      <w:bookmarkEnd w:id="8"/>
      <w:bookmarkEnd w:id="9"/>
      <w:r w:rsidRPr="001D0C96">
        <w:rPr>
          <w:rFonts w:ascii="Arial" w:hAnsi="Arial" w:cs="Arial"/>
          <w:sz w:val="24"/>
          <w:szCs w:val="24"/>
        </w:rPr>
        <w:t>. Descriptive research is used to describe a phenomenon and an event or a person's characteristics, as well as used to describe the relationship between selected variables (</w:t>
      </w:r>
      <w:proofErr w:type="spellStart"/>
      <w:r w:rsidRPr="001D0C96">
        <w:rPr>
          <w:rFonts w:ascii="Arial" w:hAnsi="Arial" w:cs="Arial"/>
          <w:sz w:val="24"/>
          <w:szCs w:val="24"/>
        </w:rPr>
        <w:t>Devanoorkar</w:t>
      </w:r>
      <w:proofErr w:type="spellEnd"/>
      <w:r w:rsidRPr="001D0C96">
        <w:rPr>
          <w:rFonts w:ascii="Arial" w:hAnsi="Arial" w:cs="Arial"/>
          <w:sz w:val="24"/>
          <w:szCs w:val="24"/>
        </w:rPr>
        <w:t>, 2016). In addition, quantitative research methods will be used to analyze the survey data, and researchers can study a wide range of participants through quantitative analysis in a short period of time (</w:t>
      </w:r>
      <w:proofErr w:type="spellStart"/>
      <w:r w:rsidRPr="001D0C96">
        <w:rPr>
          <w:rFonts w:ascii="Arial" w:hAnsi="Arial" w:cs="Arial"/>
          <w:sz w:val="24"/>
          <w:szCs w:val="24"/>
        </w:rPr>
        <w:t>Nassaji</w:t>
      </w:r>
      <w:proofErr w:type="spellEnd"/>
      <w:r w:rsidRPr="001D0C96">
        <w:rPr>
          <w:rFonts w:ascii="Arial" w:hAnsi="Arial" w:cs="Arial"/>
          <w:sz w:val="24"/>
          <w:szCs w:val="24"/>
        </w:rPr>
        <w:t>, 2015). Therefore, the purpose of this research is to re-confirm the relationship between factors influencing consumer purchase intention and fitness equipment in Malaysia, which conduct though the questionnaires.</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3.2 Research Population and Sample</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3.2.1 Population</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population of this research is the consumers who like to go to the gym or want to do sports to keep healthy. This research focus on this population, duo to more and more people prefer to do sports to keep healthy in Malaysia, which is important for fitness equipment industry. However, there are less research to study on the fitness equipment industry in Malaysia, especially for this population.  Therefore, this population is selected for the study.</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3.2.2 Sample</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statistics, probability sampling means that all members of the group have equal opportunities to become a part of the sample, it is means the probability sampling conforms to the principle of randomization, that ensure each individual in the group has equal opportunities for selection, which helps to reduce the possibility of prejudice (</w:t>
      </w:r>
      <w:proofErr w:type="spellStart"/>
      <w:r w:rsidRPr="001D0C96">
        <w:rPr>
          <w:rFonts w:ascii="Arial" w:hAnsi="Arial" w:cs="Arial"/>
          <w:sz w:val="24"/>
          <w:szCs w:val="24"/>
        </w:rPr>
        <w:t>Etikan</w:t>
      </w:r>
      <w:proofErr w:type="spellEnd"/>
      <w:r w:rsidRPr="001D0C96">
        <w:rPr>
          <w:rFonts w:ascii="Arial" w:hAnsi="Arial" w:cs="Arial"/>
          <w:sz w:val="24"/>
          <w:szCs w:val="24"/>
        </w:rPr>
        <w:t>, 2017). However, non-probability sampling means that an individual will not have an equal opportunity to become a part of the sample, which means the selection of participants is not randomized (Kim, 2017). In addition, convenience sampling is a type of non-probability sampling method, and based on researchers convenience the researchers can choose the respondents who are accessible, easy-to-access, and could be used by researchers (</w:t>
      </w:r>
      <w:proofErr w:type="spellStart"/>
      <w:r w:rsidRPr="001D0C96">
        <w:rPr>
          <w:rFonts w:ascii="Arial" w:hAnsi="Arial" w:cs="Arial"/>
          <w:sz w:val="24"/>
          <w:szCs w:val="24"/>
        </w:rPr>
        <w:t>Etikan</w:t>
      </w:r>
      <w:proofErr w:type="spellEnd"/>
      <w:r w:rsidRPr="001D0C96">
        <w:rPr>
          <w:rFonts w:ascii="Arial" w:hAnsi="Arial" w:cs="Arial"/>
          <w:sz w:val="24"/>
          <w:szCs w:val="24"/>
        </w:rPr>
        <w:t>, 2017).</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Therefore, this research chooses the non-probability, because the research has the special respondents who like to go to the gym or want to do sports for healthy (Kim, 2017).</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3.2.3 Sample size</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According to </w:t>
      </w:r>
      <w:bookmarkStart w:id="10" w:name="OLE_LINK7"/>
      <w:bookmarkStart w:id="11" w:name="OLE_LINK8"/>
      <w:proofErr w:type="spellStart"/>
      <w:r w:rsidRPr="001D0C96">
        <w:rPr>
          <w:rFonts w:ascii="Arial" w:hAnsi="Arial" w:cs="Arial"/>
          <w:sz w:val="24"/>
          <w:szCs w:val="24"/>
        </w:rPr>
        <w:t>Krejcie</w:t>
      </w:r>
      <w:proofErr w:type="spellEnd"/>
      <w:r w:rsidRPr="001D0C96">
        <w:rPr>
          <w:rFonts w:ascii="Arial" w:hAnsi="Arial" w:cs="Arial"/>
          <w:sz w:val="24"/>
          <w:szCs w:val="24"/>
        </w:rPr>
        <w:t xml:space="preserve"> and Morgan (1970</w:t>
      </w:r>
      <w:bookmarkEnd w:id="10"/>
      <w:bookmarkEnd w:id="11"/>
      <w:r w:rsidRPr="001D0C96">
        <w:rPr>
          <w:rFonts w:ascii="Arial" w:hAnsi="Arial" w:cs="Arial"/>
          <w:sz w:val="24"/>
          <w:szCs w:val="24"/>
        </w:rPr>
        <w:t xml:space="preserve">), researchers can use the sample size calculator to determine the number of people that need to be investigated, and as long as the population exceeds 100,000, the sample size is 384. The population of this research is about 12,476,000, and the confidence level is 95%, the confidence </w:t>
      </w:r>
      <w:r w:rsidRPr="001D0C96">
        <w:rPr>
          <w:rFonts w:ascii="Arial" w:hAnsi="Arial" w:cs="Arial"/>
          <w:sz w:val="24"/>
          <w:szCs w:val="24"/>
        </w:rPr>
        <w:lastRenderedPageBreak/>
        <w:t xml:space="preserve">internal is 5, therefore, based on the sample size calculator of </w:t>
      </w:r>
      <w:proofErr w:type="spellStart"/>
      <w:r w:rsidRPr="001D0C96">
        <w:rPr>
          <w:rFonts w:ascii="Arial" w:hAnsi="Arial" w:cs="Arial"/>
          <w:sz w:val="24"/>
          <w:szCs w:val="24"/>
        </w:rPr>
        <w:t>Krejcie</w:t>
      </w:r>
      <w:proofErr w:type="spellEnd"/>
      <w:r w:rsidRPr="001D0C96">
        <w:rPr>
          <w:rFonts w:ascii="Arial" w:hAnsi="Arial" w:cs="Arial"/>
          <w:sz w:val="24"/>
          <w:szCs w:val="24"/>
        </w:rPr>
        <w:t xml:space="preserve"> and Morgan, the sample size of this research should be 384.</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For this study, there are 40% of Malaysian keep healthy by doing sports, so that the sample is 12,476 million population </w:t>
      </w:r>
      <w:bookmarkStart w:id="12" w:name="OLE_LINK19"/>
      <w:bookmarkStart w:id="13" w:name="OLE_LINK20"/>
      <w:r w:rsidRPr="001D0C96">
        <w:rPr>
          <w:rFonts w:ascii="Arial" w:hAnsi="Arial" w:cs="Arial"/>
          <w:sz w:val="24"/>
          <w:szCs w:val="24"/>
        </w:rPr>
        <w:t>(</w:t>
      </w:r>
      <w:proofErr w:type="spellStart"/>
      <w:r w:rsidRPr="001D0C96">
        <w:rPr>
          <w:rFonts w:ascii="Arial" w:hAnsi="Arial" w:cs="Arial"/>
          <w:sz w:val="24"/>
          <w:szCs w:val="24"/>
        </w:rPr>
        <w:t>Hoque</w:t>
      </w:r>
      <w:proofErr w:type="spellEnd"/>
      <w:r w:rsidRPr="001D0C96">
        <w:rPr>
          <w:rFonts w:ascii="Arial" w:hAnsi="Arial" w:cs="Arial"/>
          <w:sz w:val="24"/>
          <w:szCs w:val="24"/>
        </w:rPr>
        <w:t xml:space="preserve">, </w:t>
      </w:r>
      <w:proofErr w:type="spellStart"/>
      <w:r w:rsidRPr="001D0C96">
        <w:rPr>
          <w:rFonts w:ascii="Arial" w:hAnsi="Arial" w:cs="Arial"/>
          <w:sz w:val="24"/>
          <w:szCs w:val="24"/>
        </w:rPr>
        <w:t>Kamaluddin</w:t>
      </w:r>
      <w:proofErr w:type="spellEnd"/>
      <w:r w:rsidRPr="001D0C96">
        <w:rPr>
          <w:rFonts w:ascii="Arial" w:hAnsi="Arial" w:cs="Arial"/>
          <w:sz w:val="24"/>
          <w:szCs w:val="24"/>
        </w:rPr>
        <w:t xml:space="preserve"> and Abdul et al., 2016)</w:t>
      </w:r>
      <w:bookmarkEnd w:id="12"/>
      <w:bookmarkEnd w:id="13"/>
      <w:r w:rsidRPr="001D0C96">
        <w:rPr>
          <w:rFonts w:ascii="Arial" w:hAnsi="Arial" w:cs="Arial"/>
          <w:sz w:val="24"/>
          <w:szCs w:val="24"/>
        </w:rPr>
        <w:t xml:space="preserve">. Based on this population, the sample size of this research is 384, and the calculation form is shown in the appendix, but the number of questionnaires distributed must reach 400. According to Kerr Winter, </w:t>
      </w:r>
      <w:proofErr w:type="spellStart"/>
      <w:r w:rsidRPr="001D0C96">
        <w:rPr>
          <w:rFonts w:ascii="Arial" w:hAnsi="Arial" w:cs="Arial"/>
          <w:sz w:val="24"/>
          <w:szCs w:val="24"/>
        </w:rPr>
        <w:t>Odedra</w:t>
      </w:r>
      <w:proofErr w:type="spellEnd"/>
      <w:r w:rsidRPr="001D0C96">
        <w:rPr>
          <w:rFonts w:ascii="Arial" w:hAnsi="Arial" w:cs="Arial"/>
          <w:sz w:val="24"/>
          <w:szCs w:val="24"/>
        </w:rPr>
        <w:t xml:space="preserve"> and Green (2016), any study needs to collect at least 250 data to ensure the reliability of the research results. Therefore, the number of questionnaires distributed in this study was 400, due to these situations may occur which are the waste of questionnaires and the data do not accord with reality.</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3.2.4 Data collection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this study, the data collection will be completed by using the questionnaires, and the time horizon of this research will choose cross-sectional method for data collection. According to </w:t>
      </w:r>
      <w:proofErr w:type="spellStart"/>
      <w:r w:rsidRPr="001D0C96">
        <w:rPr>
          <w:rFonts w:ascii="Arial" w:hAnsi="Arial" w:cs="Arial"/>
          <w:sz w:val="24"/>
          <w:szCs w:val="24"/>
        </w:rPr>
        <w:t>Setia</w:t>
      </w:r>
      <w:proofErr w:type="spellEnd"/>
      <w:r w:rsidRPr="001D0C96">
        <w:rPr>
          <w:rFonts w:ascii="Arial" w:hAnsi="Arial" w:cs="Arial"/>
          <w:sz w:val="24"/>
          <w:szCs w:val="24"/>
        </w:rPr>
        <w:t xml:space="preserve"> (2016), cross-sectional means the data collection at a time only, but can cover several days, weeks or even months, as the data only collected once from each respondent. In addition, the data collection will be conduct around November 5 to November 12.</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addition, this research focus on the customers who like to go to the gym or want to do sports to keep healthy. Therefore, the questionnaires will be distribute in fitness centers and gyms which are located in Kuala Lumpur </w:t>
      </w:r>
      <w:bookmarkStart w:id="14" w:name="OLE_LINK13"/>
      <w:bookmarkStart w:id="15" w:name="OLE_LINK14"/>
      <w:r w:rsidRPr="001D0C96">
        <w:rPr>
          <w:rFonts w:ascii="Arial" w:hAnsi="Arial" w:cs="Arial"/>
          <w:sz w:val="24"/>
          <w:szCs w:val="24"/>
        </w:rPr>
        <w:t xml:space="preserve">due to Kuala Lumpur has a highly population and many fitness centers such as Babel Fit, KOA Fitness and Playground Fitness around the </w:t>
      </w:r>
      <w:proofErr w:type="spellStart"/>
      <w:r w:rsidRPr="001D0C96">
        <w:rPr>
          <w:rFonts w:ascii="Arial" w:hAnsi="Arial" w:cs="Arial"/>
          <w:sz w:val="24"/>
          <w:szCs w:val="24"/>
        </w:rPr>
        <w:t>Jalan</w:t>
      </w:r>
      <w:proofErr w:type="spellEnd"/>
      <w:r w:rsidRPr="001D0C96">
        <w:rPr>
          <w:rFonts w:ascii="Arial" w:hAnsi="Arial" w:cs="Arial"/>
          <w:sz w:val="24"/>
          <w:szCs w:val="24"/>
        </w:rPr>
        <w:t xml:space="preserve"> road of </w:t>
      </w:r>
      <w:bookmarkStart w:id="16" w:name="OLE_LINK4"/>
      <w:bookmarkStart w:id="17" w:name="OLE_LINK5"/>
      <w:r w:rsidRPr="001D0C96">
        <w:rPr>
          <w:rFonts w:ascii="Arial" w:hAnsi="Arial" w:cs="Arial"/>
          <w:sz w:val="24"/>
          <w:szCs w:val="24"/>
        </w:rPr>
        <w:t xml:space="preserve">Kuala Lumpur </w:t>
      </w:r>
      <w:bookmarkEnd w:id="16"/>
      <w:bookmarkEnd w:id="17"/>
      <w:r w:rsidRPr="001D0C96">
        <w:rPr>
          <w:rFonts w:ascii="Arial" w:hAnsi="Arial" w:cs="Arial"/>
          <w:sz w:val="24"/>
          <w:szCs w:val="24"/>
        </w:rPr>
        <w:t>(Tan, 2018). In addition, there are around 1.76 million of people in 2016,</w:t>
      </w:r>
      <w:bookmarkEnd w:id="14"/>
      <w:bookmarkEnd w:id="15"/>
      <w:r w:rsidRPr="001D0C96">
        <w:rPr>
          <w:rFonts w:ascii="Arial" w:hAnsi="Arial" w:cs="Arial"/>
          <w:sz w:val="24"/>
          <w:szCs w:val="24"/>
        </w:rPr>
        <w:t xml:space="preserve"> which can improve the reliability of the data (Worldpopulationreview.com, 2018).</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3.3 Pilot test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pilot test is used to test for possible defects in the instrument, and it is also an indispensable part in data analysis, which refers to the preliminary test and research </w:t>
      </w:r>
      <w:r w:rsidRPr="001D0C96">
        <w:rPr>
          <w:rFonts w:ascii="Arial" w:hAnsi="Arial" w:cs="Arial"/>
          <w:sz w:val="24"/>
          <w:szCs w:val="24"/>
        </w:rPr>
        <w:lastRenderedPageBreak/>
        <w:t>that use a small sample of the main research (</w:t>
      </w:r>
      <w:proofErr w:type="spellStart"/>
      <w:r w:rsidRPr="001D0C96">
        <w:rPr>
          <w:rFonts w:ascii="Arial" w:hAnsi="Arial" w:cs="Arial"/>
          <w:sz w:val="24"/>
          <w:szCs w:val="24"/>
        </w:rPr>
        <w:t>Laskin</w:t>
      </w:r>
      <w:proofErr w:type="spellEnd"/>
      <w:r w:rsidRPr="001D0C96">
        <w:rPr>
          <w:rFonts w:ascii="Arial" w:hAnsi="Arial" w:cs="Arial"/>
          <w:sz w:val="24"/>
          <w:szCs w:val="24"/>
        </w:rPr>
        <w:t>, 2014). Therefore, the small sample will extracts 10% of the sample size, which is around 38-40. In the pilot, the questionnaires will be distributed to faculty numbers and MBA students, which can make sure the respondents can understand the words in the questionnaires, and if there have errors in the questionnaires, the respondents will help the researcher to find out. In this study, the questions in the questionnaire are adopt or adapt in the previous literature, and the pilot test is benefit to improve the questionnaire and increase the value and credibility of the study (</w:t>
      </w:r>
      <w:proofErr w:type="spellStart"/>
      <w:r w:rsidRPr="001D0C96">
        <w:rPr>
          <w:rFonts w:ascii="Arial" w:hAnsi="Arial" w:cs="Arial"/>
          <w:sz w:val="24"/>
          <w:szCs w:val="24"/>
        </w:rPr>
        <w:t>Thabane</w:t>
      </w:r>
      <w:proofErr w:type="spellEnd"/>
      <w:r w:rsidRPr="001D0C96">
        <w:rPr>
          <w:rFonts w:ascii="Arial" w:hAnsi="Arial" w:cs="Arial"/>
          <w:sz w:val="24"/>
          <w:szCs w:val="24"/>
        </w:rPr>
        <w:t xml:space="preserve"> and Lancaster, 2017).</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3.3.1 Factors analysis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Factor analysis uses several factors to describe the relationship between many indicators or factors, it is to classify several closely related variables into the same class, and each type of variable becomes a factor, which can reflect the most of original information with a few factors (Yong and Pearce, 2013). </w:t>
      </w:r>
    </w:p>
    <w:p w:rsidR="00F80D2B" w:rsidRPr="001D0C96" w:rsidRDefault="00F80D2B" w:rsidP="00933C1D">
      <w:pPr>
        <w:spacing w:line="360" w:lineRule="auto"/>
        <w:jc w:val="both"/>
        <w:rPr>
          <w:rFonts w:ascii="Arial" w:hAnsi="Arial" w:cs="Arial"/>
          <w:sz w:val="24"/>
          <w:szCs w:val="24"/>
        </w:rPr>
      </w:pPr>
      <w:r w:rsidRPr="001D0C96">
        <w:rPr>
          <w:rFonts w:ascii="Arial" w:hAnsi="Arial" w:cs="Arial"/>
          <w:b/>
          <w:sz w:val="24"/>
          <w:szCs w:val="24"/>
        </w:rPr>
        <w:t>3.3.2 Reliability test</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Reliability test is a tool for measuring internal consistency and stability, which can ensure that the collected data is reliable and consistent in results, and help researchers to analyze (Chen, Hu and Zhu et al., 2015). </w:t>
      </w:r>
      <w:proofErr w:type="spellStart"/>
      <w:r w:rsidRPr="001D0C96">
        <w:rPr>
          <w:rFonts w:ascii="Arial" w:hAnsi="Arial" w:cs="Arial"/>
          <w:sz w:val="24"/>
          <w:szCs w:val="24"/>
        </w:rPr>
        <w:t>Cronbach</w:t>
      </w:r>
      <w:proofErr w:type="spellEnd"/>
      <w:r w:rsidRPr="001D0C96">
        <w:rPr>
          <w:rFonts w:ascii="Arial" w:hAnsi="Arial" w:cs="Arial"/>
          <w:sz w:val="24"/>
          <w:szCs w:val="24"/>
        </w:rPr>
        <w:t xml:space="preserve"> Alpha is used to measure internal consistency for reliability test in SPSS, and the value more than 0.7 means the result is reliable (</w:t>
      </w:r>
      <w:proofErr w:type="spellStart"/>
      <w:r w:rsidRPr="001D0C96">
        <w:rPr>
          <w:rFonts w:ascii="Arial" w:hAnsi="Arial" w:cs="Arial"/>
          <w:sz w:val="24"/>
          <w:szCs w:val="24"/>
        </w:rPr>
        <w:t>Tavakol</w:t>
      </w:r>
      <w:proofErr w:type="spellEnd"/>
      <w:r w:rsidRPr="001D0C96">
        <w:rPr>
          <w:rFonts w:ascii="Arial" w:hAnsi="Arial" w:cs="Arial"/>
          <w:sz w:val="24"/>
          <w:szCs w:val="24"/>
        </w:rPr>
        <w:t xml:space="preserve"> and </w:t>
      </w:r>
      <w:proofErr w:type="spellStart"/>
      <w:r w:rsidRPr="001D0C96">
        <w:rPr>
          <w:rFonts w:ascii="Arial" w:hAnsi="Arial" w:cs="Arial"/>
          <w:sz w:val="24"/>
          <w:szCs w:val="24"/>
        </w:rPr>
        <w:t>Dennick</w:t>
      </w:r>
      <w:proofErr w:type="spellEnd"/>
      <w:r w:rsidRPr="001D0C96">
        <w:rPr>
          <w:rFonts w:ascii="Arial" w:hAnsi="Arial" w:cs="Arial"/>
          <w:sz w:val="24"/>
          <w:szCs w:val="24"/>
        </w:rPr>
        <w:t xml:space="preserve">, 2011). However, if the value is less than 0.7 but higher than 0.6, it will be accepted in the pilot test, if less than 0.6, which means this question should be deleted and change to another question (Chen et al., 2015).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3.4 Measurements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Measurement is the process of using digital systems to reflect empirical phenomena and is the tool that researchers use to evaluate a range of things in statistics (Prion and Adamson, 2013). Quantitative study is based on measurements, which can ensure the research results have statistically significant (Hagan, 2014).</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lastRenderedPageBreak/>
        <w:t>In this research, there are a variety of tests and measurements that used to analysis the data which collected through questionnaires, including demographic profile, preliminary tests and hypothesis testing.</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3.4.1 Demographic profile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Demographics profile can describe the related information about respondents, which including age, gender, income, nationality, marital status, and so on (Khan and </w:t>
      </w:r>
      <w:proofErr w:type="spellStart"/>
      <w:r w:rsidRPr="001D0C96">
        <w:rPr>
          <w:rFonts w:ascii="Arial" w:hAnsi="Arial" w:cs="Arial"/>
          <w:sz w:val="24"/>
          <w:szCs w:val="24"/>
        </w:rPr>
        <w:t>Zaheer</w:t>
      </w:r>
      <w:proofErr w:type="spellEnd"/>
      <w:r w:rsidRPr="001D0C96">
        <w:rPr>
          <w:rFonts w:ascii="Arial" w:hAnsi="Arial" w:cs="Arial"/>
          <w:sz w:val="24"/>
          <w:szCs w:val="24"/>
        </w:rPr>
        <w:t>, 2017). In addition, the people who like to go to the gym or want to do sports for healthy is the special respondents of this study. Therefore, the purpose of demographics profile is to help researchers to understand the special respondents and make accurate predictions or classifications based on the characteristics of the special respondents (Kumar, 2018).</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3.4.2 Preliminary tests</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Preliminary testing can contribute to the researchers' findings that have statistical significant (</w:t>
      </w:r>
      <w:proofErr w:type="spellStart"/>
      <w:r w:rsidRPr="001D0C96">
        <w:rPr>
          <w:rFonts w:ascii="Arial" w:hAnsi="Arial" w:cs="Arial"/>
          <w:sz w:val="24"/>
          <w:szCs w:val="24"/>
        </w:rPr>
        <w:t>Fairweather</w:t>
      </w:r>
      <w:proofErr w:type="spellEnd"/>
      <w:r w:rsidRPr="001D0C96">
        <w:rPr>
          <w:rFonts w:ascii="Arial" w:hAnsi="Arial" w:cs="Arial"/>
          <w:sz w:val="24"/>
          <w:szCs w:val="24"/>
        </w:rPr>
        <w:t>, 2013). In this study, preliminary tests will perform factor analysis, including KMO Bartlett’s test, factor loading and eigenvalues, which can determine the reliability and rationality of the questions in the questionnaire, and the sample size of preliminary is 384 (Kumar, 2018).</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Therefore, the value of KMO Bartlett’s test, factor loading and eigenvalues in the factor analysis can help the researchers to determine whether there have the statistical significant for the questions.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Kaiser-Meyer-</w:t>
      </w:r>
      <w:proofErr w:type="spellStart"/>
      <w:r w:rsidRPr="001D0C96">
        <w:rPr>
          <w:rFonts w:ascii="Arial" w:hAnsi="Arial" w:cs="Arial"/>
          <w:sz w:val="24"/>
          <w:szCs w:val="24"/>
        </w:rPr>
        <w:t>Olkin</w:t>
      </w:r>
      <w:proofErr w:type="spellEnd"/>
      <w:r w:rsidRPr="001D0C96">
        <w:rPr>
          <w:rFonts w:ascii="Arial" w:hAnsi="Arial" w:cs="Arial"/>
          <w:sz w:val="24"/>
          <w:szCs w:val="24"/>
        </w:rPr>
        <w:t xml:space="preserve"> (KMO) is able to measure the adequacy of sampling, the degree of value is between 0 and 1, the value close to 1 is better, and the value of 0.6 is the recommended minimum (</w:t>
      </w:r>
      <w:proofErr w:type="spellStart"/>
      <w:r w:rsidRPr="001D0C96">
        <w:rPr>
          <w:rFonts w:ascii="Arial" w:hAnsi="Arial" w:cs="Arial"/>
          <w:sz w:val="24"/>
          <w:szCs w:val="24"/>
        </w:rPr>
        <w:t>Ayuni</w:t>
      </w:r>
      <w:proofErr w:type="spellEnd"/>
      <w:r w:rsidRPr="001D0C96">
        <w:rPr>
          <w:rFonts w:ascii="Arial" w:hAnsi="Arial" w:cs="Arial"/>
          <w:sz w:val="24"/>
          <w:szCs w:val="24"/>
        </w:rPr>
        <w:t xml:space="preserve"> and Sari, 2018). In statistics, factor loading is also called commonality, and the value greater than 0.6 would be accepted or do further studies (</w:t>
      </w:r>
      <w:proofErr w:type="spellStart"/>
      <w:r w:rsidRPr="001D0C96">
        <w:rPr>
          <w:rFonts w:ascii="Arial" w:hAnsi="Arial" w:cs="Arial"/>
          <w:sz w:val="24"/>
          <w:szCs w:val="24"/>
        </w:rPr>
        <w:t>Scarelli</w:t>
      </w:r>
      <w:proofErr w:type="spellEnd"/>
      <w:r w:rsidRPr="001D0C96">
        <w:rPr>
          <w:rFonts w:ascii="Arial" w:hAnsi="Arial" w:cs="Arial"/>
          <w:sz w:val="24"/>
          <w:szCs w:val="24"/>
        </w:rPr>
        <w:t xml:space="preserve"> and </w:t>
      </w:r>
      <w:proofErr w:type="spellStart"/>
      <w:r w:rsidRPr="001D0C96">
        <w:rPr>
          <w:rFonts w:ascii="Arial" w:hAnsi="Arial" w:cs="Arial"/>
          <w:sz w:val="24"/>
          <w:szCs w:val="24"/>
        </w:rPr>
        <w:t>Benanchi</w:t>
      </w:r>
      <w:proofErr w:type="spellEnd"/>
      <w:r w:rsidRPr="001D0C96">
        <w:rPr>
          <w:rFonts w:ascii="Arial" w:hAnsi="Arial" w:cs="Arial"/>
          <w:sz w:val="24"/>
          <w:szCs w:val="24"/>
        </w:rPr>
        <w:t>, 2014). The eigenvalue should greater than 1, as well as the number of eigenvalues is equal to the number of independent variable, which can make sure the eigenvalue analysis has statistical significant (Ren, 2016).</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lastRenderedPageBreak/>
        <w:t xml:space="preserve">In addition, reliability testing can help researchers to measure internal consistency and stability of the sample, and </w:t>
      </w:r>
      <w:proofErr w:type="spellStart"/>
      <w:r w:rsidRPr="001D0C96">
        <w:rPr>
          <w:rFonts w:ascii="Arial" w:hAnsi="Arial" w:cs="Arial"/>
          <w:sz w:val="24"/>
          <w:szCs w:val="24"/>
        </w:rPr>
        <w:t>Cronbach</w:t>
      </w:r>
      <w:proofErr w:type="spellEnd"/>
      <w:r w:rsidRPr="001D0C96">
        <w:rPr>
          <w:rFonts w:ascii="Arial" w:hAnsi="Arial" w:cs="Arial"/>
          <w:sz w:val="24"/>
          <w:szCs w:val="24"/>
        </w:rPr>
        <w:t xml:space="preserve"> Alpha is used to test reliability testing (Chen et al., 2015). The </w:t>
      </w:r>
      <w:proofErr w:type="spellStart"/>
      <w:r w:rsidRPr="001D0C96">
        <w:rPr>
          <w:rFonts w:ascii="Arial" w:hAnsi="Arial" w:cs="Arial"/>
          <w:sz w:val="24"/>
          <w:szCs w:val="24"/>
        </w:rPr>
        <w:t>Cronbach</w:t>
      </w:r>
      <w:proofErr w:type="spellEnd"/>
      <w:r w:rsidRPr="001D0C96">
        <w:rPr>
          <w:rFonts w:ascii="Arial" w:hAnsi="Arial" w:cs="Arial"/>
          <w:sz w:val="24"/>
          <w:szCs w:val="24"/>
        </w:rPr>
        <w:t xml:space="preserve"> Alpha value greater than 0.7 indicates a strong stability of the questions that from questionnaires and it will be accepted in statistics (</w:t>
      </w:r>
      <w:proofErr w:type="spellStart"/>
      <w:r w:rsidRPr="001D0C96">
        <w:rPr>
          <w:rFonts w:ascii="Arial" w:hAnsi="Arial" w:cs="Arial"/>
          <w:sz w:val="24"/>
          <w:szCs w:val="24"/>
        </w:rPr>
        <w:t>Tavakol</w:t>
      </w:r>
      <w:proofErr w:type="spellEnd"/>
      <w:r w:rsidRPr="001D0C96">
        <w:rPr>
          <w:rFonts w:ascii="Arial" w:hAnsi="Arial" w:cs="Arial"/>
          <w:sz w:val="24"/>
          <w:szCs w:val="24"/>
        </w:rPr>
        <w:t xml:space="preserve"> and </w:t>
      </w:r>
      <w:proofErr w:type="spellStart"/>
      <w:r w:rsidRPr="001D0C96">
        <w:rPr>
          <w:rFonts w:ascii="Arial" w:hAnsi="Arial" w:cs="Arial"/>
          <w:sz w:val="24"/>
          <w:szCs w:val="24"/>
        </w:rPr>
        <w:t>Dennick</w:t>
      </w:r>
      <w:proofErr w:type="spellEnd"/>
      <w:r w:rsidRPr="001D0C96">
        <w:rPr>
          <w:rFonts w:ascii="Arial" w:hAnsi="Arial" w:cs="Arial"/>
          <w:sz w:val="24"/>
          <w:szCs w:val="24"/>
        </w:rPr>
        <w:t>, 2011).</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3.4.3 Hypotheses testing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Hypothesis testing is the most frequently used statistical test procedure, which means that the researcher uses the sample data to infer and prove whether the hypothesis is true, so that the purpose of the hypothesis test is to show whether there is a true relationship between the variables (</w:t>
      </w:r>
      <w:proofErr w:type="spellStart"/>
      <w:r w:rsidRPr="001D0C96">
        <w:rPr>
          <w:rFonts w:ascii="Arial" w:hAnsi="Arial" w:cs="Arial"/>
          <w:sz w:val="24"/>
          <w:szCs w:val="24"/>
        </w:rPr>
        <w:t>Zikmund</w:t>
      </w:r>
      <w:proofErr w:type="spellEnd"/>
      <w:r w:rsidRPr="001D0C96">
        <w:rPr>
          <w:rFonts w:ascii="Arial" w:hAnsi="Arial" w:cs="Arial"/>
          <w:sz w:val="24"/>
          <w:szCs w:val="24"/>
        </w:rPr>
        <w:t xml:space="preserve">, 2015). Therefore, in this study, the hypotheses testing including multiple regression, one-way </w:t>
      </w:r>
      <w:proofErr w:type="spellStart"/>
      <w:r w:rsidRPr="001D0C96">
        <w:rPr>
          <w:rFonts w:ascii="Arial" w:hAnsi="Arial" w:cs="Arial"/>
          <w:sz w:val="24"/>
          <w:szCs w:val="24"/>
        </w:rPr>
        <w:t>Anova</w:t>
      </w:r>
      <w:proofErr w:type="spellEnd"/>
      <w:r w:rsidRPr="001D0C96">
        <w:rPr>
          <w:rFonts w:ascii="Arial" w:hAnsi="Arial" w:cs="Arial"/>
          <w:sz w:val="24"/>
          <w:szCs w:val="24"/>
        </w:rPr>
        <w:t xml:space="preserve"> and beta coefficient. </w:t>
      </w:r>
    </w:p>
    <w:p w:rsidR="00F80D2B" w:rsidRPr="001D0C96" w:rsidRDefault="00F80D2B" w:rsidP="00933C1D">
      <w:pPr>
        <w:spacing w:line="360" w:lineRule="auto"/>
        <w:jc w:val="both"/>
        <w:rPr>
          <w:rFonts w:ascii="Arial" w:hAnsi="Arial" w:cs="Arial"/>
          <w:sz w:val="24"/>
          <w:szCs w:val="24"/>
        </w:rPr>
      </w:pPr>
      <w:r w:rsidRPr="001D0C96">
        <w:rPr>
          <w:rFonts w:ascii="Arial" w:hAnsi="Arial" w:cs="Arial"/>
          <w:b/>
          <w:sz w:val="24"/>
          <w:szCs w:val="24"/>
        </w:rPr>
        <w:t>Multiple regression</w:t>
      </w:r>
      <w:r w:rsidRPr="001D0C96">
        <w:rPr>
          <w:rFonts w:ascii="Arial" w:hAnsi="Arial" w:cs="Arial"/>
          <w:sz w:val="24"/>
          <w:szCs w:val="24"/>
        </w:rPr>
        <w:t xml:space="preserve"> is a combination of multiple independent variables to predict or estimate the dependent variable and to show the relationship between these independent variables and the dependent variable (Morrissey and </w:t>
      </w:r>
      <w:proofErr w:type="spellStart"/>
      <w:r w:rsidRPr="001D0C96">
        <w:rPr>
          <w:rFonts w:ascii="Arial" w:hAnsi="Arial" w:cs="Arial"/>
          <w:sz w:val="24"/>
          <w:szCs w:val="24"/>
        </w:rPr>
        <w:t>Ruxton</w:t>
      </w:r>
      <w:proofErr w:type="spellEnd"/>
      <w:r w:rsidRPr="001D0C96">
        <w:rPr>
          <w:rFonts w:ascii="Arial" w:hAnsi="Arial" w:cs="Arial"/>
          <w:sz w:val="24"/>
          <w:szCs w:val="24"/>
        </w:rPr>
        <w:t xml:space="preserve">, 2018).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R-square is used to evaluate the goodness of fit of the regression model, and the value should be greater than 0.5 (</w:t>
      </w:r>
      <w:proofErr w:type="spellStart"/>
      <w:r w:rsidRPr="001D0C96">
        <w:rPr>
          <w:rFonts w:ascii="Arial" w:hAnsi="Arial" w:cs="Arial"/>
          <w:sz w:val="24"/>
          <w:szCs w:val="24"/>
        </w:rPr>
        <w:t>Hittner</w:t>
      </w:r>
      <w:proofErr w:type="spellEnd"/>
      <w:r w:rsidRPr="001D0C96">
        <w:rPr>
          <w:rFonts w:ascii="Arial" w:hAnsi="Arial" w:cs="Arial"/>
          <w:sz w:val="24"/>
          <w:szCs w:val="24"/>
        </w:rPr>
        <w:t>, 2016). In the multiple regression analysis, the r-square can show the ability of the independent variables to explain the dependent variable in the model, so that r-square is necessary, and the value more than 0.5, which means the independent variables can explain the dependent variable (</w:t>
      </w:r>
      <w:proofErr w:type="spellStart"/>
      <w:r w:rsidRPr="001D0C96">
        <w:rPr>
          <w:rFonts w:ascii="Arial" w:hAnsi="Arial" w:cs="Arial"/>
          <w:sz w:val="24"/>
          <w:szCs w:val="24"/>
        </w:rPr>
        <w:t>Jeong</w:t>
      </w:r>
      <w:proofErr w:type="spellEnd"/>
      <w:r w:rsidRPr="001D0C96">
        <w:rPr>
          <w:rFonts w:ascii="Arial" w:hAnsi="Arial" w:cs="Arial"/>
          <w:sz w:val="24"/>
          <w:szCs w:val="24"/>
        </w:rPr>
        <w:t xml:space="preserve"> and Jung, 2016). Therefore, if the R-square is less than 0.5, which means the model does not fir the framework, and the </w:t>
      </w:r>
      <w:bookmarkStart w:id="18" w:name="OLE_LINK17"/>
      <w:bookmarkStart w:id="19" w:name="OLE_LINK18"/>
      <w:r w:rsidRPr="001D0C96">
        <w:rPr>
          <w:rFonts w:ascii="Arial" w:hAnsi="Arial" w:cs="Arial"/>
          <w:sz w:val="24"/>
          <w:szCs w:val="24"/>
        </w:rPr>
        <w:t xml:space="preserve">independent variables cannot influence the dependent variable </w:t>
      </w:r>
      <w:bookmarkEnd w:id="18"/>
      <w:bookmarkEnd w:id="19"/>
      <w:r w:rsidRPr="001D0C96">
        <w:rPr>
          <w:rFonts w:ascii="Arial" w:hAnsi="Arial" w:cs="Arial"/>
          <w:sz w:val="24"/>
          <w:szCs w:val="24"/>
        </w:rPr>
        <w:t>(</w:t>
      </w:r>
      <w:proofErr w:type="spellStart"/>
      <w:r w:rsidRPr="001D0C96">
        <w:rPr>
          <w:rFonts w:ascii="Arial" w:hAnsi="Arial" w:cs="Arial"/>
          <w:sz w:val="24"/>
          <w:szCs w:val="24"/>
        </w:rPr>
        <w:t>Hittner</w:t>
      </w:r>
      <w:proofErr w:type="spellEnd"/>
      <w:r w:rsidRPr="001D0C96">
        <w:rPr>
          <w:rFonts w:ascii="Arial" w:hAnsi="Arial" w:cs="Arial"/>
          <w:sz w:val="24"/>
          <w:szCs w:val="24"/>
        </w:rPr>
        <w:t xml:space="preserve">, 2016). </w:t>
      </w:r>
    </w:p>
    <w:p w:rsidR="00F80D2B" w:rsidRPr="001D0C96" w:rsidRDefault="00F80D2B" w:rsidP="00933C1D">
      <w:pPr>
        <w:spacing w:line="360" w:lineRule="auto"/>
        <w:jc w:val="both"/>
        <w:rPr>
          <w:rFonts w:ascii="Arial" w:hAnsi="Arial" w:cs="Arial"/>
          <w:sz w:val="24"/>
          <w:szCs w:val="24"/>
        </w:rPr>
      </w:pPr>
      <w:r w:rsidRPr="001D0C96">
        <w:rPr>
          <w:rFonts w:ascii="Arial" w:hAnsi="Arial" w:cs="Arial"/>
          <w:b/>
          <w:sz w:val="24"/>
          <w:szCs w:val="24"/>
        </w:rPr>
        <w:t>One-way ANOVA</w:t>
      </w:r>
      <w:r w:rsidRPr="001D0C96">
        <w:rPr>
          <w:rFonts w:ascii="Arial" w:hAnsi="Arial" w:cs="Arial"/>
          <w:sz w:val="24"/>
          <w:szCs w:val="24"/>
        </w:rPr>
        <w:t xml:space="preserve"> is used to compare two means that from two independent groups through the F distribution, and the p-value and significance level (0.05) are compared to evaluate the null hypothesis, which can show whether the difference between the group means are statistically significant (Hassall and Mead, 2018). In generally, if the p-value is less than or equal to 0.05, the null hypothesis is rejected, and the </w:t>
      </w:r>
      <w:r w:rsidRPr="001D0C96">
        <w:rPr>
          <w:rFonts w:ascii="Arial" w:hAnsi="Arial" w:cs="Arial"/>
          <w:sz w:val="24"/>
          <w:szCs w:val="24"/>
        </w:rPr>
        <w:lastRenderedPageBreak/>
        <w:t>difference between the means is statistically significant; if the p-value is greater than the 0.05, the null hypothesis cannot be rejected, and the difference between the means is not statistically significant (Kim, 2017).</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Beta coefficient </w:t>
      </w:r>
      <w:r w:rsidRPr="001D0C96">
        <w:rPr>
          <w:rFonts w:ascii="Arial" w:hAnsi="Arial" w:cs="Arial"/>
          <w:sz w:val="24"/>
          <w:szCs w:val="24"/>
        </w:rPr>
        <w:t xml:space="preserve">is used to determine which independent variable have high influence for dependent variable and the value near to 1, means the higher influence for dependent variable ( </w:t>
      </w:r>
      <w:proofErr w:type="spellStart"/>
      <w:r w:rsidRPr="001D0C96">
        <w:rPr>
          <w:rFonts w:ascii="Arial" w:hAnsi="Arial" w:cs="Arial"/>
          <w:sz w:val="24"/>
          <w:szCs w:val="24"/>
        </w:rPr>
        <w:t>Sekaran</w:t>
      </w:r>
      <w:proofErr w:type="spellEnd"/>
      <w:r w:rsidRPr="001D0C96">
        <w:rPr>
          <w:rFonts w:ascii="Arial" w:hAnsi="Arial" w:cs="Arial"/>
          <w:sz w:val="24"/>
          <w:szCs w:val="24"/>
        </w:rPr>
        <w:t xml:space="preserve"> and </w:t>
      </w:r>
      <w:proofErr w:type="spellStart"/>
      <w:r w:rsidRPr="001D0C96">
        <w:rPr>
          <w:rFonts w:ascii="Arial" w:hAnsi="Arial" w:cs="Arial"/>
          <w:sz w:val="24"/>
          <w:szCs w:val="24"/>
        </w:rPr>
        <w:t>Bougieh</w:t>
      </w:r>
      <w:proofErr w:type="spellEnd"/>
      <w:r w:rsidRPr="001D0C96">
        <w:rPr>
          <w:rFonts w:ascii="Arial" w:hAnsi="Arial" w:cs="Arial"/>
          <w:sz w:val="24"/>
          <w:szCs w:val="24"/>
        </w:rPr>
        <w:t xml:space="preserve">, 2011). In this research, the independent variables including price, quality and price, which one is closest to 1 that means this independent variable has a greater influence for the dependent </w:t>
      </w:r>
      <w:proofErr w:type="gramStart"/>
      <w:r w:rsidRPr="001D0C96">
        <w:rPr>
          <w:rFonts w:ascii="Arial" w:hAnsi="Arial" w:cs="Arial"/>
          <w:sz w:val="24"/>
          <w:szCs w:val="24"/>
        </w:rPr>
        <w:t>variable.</w:t>
      </w:r>
      <w:proofErr w:type="gramEnd"/>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3.5 Data collection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3.5.1 Questionnaire design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questionnaire is a tool for collecting data, and the research will provide some questions and tips in the questionnaire to collect the information from the respondents (Wang and Yuan, 2018).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this study, there are three parts that make up the questions in the questionnaire, which are demographic profile, the independent variables include price, quality and brand, and the dependent variable is the consumer purchasing tendency. In order to ensure the accuracy and validity of the questions in the questionnaire, the questions are taken from the academic literature in this study (</w:t>
      </w:r>
      <w:proofErr w:type="spellStart"/>
      <w:r w:rsidRPr="001D0C96">
        <w:rPr>
          <w:rFonts w:ascii="Arial" w:hAnsi="Arial" w:cs="Arial"/>
          <w:sz w:val="24"/>
          <w:szCs w:val="24"/>
        </w:rPr>
        <w:t>Bolarinwa</w:t>
      </w:r>
      <w:proofErr w:type="spellEnd"/>
      <w:r w:rsidRPr="001D0C96">
        <w:rPr>
          <w:rFonts w:ascii="Arial" w:hAnsi="Arial" w:cs="Arial"/>
          <w:sz w:val="24"/>
          <w:szCs w:val="24"/>
        </w:rPr>
        <w:t>, 2015). Therefore, the questionnaire design for this study is as follows and the questionnaire is attached in the appendix.</w:t>
      </w:r>
    </w:p>
    <w:p w:rsidR="00F80D2B" w:rsidRPr="001D0C96" w:rsidRDefault="00D86664" w:rsidP="00933C1D">
      <w:pPr>
        <w:spacing w:line="360" w:lineRule="auto"/>
        <w:jc w:val="both"/>
        <w:rPr>
          <w:rFonts w:ascii="Arial" w:hAnsi="Arial" w:cs="Arial"/>
          <w:b/>
          <w:sz w:val="24"/>
          <w:szCs w:val="24"/>
        </w:rPr>
      </w:pPr>
      <w:r w:rsidRPr="001D0C96">
        <w:rPr>
          <w:rFonts w:ascii="Arial" w:hAnsi="Arial" w:cs="Arial"/>
          <w:b/>
          <w:sz w:val="24"/>
          <w:szCs w:val="24"/>
        </w:rPr>
        <w:t>Figure 6</w:t>
      </w:r>
      <w:r w:rsidR="00F80D2B" w:rsidRPr="001D0C96">
        <w:rPr>
          <w:rFonts w:ascii="Arial" w:hAnsi="Arial" w:cs="Arial"/>
          <w:b/>
          <w:sz w:val="24"/>
          <w:szCs w:val="24"/>
        </w:rPr>
        <w:t>: Questionnaire</w:t>
      </w:r>
    </w:p>
    <w:tbl>
      <w:tblPr>
        <w:tblStyle w:val="TableGrid"/>
        <w:tblW w:w="0" w:type="auto"/>
        <w:tblLook w:val="04A0" w:firstRow="1" w:lastRow="0" w:firstColumn="1" w:lastColumn="0" w:noHBand="0" w:noVBand="1"/>
      </w:tblPr>
      <w:tblGrid>
        <w:gridCol w:w="704"/>
        <w:gridCol w:w="3402"/>
        <w:gridCol w:w="1778"/>
        <w:gridCol w:w="2746"/>
      </w:tblGrid>
      <w:tr w:rsidR="00F80D2B" w:rsidRPr="001D0C96" w:rsidTr="00C16E74">
        <w:tc>
          <w:tcPr>
            <w:tcW w:w="704" w:type="dxa"/>
          </w:tcPr>
          <w:p w:rsidR="00F80D2B" w:rsidRPr="001D0C96" w:rsidRDefault="00F80D2B" w:rsidP="00933C1D">
            <w:pPr>
              <w:spacing w:line="360" w:lineRule="auto"/>
              <w:jc w:val="both"/>
              <w:rPr>
                <w:rFonts w:ascii="Arial" w:hAnsi="Arial" w:cs="Arial"/>
                <w:sz w:val="24"/>
                <w:szCs w:val="24"/>
              </w:rPr>
            </w:pP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Questionnaires </w:t>
            </w:r>
          </w:p>
        </w:tc>
        <w:tc>
          <w:tcPr>
            <w:tcW w:w="177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No. of questionnaires</w:t>
            </w:r>
          </w:p>
        </w:tc>
        <w:tc>
          <w:tcPr>
            <w:tcW w:w="274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Reference</w:t>
            </w:r>
          </w:p>
        </w:tc>
      </w:tr>
      <w:tr w:rsidR="00F80D2B" w:rsidRPr="001D0C96" w:rsidTr="00C16E74">
        <w:tc>
          <w:tcPr>
            <w:tcW w:w="704"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1</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Demographic Profile</w:t>
            </w:r>
          </w:p>
        </w:tc>
        <w:tc>
          <w:tcPr>
            <w:tcW w:w="177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3</w:t>
            </w:r>
          </w:p>
        </w:tc>
        <w:tc>
          <w:tcPr>
            <w:tcW w:w="2746" w:type="dxa"/>
          </w:tcPr>
          <w:p w:rsidR="00F80D2B" w:rsidRPr="001D0C96" w:rsidRDefault="00F80D2B" w:rsidP="00933C1D">
            <w:pPr>
              <w:spacing w:line="360" w:lineRule="auto"/>
              <w:jc w:val="both"/>
              <w:rPr>
                <w:rFonts w:ascii="Arial" w:hAnsi="Arial" w:cs="Arial"/>
                <w:sz w:val="24"/>
                <w:szCs w:val="24"/>
              </w:rPr>
            </w:pPr>
            <w:bookmarkStart w:id="20" w:name="OLE_LINK15"/>
            <w:bookmarkStart w:id="21" w:name="OLE_LINK16"/>
            <w:r w:rsidRPr="001D0C96">
              <w:rPr>
                <w:rFonts w:ascii="Arial" w:hAnsi="Arial" w:cs="Arial"/>
                <w:sz w:val="24"/>
                <w:szCs w:val="24"/>
              </w:rPr>
              <w:t>(</w:t>
            </w:r>
            <w:proofErr w:type="spellStart"/>
            <w:r w:rsidRPr="001D0C96">
              <w:rPr>
                <w:rFonts w:ascii="Arial" w:hAnsi="Arial" w:cs="Arial"/>
                <w:sz w:val="24"/>
                <w:szCs w:val="24"/>
              </w:rPr>
              <w:t>Kostencka</w:t>
            </w:r>
            <w:proofErr w:type="spellEnd"/>
            <w:r w:rsidRPr="001D0C96">
              <w:rPr>
                <w:rFonts w:ascii="Arial" w:hAnsi="Arial" w:cs="Arial"/>
                <w:sz w:val="24"/>
                <w:szCs w:val="24"/>
              </w:rPr>
              <w:t xml:space="preserve">, </w:t>
            </w:r>
            <w:proofErr w:type="spellStart"/>
            <w:r w:rsidRPr="001D0C96">
              <w:rPr>
                <w:rFonts w:ascii="Arial" w:hAnsi="Arial" w:cs="Arial"/>
                <w:sz w:val="24"/>
                <w:szCs w:val="24"/>
              </w:rPr>
              <w:t>Pastuszak</w:t>
            </w:r>
            <w:proofErr w:type="spellEnd"/>
            <w:r w:rsidRPr="001D0C96">
              <w:rPr>
                <w:rFonts w:ascii="Arial" w:hAnsi="Arial" w:cs="Arial"/>
                <w:sz w:val="24"/>
                <w:szCs w:val="24"/>
              </w:rPr>
              <w:t xml:space="preserve"> and </w:t>
            </w:r>
            <w:proofErr w:type="spellStart"/>
            <w:r w:rsidRPr="001D0C96">
              <w:rPr>
                <w:rFonts w:ascii="Arial" w:hAnsi="Arial" w:cs="Arial"/>
                <w:sz w:val="24"/>
                <w:szCs w:val="24"/>
              </w:rPr>
              <w:t>Buśko</w:t>
            </w:r>
            <w:proofErr w:type="spellEnd"/>
            <w:r w:rsidRPr="001D0C96">
              <w:rPr>
                <w:rFonts w:ascii="Arial" w:hAnsi="Arial" w:cs="Arial"/>
                <w:sz w:val="24"/>
                <w:szCs w:val="24"/>
              </w:rPr>
              <w:t>, 2016)</w:t>
            </w:r>
            <w:bookmarkEnd w:id="20"/>
            <w:bookmarkEnd w:id="21"/>
          </w:p>
        </w:tc>
      </w:tr>
      <w:tr w:rsidR="00F80D2B" w:rsidRPr="001D0C96" w:rsidTr="00C16E74">
        <w:trPr>
          <w:trHeight w:val="135"/>
        </w:trPr>
        <w:tc>
          <w:tcPr>
            <w:tcW w:w="704" w:type="dxa"/>
            <w:vMerge w:val="restart"/>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2</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Price </w:t>
            </w:r>
          </w:p>
        </w:tc>
        <w:tc>
          <w:tcPr>
            <w:tcW w:w="177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5</w:t>
            </w:r>
          </w:p>
        </w:tc>
        <w:tc>
          <w:tcPr>
            <w:tcW w:w="274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w:t>
            </w:r>
            <w:proofErr w:type="spellStart"/>
            <w:r w:rsidRPr="001D0C96">
              <w:rPr>
                <w:rFonts w:ascii="Arial" w:hAnsi="Arial" w:cs="Arial"/>
                <w:sz w:val="24"/>
                <w:szCs w:val="24"/>
              </w:rPr>
              <w:t>Guo</w:t>
            </w:r>
            <w:proofErr w:type="spellEnd"/>
            <w:r w:rsidRPr="001D0C96">
              <w:rPr>
                <w:rFonts w:ascii="Arial" w:hAnsi="Arial" w:cs="Arial"/>
                <w:sz w:val="24"/>
                <w:szCs w:val="24"/>
              </w:rPr>
              <w:t>, 2016)</w:t>
            </w:r>
          </w:p>
        </w:tc>
      </w:tr>
      <w:tr w:rsidR="00F80D2B" w:rsidRPr="001D0C96" w:rsidTr="00C16E74">
        <w:trPr>
          <w:trHeight w:val="225"/>
        </w:trPr>
        <w:tc>
          <w:tcPr>
            <w:tcW w:w="704" w:type="dxa"/>
            <w:vMerge/>
          </w:tcPr>
          <w:p w:rsidR="00F80D2B" w:rsidRPr="001D0C96" w:rsidRDefault="00F80D2B" w:rsidP="00933C1D">
            <w:pPr>
              <w:spacing w:line="360" w:lineRule="auto"/>
              <w:jc w:val="both"/>
              <w:rPr>
                <w:rFonts w:ascii="Arial" w:hAnsi="Arial" w:cs="Arial"/>
                <w:sz w:val="24"/>
                <w:szCs w:val="24"/>
              </w:rPr>
            </w:pP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Quality </w:t>
            </w:r>
          </w:p>
        </w:tc>
        <w:tc>
          <w:tcPr>
            <w:tcW w:w="177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5</w:t>
            </w:r>
          </w:p>
        </w:tc>
        <w:tc>
          <w:tcPr>
            <w:tcW w:w="274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w:t>
            </w:r>
            <w:proofErr w:type="spellStart"/>
            <w:r w:rsidRPr="001D0C96">
              <w:rPr>
                <w:rFonts w:ascii="Arial" w:hAnsi="Arial" w:cs="Arial"/>
                <w:sz w:val="24"/>
                <w:szCs w:val="24"/>
              </w:rPr>
              <w:t>Guo</w:t>
            </w:r>
            <w:proofErr w:type="spellEnd"/>
            <w:r w:rsidRPr="001D0C96">
              <w:rPr>
                <w:rFonts w:ascii="Arial" w:hAnsi="Arial" w:cs="Arial"/>
                <w:sz w:val="24"/>
                <w:szCs w:val="24"/>
              </w:rPr>
              <w:t>, 2016)</w:t>
            </w:r>
          </w:p>
        </w:tc>
      </w:tr>
      <w:tr w:rsidR="00F80D2B" w:rsidRPr="001D0C96" w:rsidTr="00C16E74">
        <w:trPr>
          <w:trHeight w:val="174"/>
        </w:trPr>
        <w:tc>
          <w:tcPr>
            <w:tcW w:w="704" w:type="dxa"/>
            <w:vMerge/>
          </w:tcPr>
          <w:p w:rsidR="00F80D2B" w:rsidRPr="001D0C96" w:rsidRDefault="00F80D2B" w:rsidP="00933C1D">
            <w:pPr>
              <w:spacing w:line="360" w:lineRule="auto"/>
              <w:jc w:val="both"/>
              <w:rPr>
                <w:rFonts w:ascii="Arial" w:hAnsi="Arial" w:cs="Arial"/>
                <w:sz w:val="24"/>
                <w:szCs w:val="24"/>
              </w:rPr>
            </w:pP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Brand </w:t>
            </w:r>
          </w:p>
        </w:tc>
        <w:tc>
          <w:tcPr>
            <w:tcW w:w="177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4</w:t>
            </w:r>
          </w:p>
        </w:tc>
        <w:tc>
          <w:tcPr>
            <w:tcW w:w="274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w:t>
            </w:r>
            <w:proofErr w:type="spellStart"/>
            <w:r w:rsidRPr="001D0C96">
              <w:rPr>
                <w:rFonts w:ascii="Arial" w:hAnsi="Arial" w:cs="Arial"/>
                <w:sz w:val="24"/>
                <w:szCs w:val="24"/>
              </w:rPr>
              <w:t>Guo</w:t>
            </w:r>
            <w:proofErr w:type="spellEnd"/>
            <w:r w:rsidRPr="001D0C96">
              <w:rPr>
                <w:rFonts w:ascii="Arial" w:hAnsi="Arial" w:cs="Arial"/>
                <w:sz w:val="24"/>
                <w:szCs w:val="24"/>
              </w:rPr>
              <w:t>, 2016)</w:t>
            </w:r>
          </w:p>
        </w:tc>
      </w:tr>
      <w:tr w:rsidR="00F80D2B" w:rsidRPr="001D0C96" w:rsidTr="00C16E74">
        <w:tc>
          <w:tcPr>
            <w:tcW w:w="704"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3</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Consumer purchase intention </w:t>
            </w:r>
          </w:p>
        </w:tc>
        <w:tc>
          <w:tcPr>
            <w:tcW w:w="177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5</w:t>
            </w:r>
          </w:p>
        </w:tc>
        <w:tc>
          <w:tcPr>
            <w:tcW w:w="274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w:t>
            </w:r>
            <w:proofErr w:type="spellStart"/>
            <w:r w:rsidRPr="001D0C96">
              <w:rPr>
                <w:rFonts w:ascii="Arial" w:hAnsi="Arial" w:cs="Arial"/>
                <w:sz w:val="24"/>
                <w:szCs w:val="24"/>
              </w:rPr>
              <w:t>Dachyar</w:t>
            </w:r>
            <w:proofErr w:type="spellEnd"/>
            <w:r w:rsidRPr="001D0C96">
              <w:rPr>
                <w:rFonts w:ascii="Arial" w:hAnsi="Arial" w:cs="Arial"/>
                <w:sz w:val="24"/>
                <w:szCs w:val="24"/>
              </w:rPr>
              <w:t xml:space="preserve"> and </w:t>
            </w:r>
            <w:proofErr w:type="spellStart"/>
            <w:r w:rsidRPr="001D0C96">
              <w:rPr>
                <w:rFonts w:ascii="Arial" w:hAnsi="Arial" w:cs="Arial"/>
                <w:sz w:val="24"/>
                <w:szCs w:val="24"/>
              </w:rPr>
              <w:t>Banjarnahor</w:t>
            </w:r>
            <w:proofErr w:type="spellEnd"/>
            <w:r w:rsidRPr="001D0C96">
              <w:rPr>
                <w:rFonts w:ascii="Arial" w:hAnsi="Arial" w:cs="Arial"/>
                <w:sz w:val="24"/>
                <w:szCs w:val="24"/>
              </w:rPr>
              <w:t>, 2017)</w:t>
            </w:r>
          </w:p>
        </w:tc>
      </w:tr>
    </w:tbl>
    <w:p w:rsidR="00F80D2B" w:rsidRPr="001D0C96" w:rsidRDefault="00F80D2B" w:rsidP="00933C1D">
      <w:pPr>
        <w:spacing w:line="360" w:lineRule="auto"/>
        <w:jc w:val="both"/>
        <w:rPr>
          <w:rFonts w:ascii="Arial" w:hAnsi="Arial" w:cs="Arial"/>
          <w:sz w:val="24"/>
          <w:szCs w:val="24"/>
        </w:rPr>
      </w:pP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this study, the question number in the questionnaire are 17, and some of questions are appeared in the form of multiple-choice questions. However, some questions will take the form of a 5-point Likert scale, ranging from strong disagree, disagree, neutral, agree, and strong agree (Joshi, Kale and </w:t>
      </w:r>
      <w:proofErr w:type="spellStart"/>
      <w:r w:rsidRPr="001D0C96">
        <w:rPr>
          <w:rFonts w:ascii="Arial" w:hAnsi="Arial" w:cs="Arial"/>
          <w:sz w:val="24"/>
          <w:szCs w:val="24"/>
        </w:rPr>
        <w:t>Chandel</w:t>
      </w:r>
      <w:proofErr w:type="spellEnd"/>
      <w:r w:rsidRPr="001D0C96">
        <w:rPr>
          <w:rFonts w:ascii="Arial" w:hAnsi="Arial" w:cs="Arial"/>
          <w:sz w:val="24"/>
          <w:szCs w:val="24"/>
        </w:rPr>
        <w:t xml:space="preserve"> et al., 2015). In addition, there are 3 questions about demographics profile, which come from </w:t>
      </w:r>
      <w:proofErr w:type="spellStart"/>
      <w:r w:rsidRPr="001D0C96">
        <w:rPr>
          <w:rFonts w:ascii="Arial" w:hAnsi="Arial" w:cs="Arial"/>
          <w:sz w:val="24"/>
          <w:szCs w:val="24"/>
        </w:rPr>
        <w:t>Kostencka</w:t>
      </w:r>
      <w:proofErr w:type="spellEnd"/>
      <w:r w:rsidRPr="001D0C96">
        <w:rPr>
          <w:rFonts w:ascii="Arial" w:hAnsi="Arial" w:cs="Arial"/>
          <w:sz w:val="24"/>
          <w:szCs w:val="24"/>
        </w:rPr>
        <w:t xml:space="preserve">, </w:t>
      </w:r>
      <w:proofErr w:type="spellStart"/>
      <w:r w:rsidRPr="001D0C96">
        <w:rPr>
          <w:rFonts w:ascii="Arial" w:hAnsi="Arial" w:cs="Arial"/>
          <w:sz w:val="24"/>
          <w:szCs w:val="24"/>
        </w:rPr>
        <w:t>Pastuszak</w:t>
      </w:r>
      <w:proofErr w:type="spellEnd"/>
      <w:r w:rsidRPr="001D0C96">
        <w:rPr>
          <w:rFonts w:ascii="Arial" w:hAnsi="Arial" w:cs="Arial"/>
          <w:sz w:val="24"/>
          <w:szCs w:val="24"/>
        </w:rPr>
        <w:t xml:space="preserve"> and </w:t>
      </w:r>
      <w:proofErr w:type="spellStart"/>
      <w:r w:rsidRPr="001D0C96">
        <w:rPr>
          <w:rFonts w:ascii="Arial" w:hAnsi="Arial" w:cs="Arial"/>
          <w:sz w:val="24"/>
          <w:szCs w:val="24"/>
        </w:rPr>
        <w:t>Buśko</w:t>
      </w:r>
      <w:proofErr w:type="spellEnd"/>
      <w:r w:rsidRPr="001D0C96">
        <w:rPr>
          <w:rFonts w:ascii="Arial" w:hAnsi="Arial" w:cs="Arial"/>
          <w:sz w:val="24"/>
          <w:szCs w:val="24"/>
        </w:rPr>
        <w:t>, (2016) and convert the study site into Malaysia. At the same time, questions about fitness equipment prices, quality and brand are used in previous literature to ensure the reliability of questions in the questionnaire (</w:t>
      </w:r>
      <w:proofErr w:type="spellStart"/>
      <w:r w:rsidRPr="001D0C96">
        <w:rPr>
          <w:rFonts w:ascii="Arial" w:hAnsi="Arial" w:cs="Arial"/>
          <w:sz w:val="24"/>
          <w:szCs w:val="24"/>
        </w:rPr>
        <w:t>Guo</w:t>
      </w:r>
      <w:proofErr w:type="spellEnd"/>
      <w:r w:rsidRPr="001D0C96">
        <w:rPr>
          <w:rFonts w:ascii="Arial" w:hAnsi="Arial" w:cs="Arial"/>
          <w:sz w:val="24"/>
          <w:szCs w:val="24"/>
        </w:rPr>
        <w:t xml:space="preserve">, 2016). The questions of consumer purchase intention will be adopted from </w:t>
      </w:r>
      <w:proofErr w:type="spellStart"/>
      <w:r w:rsidRPr="001D0C96">
        <w:rPr>
          <w:rFonts w:ascii="Arial" w:hAnsi="Arial" w:cs="Arial"/>
          <w:sz w:val="24"/>
          <w:szCs w:val="24"/>
        </w:rPr>
        <w:t>Dachyar</w:t>
      </w:r>
      <w:proofErr w:type="spellEnd"/>
      <w:r w:rsidRPr="001D0C96">
        <w:rPr>
          <w:rFonts w:ascii="Arial" w:hAnsi="Arial" w:cs="Arial"/>
          <w:sz w:val="24"/>
          <w:szCs w:val="24"/>
        </w:rPr>
        <w:t xml:space="preserve"> and </w:t>
      </w:r>
      <w:proofErr w:type="spellStart"/>
      <w:r w:rsidRPr="001D0C96">
        <w:rPr>
          <w:rFonts w:ascii="Arial" w:hAnsi="Arial" w:cs="Arial"/>
          <w:sz w:val="24"/>
          <w:szCs w:val="24"/>
        </w:rPr>
        <w:t>Banjarnahor</w:t>
      </w:r>
      <w:proofErr w:type="spellEnd"/>
      <w:r w:rsidRPr="001D0C96">
        <w:rPr>
          <w:rFonts w:ascii="Arial" w:hAnsi="Arial" w:cs="Arial"/>
          <w:sz w:val="24"/>
          <w:szCs w:val="24"/>
        </w:rPr>
        <w:t>, (2017), which only needs to convert products and locations into fitness equipment and Malaysia.</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3.6 Conclusion</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This chapter mainly highlights the research methods that used in this research. According to the quantitative research method, the questionnaire will be distributed in this study, and the main population is who want to go to gym and do sports to keep health. In order to ensure the survey is statistically significant, some respondents will be pilot tested to test the reliability of the questions in the questionnaire. In addition, the next chapter will perform statistical analysis based on the data collected in Chapter 3 and provide valid evidence to support the research results. </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150452">
      <w:pPr>
        <w:spacing w:line="360" w:lineRule="auto"/>
        <w:jc w:val="center"/>
        <w:rPr>
          <w:rFonts w:ascii="Arial" w:hAnsi="Arial" w:cs="Arial"/>
          <w:b/>
          <w:sz w:val="24"/>
          <w:szCs w:val="24"/>
        </w:rPr>
      </w:pPr>
      <w:r w:rsidRPr="001D0C96">
        <w:rPr>
          <w:rFonts w:ascii="Arial" w:hAnsi="Arial" w:cs="Arial"/>
          <w:b/>
          <w:sz w:val="24"/>
          <w:szCs w:val="24"/>
        </w:rPr>
        <w:lastRenderedPageBreak/>
        <w:t>Chapter 4: Data Analysis</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4.0 Overview</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chapter 4 will use SPSS 22 to analysis the data that the consumer purchase intention of fitness equipment in Kuala Lumpur, Malaysia, which include pilot test, reliability, KMO and Bartlett’s Test and Multiple Regressions. Besides, the descriptive analysis will discuss the demographic information for this report. In the end of this chapter will show the data analysis results. </w:t>
      </w:r>
    </w:p>
    <w:p w:rsidR="00F80D2B" w:rsidRPr="001D0C96" w:rsidRDefault="00F80D2B" w:rsidP="00933C1D">
      <w:pPr>
        <w:tabs>
          <w:tab w:val="left" w:pos="4171"/>
        </w:tabs>
        <w:spacing w:line="360" w:lineRule="auto"/>
        <w:jc w:val="both"/>
        <w:rPr>
          <w:rFonts w:ascii="Arial" w:hAnsi="Arial" w:cs="Arial"/>
          <w:b/>
          <w:sz w:val="24"/>
          <w:szCs w:val="24"/>
        </w:rPr>
      </w:pPr>
      <w:r w:rsidRPr="001D0C96">
        <w:rPr>
          <w:rFonts w:ascii="Arial" w:hAnsi="Arial" w:cs="Arial"/>
          <w:b/>
          <w:sz w:val="24"/>
          <w:szCs w:val="24"/>
        </w:rPr>
        <w:t>4.1 Respondent rate</w:t>
      </w:r>
      <w:r w:rsidRPr="001D0C96">
        <w:rPr>
          <w:rFonts w:ascii="Arial" w:hAnsi="Arial" w:cs="Arial"/>
          <w:b/>
          <w:sz w:val="24"/>
          <w:szCs w:val="24"/>
        </w:rPr>
        <w:tab/>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There are 250 questionnaires are distributed, duo to the loss of the questionnaire and some other reasons lead to the questionnaire was invalidated, such as some questions in the questionnaire did not give an answer, so that 200 questionnaires were collected and used. Therefore, the respondent rate is 80%.</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4.2 Pilot test</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the pilot test, the researcher will sue the small sample which is 30 questionnaires to do the reliability test as the below shows (</w:t>
      </w:r>
      <w:proofErr w:type="spellStart"/>
      <w:r w:rsidRPr="001D0C96">
        <w:rPr>
          <w:rFonts w:ascii="Arial" w:hAnsi="Arial" w:cs="Arial"/>
          <w:sz w:val="24"/>
          <w:szCs w:val="24"/>
        </w:rPr>
        <w:t>Laskin</w:t>
      </w:r>
      <w:proofErr w:type="spellEnd"/>
      <w:r w:rsidRPr="001D0C96">
        <w:rPr>
          <w:rFonts w:ascii="Arial" w:hAnsi="Arial" w:cs="Arial"/>
          <w:sz w:val="24"/>
          <w:szCs w:val="24"/>
        </w:rPr>
        <w:t xml:space="preserve">, 2014).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4.2.1 Reliability test  </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7</w:t>
      </w:r>
      <w:r w:rsidR="00F80D2B" w:rsidRPr="001D0C96">
        <w:rPr>
          <w:rFonts w:ascii="Arial" w:hAnsi="Arial" w:cs="Arial"/>
          <w:sz w:val="24"/>
          <w:szCs w:val="24"/>
        </w:rPr>
        <w:t>: The Reliability Test</w:t>
      </w:r>
    </w:p>
    <w:p w:rsidR="00F80D2B" w:rsidRPr="001D0C96" w:rsidRDefault="00F80D2B" w:rsidP="00150452">
      <w:pPr>
        <w:spacing w:line="360" w:lineRule="auto"/>
        <w:jc w:val="center"/>
        <w:rPr>
          <w:rFonts w:ascii="Arial" w:hAnsi="Arial" w:cs="Arial"/>
          <w:sz w:val="24"/>
          <w:szCs w:val="24"/>
        </w:rPr>
      </w:pPr>
      <w:r w:rsidRPr="001D0C96">
        <w:rPr>
          <w:rFonts w:ascii="Arial" w:hAnsi="Arial" w:cs="Arial"/>
          <w:noProof/>
          <w:sz w:val="24"/>
          <w:szCs w:val="24"/>
        </w:rPr>
        <w:drawing>
          <wp:inline distT="0" distB="0" distL="0" distR="0" wp14:anchorId="3D26819C" wp14:editId="0946FF8A">
            <wp:extent cx="202882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8825" cy="942975"/>
                    </a:xfrm>
                    <a:prstGeom prst="rect">
                      <a:avLst/>
                    </a:prstGeom>
                  </pic:spPr>
                </pic:pic>
              </a:graphicData>
            </a:graphic>
          </wp:inline>
        </w:drawing>
      </w:r>
    </w:p>
    <w:p w:rsidR="00F80D2B" w:rsidRPr="001D0C96" w:rsidRDefault="00D86664" w:rsidP="00933C1D">
      <w:pPr>
        <w:spacing w:line="360" w:lineRule="auto"/>
        <w:jc w:val="both"/>
        <w:rPr>
          <w:rFonts w:ascii="Arial" w:hAnsi="Arial" w:cs="Arial"/>
          <w:sz w:val="24"/>
          <w:szCs w:val="24"/>
        </w:rPr>
      </w:pPr>
      <w:r w:rsidRPr="001D0C96">
        <w:rPr>
          <w:rFonts w:ascii="Arial" w:hAnsi="Arial" w:cs="Arial"/>
          <w:sz w:val="24"/>
          <w:szCs w:val="24"/>
        </w:rPr>
        <w:t>As the figure 7</w:t>
      </w:r>
      <w:r w:rsidR="00F80D2B" w:rsidRPr="001D0C96">
        <w:rPr>
          <w:rFonts w:ascii="Arial" w:hAnsi="Arial" w:cs="Arial"/>
          <w:sz w:val="24"/>
          <w:szCs w:val="24"/>
        </w:rPr>
        <w:t xml:space="preserve"> shows, the </w:t>
      </w:r>
      <w:proofErr w:type="spellStart"/>
      <w:r w:rsidR="00F80D2B" w:rsidRPr="001D0C96">
        <w:rPr>
          <w:rFonts w:ascii="Arial" w:hAnsi="Arial" w:cs="Arial"/>
          <w:sz w:val="24"/>
          <w:szCs w:val="24"/>
        </w:rPr>
        <w:t>Cronbach’s</w:t>
      </w:r>
      <w:proofErr w:type="spellEnd"/>
      <w:r w:rsidR="00F80D2B" w:rsidRPr="001D0C96">
        <w:rPr>
          <w:rFonts w:ascii="Arial" w:hAnsi="Arial" w:cs="Arial"/>
          <w:sz w:val="24"/>
          <w:szCs w:val="24"/>
        </w:rPr>
        <w:t xml:space="preserve"> Alpha is 0.924, is more than 0.7, and in the appendix can found that each item </w:t>
      </w:r>
      <w:proofErr w:type="spellStart"/>
      <w:r w:rsidR="00F80D2B" w:rsidRPr="001D0C96">
        <w:rPr>
          <w:rFonts w:ascii="Arial" w:hAnsi="Arial" w:cs="Arial"/>
          <w:sz w:val="24"/>
          <w:szCs w:val="24"/>
        </w:rPr>
        <w:t>Cronbach’s</w:t>
      </w:r>
      <w:proofErr w:type="spellEnd"/>
      <w:r w:rsidR="00F80D2B" w:rsidRPr="001D0C96">
        <w:rPr>
          <w:rFonts w:ascii="Arial" w:hAnsi="Arial" w:cs="Arial"/>
          <w:sz w:val="24"/>
          <w:szCs w:val="24"/>
        </w:rPr>
        <w:t xml:space="preserve"> Alpha is more than 0.7, no need to deleted, which means the collected data is reliable and consistent in the result, and the questions in the questionnaires can help the researcher to do the further research.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4.3 Preliminary test</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After collecting the data, the researcher will use 200 valid data for preliminary test, including factor analysis and reliability test, to determine the statistical significance of the data.</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4.3.1 Factor analysis</w:t>
      </w:r>
    </w:p>
    <w:p w:rsidR="00F80D2B" w:rsidRPr="001D0C96" w:rsidRDefault="00F80D2B" w:rsidP="00933C1D">
      <w:pPr>
        <w:spacing w:line="360" w:lineRule="auto"/>
        <w:jc w:val="both"/>
        <w:rPr>
          <w:rFonts w:ascii="Arial" w:hAnsi="Arial" w:cs="Arial"/>
          <w:sz w:val="24"/>
          <w:szCs w:val="24"/>
        </w:rPr>
      </w:pPr>
      <w:r w:rsidRPr="001D0C96">
        <w:rPr>
          <w:rFonts w:ascii="Arial" w:hAnsi="Arial" w:cs="Arial"/>
          <w:b/>
          <w:sz w:val="24"/>
          <w:szCs w:val="24"/>
        </w:rPr>
        <w:t xml:space="preserve">Independent variables </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8</w:t>
      </w:r>
      <w:r w:rsidR="00F80D2B" w:rsidRPr="001D0C96">
        <w:rPr>
          <w:rFonts w:ascii="Arial" w:hAnsi="Arial" w:cs="Arial"/>
          <w:sz w:val="24"/>
          <w:szCs w:val="24"/>
        </w:rPr>
        <w:t>: Independent variables KMO and Bartlett’s Test</w:t>
      </w:r>
    </w:p>
    <w:p w:rsidR="00F80D2B" w:rsidRPr="001D0C96" w:rsidRDefault="00F80D2B" w:rsidP="00150452">
      <w:pPr>
        <w:spacing w:line="360" w:lineRule="auto"/>
        <w:jc w:val="center"/>
        <w:rPr>
          <w:rFonts w:ascii="Arial" w:hAnsi="Arial" w:cs="Arial"/>
          <w:sz w:val="24"/>
          <w:szCs w:val="24"/>
        </w:rPr>
      </w:pPr>
      <w:r w:rsidRPr="001D0C96">
        <w:rPr>
          <w:rFonts w:ascii="Arial" w:hAnsi="Arial" w:cs="Arial"/>
          <w:noProof/>
          <w:sz w:val="24"/>
          <w:szCs w:val="24"/>
        </w:rPr>
        <w:drawing>
          <wp:inline distT="0" distB="0" distL="0" distR="0" wp14:anchorId="03C5F7A6" wp14:editId="5CBA5CB7">
            <wp:extent cx="4229100" cy="507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9100" cy="5076825"/>
                    </a:xfrm>
                    <a:prstGeom prst="rect">
                      <a:avLst/>
                    </a:prstGeom>
                  </pic:spPr>
                </pic:pic>
              </a:graphicData>
            </a:graphic>
          </wp:inline>
        </w:drawing>
      </w:r>
    </w:p>
    <w:p w:rsidR="00F80D2B" w:rsidRPr="001D0C96" w:rsidRDefault="00D86664" w:rsidP="00933C1D">
      <w:pPr>
        <w:spacing w:line="360" w:lineRule="auto"/>
        <w:jc w:val="both"/>
        <w:rPr>
          <w:rFonts w:ascii="Arial" w:hAnsi="Arial" w:cs="Arial"/>
          <w:sz w:val="24"/>
          <w:szCs w:val="24"/>
        </w:rPr>
      </w:pPr>
      <w:r w:rsidRPr="001D0C96">
        <w:rPr>
          <w:rFonts w:ascii="Arial" w:hAnsi="Arial" w:cs="Arial"/>
          <w:sz w:val="24"/>
          <w:szCs w:val="24"/>
        </w:rPr>
        <w:lastRenderedPageBreak/>
        <w:t>The figure 8</w:t>
      </w:r>
      <w:r w:rsidR="00F80D2B" w:rsidRPr="001D0C96">
        <w:rPr>
          <w:rFonts w:ascii="Arial" w:hAnsi="Arial" w:cs="Arial"/>
          <w:sz w:val="24"/>
          <w:szCs w:val="24"/>
        </w:rPr>
        <w:t xml:space="preserve"> shows independent variables KMO and Bartlett’s Test, which include price, quality and brand, and the KMO values are 0.865, 0.803 and 0.762. Independent variables such as price, quality and brand KMO values are greater than 0.7, indicating that the data from the questionnaires has reliability and validity, which is suitable for factor analysis. In addition, the SPSS results show that the sig=0.000 of the three variables, all less than 0.05 (p value &lt;0.05), indicates that there is correlation between the variables, and the factor analysis is effective.</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Dependent variables  </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9</w:t>
      </w:r>
      <w:r w:rsidR="00F80D2B" w:rsidRPr="001D0C96">
        <w:rPr>
          <w:rFonts w:ascii="Arial" w:hAnsi="Arial" w:cs="Arial"/>
          <w:sz w:val="24"/>
          <w:szCs w:val="24"/>
        </w:rPr>
        <w:t>: Dependent variables KMO and Bartlett’s Test</w:t>
      </w:r>
    </w:p>
    <w:p w:rsidR="00F80D2B" w:rsidRPr="001D0C96" w:rsidRDefault="00F80D2B" w:rsidP="00150452">
      <w:pPr>
        <w:spacing w:line="360" w:lineRule="auto"/>
        <w:jc w:val="center"/>
        <w:rPr>
          <w:rFonts w:ascii="Arial" w:hAnsi="Arial" w:cs="Arial"/>
          <w:sz w:val="24"/>
          <w:szCs w:val="24"/>
        </w:rPr>
      </w:pPr>
      <w:r w:rsidRPr="001D0C96">
        <w:rPr>
          <w:rFonts w:ascii="Arial" w:hAnsi="Arial" w:cs="Arial"/>
          <w:noProof/>
          <w:sz w:val="24"/>
          <w:szCs w:val="24"/>
        </w:rPr>
        <w:drawing>
          <wp:inline distT="0" distB="0" distL="0" distR="0" wp14:anchorId="7483C845" wp14:editId="7EA6FF91">
            <wp:extent cx="3714750" cy="100174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6168" cy="1004821"/>
                    </a:xfrm>
                    <a:prstGeom prst="rect">
                      <a:avLst/>
                    </a:prstGeom>
                  </pic:spPr>
                </pic:pic>
              </a:graphicData>
            </a:graphic>
          </wp:inline>
        </w:drawing>
      </w:r>
    </w:p>
    <w:p w:rsidR="00F80D2B" w:rsidRPr="001D0C96" w:rsidRDefault="00D86664" w:rsidP="00933C1D">
      <w:pPr>
        <w:spacing w:line="360" w:lineRule="auto"/>
        <w:jc w:val="both"/>
        <w:rPr>
          <w:rFonts w:ascii="Arial" w:hAnsi="Arial" w:cs="Arial"/>
          <w:sz w:val="24"/>
          <w:szCs w:val="24"/>
        </w:rPr>
      </w:pPr>
      <w:r w:rsidRPr="001D0C96">
        <w:rPr>
          <w:rFonts w:ascii="Arial" w:hAnsi="Arial" w:cs="Arial"/>
          <w:sz w:val="24"/>
          <w:szCs w:val="24"/>
        </w:rPr>
        <w:t>The figure 9</w:t>
      </w:r>
      <w:r w:rsidR="00F80D2B" w:rsidRPr="001D0C96">
        <w:rPr>
          <w:rFonts w:ascii="Arial" w:hAnsi="Arial" w:cs="Arial"/>
          <w:sz w:val="24"/>
          <w:szCs w:val="24"/>
        </w:rPr>
        <w:t xml:space="preserve"> shows dependent variables KMO and Bartlett’s Test, which is consumer purchase intention and the KMO value is 0.778, is greater than 0.7, indicating that the data from the questionnaires has reliability and validity, which is suitable for factor analysis. In addition, the sig=0.000, is less than 0.05 (p value &lt;0.05), which means the data is valid and can continue to do the research.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4.3.2: Reliability test </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10</w:t>
      </w:r>
      <w:r w:rsidR="00F80D2B" w:rsidRPr="001D0C96">
        <w:rPr>
          <w:rFonts w:ascii="Arial" w:hAnsi="Arial" w:cs="Arial"/>
          <w:sz w:val="24"/>
          <w:szCs w:val="24"/>
        </w:rPr>
        <w:t>: The Reliability test of 200 data</w:t>
      </w:r>
    </w:p>
    <w:tbl>
      <w:tblPr>
        <w:tblStyle w:val="TableGrid"/>
        <w:tblW w:w="0" w:type="auto"/>
        <w:tblLook w:val="04A0" w:firstRow="1" w:lastRow="0" w:firstColumn="1" w:lastColumn="0" w:noHBand="0" w:noVBand="1"/>
      </w:tblPr>
      <w:tblGrid>
        <w:gridCol w:w="3610"/>
        <w:gridCol w:w="3200"/>
        <w:gridCol w:w="2017"/>
      </w:tblGrid>
      <w:tr w:rsidR="00F80D2B" w:rsidRPr="001D0C96" w:rsidTr="00C16E74">
        <w:tc>
          <w:tcPr>
            <w:tcW w:w="3823" w:type="dxa"/>
          </w:tcPr>
          <w:p w:rsidR="00F80D2B" w:rsidRPr="001D0C96" w:rsidRDefault="00F80D2B" w:rsidP="00933C1D">
            <w:pPr>
              <w:spacing w:line="360" w:lineRule="auto"/>
              <w:jc w:val="both"/>
              <w:rPr>
                <w:rFonts w:ascii="Arial" w:hAnsi="Arial" w:cs="Arial"/>
                <w:sz w:val="24"/>
                <w:szCs w:val="24"/>
              </w:rPr>
            </w:pPr>
          </w:p>
        </w:tc>
        <w:tc>
          <w:tcPr>
            <w:tcW w:w="3402" w:type="dxa"/>
          </w:tcPr>
          <w:p w:rsidR="00F80D2B" w:rsidRPr="001D0C96" w:rsidRDefault="00F80D2B" w:rsidP="00933C1D">
            <w:pPr>
              <w:spacing w:line="360" w:lineRule="auto"/>
              <w:jc w:val="both"/>
              <w:rPr>
                <w:rFonts w:ascii="Arial" w:hAnsi="Arial" w:cs="Arial"/>
                <w:sz w:val="24"/>
                <w:szCs w:val="24"/>
              </w:rPr>
            </w:pPr>
            <w:proofErr w:type="spellStart"/>
            <w:r w:rsidRPr="001D0C96">
              <w:rPr>
                <w:rFonts w:ascii="Arial" w:hAnsi="Arial" w:cs="Arial"/>
                <w:sz w:val="24"/>
                <w:szCs w:val="24"/>
              </w:rPr>
              <w:t>Cronbach’s</w:t>
            </w:r>
            <w:proofErr w:type="spellEnd"/>
            <w:r w:rsidRPr="001D0C96">
              <w:rPr>
                <w:rFonts w:ascii="Arial" w:hAnsi="Arial" w:cs="Arial"/>
                <w:sz w:val="24"/>
                <w:szCs w:val="24"/>
              </w:rPr>
              <w:t xml:space="preserve"> Alpha Score</w:t>
            </w:r>
          </w:p>
        </w:tc>
        <w:tc>
          <w:tcPr>
            <w:tcW w:w="212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Number of Items</w:t>
            </w:r>
          </w:p>
        </w:tc>
      </w:tr>
      <w:tr w:rsidR="00F80D2B" w:rsidRPr="001D0C96" w:rsidTr="00C16E74">
        <w:tc>
          <w:tcPr>
            <w:tcW w:w="3823"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Price</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.874</w:t>
            </w:r>
          </w:p>
        </w:tc>
        <w:tc>
          <w:tcPr>
            <w:tcW w:w="212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5</w:t>
            </w:r>
          </w:p>
        </w:tc>
      </w:tr>
      <w:tr w:rsidR="00F80D2B" w:rsidRPr="001D0C96" w:rsidTr="00C16E74">
        <w:tc>
          <w:tcPr>
            <w:tcW w:w="3823"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Quality</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.806</w:t>
            </w:r>
          </w:p>
        </w:tc>
        <w:tc>
          <w:tcPr>
            <w:tcW w:w="212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5</w:t>
            </w:r>
          </w:p>
        </w:tc>
      </w:tr>
      <w:tr w:rsidR="00F80D2B" w:rsidRPr="001D0C96" w:rsidTr="00C16E74">
        <w:tc>
          <w:tcPr>
            <w:tcW w:w="3823"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Brand</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.776</w:t>
            </w:r>
          </w:p>
        </w:tc>
        <w:tc>
          <w:tcPr>
            <w:tcW w:w="212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4</w:t>
            </w:r>
          </w:p>
        </w:tc>
      </w:tr>
      <w:tr w:rsidR="00F80D2B" w:rsidRPr="001D0C96" w:rsidTr="00C16E74">
        <w:tc>
          <w:tcPr>
            <w:tcW w:w="3823"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DV( consumer purchase intention)</w:t>
            </w:r>
          </w:p>
        </w:tc>
        <w:tc>
          <w:tcPr>
            <w:tcW w:w="3402"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.774</w:t>
            </w:r>
          </w:p>
        </w:tc>
        <w:tc>
          <w:tcPr>
            <w:tcW w:w="212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5</w:t>
            </w:r>
          </w:p>
        </w:tc>
      </w:tr>
    </w:tbl>
    <w:p w:rsidR="00F80D2B" w:rsidRPr="001D0C96" w:rsidRDefault="00F80D2B" w:rsidP="00933C1D">
      <w:pPr>
        <w:spacing w:line="360" w:lineRule="auto"/>
        <w:jc w:val="both"/>
        <w:rPr>
          <w:rFonts w:ascii="Arial" w:hAnsi="Arial" w:cs="Arial"/>
          <w:sz w:val="24"/>
          <w:szCs w:val="24"/>
        </w:rPr>
      </w:pPr>
    </w:p>
    <w:p w:rsidR="00F80D2B" w:rsidRPr="001D0C96" w:rsidRDefault="00D86664" w:rsidP="00933C1D">
      <w:pPr>
        <w:spacing w:line="360" w:lineRule="auto"/>
        <w:jc w:val="both"/>
        <w:rPr>
          <w:rFonts w:ascii="Arial" w:hAnsi="Arial" w:cs="Arial"/>
          <w:sz w:val="24"/>
          <w:szCs w:val="24"/>
        </w:rPr>
      </w:pPr>
      <w:r w:rsidRPr="001D0C96">
        <w:rPr>
          <w:rFonts w:ascii="Arial" w:hAnsi="Arial" w:cs="Arial"/>
          <w:sz w:val="24"/>
          <w:szCs w:val="24"/>
        </w:rPr>
        <w:lastRenderedPageBreak/>
        <w:t>The figure 10</w:t>
      </w:r>
      <w:r w:rsidR="00F80D2B" w:rsidRPr="001D0C96">
        <w:rPr>
          <w:rFonts w:ascii="Arial" w:hAnsi="Arial" w:cs="Arial"/>
          <w:sz w:val="24"/>
          <w:szCs w:val="24"/>
        </w:rPr>
        <w:t xml:space="preserve"> shows the reliability test for each independent variable, including price, quality and brand, as well as the dependent variable consumer purchase intention, and the </w:t>
      </w:r>
      <w:proofErr w:type="spellStart"/>
      <w:r w:rsidR="00F80D2B" w:rsidRPr="001D0C96">
        <w:rPr>
          <w:rFonts w:ascii="Arial" w:hAnsi="Arial" w:cs="Arial"/>
          <w:sz w:val="24"/>
          <w:szCs w:val="24"/>
        </w:rPr>
        <w:t>Cronbach’s</w:t>
      </w:r>
      <w:proofErr w:type="spellEnd"/>
      <w:r w:rsidR="00F80D2B" w:rsidRPr="001D0C96">
        <w:rPr>
          <w:rFonts w:ascii="Arial" w:hAnsi="Arial" w:cs="Arial"/>
          <w:sz w:val="24"/>
          <w:szCs w:val="24"/>
        </w:rPr>
        <w:t xml:space="preserve"> Alpha are 0.874, 0,806, 0.776 and 0.774, is more than 0.7, which means the collected data is highly reliable and consistent in the result, and can do the further analysis.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4.4 Descriptive analysis </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11</w:t>
      </w:r>
      <w:r w:rsidR="00F80D2B" w:rsidRPr="001D0C96">
        <w:rPr>
          <w:rFonts w:ascii="Arial" w:hAnsi="Arial" w:cs="Arial"/>
          <w:sz w:val="24"/>
          <w:szCs w:val="24"/>
        </w:rPr>
        <w:t>: The gender frequency</w:t>
      </w:r>
    </w:p>
    <w:p w:rsidR="00F80D2B" w:rsidRPr="001D0C96" w:rsidRDefault="00F80D2B" w:rsidP="00150452">
      <w:pPr>
        <w:spacing w:line="360" w:lineRule="auto"/>
        <w:jc w:val="center"/>
        <w:rPr>
          <w:rFonts w:ascii="Arial" w:hAnsi="Arial" w:cs="Arial"/>
          <w:noProof/>
          <w:sz w:val="24"/>
          <w:szCs w:val="24"/>
        </w:rPr>
      </w:pPr>
      <w:r w:rsidRPr="001D0C96">
        <w:rPr>
          <w:rFonts w:ascii="Arial" w:hAnsi="Arial" w:cs="Arial"/>
          <w:noProof/>
          <w:sz w:val="24"/>
          <w:szCs w:val="24"/>
        </w:rPr>
        <w:drawing>
          <wp:inline distT="0" distB="0" distL="0" distR="0" wp14:anchorId="67A74B4B" wp14:editId="18007290">
            <wp:extent cx="4276725" cy="1200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6725" cy="1200150"/>
                    </a:xfrm>
                    <a:prstGeom prst="rect">
                      <a:avLst/>
                    </a:prstGeom>
                  </pic:spPr>
                </pic:pic>
              </a:graphicData>
            </a:graphic>
          </wp:inline>
        </w:drawing>
      </w:r>
    </w:p>
    <w:p w:rsidR="00F80D2B" w:rsidRPr="001D0C96" w:rsidRDefault="00D86664" w:rsidP="00933C1D">
      <w:pPr>
        <w:spacing w:line="360" w:lineRule="auto"/>
        <w:jc w:val="both"/>
        <w:rPr>
          <w:rFonts w:ascii="Arial" w:hAnsi="Arial" w:cs="Arial"/>
          <w:sz w:val="24"/>
          <w:szCs w:val="24"/>
        </w:rPr>
      </w:pPr>
      <w:r w:rsidRPr="001D0C96">
        <w:rPr>
          <w:rFonts w:ascii="Arial" w:hAnsi="Arial" w:cs="Arial"/>
          <w:sz w:val="24"/>
          <w:szCs w:val="24"/>
        </w:rPr>
        <w:t>The figure 11</w:t>
      </w:r>
      <w:r w:rsidR="00F80D2B" w:rsidRPr="001D0C96">
        <w:rPr>
          <w:rFonts w:ascii="Arial" w:hAnsi="Arial" w:cs="Arial"/>
          <w:sz w:val="24"/>
          <w:szCs w:val="24"/>
        </w:rPr>
        <w:t xml:space="preserve"> shows that the female frequency is 57, and male frequency is more than female, which is 143. Besides, the male percent is 71.5 and is also more than female percent 28.5, which means the proportion of males is very large in the gyms, due to the questionnaires are collected in the fitness centers.</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12</w:t>
      </w:r>
      <w:r w:rsidR="00F80D2B" w:rsidRPr="001D0C96">
        <w:rPr>
          <w:rFonts w:ascii="Arial" w:hAnsi="Arial" w:cs="Arial"/>
          <w:sz w:val="24"/>
          <w:szCs w:val="24"/>
        </w:rPr>
        <w:t>: The age frequency</w:t>
      </w:r>
    </w:p>
    <w:p w:rsidR="00F80D2B" w:rsidRPr="001D0C96" w:rsidRDefault="00F80D2B" w:rsidP="00150452">
      <w:pPr>
        <w:spacing w:line="360" w:lineRule="auto"/>
        <w:jc w:val="center"/>
        <w:rPr>
          <w:rFonts w:ascii="Arial" w:hAnsi="Arial" w:cs="Arial"/>
          <w:noProof/>
          <w:sz w:val="24"/>
          <w:szCs w:val="24"/>
        </w:rPr>
      </w:pPr>
      <w:r w:rsidRPr="001D0C96">
        <w:rPr>
          <w:rFonts w:ascii="Arial" w:hAnsi="Arial" w:cs="Arial"/>
          <w:noProof/>
          <w:sz w:val="24"/>
          <w:szCs w:val="24"/>
        </w:rPr>
        <w:drawing>
          <wp:inline distT="0" distB="0" distL="0" distR="0" wp14:anchorId="6437AA85" wp14:editId="46959099">
            <wp:extent cx="4629150" cy="1743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9150" cy="1743075"/>
                    </a:xfrm>
                    <a:prstGeom prst="rect">
                      <a:avLst/>
                    </a:prstGeom>
                  </pic:spPr>
                </pic:pic>
              </a:graphicData>
            </a:graphic>
          </wp:inline>
        </w:drawing>
      </w:r>
    </w:p>
    <w:p w:rsidR="00F80D2B" w:rsidRPr="001D0C96" w:rsidRDefault="00F80D2B" w:rsidP="00933C1D">
      <w:pPr>
        <w:spacing w:line="360" w:lineRule="auto"/>
        <w:jc w:val="both"/>
        <w:rPr>
          <w:rFonts w:ascii="Arial" w:hAnsi="Arial" w:cs="Arial"/>
          <w:noProof/>
          <w:sz w:val="24"/>
          <w:szCs w:val="24"/>
        </w:rPr>
      </w:pPr>
      <w:r w:rsidRPr="001D0C96">
        <w:rPr>
          <w:rFonts w:ascii="Arial" w:hAnsi="Arial" w:cs="Arial"/>
          <w:noProof/>
          <w:sz w:val="24"/>
          <w:szCs w:val="24"/>
        </w:rPr>
        <w:t>The majority of respondents were 24 and below, accounting for 50% of all respondents, 25-29 years old is the second, and the 40 and above respondents accounted for the least, is only 0.05%.</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lastRenderedPageBreak/>
        <w:t>Figure 13</w:t>
      </w:r>
      <w:r w:rsidR="00F80D2B" w:rsidRPr="001D0C96">
        <w:rPr>
          <w:rFonts w:ascii="Arial" w:hAnsi="Arial" w:cs="Arial"/>
          <w:sz w:val="24"/>
          <w:szCs w:val="24"/>
        </w:rPr>
        <w:t>: The income level frequency</w:t>
      </w:r>
    </w:p>
    <w:p w:rsidR="00F80D2B" w:rsidRPr="001D0C96" w:rsidRDefault="00F80D2B" w:rsidP="00150452">
      <w:pPr>
        <w:spacing w:line="360" w:lineRule="auto"/>
        <w:jc w:val="center"/>
        <w:rPr>
          <w:rFonts w:ascii="Arial" w:hAnsi="Arial" w:cs="Arial"/>
          <w:noProof/>
          <w:sz w:val="24"/>
          <w:szCs w:val="24"/>
        </w:rPr>
      </w:pPr>
      <w:r w:rsidRPr="001D0C96">
        <w:rPr>
          <w:rFonts w:ascii="Arial" w:hAnsi="Arial" w:cs="Arial"/>
          <w:noProof/>
          <w:sz w:val="24"/>
          <w:szCs w:val="24"/>
        </w:rPr>
        <w:drawing>
          <wp:inline distT="0" distB="0" distL="0" distR="0" wp14:anchorId="72D92714" wp14:editId="0FBD20E1">
            <wp:extent cx="487680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00" cy="1552575"/>
                    </a:xfrm>
                    <a:prstGeom prst="rect">
                      <a:avLst/>
                    </a:prstGeom>
                  </pic:spPr>
                </pic:pic>
              </a:graphicData>
            </a:graphic>
          </wp:inline>
        </w:drawing>
      </w:r>
    </w:p>
    <w:p w:rsidR="00F80D2B" w:rsidRPr="001D0C96" w:rsidRDefault="00F80D2B" w:rsidP="00933C1D">
      <w:pPr>
        <w:spacing w:line="360" w:lineRule="auto"/>
        <w:jc w:val="both"/>
        <w:rPr>
          <w:rFonts w:ascii="Arial" w:hAnsi="Arial" w:cs="Arial"/>
          <w:noProof/>
          <w:sz w:val="24"/>
          <w:szCs w:val="24"/>
        </w:rPr>
      </w:pPr>
      <w:r w:rsidRPr="001D0C96">
        <w:rPr>
          <w:rFonts w:ascii="Arial" w:hAnsi="Arial" w:cs="Arial"/>
          <w:noProof/>
          <w:sz w:val="24"/>
          <w:szCs w:val="24"/>
        </w:rPr>
        <w:t>The majority of respondents income level is below RM2000, and the percent is 47.5%. Besides, the least proportion is RM3001-RM4000, and the percent is 14.5%.</w:t>
      </w:r>
    </w:p>
    <w:p w:rsidR="00F80D2B" w:rsidRPr="001D0C96" w:rsidRDefault="00D86664" w:rsidP="00150452">
      <w:pPr>
        <w:spacing w:line="360" w:lineRule="auto"/>
        <w:jc w:val="center"/>
        <w:rPr>
          <w:rFonts w:ascii="Arial" w:hAnsi="Arial" w:cs="Arial"/>
          <w:noProof/>
          <w:sz w:val="24"/>
          <w:szCs w:val="24"/>
        </w:rPr>
      </w:pPr>
      <w:r w:rsidRPr="001D0C96">
        <w:rPr>
          <w:rFonts w:ascii="Arial" w:hAnsi="Arial" w:cs="Arial"/>
          <w:noProof/>
          <w:sz w:val="24"/>
          <w:szCs w:val="24"/>
        </w:rPr>
        <w:t>Figure 14</w:t>
      </w:r>
      <w:r w:rsidR="00F80D2B" w:rsidRPr="001D0C96">
        <w:rPr>
          <w:rFonts w:ascii="Arial" w:hAnsi="Arial" w:cs="Arial"/>
          <w:noProof/>
          <w:sz w:val="24"/>
          <w:szCs w:val="24"/>
        </w:rPr>
        <w:t>: Crosstabs, age and income level</w:t>
      </w:r>
    </w:p>
    <w:p w:rsidR="00F80D2B" w:rsidRPr="001D0C96" w:rsidRDefault="00F80D2B" w:rsidP="00150452">
      <w:pPr>
        <w:spacing w:line="360" w:lineRule="auto"/>
        <w:jc w:val="center"/>
        <w:rPr>
          <w:rFonts w:ascii="Arial" w:hAnsi="Arial" w:cs="Arial"/>
          <w:noProof/>
          <w:sz w:val="24"/>
          <w:szCs w:val="24"/>
        </w:rPr>
      </w:pPr>
      <w:r w:rsidRPr="001D0C96">
        <w:rPr>
          <w:rFonts w:ascii="Arial" w:hAnsi="Arial" w:cs="Arial"/>
          <w:noProof/>
          <w:sz w:val="24"/>
          <w:szCs w:val="24"/>
        </w:rPr>
        <w:drawing>
          <wp:inline distT="0" distB="0" distL="0" distR="0" wp14:anchorId="65A31FE4" wp14:editId="3E0B6AF5">
            <wp:extent cx="5943600" cy="1951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51990"/>
                    </a:xfrm>
                    <a:prstGeom prst="rect">
                      <a:avLst/>
                    </a:prstGeom>
                  </pic:spPr>
                </pic:pic>
              </a:graphicData>
            </a:graphic>
          </wp:inline>
        </w:drawing>
      </w:r>
    </w:p>
    <w:p w:rsidR="00F80D2B" w:rsidRPr="001D0C96" w:rsidRDefault="00D86664" w:rsidP="00933C1D">
      <w:pPr>
        <w:spacing w:line="360" w:lineRule="auto"/>
        <w:jc w:val="both"/>
        <w:rPr>
          <w:rFonts w:ascii="Arial" w:hAnsi="Arial" w:cs="Arial"/>
          <w:noProof/>
          <w:sz w:val="24"/>
          <w:szCs w:val="24"/>
        </w:rPr>
      </w:pPr>
      <w:r w:rsidRPr="001D0C96">
        <w:rPr>
          <w:rFonts w:ascii="Arial" w:hAnsi="Arial" w:cs="Arial"/>
          <w:noProof/>
          <w:sz w:val="24"/>
          <w:szCs w:val="24"/>
        </w:rPr>
        <w:t>The figure 14</w:t>
      </w:r>
      <w:r w:rsidR="00F80D2B" w:rsidRPr="001D0C96">
        <w:rPr>
          <w:rFonts w:ascii="Arial" w:hAnsi="Arial" w:cs="Arial"/>
          <w:noProof/>
          <w:sz w:val="24"/>
          <w:szCs w:val="24"/>
        </w:rPr>
        <w:t xml:space="preserve"> shows that the most of the respondents under the age of 24 earned less than RM2,000, followed by RM2001-RM3000. In addition, 40 people aged between 30-34 and 22 have a income level of above RM4,000, followed by RM3001-RM4000. </w:t>
      </w: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150452" w:rsidRDefault="00150452" w:rsidP="00933C1D">
      <w:pPr>
        <w:spacing w:line="360" w:lineRule="auto"/>
        <w:jc w:val="both"/>
        <w:rPr>
          <w:rFonts w:ascii="Arial" w:hAnsi="Arial" w:cs="Arial"/>
          <w:b/>
          <w:sz w:val="24"/>
          <w:szCs w:val="24"/>
        </w:rPr>
      </w:pP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 xml:space="preserve">4.5 Hypothesis testing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Multiple Regressions</w:t>
      </w:r>
    </w:p>
    <w:p w:rsidR="00F80D2B" w:rsidRPr="001D0C96" w:rsidRDefault="00D86664" w:rsidP="00150452">
      <w:pPr>
        <w:spacing w:line="360" w:lineRule="auto"/>
        <w:jc w:val="center"/>
        <w:rPr>
          <w:rFonts w:ascii="Arial" w:hAnsi="Arial" w:cs="Arial"/>
          <w:sz w:val="24"/>
          <w:szCs w:val="24"/>
        </w:rPr>
      </w:pPr>
      <w:r w:rsidRPr="001D0C96">
        <w:rPr>
          <w:rFonts w:ascii="Arial" w:hAnsi="Arial" w:cs="Arial"/>
          <w:sz w:val="24"/>
          <w:szCs w:val="24"/>
        </w:rPr>
        <w:t>Figure 15</w:t>
      </w:r>
      <w:r w:rsidR="00F80D2B" w:rsidRPr="001D0C96">
        <w:rPr>
          <w:rFonts w:ascii="Arial" w:hAnsi="Arial" w:cs="Arial"/>
          <w:sz w:val="24"/>
          <w:szCs w:val="24"/>
        </w:rPr>
        <w:t>: Multiple Linear Regression</w:t>
      </w:r>
    </w:p>
    <w:p w:rsidR="00F80D2B" w:rsidRPr="001D0C96" w:rsidRDefault="00F80D2B" w:rsidP="00150452">
      <w:pPr>
        <w:spacing w:line="360" w:lineRule="auto"/>
        <w:jc w:val="center"/>
        <w:rPr>
          <w:rFonts w:ascii="Arial" w:hAnsi="Arial" w:cs="Arial"/>
          <w:sz w:val="24"/>
          <w:szCs w:val="24"/>
        </w:rPr>
      </w:pPr>
      <w:r w:rsidRPr="001D0C96">
        <w:rPr>
          <w:rFonts w:ascii="Arial" w:hAnsi="Arial" w:cs="Arial"/>
          <w:noProof/>
          <w:sz w:val="24"/>
          <w:szCs w:val="24"/>
        </w:rPr>
        <w:drawing>
          <wp:inline distT="0" distB="0" distL="0" distR="0" wp14:anchorId="57131FE1" wp14:editId="13BAE3A4">
            <wp:extent cx="4657725" cy="1219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7725" cy="1219200"/>
                    </a:xfrm>
                    <a:prstGeom prst="rect">
                      <a:avLst/>
                    </a:prstGeom>
                  </pic:spPr>
                </pic:pic>
              </a:graphicData>
            </a:graphic>
          </wp:inline>
        </w:drawing>
      </w:r>
    </w:p>
    <w:p w:rsidR="00F80D2B" w:rsidRPr="001D0C96" w:rsidRDefault="00F80D2B" w:rsidP="00150452">
      <w:pPr>
        <w:autoSpaceDE w:val="0"/>
        <w:autoSpaceDN w:val="0"/>
        <w:adjustRightInd w:val="0"/>
        <w:spacing w:after="0" w:line="360" w:lineRule="auto"/>
        <w:jc w:val="center"/>
        <w:rPr>
          <w:rFonts w:ascii="Arial" w:hAnsi="Arial" w:cs="Arial"/>
          <w:sz w:val="24"/>
          <w:szCs w:val="24"/>
        </w:rPr>
      </w:pPr>
      <w:r w:rsidRPr="001D0C96">
        <w:rPr>
          <w:rFonts w:ascii="Arial" w:hAnsi="Arial" w:cs="Arial"/>
          <w:noProof/>
          <w:sz w:val="24"/>
          <w:szCs w:val="24"/>
        </w:rPr>
        <w:drawing>
          <wp:inline distT="0" distB="0" distL="0" distR="0" wp14:anchorId="03BBC972" wp14:editId="562BDD19">
            <wp:extent cx="5943600" cy="1475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75105"/>
                    </a:xfrm>
                    <a:prstGeom prst="rect">
                      <a:avLst/>
                    </a:prstGeom>
                  </pic:spPr>
                </pic:pic>
              </a:graphicData>
            </a:graphic>
          </wp:inline>
        </w:drawing>
      </w:r>
    </w:p>
    <w:p w:rsidR="00F80D2B" w:rsidRPr="001D0C96" w:rsidRDefault="00F80D2B" w:rsidP="00933C1D">
      <w:pPr>
        <w:autoSpaceDE w:val="0"/>
        <w:autoSpaceDN w:val="0"/>
        <w:adjustRightInd w:val="0"/>
        <w:spacing w:after="0" w:line="360" w:lineRule="auto"/>
        <w:jc w:val="both"/>
        <w:rPr>
          <w:rFonts w:ascii="Arial" w:hAnsi="Arial" w:cs="Arial"/>
          <w:sz w:val="24"/>
          <w:szCs w:val="24"/>
        </w:rPr>
      </w:pP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R value=0.757, and is more than 0.7, it shows that there is a strong linear relationship between the independent variable and the dependent variable. In addition, R²=0.573, which is more than 0.5, indicating the independent variables have the ability to explain the dependent variable.</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beta coefficients shows the brand is 0.031, and less than 0.1, which means the brand has no influence for consumer purchase intention, there is no value to study the brand for the consumer purchase intention of fitness equipment. In addition, the price is 0.451, quality is 0.252, which means the independent variable price and quality have the influence for the consumer purchase intention, and the price has the greatest influence.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result also shows the significant values of price, quality and brand, which are 0.000, 0.001 and 0.075. The 0.000 and 0.001 are less than 0.05, the brand significant value is 0.075 and greater than 0.05, which means the independent </w:t>
      </w:r>
      <w:r w:rsidRPr="001D0C96">
        <w:rPr>
          <w:rFonts w:ascii="Arial" w:hAnsi="Arial" w:cs="Arial"/>
          <w:sz w:val="24"/>
          <w:szCs w:val="24"/>
        </w:rPr>
        <w:lastRenderedPageBreak/>
        <w:t>variables price and quality have the influence on consumer purchase intention, but the brand has no influence on consumer purchase intention.</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4.6 Summary for hypothesis</w:t>
      </w:r>
    </w:p>
    <w:p w:rsidR="00F80D2B" w:rsidRPr="001D0C96" w:rsidRDefault="00625F8C" w:rsidP="00150452">
      <w:pPr>
        <w:spacing w:line="360" w:lineRule="auto"/>
        <w:jc w:val="center"/>
        <w:rPr>
          <w:rFonts w:ascii="Arial" w:hAnsi="Arial" w:cs="Arial"/>
          <w:sz w:val="24"/>
          <w:szCs w:val="24"/>
        </w:rPr>
      </w:pPr>
      <w:r w:rsidRPr="001D0C96">
        <w:rPr>
          <w:rFonts w:ascii="Arial" w:hAnsi="Arial" w:cs="Arial"/>
          <w:sz w:val="24"/>
          <w:szCs w:val="24"/>
        </w:rPr>
        <w:t>Figure 16</w:t>
      </w:r>
      <w:r w:rsidR="00F80D2B" w:rsidRPr="001D0C96">
        <w:rPr>
          <w:rFonts w:ascii="Arial" w:hAnsi="Arial" w:cs="Arial"/>
          <w:sz w:val="24"/>
          <w:szCs w:val="24"/>
        </w:rPr>
        <w:t>: Summary for hypothesis</w:t>
      </w:r>
    </w:p>
    <w:tbl>
      <w:tblPr>
        <w:tblStyle w:val="TableGrid"/>
        <w:tblW w:w="0" w:type="auto"/>
        <w:tblLook w:val="04A0" w:firstRow="1" w:lastRow="0" w:firstColumn="1" w:lastColumn="0" w:noHBand="0" w:noVBand="1"/>
      </w:tblPr>
      <w:tblGrid>
        <w:gridCol w:w="1404"/>
        <w:gridCol w:w="4425"/>
        <w:gridCol w:w="1781"/>
        <w:gridCol w:w="1217"/>
      </w:tblGrid>
      <w:tr w:rsidR="00F80D2B" w:rsidRPr="001D0C96" w:rsidTr="00C16E74">
        <w:tc>
          <w:tcPr>
            <w:tcW w:w="129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Hypothesis</w:t>
            </w:r>
          </w:p>
        </w:tc>
        <w:tc>
          <w:tcPr>
            <w:tcW w:w="5220"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Description</w:t>
            </w:r>
          </w:p>
        </w:tc>
        <w:tc>
          <w:tcPr>
            <w:tcW w:w="184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p-value</w:t>
            </w:r>
          </w:p>
        </w:tc>
        <w:tc>
          <w:tcPr>
            <w:tcW w:w="98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Results</w:t>
            </w:r>
          </w:p>
        </w:tc>
      </w:tr>
      <w:tr w:rsidR="00F80D2B" w:rsidRPr="001D0C96" w:rsidTr="00C16E74">
        <w:tc>
          <w:tcPr>
            <w:tcW w:w="129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H1</w:t>
            </w:r>
          </w:p>
        </w:tc>
        <w:tc>
          <w:tcPr>
            <w:tcW w:w="5220"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Price has a significant influence on consumer purchase intention of fitness equipment in Kuala Lumpur, Malaysia. </w:t>
            </w:r>
          </w:p>
        </w:tc>
        <w:tc>
          <w:tcPr>
            <w:tcW w:w="184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p-value=0.000</w:t>
            </w:r>
          </w:p>
        </w:tc>
        <w:tc>
          <w:tcPr>
            <w:tcW w:w="98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Accepted</w:t>
            </w:r>
          </w:p>
        </w:tc>
      </w:tr>
      <w:tr w:rsidR="00F80D2B" w:rsidRPr="001D0C96" w:rsidTr="00C16E74">
        <w:tc>
          <w:tcPr>
            <w:tcW w:w="129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H2</w:t>
            </w:r>
          </w:p>
        </w:tc>
        <w:tc>
          <w:tcPr>
            <w:tcW w:w="5220"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Brand has a significant influence on consumer purchase intention of fitness equipment in Kuala Lumpur, Malaysia.</w:t>
            </w:r>
          </w:p>
        </w:tc>
        <w:tc>
          <w:tcPr>
            <w:tcW w:w="184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p-value=0.075</w:t>
            </w:r>
          </w:p>
        </w:tc>
        <w:tc>
          <w:tcPr>
            <w:tcW w:w="98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Rejected</w:t>
            </w:r>
          </w:p>
        </w:tc>
      </w:tr>
      <w:tr w:rsidR="00F80D2B" w:rsidRPr="001D0C96" w:rsidTr="00C16E74">
        <w:tc>
          <w:tcPr>
            <w:tcW w:w="1296"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H3</w:t>
            </w:r>
          </w:p>
        </w:tc>
        <w:tc>
          <w:tcPr>
            <w:tcW w:w="5220"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Quality has a significant influence on consumer purchase intention of fitness equipment in Kuala Lumpur, Malaysia.</w:t>
            </w:r>
          </w:p>
        </w:tc>
        <w:tc>
          <w:tcPr>
            <w:tcW w:w="184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p-value=0.001</w:t>
            </w:r>
          </w:p>
        </w:tc>
        <w:tc>
          <w:tcPr>
            <w:tcW w:w="98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Accepted</w:t>
            </w:r>
          </w:p>
        </w:tc>
      </w:tr>
    </w:tbl>
    <w:p w:rsidR="00F80D2B" w:rsidRPr="001D0C96" w:rsidRDefault="00F80D2B" w:rsidP="00933C1D">
      <w:pPr>
        <w:spacing w:line="360" w:lineRule="auto"/>
        <w:jc w:val="both"/>
        <w:rPr>
          <w:rFonts w:ascii="Arial" w:hAnsi="Arial" w:cs="Arial"/>
          <w:sz w:val="24"/>
          <w:szCs w:val="24"/>
        </w:rPr>
      </w:pP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Based on the p-value, the H1 and H3 is accepted, the H2 is rejected, which means the price and quality has a significant influence on consumer purchase intention of fitness equipment in Malaysia.</w:t>
      </w: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F80D2B" w:rsidRPr="001D0C96" w:rsidRDefault="00F80D2B" w:rsidP="0012511D">
      <w:pPr>
        <w:spacing w:line="360" w:lineRule="auto"/>
        <w:jc w:val="center"/>
        <w:rPr>
          <w:rFonts w:ascii="Arial" w:hAnsi="Arial" w:cs="Arial"/>
          <w:b/>
          <w:sz w:val="24"/>
          <w:szCs w:val="24"/>
        </w:rPr>
      </w:pPr>
      <w:r w:rsidRPr="001D0C96">
        <w:rPr>
          <w:rFonts w:ascii="Arial" w:hAnsi="Arial" w:cs="Arial"/>
          <w:b/>
          <w:sz w:val="24"/>
          <w:szCs w:val="24"/>
        </w:rPr>
        <w:lastRenderedPageBreak/>
        <w:t>Chapter 5: Results Discussion and Recommendation</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5.0 Overview</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this chapter, the research will discuss the research results, provide the recommendations and the personal opinions based on the previously analysis in this report. In addition, the key findings and further analysis are also involved in this chapter.</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5.1 Results discussion</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purpose of this report study was to determine the price, brand and quality will influence the consumer purchase intention of fitness equipment in Malaysia. The results of the data analysis indicated that H1 and H3 are accepted and H2 is rejected. The three hypothesis will be analyzed and described as the follows.</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H1: Price has a significant influence on consumer purchase intention of fitness equipment in Malaysia.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 results of the data analysis show that H1 is supported, p-value=0.000, is less than 0.05, which means price has a significant influence on consumer purchase intention of fitness equipment in Malaysia. In addition, the beta coefficients of the price shows that price is the most prominent factor for the consumer purchase intention of fitness equipment in Malaysia. Therefore, the most important that consumers will concerned is the price of the fitness equipment. Develop the strategies that related the price can attract more consumers.</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H2: Brand has a significant influence on consumer purchase intention of fitness equipment in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data analysis shows that the H2 is rejected, p-value=0.075, is greater than 0.05, which means there is no significant influence on consumer purchase intention of fitness equipment in Malaysia. Therefore, the brands have little influence on consumer purchase intention of fitness equipment. Almost all customers care about the price and quality of the fitness equipment.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lastRenderedPageBreak/>
        <w:t>H3: Quality has a significant influence on consumer purchase intention of fitness equipment in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data analysis shows that the H3 is accepted, p-value=0.001, is less than 005, which means there is positive correlation relationship between quality and consumer purchase intention, and quality has a significant influence on consumer purchase intention of fitness equipment in Malaysia. Therefore, the quality of the product will influence consumer trust and the buying behavior.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5.2 Key findings</w:t>
      </w:r>
    </w:p>
    <w:tbl>
      <w:tblPr>
        <w:tblStyle w:val="TableGrid"/>
        <w:tblW w:w="0" w:type="auto"/>
        <w:tblLook w:val="04A0" w:firstRow="1" w:lastRow="0" w:firstColumn="1" w:lastColumn="0" w:noHBand="0" w:noVBand="1"/>
      </w:tblPr>
      <w:tblGrid>
        <w:gridCol w:w="963"/>
        <w:gridCol w:w="4899"/>
        <w:gridCol w:w="2965"/>
      </w:tblGrid>
      <w:tr w:rsidR="00F80D2B" w:rsidRPr="001D0C96" w:rsidTr="00C16E74">
        <w:tc>
          <w:tcPr>
            <w:tcW w:w="98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w:t>
            </w:r>
          </w:p>
        </w:tc>
        <w:tc>
          <w:tcPr>
            <w:tcW w:w="524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Description </w:t>
            </w:r>
          </w:p>
        </w:tc>
        <w:tc>
          <w:tcPr>
            <w:tcW w:w="311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Answers</w:t>
            </w:r>
          </w:p>
        </w:tc>
      </w:tr>
      <w:tr w:rsidR="00F80D2B" w:rsidRPr="001D0C96" w:rsidTr="00C16E74">
        <w:tc>
          <w:tcPr>
            <w:tcW w:w="98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RQ1</w:t>
            </w:r>
          </w:p>
        </w:tc>
        <w:tc>
          <w:tcPr>
            <w:tcW w:w="524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Is there any relationship between price and consumer purchase intention of fitness equipment in Kuala Lumpur, Malaysia?</w:t>
            </w:r>
          </w:p>
        </w:tc>
        <w:tc>
          <w:tcPr>
            <w:tcW w:w="311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There have relationship between price and consumer purchase intention of fitness equipment in Kuala Lumpur, Malaysia.</w:t>
            </w:r>
          </w:p>
        </w:tc>
      </w:tr>
      <w:tr w:rsidR="00F80D2B" w:rsidRPr="001D0C96" w:rsidTr="00C16E74">
        <w:tc>
          <w:tcPr>
            <w:tcW w:w="98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RQ2</w:t>
            </w:r>
          </w:p>
        </w:tc>
        <w:tc>
          <w:tcPr>
            <w:tcW w:w="524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Is there any relationship between brand and consumer purchase intention of fitness equipment in Kuala Lumpur, Malaysia?</w:t>
            </w:r>
          </w:p>
        </w:tc>
        <w:tc>
          <w:tcPr>
            <w:tcW w:w="311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There have no relationship between brand and consumer purchase intention of fitness equipment in Kuala Lumpur, Malaysia.</w:t>
            </w:r>
          </w:p>
        </w:tc>
      </w:tr>
      <w:tr w:rsidR="00F80D2B" w:rsidRPr="001D0C96" w:rsidTr="00C16E74">
        <w:tc>
          <w:tcPr>
            <w:tcW w:w="98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RQ3</w:t>
            </w:r>
          </w:p>
        </w:tc>
        <w:tc>
          <w:tcPr>
            <w:tcW w:w="524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Is there any relationship between quality and consumer purchase intention of fitness equipment in Kuala Lumpur, Malaysia?</w:t>
            </w:r>
          </w:p>
        </w:tc>
        <w:tc>
          <w:tcPr>
            <w:tcW w:w="311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There have relationship between quality and consumer purchase intention of fitness equipment in Kuala Lumpur, Malaysia.</w:t>
            </w:r>
          </w:p>
        </w:tc>
      </w:tr>
      <w:tr w:rsidR="00F80D2B" w:rsidRPr="001D0C96" w:rsidTr="00C16E74">
        <w:tc>
          <w:tcPr>
            <w:tcW w:w="988"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RQ4</w:t>
            </w:r>
          </w:p>
        </w:tc>
        <w:tc>
          <w:tcPr>
            <w:tcW w:w="5245"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Which is the most prominent factor among price, quality and brand.</w:t>
            </w:r>
          </w:p>
        </w:tc>
        <w:tc>
          <w:tcPr>
            <w:tcW w:w="3117" w:type="dxa"/>
          </w:tcPr>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Price is the most prominent factor for </w:t>
            </w:r>
            <w:r w:rsidRPr="001D0C96">
              <w:rPr>
                <w:rFonts w:ascii="Arial" w:hAnsi="Arial" w:cs="Arial"/>
                <w:sz w:val="24"/>
                <w:szCs w:val="24"/>
              </w:rPr>
              <w:lastRenderedPageBreak/>
              <w:t>consumer purchase intention of fitness equipment in Kuala Lumpur, Malaysia.</w:t>
            </w:r>
          </w:p>
        </w:tc>
      </w:tr>
    </w:tbl>
    <w:p w:rsidR="00F80D2B" w:rsidRPr="001D0C96" w:rsidRDefault="00F80D2B" w:rsidP="00933C1D">
      <w:pPr>
        <w:spacing w:line="360" w:lineRule="auto"/>
        <w:jc w:val="both"/>
        <w:rPr>
          <w:rFonts w:ascii="Arial" w:hAnsi="Arial" w:cs="Arial"/>
          <w:sz w:val="24"/>
          <w:szCs w:val="24"/>
        </w:rPr>
      </w:pP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The data analysis results answer the questions, which is the price and quality have the relationship with the consumer purchase intention of fitness equipment in Kuala Lumpur, Malaysia, and the price is the most important influence factor. However, there have no relationship between brand and consumer purchase intention of fitness equipment in Kuala Lumpur, Malaysia.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my own opinion, the price is a sensitive factor that affects consumers buy or not buy, and is the same for the people that from Kuala Lumpur, Malaysia (</w:t>
      </w:r>
      <w:proofErr w:type="spellStart"/>
      <w:r w:rsidRPr="001D0C96">
        <w:rPr>
          <w:rFonts w:ascii="Arial" w:hAnsi="Arial" w:cs="Arial"/>
          <w:sz w:val="24"/>
          <w:szCs w:val="24"/>
        </w:rPr>
        <w:t>Samah</w:t>
      </w:r>
      <w:proofErr w:type="spellEnd"/>
      <w:r w:rsidRPr="001D0C96">
        <w:rPr>
          <w:rFonts w:ascii="Arial" w:hAnsi="Arial" w:cs="Arial"/>
          <w:sz w:val="24"/>
          <w:szCs w:val="24"/>
        </w:rPr>
        <w:t>, Rashid and Rani et al., 2015). On the one hand, the price of fitness equipment is too low, consumers may think that the quality of the product is not good enough, and there will be no purchase behavior. On the other hand, when the price of fitness equipment is too high, consumers will consider whether they have the ability to afford the high price and whether the fitness equipment is worth for the high price. Therefore, when consumers believe that the price is fair, then will have the purchase intention. In addition, for fitness equipment products, quality will affect the personal safety of consumers. Therefore, consumers will choose to purchase the best quality fitness equipment when they are able to afford.</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In the previously research, such as the research for the sportswear and completed in the Indonesia, that shows the price and quality will influence consumer purchase intention for sportswear (</w:t>
      </w:r>
      <w:proofErr w:type="spellStart"/>
      <w:r w:rsidRPr="001D0C96">
        <w:rPr>
          <w:rFonts w:ascii="Arial" w:hAnsi="Arial" w:cs="Arial"/>
          <w:sz w:val="24"/>
          <w:szCs w:val="24"/>
        </w:rPr>
        <w:t>Fedele</w:t>
      </w:r>
      <w:proofErr w:type="spellEnd"/>
      <w:r w:rsidRPr="001D0C96">
        <w:rPr>
          <w:rFonts w:ascii="Arial" w:hAnsi="Arial" w:cs="Arial"/>
          <w:sz w:val="24"/>
          <w:szCs w:val="24"/>
        </w:rPr>
        <w:t xml:space="preserve">, </w:t>
      </w:r>
      <w:proofErr w:type="spellStart"/>
      <w:r w:rsidRPr="001D0C96">
        <w:rPr>
          <w:rFonts w:ascii="Arial" w:hAnsi="Arial" w:cs="Arial"/>
          <w:sz w:val="24"/>
          <w:szCs w:val="24"/>
        </w:rPr>
        <w:t>Fedriga</w:t>
      </w:r>
      <w:proofErr w:type="spellEnd"/>
      <w:r w:rsidRPr="001D0C96">
        <w:rPr>
          <w:rFonts w:ascii="Arial" w:hAnsi="Arial" w:cs="Arial"/>
          <w:sz w:val="24"/>
          <w:szCs w:val="24"/>
        </w:rPr>
        <w:t xml:space="preserve"> and </w:t>
      </w:r>
      <w:proofErr w:type="spellStart"/>
      <w:r w:rsidRPr="001D0C96">
        <w:rPr>
          <w:rFonts w:ascii="Arial" w:hAnsi="Arial" w:cs="Arial"/>
          <w:sz w:val="24"/>
          <w:szCs w:val="24"/>
        </w:rPr>
        <w:t>Zanuso</w:t>
      </w:r>
      <w:proofErr w:type="spellEnd"/>
      <w:r w:rsidRPr="001D0C96">
        <w:rPr>
          <w:rFonts w:ascii="Arial" w:hAnsi="Arial" w:cs="Arial"/>
          <w:sz w:val="24"/>
          <w:szCs w:val="24"/>
        </w:rPr>
        <w:t xml:space="preserve"> et al.  2017). </w:t>
      </w:r>
      <w:proofErr w:type="gramStart"/>
      <w:r w:rsidRPr="001D0C96">
        <w:rPr>
          <w:rFonts w:ascii="Arial" w:hAnsi="Arial" w:cs="Arial"/>
          <w:sz w:val="24"/>
          <w:szCs w:val="24"/>
        </w:rPr>
        <w:t>Besides</w:t>
      </w:r>
      <w:proofErr w:type="gramEnd"/>
      <w:r w:rsidRPr="001D0C96">
        <w:rPr>
          <w:rFonts w:ascii="Arial" w:hAnsi="Arial" w:cs="Arial"/>
          <w:sz w:val="24"/>
          <w:szCs w:val="24"/>
        </w:rPr>
        <w:t xml:space="preserve">, the other research that for the treadmills and conducted in the Europe, the result show the price and quality will influence the consumer purchase intention for the treadmills, especially the price has the greatest influence (Lim and </w:t>
      </w:r>
      <w:proofErr w:type="spellStart"/>
      <w:r w:rsidRPr="001D0C96">
        <w:rPr>
          <w:rFonts w:ascii="Arial" w:hAnsi="Arial" w:cs="Arial"/>
          <w:sz w:val="24"/>
          <w:szCs w:val="24"/>
        </w:rPr>
        <w:t>Aprianingsih</w:t>
      </w:r>
      <w:proofErr w:type="spellEnd"/>
      <w:r w:rsidRPr="001D0C96">
        <w:rPr>
          <w:rFonts w:ascii="Arial" w:hAnsi="Arial" w:cs="Arial"/>
          <w:sz w:val="24"/>
          <w:szCs w:val="24"/>
        </w:rPr>
        <w:t xml:space="preserve">, 2015). Therefore, these research results are same for the similar objects, which means this research result is consistent with he previously research.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lastRenderedPageBreak/>
        <w:t xml:space="preserve">Brand is a name and signal that helps consumers identify products and distinguish products as soon as possible (Lew and </w:t>
      </w:r>
      <w:proofErr w:type="spellStart"/>
      <w:r w:rsidRPr="001D0C96">
        <w:rPr>
          <w:rFonts w:ascii="Arial" w:hAnsi="Arial" w:cs="Arial"/>
          <w:sz w:val="24"/>
          <w:szCs w:val="24"/>
        </w:rPr>
        <w:t>Sulaiman</w:t>
      </w:r>
      <w:proofErr w:type="spellEnd"/>
      <w:r w:rsidRPr="001D0C96">
        <w:rPr>
          <w:rFonts w:ascii="Arial" w:hAnsi="Arial" w:cs="Arial"/>
          <w:sz w:val="24"/>
          <w:szCs w:val="24"/>
        </w:rPr>
        <w:t>, 2014). However, brands are not a factor that consumers will consider when purchasing all products. Because fitness equipment is a product for people to use, so the use value and quality is the most concerned issue for consumers, so the brand is not the most important factor for consumers to consider when purchasing fitness equipment. In order to better understand, can compare to the luxury goods, when consumers buy luxury goods, brands are a priority factor that influence consumer purchase intention, because the value of luxury goods depends on the brand value. Therefore, price and quality are the main factors that influence consumer purchase intention of fitness equipment in Kuala Lumpur, Malaysia.</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Besides, this report result show that the price and quality will influence the consumer purchase intention of fitness equipment in Kuala Lumpur, Malaysia, which can linked to the problem statement. In the problem statement, some researchers thought the influence factors are price, quality, packaging, or other personal factors, which is different from this research result, due to the research objects and place are different. </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5.3 Further analysis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 xml:space="preserve">In the further analysis can do the deeply research for the independent variables. For example, the independent variable include product quality, service quality and others, therefore, the service quality can be researched in the further analysis. Besides, the researcher can find more factors in the further analysis, such as the after-sale service and the color or appearance of the fitness equipment. The last one is to extend the sample size in the further analysis. Due to the time limited and other factors, maybe this research sample size is not very big. Therefore, in the further analysis, the sample can be 500 or more, which can improve the reliability of the results. </w:t>
      </w:r>
    </w:p>
    <w:p w:rsidR="006A3429" w:rsidRDefault="006A3429" w:rsidP="00933C1D">
      <w:pPr>
        <w:spacing w:line="360" w:lineRule="auto"/>
        <w:jc w:val="both"/>
        <w:rPr>
          <w:rFonts w:ascii="Arial" w:hAnsi="Arial" w:cs="Arial"/>
          <w:b/>
          <w:sz w:val="24"/>
          <w:szCs w:val="24"/>
        </w:rPr>
      </w:pPr>
    </w:p>
    <w:p w:rsidR="006A3429" w:rsidRDefault="006A3429" w:rsidP="00933C1D">
      <w:pPr>
        <w:spacing w:line="360" w:lineRule="auto"/>
        <w:jc w:val="both"/>
        <w:rPr>
          <w:rFonts w:ascii="Arial" w:hAnsi="Arial" w:cs="Arial"/>
          <w:b/>
          <w:sz w:val="24"/>
          <w:szCs w:val="24"/>
        </w:rPr>
      </w:pPr>
    </w:p>
    <w:p w:rsidR="006A3429" w:rsidRDefault="00F80D2B" w:rsidP="00933C1D">
      <w:pPr>
        <w:spacing w:line="360" w:lineRule="auto"/>
        <w:jc w:val="both"/>
        <w:rPr>
          <w:rFonts w:ascii="Arial" w:hAnsi="Arial" w:cs="Arial"/>
          <w:sz w:val="24"/>
          <w:szCs w:val="24"/>
        </w:rPr>
      </w:pPr>
      <w:r w:rsidRPr="001D0C96">
        <w:rPr>
          <w:rFonts w:ascii="Arial" w:hAnsi="Arial" w:cs="Arial"/>
          <w:b/>
          <w:sz w:val="24"/>
          <w:szCs w:val="24"/>
        </w:rPr>
        <w:lastRenderedPageBreak/>
        <w:t>5.4 Recommendations</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Almost all consumers are affected by the price when they buy a product or service. Therefore, fitness equipment can specify some marketing strategies in terms of price, such as discounts, prizes and sweepstakes to attract more consumers. In addition, it is possible to give old customers a price advantage to retain old customers and increase new customers, as well as can increase customer loyalty.</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For the fitness equipment, quality is very important. For example, when people use fitness equipment to do some strength training, if the fitness equipment has quality problems, it is possible to cause harm to people. Therefore, for the manufacturers that sell the fitness equipment, it is necessary to ensure the high quality of the fitness equipment, and improve the after-sales service of the fitness equipment, especially in terms of the quality problems. When quality is recognized and trusted by consumers, it can attract consumers and gain market share.</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5.5 The contribution of the research</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This research can help the fitness equipment companies to better understand the consumer purchase intention and how these factors such as price and quality influence consumer purchase intentions for fitness equipment industry in Kuala Lumpur, Malaysia.</w:t>
      </w:r>
    </w:p>
    <w:p w:rsidR="00F80D2B" w:rsidRPr="001D0C96" w:rsidRDefault="00F80D2B" w:rsidP="00933C1D">
      <w:pPr>
        <w:spacing w:line="360" w:lineRule="auto"/>
        <w:jc w:val="both"/>
        <w:rPr>
          <w:rFonts w:ascii="Arial" w:hAnsi="Arial" w:cs="Arial"/>
          <w:b/>
          <w:sz w:val="24"/>
          <w:szCs w:val="24"/>
        </w:rPr>
      </w:pPr>
      <w:r w:rsidRPr="001D0C96">
        <w:rPr>
          <w:rFonts w:ascii="Arial" w:hAnsi="Arial" w:cs="Arial"/>
          <w:b/>
          <w:sz w:val="24"/>
          <w:szCs w:val="24"/>
        </w:rPr>
        <w:t xml:space="preserve">5.6 Conclusion </w:t>
      </w:r>
    </w:p>
    <w:p w:rsidR="00F80D2B" w:rsidRPr="001D0C96" w:rsidRDefault="00F80D2B" w:rsidP="00933C1D">
      <w:pPr>
        <w:spacing w:line="360" w:lineRule="auto"/>
        <w:jc w:val="both"/>
        <w:rPr>
          <w:rFonts w:ascii="Arial" w:hAnsi="Arial" w:cs="Arial"/>
          <w:sz w:val="24"/>
          <w:szCs w:val="24"/>
        </w:rPr>
      </w:pPr>
      <w:r w:rsidRPr="001D0C96">
        <w:rPr>
          <w:rFonts w:ascii="Arial" w:hAnsi="Arial" w:cs="Arial"/>
          <w:sz w:val="24"/>
          <w:szCs w:val="24"/>
        </w:rPr>
        <w:t>This research shows that the price and quality will influence consumer purchase intention for fitness equipment in Malaysia, which is consistent with the previously research of the similar products. In addition, this research can help the fitness equipment companies to better understand the consumer purchase intention and how these factors such as price and quality influence consumer purchase intentions for fitness equipment industry in Malaysia. Based on the report can do the market strategies to attract more customers.</w:t>
      </w:r>
    </w:p>
    <w:p w:rsidR="006A3429" w:rsidRDefault="006A3429" w:rsidP="00933C1D">
      <w:pPr>
        <w:spacing w:line="360" w:lineRule="auto"/>
        <w:jc w:val="both"/>
        <w:rPr>
          <w:rFonts w:ascii="Arial" w:hAnsi="Arial" w:cs="Arial"/>
          <w:b/>
          <w:sz w:val="24"/>
          <w:szCs w:val="24"/>
        </w:rPr>
      </w:pPr>
    </w:p>
    <w:p w:rsidR="00933C1D" w:rsidRPr="001D0C96" w:rsidRDefault="0012511D" w:rsidP="00933C1D">
      <w:pPr>
        <w:spacing w:line="360" w:lineRule="auto"/>
        <w:jc w:val="both"/>
        <w:rPr>
          <w:rFonts w:ascii="Arial" w:hAnsi="Arial" w:cs="Arial"/>
          <w:b/>
          <w:sz w:val="24"/>
          <w:szCs w:val="24"/>
        </w:rPr>
      </w:pPr>
      <w:r>
        <w:rPr>
          <w:rFonts w:ascii="Arial" w:hAnsi="Arial" w:cs="Arial"/>
          <w:b/>
          <w:sz w:val="24"/>
          <w:szCs w:val="24"/>
        </w:rPr>
        <w:lastRenderedPageBreak/>
        <w:t xml:space="preserve">6.0 </w:t>
      </w:r>
      <w:r w:rsidR="00933C1D" w:rsidRPr="001D0C96">
        <w:rPr>
          <w:rFonts w:ascii="Arial" w:hAnsi="Arial" w:cs="Arial"/>
          <w:b/>
          <w:sz w:val="24"/>
          <w:szCs w:val="24"/>
        </w:rPr>
        <w:t xml:space="preserve">References </w:t>
      </w:r>
    </w:p>
    <w:p w:rsidR="003205C9" w:rsidRPr="001D0C96" w:rsidRDefault="003205C9" w:rsidP="00933C1D">
      <w:pPr>
        <w:spacing w:line="360" w:lineRule="auto"/>
        <w:jc w:val="both"/>
        <w:rPr>
          <w:rFonts w:ascii="Arial" w:hAnsi="Arial" w:cs="Arial"/>
          <w:sz w:val="24"/>
          <w:szCs w:val="24"/>
        </w:rPr>
      </w:pPr>
      <w:proofErr w:type="spellStart"/>
      <w:r w:rsidRPr="001D0C96">
        <w:rPr>
          <w:rFonts w:ascii="Arial" w:hAnsi="Arial" w:cs="Arial"/>
          <w:sz w:val="24"/>
          <w:szCs w:val="24"/>
        </w:rPr>
        <w:t>Ajzen</w:t>
      </w:r>
      <w:proofErr w:type="spellEnd"/>
      <w:r w:rsidRPr="001D0C96">
        <w:rPr>
          <w:rFonts w:ascii="Arial" w:hAnsi="Arial" w:cs="Arial"/>
          <w:sz w:val="24"/>
          <w:szCs w:val="24"/>
        </w:rPr>
        <w:t xml:space="preserve">, I. and </w:t>
      </w:r>
      <w:proofErr w:type="spellStart"/>
      <w:r w:rsidRPr="001D0C96">
        <w:rPr>
          <w:rFonts w:ascii="Arial" w:hAnsi="Arial" w:cs="Arial"/>
          <w:sz w:val="24"/>
          <w:szCs w:val="24"/>
        </w:rPr>
        <w:t>Fishbein</w:t>
      </w:r>
      <w:proofErr w:type="spellEnd"/>
      <w:r w:rsidRPr="001D0C96">
        <w:rPr>
          <w:rFonts w:ascii="Arial" w:hAnsi="Arial" w:cs="Arial"/>
          <w:sz w:val="24"/>
          <w:szCs w:val="24"/>
        </w:rPr>
        <w:t xml:space="preserve">, M. (1980). Use and misuse of Bayes' </w:t>
      </w:r>
      <w:proofErr w:type="spellStart"/>
      <w:r w:rsidRPr="001D0C96">
        <w:rPr>
          <w:rFonts w:ascii="Arial" w:hAnsi="Arial" w:cs="Arial"/>
          <w:sz w:val="24"/>
          <w:szCs w:val="24"/>
        </w:rPr>
        <w:t>theorum</w:t>
      </w:r>
      <w:proofErr w:type="spellEnd"/>
      <w:r w:rsidRPr="001D0C96">
        <w:rPr>
          <w:rFonts w:ascii="Arial" w:hAnsi="Arial" w:cs="Arial"/>
          <w:sz w:val="24"/>
          <w:szCs w:val="24"/>
        </w:rPr>
        <w:t xml:space="preserve"> in causal attribution: Don't attribute it to </w:t>
      </w:r>
      <w:proofErr w:type="spellStart"/>
      <w:r w:rsidRPr="001D0C96">
        <w:rPr>
          <w:rFonts w:ascii="Arial" w:hAnsi="Arial" w:cs="Arial"/>
          <w:sz w:val="24"/>
          <w:szCs w:val="24"/>
        </w:rPr>
        <w:t>Ajzen</w:t>
      </w:r>
      <w:proofErr w:type="spellEnd"/>
      <w:r w:rsidRPr="001D0C96">
        <w:rPr>
          <w:rFonts w:ascii="Arial" w:hAnsi="Arial" w:cs="Arial"/>
          <w:sz w:val="24"/>
          <w:szCs w:val="24"/>
        </w:rPr>
        <w:t xml:space="preserve"> and </w:t>
      </w:r>
      <w:proofErr w:type="spellStart"/>
      <w:r w:rsidRPr="001D0C96">
        <w:rPr>
          <w:rFonts w:ascii="Arial" w:hAnsi="Arial" w:cs="Arial"/>
          <w:sz w:val="24"/>
          <w:szCs w:val="24"/>
        </w:rPr>
        <w:t>Fishbein</w:t>
      </w:r>
      <w:proofErr w:type="spellEnd"/>
      <w:r w:rsidRPr="001D0C96">
        <w:rPr>
          <w:rFonts w:ascii="Arial" w:hAnsi="Arial" w:cs="Arial"/>
          <w:sz w:val="24"/>
          <w:szCs w:val="24"/>
        </w:rPr>
        <w:t xml:space="preserve"> either. </w:t>
      </w:r>
      <w:r w:rsidRPr="001D0C96">
        <w:rPr>
          <w:rFonts w:ascii="Arial" w:hAnsi="Arial" w:cs="Arial"/>
          <w:i/>
          <w:iCs/>
          <w:sz w:val="24"/>
          <w:szCs w:val="24"/>
        </w:rPr>
        <w:t>Psychological Bulletin</w:t>
      </w:r>
      <w:r w:rsidRPr="001D0C96">
        <w:rPr>
          <w:rFonts w:ascii="Arial" w:hAnsi="Arial" w:cs="Arial"/>
          <w:sz w:val="24"/>
          <w:szCs w:val="24"/>
        </w:rPr>
        <w:t>, 85(2), pp.244-246.</w:t>
      </w:r>
    </w:p>
    <w:p w:rsidR="003205C9" w:rsidRPr="001D0C96" w:rsidRDefault="003205C9" w:rsidP="00933C1D">
      <w:pPr>
        <w:spacing w:line="360" w:lineRule="auto"/>
        <w:jc w:val="both"/>
        <w:rPr>
          <w:rFonts w:ascii="Arial" w:hAnsi="Arial" w:cs="Arial"/>
          <w:sz w:val="24"/>
          <w:szCs w:val="24"/>
        </w:rPr>
      </w:pPr>
      <w:r w:rsidRPr="001D0C96">
        <w:rPr>
          <w:rFonts w:ascii="Arial" w:hAnsi="Arial" w:cs="Arial"/>
          <w:sz w:val="24"/>
          <w:szCs w:val="24"/>
        </w:rPr>
        <w:t xml:space="preserve">Alfred, O. (2013) Influences of Price And Quality On Consumer Purchase Of Mobile Phone In The Kumasi Metropolis In Ghana A Comparative Study. </w:t>
      </w:r>
      <w:r w:rsidRPr="001D0C96">
        <w:rPr>
          <w:rFonts w:ascii="Arial" w:hAnsi="Arial" w:cs="Arial"/>
          <w:i/>
          <w:sz w:val="24"/>
          <w:szCs w:val="24"/>
        </w:rPr>
        <w:t>European Journal of Business and Management,</w:t>
      </w:r>
      <w:r w:rsidRPr="001D0C96">
        <w:rPr>
          <w:rFonts w:ascii="Arial" w:hAnsi="Arial" w:cs="Arial"/>
          <w:sz w:val="24"/>
          <w:szCs w:val="24"/>
        </w:rPr>
        <w:t xml:space="preserve"> 5(1), pp. 179-198.</w:t>
      </w:r>
    </w:p>
    <w:p w:rsidR="003205C9" w:rsidRPr="001D0C96" w:rsidRDefault="003205C9" w:rsidP="00933C1D">
      <w:pPr>
        <w:spacing w:line="360" w:lineRule="auto"/>
        <w:jc w:val="both"/>
        <w:rPr>
          <w:rFonts w:ascii="Arial" w:hAnsi="Arial" w:cs="Arial"/>
          <w:sz w:val="24"/>
          <w:szCs w:val="24"/>
        </w:rPr>
      </w:pPr>
      <w:proofErr w:type="spellStart"/>
      <w:r w:rsidRPr="001D0C96">
        <w:rPr>
          <w:rFonts w:ascii="Arial" w:hAnsi="Arial" w:cs="Arial"/>
          <w:sz w:val="24"/>
          <w:szCs w:val="24"/>
        </w:rPr>
        <w:t>Ayuni</w:t>
      </w:r>
      <w:proofErr w:type="spellEnd"/>
      <w:r w:rsidRPr="001D0C96">
        <w:rPr>
          <w:rFonts w:ascii="Arial" w:hAnsi="Arial" w:cs="Arial"/>
          <w:sz w:val="24"/>
          <w:szCs w:val="24"/>
        </w:rPr>
        <w:t>, N. and Sari, I. (2018). Analysis of factors that influencing the interest of Bali State Polytechnic’s students in entrepreneurship. </w:t>
      </w:r>
      <w:r w:rsidRPr="001D0C96">
        <w:rPr>
          <w:rFonts w:ascii="Arial" w:hAnsi="Arial" w:cs="Arial"/>
          <w:i/>
          <w:iCs/>
          <w:sz w:val="24"/>
          <w:szCs w:val="24"/>
        </w:rPr>
        <w:t>Journal of Physics: Conference Series</w:t>
      </w:r>
      <w:r w:rsidRPr="001D0C96">
        <w:rPr>
          <w:rFonts w:ascii="Arial" w:hAnsi="Arial" w:cs="Arial"/>
          <w:sz w:val="24"/>
          <w:szCs w:val="24"/>
        </w:rPr>
        <w:t>, 953, p.012071.</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color w:val="666666"/>
          <w:sz w:val="24"/>
          <w:szCs w:val="24"/>
          <w:shd w:val="clear" w:color="auto" w:fill="FFFFFF"/>
        </w:rPr>
        <w:t>Bhakar</w:t>
      </w:r>
      <w:proofErr w:type="spellEnd"/>
      <w:r w:rsidRPr="001D0C96">
        <w:rPr>
          <w:rFonts w:ascii="Arial" w:hAnsi="Arial" w:cs="Arial"/>
          <w:color w:val="666666"/>
          <w:sz w:val="24"/>
          <w:szCs w:val="24"/>
          <w:shd w:val="clear" w:color="auto" w:fill="FFFFFF"/>
        </w:rPr>
        <w:t xml:space="preserve">, S., </w:t>
      </w:r>
      <w:proofErr w:type="spellStart"/>
      <w:r w:rsidRPr="001D0C96">
        <w:rPr>
          <w:rFonts w:ascii="Arial" w:hAnsi="Arial" w:cs="Arial"/>
          <w:color w:val="666666"/>
          <w:sz w:val="24"/>
          <w:szCs w:val="24"/>
          <w:shd w:val="clear" w:color="auto" w:fill="FFFFFF"/>
        </w:rPr>
        <w:t>Bhakar</w:t>
      </w:r>
      <w:proofErr w:type="spellEnd"/>
      <w:r w:rsidRPr="001D0C96">
        <w:rPr>
          <w:rFonts w:ascii="Arial" w:hAnsi="Arial" w:cs="Arial"/>
          <w:color w:val="666666"/>
          <w:sz w:val="24"/>
          <w:szCs w:val="24"/>
          <w:shd w:val="clear" w:color="auto" w:fill="FFFFFF"/>
        </w:rPr>
        <w:t xml:space="preserve">, S. and </w:t>
      </w:r>
      <w:proofErr w:type="spellStart"/>
      <w:r w:rsidRPr="001D0C96">
        <w:rPr>
          <w:rFonts w:ascii="Arial" w:hAnsi="Arial" w:cs="Arial"/>
          <w:color w:val="666666"/>
          <w:sz w:val="24"/>
          <w:szCs w:val="24"/>
          <w:shd w:val="clear" w:color="auto" w:fill="FFFFFF"/>
        </w:rPr>
        <w:t>Dubey</w:t>
      </w:r>
      <w:proofErr w:type="spellEnd"/>
      <w:r w:rsidRPr="001D0C96">
        <w:rPr>
          <w:rFonts w:ascii="Arial" w:hAnsi="Arial" w:cs="Arial"/>
          <w:color w:val="666666"/>
          <w:sz w:val="24"/>
          <w:szCs w:val="24"/>
          <w:shd w:val="clear" w:color="auto" w:fill="FFFFFF"/>
        </w:rPr>
        <w:t xml:space="preserve">, A. (2015). Analysis of the Factors </w:t>
      </w:r>
      <w:proofErr w:type="spellStart"/>
      <w:r w:rsidRPr="001D0C96">
        <w:rPr>
          <w:rFonts w:ascii="Arial" w:hAnsi="Arial" w:cs="Arial"/>
          <w:color w:val="666666"/>
          <w:sz w:val="24"/>
          <w:szCs w:val="24"/>
          <w:shd w:val="clear" w:color="auto" w:fill="FFFFFF"/>
        </w:rPr>
        <w:t>Influenceing</w:t>
      </w:r>
      <w:proofErr w:type="spellEnd"/>
      <w:r w:rsidRPr="001D0C96">
        <w:rPr>
          <w:rFonts w:ascii="Arial" w:hAnsi="Arial" w:cs="Arial"/>
          <w:color w:val="666666"/>
          <w:sz w:val="24"/>
          <w:szCs w:val="24"/>
          <w:shd w:val="clear" w:color="auto" w:fill="FFFFFF"/>
        </w:rPr>
        <w:t xml:space="preserve"> Customers’ Purchase Intention: The Mediating Role of Customer Knowledge and Perceived Value. </w:t>
      </w:r>
      <w:r w:rsidRPr="001D0C96">
        <w:rPr>
          <w:rFonts w:ascii="Arial" w:hAnsi="Arial" w:cs="Arial"/>
          <w:i/>
          <w:iCs/>
          <w:color w:val="666666"/>
          <w:sz w:val="24"/>
          <w:szCs w:val="24"/>
          <w:shd w:val="clear" w:color="auto" w:fill="FFFFFF"/>
        </w:rPr>
        <w:t>Advances in Social Sciences Research Journal</w:t>
      </w:r>
      <w:r w:rsidRPr="001D0C96">
        <w:rPr>
          <w:rFonts w:ascii="Arial" w:hAnsi="Arial" w:cs="Arial"/>
          <w:color w:val="666666"/>
          <w:sz w:val="24"/>
          <w:szCs w:val="24"/>
          <w:shd w:val="clear" w:color="auto" w:fill="FFFFFF"/>
        </w:rPr>
        <w:t>, 2(1).</w:t>
      </w:r>
      <w:r w:rsidRPr="001D0C96">
        <w:rPr>
          <w:rFonts w:ascii="Arial" w:hAnsi="Arial" w:cs="Arial"/>
          <w:sz w:val="24"/>
          <w:szCs w:val="24"/>
        </w:rPr>
        <w:t xml:space="preserve"> </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Bolarinwa</w:t>
      </w:r>
      <w:proofErr w:type="spellEnd"/>
      <w:r w:rsidRPr="001D0C96">
        <w:rPr>
          <w:rFonts w:ascii="Arial" w:hAnsi="Arial" w:cs="Arial"/>
          <w:sz w:val="24"/>
          <w:szCs w:val="24"/>
        </w:rPr>
        <w:t>, O. (2015). Principles and methods of validity and reliability testing of questionnaires used in social and health science researches. </w:t>
      </w:r>
      <w:r w:rsidRPr="001D0C96">
        <w:rPr>
          <w:rFonts w:ascii="Arial" w:hAnsi="Arial" w:cs="Arial"/>
          <w:i/>
          <w:iCs/>
          <w:sz w:val="24"/>
          <w:szCs w:val="24"/>
        </w:rPr>
        <w:t>Nigerian Postgraduate Medical Journal</w:t>
      </w:r>
      <w:r w:rsidRPr="001D0C96">
        <w:rPr>
          <w:rFonts w:ascii="Arial" w:hAnsi="Arial" w:cs="Arial"/>
          <w:sz w:val="24"/>
          <w:szCs w:val="24"/>
        </w:rPr>
        <w:t>, 22(4), p.195.</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Chen, X., Hu, Y., Zhu, D., Li, J. and Zhou, L. (2015). Chinese version of the Aging Perceptions Questionnaire (C-APQ): assessment of reliability and validity. </w:t>
      </w:r>
      <w:r w:rsidRPr="001D0C96">
        <w:rPr>
          <w:rFonts w:ascii="Arial" w:hAnsi="Arial" w:cs="Arial"/>
          <w:i/>
          <w:iCs/>
          <w:sz w:val="24"/>
          <w:szCs w:val="24"/>
        </w:rPr>
        <w:t>Aging &amp; Mental Health</w:t>
      </w:r>
      <w:r w:rsidRPr="001D0C96">
        <w:rPr>
          <w:rFonts w:ascii="Arial" w:hAnsi="Arial" w:cs="Arial"/>
          <w:sz w:val="24"/>
          <w:szCs w:val="24"/>
        </w:rPr>
        <w:t>, 20(6), pp.567-574.</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Cheong, W. (2016). Malaysian Health Care System Still Needs Work. </w:t>
      </w:r>
      <w:r w:rsidRPr="001D0C96">
        <w:rPr>
          <w:rFonts w:ascii="Arial" w:hAnsi="Arial" w:cs="Arial"/>
          <w:i/>
          <w:sz w:val="24"/>
          <w:szCs w:val="24"/>
        </w:rPr>
        <w:t>Health Affairs</w:t>
      </w:r>
      <w:r w:rsidRPr="001D0C96">
        <w:rPr>
          <w:rFonts w:ascii="Arial" w:hAnsi="Arial" w:cs="Arial"/>
          <w:sz w:val="24"/>
          <w:szCs w:val="24"/>
        </w:rPr>
        <w:t>, 35(8), pp.1547-1547.</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Connelly, L. (2015). Understanding Research. Research Questions and Hypotheses. </w:t>
      </w:r>
      <w:r w:rsidRPr="001D0C96">
        <w:rPr>
          <w:rFonts w:ascii="Arial" w:hAnsi="Arial" w:cs="Arial"/>
          <w:i/>
          <w:sz w:val="24"/>
          <w:szCs w:val="24"/>
        </w:rPr>
        <w:t>MEDSURG Nursing</w:t>
      </w:r>
      <w:r w:rsidRPr="001D0C96">
        <w:rPr>
          <w:rFonts w:ascii="Arial" w:hAnsi="Arial" w:cs="Arial"/>
          <w:sz w:val="24"/>
          <w:szCs w:val="24"/>
        </w:rPr>
        <w:t>, 24(6), pp. 435-436.</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Dachyar</w:t>
      </w:r>
      <w:proofErr w:type="spellEnd"/>
      <w:r w:rsidRPr="001D0C96">
        <w:rPr>
          <w:rFonts w:ascii="Arial" w:hAnsi="Arial" w:cs="Arial"/>
          <w:sz w:val="24"/>
          <w:szCs w:val="24"/>
        </w:rPr>
        <w:t xml:space="preserve">, M. and </w:t>
      </w:r>
      <w:proofErr w:type="spellStart"/>
      <w:r w:rsidRPr="001D0C96">
        <w:rPr>
          <w:rFonts w:ascii="Arial" w:hAnsi="Arial" w:cs="Arial"/>
          <w:sz w:val="24"/>
          <w:szCs w:val="24"/>
        </w:rPr>
        <w:t>Banjarnahor</w:t>
      </w:r>
      <w:proofErr w:type="spellEnd"/>
      <w:r w:rsidRPr="001D0C96">
        <w:rPr>
          <w:rFonts w:ascii="Arial" w:hAnsi="Arial" w:cs="Arial"/>
          <w:sz w:val="24"/>
          <w:szCs w:val="24"/>
        </w:rPr>
        <w:t xml:space="preserve">, L. (2017). Factors influencing purchase intention towards consumer-to-consumer e-commerce. </w:t>
      </w:r>
      <w:r w:rsidRPr="001D0C96">
        <w:rPr>
          <w:rFonts w:ascii="Arial" w:hAnsi="Arial" w:cs="Arial"/>
          <w:i/>
          <w:sz w:val="24"/>
          <w:szCs w:val="24"/>
        </w:rPr>
        <w:t>Intangible Capital</w:t>
      </w:r>
      <w:r w:rsidRPr="001D0C96">
        <w:rPr>
          <w:rFonts w:ascii="Arial" w:hAnsi="Arial" w:cs="Arial"/>
          <w:sz w:val="24"/>
          <w:szCs w:val="24"/>
        </w:rPr>
        <w:t>, 13(5), p.948.</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lastRenderedPageBreak/>
        <w:t>Devanoorkar</w:t>
      </w:r>
      <w:proofErr w:type="spellEnd"/>
      <w:r w:rsidRPr="001D0C96">
        <w:rPr>
          <w:rFonts w:ascii="Arial" w:hAnsi="Arial" w:cs="Arial"/>
          <w:sz w:val="24"/>
          <w:szCs w:val="24"/>
        </w:rPr>
        <w:t xml:space="preserve">, A. (2016). Profile of Patients with Periodontal Disease: A Descriptive Study. </w:t>
      </w:r>
      <w:r w:rsidRPr="001D0C96">
        <w:rPr>
          <w:rFonts w:ascii="Arial" w:hAnsi="Arial" w:cs="Arial"/>
          <w:i/>
          <w:sz w:val="24"/>
          <w:szCs w:val="24"/>
        </w:rPr>
        <w:t>Annals of International Medical and Dental Research</w:t>
      </w:r>
      <w:r w:rsidRPr="001D0C96">
        <w:rPr>
          <w:rFonts w:ascii="Arial" w:hAnsi="Arial" w:cs="Arial"/>
          <w:sz w:val="24"/>
          <w:szCs w:val="24"/>
        </w:rPr>
        <w:t>, 2(5).</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Etikan</w:t>
      </w:r>
      <w:proofErr w:type="spellEnd"/>
      <w:r w:rsidRPr="001D0C96">
        <w:rPr>
          <w:rFonts w:ascii="Arial" w:hAnsi="Arial" w:cs="Arial"/>
          <w:sz w:val="24"/>
          <w:szCs w:val="24"/>
        </w:rPr>
        <w:t xml:space="preserve">, I. (2017). Combination of Probability Random Sampling Method with Non Probability Random Sampling Method (Sampling Versus Sampling Methods). </w:t>
      </w:r>
      <w:r w:rsidRPr="001D0C96">
        <w:rPr>
          <w:rFonts w:ascii="Arial" w:hAnsi="Arial" w:cs="Arial"/>
          <w:i/>
          <w:sz w:val="24"/>
          <w:szCs w:val="24"/>
        </w:rPr>
        <w:t>Biometrics &amp; Biostatistics International Journal</w:t>
      </w:r>
      <w:r w:rsidRPr="001D0C96">
        <w:rPr>
          <w:rFonts w:ascii="Arial" w:hAnsi="Arial" w:cs="Arial"/>
          <w:sz w:val="24"/>
          <w:szCs w:val="24"/>
        </w:rPr>
        <w:t>, 5(6).</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Fairweather</w:t>
      </w:r>
      <w:proofErr w:type="spellEnd"/>
      <w:r w:rsidRPr="001D0C96">
        <w:rPr>
          <w:rFonts w:ascii="Arial" w:hAnsi="Arial" w:cs="Arial"/>
          <w:sz w:val="24"/>
          <w:szCs w:val="24"/>
        </w:rPr>
        <w:t>, W. (2013). Preliminary Testing in Multifactor Stability Studies. </w:t>
      </w:r>
      <w:r w:rsidRPr="001D0C96">
        <w:rPr>
          <w:rFonts w:ascii="Arial" w:hAnsi="Arial" w:cs="Arial"/>
          <w:i/>
          <w:iCs/>
          <w:sz w:val="24"/>
          <w:szCs w:val="24"/>
        </w:rPr>
        <w:t>Statistics in Biopharmaceutical Research</w:t>
      </w:r>
      <w:r w:rsidRPr="001D0C96">
        <w:rPr>
          <w:rFonts w:ascii="Arial" w:hAnsi="Arial" w:cs="Arial"/>
          <w:sz w:val="24"/>
          <w:szCs w:val="24"/>
        </w:rPr>
        <w:t>, 5(4), pp.338-344.</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Fakharmanesh</w:t>
      </w:r>
      <w:proofErr w:type="spellEnd"/>
      <w:r w:rsidRPr="001D0C96">
        <w:rPr>
          <w:rFonts w:ascii="Arial" w:hAnsi="Arial" w:cs="Arial"/>
          <w:sz w:val="24"/>
          <w:szCs w:val="24"/>
        </w:rPr>
        <w:t xml:space="preserve">, S., &amp; </w:t>
      </w:r>
      <w:proofErr w:type="spellStart"/>
      <w:r w:rsidRPr="001D0C96">
        <w:rPr>
          <w:rFonts w:ascii="Arial" w:hAnsi="Arial" w:cs="Arial"/>
          <w:sz w:val="24"/>
          <w:szCs w:val="24"/>
        </w:rPr>
        <w:t>Miyandehi</w:t>
      </w:r>
      <w:proofErr w:type="spellEnd"/>
      <w:r w:rsidRPr="001D0C96">
        <w:rPr>
          <w:rFonts w:ascii="Arial" w:hAnsi="Arial" w:cs="Arial"/>
          <w:sz w:val="24"/>
          <w:szCs w:val="24"/>
        </w:rPr>
        <w:t>, R. G. (2013). The purchase of foreign products: The role of brand image, ethnocentrism and animosity: Iran market evidence</w:t>
      </w:r>
      <w:r w:rsidRPr="001D0C96">
        <w:rPr>
          <w:rFonts w:ascii="Arial" w:hAnsi="Arial" w:cs="Arial"/>
          <w:i/>
          <w:sz w:val="24"/>
          <w:szCs w:val="24"/>
        </w:rPr>
        <w:t>. Iranian Journal Management Studies</w:t>
      </w:r>
      <w:r w:rsidRPr="001D0C96">
        <w:rPr>
          <w:rFonts w:ascii="Arial" w:hAnsi="Arial" w:cs="Arial"/>
          <w:sz w:val="24"/>
          <w:szCs w:val="24"/>
        </w:rPr>
        <w:t>, 6(1), 145-160.</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Fedele</w:t>
      </w:r>
      <w:proofErr w:type="spellEnd"/>
      <w:r w:rsidRPr="001D0C96">
        <w:rPr>
          <w:rFonts w:ascii="Arial" w:hAnsi="Arial" w:cs="Arial"/>
          <w:sz w:val="24"/>
          <w:szCs w:val="24"/>
        </w:rPr>
        <w:t xml:space="preserve">, G., </w:t>
      </w:r>
      <w:proofErr w:type="spellStart"/>
      <w:r w:rsidRPr="001D0C96">
        <w:rPr>
          <w:rFonts w:ascii="Arial" w:hAnsi="Arial" w:cs="Arial"/>
          <w:sz w:val="24"/>
          <w:szCs w:val="24"/>
        </w:rPr>
        <w:t>Fedriga</w:t>
      </w:r>
      <w:proofErr w:type="spellEnd"/>
      <w:r w:rsidRPr="001D0C96">
        <w:rPr>
          <w:rFonts w:ascii="Arial" w:hAnsi="Arial" w:cs="Arial"/>
          <w:sz w:val="24"/>
          <w:szCs w:val="24"/>
        </w:rPr>
        <w:t xml:space="preserve">, M., </w:t>
      </w:r>
      <w:proofErr w:type="spellStart"/>
      <w:r w:rsidRPr="001D0C96">
        <w:rPr>
          <w:rFonts w:ascii="Arial" w:hAnsi="Arial" w:cs="Arial"/>
          <w:sz w:val="24"/>
          <w:szCs w:val="24"/>
        </w:rPr>
        <w:t>Zanuso</w:t>
      </w:r>
      <w:proofErr w:type="spellEnd"/>
      <w:r w:rsidRPr="001D0C96">
        <w:rPr>
          <w:rFonts w:ascii="Arial" w:hAnsi="Arial" w:cs="Arial"/>
          <w:sz w:val="24"/>
          <w:szCs w:val="24"/>
        </w:rPr>
        <w:t xml:space="preserve">, S., </w:t>
      </w:r>
      <w:proofErr w:type="spellStart"/>
      <w:r w:rsidRPr="001D0C96">
        <w:rPr>
          <w:rFonts w:ascii="Arial" w:hAnsi="Arial" w:cs="Arial"/>
          <w:sz w:val="24"/>
          <w:szCs w:val="24"/>
        </w:rPr>
        <w:t>Mastrangelo</w:t>
      </w:r>
      <w:proofErr w:type="spellEnd"/>
      <w:r w:rsidRPr="001D0C96">
        <w:rPr>
          <w:rFonts w:ascii="Arial" w:hAnsi="Arial" w:cs="Arial"/>
          <w:sz w:val="24"/>
          <w:szCs w:val="24"/>
        </w:rPr>
        <w:t xml:space="preserve">, S. and </w:t>
      </w:r>
      <w:proofErr w:type="spellStart"/>
      <w:r w:rsidRPr="001D0C96">
        <w:rPr>
          <w:rFonts w:ascii="Arial" w:hAnsi="Arial" w:cs="Arial"/>
          <w:sz w:val="24"/>
          <w:szCs w:val="24"/>
        </w:rPr>
        <w:t>Nocera</w:t>
      </w:r>
      <w:proofErr w:type="spellEnd"/>
      <w:r w:rsidRPr="001D0C96">
        <w:rPr>
          <w:rFonts w:ascii="Arial" w:hAnsi="Arial" w:cs="Arial"/>
          <w:sz w:val="24"/>
          <w:szCs w:val="24"/>
        </w:rPr>
        <w:t>. F (2017) Can User Experience affect buying intention? A case study on the evaluation of exercise equipment.pp.146-152.</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Hagan, T. (2014). Measurements in Quantitative Research: How to Select and Report on Research Instruments. </w:t>
      </w:r>
      <w:r w:rsidRPr="001D0C96">
        <w:rPr>
          <w:rFonts w:ascii="Arial" w:hAnsi="Arial" w:cs="Arial"/>
          <w:i/>
          <w:iCs/>
          <w:sz w:val="24"/>
          <w:szCs w:val="24"/>
        </w:rPr>
        <w:t>Oncology Nursing Forum</w:t>
      </w:r>
      <w:r w:rsidRPr="001D0C96">
        <w:rPr>
          <w:rFonts w:ascii="Arial" w:hAnsi="Arial" w:cs="Arial"/>
          <w:sz w:val="24"/>
          <w:szCs w:val="24"/>
        </w:rPr>
        <w:t>, 41(4), pp.431-433.</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Hassall, K. and Mead, A. (2018). Beyond the one-way ANOVA for ’</w:t>
      </w:r>
      <w:proofErr w:type="spellStart"/>
      <w:r w:rsidRPr="001D0C96">
        <w:rPr>
          <w:rFonts w:ascii="Arial" w:hAnsi="Arial" w:cs="Arial"/>
          <w:sz w:val="24"/>
          <w:szCs w:val="24"/>
        </w:rPr>
        <w:t>omics</w:t>
      </w:r>
      <w:proofErr w:type="spellEnd"/>
      <w:r w:rsidRPr="001D0C96">
        <w:rPr>
          <w:rFonts w:ascii="Arial" w:hAnsi="Arial" w:cs="Arial"/>
          <w:sz w:val="24"/>
          <w:szCs w:val="24"/>
        </w:rPr>
        <w:t xml:space="preserve"> data. </w:t>
      </w:r>
      <w:r w:rsidRPr="001D0C96">
        <w:rPr>
          <w:rFonts w:ascii="Arial" w:hAnsi="Arial" w:cs="Arial"/>
          <w:i/>
          <w:iCs/>
          <w:sz w:val="24"/>
          <w:szCs w:val="24"/>
        </w:rPr>
        <w:t>BMC Bioinformatics</w:t>
      </w:r>
      <w:r w:rsidRPr="001D0C96">
        <w:rPr>
          <w:rFonts w:ascii="Arial" w:hAnsi="Arial" w:cs="Arial"/>
          <w:sz w:val="24"/>
          <w:szCs w:val="24"/>
        </w:rPr>
        <w:t>, 19(S7).</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Heiman</w:t>
      </w:r>
      <w:proofErr w:type="spellEnd"/>
      <w:r w:rsidRPr="001D0C96">
        <w:rPr>
          <w:rFonts w:ascii="Arial" w:hAnsi="Arial" w:cs="Arial"/>
          <w:sz w:val="24"/>
          <w:szCs w:val="24"/>
        </w:rPr>
        <w:t xml:space="preserve">, A. (2013). Consumers’ Willingness to Purchase Genetically Modified Products with Superior Benefit when the Conventional Alternative is Risky, and Its Relationship to GM Food. </w:t>
      </w:r>
      <w:proofErr w:type="spellStart"/>
      <w:r w:rsidRPr="001D0C96">
        <w:rPr>
          <w:rFonts w:ascii="Arial" w:hAnsi="Arial" w:cs="Arial"/>
          <w:i/>
          <w:sz w:val="24"/>
          <w:szCs w:val="24"/>
        </w:rPr>
        <w:t>AgBioForum</w:t>
      </w:r>
      <w:proofErr w:type="spellEnd"/>
      <w:r w:rsidRPr="001D0C96">
        <w:rPr>
          <w:rFonts w:ascii="Arial" w:hAnsi="Arial" w:cs="Arial"/>
          <w:sz w:val="24"/>
          <w:szCs w:val="24"/>
        </w:rPr>
        <w:t>, 16(1), pp. 46-52.</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Hittner</w:t>
      </w:r>
      <w:proofErr w:type="spellEnd"/>
      <w:r w:rsidRPr="001D0C96">
        <w:rPr>
          <w:rFonts w:ascii="Arial" w:hAnsi="Arial" w:cs="Arial"/>
          <w:sz w:val="24"/>
          <w:szCs w:val="24"/>
        </w:rPr>
        <w:t>, J. (2016). On Correctly Adjusting the Squared Multiple Correlation Coefficient in Linear Regression: Effect Size Estimation and Significance Testing with Application to Substance Abuse Research. </w:t>
      </w:r>
      <w:r w:rsidRPr="001D0C96">
        <w:rPr>
          <w:rFonts w:ascii="Arial" w:hAnsi="Arial" w:cs="Arial"/>
          <w:i/>
          <w:iCs/>
          <w:sz w:val="24"/>
          <w:szCs w:val="24"/>
        </w:rPr>
        <w:t>Journal of Drug Abuse</w:t>
      </w:r>
      <w:r w:rsidRPr="001D0C96">
        <w:rPr>
          <w:rFonts w:ascii="Arial" w:hAnsi="Arial" w:cs="Arial"/>
          <w:sz w:val="24"/>
          <w:szCs w:val="24"/>
        </w:rPr>
        <w:t>, 02(02).</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Hoque</w:t>
      </w:r>
      <w:proofErr w:type="spellEnd"/>
      <w:r w:rsidRPr="001D0C96">
        <w:rPr>
          <w:rFonts w:ascii="Arial" w:hAnsi="Arial" w:cs="Arial"/>
          <w:sz w:val="24"/>
          <w:szCs w:val="24"/>
        </w:rPr>
        <w:t xml:space="preserve">, K., </w:t>
      </w:r>
      <w:proofErr w:type="spellStart"/>
      <w:r w:rsidRPr="001D0C96">
        <w:rPr>
          <w:rFonts w:ascii="Arial" w:hAnsi="Arial" w:cs="Arial"/>
          <w:sz w:val="24"/>
          <w:szCs w:val="24"/>
        </w:rPr>
        <w:t>Kamaluddin</w:t>
      </w:r>
      <w:proofErr w:type="spellEnd"/>
      <w:r w:rsidRPr="001D0C96">
        <w:rPr>
          <w:rFonts w:ascii="Arial" w:hAnsi="Arial" w:cs="Arial"/>
          <w:sz w:val="24"/>
          <w:szCs w:val="24"/>
        </w:rPr>
        <w:t xml:space="preserve">, M., Abdul </w:t>
      </w:r>
      <w:proofErr w:type="spellStart"/>
      <w:r w:rsidRPr="001D0C96">
        <w:rPr>
          <w:rFonts w:ascii="Arial" w:hAnsi="Arial" w:cs="Arial"/>
          <w:sz w:val="24"/>
          <w:szCs w:val="24"/>
        </w:rPr>
        <w:t>Razak</w:t>
      </w:r>
      <w:proofErr w:type="spellEnd"/>
      <w:r w:rsidRPr="001D0C96">
        <w:rPr>
          <w:rFonts w:ascii="Arial" w:hAnsi="Arial" w:cs="Arial"/>
          <w:sz w:val="24"/>
          <w:szCs w:val="24"/>
        </w:rPr>
        <w:t xml:space="preserve">, A. and Abdul Wahid, A. (2016). Building healthy eating habits in childhood: a study of the attitudes, knowledge and dietary habits of schoolchildren in Malaysia. </w:t>
      </w:r>
      <w:proofErr w:type="spellStart"/>
      <w:r w:rsidRPr="001D0C96">
        <w:rPr>
          <w:rFonts w:ascii="Arial" w:hAnsi="Arial" w:cs="Arial"/>
          <w:i/>
          <w:sz w:val="24"/>
          <w:szCs w:val="24"/>
        </w:rPr>
        <w:t>PeerJ</w:t>
      </w:r>
      <w:proofErr w:type="spellEnd"/>
      <w:r w:rsidRPr="001D0C96">
        <w:rPr>
          <w:rFonts w:ascii="Arial" w:hAnsi="Arial" w:cs="Arial"/>
          <w:sz w:val="24"/>
          <w:szCs w:val="24"/>
        </w:rPr>
        <w:t>, 4, p.e2651.</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lastRenderedPageBreak/>
        <w:t>Jeong</w:t>
      </w:r>
      <w:proofErr w:type="spellEnd"/>
      <w:r w:rsidRPr="001D0C96">
        <w:rPr>
          <w:rFonts w:ascii="Arial" w:hAnsi="Arial" w:cs="Arial"/>
          <w:sz w:val="24"/>
          <w:szCs w:val="24"/>
        </w:rPr>
        <w:t>, Y. and Jung, M. (2016). Application and Interpretation of Hierarchical Multiple Regression. </w:t>
      </w:r>
      <w:proofErr w:type="spellStart"/>
      <w:r w:rsidRPr="001D0C96">
        <w:rPr>
          <w:rFonts w:ascii="Arial" w:hAnsi="Arial" w:cs="Arial"/>
          <w:i/>
          <w:iCs/>
          <w:sz w:val="24"/>
          <w:szCs w:val="24"/>
        </w:rPr>
        <w:t>Orthopaedic</w:t>
      </w:r>
      <w:proofErr w:type="spellEnd"/>
      <w:r w:rsidRPr="001D0C96">
        <w:rPr>
          <w:rFonts w:ascii="Arial" w:hAnsi="Arial" w:cs="Arial"/>
          <w:i/>
          <w:iCs/>
          <w:sz w:val="24"/>
          <w:szCs w:val="24"/>
        </w:rPr>
        <w:t xml:space="preserve"> Nursing</w:t>
      </w:r>
      <w:r w:rsidRPr="001D0C96">
        <w:rPr>
          <w:rFonts w:ascii="Arial" w:hAnsi="Arial" w:cs="Arial"/>
          <w:sz w:val="24"/>
          <w:szCs w:val="24"/>
        </w:rPr>
        <w:t>, 35(5), pp.338-341.</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Joshi, A., Kale, S., </w:t>
      </w:r>
      <w:proofErr w:type="spellStart"/>
      <w:r w:rsidRPr="001D0C96">
        <w:rPr>
          <w:rFonts w:ascii="Arial" w:hAnsi="Arial" w:cs="Arial"/>
          <w:sz w:val="24"/>
          <w:szCs w:val="24"/>
        </w:rPr>
        <w:t>Chandel</w:t>
      </w:r>
      <w:proofErr w:type="spellEnd"/>
      <w:r w:rsidRPr="001D0C96">
        <w:rPr>
          <w:rFonts w:ascii="Arial" w:hAnsi="Arial" w:cs="Arial"/>
          <w:sz w:val="24"/>
          <w:szCs w:val="24"/>
        </w:rPr>
        <w:t>, S. and Pal, D. (2015). Likert Scale: Explored and Explained. </w:t>
      </w:r>
      <w:r w:rsidRPr="001D0C96">
        <w:rPr>
          <w:rFonts w:ascii="Arial" w:hAnsi="Arial" w:cs="Arial"/>
          <w:i/>
          <w:iCs/>
          <w:sz w:val="24"/>
          <w:szCs w:val="24"/>
        </w:rPr>
        <w:t>British Journal of Applied Science &amp; Technology</w:t>
      </w:r>
      <w:r w:rsidRPr="001D0C96">
        <w:rPr>
          <w:rFonts w:ascii="Arial" w:hAnsi="Arial" w:cs="Arial"/>
          <w:sz w:val="24"/>
          <w:szCs w:val="24"/>
        </w:rPr>
        <w:t>, 7(4), pp.396-403.</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Kerr Winter, B., </w:t>
      </w:r>
      <w:proofErr w:type="spellStart"/>
      <w:r w:rsidRPr="001D0C96">
        <w:rPr>
          <w:rFonts w:ascii="Arial" w:hAnsi="Arial" w:cs="Arial"/>
          <w:sz w:val="24"/>
          <w:szCs w:val="24"/>
        </w:rPr>
        <w:t>Odedra</w:t>
      </w:r>
      <w:proofErr w:type="spellEnd"/>
      <w:r w:rsidRPr="001D0C96">
        <w:rPr>
          <w:rFonts w:ascii="Arial" w:hAnsi="Arial" w:cs="Arial"/>
          <w:sz w:val="24"/>
          <w:szCs w:val="24"/>
        </w:rPr>
        <w:t xml:space="preserve">, A. and Green, S. (2016). A questionnaire based assessment of numbers, motivation and medical care of UK patients undergoing liver transplant abroad. </w:t>
      </w:r>
      <w:r w:rsidRPr="001D0C96">
        <w:rPr>
          <w:rFonts w:ascii="Arial" w:hAnsi="Arial" w:cs="Arial"/>
          <w:i/>
          <w:sz w:val="24"/>
          <w:szCs w:val="24"/>
        </w:rPr>
        <w:t>Travel Medicine and Infectious Disease</w:t>
      </w:r>
      <w:r w:rsidRPr="001D0C96">
        <w:rPr>
          <w:rFonts w:ascii="Arial" w:hAnsi="Arial" w:cs="Arial"/>
          <w:sz w:val="24"/>
          <w:szCs w:val="24"/>
        </w:rPr>
        <w:t>, 14(6), pp.599-603.</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Khan, S. and </w:t>
      </w:r>
      <w:proofErr w:type="spellStart"/>
      <w:r w:rsidRPr="001D0C96">
        <w:rPr>
          <w:rFonts w:ascii="Arial" w:hAnsi="Arial" w:cs="Arial"/>
          <w:sz w:val="24"/>
          <w:szCs w:val="24"/>
        </w:rPr>
        <w:t>Zaheer</w:t>
      </w:r>
      <w:proofErr w:type="spellEnd"/>
      <w:r w:rsidRPr="001D0C96">
        <w:rPr>
          <w:rFonts w:ascii="Arial" w:hAnsi="Arial" w:cs="Arial"/>
          <w:sz w:val="24"/>
          <w:szCs w:val="24"/>
        </w:rPr>
        <w:t>, S. (2017). Socio-demographic and reproductive health profile of women who experienced signs of obstetric fistula: Results from Pakistan Demographic and Health Survey (PDHS) 2006–2007. </w:t>
      </w:r>
      <w:r w:rsidRPr="001D0C96">
        <w:rPr>
          <w:rFonts w:ascii="Arial" w:hAnsi="Arial" w:cs="Arial"/>
          <w:i/>
          <w:iCs/>
          <w:sz w:val="24"/>
          <w:szCs w:val="24"/>
        </w:rPr>
        <w:t>Midwifery</w:t>
      </w:r>
      <w:r w:rsidRPr="001D0C96">
        <w:rPr>
          <w:rFonts w:ascii="Arial" w:hAnsi="Arial" w:cs="Arial"/>
          <w:sz w:val="24"/>
          <w:szCs w:val="24"/>
        </w:rPr>
        <w:t>, 54, pp.61-66.</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Kim, K. (2017). A Study of Non-probability Sampling Methodology in Sample Surveys. </w:t>
      </w:r>
      <w:r w:rsidRPr="001D0C96">
        <w:rPr>
          <w:rFonts w:ascii="Arial" w:hAnsi="Arial" w:cs="Arial"/>
          <w:i/>
          <w:sz w:val="24"/>
          <w:szCs w:val="24"/>
        </w:rPr>
        <w:t>Survey Research,</w:t>
      </w:r>
      <w:r w:rsidRPr="001D0C96">
        <w:rPr>
          <w:rFonts w:ascii="Arial" w:hAnsi="Arial" w:cs="Arial"/>
          <w:sz w:val="24"/>
          <w:szCs w:val="24"/>
        </w:rPr>
        <w:t xml:space="preserve"> 18(1), pp.1-29.</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Kim, T. (2017). Understanding one-way ANOVA using conceptual figures. </w:t>
      </w:r>
      <w:r w:rsidRPr="001D0C96">
        <w:rPr>
          <w:rFonts w:ascii="Arial" w:hAnsi="Arial" w:cs="Arial"/>
          <w:i/>
          <w:iCs/>
          <w:sz w:val="24"/>
          <w:szCs w:val="24"/>
        </w:rPr>
        <w:t>Korean Journal of Anesthesiology</w:t>
      </w:r>
      <w:r w:rsidRPr="001D0C96">
        <w:rPr>
          <w:rFonts w:ascii="Arial" w:hAnsi="Arial" w:cs="Arial"/>
          <w:sz w:val="24"/>
          <w:szCs w:val="24"/>
        </w:rPr>
        <w:t>, 70(1), p.22.</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Kostencka</w:t>
      </w:r>
      <w:proofErr w:type="spellEnd"/>
      <w:r w:rsidRPr="001D0C96">
        <w:rPr>
          <w:rFonts w:ascii="Arial" w:hAnsi="Arial" w:cs="Arial"/>
          <w:sz w:val="24"/>
          <w:szCs w:val="24"/>
        </w:rPr>
        <w:t xml:space="preserve">, A., </w:t>
      </w:r>
      <w:proofErr w:type="spellStart"/>
      <w:r w:rsidRPr="001D0C96">
        <w:rPr>
          <w:rFonts w:ascii="Arial" w:hAnsi="Arial" w:cs="Arial"/>
          <w:sz w:val="24"/>
          <w:szCs w:val="24"/>
        </w:rPr>
        <w:t>Pastuszak</w:t>
      </w:r>
      <w:proofErr w:type="spellEnd"/>
      <w:r w:rsidRPr="001D0C96">
        <w:rPr>
          <w:rFonts w:ascii="Arial" w:hAnsi="Arial" w:cs="Arial"/>
          <w:sz w:val="24"/>
          <w:szCs w:val="24"/>
        </w:rPr>
        <w:t xml:space="preserve">, A. and </w:t>
      </w:r>
      <w:proofErr w:type="spellStart"/>
      <w:r w:rsidRPr="001D0C96">
        <w:rPr>
          <w:rFonts w:ascii="Arial" w:hAnsi="Arial" w:cs="Arial"/>
          <w:sz w:val="24"/>
          <w:szCs w:val="24"/>
        </w:rPr>
        <w:t>Buśko</w:t>
      </w:r>
      <w:proofErr w:type="spellEnd"/>
      <w:r w:rsidRPr="001D0C96">
        <w:rPr>
          <w:rFonts w:ascii="Arial" w:hAnsi="Arial" w:cs="Arial"/>
          <w:sz w:val="24"/>
          <w:szCs w:val="24"/>
        </w:rPr>
        <w:t>, K. (2016). Determining the level of physical activity estimated by the Canada Fitness Survey questionnaire using criteria of the International Physical Activity Questionnaire. </w:t>
      </w:r>
      <w:r w:rsidRPr="001D0C96">
        <w:rPr>
          <w:rFonts w:ascii="Arial" w:hAnsi="Arial" w:cs="Arial"/>
          <w:i/>
          <w:iCs/>
          <w:sz w:val="24"/>
          <w:szCs w:val="24"/>
        </w:rPr>
        <w:t>Biomedical Human Kinetics</w:t>
      </w:r>
      <w:r w:rsidRPr="001D0C96">
        <w:rPr>
          <w:rFonts w:ascii="Arial" w:hAnsi="Arial" w:cs="Arial"/>
          <w:sz w:val="24"/>
          <w:szCs w:val="24"/>
        </w:rPr>
        <w:t>, 8(1).</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Krejcie</w:t>
      </w:r>
      <w:proofErr w:type="spellEnd"/>
      <w:r w:rsidRPr="001D0C96">
        <w:rPr>
          <w:rFonts w:ascii="Arial" w:hAnsi="Arial" w:cs="Arial"/>
          <w:sz w:val="24"/>
          <w:szCs w:val="24"/>
        </w:rPr>
        <w:t>, R. and Morgan, D. (1970). Determining Sample Size for Research Activities</w:t>
      </w:r>
      <w:r w:rsidRPr="001D0C96">
        <w:rPr>
          <w:rFonts w:ascii="Arial" w:hAnsi="Arial" w:cs="Arial"/>
          <w:i/>
          <w:sz w:val="24"/>
          <w:szCs w:val="24"/>
        </w:rPr>
        <w:t>. Educational and Psychological Measurement</w:t>
      </w:r>
      <w:r w:rsidRPr="001D0C96">
        <w:rPr>
          <w:rFonts w:ascii="Arial" w:hAnsi="Arial" w:cs="Arial"/>
          <w:sz w:val="24"/>
          <w:szCs w:val="24"/>
        </w:rPr>
        <w:t>, 30(3), pp.607-610.</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Kumar, D. (2018). A cross-sectional study on socio-demographic profile of patients with confirmed benign breast disease in a tertiary care hospital. </w:t>
      </w:r>
      <w:r w:rsidRPr="001D0C96">
        <w:rPr>
          <w:rFonts w:ascii="Arial" w:hAnsi="Arial" w:cs="Arial"/>
          <w:i/>
          <w:iCs/>
          <w:sz w:val="24"/>
          <w:szCs w:val="24"/>
        </w:rPr>
        <w:t>Journal of Medical Science And clinical Research</w:t>
      </w:r>
      <w:r w:rsidRPr="001D0C96">
        <w:rPr>
          <w:rFonts w:ascii="Arial" w:hAnsi="Arial" w:cs="Arial"/>
          <w:sz w:val="24"/>
          <w:szCs w:val="24"/>
        </w:rPr>
        <w:t>, 6(3).</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Lai </w:t>
      </w:r>
      <w:proofErr w:type="spellStart"/>
      <w:r w:rsidRPr="001D0C96">
        <w:rPr>
          <w:rFonts w:ascii="Arial" w:hAnsi="Arial" w:cs="Arial"/>
          <w:sz w:val="24"/>
          <w:szCs w:val="24"/>
        </w:rPr>
        <w:t>Teik</w:t>
      </w:r>
      <w:proofErr w:type="spellEnd"/>
      <w:r w:rsidRPr="001D0C96">
        <w:rPr>
          <w:rFonts w:ascii="Arial" w:hAnsi="Arial" w:cs="Arial"/>
          <w:sz w:val="24"/>
          <w:szCs w:val="24"/>
        </w:rPr>
        <w:t xml:space="preserve">, D. (2014). NEEDS ANALYSIS AND THE ROLE OF ENGAGEMENT OF COMMERCIAL FITNESS CENTERS IN MALAYSIA. </w:t>
      </w:r>
      <w:r w:rsidRPr="001D0C96">
        <w:rPr>
          <w:rFonts w:ascii="Arial" w:hAnsi="Arial" w:cs="Arial"/>
          <w:i/>
          <w:sz w:val="24"/>
          <w:szCs w:val="24"/>
        </w:rPr>
        <w:t>2014 Global Marketing Conference at Singapore</w:t>
      </w:r>
      <w:r w:rsidRPr="001D0C96">
        <w:rPr>
          <w:rFonts w:ascii="Arial" w:hAnsi="Arial" w:cs="Arial"/>
          <w:sz w:val="24"/>
          <w:szCs w:val="24"/>
        </w:rPr>
        <w:t>, pp.1798-1809.</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lastRenderedPageBreak/>
        <w:t xml:space="preserve">Lai </w:t>
      </w:r>
      <w:proofErr w:type="spellStart"/>
      <w:r w:rsidRPr="001D0C96">
        <w:rPr>
          <w:rFonts w:ascii="Arial" w:hAnsi="Arial" w:cs="Arial"/>
          <w:sz w:val="24"/>
          <w:szCs w:val="24"/>
        </w:rPr>
        <w:t>Teik</w:t>
      </w:r>
      <w:proofErr w:type="spellEnd"/>
      <w:r w:rsidRPr="001D0C96">
        <w:rPr>
          <w:rFonts w:ascii="Arial" w:hAnsi="Arial" w:cs="Arial"/>
          <w:sz w:val="24"/>
          <w:szCs w:val="24"/>
        </w:rPr>
        <w:t>, D. (2014). NEEDS ANALYSIS AND THE ROLE OF ENGAGEMENT OF COMMERCIAL FITNESS CENTERS IN MALAYSIA.</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Laskin</w:t>
      </w:r>
      <w:proofErr w:type="spellEnd"/>
      <w:r w:rsidRPr="001D0C96">
        <w:rPr>
          <w:rFonts w:ascii="Arial" w:hAnsi="Arial" w:cs="Arial"/>
          <w:sz w:val="24"/>
          <w:szCs w:val="24"/>
        </w:rPr>
        <w:t>, A. (2014). Pilot test of the Global Reputation Measurement: what do US students think of the Russian Federation today</w:t>
      </w:r>
      <w:proofErr w:type="gramStart"/>
      <w:r w:rsidRPr="001D0C96">
        <w:rPr>
          <w:rFonts w:ascii="Arial" w:hAnsi="Arial" w:cs="Arial"/>
          <w:sz w:val="24"/>
          <w:szCs w:val="24"/>
        </w:rPr>
        <w:t>?.</w:t>
      </w:r>
      <w:proofErr w:type="gramEnd"/>
      <w:r w:rsidRPr="001D0C96">
        <w:rPr>
          <w:rFonts w:ascii="Arial" w:hAnsi="Arial" w:cs="Arial"/>
          <w:sz w:val="24"/>
          <w:szCs w:val="24"/>
        </w:rPr>
        <w:t> </w:t>
      </w:r>
      <w:r w:rsidRPr="001D0C96">
        <w:rPr>
          <w:rFonts w:ascii="Arial" w:hAnsi="Arial" w:cs="Arial"/>
          <w:i/>
          <w:iCs/>
          <w:sz w:val="24"/>
          <w:szCs w:val="24"/>
        </w:rPr>
        <w:t>Russian Journal of Communication</w:t>
      </w:r>
      <w:r w:rsidRPr="001D0C96">
        <w:rPr>
          <w:rFonts w:ascii="Arial" w:hAnsi="Arial" w:cs="Arial"/>
          <w:sz w:val="24"/>
          <w:szCs w:val="24"/>
        </w:rPr>
        <w:t>, 6(3), pp.260-274.</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Lew, S. and </w:t>
      </w:r>
      <w:proofErr w:type="spellStart"/>
      <w:r w:rsidRPr="001D0C96">
        <w:rPr>
          <w:rFonts w:ascii="Arial" w:hAnsi="Arial" w:cs="Arial"/>
          <w:sz w:val="24"/>
          <w:szCs w:val="24"/>
        </w:rPr>
        <w:t>Sulaiman</w:t>
      </w:r>
      <w:proofErr w:type="spellEnd"/>
      <w:r w:rsidRPr="001D0C96">
        <w:rPr>
          <w:rFonts w:ascii="Arial" w:hAnsi="Arial" w:cs="Arial"/>
          <w:sz w:val="24"/>
          <w:szCs w:val="24"/>
        </w:rPr>
        <w:t xml:space="preserve">, Z. (2014). Consumer Purchase Intention toward Products Made in Malaysia vs. Made in China: A Conceptual Paper. </w:t>
      </w:r>
      <w:proofErr w:type="spellStart"/>
      <w:r w:rsidRPr="001D0C96">
        <w:rPr>
          <w:rFonts w:ascii="Arial" w:hAnsi="Arial" w:cs="Arial"/>
          <w:i/>
          <w:sz w:val="24"/>
          <w:szCs w:val="24"/>
        </w:rPr>
        <w:t>Procedia</w:t>
      </w:r>
      <w:proofErr w:type="spellEnd"/>
      <w:r w:rsidRPr="001D0C96">
        <w:rPr>
          <w:rFonts w:ascii="Arial" w:hAnsi="Arial" w:cs="Arial"/>
          <w:i/>
          <w:sz w:val="24"/>
          <w:szCs w:val="24"/>
        </w:rPr>
        <w:t xml:space="preserve"> - Social and Behavioral Sciences</w:t>
      </w:r>
      <w:r w:rsidRPr="001D0C96">
        <w:rPr>
          <w:rFonts w:ascii="Arial" w:hAnsi="Arial" w:cs="Arial"/>
          <w:sz w:val="24"/>
          <w:szCs w:val="24"/>
        </w:rPr>
        <w:t>, 130, pp.37-45.</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Lim, R. and </w:t>
      </w:r>
      <w:proofErr w:type="spellStart"/>
      <w:r w:rsidRPr="001D0C96">
        <w:rPr>
          <w:rFonts w:ascii="Arial" w:hAnsi="Arial" w:cs="Arial"/>
          <w:sz w:val="24"/>
          <w:szCs w:val="24"/>
        </w:rPr>
        <w:t>Aprianingsih</w:t>
      </w:r>
      <w:proofErr w:type="spellEnd"/>
      <w:r w:rsidRPr="001D0C96">
        <w:rPr>
          <w:rFonts w:ascii="Arial" w:hAnsi="Arial" w:cs="Arial"/>
          <w:sz w:val="24"/>
          <w:szCs w:val="24"/>
        </w:rPr>
        <w:t xml:space="preserve">, A (2015) FACTORS INFLUENCING BRAND LOYALTY TOWARDS SPORTSWEAR IN BANDUNG. </w:t>
      </w:r>
      <w:r w:rsidRPr="001D0C96">
        <w:rPr>
          <w:rFonts w:ascii="Arial" w:hAnsi="Arial" w:cs="Arial"/>
          <w:i/>
          <w:sz w:val="24"/>
          <w:szCs w:val="24"/>
        </w:rPr>
        <w:t xml:space="preserve">JOURNAL OF BUSINESS AND MANAGEMENT, </w:t>
      </w:r>
      <w:r w:rsidRPr="001D0C96">
        <w:rPr>
          <w:rFonts w:ascii="Arial" w:hAnsi="Arial" w:cs="Arial"/>
          <w:sz w:val="24"/>
          <w:szCs w:val="24"/>
        </w:rPr>
        <w:t>4 (8), pp. 932-943</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Madahi</w:t>
      </w:r>
      <w:proofErr w:type="spellEnd"/>
      <w:r w:rsidRPr="001D0C96">
        <w:rPr>
          <w:rFonts w:ascii="Arial" w:hAnsi="Arial" w:cs="Arial"/>
          <w:sz w:val="24"/>
          <w:szCs w:val="24"/>
        </w:rPr>
        <w:t xml:space="preserve">, A. and </w:t>
      </w:r>
      <w:proofErr w:type="spellStart"/>
      <w:r w:rsidRPr="001D0C96">
        <w:rPr>
          <w:rFonts w:ascii="Arial" w:hAnsi="Arial" w:cs="Arial"/>
          <w:sz w:val="24"/>
          <w:szCs w:val="24"/>
        </w:rPr>
        <w:t>Sukati</w:t>
      </w:r>
      <w:proofErr w:type="spellEnd"/>
      <w:r w:rsidRPr="001D0C96">
        <w:rPr>
          <w:rFonts w:ascii="Arial" w:hAnsi="Arial" w:cs="Arial"/>
          <w:sz w:val="24"/>
          <w:szCs w:val="24"/>
        </w:rPr>
        <w:t xml:space="preserve">, I. (2012). The Effect of External Factors on Purchase Intention amongst Young Generation in Malaysia. </w:t>
      </w:r>
      <w:r w:rsidRPr="001D0C96">
        <w:rPr>
          <w:rFonts w:ascii="Arial" w:hAnsi="Arial" w:cs="Arial"/>
          <w:i/>
          <w:sz w:val="24"/>
          <w:szCs w:val="24"/>
        </w:rPr>
        <w:t>International Business Research</w:t>
      </w:r>
      <w:r w:rsidRPr="001D0C96">
        <w:rPr>
          <w:rFonts w:ascii="Arial" w:hAnsi="Arial" w:cs="Arial"/>
          <w:sz w:val="24"/>
          <w:szCs w:val="24"/>
        </w:rPr>
        <w:t>, 5(8), pp.153-159.</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Matturi</w:t>
      </w:r>
      <w:proofErr w:type="spellEnd"/>
      <w:r w:rsidRPr="001D0C96">
        <w:rPr>
          <w:rFonts w:ascii="Arial" w:hAnsi="Arial" w:cs="Arial"/>
          <w:sz w:val="24"/>
          <w:szCs w:val="24"/>
        </w:rPr>
        <w:t xml:space="preserve">, K. and Pain, C. (2016). Managing an Integrated Project - Experiences from the Realigning Agriculture to Improve Nutrition project. </w:t>
      </w:r>
      <w:r w:rsidRPr="001D0C96">
        <w:rPr>
          <w:rFonts w:ascii="Arial" w:hAnsi="Arial" w:cs="Arial"/>
          <w:i/>
          <w:sz w:val="24"/>
          <w:szCs w:val="24"/>
        </w:rPr>
        <w:t>Project Management Research and Practice</w:t>
      </w:r>
      <w:r w:rsidRPr="001D0C96">
        <w:rPr>
          <w:rFonts w:ascii="Arial" w:hAnsi="Arial" w:cs="Arial"/>
          <w:sz w:val="24"/>
          <w:szCs w:val="24"/>
        </w:rPr>
        <w:t>, 3, p.5035.</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Mirabi</w:t>
      </w:r>
      <w:proofErr w:type="spellEnd"/>
      <w:r w:rsidRPr="001D0C96">
        <w:rPr>
          <w:rFonts w:ascii="Arial" w:hAnsi="Arial" w:cs="Arial"/>
          <w:sz w:val="24"/>
          <w:szCs w:val="24"/>
        </w:rPr>
        <w:t xml:space="preserve">, V., </w:t>
      </w:r>
      <w:proofErr w:type="spellStart"/>
      <w:r w:rsidRPr="001D0C96">
        <w:rPr>
          <w:rFonts w:ascii="Arial" w:hAnsi="Arial" w:cs="Arial"/>
          <w:sz w:val="24"/>
          <w:szCs w:val="24"/>
        </w:rPr>
        <w:t>Akbariye</w:t>
      </w:r>
      <w:proofErr w:type="spellEnd"/>
      <w:r w:rsidRPr="001D0C96">
        <w:rPr>
          <w:rFonts w:ascii="Arial" w:hAnsi="Arial" w:cs="Arial"/>
          <w:sz w:val="24"/>
          <w:szCs w:val="24"/>
        </w:rPr>
        <w:t xml:space="preserve">, H. and </w:t>
      </w:r>
      <w:proofErr w:type="spellStart"/>
      <w:r w:rsidRPr="001D0C96">
        <w:rPr>
          <w:rFonts w:ascii="Arial" w:hAnsi="Arial" w:cs="Arial"/>
          <w:sz w:val="24"/>
          <w:szCs w:val="24"/>
        </w:rPr>
        <w:t>Tahmasebifard</w:t>
      </w:r>
      <w:proofErr w:type="spellEnd"/>
      <w:r w:rsidRPr="001D0C96">
        <w:rPr>
          <w:rFonts w:ascii="Arial" w:hAnsi="Arial" w:cs="Arial"/>
          <w:sz w:val="24"/>
          <w:szCs w:val="24"/>
        </w:rPr>
        <w:t xml:space="preserve">, H. (2015). A Study of Factors Affecting on Customers Purchase Intention. </w:t>
      </w:r>
      <w:r w:rsidRPr="001D0C96">
        <w:rPr>
          <w:rFonts w:ascii="Arial" w:hAnsi="Arial" w:cs="Arial"/>
          <w:i/>
          <w:sz w:val="24"/>
          <w:szCs w:val="24"/>
        </w:rPr>
        <w:t xml:space="preserve">Journal of Multidisciplinary Engineering Science and Technology (JMEST), </w:t>
      </w:r>
      <w:r w:rsidRPr="001D0C96">
        <w:rPr>
          <w:rFonts w:ascii="Arial" w:hAnsi="Arial" w:cs="Arial"/>
          <w:sz w:val="24"/>
          <w:szCs w:val="24"/>
        </w:rPr>
        <w:t>2(1), pp. 2667-273.</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Morrissey, M. and </w:t>
      </w:r>
      <w:proofErr w:type="spellStart"/>
      <w:r w:rsidRPr="001D0C96">
        <w:rPr>
          <w:rFonts w:ascii="Arial" w:hAnsi="Arial" w:cs="Arial"/>
          <w:sz w:val="24"/>
          <w:szCs w:val="24"/>
        </w:rPr>
        <w:t>Ruxton</w:t>
      </w:r>
      <w:proofErr w:type="spellEnd"/>
      <w:r w:rsidRPr="001D0C96">
        <w:rPr>
          <w:rFonts w:ascii="Arial" w:hAnsi="Arial" w:cs="Arial"/>
          <w:sz w:val="24"/>
          <w:szCs w:val="24"/>
        </w:rPr>
        <w:t xml:space="preserve">, G. (2018). Multiple Regression Is Not Multiple Regressions: The Meaning of Multiple Regression and the Non-Problem of </w:t>
      </w:r>
      <w:proofErr w:type="spellStart"/>
      <w:r w:rsidRPr="001D0C96">
        <w:rPr>
          <w:rFonts w:ascii="Arial" w:hAnsi="Arial" w:cs="Arial"/>
          <w:sz w:val="24"/>
          <w:szCs w:val="24"/>
        </w:rPr>
        <w:t>Collinearity</w:t>
      </w:r>
      <w:proofErr w:type="spellEnd"/>
      <w:r w:rsidRPr="001D0C96">
        <w:rPr>
          <w:rFonts w:ascii="Arial" w:hAnsi="Arial" w:cs="Arial"/>
          <w:sz w:val="24"/>
          <w:szCs w:val="24"/>
        </w:rPr>
        <w:t>. </w:t>
      </w:r>
      <w:r w:rsidRPr="001D0C96">
        <w:rPr>
          <w:rFonts w:ascii="Arial" w:hAnsi="Arial" w:cs="Arial"/>
          <w:i/>
          <w:iCs/>
          <w:sz w:val="24"/>
          <w:szCs w:val="24"/>
        </w:rPr>
        <w:t>Philosophy, Theory, and Practice in Biology</w:t>
      </w:r>
      <w:r w:rsidRPr="001D0C96">
        <w:rPr>
          <w:rFonts w:ascii="Arial" w:hAnsi="Arial" w:cs="Arial"/>
          <w:sz w:val="24"/>
          <w:szCs w:val="24"/>
        </w:rPr>
        <w:t>, 10(20180709).</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Morwitz</w:t>
      </w:r>
      <w:proofErr w:type="spellEnd"/>
      <w:r w:rsidRPr="001D0C96">
        <w:rPr>
          <w:rFonts w:ascii="Arial" w:hAnsi="Arial" w:cs="Arial"/>
          <w:sz w:val="24"/>
          <w:szCs w:val="24"/>
        </w:rPr>
        <w:t xml:space="preserve">, V. (2012). Consumers' Purchase Intentions </w:t>
      </w:r>
      <w:proofErr w:type="gramStart"/>
      <w:r w:rsidRPr="001D0C96">
        <w:rPr>
          <w:rFonts w:ascii="Arial" w:hAnsi="Arial" w:cs="Arial"/>
          <w:sz w:val="24"/>
          <w:szCs w:val="24"/>
        </w:rPr>
        <w:t>and  Behavior</w:t>
      </w:r>
      <w:proofErr w:type="gramEnd"/>
      <w:r w:rsidRPr="001D0C96">
        <w:rPr>
          <w:rFonts w:ascii="Arial" w:hAnsi="Arial" w:cs="Arial"/>
          <w:sz w:val="24"/>
          <w:szCs w:val="24"/>
        </w:rPr>
        <w:t xml:space="preserve">. </w:t>
      </w:r>
      <w:r w:rsidRPr="001D0C96">
        <w:rPr>
          <w:rFonts w:ascii="Arial" w:hAnsi="Arial" w:cs="Arial"/>
          <w:i/>
          <w:sz w:val="24"/>
          <w:szCs w:val="24"/>
        </w:rPr>
        <w:t>Foundations and Trends® in Marketing</w:t>
      </w:r>
      <w:r w:rsidRPr="001D0C96">
        <w:rPr>
          <w:rFonts w:ascii="Arial" w:hAnsi="Arial" w:cs="Arial"/>
          <w:sz w:val="24"/>
          <w:szCs w:val="24"/>
        </w:rPr>
        <w:t>, 7(3), pp.181-230.</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Nassaji</w:t>
      </w:r>
      <w:proofErr w:type="spellEnd"/>
      <w:r w:rsidRPr="001D0C96">
        <w:rPr>
          <w:rFonts w:ascii="Arial" w:hAnsi="Arial" w:cs="Arial"/>
          <w:sz w:val="24"/>
          <w:szCs w:val="24"/>
        </w:rPr>
        <w:t xml:space="preserve">, H. (2015). Qualitative and descriptive research: Data type versus data analysis. </w:t>
      </w:r>
      <w:r w:rsidRPr="001D0C96">
        <w:rPr>
          <w:rFonts w:ascii="Arial" w:hAnsi="Arial" w:cs="Arial"/>
          <w:i/>
          <w:sz w:val="24"/>
          <w:szCs w:val="24"/>
        </w:rPr>
        <w:t>Language Teaching Research</w:t>
      </w:r>
      <w:r w:rsidRPr="001D0C96">
        <w:rPr>
          <w:rFonts w:ascii="Arial" w:hAnsi="Arial" w:cs="Arial"/>
          <w:sz w:val="24"/>
          <w:szCs w:val="24"/>
        </w:rPr>
        <w:t>, 19(2), pp.129-132.</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lastRenderedPageBreak/>
        <w:t>Omair</w:t>
      </w:r>
      <w:proofErr w:type="spellEnd"/>
      <w:r w:rsidRPr="001D0C96">
        <w:rPr>
          <w:rFonts w:ascii="Arial" w:hAnsi="Arial" w:cs="Arial"/>
          <w:sz w:val="24"/>
          <w:szCs w:val="24"/>
        </w:rPr>
        <w:t xml:space="preserve">, A. (2015). Selecting the appropriate study design for your research: Descriptive study designs. </w:t>
      </w:r>
      <w:r w:rsidRPr="001D0C96">
        <w:rPr>
          <w:rFonts w:ascii="Arial" w:hAnsi="Arial" w:cs="Arial"/>
          <w:i/>
          <w:sz w:val="24"/>
          <w:szCs w:val="24"/>
        </w:rPr>
        <w:t>Journal of Health Specialties</w:t>
      </w:r>
      <w:r w:rsidRPr="001D0C96">
        <w:rPr>
          <w:rFonts w:ascii="Arial" w:hAnsi="Arial" w:cs="Arial"/>
          <w:sz w:val="24"/>
          <w:szCs w:val="24"/>
        </w:rPr>
        <w:t>, 3(3), p.153.</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Peavey, E. and Vander, K. (2017). Evidence-Based Design and Research-Informed Design: What’s the Difference? Conceptual Definitions and Comparative Analysis. </w:t>
      </w:r>
      <w:r w:rsidRPr="001D0C96">
        <w:rPr>
          <w:rFonts w:ascii="Arial" w:hAnsi="Arial" w:cs="Arial"/>
          <w:i/>
          <w:sz w:val="24"/>
          <w:szCs w:val="24"/>
        </w:rPr>
        <w:t>HERD: Health Environments Research &amp; Design Journal</w:t>
      </w:r>
      <w:r w:rsidRPr="001D0C96">
        <w:rPr>
          <w:rFonts w:ascii="Arial" w:hAnsi="Arial" w:cs="Arial"/>
          <w:sz w:val="24"/>
          <w:szCs w:val="24"/>
        </w:rPr>
        <w:t>, 10(5), pp.143-156.</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Phan</w:t>
      </w:r>
      <w:proofErr w:type="spellEnd"/>
      <w:r w:rsidRPr="001D0C96">
        <w:rPr>
          <w:rFonts w:ascii="Arial" w:hAnsi="Arial" w:cs="Arial"/>
          <w:sz w:val="24"/>
          <w:szCs w:val="24"/>
        </w:rPr>
        <w:t xml:space="preserve">, T. and Mai, P. (2016). Determinants Impacting Consumers’ Purchase Intention: The Case of Fast Food in Vietnam. </w:t>
      </w:r>
      <w:r w:rsidRPr="001D0C96">
        <w:rPr>
          <w:rFonts w:ascii="Arial" w:hAnsi="Arial" w:cs="Arial"/>
          <w:i/>
          <w:sz w:val="24"/>
          <w:szCs w:val="24"/>
        </w:rPr>
        <w:t>International Journal of Marketing Studies</w:t>
      </w:r>
      <w:r w:rsidRPr="001D0C96">
        <w:rPr>
          <w:rFonts w:ascii="Arial" w:hAnsi="Arial" w:cs="Arial"/>
          <w:sz w:val="24"/>
          <w:szCs w:val="24"/>
        </w:rPr>
        <w:t>, 8(5), p.56.</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Prion, S. and Adamson, K. (2013). Making Sense of Methods and Measurement: Levels of Measurement for Quantitative Research. </w:t>
      </w:r>
      <w:r w:rsidRPr="001D0C96">
        <w:rPr>
          <w:rFonts w:ascii="Arial" w:hAnsi="Arial" w:cs="Arial"/>
          <w:i/>
          <w:iCs/>
          <w:sz w:val="24"/>
          <w:szCs w:val="24"/>
        </w:rPr>
        <w:t>Clinical Simulation in Nursing</w:t>
      </w:r>
      <w:r w:rsidRPr="001D0C96">
        <w:rPr>
          <w:rFonts w:ascii="Arial" w:hAnsi="Arial" w:cs="Arial"/>
          <w:sz w:val="24"/>
          <w:szCs w:val="24"/>
        </w:rPr>
        <w:t>, 9(1), pp.e35-e36.</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Rahim, A., Safin, S., </w:t>
      </w:r>
      <w:proofErr w:type="spellStart"/>
      <w:r w:rsidRPr="001D0C96">
        <w:rPr>
          <w:rFonts w:ascii="Arial" w:hAnsi="Arial" w:cs="Arial"/>
          <w:sz w:val="24"/>
          <w:szCs w:val="24"/>
        </w:rPr>
        <w:t>Kheng</w:t>
      </w:r>
      <w:proofErr w:type="spellEnd"/>
      <w:r w:rsidRPr="001D0C96">
        <w:rPr>
          <w:rFonts w:ascii="Arial" w:hAnsi="Arial" w:cs="Arial"/>
          <w:sz w:val="24"/>
          <w:szCs w:val="24"/>
        </w:rPr>
        <w:t xml:space="preserve">, L., </w:t>
      </w:r>
      <w:proofErr w:type="spellStart"/>
      <w:r w:rsidRPr="001D0C96">
        <w:rPr>
          <w:rFonts w:ascii="Arial" w:hAnsi="Arial" w:cs="Arial"/>
          <w:sz w:val="24"/>
          <w:szCs w:val="24"/>
        </w:rPr>
        <w:t>Abas</w:t>
      </w:r>
      <w:proofErr w:type="spellEnd"/>
      <w:r w:rsidRPr="001D0C96">
        <w:rPr>
          <w:rFonts w:ascii="Arial" w:hAnsi="Arial" w:cs="Arial"/>
          <w:sz w:val="24"/>
          <w:szCs w:val="24"/>
        </w:rPr>
        <w:t xml:space="preserve">, N. and Ali, S. (2016). Factors Influencing Purchasing Intention of Smartphone among University Students. </w:t>
      </w:r>
      <w:proofErr w:type="spellStart"/>
      <w:r w:rsidRPr="001D0C96">
        <w:rPr>
          <w:rFonts w:ascii="Arial" w:hAnsi="Arial" w:cs="Arial"/>
          <w:i/>
          <w:sz w:val="24"/>
          <w:szCs w:val="24"/>
        </w:rPr>
        <w:t>Procedia</w:t>
      </w:r>
      <w:proofErr w:type="spellEnd"/>
      <w:r w:rsidRPr="001D0C96">
        <w:rPr>
          <w:rFonts w:ascii="Arial" w:hAnsi="Arial" w:cs="Arial"/>
          <w:i/>
          <w:sz w:val="24"/>
          <w:szCs w:val="24"/>
        </w:rPr>
        <w:t xml:space="preserve"> Economics and Finance</w:t>
      </w:r>
      <w:r w:rsidRPr="001D0C96">
        <w:rPr>
          <w:rFonts w:ascii="Arial" w:hAnsi="Arial" w:cs="Arial"/>
          <w:sz w:val="24"/>
          <w:szCs w:val="24"/>
        </w:rPr>
        <w:t>, 37, pp.245-253.</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Rana</w:t>
      </w:r>
      <w:proofErr w:type="spellEnd"/>
      <w:r w:rsidRPr="001D0C96">
        <w:rPr>
          <w:rFonts w:ascii="Arial" w:hAnsi="Arial" w:cs="Arial"/>
          <w:sz w:val="24"/>
          <w:szCs w:val="24"/>
        </w:rPr>
        <w:t xml:space="preserve">, S., Osman, A. and Othman, Y. (2015). Factors Affecting Purchase Intention of Customers to Shop at Hypermarkets. </w:t>
      </w:r>
      <w:r w:rsidRPr="001D0C96">
        <w:rPr>
          <w:rFonts w:ascii="Arial" w:hAnsi="Arial" w:cs="Arial"/>
          <w:i/>
          <w:sz w:val="24"/>
          <w:szCs w:val="24"/>
        </w:rPr>
        <w:t>Mediterranean Journal of Social Sciences</w:t>
      </w:r>
      <w:r w:rsidRPr="001D0C96">
        <w:rPr>
          <w:rFonts w:ascii="Arial" w:hAnsi="Arial" w:cs="Arial"/>
          <w:sz w:val="24"/>
          <w:szCs w:val="24"/>
        </w:rPr>
        <w:t>, 6(3), pp.429-434.</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Ren, S. (2016). What Will Happen, If Zero </w:t>
      </w:r>
      <w:proofErr w:type="spellStart"/>
      <w:r w:rsidRPr="001D0C96">
        <w:rPr>
          <w:rFonts w:ascii="Arial" w:hAnsi="Arial" w:cs="Arial"/>
          <w:sz w:val="24"/>
          <w:szCs w:val="24"/>
        </w:rPr>
        <w:t>SpinParticle</w:t>
      </w:r>
      <w:proofErr w:type="spellEnd"/>
      <w:r w:rsidRPr="001D0C96">
        <w:rPr>
          <w:rFonts w:ascii="Arial" w:hAnsi="Arial" w:cs="Arial"/>
          <w:sz w:val="24"/>
          <w:szCs w:val="24"/>
        </w:rPr>
        <w:t xml:space="preserve"> Possesses Spin Rotational Construction, With Non-Zero Eigenvalues Of Spin Angular Momentum</w:t>
      </w:r>
      <w:proofErr w:type="gramStart"/>
      <w:r w:rsidRPr="001D0C96">
        <w:rPr>
          <w:rFonts w:ascii="Arial" w:hAnsi="Arial" w:cs="Arial"/>
          <w:sz w:val="24"/>
          <w:szCs w:val="24"/>
        </w:rPr>
        <w:t>?.</w:t>
      </w:r>
      <w:proofErr w:type="gramEnd"/>
      <w:r w:rsidRPr="001D0C96">
        <w:rPr>
          <w:rFonts w:ascii="Arial" w:hAnsi="Arial" w:cs="Arial"/>
          <w:sz w:val="24"/>
          <w:szCs w:val="24"/>
        </w:rPr>
        <w:t> </w:t>
      </w:r>
      <w:r w:rsidRPr="001D0C96">
        <w:rPr>
          <w:rFonts w:ascii="Arial" w:hAnsi="Arial" w:cs="Arial"/>
          <w:i/>
          <w:iCs/>
          <w:sz w:val="24"/>
          <w:szCs w:val="24"/>
        </w:rPr>
        <w:t>Journal of Modern Physics</w:t>
      </w:r>
      <w:r w:rsidRPr="001D0C96">
        <w:rPr>
          <w:rFonts w:ascii="Arial" w:hAnsi="Arial" w:cs="Arial"/>
          <w:sz w:val="24"/>
          <w:szCs w:val="24"/>
        </w:rPr>
        <w:t>, 07(16), pp.2257-2265.</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Savirimuthu</w:t>
      </w:r>
      <w:proofErr w:type="spellEnd"/>
      <w:r w:rsidRPr="001D0C96">
        <w:rPr>
          <w:rFonts w:ascii="Arial" w:hAnsi="Arial" w:cs="Arial"/>
          <w:sz w:val="24"/>
          <w:szCs w:val="24"/>
        </w:rPr>
        <w:t xml:space="preserve">, J. (2017). The Aisles Have Eyes: How Retailers Track Your Shopping, Strip Your Privacy, and Define Your Power. </w:t>
      </w:r>
      <w:r w:rsidRPr="001D0C96">
        <w:rPr>
          <w:rFonts w:ascii="Arial" w:hAnsi="Arial" w:cs="Arial"/>
          <w:i/>
          <w:sz w:val="24"/>
          <w:szCs w:val="24"/>
        </w:rPr>
        <w:t>SCRIPT-</w:t>
      </w:r>
      <w:proofErr w:type="spellStart"/>
      <w:r w:rsidRPr="001D0C96">
        <w:rPr>
          <w:rFonts w:ascii="Arial" w:hAnsi="Arial" w:cs="Arial"/>
          <w:i/>
          <w:sz w:val="24"/>
          <w:szCs w:val="24"/>
        </w:rPr>
        <w:t>ed</w:t>
      </w:r>
      <w:proofErr w:type="spellEnd"/>
      <w:r w:rsidRPr="001D0C96">
        <w:rPr>
          <w:rFonts w:ascii="Arial" w:hAnsi="Arial" w:cs="Arial"/>
          <w:sz w:val="24"/>
          <w:szCs w:val="24"/>
        </w:rPr>
        <w:t>, 14(2), pp.381-386.</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Scarelli</w:t>
      </w:r>
      <w:proofErr w:type="spellEnd"/>
      <w:r w:rsidRPr="001D0C96">
        <w:rPr>
          <w:rFonts w:ascii="Arial" w:hAnsi="Arial" w:cs="Arial"/>
          <w:sz w:val="24"/>
          <w:szCs w:val="24"/>
        </w:rPr>
        <w:t xml:space="preserve">, A. and </w:t>
      </w:r>
      <w:proofErr w:type="spellStart"/>
      <w:r w:rsidRPr="001D0C96">
        <w:rPr>
          <w:rFonts w:ascii="Arial" w:hAnsi="Arial" w:cs="Arial"/>
          <w:sz w:val="24"/>
          <w:szCs w:val="24"/>
        </w:rPr>
        <w:t>Benanchi</w:t>
      </w:r>
      <w:proofErr w:type="spellEnd"/>
      <w:r w:rsidRPr="001D0C96">
        <w:rPr>
          <w:rFonts w:ascii="Arial" w:hAnsi="Arial" w:cs="Arial"/>
          <w:sz w:val="24"/>
          <w:szCs w:val="24"/>
        </w:rPr>
        <w:t xml:space="preserve">, M. (2014). Measuring Resilience on Communalities Involved in Flooding </w:t>
      </w:r>
      <w:proofErr w:type="spellStart"/>
      <w:r w:rsidRPr="001D0C96">
        <w:rPr>
          <w:rFonts w:ascii="Arial" w:hAnsi="Arial" w:cs="Arial"/>
          <w:sz w:val="24"/>
          <w:szCs w:val="24"/>
        </w:rPr>
        <w:t>Ombrone</w:t>
      </w:r>
      <w:proofErr w:type="spellEnd"/>
      <w:r w:rsidRPr="001D0C96">
        <w:rPr>
          <w:rFonts w:ascii="Arial" w:hAnsi="Arial" w:cs="Arial"/>
          <w:sz w:val="24"/>
          <w:szCs w:val="24"/>
        </w:rPr>
        <w:t xml:space="preserve"> River. </w:t>
      </w:r>
      <w:proofErr w:type="spellStart"/>
      <w:r w:rsidRPr="001D0C96">
        <w:rPr>
          <w:rFonts w:ascii="Arial" w:hAnsi="Arial" w:cs="Arial"/>
          <w:i/>
          <w:iCs/>
          <w:sz w:val="24"/>
          <w:szCs w:val="24"/>
        </w:rPr>
        <w:t>Procedia</w:t>
      </w:r>
      <w:proofErr w:type="spellEnd"/>
      <w:r w:rsidRPr="001D0C96">
        <w:rPr>
          <w:rFonts w:ascii="Arial" w:hAnsi="Arial" w:cs="Arial"/>
          <w:i/>
          <w:iCs/>
          <w:sz w:val="24"/>
          <w:szCs w:val="24"/>
        </w:rPr>
        <w:t xml:space="preserve"> Economics and Finance</w:t>
      </w:r>
      <w:r w:rsidRPr="001D0C96">
        <w:rPr>
          <w:rFonts w:ascii="Arial" w:hAnsi="Arial" w:cs="Arial"/>
          <w:sz w:val="24"/>
          <w:szCs w:val="24"/>
        </w:rPr>
        <w:t>, 18, pp.948-958.</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Sekaran</w:t>
      </w:r>
      <w:proofErr w:type="spellEnd"/>
      <w:r w:rsidRPr="001D0C96">
        <w:rPr>
          <w:rFonts w:ascii="Arial" w:hAnsi="Arial" w:cs="Arial"/>
          <w:sz w:val="24"/>
          <w:szCs w:val="24"/>
        </w:rPr>
        <w:t xml:space="preserve">, U. and </w:t>
      </w:r>
      <w:proofErr w:type="spellStart"/>
      <w:r w:rsidRPr="001D0C96">
        <w:rPr>
          <w:rFonts w:ascii="Arial" w:hAnsi="Arial" w:cs="Arial"/>
          <w:sz w:val="24"/>
          <w:szCs w:val="24"/>
        </w:rPr>
        <w:t>Bougie</w:t>
      </w:r>
      <w:proofErr w:type="spellEnd"/>
      <w:r w:rsidRPr="001D0C96">
        <w:rPr>
          <w:rFonts w:ascii="Arial" w:hAnsi="Arial" w:cs="Arial"/>
          <w:sz w:val="24"/>
          <w:szCs w:val="24"/>
        </w:rPr>
        <w:t xml:space="preserve">, R. (2016) </w:t>
      </w:r>
      <w:r w:rsidRPr="001D0C96">
        <w:rPr>
          <w:rFonts w:ascii="Arial" w:hAnsi="Arial" w:cs="Arial"/>
          <w:i/>
          <w:sz w:val="24"/>
          <w:szCs w:val="24"/>
        </w:rPr>
        <w:t>Research Method for Business.</w:t>
      </w:r>
      <w:r w:rsidRPr="001D0C96">
        <w:rPr>
          <w:rFonts w:ascii="Arial" w:hAnsi="Arial" w:cs="Arial"/>
          <w:sz w:val="24"/>
          <w:szCs w:val="24"/>
        </w:rPr>
        <w:t xml:space="preserve"> 7th edition. Italy: Printer Trento Sri.</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lastRenderedPageBreak/>
        <w:t>Setia</w:t>
      </w:r>
      <w:proofErr w:type="spellEnd"/>
      <w:r w:rsidRPr="001D0C96">
        <w:rPr>
          <w:rFonts w:ascii="Arial" w:hAnsi="Arial" w:cs="Arial"/>
          <w:sz w:val="24"/>
          <w:szCs w:val="24"/>
        </w:rPr>
        <w:t xml:space="preserve">, M. (2016). Methodology series module 3: Cross-sectional studies. </w:t>
      </w:r>
      <w:r w:rsidRPr="001D0C96">
        <w:rPr>
          <w:rFonts w:ascii="Arial" w:hAnsi="Arial" w:cs="Arial"/>
          <w:i/>
          <w:sz w:val="24"/>
          <w:szCs w:val="24"/>
        </w:rPr>
        <w:t>Indian Journal of Dermatology</w:t>
      </w:r>
      <w:r w:rsidRPr="001D0C96">
        <w:rPr>
          <w:rFonts w:ascii="Arial" w:hAnsi="Arial" w:cs="Arial"/>
          <w:sz w:val="24"/>
          <w:szCs w:val="24"/>
        </w:rPr>
        <w:t>, 61(3), p.261.</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Tan, S. (2018). </w:t>
      </w:r>
      <w:r w:rsidRPr="001D0C96">
        <w:rPr>
          <w:rFonts w:ascii="Arial" w:hAnsi="Arial" w:cs="Arial"/>
          <w:i/>
          <w:iCs/>
          <w:sz w:val="24"/>
          <w:szCs w:val="24"/>
        </w:rPr>
        <w:t xml:space="preserve">10 Cool, Non-Mainstream Gyms in </w:t>
      </w:r>
      <w:proofErr w:type="spellStart"/>
      <w:r w:rsidRPr="001D0C96">
        <w:rPr>
          <w:rFonts w:ascii="Arial" w:hAnsi="Arial" w:cs="Arial"/>
          <w:i/>
          <w:iCs/>
          <w:sz w:val="24"/>
          <w:szCs w:val="24"/>
        </w:rPr>
        <w:t>Klang</w:t>
      </w:r>
      <w:proofErr w:type="spellEnd"/>
      <w:r w:rsidRPr="001D0C96">
        <w:rPr>
          <w:rFonts w:ascii="Arial" w:hAnsi="Arial" w:cs="Arial"/>
          <w:i/>
          <w:iCs/>
          <w:sz w:val="24"/>
          <w:szCs w:val="24"/>
        </w:rPr>
        <w:t xml:space="preserve"> Valley to Get That Fit, Healthy Body</w:t>
      </w:r>
      <w:r w:rsidRPr="001D0C96">
        <w:rPr>
          <w:rFonts w:ascii="Arial" w:hAnsi="Arial" w:cs="Arial"/>
          <w:sz w:val="24"/>
          <w:szCs w:val="24"/>
        </w:rPr>
        <w:t>. [</w:t>
      </w:r>
      <w:proofErr w:type="gramStart"/>
      <w:r w:rsidRPr="001D0C96">
        <w:rPr>
          <w:rFonts w:ascii="Arial" w:hAnsi="Arial" w:cs="Arial"/>
          <w:sz w:val="24"/>
          <w:szCs w:val="24"/>
        </w:rPr>
        <w:t>online</w:t>
      </w:r>
      <w:proofErr w:type="gramEnd"/>
      <w:r w:rsidRPr="001D0C96">
        <w:rPr>
          <w:rFonts w:ascii="Arial" w:hAnsi="Arial" w:cs="Arial"/>
          <w:sz w:val="24"/>
          <w:szCs w:val="24"/>
        </w:rPr>
        <w:t>] WORLD OF BUZZ. Available at: https://www.worldofbuzz.com/10-cool-non-mainstream-gyms-klang-valley-get-fit-healthy-body/ [Accessed 12 Oct. 2018].</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Tavakol</w:t>
      </w:r>
      <w:proofErr w:type="spellEnd"/>
      <w:r w:rsidRPr="001D0C96">
        <w:rPr>
          <w:rFonts w:ascii="Arial" w:hAnsi="Arial" w:cs="Arial"/>
          <w:sz w:val="24"/>
          <w:szCs w:val="24"/>
        </w:rPr>
        <w:t xml:space="preserve">, M. and </w:t>
      </w:r>
      <w:proofErr w:type="spellStart"/>
      <w:r w:rsidRPr="001D0C96">
        <w:rPr>
          <w:rFonts w:ascii="Arial" w:hAnsi="Arial" w:cs="Arial"/>
          <w:sz w:val="24"/>
          <w:szCs w:val="24"/>
        </w:rPr>
        <w:t>Dennick</w:t>
      </w:r>
      <w:proofErr w:type="spellEnd"/>
      <w:r w:rsidRPr="001D0C96">
        <w:rPr>
          <w:rFonts w:ascii="Arial" w:hAnsi="Arial" w:cs="Arial"/>
          <w:sz w:val="24"/>
          <w:szCs w:val="24"/>
        </w:rPr>
        <w:t xml:space="preserve">, R. (2011). Making sense of </w:t>
      </w:r>
      <w:proofErr w:type="spellStart"/>
      <w:r w:rsidRPr="001D0C96">
        <w:rPr>
          <w:rFonts w:ascii="Arial" w:hAnsi="Arial" w:cs="Arial"/>
          <w:sz w:val="24"/>
          <w:szCs w:val="24"/>
        </w:rPr>
        <w:t>Cronbach's</w:t>
      </w:r>
      <w:proofErr w:type="spellEnd"/>
      <w:r w:rsidRPr="001D0C96">
        <w:rPr>
          <w:rFonts w:ascii="Arial" w:hAnsi="Arial" w:cs="Arial"/>
          <w:sz w:val="24"/>
          <w:szCs w:val="24"/>
        </w:rPr>
        <w:t xml:space="preserve"> alpha. </w:t>
      </w:r>
      <w:r w:rsidRPr="001D0C96">
        <w:rPr>
          <w:rFonts w:ascii="Arial" w:hAnsi="Arial" w:cs="Arial"/>
          <w:i/>
          <w:iCs/>
          <w:sz w:val="24"/>
          <w:szCs w:val="24"/>
        </w:rPr>
        <w:t>International Journal of Medical Education</w:t>
      </w:r>
      <w:r w:rsidRPr="001D0C96">
        <w:rPr>
          <w:rFonts w:ascii="Arial" w:hAnsi="Arial" w:cs="Arial"/>
          <w:sz w:val="24"/>
          <w:szCs w:val="24"/>
        </w:rPr>
        <w:t>, 2, pp.53-55.</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Thabane</w:t>
      </w:r>
      <w:proofErr w:type="spellEnd"/>
      <w:r w:rsidRPr="001D0C96">
        <w:rPr>
          <w:rFonts w:ascii="Arial" w:hAnsi="Arial" w:cs="Arial"/>
          <w:sz w:val="24"/>
          <w:szCs w:val="24"/>
        </w:rPr>
        <w:t>, L. and Lancaster, G. (2017). Improving the efficiency of trials using innovative pilot designs: the next phase in the conduct and reporting of pilot and feasibility studies. </w:t>
      </w:r>
      <w:r w:rsidRPr="001D0C96">
        <w:rPr>
          <w:rFonts w:ascii="Arial" w:hAnsi="Arial" w:cs="Arial"/>
          <w:i/>
          <w:iCs/>
          <w:sz w:val="24"/>
          <w:szCs w:val="24"/>
        </w:rPr>
        <w:t>Pilot and Feasibility Studies</w:t>
      </w:r>
      <w:r w:rsidRPr="001D0C96">
        <w:rPr>
          <w:rFonts w:ascii="Arial" w:hAnsi="Arial" w:cs="Arial"/>
          <w:sz w:val="24"/>
          <w:szCs w:val="24"/>
        </w:rPr>
        <w:t>, 4(1).</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Thompson, W. (2017). Worldwide survey of fitness trends for 2018. </w:t>
      </w:r>
      <w:r w:rsidRPr="001D0C96">
        <w:rPr>
          <w:rFonts w:ascii="Arial" w:hAnsi="Arial" w:cs="Arial"/>
          <w:i/>
          <w:sz w:val="24"/>
          <w:szCs w:val="24"/>
        </w:rPr>
        <w:t>ACSM's Health &amp; Fitness Journal</w:t>
      </w:r>
      <w:r w:rsidRPr="001D0C96">
        <w:rPr>
          <w:rFonts w:ascii="Arial" w:hAnsi="Arial" w:cs="Arial"/>
          <w:sz w:val="24"/>
          <w:szCs w:val="24"/>
        </w:rPr>
        <w:t xml:space="preserve">, 21(6), pp.10-19. </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Tully, M. (2014). Research: Articulating Questions, Generating Hypotheses, and Choosing Study Designs. </w:t>
      </w:r>
      <w:r w:rsidRPr="001D0C96">
        <w:rPr>
          <w:rFonts w:ascii="Arial" w:hAnsi="Arial" w:cs="Arial"/>
          <w:i/>
          <w:sz w:val="24"/>
          <w:szCs w:val="24"/>
        </w:rPr>
        <w:t>The Canadian Journal of Hospital Pharmacy</w:t>
      </w:r>
      <w:r w:rsidRPr="001D0C96">
        <w:rPr>
          <w:rFonts w:ascii="Arial" w:hAnsi="Arial" w:cs="Arial"/>
          <w:sz w:val="24"/>
          <w:szCs w:val="24"/>
        </w:rPr>
        <w:t>, 67(1).</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 xml:space="preserve">Wang, Y. and Yuan, H. (2018). What is behind high turnover: a questionnaire survey of hospital nursing care workers in Shanghai, </w:t>
      </w:r>
      <w:proofErr w:type="gramStart"/>
      <w:r w:rsidRPr="001D0C96">
        <w:rPr>
          <w:rFonts w:ascii="Arial" w:hAnsi="Arial" w:cs="Arial"/>
          <w:sz w:val="24"/>
          <w:szCs w:val="24"/>
        </w:rPr>
        <w:t>China.</w:t>
      </w:r>
      <w:proofErr w:type="gramEnd"/>
      <w:r w:rsidRPr="001D0C96">
        <w:rPr>
          <w:rFonts w:ascii="Arial" w:hAnsi="Arial" w:cs="Arial"/>
          <w:sz w:val="24"/>
          <w:szCs w:val="24"/>
        </w:rPr>
        <w:t xml:space="preserve"> </w:t>
      </w:r>
      <w:r w:rsidRPr="001D0C96">
        <w:rPr>
          <w:rFonts w:ascii="Arial" w:hAnsi="Arial" w:cs="Arial"/>
          <w:i/>
          <w:sz w:val="24"/>
          <w:szCs w:val="24"/>
        </w:rPr>
        <w:t>BMC Health Services Research</w:t>
      </w:r>
      <w:r w:rsidRPr="001D0C96">
        <w:rPr>
          <w:rFonts w:ascii="Arial" w:hAnsi="Arial" w:cs="Arial"/>
          <w:sz w:val="24"/>
          <w:szCs w:val="24"/>
        </w:rPr>
        <w:t>, 18(1).</w:t>
      </w:r>
    </w:p>
    <w:p w:rsidR="00933C1D" w:rsidRPr="001D0C96" w:rsidRDefault="00933C1D" w:rsidP="00933C1D">
      <w:pPr>
        <w:spacing w:line="360" w:lineRule="auto"/>
        <w:jc w:val="both"/>
        <w:rPr>
          <w:rFonts w:ascii="Arial" w:hAnsi="Arial" w:cs="Arial"/>
          <w:sz w:val="24"/>
          <w:szCs w:val="24"/>
        </w:rPr>
      </w:pPr>
      <w:r w:rsidRPr="001D0C96">
        <w:rPr>
          <w:rFonts w:ascii="Arial" w:hAnsi="Arial" w:cs="Arial"/>
          <w:color w:val="000000"/>
          <w:sz w:val="24"/>
          <w:szCs w:val="24"/>
          <w:shd w:val="clear" w:color="auto" w:fill="FFFFFF"/>
        </w:rPr>
        <w:t>Worldpopulationreview.com. (2018). [</w:t>
      </w:r>
      <w:proofErr w:type="gramStart"/>
      <w:r w:rsidRPr="001D0C96">
        <w:rPr>
          <w:rFonts w:ascii="Arial" w:hAnsi="Arial" w:cs="Arial"/>
          <w:color w:val="000000"/>
          <w:sz w:val="24"/>
          <w:szCs w:val="24"/>
          <w:shd w:val="clear" w:color="auto" w:fill="FFFFFF"/>
        </w:rPr>
        <w:t>online</w:t>
      </w:r>
      <w:proofErr w:type="gramEnd"/>
      <w:r w:rsidRPr="001D0C96">
        <w:rPr>
          <w:rFonts w:ascii="Arial" w:hAnsi="Arial" w:cs="Arial"/>
          <w:color w:val="000000"/>
          <w:sz w:val="24"/>
          <w:szCs w:val="24"/>
          <w:shd w:val="clear" w:color="auto" w:fill="FFFFFF"/>
        </w:rPr>
        <w:t>] Available at: http://worldpopulationreview.com/world-cities/kuala-lumpur-population/ [Accessed 12 Oct. 2018].</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t>Wu and Li. (2017). The Empirical Study on the Purchase Behavior of Outdoor Products.</w:t>
      </w:r>
      <w:r w:rsidRPr="001D0C96">
        <w:rPr>
          <w:rFonts w:ascii="Arial" w:hAnsi="Arial" w:cs="Arial"/>
          <w:i/>
          <w:sz w:val="24"/>
          <w:szCs w:val="24"/>
        </w:rPr>
        <w:t xml:space="preserve"> Economic Management Journal</w:t>
      </w:r>
      <w:r w:rsidRPr="001D0C96">
        <w:rPr>
          <w:rFonts w:ascii="Arial" w:hAnsi="Arial" w:cs="Arial"/>
          <w:sz w:val="24"/>
          <w:szCs w:val="24"/>
        </w:rPr>
        <w:t>, 6(2), pp. 85-98.</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Yeboah</w:t>
      </w:r>
      <w:proofErr w:type="spellEnd"/>
      <w:r w:rsidRPr="001D0C96">
        <w:rPr>
          <w:rFonts w:ascii="Arial" w:hAnsi="Arial" w:cs="Arial"/>
          <w:sz w:val="24"/>
          <w:szCs w:val="24"/>
        </w:rPr>
        <w:t xml:space="preserve">, S., Junior, E., and </w:t>
      </w:r>
      <w:proofErr w:type="spellStart"/>
      <w:r w:rsidRPr="001D0C96">
        <w:rPr>
          <w:rFonts w:ascii="Arial" w:hAnsi="Arial" w:cs="Arial"/>
          <w:sz w:val="24"/>
          <w:szCs w:val="24"/>
        </w:rPr>
        <w:t>Adonteng-Sakyi</w:t>
      </w:r>
      <w:proofErr w:type="spellEnd"/>
      <w:r w:rsidRPr="001D0C96">
        <w:rPr>
          <w:rFonts w:ascii="Arial" w:hAnsi="Arial" w:cs="Arial"/>
          <w:sz w:val="24"/>
          <w:szCs w:val="24"/>
        </w:rPr>
        <w:t xml:space="preserve">, J. (2017). Effect of Brand on Consumer Purchase Decision in the Mobile Telecommunications Industry. </w:t>
      </w:r>
      <w:r w:rsidRPr="001D0C96">
        <w:rPr>
          <w:rFonts w:ascii="Arial" w:hAnsi="Arial" w:cs="Arial"/>
          <w:i/>
          <w:sz w:val="24"/>
          <w:szCs w:val="24"/>
        </w:rPr>
        <w:t>Imperial Journal of Interdisciplinary Research (IJIR),</w:t>
      </w:r>
      <w:r w:rsidRPr="001D0C96">
        <w:rPr>
          <w:rFonts w:ascii="Arial" w:hAnsi="Arial" w:cs="Arial"/>
          <w:sz w:val="24"/>
          <w:szCs w:val="24"/>
        </w:rPr>
        <w:t xml:space="preserve"> 3(8), pp. 683-692.</w:t>
      </w:r>
    </w:p>
    <w:p w:rsidR="00933C1D" w:rsidRPr="001D0C96" w:rsidRDefault="00933C1D" w:rsidP="00933C1D">
      <w:pPr>
        <w:spacing w:line="360" w:lineRule="auto"/>
        <w:jc w:val="both"/>
        <w:rPr>
          <w:rFonts w:ascii="Arial" w:hAnsi="Arial" w:cs="Arial"/>
          <w:sz w:val="24"/>
          <w:szCs w:val="24"/>
        </w:rPr>
      </w:pPr>
      <w:r w:rsidRPr="001D0C96">
        <w:rPr>
          <w:rFonts w:ascii="Arial" w:hAnsi="Arial" w:cs="Arial"/>
          <w:sz w:val="24"/>
          <w:szCs w:val="24"/>
        </w:rPr>
        <w:lastRenderedPageBreak/>
        <w:t xml:space="preserve">Yong, A. and Pearce, S. (2013). A Beginner’s Guide to Factor Analysis: Focusing on Exploratory Factor Analysis. </w:t>
      </w:r>
      <w:r w:rsidRPr="001D0C96">
        <w:rPr>
          <w:rFonts w:ascii="Arial" w:hAnsi="Arial" w:cs="Arial"/>
          <w:i/>
          <w:sz w:val="24"/>
          <w:szCs w:val="24"/>
        </w:rPr>
        <w:t>Tutorials in Quantitative Methods for Psychology</w:t>
      </w:r>
      <w:r w:rsidRPr="001D0C96">
        <w:rPr>
          <w:rFonts w:ascii="Arial" w:hAnsi="Arial" w:cs="Arial"/>
          <w:sz w:val="24"/>
          <w:szCs w:val="24"/>
        </w:rPr>
        <w:t>, 9(2), pp.79-94.</w:t>
      </w:r>
    </w:p>
    <w:p w:rsidR="00933C1D" w:rsidRPr="001D0C96" w:rsidRDefault="00933C1D" w:rsidP="00933C1D">
      <w:pPr>
        <w:spacing w:line="360" w:lineRule="auto"/>
        <w:jc w:val="both"/>
        <w:rPr>
          <w:rFonts w:ascii="Arial" w:hAnsi="Arial" w:cs="Arial"/>
          <w:sz w:val="24"/>
          <w:szCs w:val="24"/>
        </w:rPr>
      </w:pPr>
      <w:proofErr w:type="spellStart"/>
      <w:r w:rsidRPr="001D0C96">
        <w:rPr>
          <w:rFonts w:ascii="Arial" w:hAnsi="Arial" w:cs="Arial"/>
          <w:sz w:val="24"/>
          <w:szCs w:val="24"/>
        </w:rPr>
        <w:t>Zikmund</w:t>
      </w:r>
      <w:proofErr w:type="spellEnd"/>
      <w:r w:rsidRPr="001D0C96">
        <w:rPr>
          <w:rFonts w:ascii="Arial" w:hAnsi="Arial" w:cs="Arial"/>
          <w:sz w:val="24"/>
          <w:szCs w:val="24"/>
        </w:rPr>
        <w:t>, W. G. (2015). Business Research Methods. 9th Edition. Ohio: Thomson Learning.</w:t>
      </w:r>
    </w:p>
    <w:p w:rsidR="00933C1D" w:rsidRPr="001D0C96" w:rsidRDefault="00933C1D" w:rsidP="00933C1D">
      <w:pPr>
        <w:spacing w:line="360" w:lineRule="auto"/>
        <w:jc w:val="both"/>
        <w:rPr>
          <w:rFonts w:ascii="Arial" w:hAnsi="Arial" w:cs="Arial"/>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12511D" w:rsidRDefault="0012511D" w:rsidP="00933C1D">
      <w:pPr>
        <w:spacing w:line="360" w:lineRule="auto"/>
        <w:jc w:val="both"/>
        <w:rPr>
          <w:rFonts w:ascii="Arial" w:hAnsi="Arial" w:cs="Arial"/>
          <w:b/>
          <w:sz w:val="24"/>
          <w:szCs w:val="24"/>
        </w:rPr>
      </w:pPr>
    </w:p>
    <w:p w:rsidR="006A3429" w:rsidRDefault="006A3429" w:rsidP="00933C1D">
      <w:pPr>
        <w:spacing w:line="360" w:lineRule="auto"/>
        <w:jc w:val="both"/>
        <w:rPr>
          <w:rFonts w:ascii="Arial" w:hAnsi="Arial" w:cs="Arial"/>
          <w:b/>
          <w:sz w:val="24"/>
          <w:szCs w:val="24"/>
        </w:rPr>
      </w:pPr>
    </w:p>
    <w:p w:rsidR="00F80D2B" w:rsidRPr="001D0C96" w:rsidRDefault="0012511D" w:rsidP="00933C1D">
      <w:pPr>
        <w:spacing w:line="360" w:lineRule="auto"/>
        <w:jc w:val="both"/>
        <w:rPr>
          <w:rFonts w:ascii="Arial" w:hAnsi="Arial" w:cs="Arial"/>
          <w:b/>
          <w:sz w:val="24"/>
          <w:szCs w:val="24"/>
        </w:rPr>
      </w:pPr>
      <w:r>
        <w:rPr>
          <w:rFonts w:ascii="Arial" w:hAnsi="Arial" w:cs="Arial"/>
          <w:b/>
          <w:sz w:val="24"/>
          <w:szCs w:val="24"/>
        </w:rPr>
        <w:lastRenderedPageBreak/>
        <w:t xml:space="preserve">7.0 </w:t>
      </w:r>
      <w:r w:rsidR="00625F8C" w:rsidRPr="001D0C96">
        <w:rPr>
          <w:rFonts w:ascii="Arial" w:hAnsi="Arial" w:cs="Arial"/>
          <w:b/>
          <w:sz w:val="24"/>
          <w:szCs w:val="24"/>
        </w:rPr>
        <w:t xml:space="preserve">Appendices </w:t>
      </w:r>
    </w:p>
    <w:p w:rsidR="0017277E" w:rsidRPr="001D0C96" w:rsidRDefault="0017277E" w:rsidP="00933C1D">
      <w:pPr>
        <w:spacing w:line="360" w:lineRule="auto"/>
        <w:jc w:val="both"/>
        <w:rPr>
          <w:rFonts w:ascii="Arial" w:hAnsi="Arial" w:cs="Arial"/>
          <w:b/>
          <w:sz w:val="24"/>
          <w:szCs w:val="24"/>
        </w:rPr>
      </w:pPr>
      <w:r w:rsidRPr="001D0C96">
        <w:rPr>
          <w:rFonts w:ascii="Arial" w:hAnsi="Arial" w:cs="Arial"/>
          <w:b/>
          <w:sz w:val="24"/>
          <w:szCs w:val="24"/>
        </w:rPr>
        <w:t>Appendix 1: Initial Research Paper Proposal</w:t>
      </w:r>
    </w:p>
    <w:tbl>
      <w:tblPr>
        <w:tblStyle w:val="TableGrid"/>
        <w:tblW w:w="0" w:type="auto"/>
        <w:tblLook w:val="04A0" w:firstRow="1" w:lastRow="0" w:firstColumn="1" w:lastColumn="0" w:noHBand="0" w:noVBand="1"/>
      </w:tblPr>
      <w:tblGrid>
        <w:gridCol w:w="2689"/>
        <w:gridCol w:w="5941"/>
      </w:tblGrid>
      <w:tr w:rsidR="00953385" w:rsidRPr="001D0C96" w:rsidTr="00953385">
        <w:tc>
          <w:tcPr>
            <w:tcW w:w="2689"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 xml:space="preserve">STUDENT NAME &amp; </w:t>
            </w:r>
          </w:p>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ID NO</w:t>
            </w:r>
          </w:p>
        </w:tc>
        <w:tc>
          <w:tcPr>
            <w:tcW w:w="5941"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WANG LIHUI</w:t>
            </w:r>
          </w:p>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I17013721</w:t>
            </w:r>
          </w:p>
        </w:tc>
      </w:tr>
      <w:tr w:rsidR="00953385" w:rsidRPr="001D0C96" w:rsidTr="00953385">
        <w:tc>
          <w:tcPr>
            <w:tcW w:w="2689"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BROAD AREA</w:t>
            </w:r>
          </w:p>
        </w:tc>
        <w:tc>
          <w:tcPr>
            <w:tcW w:w="5941"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MANAGEMENT</w:t>
            </w:r>
          </w:p>
        </w:tc>
      </w:tr>
      <w:tr w:rsidR="00953385" w:rsidRPr="001D0C96" w:rsidTr="00953385">
        <w:tc>
          <w:tcPr>
            <w:tcW w:w="2689"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Concise Title</w:t>
            </w:r>
          </w:p>
        </w:tc>
        <w:tc>
          <w:tcPr>
            <w:tcW w:w="5941"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Purchase intention of fitness equipment in Kuala Lumpur, Malaysia</w:t>
            </w:r>
          </w:p>
        </w:tc>
      </w:tr>
      <w:tr w:rsidR="00953385" w:rsidRPr="001D0C96" w:rsidTr="00953385">
        <w:tc>
          <w:tcPr>
            <w:tcW w:w="2689" w:type="dxa"/>
          </w:tcPr>
          <w:p w:rsidR="00953385" w:rsidRPr="001D0C96" w:rsidRDefault="00953385" w:rsidP="00933C1D">
            <w:pPr>
              <w:spacing w:line="360" w:lineRule="auto"/>
              <w:jc w:val="both"/>
              <w:rPr>
                <w:rFonts w:ascii="Arial" w:hAnsi="Arial" w:cs="Arial"/>
                <w:b/>
                <w:sz w:val="24"/>
                <w:szCs w:val="24"/>
              </w:rPr>
            </w:pPr>
            <w:r w:rsidRPr="001D0C96">
              <w:rPr>
                <w:rFonts w:ascii="Arial" w:hAnsi="Arial" w:cs="Arial"/>
                <w:b/>
                <w:sz w:val="24"/>
                <w:szCs w:val="24"/>
              </w:rPr>
              <w:t>Problem Definition</w:t>
            </w:r>
          </w:p>
        </w:tc>
        <w:tc>
          <w:tcPr>
            <w:tcW w:w="5941" w:type="dxa"/>
          </w:tcPr>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In recent years, the fitness equipment industry in Malaysia has developed rapidly, due to the lifestyle and other factors that cause obesity and health problems (Cheong, 2016). According to </w:t>
            </w:r>
            <w:proofErr w:type="spellStart"/>
            <w:r w:rsidRPr="001D0C96">
              <w:rPr>
                <w:rFonts w:ascii="Arial" w:hAnsi="Arial" w:cs="Arial"/>
                <w:sz w:val="24"/>
                <w:szCs w:val="24"/>
              </w:rPr>
              <w:t>Teo</w:t>
            </w:r>
            <w:proofErr w:type="spellEnd"/>
            <w:r w:rsidRPr="001D0C96">
              <w:rPr>
                <w:rFonts w:ascii="Arial" w:hAnsi="Arial" w:cs="Arial"/>
                <w:sz w:val="24"/>
                <w:szCs w:val="24"/>
              </w:rPr>
              <w:t xml:space="preserve">, </w:t>
            </w:r>
            <w:proofErr w:type="spellStart"/>
            <w:r w:rsidRPr="001D0C96">
              <w:rPr>
                <w:rFonts w:ascii="Arial" w:hAnsi="Arial" w:cs="Arial"/>
                <w:sz w:val="24"/>
                <w:szCs w:val="24"/>
              </w:rPr>
              <w:t>Nurul-Fadhilah</w:t>
            </w:r>
            <w:proofErr w:type="spellEnd"/>
            <w:r w:rsidRPr="001D0C96">
              <w:rPr>
                <w:rFonts w:ascii="Arial" w:hAnsi="Arial" w:cs="Arial"/>
                <w:sz w:val="24"/>
                <w:szCs w:val="24"/>
              </w:rPr>
              <w:t xml:space="preserve">, Aziz et al., 2014, inactive lifestyles such as TV viewing, long-term use of computers and media have been proved to have a profound impact on obesity. Therefore, more and more people have the purchase intention for fitness equipment which can make contribution to Malaysia economic. </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However, there are many factors including price, brand and quality influence consumer purchase intention. According to </w:t>
            </w:r>
            <w:proofErr w:type="spellStart"/>
            <w:r w:rsidRPr="001D0C96">
              <w:rPr>
                <w:rFonts w:ascii="Arial" w:hAnsi="Arial" w:cs="Arial"/>
                <w:sz w:val="24"/>
                <w:szCs w:val="24"/>
              </w:rPr>
              <w:t>Fakharmanesh</w:t>
            </w:r>
            <w:proofErr w:type="spellEnd"/>
            <w:r w:rsidRPr="001D0C96">
              <w:rPr>
                <w:rFonts w:ascii="Arial" w:hAnsi="Arial" w:cs="Arial"/>
                <w:sz w:val="24"/>
                <w:szCs w:val="24"/>
              </w:rPr>
              <w:t xml:space="preserve"> and </w:t>
            </w:r>
            <w:proofErr w:type="spellStart"/>
            <w:r w:rsidRPr="001D0C96">
              <w:rPr>
                <w:rFonts w:ascii="Arial" w:hAnsi="Arial" w:cs="Arial"/>
                <w:sz w:val="24"/>
                <w:szCs w:val="24"/>
              </w:rPr>
              <w:t>Miyandehi</w:t>
            </w:r>
            <w:proofErr w:type="spellEnd"/>
            <w:r w:rsidRPr="001D0C96">
              <w:rPr>
                <w:rFonts w:ascii="Arial" w:hAnsi="Arial" w:cs="Arial"/>
                <w:sz w:val="24"/>
                <w:szCs w:val="24"/>
              </w:rPr>
              <w:t xml:space="preserve"> 2013, when consumers come into contact with a wide variety of goods, consumers are influenced by the price, quality, brand and packaging of the goods, which means these factors will influence the consumer's buying behavior. This research was conducted in Kuala Lumpur for foreign products. In addition, product branding, packaging design and perceived value have a positive impact on consumer purchasing intentions, due to most consumers will have a good impression of </w:t>
            </w:r>
            <w:r w:rsidRPr="001D0C96">
              <w:rPr>
                <w:rFonts w:ascii="Arial" w:hAnsi="Arial" w:cs="Arial"/>
                <w:sz w:val="24"/>
                <w:szCs w:val="24"/>
              </w:rPr>
              <w:lastRenderedPageBreak/>
              <w:t>good packaging, and perceived value is intangible, the high perceived value will enhance purchasing decisions (</w:t>
            </w:r>
            <w:proofErr w:type="spellStart"/>
            <w:r w:rsidRPr="001D0C96">
              <w:rPr>
                <w:rFonts w:ascii="Arial" w:hAnsi="Arial" w:cs="Arial"/>
                <w:sz w:val="24"/>
                <w:szCs w:val="24"/>
              </w:rPr>
              <w:t>Bhakar</w:t>
            </w:r>
            <w:proofErr w:type="spellEnd"/>
            <w:r w:rsidRPr="001D0C96">
              <w:rPr>
                <w:rFonts w:ascii="Arial" w:hAnsi="Arial" w:cs="Arial"/>
                <w:sz w:val="24"/>
                <w:szCs w:val="24"/>
              </w:rPr>
              <w:t xml:space="preserve">, </w:t>
            </w:r>
            <w:proofErr w:type="spellStart"/>
            <w:r w:rsidRPr="001D0C96">
              <w:rPr>
                <w:rFonts w:ascii="Arial" w:hAnsi="Arial" w:cs="Arial"/>
                <w:sz w:val="24"/>
                <w:szCs w:val="24"/>
              </w:rPr>
              <w:t>Bhakar</w:t>
            </w:r>
            <w:proofErr w:type="spellEnd"/>
            <w:r w:rsidRPr="001D0C96">
              <w:rPr>
                <w:rFonts w:ascii="Arial" w:hAnsi="Arial" w:cs="Arial"/>
                <w:sz w:val="24"/>
                <w:szCs w:val="24"/>
              </w:rPr>
              <w:t xml:space="preserve"> and </w:t>
            </w:r>
            <w:proofErr w:type="spellStart"/>
            <w:r w:rsidRPr="001D0C96">
              <w:rPr>
                <w:rFonts w:ascii="Arial" w:hAnsi="Arial" w:cs="Arial"/>
                <w:sz w:val="24"/>
                <w:szCs w:val="24"/>
              </w:rPr>
              <w:t>Dubey</w:t>
            </w:r>
            <w:proofErr w:type="spellEnd"/>
            <w:r w:rsidRPr="001D0C96">
              <w:rPr>
                <w:rFonts w:ascii="Arial" w:hAnsi="Arial" w:cs="Arial"/>
                <w:sz w:val="24"/>
                <w:szCs w:val="24"/>
              </w:rPr>
              <w:t xml:space="preserve">, 2015). According to </w:t>
            </w:r>
            <w:proofErr w:type="spellStart"/>
            <w:r w:rsidRPr="001D0C96">
              <w:rPr>
                <w:rFonts w:ascii="Arial" w:hAnsi="Arial" w:cs="Arial"/>
                <w:sz w:val="24"/>
                <w:szCs w:val="24"/>
              </w:rPr>
              <w:t>Karunia</w:t>
            </w:r>
            <w:proofErr w:type="spellEnd"/>
            <w:r w:rsidRPr="001D0C96">
              <w:rPr>
                <w:rFonts w:ascii="Arial" w:hAnsi="Arial" w:cs="Arial"/>
                <w:sz w:val="24"/>
                <w:szCs w:val="24"/>
              </w:rPr>
              <w:t xml:space="preserve"> </w:t>
            </w:r>
            <w:proofErr w:type="spellStart"/>
            <w:r w:rsidRPr="001D0C96">
              <w:rPr>
                <w:rFonts w:ascii="Arial" w:hAnsi="Arial" w:cs="Arial"/>
                <w:sz w:val="24"/>
                <w:szCs w:val="24"/>
              </w:rPr>
              <w:t>Setyowati</w:t>
            </w:r>
            <w:proofErr w:type="spellEnd"/>
            <w:r w:rsidRPr="001D0C96">
              <w:rPr>
                <w:rFonts w:ascii="Arial" w:hAnsi="Arial" w:cs="Arial"/>
                <w:sz w:val="24"/>
                <w:szCs w:val="24"/>
              </w:rPr>
              <w:t xml:space="preserve"> </w:t>
            </w:r>
            <w:proofErr w:type="spellStart"/>
            <w:r w:rsidRPr="001D0C96">
              <w:rPr>
                <w:rFonts w:ascii="Arial" w:hAnsi="Arial" w:cs="Arial"/>
                <w:sz w:val="24"/>
                <w:szCs w:val="24"/>
              </w:rPr>
              <w:t>Suroto</w:t>
            </w:r>
            <w:proofErr w:type="spellEnd"/>
            <w:r w:rsidRPr="001D0C96">
              <w:rPr>
                <w:rFonts w:ascii="Arial" w:hAnsi="Arial" w:cs="Arial"/>
                <w:sz w:val="24"/>
                <w:szCs w:val="24"/>
              </w:rPr>
              <w:t xml:space="preserve"> 2013, the research findings indicate that cultural, social, and personal factors such as personal income will influence consumer purchasing decisions and purchase power. However, personal factors such as age, gender, background, culture, and other personal issues are influence factors for consumer purchasing intention (</w:t>
            </w:r>
            <w:proofErr w:type="spellStart"/>
            <w:r w:rsidRPr="001D0C96">
              <w:rPr>
                <w:rFonts w:ascii="Arial" w:hAnsi="Arial" w:cs="Arial"/>
                <w:sz w:val="24"/>
                <w:szCs w:val="24"/>
              </w:rPr>
              <w:t>Khuong</w:t>
            </w:r>
            <w:proofErr w:type="spellEnd"/>
            <w:r w:rsidRPr="001D0C96">
              <w:rPr>
                <w:rFonts w:ascii="Arial" w:hAnsi="Arial" w:cs="Arial"/>
                <w:sz w:val="24"/>
                <w:szCs w:val="24"/>
              </w:rPr>
              <w:t xml:space="preserve"> and </w:t>
            </w:r>
            <w:proofErr w:type="spellStart"/>
            <w:r w:rsidRPr="001D0C96">
              <w:rPr>
                <w:rFonts w:ascii="Arial" w:hAnsi="Arial" w:cs="Arial"/>
                <w:sz w:val="24"/>
                <w:szCs w:val="24"/>
              </w:rPr>
              <w:t>Duyen</w:t>
            </w:r>
            <w:proofErr w:type="spellEnd"/>
            <w:r w:rsidRPr="001D0C96">
              <w:rPr>
                <w:rFonts w:ascii="Arial" w:hAnsi="Arial" w:cs="Arial"/>
                <w:sz w:val="24"/>
                <w:szCs w:val="24"/>
              </w:rPr>
              <w:t>, 2016). For example, older consumers and young people may exhibit different purchasing behaviors, and young people may choose spending money on interested goods and does not consider the practicality of the goods. The above analysis shows that different authors have different views on influencing factors for consumer purchases intention.</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In addition, in some developed countries such as United States and the United Kingdom have more studies about this topic, but in Malaysia is less (Lai </w:t>
            </w:r>
            <w:proofErr w:type="spellStart"/>
            <w:r w:rsidRPr="001D0C96">
              <w:rPr>
                <w:rFonts w:ascii="Arial" w:hAnsi="Arial" w:cs="Arial"/>
                <w:sz w:val="24"/>
                <w:szCs w:val="24"/>
              </w:rPr>
              <w:t>Teik</w:t>
            </w:r>
            <w:proofErr w:type="spellEnd"/>
            <w:r w:rsidRPr="001D0C96">
              <w:rPr>
                <w:rFonts w:ascii="Arial" w:hAnsi="Arial" w:cs="Arial"/>
                <w:sz w:val="24"/>
                <w:szCs w:val="24"/>
              </w:rPr>
              <w:t>, 2014).</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Therefore, this report will confirm the relationship between influence factors including price, brand, </w:t>
            </w:r>
            <w:proofErr w:type="gramStart"/>
            <w:r w:rsidRPr="001D0C96">
              <w:rPr>
                <w:rFonts w:ascii="Arial" w:hAnsi="Arial" w:cs="Arial"/>
                <w:sz w:val="24"/>
                <w:szCs w:val="24"/>
              </w:rPr>
              <w:t>quality</w:t>
            </w:r>
            <w:proofErr w:type="gramEnd"/>
            <w:r w:rsidRPr="001D0C96">
              <w:rPr>
                <w:rFonts w:ascii="Arial" w:hAnsi="Arial" w:cs="Arial"/>
                <w:sz w:val="24"/>
                <w:szCs w:val="24"/>
              </w:rPr>
              <w:t xml:space="preserve"> and consumer purchase intention for fitness equipment in Malaysia.</w:t>
            </w:r>
          </w:p>
          <w:p w:rsidR="00953385" w:rsidRPr="001D0C96" w:rsidRDefault="00953385" w:rsidP="00933C1D">
            <w:pPr>
              <w:spacing w:line="360" w:lineRule="auto"/>
              <w:jc w:val="both"/>
              <w:rPr>
                <w:rFonts w:ascii="Arial" w:hAnsi="Arial" w:cs="Arial"/>
                <w:b/>
                <w:sz w:val="24"/>
                <w:szCs w:val="24"/>
              </w:rPr>
            </w:pPr>
          </w:p>
        </w:tc>
      </w:tr>
      <w:tr w:rsidR="00953385" w:rsidRPr="001D0C96" w:rsidTr="00953385">
        <w:tc>
          <w:tcPr>
            <w:tcW w:w="2689" w:type="dxa"/>
          </w:tcPr>
          <w:p w:rsidR="00953385" w:rsidRPr="001D0C96" w:rsidRDefault="00953385" w:rsidP="00933C1D">
            <w:pPr>
              <w:spacing w:line="360" w:lineRule="auto"/>
              <w:jc w:val="both"/>
              <w:rPr>
                <w:rFonts w:ascii="Arial" w:hAnsi="Arial" w:cs="Arial"/>
                <w:b/>
                <w:sz w:val="24"/>
                <w:szCs w:val="24"/>
              </w:rPr>
            </w:pPr>
            <w:r w:rsidRPr="001D0C96">
              <w:rPr>
                <w:rFonts w:ascii="Arial" w:eastAsia="Times New Roman" w:hAnsi="Arial" w:cs="Arial"/>
                <w:b/>
                <w:sz w:val="24"/>
                <w:szCs w:val="24"/>
              </w:rPr>
              <w:lastRenderedPageBreak/>
              <w:t xml:space="preserve">Research Questions OR Objectives </w:t>
            </w:r>
            <w:r w:rsidRPr="001D0C96">
              <w:rPr>
                <w:rFonts w:ascii="Arial" w:hAnsi="Arial" w:cs="Arial"/>
                <w:sz w:val="24"/>
                <w:szCs w:val="24"/>
              </w:rPr>
              <w:t xml:space="preserve"> </w:t>
            </w:r>
          </w:p>
        </w:tc>
        <w:tc>
          <w:tcPr>
            <w:tcW w:w="5941" w:type="dxa"/>
          </w:tcPr>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RO1: To find out the relationship between price and consumer purchase intention of fitness equipment in Kuala Lumpur, Malaysia.</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lastRenderedPageBreak/>
              <w:t>RO2: To find out the relationship between brand and consumer purchase intention of fitness equipment in Kuala Lumpur, Malaysia.</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RO3: To find out the relationship between quality and consumer purchase intention of fitness equipment in Kuala Lumpur, Malaysia.</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RO4: To find out the most prominent factor among price, quality and brand. </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RQ1: Is there any relationship between price and consumer purchase intention of fitness equipment in Kuala Lumpur, Malaysia?</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RQ2: Is there any relationship between brand and consumer purchase intention of fitness equipment in Kuala Lumpur, Malaysia?</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RQ3: Is there any relationship between quality and consumer purchase intention of fitness equipment in Kuala Lumpur, Malaysia?</w:t>
            </w:r>
          </w:p>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RQ4: Which is the most prominent factor among price, quality and brand. </w:t>
            </w:r>
          </w:p>
          <w:p w:rsidR="00953385" w:rsidRPr="001D0C96" w:rsidRDefault="00953385" w:rsidP="00933C1D">
            <w:pPr>
              <w:spacing w:line="360" w:lineRule="auto"/>
              <w:jc w:val="both"/>
              <w:rPr>
                <w:rFonts w:ascii="Arial" w:hAnsi="Arial" w:cs="Arial"/>
                <w:b/>
                <w:sz w:val="24"/>
                <w:szCs w:val="24"/>
              </w:rPr>
            </w:pPr>
          </w:p>
        </w:tc>
      </w:tr>
      <w:tr w:rsidR="00953385" w:rsidRPr="001D0C96" w:rsidTr="00953385">
        <w:tc>
          <w:tcPr>
            <w:tcW w:w="2689" w:type="dxa"/>
          </w:tcPr>
          <w:p w:rsidR="00953385" w:rsidRPr="001D0C96" w:rsidRDefault="00953385" w:rsidP="00953385">
            <w:pPr>
              <w:spacing w:line="259" w:lineRule="auto"/>
              <w:rPr>
                <w:rFonts w:ascii="Arial" w:hAnsi="Arial" w:cs="Arial"/>
                <w:sz w:val="24"/>
                <w:szCs w:val="24"/>
              </w:rPr>
            </w:pPr>
            <w:r w:rsidRPr="001D0C96">
              <w:rPr>
                <w:rFonts w:ascii="Arial" w:eastAsia="Times New Roman" w:hAnsi="Arial" w:cs="Arial"/>
                <w:b/>
                <w:sz w:val="24"/>
                <w:szCs w:val="24"/>
              </w:rPr>
              <w:lastRenderedPageBreak/>
              <w:t xml:space="preserve">Scope of study   </w:t>
            </w:r>
          </w:p>
        </w:tc>
        <w:tc>
          <w:tcPr>
            <w:tcW w:w="5941" w:type="dxa"/>
          </w:tcPr>
          <w:p w:rsidR="00953385" w:rsidRPr="001D0C96" w:rsidRDefault="00953385" w:rsidP="00953385">
            <w:pPr>
              <w:spacing w:line="360" w:lineRule="auto"/>
              <w:jc w:val="both"/>
              <w:rPr>
                <w:rFonts w:ascii="Arial" w:hAnsi="Arial" w:cs="Arial"/>
                <w:sz w:val="24"/>
                <w:szCs w:val="24"/>
              </w:rPr>
            </w:pPr>
            <w:r w:rsidRPr="001D0C96">
              <w:rPr>
                <w:rFonts w:ascii="Arial" w:hAnsi="Arial" w:cs="Arial"/>
                <w:sz w:val="24"/>
                <w:szCs w:val="24"/>
              </w:rPr>
              <w:t xml:space="preserve">This report focuses on the relationship between prices, brand quality and consumer purchase intention for fitness equipment in Malaysia. However, this study only focus on Malaysia, the scope is narrow.  </w:t>
            </w:r>
          </w:p>
        </w:tc>
      </w:tr>
      <w:tr w:rsidR="00953385" w:rsidRPr="001D0C96" w:rsidTr="00953385">
        <w:tc>
          <w:tcPr>
            <w:tcW w:w="2689" w:type="dxa"/>
          </w:tcPr>
          <w:p w:rsidR="00953385" w:rsidRPr="001D0C96" w:rsidRDefault="00953385" w:rsidP="00953385">
            <w:pPr>
              <w:spacing w:line="360" w:lineRule="auto"/>
              <w:jc w:val="both"/>
              <w:rPr>
                <w:rFonts w:ascii="Arial" w:hAnsi="Arial" w:cs="Arial"/>
                <w:b/>
                <w:sz w:val="24"/>
                <w:szCs w:val="24"/>
              </w:rPr>
            </w:pPr>
            <w:r w:rsidRPr="001D0C96">
              <w:rPr>
                <w:rFonts w:ascii="Arial" w:eastAsia="Times New Roman" w:hAnsi="Arial" w:cs="Arial"/>
                <w:b/>
                <w:sz w:val="24"/>
                <w:szCs w:val="24"/>
              </w:rPr>
              <w:t xml:space="preserve">Significance of the Research   </w:t>
            </w:r>
          </w:p>
        </w:tc>
        <w:tc>
          <w:tcPr>
            <w:tcW w:w="5941" w:type="dxa"/>
          </w:tcPr>
          <w:p w:rsidR="0010514E" w:rsidRPr="001D0C96" w:rsidRDefault="0010514E" w:rsidP="0010514E">
            <w:pPr>
              <w:spacing w:line="360" w:lineRule="auto"/>
              <w:jc w:val="both"/>
              <w:rPr>
                <w:rFonts w:ascii="Arial" w:hAnsi="Arial" w:cs="Arial"/>
                <w:sz w:val="24"/>
                <w:szCs w:val="24"/>
              </w:rPr>
            </w:pPr>
            <w:r w:rsidRPr="001D0C96">
              <w:rPr>
                <w:rFonts w:ascii="Arial" w:hAnsi="Arial" w:cs="Arial"/>
                <w:sz w:val="24"/>
                <w:szCs w:val="24"/>
              </w:rPr>
              <w:t>Firstly, this report can improve the researchers’ knowledge for fitness equipment industry in Malaysia duo to there are less articles research this industry.</w:t>
            </w:r>
          </w:p>
          <w:p w:rsidR="0010514E" w:rsidRPr="001D0C96" w:rsidRDefault="0010514E" w:rsidP="0010514E">
            <w:pPr>
              <w:spacing w:line="360" w:lineRule="auto"/>
              <w:jc w:val="both"/>
              <w:rPr>
                <w:rFonts w:ascii="Arial" w:hAnsi="Arial" w:cs="Arial"/>
                <w:sz w:val="24"/>
                <w:szCs w:val="24"/>
              </w:rPr>
            </w:pPr>
            <w:r w:rsidRPr="001D0C96">
              <w:rPr>
                <w:rFonts w:ascii="Arial" w:hAnsi="Arial" w:cs="Arial"/>
                <w:sz w:val="24"/>
                <w:szCs w:val="24"/>
              </w:rPr>
              <w:t xml:space="preserve">However, this report can help the fitness equipment companies to better understand the consumer purchase intention and how these factors such as </w:t>
            </w:r>
            <w:r w:rsidRPr="001D0C96">
              <w:rPr>
                <w:rFonts w:ascii="Arial" w:hAnsi="Arial" w:cs="Arial"/>
                <w:sz w:val="24"/>
                <w:szCs w:val="24"/>
              </w:rPr>
              <w:lastRenderedPageBreak/>
              <w:t xml:space="preserve">price, brand, and quality influence consumer purchase intentions for fitness equipment industry in Malaysia. </w:t>
            </w:r>
          </w:p>
          <w:p w:rsidR="00953385" w:rsidRPr="001D0C96" w:rsidRDefault="0010514E" w:rsidP="0010514E">
            <w:pPr>
              <w:spacing w:line="360" w:lineRule="auto"/>
              <w:jc w:val="both"/>
              <w:rPr>
                <w:rFonts w:ascii="Arial" w:hAnsi="Arial" w:cs="Arial"/>
                <w:b/>
                <w:sz w:val="24"/>
                <w:szCs w:val="24"/>
              </w:rPr>
            </w:pPr>
            <w:r w:rsidRPr="001D0C96">
              <w:rPr>
                <w:rFonts w:ascii="Arial" w:hAnsi="Arial" w:cs="Arial"/>
                <w:sz w:val="24"/>
                <w:szCs w:val="24"/>
              </w:rPr>
              <w:t>In addition, this report will collect and analyze the consumers with age between 20-60 years old as well as provide reasonable recommendations that contribute to make consumer form purchase intention for fitness equipment in Malaysia.</w:t>
            </w:r>
          </w:p>
        </w:tc>
      </w:tr>
      <w:tr w:rsidR="00953385" w:rsidRPr="001D0C96" w:rsidTr="00953385">
        <w:tc>
          <w:tcPr>
            <w:tcW w:w="2689" w:type="dxa"/>
          </w:tcPr>
          <w:p w:rsidR="00953385" w:rsidRPr="001D0C96" w:rsidRDefault="00953385" w:rsidP="00953385">
            <w:pPr>
              <w:spacing w:line="259" w:lineRule="auto"/>
              <w:rPr>
                <w:rFonts w:ascii="Arial" w:hAnsi="Arial" w:cs="Arial"/>
                <w:sz w:val="24"/>
                <w:szCs w:val="24"/>
              </w:rPr>
            </w:pPr>
            <w:r w:rsidRPr="001D0C96">
              <w:rPr>
                <w:rFonts w:ascii="Arial" w:eastAsia="Times New Roman" w:hAnsi="Arial" w:cs="Arial"/>
                <w:b/>
                <w:sz w:val="24"/>
                <w:szCs w:val="24"/>
              </w:rPr>
              <w:lastRenderedPageBreak/>
              <w:t xml:space="preserve">Literature Review  </w:t>
            </w:r>
          </w:p>
        </w:tc>
        <w:tc>
          <w:tcPr>
            <w:tcW w:w="5941" w:type="dxa"/>
          </w:tcPr>
          <w:p w:rsidR="00953385" w:rsidRPr="001D0C96" w:rsidRDefault="0010514E" w:rsidP="0010514E">
            <w:pPr>
              <w:spacing w:line="360" w:lineRule="auto"/>
              <w:jc w:val="both"/>
              <w:rPr>
                <w:rFonts w:ascii="Arial" w:hAnsi="Arial" w:cs="Arial"/>
                <w:sz w:val="24"/>
                <w:szCs w:val="24"/>
              </w:rPr>
            </w:pPr>
            <w:r w:rsidRPr="001D0C96">
              <w:rPr>
                <w:rFonts w:ascii="Arial" w:hAnsi="Arial" w:cs="Arial"/>
                <w:sz w:val="24"/>
                <w:szCs w:val="24"/>
              </w:rPr>
              <w:t xml:space="preserve">Literature Review will to review the previous literature of scholars on the factors affecting the consumer purchase intention of fitness equipment in Kuala Lumpur, Malaysia. The paper also elaborates on the research status of the former scholars on the factors affecting consumer purchase intention of fitness equipment in Kuala Lumpur, Malaysia, they respectively explain the price, </w:t>
            </w:r>
            <w:proofErr w:type="gramStart"/>
            <w:r w:rsidRPr="001D0C96">
              <w:rPr>
                <w:rFonts w:ascii="Arial" w:hAnsi="Arial" w:cs="Arial"/>
                <w:sz w:val="24"/>
                <w:szCs w:val="24"/>
              </w:rPr>
              <w:t>quality</w:t>
            </w:r>
            <w:proofErr w:type="gramEnd"/>
            <w:r w:rsidRPr="001D0C96">
              <w:rPr>
                <w:rFonts w:ascii="Arial" w:hAnsi="Arial" w:cs="Arial"/>
                <w:sz w:val="24"/>
                <w:szCs w:val="24"/>
              </w:rPr>
              <w:t xml:space="preserve"> and brand affect the consumer purchase intention of fitness equipment in Kuala Lumpur, Malaysia. Through extensive literature review, the research results of previous scholars have laid a theoretical foundation for the research of this paper. </w:t>
            </w:r>
          </w:p>
        </w:tc>
      </w:tr>
      <w:tr w:rsidR="00953385" w:rsidRPr="001D0C96" w:rsidTr="00953385">
        <w:tc>
          <w:tcPr>
            <w:tcW w:w="2689" w:type="dxa"/>
          </w:tcPr>
          <w:p w:rsidR="00953385" w:rsidRPr="001D0C96" w:rsidRDefault="00953385" w:rsidP="00953385">
            <w:pPr>
              <w:rPr>
                <w:rFonts w:ascii="Arial" w:eastAsia="Times New Roman" w:hAnsi="Arial" w:cs="Arial"/>
                <w:b/>
                <w:sz w:val="24"/>
                <w:szCs w:val="24"/>
              </w:rPr>
            </w:pPr>
            <w:r w:rsidRPr="001D0C96">
              <w:rPr>
                <w:rFonts w:ascii="Arial" w:eastAsia="Times New Roman" w:hAnsi="Arial" w:cs="Arial"/>
                <w:b/>
                <w:sz w:val="24"/>
                <w:szCs w:val="24"/>
              </w:rPr>
              <w:t xml:space="preserve">Research Methodology  </w:t>
            </w:r>
          </w:p>
        </w:tc>
        <w:tc>
          <w:tcPr>
            <w:tcW w:w="5941" w:type="dxa"/>
          </w:tcPr>
          <w:p w:rsidR="00953385" w:rsidRPr="001D0C96" w:rsidRDefault="0010514E" w:rsidP="00953385">
            <w:pPr>
              <w:spacing w:line="360" w:lineRule="auto"/>
              <w:jc w:val="both"/>
              <w:rPr>
                <w:rFonts w:ascii="Arial" w:hAnsi="Arial" w:cs="Arial"/>
                <w:sz w:val="24"/>
                <w:szCs w:val="24"/>
              </w:rPr>
            </w:pPr>
            <w:r w:rsidRPr="001D0C96">
              <w:rPr>
                <w:rFonts w:ascii="Arial" w:hAnsi="Arial" w:cs="Arial"/>
                <w:sz w:val="24"/>
                <w:szCs w:val="24"/>
              </w:rPr>
              <w:t xml:space="preserve">Research Methodology will introduce the research methodology which is used in study, and constraints related to data collection and work constraints. Based on the investigation and research on the consumer purchase intention of fitness equipment in Kuala Lumpur, Malaysia this paper finds out which factors affect the consumer purchase intention of fitness equipment in Kuala Lumpur, Malaysia. In fact, methodology determines the outcome of the research, so choose the right and effective approach is critical to </w:t>
            </w:r>
            <w:r w:rsidRPr="001D0C96">
              <w:rPr>
                <w:rFonts w:ascii="Arial" w:hAnsi="Arial" w:cs="Arial"/>
                <w:sz w:val="24"/>
                <w:szCs w:val="24"/>
              </w:rPr>
              <w:lastRenderedPageBreak/>
              <w:t>solving the problem of research and achieving good goal.</w:t>
            </w:r>
          </w:p>
        </w:tc>
      </w:tr>
    </w:tbl>
    <w:p w:rsidR="0017277E" w:rsidRPr="001D0C96" w:rsidRDefault="0017277E" w:rsidP="00933C1D">
      <w:pPr>
        <w:spacing w:line="360" w:lineRule="auto"/>
        <w:jc w:val="both"/>
        <w:rPr>
          <w:rFonts w:ascii="Arial" w:hAnsi="Arial" w:cs="Arial"/>
          <w:b/>
          <w:sz w:val="24"/>
          <w:szCs w:val="24"/>
        </w:rPr>
      </w:pPr>
    </w:p>
    <w:p w:rsidR="00F80D2B" w:rsidRPr="001D0C96" w:rsidRDefault="00625F8C" w:rsidP="00933C1D">
      <w:pPr>
        <w:spacing w:line="360" w:lineRule="auto"/>
        <w:jc w:val="both"/>
        <w:rPr>
          <w:rFonts w:ascii="Arial" w:hAnsi="Arial" w:cs="Arial"/>
          <w:b/>
          <w:sz w:val="24"/>
          <w:szCs w:val="24"/>
        </w:rPr>
      </w:pPr>
      <w:r w:rsidRPr="001D0C96">
        <w:rPr>
          <w:rFonts w:ascii="Arial" w:hAnsi="Arial" w:cs="Arial"/>
          <w:b/>
          <w:sz w:val="24"/>
          <w:szCs w:val="24"/>
        </w:rPr>
        <w:t xml:space="preserve">Appendix </w:t>
      </w:r>
      <w:r w:rsidR="0017277E" w:rsidRPr="001D0C96">
        <w:rPr>
          <w:rFonts w:ascii="Arial" w:hAnsi="Arial" w:cs="Arial"/>
          <w:b/>
          <w:sz w:val="24"/>
          <w:szCs w:val="24"/>
        </w:rPr>
        <w:t>2</w:t>
      </w:r>
      <w:r w:rsidRPr="001D0C96">
        <w:rPr>
          <w:rFonts w:ascii="Arial" w:hAnsi="Arial" w:cs="Arial"/>
          <w:b/>
          <w:sz w:val="24"/>
          <w:szCs w:val="24"/>
        </w:rPr>
        <w:t xml:space="preserve">: Questionnaire </w:t>
      </w:r>
    </w:p>
    <w:p w:rsidR="0017277E" w:rsidRPr="001D0C96" w:rsidRDefault="0017277E" w:rsidP="0017277E">
      <w:pPr>
        <w:spacing w:line="360" w:lineRule="auto"/>
        <w:rPr>
          <w:rFonts w:ascii="Arial" w:hAnsi="Arial" w:cs="Arial"/>
          <w:b/>
          <w:sz w:val="24"/>
          <w:szCs w:val="24"/>
        </w:rPr>
      </w:pPr>
      <w:r w:rsidRPr="001D0C96">
        <w:rPr>
          <w:rFonts w:ascii="Arial" w:hAnsi="Arial" w:cs="Arial"/>
          <w:b/>
          <w:noProof/>
          <w:sz w:val="24"/>
          <w:szCs w:val="24"/>
        </w:rPr>
        <w:drawing>
          <wp:inline distT="0" distB="0" distL="0" distR="0" wp14:anchorId="4431C52A" wp14:editId="4465BAE4">
            <wp:extent cx="2924810" cy="622300"/>
            <wp:effectExtent l="0" t="0" r="8890" b="6350"/>
            <wp:docPr id="37" name="Picture 37" descr="http://newinti.edu.my/main/wp-content/themes/newinti/images/about-inti/campuses/logo_ni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newinti.edu.my/main/wp-content/themes/newinti/images/about-inti/campuses/logo_nila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24810" cy="622300"/>
                    </a:xfrm>
                    <a:prstGeom prst="rect">
                      <a:avLst/>
                    </a:prstGeom>
                    <a:noFill/>
                    <a:ln>
                      <a:noFill/>
                    </a:ln>
                  </pic:spPr>
                </pic:pic>
              </a:graphicData>
            </a:graphic>
          </wp:inline>
        </w:drawing>
      </w:r>
    </w:p>
    <w:p w:rsidR="0017277E" w:rsidRPr="001D0C96" w:rsidRDefault="0017277E" w:rsidP="0017277E">
      <w:pPr>
        <w:spacing w:line="360" w:lineRule="auto"/>
        <w:jc w:val="both"/>
        <w:rPr>
          <w:rFonts w:ascii="Arial" w:hAnsi="Arial" w:cs="Arial"/>
          <w:sz w:val="24"/>
          <w:szCs w:val="24"/>
        </w:rPr>
      </w:pPr>
      <w:r w:rsidRPr="001D0C96">
        <w:rPr>
          <w:rFonts w:ascii="Arial" w:hAnsi="Arial" w:cs="Arial"/>
          <w:sz w:val="24"/>
          <w:szCs w:val="24"/>
        </w:rPr>
        <w:t xml:space="preserve">Dear Participants: </w:t>
      </w:r>
    </w:p>
    <w:p w:rsidR="0017277E" w:rsidRPr="001D0C96" w:rsidRDefault="0017277E" w:rsidP="0017277E">
      <w:pPr>
        <w:spacing w:line="360" w:lineRule="auto"/>
        <w:jc w:val="both"/>
        <w:rPr>
          <w:rFonts w:ascii="Arial" w:hAnsi="Arial" w:cs="Arial"/>
          <w:sz w:val="24"/>
          <w:szCs w:val="24"/>
        </w:rPr>
      </w:pPr>
      <w:r w:rsidRPr="001D0C96">
        <w:rPr>
          <w:rFonts w:ascii="Arial" w:hAnsi="Arial" w:cs="Arial"/>
          <w:sz w:val="24"/>
          <w:szCs w:val="24"/>
        </w:rPr>
        <w:t>This study is a requirement for the partial fulfillment of Master of Business management program (MBA) at the INTI International University. The purpose of this study is to get how various factors influence consumer purchase intentions on fitness equipment in Malaysia.</w:t>
      </w:r>
    </w:p>
    <w:p w:rsidR="0017277E" w:rsidRPr="001D0C96" w:rsidRDefault="0017277E" w:rsidP="0017277E">
      <w:pPr>
        <w:spacing w:line="360" w:lineRule="auto"/>
        <w:jc w:val="both"/>
        <w:rPr>
          <w:rFonts w:ascii="Arial" w:hAnsi="Arial" w:cs="Arial"/>
          <w:sz w:val="24"/>
          <w:szCs w:val="24"/>
        </w:rPr>
      </w:pPr>
      <w:r w:rsidRPr="001D0C96">
        <w:rPr>
          <w:rFonts w:ascii="Arial" w:hAnsi="Arial" w:cs="Arial"/>
          <w:sz w:val="24"/>
          <w:szCs w:val="24"/>
        </w:rPr>
        <w:t xml:space="preserve">This questionnaire is divided into 3 parts that should take only a few moments of your time to complete. The researchers sincerely hope that you would make this questionnaire honestly. </w:t>
      </w:r>
      <w:r w:rsidRPr="001D0C96">
        <w:rPr>
          <w:rFonts w:ascii="Arial" w:hAnsi="Arial" w:cs="Arial"/>
          <w:sz w:val="24"/>
          <w:szCs w:val="24"/>
        </w:rPr>
        <w:br/>
        <w:t>Your privacy and all information obtained would be kept strictly confidential. The data obtained will be analyzed as a group for statistical purposes.</w:t>
      </w:r>
    </w:p>
    <w:p w:rsidR="0017277E" w:rsidRPr="001D0C96" w:rsidRDefault="0017277E" w:rsidP="0017277E">
      <w:pPr>
        <w:spacing w:line="360" w:lineRule="auto"/>
        <w:jc w:val="both"/>
        <w:rPr>
          <w:rFonts w:ascii="Arial" w:hAnsi="Arial" w:cs="Arial"/>
          <w:sz w:val="24"/>
          <w:szCs w:val="24"/>
        </w:rPr>
      </w:pPr>
      <w:r w:rsidRPr="001D0C96">
        <w:rPr>
          <w:rFonts w:ascii="Arial" w:hAnsi="Arial" w:cs="Arial"/>
          <w:sz w:val="24"/>
          <w:szCs w:val="24"/>
        </w:rPr>
        <w:t xml:space="preserve">Kindly complete the questionnaire by answering all questions in each part. We wish to thank you in advance for your cooperation and participation in this study. </w:t>
      </w:r>
    </w:p>
    <w:p w:rsidR="0017277E" w:rsidRPr="001D0C96" w:rsidRDefault="0017277E" w:rsidP="0017277E">
      <w:pPr>
        <w:spacing w:line="360" w:lineRule="auto"/>
        <w:jc w:val="both"/>
        <w:rPr>
          <w:rFonts w:ascii="Arial" w:hAnsi="Arial" w:cs="Arial"/>
          <w:sz w:val="24"/>
          <w:szCs w:val="24"/>
        </w:rPr>
      </w:pPr>
      <w:r w:rsidRPr="001D0C96">
        <w:rPr>
          <w:rFonts w:ascii="Arial" w:hAnsi="Arial" w:cs="Arial"/>
          <w:sz w:val="24"/>
          <w:szCs w:val="24"/>
        </w:rPr>
        <w:t>Thank you very much for your cooperation.</w:t>
      </w:r>
    </w:p>
    <w:p w:rsidR="0017277E" w:rsidRPr="001D0C96" w:rsidRDefault="0017277E" w:rsidP="0017277E">
      <w:pPr>
        <w:spacing w:line="360" w:lineRule="auto"/>
        <w:rPr>
          <w:rFonts w:ascii="Arial" w:hAnsi="Arial" w:cs="Arial"/>
          <w:sz w:val="24"/>
          <w:szCs w:val="24"/>
        </w:rPr>
      </w:pPr>
    </w:p>
    <w:p w:rsidR="0017277E" w:rsidRPr="001D0C96" w:rsidRDefault="0017277E" w:rsidP="0017277E">
      <w:pPr>
        <w:spacing w:line="360" w:lineRule="auto"/>
        <w:rPr>
          <w:rFonts w:ascii="Arial" w:hAnsi="Arial" w:cs="Arial"/>
          <w:b/>
          <w:sz w:val="24"/>
          <w:szCs w:val="24"/>
        </w:rPr>
      </w:pPr>
    </w:p>
    <w:p w:rsidR="0012511D" w:rsidRDefault="0012511D" w:rsidP="0017277E">
      <w:pPr>
        <w:spacing w:before="240" w:line="360" w:lineRule="auto"/>
        <w:rPr>
          <w:rFonts w:ascii="Arial" w:hAnsi="Arial" w:cs="Arial"/>
          <w:b/>
          <w:sz w:val="24"/>
          <w:szCs w:val="24"/>
        </w:rPr>
      </w:pPr>
    </w:p>
    <w:p w:rsidR="0012511D" w:rsidRDefault="0012511D" w:rsidP="0017277E">
      <w:pPr>
        <w:spacing w:before="240" w:line="360" w:lineRule="auto"/>
        <w:rPr>
          <w:rFonts w:ascii="Arial" w:hAnsi="Arial" w:cs="Arial"/>
          <w:b/>
          <w:sz w:val="24"/>
          <w:szCs w:val="24"/>
        </w:rPr>
      </w:pPr>
    </w:p>
    <w:p w:rsidR="0012511D" w:rsidRDefault="0012511D" w:rsidP="0017277E">
      <w:pPr>
        <w:spacing w:before="240" w:line="360" w:lineRule="auto"/>
        <w:rPr>
          <w:rFonts w:ascii="Arial" w:hAnsi="Arial" w:cs="Arial"/>
          <w:b/>
          <w:sz w:val="24"/>
          <w:szCs w:val="24"/>
        </w:rPr>
      </w:pPr>
    </w:p>
    <w:p w:rsidR="0017277E" w:rsidRPr="001D0C96" w:rsidRDefault="0017277E" w:rsidP="0017277E">
      <w:pPr>
        <w:spacing w:before="240" w:line="360" w:lineRule="auto"/>
        <w:rPr>
          <w:rFonts w:ascii="Arial" w:hAnsi="Arial" w:cs="Arial"/>
          <w:b/>
          <w:sz w:val="24"/>
          <w:szCs w:val="24"/>
        </w:rPr>
      </w:pPr>
      <w:r w:rsidRPr="001D0C96">
        <w:rPr>
          <w:rFonts w:ascii="Arial" w:hAnsi="Arial" w:cs="Arial"/>
          <w:b/>
          <w:sz w:val="24"/>
          <w:szCs w:val="24"/>
        </w:rPr>
        <w:lastRenderedPageBreak/>
        <w:t>Part A</w:t>
      </w:r>
      <w:r w:rsidRPr="001D0C96">
        <w:rPr>
          <w:rFonts w:ascii="Arial" w:eastAsia="宋体" w:hAnsi="Arial" w:cs="Arial"/>
          <w:b/>
          <w:sz w:val="24"/>
          <w:szCs w:val="24"/>
        </w:rPr>
        <w:t>：</w:t>
      </w:r>
      <w:r w:rsidRPr="001D0C96">
        <w:rPr>
          <w:rFonts w:ascii="Arial" w:hAnsi="Arial" w:cs="Arial"/>
          <w:b/>
          <w:sz w:val="24"/>
          <w:szCs w:val="24"/>
        </w:rPr>
        <w:t>Demographic information (Kuala Lumpur)</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xml:space="preserve">1. What is your gender? </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 Female         (  ) Male</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xml:space="preserve">2. What is your age? </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 24 and below    (  ) 25-29    (  ) 30-34   (  ) 35-39   (  ) 40 and above</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xml:space="preserve">3. What is your income level (per month)? </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 Below RM 2000   (  ) RM 2000 – RM 3000</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  ) RM 3001 – RM 4000   (  ) Above 4000</w:t>
      </w:r>
    </w:p>
    <w:p w:rsidR="0017277E" w:rsidRPr="001D0C96" w:rsidRDefault="0017277E" w:rsidP="0017277E">
      <w:pPr>
        <w:spacing w:line="360" w:lineRule="auto"/>
        <w:rPr>
          <w:rFonts w:ascii="Arial" w:hAnsi="Arial" w:cs="Arial"/>
          <w:sz w:val="24"/>
          <w:szCs w:val="24"/>
        </w:rPr>
      </w:pPr>
      <w:r w:rsidRPr="001D0C96">
        <w:rPr>
          <w:rFonts w:ascii="Arial" w:hAnsi="Arial" w:cs="Arial"/>
          <w:b/>
          <w:sz w:val="24"/>
          <w:szCs w:val="24"/>
        </w:rPr>
        <w:t xml:space="preserve">Part B: </w:t>
      </w:r>
    </w:p>
    <w:p w:rsidR="0017277E" w:rsidRPr="001D0C96" w:rsidRDefault="0017277E" w:rsidP="0017277E">
      <w:pPr>
        <w:spacing w:line="360" w:lineRule="auto"/>
        <w:rPr>
          <w:rFonts w:ascii="Arial" w:hAnsi="Arial" w:cs="Arial"/>
          <w:b/>
          <w:sz w:val="24"/>
          <w:szCs w:val="24"/>
        </w:rPr>
      </w:pPr>
      <w:r w:rsidRPr="001D0C96">
        <w:rPr>
          <w:rFonts w:ascii="Arial" w:hAnsi="Arial" w:cs="Arial"/>
          <w:sz w:val="24"/>
          <w:szCs w:val="24"/>
        </w:rPr>
        <w:t>Please rate your overall evaluation of the statement of influence factor for fitness equipment in Malaysia.</w:t>
      </w:r>
    </w:p>
    <w:p w:rsidR="0017277E" w:rsidRPr="001D0C96" w:rsidRDefault="0017277E" w:rsidP="0017277E">
      <w:pPr>
        <w:spacing w:line="360" w:lineRule="auto"/>
        <w:rPr>
          <w:rFonts w:ascii="Arial" w:hAnsi="Arial" w:cs="Arial"/>
          <w:sz w:val="24"/>
          <w:szCs w:val="24"/>
        </w:rPr>
      </w:pPr>
      <w:bookmarkStart w:id="22" w:name="OLE_LINK27"/>
      <w:bookmarkStart w:id="23" w:name="OLE_LINK28"/>
      <w:r w:rsidRPr="001D0C96">
        <w:rPr>
          <w:rFonts w:ascii="Arial" w:hAnsi="Arial" w:cs="Arial"/>
          <w:sz w:val="24"/>
          <w:szCs w:val="24"/>
        </w:rPr>
        <w:t>Please circle the evaluation (Strongly disagree1, Disagree2, Neutral3, Agree4,</w:t>
      </w:r>
      <w:r w:rsidRPr="001D0C96">
        <w:rPr>
          <w:rFonts w:ascii="Arial" w:hAnsi="Arial" w:cs="Arial"/>
          <w:sz w:val="24"/>
          <w:szCs w:val="24"/>
        </w:rPr>
        <w:tab/>
        <w:t xml:space="preserve">                          Strongly agree5)</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I am willing to make an extra effort to find a low price for fitness equipment.</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When it comes to fitness equipment, I rely heavily on price.</w:t>
      </w:r>
    </w:p>
    <w:p w:rsidR="0017277E" w:rsidRPr="001D0C96" w:rsidRDefault="0017277E" w:rsidP="0017277E">
      <w:pPr>
        <w:spacing w:line="360" w:lineRule="auto"/>
        <w:rPr>
          <w:rFonts w:ascii="Arial" w:hAnsi="Arial" w:cs="Arial"/>
          <w:sz w:val="24"/>
          <w:szCs w:val="24"/>
        </w:rPr>
      </w:pPr>
    </w:p>
    <w:tbl>
      <w:tblPr>
        <w:tblStyle w:val="TableGrid"/>
        <w:tblW w:w="0" w:type="auto"/>
        <w:tblLook w:val="04A0" w:firstRow="1" w:lastRow="0" w:firstColumn="1" w:lastColumn="0" w:noHBand="0" w:noVBand="1"/>
      </w:tblPr>
      <w:tblGrid>
        <w:gridCol w:w="6091"/>
        <w:gridCol w:w="425"/>
        <w:gridCol w:w="425"/>
        <w:gridCol w:w="425"/>
        <w:gridCol w:w="426"/>
        <w:gridCol w:w="504"/>
      </w:tblGrid>
      <w:tr w:rsidR="0017277E" w:rsidRPr="001D0C96" w:rsidTr="00E722F0">
        <w:tc>
          <w:tcPr>
            <w:tcW w:w="8296" w:type="dxa"/>
            <w:gridSpan w:val="6"/>
          </w:tcPr>
          <w:bookmarkEnd w:id="22"/>
          <w:bookmarkEnd w:id="23"/>
          <w:p w:rsidR="0017277E" w:rsidRPr="001D0C96" w:rsidRDefault="0017277E" w:rsidP="00E722F0">
            <w:pPr>
              <w:spacing w:line="360" w:lineRule="auto"/>
              <w:rPr>
                <w:rFonts w:ascii="Arial" w:hAnsi="Arial" w:cs="Arial"/>
                <w:b/>
                <w:sz w:val="24"/>
                <w:szCs w:val="24"/>
              </w:rPr>
            </w:pPr>
            <w:r w:rsidRPr="001D0C96">
              <w:rPr>
                <w:rFonts w:ascii="Arial" w:hAnsi="Arial" w:cs="Arial"/>
                <w:b/>
                <w:sz w:val="24"/>
                <w:szCs w:val="24"/>
              </w:rPr>
              <w:t xml:space="preserve">price </w:t>
            </w: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2</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3</w:t>
            </w:r>
          </w:p>
        </w:tc>
        <w:tc>
          <w:tcPr>
            <w:tcW w:w="426"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4</w:t>
            </w:r>
          </w:p>
        </w:tc>
        <w:tc>
          <w:tcPr>
            <w:tcW w:w="504"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5</w:t>
            </w: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4. I tend to buy the lowest-priced fitness equipment that will fit my needs</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5. I am sensitive to differences in prices of fitness equipment.</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6. When buying the fitness equipment, I look for the more discount product available.</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lastRenderedPageBreak/>
              <w:t>7. I am willing to make an extra effort to find a low price for fitness equipment.</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8. When it comes to fitness equipment, I rely heavily on price.</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bl>
    <w:p w:rsidR="0017277E" w:rsidRPr="001D0C96" w:rsidRDefault="0017277E" w:rsidP="0017277E">
      <w:pPr>
        <w:rPr>
          <w:rFonts w:ascii="Arial" w:hAnsi="Arial" w:cs="Arial"/>
          <w:sz w:val="24"/>
          <w:szCs w:val="24"/>
        </w:rPr>
      </w:pPr>
    </w:p>
    <w:tbl>
      <w:tblPr>
        <w:tblStyle w:val="TableGrid"/>
        <w:tblpPr w:leftFromText="180" w:rightFromText="180" w:vertAnchor="text" w:horzAnchor="margin" w:tblpY="174"/>
        <w:tblW w:w="0" w:type="auto"/>
        <w:tblLayout w:type="fixed"/>
        <w:tblLook w:val="04A0" w:firstRow="1" w:lastRow="0" w:firstColumn="1" w:lastColumn="0" w:noHBand="0" w:noVBand="1"/>
      </w:tblPr>
      <w:tblGrid>
        <w:gridCol w:w="6091"/>
        <w:gridCol w:w="425"/>
        <w:gridCol w:w="425"/>
        <w:gridCol w:w="425"/>
        <w:gridCol w:w="426"/>
        <w:gridCol w:w="504"/>
      </w:tblGrid>
      <w:tr w:rsidR="0017277E" w:rsidRPr="001D0C96" w:rsidTr="00E722F0">
        <w:tc>
          <w:tcPr>
            <w:tcW w:w="8296" w:type="dxa"/>
            <w:gridSpan w:val="6"/>
          </w:tcPr>
          <w:p w:rsidR="0017277E" w:rsidRPr="001D0C96" w:rsidRDefault="0017277E" w:rsidP="00E722F0">
            <w:pPr>
              <w:spacing w:line="360" w:lineRule="auto"/>
              <w:rPr>
                <w:rFonts w:ascii="Arial" w:hAnsi="Arial" w:cs="Arial"/>
                <w:b/>
                <w:sz w:val="24"/>
                <w:szCs w:val="24"/>
              </w:rPr>
            </w:pPr>
            <w:r w:rsidRPr="001D0C96">
              <w:rPr>
                <w:rFonts w:ascii="Arial" w:hAnsi="Arial" w:cs="Arial"/>
                <w:b/>
                <w:sz w:val="24"/>
                <w:szCs w:val="24"/>
              </w:rPr>
              <w:t xml:space="preserve">Quality </w:t>
            </w: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 xml:space="preserve">1  </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 xml:space="preserve">2 </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3</w:t>
            </w:r>
          </w:p>
        </w:tc>
        <w:tc>
          <w:tcPr>
            <w:tcW w:w="426"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 xml:space="preserve">4 </w:t>
            </w:r>
          </w:p>
        </w:tc>
        <w:tc>
          <w:tcPr>
            <w:tcW w:w="504"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 xml:space="preserve">5  </w:t>
            </w: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9. When it comes to fitness equipment buying, I rely heavily on quality of the products.</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10.  Quality of fitness equipment in Malaysia can be guaranteed.</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11.  I use much time and effort to buy the best quality fitness equipment.</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12. The quality of fitness equipment will affect my desire to exercise.</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13. I think imported fitness equipment will have better quality.</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rPr>
          <w:trHeight w:val="475"/>
        </w:trPr>
        <w:tc>
          <w:tcPr>
            <w:tcW w:w="8296" w:type="dxa"/>
            <w:gridSpan w:val="6"/>
          </w:tcPr>
          <w:p w:rsidR="0017277E" w:rsidRPr="001D0C96" w:rsidRDefault="0017277E" w:rsidP="00E722F0">
            <w:pPr>
              <w:spacing w:line="360" w:lineRule="auto"/>
              <w:rPr>
                <w:rFonts w:ascii="Arial" w:hAnsi="Arial" w:cs="Arial"/>
                <w:b/>
                <w:sz w:val="24"/>
                <w:szCs w:val="24"/>
              </w:rPr>
            </w:pPr>
            <w:r w:rsidRPr="001D0C96">
              <w:rPr>
                <w:rFonts w:ascii="Arial" w:hAnsi="Arial" w:cs="Arial"/>
                <w:b/>
                <w:sz w:val="24"/>
                <w:szCs w:val="24"/>
              </w:rPr>
              <w:t xml:space="preserve">Brand </w:t>
            </w:r>
          </w:p>
        </w:tc>
      </w:tr>
      <w:tr w:rsidR="0017277E" w:rsidRPr="001D0C96" w:rsidTr="00E722F0">
        <w:trPr>
          <w:trHeight w:val="505"/>
        </w:trPr>
        <w:tc>
          <w:tcPr>
            <w:tcW w:w="6091"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2</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3</w:t>
            </w:r>
          </w:p>
        </w:tc>
        <w:tc>
          <w:tcPr>
            <w:tcW w:w="426"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4</w:t>
            </w:r>
          </w:p>
        </w:tc>
        <w:tc>
          <w:tcPr>
            <w:tcW w:w="504"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5</w:t>
            </w: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14.  I have favorite brands of fitness equipment I buy again and again in Malaysia.</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15.  I usually purchase fitness equipment from reputed international fitness equipment brands.</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16.  I am more likely to repurchase the brands of fitness equipment I buy in Malaysia in the future.</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17. The fitness equipment brand will influence my purchase intention.</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04" w:type="dxa"/>
          </w:tcPr>
          <w:p w:rsidR="0017277E" w:rsidRPr="001D0C96" w:rsidRDefault="0017277E" w:rsidP="00E722F0">
            <w:pPr>
              <w:spacing w:line="360" w:lineRule="auto"/>
              <w:rPr>
                <w:rFonts w:ascii="Arial" w:hAnsi="Arial" w:cs="Arial"/>
                <w:sz w:val="24"/>
                <w:szCs w:val="24"/>
              </w:rPr>
            </w:pPr>
          </w:p>
        </w:tc>
      </w:tr>
    </w:tbl>
    <w:p w:rsidR="0017277E" w:rsidRPr="001D0C96" w:rsidRDefault="0017277E" w:rsidP="0017277E">
      <w:pPr>
        <w:spacing w:line="360" w:lineRule="auto"/>
        <w:rPr>
          <w:rFonts w:ascii="Arial" w:hAnsi="Arial" w:cs="Arial"/>
          <w:sz w:val="24"/>
          <w:szCs w:val="24"/>
        </w:rPr>
      </w:pPr>
    </w:p>
    <w:p w:rsidR="0012511D" w:rsidRDefault="0012511D" w:rsidP="0017277E">
      <w:pPr>
        <w:spacing w:line="360" w:lineRule="auto"/>
        <w:rPr>
          <w:rFonts w:ascii="Arial" w:hAnsi="Arial" w:cs="Arial"/>
          <w:b/>
          <w:sz w:val="24"/>
          <w:szCs w:val="24"/>
        </w:rPr>
      </w:pPr>
    </w:p>
    <w:p w:rsidR="0017277E" w:rsidRPr="001D0C96" w:rsidRDefault="0017277E" w:rsidP="0017277E">
      <w:pPr>
        <w:spacing w:line="360" w:lineRule="auto"/>
        <w:rPr>
          <w:rFonts w:ascii="Arial" w:hAnsi="Arial" w:cs="Arial"/>
          <w:b/>
          <w:sz w:val="24"/>
          <w:szCs w:val="24"/>
        </w:rPr>
      </w:pPr>
      <w:r w:rsidRPr="001D0C96">
        <w:rPr>
          <w:rFonts w:ascii="Arial" w:hAnsi="Arial" w:cs="Arial"/>
          <w:b/>
          <w:sz w:val="24"/>
          <w:szCs w:val="24"/>
        </w:rPr>
        <w:lastRenderedPageBreak/>
        <w:t>Part C:</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Please rate your overall evaluation of the statements of customer purchase intention.</w:t>
      </w: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Please circle the evaluation (Strongly disagree1, Disagree2, Neutral3, Agree4,</w:t>
      </w:r>
      <w:r w:rsidRPr="001D0C96">
        <w:rPr>
          <w:rFonts w:ascii="Arial" w:hAnsi="Arial" w:cs="Arial"/>
          <w:sz w:val="24"/>
          <w:szCs w:val="24"/>
        </w:rPr>
        <w:tab/>
        <w:t xml:space="preserve">                          Strongly agree5)</w:t>
      </w:r>
    </w:p>
    <w:tbl>
      <w:tblPr>
        <w:tblStyle w:val="TableGrid"/>
        <w:tblW w:w="8359" w:type="dxa"/>
        <w:tblLook w:val="04A0" w:firstRow="1" w:lastRow="0" w:firstColumn="1" w:lastColumn="0" w:noHBand="0" w:noVBand="1"/>
      </w:tblPr>
      <w:tblGrid>
        <w:gridCol w:w="6091"/>
        <w:gridCol w:w="425"/>
        <w:gridCol w:w="425"/>
        <w:gridCol w:w="425"/>
        <w:gridCol w:w="426"/>
        <w:gridCol w:w="567"/>
      </w:tblGrid>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2</w:t>
            </w:r>
          </w:p>
        </w:tc>
        <w:tc>
          <w:tcPr>
            <w:tcW w:w="425"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3</w:t>
            </w:r>
          </w:p>
        </w:tc>
        <w:tc>
          <w:tcPr>
            <w:tcW w:w="426"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4</w:t>
            </w:r>
          </w:p>
        </w:tc>
        <w:tc>
          <w:tcPr>
            <w:tcW w:w="567"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5</w:t>
            </w:r>
          </w:p>
        </w:tc>
      </w:tr>
      <w:tr w:rsidR="0017277E" w:rsidRPr="001D0C96" w:rsidTr="00E722F0">
        <w:trPr>
          <w:trHeight w:val="740"/>
        </w:trPr>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18. I am satisfied with the fitness equipment shopping experience in Malaysia.</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67"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19. It’s trustworthy to buy fitness equipment in all the shops in Malaysia.</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67"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20. I would advise others to buy and use fitness equipment in Malaysia.</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67"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21. I am very likely to buy fitness equipment in Malaysia in the future.</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67" w:type="dxa"/>
          </w:tcPr>
          <w:p w:rsidR="0017277E" w:rsidRPr="001D0C96" w:rsidRDefault="0017277E" w:rsidP="00E722F0">
            <w:pPr>
              <w:spacing w:line="360" w:lineRule="auto"/>
              <w:rPr>
                <w:rFonts w:ascii="Arial" w:hAnsi="Arial" w:cs="Arial"/>
                <w:sz w:val="24"/>
                <w:szCs w:val="24"/>
              </w:rPr>
            </w:pPr>
          </w:p>
        </w:tc>
      </w:tr>
      <w:tr w:rsidR="0017277E" w:rsidRPr="001D0C96" w:rsidTr="00E722F0">
        <w:tc>
          <w:tcPr>
            <w:tcW w:w="6091" w:type="dxa"/>
          </w:tcPr>
          <w:p w:rsidR="0017277E" w:rsidRPr="001D0C96" w:rsidRDefault="0017277E" w:rsidP="00E722F0">
            <w:pPr>
              <w:spacing w:line="360" w:lineRule="auto"/>
              <w:rPr>
                <w:rFonts w:ascii="Arial" w:hAnsi="Arial" w:cs="Arial"/>
                <w:sz w:val="24"/>
                <w:szCs w:val="24"/>
              </w:rPr>
            </w:pPr>
            <w:r w:rsidRPr="001D0C96">
              <w:rPr>
                <w:rFonts w:ascii="Arial" w:hAnsi="Arial" w:cs="Arial"/>
                <w:sz w:val="24"/>
                <w:szCs w:val="24"/>
              </w:rPr>
              <w:t xml:space="preserve">22. I think to purchase the fitness equipment and do exercise at home is good for our healthy. </w:t>
            </w: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5" w:type="dxa"/>
          </w:tcPr>
          <w:p w:rsidR="0017277E" w:rsidRPr="001D0C96" w:rsidRDefault="0017277E" w:rsidP="00E722F0">
            <w:pPr>
              <w:spacing w:line="360" w:lineRule="auto"/>
              <w:rPr>
                <w:rFonts w:ascii="Arial" w:hAnsi="Arial" w:cs="Arial"/>
                <w:sz w:val="24"/>
                <w:szCs w:val="24"/>
              </w:rPr>
            </w:pPr>
          </w:p>
        </w:tc>
        <w:tc>
          <w:tcPr>
            <w:tcW w:w="426" w:type="dxa"/>
          </w:tcPr>
          <w:p w:rsidR="0017277E" w:rsidRPr="001D0C96" w:rsidRDefault="0017277E" w:rsidP="00E722F0">
            <w:pPr>
              <w:spacing w:line="360" w:lineRule="auto"/>
              <w:rPr>
                <w:rFonts w:ascii="Arial" w:hAnsi="Arial" w:cs="Arial"/>
                <w:sz w:val="24"/>
                <w:szCs w:val="24"/>
              </w:rPr>
            </w:pPr>
          </w:p>
        </w:tc>
        <w:tc>
          <w:tcPr>
            <w:tcW w:w="567" w:type="dxa"/>
          </w:tcPr>
          <w:p w:rsidR="0017277E" w:rsidRPr="001D0C96" w:rsidRDefault="0017277E" w:rsidP="00E722F0">
            <w:pPr>
              <w:spacing w:line="360" w:lineRule="auto"/>
              <w:rPr>
                <w:rFonts w:ascii="Arial" w:hAnsi="Arial" w:cs="Arial"/>
                <w:sz w:val="24"/>
                <w:szCs w:val="24"/>
              </w:rPr>
            </w:pPr>
          </w:p>
        </w:tc>
      </w:tr>
    </w:tbl>
    <w:p w:rsidR="0017277E" w:rsidRPr="001D0C96" w:rsidRDefault="0017277E" w:rsidP="0017277E">
      <w:pPr>
        <w:spacing w:line="360" w:lineRule="auto"/>
        <w:rPr>
          <w:rFonts w:ascii="Arial" w:hAnsi="Arial" w:cs="Arial"/>
          <w:sz w:val="24"/>
          <w:szCs w:val="24"/>
        </w:rPr>
      </w:pPr>
    </w:p>
    <w:p w:rsidR="0017277E" w:rsidRPr="001D0C96" w:rsidRDefault="0017277E" w:rsidP="0017277E">
      <w:pPr>
        <w:spacing w:line="360" w:lineRule="auto"/>
        <w:rPr>
          <w:rFonts w:ascii="Arial" w:hAnsi="Arial" w:cs="Arial"/>
          <w:sz w:val="24"/>
          <w:szCs w:val="24"/>
        </w:rPr>
      </w:pPr>
      <w:r w:rsidRPr="001D0C96">
        <w:rPr>
          <w:rFonts w:ascii="Arial" w:hAnsi="Arial" w:cs="Arial"/>
          <w:sz w:val="24"/>
          <w:szCs w:val="24"/>
        </w:rPr>
        <w:t>Thank you.</w:t>
      </w: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2129A8" w:rsidRDefault="002129A8" w:rsidP="0017277E">
      <w:pPr>
        <w:rPr>
          <w:rFonts w:ascii="Arial" w:hAnsi="Arial" w:cs="Arial"/>
          <w:b/>
          <w:sz w:val="24"/>
          <w:szCs w:val="24"/>
        </w:rPr>
      </w:pPr>
    </w:p>
    <w:p w:rsidR="0017277E" w:rsidRPr="001D0C96" w:rsidRDefault="0010514E" w:rsidP="0017277E">
      <w:pPr>
        <w:rPr>
          <w:rFonts w:ascii="Arial" w:hAnsi="Arial" w:cs="Arial"/>
          <w:b/>
          <w:sz w:val="24"/>
          <w:szCs w:val="24"/>
        </w:rPr>
      </w:pPr>
      <w:r w:rsidRPr="001D0C96">
        <w:rPr>
          <w:rFonts w:ascii="Arial" w:hAnsi="Arial" w:cs="Arial"/>
          <w:b/>
          <w:sz w:val="24"/>
          <w:szCs w:val="24"/>
        </w:rPr>
        <w:lastRenderedPageBreak/>
        <w:t>Appendix 3: MBA Project Log</w:t>
      </w:r>
    </w:p>
    <w:p w:rsidR="00B33BC8" w:rsidRPr="001D0C96" w:rsidRDefault="00B33BC8" w:rsidP="00B33BC8">
      <w:pPr>
        <w:spacing w:after="0"/>
        <w:ind w:left="170"/>
        <w:rPr>
          <w:rFonts w:ascii="Arial" w:hAnsi="Arial" w:cs="Arial"/>
          <w:sz w:val="24"/>
          <w:szCs w:val="24"/>
        </w:rPr>
      </w:pPr>
    </w:p>
    <w:tbl>
      <w:tblPr>
        <w:tblStyle w:val="TableGrid0"/>
        <w:tblW w:w="8455" w:type="dxa"/>
        <w:tblInd w:w="175" w:type="dxa"/>
        <w:tblLayout w:type="fixed"/>
        <w:tblCellMar>
          <w:top w:w="12" w:type="dxa"/>
          <w:left w:w="108" w:type="dxa"/>
          <w:right w:w="115" w:type="dxa"/>
        </w:tblCellMar>
        <w:tblLook w:val="04A0" w:firstRow="1" w:lastRow="0" w:firstColumn="1" w:lastColumn="0" w:noHBand="0" w:noVBand="1"/>
      </w:tblPr>
      <w:tblGrid>
        <w:gridCol w:w="2372"/>
        <w:gridCol w:w="6083"/>
      </w:tblGrid>
      <w:tr w:rsidR="00B33BC8" w:rsidRPr="001D0C96" w:rsidTr="00B33BC8">
        <w:trPr>
          <w:trHeight w:val="562"/>
        </w:trPr>
        <w:tc>
          <w:tcPr>
            <w:tcW w:w="2372" w:type="dxa"/>
            <w:tcBorders>
              <w:top w:val="single" w:sz="4" w:space="0" w:color="000000"/>
              <w:left w:val="single" w:sz="4" w:space="0" w:color="000000"/>
              <w:bottom w:val="single" w:sz="4" w:space="0" w:color="000000"/>
              <w:right w:val="single" w:sz="4" w:space="0" w:color="000000"/>
            </w:tcBorders>
          </w:tcPr>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Student Name: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tc>
        <w:tc>
          <w:tcPr>
            <w:tcW w:w="6083" w:type="dxa"/>
            <w:tcBorders>
              <w:top w:val="single" w:sz="4" w:space="0" w:color="000000"/>
              <w:left w:val="single" w:sz="4" w:space="0" w:color="000000"/>
              <w:bottom w:val="single" w:sz="4" w:space="0" w:color="000000"/>
              <w:right w:val="single" w:sz="4" w:space="0" w:color="000000"/>
            </w:tcBorders>
          </w:tcPr>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WANG LIHUI</w:t>
            </w:r>
          </w:p>
        </w:tc>
      </w:tr>
      <w:tr w:rsidR="00B33BC8" w:rsidRPr="001D0C96" w:rsidTr="00B33BC8">
        <w:trPr>
          <w:trHeight w:val="564"/>
        </w:trPr>
        <w:tc>
          <w:tcPr>
            <w:tcW w:w="2372" w:type="dxa"/>
            <w:tcBorders>
              <w:top w:val="single" w:sz="4" w:space="0" w:color="000000"/>
              <w:left w:val="single" w:sz="4" w:space="0" w:color="000000"/>
              <w:bottom w:val="single" w:sz="4" w:space="0" w:color="000000"/>
              <w:right w:val="single" w:sz="4" w:space="0" w:color="000000"/>
            </w:tcBorders>
          </w:tcPr>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Supervisor’s Name: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tc>
        <w:tc>
          <w:tcPr>
            <w:tcW w:w="6083" w:type="dxa"/>
            <w:tcBorders>
              <w:top w:val="single" w:sz="4" w:space="0" w:color="000000"/>
              <w:left w:val="single" w:sz="4" w:space="0" w:color="000000"/>
              <w:bottom w:val="single" w:sz="4" w:space="0" w:color="000000"/>
              <w:right w:val="single" w:sz="4" w:space="0" w:color="000000"/>
            </w:tcBorders>
          </w:tcPr>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roofErr w:type="spellStart"/>
            <w:r w:rsidRPr="001D0C96">
              <w:rPr>
                <w:rFonts w:ascii="Arial" w:eastAsia="Times New Roman" w:hAnsi="Arial" w:cs="Arial"/>
                <w:b/>
                <w:sz w:val="24"/>
                <w:szCs w:val="24"/>
              </w:rPr>
              <w:t>Kumarashvari</w:t>
            </w:r>
            <w:proofErr w:type="spellEnd"/>
            <w:r w:rsidRPr="001D0C96">
              <w:rPr>
                <w:rFonts w:ascii="Arial" w:eastAsia="Times New Roman" w:hAnsi="Arial" w:cs="Arial"/>
                <w:b/>
                <w:sz w:val="24"/>
                <w:szCs w:val="24"/>
              </w:rPr>
              <w:t xml:space="preserve"> </w:t>
            </w:r>
            <w:proofErr w:type="spellStart"/>
            <w:r w:rsidRPr="001D0C96">
              <w:rPr>
                <w:rFonts w:ascii="Arial" w:eastAsia="Times New Roman" w:hAnsi="Arial" w:cs="Arial"/>
                <w:b/>
                <w:sz w:val="24"/>
                <w:szCs w:val="24"/>
              </w:rPr>
              <w:t>Subramaniam</w:t>
            </w:r>
            <w:proofErr w:type="spellEnd"/>
          </w:p>
        </w:tc>
      </w:tr>
      <w:tr w:rsidR="00B33BC8" w:rsidRPr="001D0C96" w:rsidTr="00B33BC8">
        <w:trPr>
          <w:trHeight w:val="2494"/>
        </w:trPr>
        <w:tc>
          <w:tcPr>
            <w:tcW w:w="8455" w:type="dxa"/>
            <w:gridSpan w:val="2"/>
            <w:tcBorders>
              <w:top w:val="single" w:sz="4" w:space="0" w:color="000000"/>
              <w:left w:val="single" w:sz="4" w:space="0" w:color="000000"/>
              <w:bottom w:val="single" w:sz="4" w:space="0" w:color="000000"/>
              <w:right w:val="single" w:sz="4" w:space="0" w:color="000000"/>
            </w:tcBorders>
          </w:tcPr>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Dissertation Topic: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Purchase intention of fitness equipment in Kuala Lumpur, Malaysia</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p w:rsidR="00B33BC8" w:rsidRPr="001D0C96" w:rsidRDefault="00B33BC8" w:rsidP="00E722F0">
            <w:pPr>
              <w:spacing w:line="259" w:lineRule="auto"/>
              <w:rPr>
                <w:rFonts w:ascii="Arial" w:hAnsi="Arial" w:cs="Arial"/>
                <w:sz w:val="24"/>
                <w:szCs w:val="24"/>
              </w:rPr>
            </w:pPr>
            <w:r w:rsidRPr="001D0C96">
              <w:rPr>
                <w:rFonts w:ascii="Arial" w:eastAsia="Times New Roman" w:hAnsi="Arial" w:cs="Arial"/>
                <w:b/>
                <w:sz w:val="24"/>
                <w:szCs w:val="24"/>
              </w:rPr>
              <w:t xml:space="preserve"> </w:t>
            </w:r>
          </w:p>
        </w:tc>
      </w:tr>
    </w:tbl>
    <w:p w:rsidR="00B33BC8" w:rsidRPr="001D0C96" w:rsidRDefault="00B33BC8" w:rsidP="0017277E">
      <w:pPr>
        <w:rPr>
          <w:rFonts w:ascii="Arial" w:hAnsi="Arial" w:cs="Arial"/>
          <w:sz w:val="24"/>
          <w:szCs w:val="24"/>
        </w:rPr>
      </w:pPr>
    </w:p>
    <w:p w:rsidR="00E722F0" w:rsidRPr="001D0C96" w:rsidRDefault="00E722F0" w:rsidP="0017277E">
      <w:pPr>
        <w:rPr>
          <w:rFonts w:ascii="Arial" w:hAnsi="Arial" w:cs="Arial"/>
          <w:b/>
          <w:sz w:val="24"/>
          <w:szCs w:val="24"/>
        </w:rPr>
      </w:pPr>
    </w:p>
    <w:p w:rsidR="00E722F0" w:rsidRPr="001D0C96" w:rsidRDefault="00E722F0" w:rsidP="0017277E">
      <w:pPr>
        <w:rPr>
          <w:rFonts w:ascii="Arial" w:hAnsi="Arial" w:cs="Arial"/>
          <w:b/>
          <w:sz w:val="24"/>
          <w:szCs w:val="24"/>
        </w:rPr>
      </w:pPr>
      <w:r w:rsidRPr="001D0C96">
        <w:rPr>
          <w:rFonts w:ascii="Arial" w:hAnsi="Arial" w:cs="Arial"/>
          <w:noProof/>
          <w:sz w:val="24"/>
          <w:szCs w:val="24"/>
        </w:rPr>
        <w:lastRenderedPageBreak/>
        <w:drawing>
          <wp:inline distT="0" distB="0" distL="0" distR="0" wp14:anchorId="1D85C82D" wp14:editId="5A6DC90C">
            <wp:extent cx="4352925" cy="6124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2925" cy="6124575"/>
                    </a:xfrm>
                    <a:prstGeom prst="rect">
                      <a:avLst/>
                    </a:prstGeom>
                  </pic:spPr>
                </pic:pic>
              </a:graphicData>
            </a:graphic>
          </wp:inline>
        </w:drawing>
      </w:r>
    </w:p>
    <w:p w:rsidR="00E722F0" w:rsidRPr="001D0C96" w:rsidRDefault="00E722F0" w:rsidP="0017277E">
      <w:pPr>
        <w:rPr>
          <w:rFonts w:ascii="Arial" w:hAnsi="Arial" w:cs="Arial"/>
          <w:b/>
          <w:sz w:val="24"/>
          <w:szCs w:val="24"/>
        </w:rPr>
      </w:pPr>
      <w:r w:rsidRPr="001D0C96">
        <w:rPr>
          <w:rFonts w:ascii="Arial" w:hAnsi="Arial" w:cs="Arial"/>
          <w:noProof/>
          <w:sz w:val="24"/>
          <w:szCs w:val="24"/>
        </w:rPr>
        <w:lastRenderedPageBreak/>
        <w:drawing>
          <wp:inline distT="0" distB="0" distL="0" distR="0" wp14:anchorId="6D925FD5" wp14:editId="36BAE153">
            <wp:extent cx="4352925" cy="6134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2925" cy="6134100"/>
                    </a:xfrm>
                    <a:prstGeom prst="rect">
                      <a:avLst/>
                    </a:prstGeom>
                  </pic:spPr>
                </pic:pic>
              </a:graphicData>
            </a:graphic>
          </wp:inline>
        </w:drawing>
      </w:r>
    </w:p>
    <w:p w:rsidR="00E722F0" w:rsidRPr="001D0C96" w:rsidRDefault="00E722F0" w:rsidP="0017277E">
      <w:pPr>
        <w:rPr>
          <w:rFonts w:ascii="Arial" w:hAnsi="Arial" w:cs="Arial"/>
          <w:b/>
          <w:sz w:val="24"/>
          <w:szCs w:val="24"/>
        </w:rPr>
      </w:pPr>
      <w:r w:rsidRPr="001D0C96">
        <w:rPr>
          <w:rFonts w:ascii="Arial" w:hAnsi="Arial" w:cs="Arial"/>
          <w:noProof/>
          <w:sz w:val="24"/>
          <w:szCs w:val="24"/>
        </w:rPr>
        <w:lastRenderedPageBreak/>
        <w:drawing>
          <wp:inline distT="0" distB="0" distL="0" distR="0" wp14:anchorId="3259A137" wp14:editId="1A982543">
            <wp:extent cx="4362450" cy="614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2450" cy="6143625"/>
                    </a:xfrm>
                    <a:prstGeom prst="rect">
                      <a:avLst/>
                    </a:prstGeom>
                  </pic:spPr>
                </pic:pic>
              </a:graphicData>
            </a:graphic>
          </wp:inline>
        </w:drawing>
      </w: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2511D" w:rsidRDefault="0012511D" w:rsidP="0017277E">
      <w:pPr>
        <w:rPr>
          <w:rFonts w:ascii="Arial" w:hAnsi="Arial" w:cs="Arial"/>
          <w:b/>
          <w:sz w:val="24"/>
          <w:szCs w:val="24"/>
        </w:rPr>
      </w:pPr>
    </w:p>
    <w:p w:rsidR="0010514E" w:rsidRPr="001D0C96" w:rsidRDefault="0010514E" w:rsidP="0017277E">
      <w:pPr>
        <w:rPr>
          <w:rFonts w:ascii="Arial" w:hAnsi="Arial" w:cs="Arial"/>
          <w:b/>
          <w:sz w:val="24"/>
          <w:szCs w:val="24"/>
        </w:rPr>
      </w:pPr>
      <w:r w:rsidRPr="001D0C96">
        <w:rPr>
          <w:rFonts w:ascii="Arial" w:hAnsi="Arial" w:cs="Arial"/>
          <w:b/>
          <w:sz w:val="24"/>
          <w:szCs w:val="24"/>
        </w:rPr>
        <w:lastRenderedPageBreak/>
        <w:t xml:space="preserve">Appendix 4: </w:t>
      </w:r>
      <w:r w:rsidR="00C13C9E" w:rsidRPr="001D0C96">
        <w:rPr>
          <w:rFonts w:ascii="Arial" w:hAnsi="Arial" w:cs="Arial"/>
          <w:b/>
          <w:sz w:val="24"/>
          <w:szCs w:val="24"/>
        </w:rPr>
        <w:t>SPSS Output</w:t>
      </w:r>
    </w:p>
    <w:p w:rsidR="00061E28" w:rsidRPr="001D0C96" w:rsidRDefault="00061E28" w:rsidP="0012511D">
      <w:pPr>
        <w:jc w:val="both"/>
        <w:rPr>
          <w:rFonts w:ascii="Arial" w:hAnsi="Arial" w:cs="Arial"/>
          <w:b/>
          <w:sz w:val="24"/>
          <w:szCs w:val="24"/>
        </w:rPr>
      </w:pPr>
      <w:r w:rsidRPr="001D0C96">
        <w:rPr>
          <w:rFonts w:ascii="Arial" w:hAnsi="Arial" w:cs="Arial"/>
          <w:b/>
          <w:sz w:val="24"/>
          <w:szCs w:val="24"/>
        </w:rPr>
        <w:t>Sample size calculator</w:t>
      </w:r>
    </w:p>
    <w:p w:rsidR="00061E28" w:rsidRPr="001D0C96" w:rsidRDefault="00061E28" w:rsidP="0012511D">
      <w:pPr>
        <w:jc w:val="both"/>
        <w:rPr>
          <w:rFonts w:ascii="Arial" w:hAnsi="Arial" w:cs="Arial"/>
          <w:b/>
          <w:sz w:val="24"/>
          <w:szCs w:val="24"/>
        </w:rPr>
      </w:pPr>
      <w:r w:rsidRPr="001D0C96">
        <w:rPr>
          <w:rFonts w:ascii="Arial" w:hAnsi="Arial" w:cs="Arial"/>
          <w:noProof/>
          <w:sz w:val="24"/>
          <w:szCs w:val="24"/>
        </w:rPr>
        <w:drawing>
          <wp:inline distT="0" distB="0" distL="0" distR="0" wp14:anchorId="4E0EC541" wp14:editId="27B22395">
            <wp:extent cx="3448050"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48050" cy="1676400"/>
                    </a:xfrm>
                    <a:prstGeom prst="rect">
                      <a:avLst/>
                    </a:prstGeom>
                  </pic:spPr>
                </pic:pic>
              </a:graphicData>
            </a:graphic>
          </wp:inline>
        </w:drawing>
      </w:r>
    </w:p>
    <w:p w:rsidR="00061E28" w:rsidRPr="001D0C96" w:rsidRDefault="00061E28" w:rsidP="0012511D">
      <w:pPr>
        <w:spacing w:line="360" w:lineRule="auto"/>
        <w:jc w:val="both"/>
        <w:rPr>
          <w:rFonts w:ascii="Arial" w:hAnsi="Arial" w:cs="Arial"/>
          <w:sz w:val="24"/>
          <w:szCs w:val="24"/>
        </w:rPr>
      </w:pPr>
      <w:r w:rsidRPr="001D0C96">
        <w:rPr>
          <w:rFonts w:ascii="Arial" w:hAnsi="Arial" w:cs="Arial"/>
          <w:sz w:val="24"/>
          <w:szCs w:val="24"/>
        </w:rPr>
        <w:t xml:space="preserve">Sources: </w:t>
      </w:r>
      <w:proofErr w:type="spellStart"/>
      <w:r w:rsidRPr="001D0C96">
        <w:rPr>
          <w:rFonts w:ascii="Arial" w:hAnsi="Arial" w:cs="Arial"/>
          <w:sz w:val="24"/>
          <w:szCs w:val="24"/>
        </w:rPr>
        <w:t>Krejcie</w:t>
      </w:r>
      <w:proofErr w:type="spellEnd"/>
      <w:r w:rsidRPr="001D0C96">
        <w:rPr>
          <w:rFonts w:ascii="Arial" w:hAnsi="Arial" w:cs="Arial"/>
          <w:sz w:val="24"/>
          <w:szCs w:val="24"/>
        </w:rPr>
        <w:t xml:space="preserve"> and Morgan (1970)</w:t>
      </w:r>
    </w:p>
    <w:p w:rsidR="00061E28" w:rsidRPr="001D0C96" w:rsidRDefault="00061E28" w:rsidP="0012511D">
      <w:pPr>
        <w:autoSpaceDE w:val="0"/>
        <w:autoSpaceDN w:val="0"/>
        <w:adjustRightInd w:val="0"/>
        <w:spacing w:after="0" w:line="240" w:lineRule="auto"/>
        <w:jc w:val="both"/>
        <w:rPr>
          <w:rFonts w:ascii="Arial" w:hAnsi="Arial" w:cs="Arial"/>
          <w:b/>
          <w:bCs/>
          <w:color w:val="000000"/>
          <w:sz w:val="24"/>
          <w:szCs w:val="24"/>
        </w:rPr>
      </w:pPr>
    </w:p>
    <w:p w:rsidR="00061E28" w:rsidRPr="001D0C96" w:rsidRDefault="00061E28" w:rsidP="0012511D">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Reliability of 30 Data</w:t>
      </w:r>
    </w:p>
    <w:p w:rsidR="00061E28" w:rsidRPr="001D0C96" w:rsidRDefault="00061E28" w:rsidP="0012511D">
      <w:pPr>
        <w:autoSpaceDE w:val="0"/>
        <w:autoSpaceDN w:val="0"/>
        <w:adjustRightInd w:val="0"/>
        <w:spacing w:after="0" w:line="240" w:lineRule="auto"/>
        <w:jc w:val="both"/>
        <w:rPr>
          <w:rFonts w:ascii="Arial" w:hAnsi="Arial" w:cs="Arial"/>
          <w:color w:val="000000"/>
          <w:sz w:val="24"/>
          <w:szCs w:val="24"/>
        </w:rPr>
      </w:pPr>
    </w:p>
    <w:p w:rsidR="00061E28" w:rsidRDefault="0012511D" w:rsidP="0012511D">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Scale: ALL VARIABLES</w:t>
      </w:r>
    </w:p>
    <w:p w:rsidR="0012511D" w:rsidRPr="0012511D" w:rsidRDefault="0012511D" w:rsidP="0012511D">
      <w:pPr>
        <w:autoSpaceDE w:val="0"/>
        <w:autoSpaceDN w:val="0"/>
        <w:adjustRightInd w:val="0"/>
        <w:spacing w:after="0" w:line="240" w:lineRule="auto"/>
        <w:jc w:val="both"/>
        <w:rPr>
          <w:rFonts w:ascii="Arial" w:hAnsi="Arial" w:cs="Arial"/>
          <w:b/>
          <w:bCs/>
          <w:color w:val="000000"/>
          <w:sz w:val="24"/>
          <w:szCs w:val="24"/>
        </w:rPr>
      </w:pPr>
    </w:p>
    <w:tbl>
      <w:tblPr>
        <w:tblW w:w="4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26"/>
        <w:gridCol w:w="1126"/>
      </w:tblGrid>
      <w:tr w:rsidR="00061E28" w:rsidRPr="001D0C96">
        <w:trPr>
          <w:cantSplit/>
        </w:trPr>
        <w:tc>
          <w:tcPr>
            <w:tcW w:w="4486"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b/>
                <w:bCs/>
                <w:color w:val="000000"/>
                <w:sz w:val="24"/>
                <w:szCs w:val="24"/>
              </w:rPr>
              <w:t>Case Processing Summary</w:t>
            </w:r>
          </w:p>
        </w:tc>
      </w:tr>
      <w:tr w:rsidR="00061E28" w:rsidRPr="001D0C96">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061E28" w:rsidRPr="001D0C96" w:rsidRDefault="00061E28" w:rsidP="0012511D">
            <w:pPr>
              <w:autoSpaceDE w:val="0"/>
              <w:autoSpaceDN w:val="0"/>
              <w:adjustRightInd w:val="0"/>
              <w:spacing w:after="0" w:line="240" w:lineRule="auto"/>
              <w:rPr>
                <w:rFonts w:ascii="Arial" w:hAnsi="Arial" w:cs="Arial"/>
                <w:sz w:val="24"/>
                <w:szCs w:val="24"/>
              </w:rPr>
            </w:pPr>
          </w:p>
        </w:tc>
        <w:tc>
          <w:tcPr>
            <w:tcW w:w="1126"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N</w:t>
            </w:r>
          </w:p>
        </w:tc>
        <w:tc>
          <w:tcPr>
            <w:tcW w:w="1126"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w:t>
            </w:r>
          </w:p>
        </w:tc>
      </w:tr>
      <w:tr w:rsidR="00061E28" w:rsidRPr="001D0C96">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Cases</w:t>
            </w:r>
          </w:p>
        </w:tc>
        <w:tc>
          <w:tcPr>
            <w:tcW w:w="1279" w:type="dxa"/>
            <w:tcBorders>
              <w:top w:val="single" w:sz="16" w:space="0" w:color="000000"/>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Valid</w:t>
            </w:r>
          </w:p>
        </w:tc>
        <w:tc>
          <w:tcPr>
            <w:tcW w:w="1126"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30</w:t>
            </w:r>
          </w:p>
        </w:tc>
        <w:tc>
          <w:tcPr>
            <w:tcW w:w="1126"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100.0</w:t>
            </w:r>
          </w:p>
        </w:tc>
      </w:tr>
      <w:tr w:rsidR="00061E28" w:rsidRPr="001D0C96">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rPr>
                <w:rFonts w:ascii="Arial" w:hAnsi="Arial" w:cs="Arial"/>
                <w:color w:val="000000"/>
                <w:sz w:val="24"/>
                <w:szCs w:val="24"/>
              </w:rPr>
            </w:pPr>
          </w:p>
        </w:tc>
        <w:tc>
          <w:tcPr>
            <w:tcW w:w="1279"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proofErr w:type="spellStart"/>
            <w:r w:rsidRPr="001D0C96">
              <w:rPr>
                <w:rFonts w:ascii="Arial" w:hAnsi="Arial" w:cs="Arial"/>
                <w:color w:val="000000"/>
                <w:sz w:val="24"/>
                <w:szCs w:val="24"/>
              </w:rPr>
              <w:t>Excluded</w:t>
            </w:r>
            <w:r w:rsidRPr="001D0C96">
              <w:rPr>
                <w:rFonts w:ascii="Arial" w:hAnsi="Arial" w:cs="Arial"/>
                <w:color w:val="000000"/>
                <w:sz w:val="24"/>
                <w:szCs w:val="24"/>
                <w:vertAlign w:val="superscript"/>
              </w:rPr>
              <w:t>a</w:t>
            </w:r>
            <w:proofErr w:type="spellEnd"/>
          </w:p>
        </w:tc>
        <w:tc>
          <w:tcPr>
            <w:tcW w:w="1126"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0</w:t>
            </w:r>
          </w:p>
        </w:tc>
        <w:tc>
          <w:tcPr>
            <w:tcW w:w="1126"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.0</w:t>
            </w:r>
          </w:p>
        </w:tc>
      </w:tr>
      <w:tr w:rsidR="00061E28" w:rsidRPr="001D0C96">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rPr>
                <w:rFonts w:ascii="Arial" w:hAnsi="Arial" w:cs="Arial"/>
                <w:color w:val="000000"/>
                <w:sz w:val="24"/>
                <w:szCs w:val="24"/>
              </w:rPr>
            </w:pPr>
          </w:p>
        </w:tc>
        <w:tc>
          <w:tcPr>
            <w:tcW w:w="1279"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Total</w:t>
            </w:r>
          </w:p>
        </w:tc>
        <w:tc>
          <w:tcPr>
            <w:tcW w:w="1126"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30</w:t>
            </w:r>
          </w:p>
        </w:tc>
        <w:tc>
          <w:tcPr>
            <w:tcW w:w="1126"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100.0</w:t>
            </w:r>
          </w:p>
        </w:tc>
      </w:tr>
      <w:tr w:rsidR="00061E28" w:rsidRPr="001D0C96">
        <w:trPr>
          <w:cantSplit/>
        </w:trPr>
        <w:tc>
          <w:tcPr>
            <w:tcW w:w="4486" w:type="dxa"/>
            <w:gridSpan w:val="4"/>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rPr>
                <w:rFonts w:ascii="Arial" w:hAnsi="Arial" w:cs="Arial"/>
                <w:color w:val="000000"/>
                <w:sz w:val="24"/>
                <w:szCs w:val="24"/>
              </w:rPr>
            </w:pPr>
            <w:r w:rsidRPr="001D0C96">
              <w:rPr>
                <w:rFonts w:ascii="Arial" w:hAnsi="Arial" w:cs="Arial"/>
                <w:color w:val="000000"/>
                <w:sz w:val="24"/>
                <w:szCs w:val="24"/>
              </w:rPr>
              <w:t xml:space="preserve">a. </w:t>
            </w:r>
            <w:proofErr w:type="spellStart"/>
            <w:r w:rsidRPr="001D0C96">
              <w:rPr>
                <w:rFonts w:ascii="Arial" w:hAnsi="Arial" w:cs="Arial"/>
                <w:color w:val="000000"/>
                <w:sz w:val="24"/>
                <w:szCs w:val="24"/>
              </w:rPr>
              <w:t>Listwise</w:t>
            </w:r>
            <w:proofErr w:type="spellEnd"/>
            <w:r w:rsidRPr="001D0C96">
              <w:rPr>
                <w:rFonts w:ascii="Arial" w:hAnsi="Arial" w:cs="Arial"/>
                <w:color w:val="000000"/>
                <w:sz w:val="24"/>
                <w:szCs w:val="24"/>
              </w:rPr>
              <w:t xml:space="preserve"> deletion based on all variables in the procedure.</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061E28" w:rsidRPr="001D0C96">
        <w:trPr>
          <w:cantSplit/>
        </w:trPr>
        <w:tc>
          <w:tcPr>
            <w:tcW w:w="3001"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Reliability Statistics</w:t>
            </w:r>
          </w:p>
        </w:tc>
      </w:tr>
      <w:tr w:rsidR="00061E28" w:rsidRPr="001D0C96">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061E28" w:rsidRPr="001D0C96">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.924</w:t>
            </w:r>
          </w:p>
        </w:tc>
        <w:tc>
          <w:tcPr>
            <w:tcW w:w="1316" w:type="dxa"/>
            <w:tcBorders>
              <w:top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22</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6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9"/>
        <w:gridCol w:w="1126"/>
        <w:gridCol w:w="1604"/>
        <w:gridCol w:w="1126"/>
      </w:tblGrid>
      <w:tr w:rsidR="00061E28" w:rsidRPr="001D0C96">
        <w:trPr>
          <w:cantSplit/>
        </w:trPr>
        <w:tc>
          <w:tcPr>
            <w:tcW w:w="6582"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 Statistics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603"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125"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gender?</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1.4333</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.50401</w:t>
            </w:r>
          </w:p>
        </w:tc>
        <w:tc>
          <w:tcPr>
            <w:tcW w:w="1125"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What is your age?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1.1667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.53067</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income level (per month)?</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.80230</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willing to make an extra effort to find a low price for fitness equipment.</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.85836</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sensitive to differences in prices of fitness equipment.</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.77608</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buying the fitness equipment, I look for the more discount product available.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.96847</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buying, I rely heavily on quality of the products.</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.86037</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4.0667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.82768</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3.8667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.89955</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quality of fitness equipment will affect my desire to exercise.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4.3000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.70221</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.77385</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.66436</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usually purchase fitness equipment from reputed international fitness equipment brands.</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.92476</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more likely to repurchase the brands of fitness equipment I buy in Malaysia in the future.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.83045</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4.2667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.69149</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4.1667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.83391</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4.3000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.83666</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.81931</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3.8333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.94989</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3.6000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1.06997</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I rely heavily on price.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3.3333</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1.12444</w:t>
            </w:r>
          </w:p>
        </w:tc>
        <w:tc>
          <w:tcPr>
            <w:tcW w:w="112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tend to buy the lowest-priced fitness equipment that will fit my needs</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3.4333</w:t>
            </w: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.89763</w:t>
            </w:r>
          </w:p>
        </w:tc>
        <w:tc>
          <w:tcPr>
            <w:tcW w:w="1125"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9"/>
        <w:gridCol w:w="1638"/>
        <w:gridCol w:w="1638"/>
        <w:gridCol w:w="1638"/>
        <w:gridCol w:w="1638"/>
      </w:tblGrid>
      <w:tr w:rsidR="00061E28" w:rsidRPr="001D0C96">
        <w:trPr>
          <w:cantSplit/>
        </w:trPr>
        <w:tc>
          <w:tcPr>
            <w:tcW w:w="9277" w:type="dxa"/>
            <w:gridSpan w:val="5"/>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Item-Total Statistics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37"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Mean if Item Deleted</w:t>
            </w:r>
          </w:p>
        </w:tc>
        <w:tc>
          <w:tcPr>
            <w:tcW w:w="1637"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Variance if Item Deleted</w:t>
            </w:r>
          </w:p>
        </w:tc>
        <w:tc>
          <w:tcPr>
            <w:tcW w:w="1637"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Corrected Item-Total Correlation</w:t>
            </w:r>
          </w:p>
        </w:tc>
        <w:tc>
          <w:tcPr>
            <w:tcW w:w="1637"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 if Item Deleted</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gender?</w:t>
            </w:r>
          </w:p>
        </w:tc>
        <w:tc>
          <w:tcPr>
            <w:tcW w:w="1637"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78.5333</w:t>
            </w:r>
          </w:p>
        </w:tc>
        <w:tc>
          <w:tcPr>
            <w:tcW w:w="1637"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127.292</w:t>
            </w:r>
          </w:p>
        </w:tc>
        <w:tc>
          <w:tcPr>
            <w:tcW w:w="1637"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.328</w:t>
            </w:r>
          </w:p>
        </w:tc>
        <w:tc>
          <w:tcPr>
            <w:tcW w:w="1637"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.925</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age?</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78.8000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129.338</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.137</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.927</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income level (per month)?</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78.6333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128.378</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.124</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willing to make an extra effort to find a low price for fitness equipment.</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115.168</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.834</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.916</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sensitive to differences in prices of fitness equipment.</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116.764</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.829</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.917</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buying the fitness equipment, I look for the more discount product available.</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76.3667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120.033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.486</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.923</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buying, I rely heavily on quality of the products.</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115.316</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.824</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.916</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75.9000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117.679</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.719</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76.1000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126.714</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.185</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quality of fitness equipment will affect my desire to exercise.</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75.6667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119.816</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.713</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117.030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.815</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.917</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have favorite brands of fitness equipment I buy again and again in Malaysia.</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120.944</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.677</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usually purchase fitness equipment from reputed international fitness equipment brands.</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119.220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.555</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.922</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more likely to repurchase the brands of fitness equipment I buy in Malaysia in the future.</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75.9667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116.447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.789</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.917</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75.7000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120.355</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.688</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75.8000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119.476</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.609</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75.6667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118.299</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119.730</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.606</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.921</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76.1333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118.671</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.565</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.921</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76.3667</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117.551</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.542</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.922</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I rely heavily on price.</w:t>
            </w:r>
          </w:p>
        </w:tc>
        <w:tc>
          <w:tcPr>
            <w:tcW w:w="1637"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76.6333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118.723</w:t>
            </w:r>
          </w:p>
        </w:tc>
        <w:tc>
          <w:tcPr>
            <w:tcW w:w="1637"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.461</w:t>
            </w:r>
          </w:p>
        </w:tc>
        <w:tc>
          <w:tcPr>
            <w:tcW w:w="1637"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.925</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tend to buy the lowest-priced fitness equipment that will fit my needs</w:t>
            </w:r>
          </w:p>
        </w:tc>
        <w:tc>
          <w:tcPr>
            <w:tcW w:w="1637"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76.5333</w:t>
            </w:r>
          </w:p>
        </w:tc>
        <w:tc>
          <w:tcPr>
            <w:tcW w:w="1637"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117.982</w:t>
            </w:r>
          </w:p>
        </w:tc>
        <w:tc>
          <w:tcPr>
            <w:tcW w:w="1637"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.640</w:t>
            </w:r>
          </w:p>
        </w:tc>
        <w:tc>
          <w:tcPr>
            <w:tcW w:w="1637"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5"/>
        <w:gridCol w:w="1161"/>
        <w:gridCol w:w="1631"/>
        <w:gridCol w:w="1300"/>
      </w:tblGrid>
      <w:tr w:rsidR="00061E28" w:rsidRPr="001D0C96">
        <w:trPr>
          <w:cantSplit/>
        </w:trPr>
        <w:tc>
          <w:tcPr>
            <w:tcW w:w="5235"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Scale Statistics</w:t>
            </w:r>
          </w:p>
        </w:tc>
      </w:tr>
      <w:tr w:rsidR="00061E28" w:rsidRPr="001D0C96">
        <w:trPr>
          <w:cantSplit/>
        </w:trPr>
        <w:tc>
          <w:tcPr>
            <w:tcW w:w="1144"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161"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Variance</w:t>
            </w:r>
          </w:p>
        </w:tc>
        <w:tc>
          <w:tcPr>
            <w:tcW w:w="1630"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300"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061E28" w:rsidRPr="001D0C96">
        <w:trPr>
          <w:cantSplit/>
        </w:trPr>
        <w:tc>
          <w:tcPr>
            <w:tcW w:w="1144" w:type="dxa"/>
            <w:tcBorders>
              <w:top w:val="single" w:sz="16" w:space="0" w:color="000000"/>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79.9667</w:t>
            </w:r>
          </w:p>
        </w:tc>
        <w:tc>
          <w:tcPr>
            <w:tcW w:w="1161" w:type="dxa"/>
            <w:tcBorders>
              <w:top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131.275</w:t>
            </w:r>
          </w:p>
        </w:tc>
        <w:tc>
          <w:tcPr>
            <w:tcW w:w="1630" w:type="dxa"/>
            <w:tcBorders>
              <w:top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11.45752</w:t>
            </w:r>
          </w:p>
        </w:tc>
        <w:tc>
          <w:tcPr>
            <w:tcW w:w="1300" w:type="dxa"/>
            <w:tcBorders>
              <w:top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22</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240" w:lineRule="auto"/>
        <w:jc w:val="center"/>
        <w:rPr>
          <w:rFonts w:ascii="Arial" w:hAnsi="Arial" w:cs="Arial"/>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061E28" w:rsidRPr="001D0C96">
        <w:trPr>
          <w:cantSplit/>
        </w:trPr>
        <w:tc>
          <w:tcPr>
            <w:tcW w:w="4040"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Case Processing Summary</w:t>
            </w:r>
          </w:p>
        </w:tc>
      </w:tr>
      <w:tr w:rsidR="00061E28" w:rsidRPr="001D0C9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t>
            </w:r>
          </w:p>
        </w:tc>
      </w:tr>
      <w:tr w:rsidR="00061E28" w:rsidRPr="001D0C96">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Cases</w:t>
            </w:r>
          </w:p>
        </w:tc>
        <w:tc>
          <w:tcPr>
            <w:tcW w:w="1152" w:type="dxa"/>
            <w:tcBorders>
              <w:top w:val="single" w:sz="16" w:space="0" w:color="000000"/>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014"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c>
          <w:tcPr>
            <w:tcW w:w="1014"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061E28"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Excluded</w:t>
            </w:r>
            <w:r w:rsidRPr="001D0C96">
              <w:rPr>
                <w:rFonts w:ascii="Arial" w:hAnsi="Arial" w:cs="Arial"/>
                <w:color w:val="000000"/>
                <w:sz w:val="24"/>
                <w:szCs w:val="24"/>
                <w:vertAlign w:val="superscript"/>
              </w:rPr>
              <w:t>a</w:t>
            </w:r>
            <w:proofErr w:type="spellEnd"/>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r w:rsidR="00061E28"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014"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c>
          <w:tcPr>
            <w:tcW w:w="1014"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061E28" w:rsidRPr="001D0C96">
        <w:trPr>
          <w:cantSplit/>
        </w:trPr>
        <w:tc>
          <w:tcPr>
            <w:tcW w:w="4040" w:type="dxa"/>
            <w:gridSpan w:val="4"/>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a. </w:t>
            </w:r>
            <w:proofErr w:type="spellStart"/>
            <w:r w:rsidRPr="001D0C96">
              <w:rPr>
                <w:rFonts w:ascii="Arial" w:hAnsi="Arial" w:cs="Arial"/>
                <w:color w:val="000000"/>
                <w:sz w:val="24"/>
                <w:szCs w:val="24"/>
              </w:rPr>
              <w:t>Listwise</w:t>
            </w:r>
            <w:proofErr w:type="spellEnd"/>
            <w:r w:rsidRPr="001D0C96">
              <w:rPr>
                <w:rFonts w:ascii="Arial" w:hAnsi="Arial" w:cs="Arial"/>
                <w:color w:val="000000"/>
                <w:sz w:val="24"/>
                <w:szCs w:val="24"/>
              </w:rPr>
              <w:t xml:space="preserve"> deletion based on all variables in the procedure.</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240" w:lineRule="auto"/>
        <w:jc w:val="center"/>
        <w:rPr>
          <w:rFonts w:ascii="Arial" w:hAnsi="Arial" w:cs="Arial"/>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061E28" w:rsidRPr="001D0C96">
        <w:trPr>
          <w:cantSplit/>
        </w:trPr>
        <w:tc>
          <w:tcPr>
            <w:tcW w:w="4040"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Case Processing Summary</w:t>
            </w:r>
          </w:p>
        </w:tc>
      </w:tr>
      <w:tr w:rsidR="00061E28" w:rsidRPr="001D0C9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t>
            </w:r>
          </w:p>
        </w:tc>
      </w:tr>
      <w:tr w:rsidR="00061E28" w:rsidRPr="001D0C96">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Cases</w:t>
            </w:r>
          </w:p>
        </w:tc>
        <w:tc>
          <w:tcPr>
            <w:tcW w:w="1152" w:type="dxa"/>
            <w:tcBorders>
              <w:top w:val="single" w:sz="16" w:space="0" w:color="000000"/>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014"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c>
          <w:tcPr>
            <w:tcW w:w="1014"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061E28"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Excluded</w:t>
            </w:r>
            <w:r w:rsidRPr="001D0C96">
              <w:rPr>
                <w:rFonts w:ascii="Arial" w:hAnsi="Arial" w:cs="Arial"/>
                <w:color w:val="000000"/>
                <w:sz w:val="24"/>
                <w:szCs w:val="24"/>
                <w:vertAlign w:val="superscript"/>
              </w:rPr>
              <w:t>a</w:t>
            </w:r>
            <w:proofErr w:type="spellEnd"/>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r w:rsidR="00061E28"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014"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c>
          <w:tcPr>
            <w:tcW w:w="1014"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061E28" w:rsidRPr="001D0C96">
        <w:trPr>
          <w:cantSplit/>
        </w:trPr>
        <w:tc>
          <w:tcPr>
            <w:tcW w:w="4040" w:type="dxa"/>
            <w:gridSpan w:val="4"/>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a. </w:t>
            </w:r>
            <w:proofErr w:type="spellStart"/>
            <w:r w:rsidRPr="001D0C96">
              <w:rPr>
                <w:rFonts w:ascii="Arial" w:hAnsi="Arial" w:cs="Arial"/>
                <w:color w:val="000000"/>
                <w:sz w:val="24"/>
                <w:szCs w:val="24"/>
              </w:rPr>
              <w:t>Listwise</w:t>
            </w:r>
            <w:proofErr w:type="spellEnd"/>
            <w:r w:rsidRPr="001D0C96">
              <w:rPr>
                <w:rFonts w:ascii="Arial" w:hAnsi="Arial" w:cs="Arial"/>
                <w:color w:val="000000"/>
                <w:sz w:val="24"/>
                <w:szCs w:val="24"/>
              </w:rPr>
              <w:t xml:space="preserve"> deletion based on all variables in the procedure.</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Default="00061E28"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2129A8" w:rsidRDefault="002129A8"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61E28" w:rsidRPr="001D0C96">
        <w:trPr>
          <w:cantSplit/>
        </w:trPr>
        <w:tc>
          <w:tcPr>
            <w:tcW w:w="2704"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lastRenderedPageBreak/>
              <w:t>Reliability Statistics</w:t>
            </w:r>
          </w:p>
        </w:tc>
      </w:tr>
      <w:tr w:rsidR="00061E28" w:rsidRPr="001D0C96">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061E28" w:rsidRPr="001D0C96">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.924</w:t>
            </w:r>
          </w:p>
        </w:tc>
        <w:tc>
          <w:tcPr>
            <w:tcW w:w="1186" w:type="dxa"/>
            <w:tcBorders>
              <w:top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22</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14"/>
        <w:gridCol w:w="1444"/>
        <w:gridCol w:w="1014"/>
      </w:tblGrid>
      <w:tr w:rsidR="00061E28" w:rsidRPr="001D0C96">
        <w:trPr>
          <w:cantSplit/>
        </w:trPr>
        <w:tc>
          <w:tcPr>
            <w:tcW w:w="5931"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 Statistics</w:t>
            </w:r>
          </w:p>
        </w:tc>
      </w:tr>
      <w:tr w:rsidR="00061E28"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444"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r>
      <w:tr w:rsidR="00061E28"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gender?</w:t>
            </w:r>
          </w:p>
        </w:tc>
        <w:tc>
          <w:tcPr>
            <w:tcW w:w="1014"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1.4333</w:t>
            </w:r>
          </w:p>
        </w:tc>
        <w:tc>
          <w:tcPr>
            <w:tcW w:w="1444"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.50401</w:t>
            </w:r>
          </w:p>
        </w:tc>
        <w:tc>
          <w:tcPr>
            <w:tcW w:w="1014"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age?</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1.1667</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.53067</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income level (per month)?</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.80230</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willing to make an extra effort to find a low price for fitness equipment.</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.85836</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sensitive to differences in prices of fitness equipment.</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.77608</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buying the fitness equipment, I look for the more discount product available.</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.96847</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buying, I rely heavily on quality of the products.</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.86037</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4.0667</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.82768</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3.8667</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.89955</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The quality of fitness equipment will affect my desire to exercise.</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4.3000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.70221</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.77385</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.66436</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usually purchase fitness equipment from reputed international fitness equipment brands.</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.92476</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more likely to repurchase the brands of fitness equipment I buy in Malaysia in the future.</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.83045</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4.2667</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.69149</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4.1667</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.83391</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4.3000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.83666</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.81931</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am very likely to buy fitness equipment in Malaysia in the future.</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3.8333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.94989</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3.6000</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1.06997</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I rely heavily on price.</w:t>
            </w:r>
          </w:p>
        </w:tc>
        <w:tc>
          <w:tcPr>
            <w:tcW w:w="1014"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3.3333</w:t>
            </w:r>
          </w:p>
        </w:tc>
        <w:tc>
          <w:tcPr>
            <w:tcW w:w="1444"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1.12444</w:t>
            </w:r>
          </w:p>
        </w:tc>
        <w:tc>
          <w:tcPr>
            <w:tcW w:w="1014"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r w:rsidR="00061E28"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tend to buy the lowest-priced fitness equipment that will fit my needs</w:t>
            </w:r>
          </w:p>
        </w:tc>
        <w:tc>
          <w:tcPr>
            <w:tcW w:w="1014"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3.4333</w:t>
            </w:r>
          </w:p>
        </w:tc>
        <w:tc>
          <w:tcPr>
            <w:tcW w:w="1444"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.89763</w:t>
            </w:r>
          </w:p>
        </w:tc>
        <w:tc>
          <w:tcPr>
            <w:tcW w:w="1014"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061E28" w:rsidRPr="001D0C96">
        <w:trPr>
          <w:cantSplit/>
        </w:trPr>
        <w:tc>
          <w:tcPr>
            <w:tcW w:w="8359" w:type="dxa"/>
            <w:gridSpan w:val="5"/>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Item-Total Statistics</w:t>
            </w:r>
          </w:p>
        </w:tc>
      </w:tr>
      <w:tr w:rsidR="00061E28"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Mean if Item Deleted</w:t>
            </w:r>
          </w:p>
        </w:tc>
        <w:tc>
          <w:tcPr>
            <w:tcW w:w="1475"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Variance if Item Deleted</w:t>
            </w:r>
          </w:p>
        </w:tc>
        <w:tc>
          <w:tcPr>
            <w:tcW w:w="1475"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 if Item Deleted</w:t>
            </w:r>
          </w:p>
        </w:tc>
      </w:tr>
      <w:tr w:rsidR="00061E28"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gender?</w:t>
            </w:r>
          </w:p>
        </w:tc>
        <w:tc>
          <w:tcPr>
            <w:tcW w:w="147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78.5333</w:t>
            </w:r>
          </w:p>
        </w:tc>
        <w:tc>
          <w:tcPr>
            <w:tcW w:w="1475"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127.292</w:t>
            </w:r>
          </w:p>
        </w:tc>
        <w:tc>
          <w:tcPr>
            <w:tcW w:w="1475"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.328</w:t>
            </w:r>
          </w:p>
        </w:tc>
        <w:tc>
          <w:tcPr>
            <w:tcW w:w="1475"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.925</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age?</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78.8000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129.338</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.137</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.927</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income level (per month)?</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78.6333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128.378</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.124</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.929</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willing to make an extra effort to find a low price for fitness equipment.</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115.168</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.834</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.916</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sensitive to differences in prices of fitness equipment.</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116.764</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.829</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.917</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When buying the fitness equipment, I look for the more discount product available.</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76.3667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120.033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.486</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.923</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buying, I rely heavily on quality of the products.</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115.316</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.824</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.916</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75.9000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117.679</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.719</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.918</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76.1000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126.714</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.185</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.929</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quality of fitness equipment will affect my desire to exercise.</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75.6667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119.816</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.713</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.919</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117.030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.815</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.917</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120.944</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.677</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usually purchase fitness equipment from reputed international fitness equipment brands.</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119.220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.555</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.922</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am more likely to repurchase the brands of fitness equipment I buy in Malaysia in the future.</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75.9667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116.447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.789</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.917</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75.7000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120.355</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.688</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75.8000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119.476</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.609</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75.6667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118.299</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.919</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75.8333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119.730</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.606</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.921</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76.1333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118.671</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.565</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.921</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76.3667</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117.551</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.542</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.922</w:t>
            </w:r>
          </w:p>
        </w:tc>
      </w:tr>
      <w:tr w:rsidR="00061E28" w:rsidRPr="001D0C96">
        <w:trPr>
          <w:cantSplit/>
        </w:trPr>
        <w:tc>
          <w:tcPr>
            <w:tcW w:w="245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I rely heavily on price.</w:t>
            </w:r>
          </w:p>
        </w:tc>
        <w:tc>
          <w:tcPr>
            <w:tcW w:w="147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76.6333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118.723</w:t>
            </w:r>
          </w:p>
        </w:tc>
        <w:tc>
          <w:tcPr>
            <w:tcW w:w="1475"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.461</w:t>
            </w:r>
          </w:p>
        </w:tc>
        <w:tc>
          <w:tcPr>
            <w:tcW w:w="1475"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.925</w:t>
            </w:r>
          </w:p>
        </w:tc>
      </w:tr>
      <w:tr w:rsidR="00061E28"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tend to buy the lowest-priced fitness equipment that will fit my needs</w:t>
            </w:r>
          </w:p>
        </w:tc>
        <w:tc>
          <w:tcPr>
            <w:tcW w:w="147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76.5333</w:t>
            </w:r>
          </w:p>
        </w:tc>
        <w:tc>
          <w:tcPr>
            <w:tcW w:w="1475"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117.982</w:t>
            </w:r>
          </w:p>
        </w:tc>
        <w:tc>
          <w:tcPr>
            <w:tcW w:w="1475"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.640</w:t>
            </w:r>
          </w:p>
        </w:tc>
        <w:tc>
          <w:tcPr>
            <w:tcW w:w="1475"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.920</w:t>
            </w:r>
          </w:p>
        </w:tc>
      </w:tr>
    </w:tbl>
    <w:p w:rsidR="00061E28" w:rsidRPr="001D0C96" w:rsidRDefault="00061E28" w:rsidP="00923E61">
      <w:pPr>
        <w:autoSpaceDE w:val="0"/>
        <w:autoSpaceDN w:val="0"/>
        <w:adjustRightInd w:val="0"/>
        <w:spacing w:after="0" w:line="400" w:lineRule="atLeast"/>
        <w:rPr>
          <w:rFonts w:ascii="Arial" w:hAnsi="Arial" w:cs="Arial"/>
          <w:sz w:val="24"/>
          <w:szCs w:val="24"/>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47"/>
        <w:gridCol w:w="1469"/>
        <w:gridCol w:w="1172"/>
      </w:tblGrid>
      <w:tr w:rsidR="00061E28" w:rsidRPr="001D0C96">
        <w:trPr>
          <w:cantSplit/>
        </w:trPr>
        <w:tc>
          <w:tcPr>
            <w:tcW w:w="4716" w:type="dxa"/>
            <w:gridSpan w:val="4"/>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Scale Statistics</w:t>
            </w:r>
          </w:p>
        </w:tc>
      </w:tr>
      <w:tr w:rsidR="00061E28" w:rsidRPr="001D0C96">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046"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Variance</w:t>
            </w:r>
          </w:p>
        </w:tc>
        <w:tc>
          <w:tcPr>
            <w:tcW w:w="1468" w:type="dxa"/>
            <w:tcBorders>
              <w:top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061E28" w:rsidRPr="001D0C96">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79.9667</w:t>
            </w:r>
          </w:p>
        </w:tc>
        <w:tc>
          <w:tcPr>
            <w:tcW w:w="1046" w:type="dxa"/>
            <w:tcBorders>
              <w:top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131.275</w:t>
            </w:r>
          </w:p>
        </w:tc>
        <w:tc>
          <w:tcPr>
            <w:tcW w:w="1468" w:type="dxa"/>
            <w:tcBorders>
              <w:top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11.45752</w:t>
            </w:r>
          </w:p>
        </w:tc>
        <w:tc>
          <w:tcPr>
            <w:tcW w:w="1171" w:type="dxa"/>
            <w:tcBorders>
              <w:top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22</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240" w:lineRule="auto"/>
        <w:jc w:val="center"/>
        <w:rPr>
          <w:rFonts w:ascii="Arial" w:hAnsi="Arial" w:cs="Arial"/>
          <w:b/>
          <w:bCs/>
          <w:color w:val="000000"/>
          <w:sz w:val="24"/>
          <w:szCs w:val="24"/>
        </w:rPr>
      </w:pPr>
    </w:p>
    <w:p w:rsidR="00061E28" w:rsidRPr="001D0C96" w:rsidRDefault="00061E28" w:rsidP="0012511D">
      <w:pPr>
        <w:autoSpaceDE w:val="0"/>
        <w:autoSpaceDN w:val="0"/>
        <w:adjustRightInd w:val="0"/>
        <w:spacing w:after="0" w:line="240" w:lineRule="auto"/>
        <w:jc w:val="center"/>
        <w:rPr>
          <w:rFonts w:ascii="Arial" w:hAnsi="Arial" w:cs="Arial"/>
          <w:b/>
          <w:bCs/>
          <w:color w:val="000000"/>
          <w:sz w:val="24"/>
          <w:szCs w:val="24"/>
        </w:rPr>
      </w:pPr>
      <w:r w:rsidRPr="001D0C96">
        <w:rPr>
          <w:rFonts w:ascii="Arial" w:hAnsi="Arial" w:cs="Arial"/>
          <w:b/>
          <w:bCs/>
          <w:color w:val="000000"/>
          <w:sz w:val="24"/>
          <w:szCs w:val="24"/>
        </w:rPr>
        <w:t>Factor Analysis</w:t>
      </w: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6"/>
        <w:gridCol w:w="2611"/>
        <w:gridCol w:w="1140"/>
      </w:tblGrid>
      <w:tr w:rsidR="00061E28" w:rsidRPr="001D0C96">
        <w:trPr>
          <w:cantSplit/>
        </w:trPr>
        <w:tc>
          <w:tcPr>
            <w:tcW w:w="6515"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KMO and Bartlett's Test</w:t>
            </w:r>
          </w:p>
        </w:tc>
      </w:tr>
      <w:tr w:rsidR="00061E28" w:rsidRPr="001D0C96">
        <w:trPr>
          <w:cantSplit/>
        </w:trPr>
        <w:tc>
          <w:tcPr>
            <w:tcW w:w="5375" w:type="dxa"/>
            <w:gridSpan w:val="2"/>
            <w:tcBorders>
              <w:top w:val="single" w:sz="16" w:space="0" w:color="000000"/>
              <w:left w:val="single" w:sz="16" w:space="0" w:color="000000"/>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Kaiser-Meyer-</w:t>
            </w:r>
            <w:proofErr w:type="spellStart"/>
            <w:r w:rsidRPr="001D0C96">
              <w:rPr>
                <w:rFonts w:ascii="Arial" w:hAnsi="Arial" w:cs="Arial"/>
                <w:color w:val="000000"/>
                <w:sz w:val="24"/>
                <w:szCs w:val="24"/>
              </w:rPr>
              <w:t>Olkin</w:t>
            </w:r>
            <w:proofErr w:type="spellEnd"/>
            <w:r w:rsidRPr="001D0C96">
              <w:rPr>
                <w:rFonts w:ascii="Arial" w:hAnsi="Arial" w:cs="Arial"/>
                <w:color w:val="000000"/>
                <w:sz w:val="24"/>
                <w:szCs w:val="24"/>
              </w:rPr>
              <w:t xml:space="preserve"> Measure of Sampling Adequacy.</w:t>
            </w:r>
          </w:p>
        </w:tc>
        <w:tc>
          <w:tcPr>
            <w:tcW w:w="1140"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.863</w:t>
            </w:r>
          </w:p>
        </w:tc>
      </w:tr>
      <w:tr w:rsidR="00061E28" w:rsidRPr="001D0C96">
        <w:trPr>
          <w:cantSplit/>
        </w:trPr>
        <w:tc>
          <w:tcPr>
            <w:tcW w:w="2765" w:type="dxa"/>
            <w:vMerge w:val="restart"/>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Bartlett's Test of </w:t>
            </w:r>
            <w:proofErr w:type="spellStart"/>
            <w:r w:rsidRPr="001D0C96">
              <w:rPr>
                <w:rFonts w:ascii="Arial" w:hAnsi="Arial" w:cs="Arial"/>
                <w:color w:val="000000"/>
                <w:sz w:val="24"/>
                <w:szCs w:val="24"/>
              </w:rPr>
              <w:t>Sphericity</w:t>
            </w:r>
            <w:proofErr w:type="spellEnd"/>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Approx. Chi-Square</w:t>
            </w:r>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521.663</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Sig.</w:t>
            </w:r>
          </w:p>
        </w:tc>
        <w:tc>
          <w:tcPr>
            <w:tcW w:w="1140"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25"/>
        <w:gridCol w:w="1228"/>
      </w:tblGrid>
      <w:tr w:rsidR="00061E28" w:rsidRPr="001D0C96">
        <w:trPr>
          <w:cantSplit/>
        </w:trPr>
        <w:tc>
          <w:tcPr>
            <w:tcW w:w="5082" w:type="dxa"/>
            <w:gridSpan w:val="3"/>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b/>
                <w:bCs/>
                <w:color w:val="000000"/>
                <w:sz w:val="24"/>
                <w:szCs w:val="24"/>
              </w:rPr>
            </w:pPr>
          </w:p>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Communalities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w:t>
            </w:r>
          </w:p>
        </w:tc>
        <w:tc>
          <w:tcPr>
            <w:tcW w:w="1228"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tend to buy the lowest-priced fitness equipment that will fit my needs</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sensitive to differences in prices of fitness equipment.</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buying the fitness equipment, I look for the more discount product available.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.457</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willing to make an extra effort to find a low price for fitness equipment.</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.663</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I rely heavily on price.</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.810</w:t>
            </w:r>
          </w:p>
        </w:tc>
      </w:tr>
      <w:tr w:rsidR="00061E28" w:rsidRPr="001D0C96">
        <w:trPr>
          <w:cantSplit/>
        </w:trPr>
        <w:tc>
          <w:tcPr>
            <w:tcW w:w="5082" w:type="dxa"/>
            <w:gridSpan w:val="3"/>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10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3"/>
        <w:gridCol w:w="1124"/>
        <w:gridCol w:w="1604"/>
        <w:gridCol w:w="1621"/>
        <w:gridCol w:w="1297"/>
        <w:gridCol w:w="1604"/>
        <w:gridCol w:w="1621"/>
      </w:tblGrid>
      <w:tr w:rsidR="00061E28" w:rsidRPr="001D0C96">
        <w:trPr>
          <w:cantSplit/>
        </w:trPr>
        <w:tc>
          <w:tcPr>
            <w:tcW w:w="10300" w:type="dxa"/>
            <w:gridSpan w:val="7"/>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Total Variance Explained</w:t>
            </w:r>
          </w:p>
        </w:tc>
      </w:tr>
      <w:tr w:rsidR="00061E28" w:rsidRPr="001D0C96">
        <w:trPr>
          <w:cantSplit/>
        </w:trPr>
        <w:tc>
          <w:tcPr>
            <w:tcW w:w="1433"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c>
          <w:tcPr>
            <w:tcW w:w="4348" w:type="dxa"/>
            <w:gridSpan w:val="3"/>
            <w:tcBorders>
              <w:top w:val="single" w:sz="16" w:space="0" w:color="000000"/>
              <w:lef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 Eigenvalues</w:t>
            </w:r>
          </w:p>
        </w:tc>
        <w:tc>
          <w:tcPr>
            <w:tcW w:w="4519" w:type="dxa"/>
            <w:gridSpan w:val="3"/>
            <w:tcBorders>
              <w:top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Sums of Squared Loadings</w:t>
            </w:r>
          </w:p>
        </w:tc>
      </w:tr>
      <w:tr w:rsidR="00061E28" w:rsidRPr="001D0C96">
        <w:trPr>
          <w:cantSplit/>
        </w:trPr>
        <w:tc>
          <w:tcPr>
            <w:tcW w:w="1433"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25" w:type="dxa"/>
            <w:tcBorders>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c>
          <w:tcPr>
            <w:tcW w:w="1296"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r>
      <w:tr w:rsidR="00061E28" w:rsidRPr="001D0C96">
        <w:trPr>
          <w:cantSplit/>
        </w:trPr>
        <w:tc>
          <w:tcPr>
            <w:tcW w:w="1433"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3.376</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67.522</w:t>
            </w:r>
          </w:p>
        </w:tc>
        <w:tc>
          <w:tcPr>
            <w:tcW w:w="1620"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67.522</w:t>
            </w:r>
          </w:p>
        </w:tc>
        <w:tc>
          <w:tcPr>
            <w:tcW w:w="1296"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3.376</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67.522</w:t>
            </w:r>
          </w:p>
        </w:tc>
        <w:tc>
          <w:tcPr>
            <w:tcW w:w="1620"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67.522</w:t>
            </w: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.662</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13.241</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80.763</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.361</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7.226</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87.989</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.356</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7.118</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95.107</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.245</w:t>
            </w: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4.893</w:t>
            </w:r>
          </w:p>
        </w:tc>
        <w:tc>
          <w:tcPr>
            <w:tcW w:w="1620"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100.000</w:t>
            </w:r>
          </w:p>
        </w:tc>
        <w:tc>
          <w:tcPr>
            <w:tcW w:w="1296"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0300" w:type="dxa"/>
            <w:gridSpan w:val="7"/>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432"/>
      </w:tblGrid>
      <w:tr w:rsidR="00061E28" w:rsidRPr="001D0C96">
        <w:trPr>
          <w:cantSplit/>
        </w:trPr>
        <w:tc>
          <w:tcPr>
            <w:tcW w:w="4161"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Component </w:t>
            </w:r>
            <w:proofErr w:type="spellStart"/>
            <w:r w:rsidRPr="001D0C96">
              <w:rPr>
                <w:rFonts w:ascii="Arial" w:hAnsi="Arial" w:cs="Arial"/>
                <w:b/>
                <w:bCs/>
                <w:color w:val="000000"/>
                <w:sz w:val="24"/>
                <w:szCs w:val="24"/>
              </w:rPr>
              <w:t>Matrix</w:t>
            </w:r>
            <w:r w:rsidRPr="001D0C96">
              <w:rPr>
                <w:rFonts w:ascii="Arial" w:hAnsi="Arial" w:cs="Arial"/>
                <w:b/>
                <w:bCs/>
                <w:color w:val="000000"/>
                <w:sz w:val="24"/>
                <w:szCs w:val="24"/>
                <w:vertAlign w:val="superscript"/>
              </w:rPr>
              <w:t>a</w:t>
            </w:r>
            <w:proofErr w:type="spellEnd"/>
          </w:p>
        </w:tc>
      </w:tr>
      <w:tr w:rsidR="00061E28" w:rsidRPr="001D0C96">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432" w:type="dxa"/>
            <w:tcBorders>
              <w:top w:val="single" w:sz="16" w:space="0" w:color="000000"/>
              <w:left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r>
      <w:tr w:rsidR="00061E28"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432" w:type="dxa"/>
            <w:tcBorders>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I rely heavily on price.</w:t>
            </w:r>
          </w:p>
        </w:tc>
        <w:tc>
          <w:tcPr>
            <w:tcW w:w="1432"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.900</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tend to buy the lowest-priced fitness equipment that will fit my needs</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.853</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sensitive to differences in prices of fitness equipment.</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.848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willing to make an extra effort to find a low price for fitness equipment.</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.814</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buying the fitness equipment, I look for the more discount product available.</w:t>
            </w:r>
          </w:p>
        </w:tc>
        <w:tc>
          <w:tcPr>
            <w:tcW w:w="1432"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.676</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Extraction Method: Principal Component Analysis.</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1 components extracted.</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6"/>
        <w:gridCol w:w="2611"/>
        <w:gridCol w:w="1140"/>
      </w:tblGrid>
      <w:tr w:rsidR="00061E28" w:rsidRPr="001D0C96">
        <w:trPr>
          <w:cantSplit/>
        </w:trPr>
        <w:tc>
          <w:tcPr>
            <w:tcW w:w="6515"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KMO and Bartlett's Test</w:t>
            </w:r>
          </w:p>
        </w:tc>
      </w:tr>
      <w:tr w:rsidR="00061E28" w:rsidRPr="001D0C96">
        <w:trPr>
          <w:cantSplit/>
        </w:trPr>
        <w:tc>
          <w:tcPr>
            <w:tcW w:w="5375" w:type="dxa"/>
            <w:gridSpan w:val="2"/>
            <w:tcBorders>
              <w:top w:val="single" w:sz="16" w:space="0" w:color="000000"/>
              <w:left w:val="single" w:sz="16" w:space="0" w:color="000000"/>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Kaiser-Meyer-</w:t>
            </w:r>
            <w:proofErr w:type="spellStart"/>
            <w:r w:rsidRPr="001D0C96">
              <w:rPr>
                <w:rFonts w:ascii="Arial" w:hAnsi="Arial" w:cs="Arial"/>
                <w:color w:val="000000"/>
                <w:sz w:val="24"/>
                <w:szCs w:val="24"/>
              </w:rPr>
              <w:t>Olkin</w:t>
            </w:r>
            <w:proofErr w:type="spellEnd"/>
            <w:r w:rsidRPr="001D0C96">
              <w:rPr>
                <w:rFonts w:ascii="Arial" w:hAnsi="Arial" w:cs="Arial"/>
                <w:color w:val="000000"/>
                <w:sz w:val="24"/>
                <w:szCs w:val="24"/>
              </w:rPr>
              <w:t xml:space="preserve"> Measure of Sampling Adequacy.</w:t>
            </w:r>
          </w:p>
        </w:tc>
        <w:tc>
          <w:tcPr>
            <w:tcW w:w="1140"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.803</w:t>
            </w:r>
          </w:p>
        </w:tc>
      </w:tr>
      <w:tr w:rsidR="00061E28" w:rsidRPr="001D0C96">
        <w:trPr>
          <w:cantSplit/>
        </w:trPr>
        <w:tc>
          <w:tcPr>
            <w:tcW w:w="2765" w:type="dxa"/>
            <w:vMerge w:val="restart"/>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Bartlett's Test of </w:t>
            </w:r>
            <w:proofErr w:type="spellStart"/>
            <w:r w:rsidRPr="001D0C96">
              <w:rPr>
                <w:rFonts w:ascii="Arial" w:hAnsi="Arial" w:cs="Arial"/>
                <w:color w:val="000000"/>
                <w:sz w:val="24"/>
                <w:szCs w:val="24"/>
              </w:rPr>
              <w:t>Sphericity</w:t>
            </w:r>
            <w:proofErr w:type="spellEnd"/>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Approx. Chi-Square</w:t>
            </w:r>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303.842</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Sig.</w:t>
            </w:r>
          </w:p>
        </w:tc>
        <w:tc>
          <w:tcPr>
            <w:tcW w:w="1140"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25"/>
        <w:gridCol w:w="1228"/>
      </w:tblGrid>
      <w:tr w:rsidR="00061E28" w:rsidRPr="001D0C96">
        <w:trPr>
          <w:cantSplit/>
        </w:trPr>
        <w:tc>
          <w:tcPr>
            <w:tcW w:w="5082"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Communalities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w:t>
            </w:r>
          </w:p>
        </w:tc>
        <w:tc>
          <w:tcPr>
            <w:tcW w:w="1228"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buying, I rely heavily on quality of the products.</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.459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.606</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.576</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quality of fitness equipment will affect my desire to exercise.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.639</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.549</w:t>
            </w:r>
          </w:p>
        </w:tc>
      </w:tr>
      <w:tr w:rsidR="00061E28" w:rsidRPr="001D0C96">
        <w:trPr>
          <w:cantSplit/>
        </w:trPr>
        <w:tc>
          <w:tcPr>
            <w:tcW w:w="5082" w:type="dxa"/>
            <w:gridSpan w:val="3"/>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Default="00061E28"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10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3"/>
        <w:gridCol w:w="1124"/>
        <w:gridCol w:w="1604"/>
        <w:gridCol w:w="1621"/>
        <w:gridCol w:w="1297"/>
        <w:gridCol w:w="1604"/>
        <w:gridCol w:w="1621"/>
      </w:tblGrid>
      <w:tr w:rsidR="00061E28" w:rsidRPr="001D0C96">
        <w:trPr>
          <w:cantSplit/>
        </w:trPr>
        <w:tc>
          <w:tcPr>
            <w:tcW w:w="10300" w:type="dxa"/>
            <w:gridSpan w:val="7"/>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Total Variance Explained</w:t>
            </w:r>
          </w:p>
        </w:tc>
      </w:tr>
      <w:tr w:rsidR="00061E28" w:rsidRPr="001D0C96">
        <w:trPr>
          <w:cantSplit/>
        </w:trPr>
        <w:tc>
          <w:tcPr>
            <w:tcW w:w="1433"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c>
          <w:tcPr>
            <w:tcW w:w="4348" w:type="dxa"/>
            <w:gridSpan w:val="3"/>
            <w:tcBorders>
              <w:top w:val="single" w:sz="16" w:space="0" w:color="000000"/>
              <w:lef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 Eigenvalues</w:t>
            </w:r>
          </w:p>
        </w:tc>
        <w:tc>
          <w:tcPr>
            <w:tcW w:w="4519" w:type="dxa"/>
            <w:gridSpan w:val="3"/>
            <w:tcBorders>
              <w:top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Sums of Squared Loadings</w:t>
            </w:r>
          </w:p>
        </w:tc>
      </w:tr>
      <w:tr w:rsidR="00061E28" w:rsidRPr="001D0C96">
        <w:trPr>
          <w:cantSplit/>
        </w:trPr>
        <w:tc>
          <w:tcPr>
            <w:tcW w:w="1433"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25" w:type="dxa"/>
            <w:tcBorders>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c>
          <w:tcPr>
            <w:tcW w:w="1296"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r>
      <w:tr w:rsidR="00061E28" w:rsidRPr="001D0C96">
        <w:trPr>
          <w:cantSplit/>
        </w:trPr>
        <w:tc>
          <w:tcPr>
            <w:tcW w:w="1433"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2.828</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56.557</w:t>
            </w:r>
          </w:p>
        </w:tc>
        <w:tc>
          <w:tcPr>
            <w:tcW w:w="1620"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56.557</w:t>
            </w:r>
          </w:p>
        </w:tc>
        <w:tc>
          <w:tcPr>
            <w:tcW w:w="1296"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2.828</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56.557</w:t>
            </w:r>
          </w:p>
        </w:tc>
        <w:tc>
          <w:tcPr>
            <w:tcW w:w="1620"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56.557</w:t>
            </w: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.776</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15.527</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72.083</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.566</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11.325</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83.408</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.441</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8.816</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92.224</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.389</w:t>
            </w: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7.776</w:t>
            </w:r>
          </w:p>
        </w:tc>
        <w:tc>
          <w:tcPr>
            <w:tcW w:w="1620"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100.000</w:t>
            </w:r>
          </w:p>
        </w:tc>
        <w:tc>
          <w:tcPr>
            <w:tcW w:w="1296"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0300" w:type="dxa"/>
            <w:gridSpan w:val="7"/>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432"/>
      </w:tblGrid>
      <w:tr w:rsidR="00061E28" w:rsidRPr="001D0C96">
        <w:trPr>
          <w:cantSplit/>
        </w:trPr>
        <w:tc>
          <w:tcPr>
            <w:tcW w:w="4161"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Component </w:t>
            </w:r>
            <w:proofErr w:type="spellStart"/>
            <w:r w:rsidRPr="001D0C96">
              <w:rPr>
                <w:rFonts w:ascii="Arial" w:hAnsi="Arial" w:cs="Arial"/>
                <w:b/>
                <w:bCs/>
                <w:color w:val="000000"/>
                <w:sz w:val="24"/>
                <w:szCs w:val="24"/>
              </w:rPr>
              <w:t>Matrix</w:t>
            </w:r>
            <w:r w:rsidRPr="001D0C96">
              <w:rPr>
                <w:rFonts w:ascii="Arial" w:hAnsi="Arial" w:cs="Arial"/>
                <w:b/>
                <w:bCs/>
                <w:color w:val="000000"/>
                <w:sz w:val="24"/>
                <w:szCs w:val="24"/>
                <w:vertAlign w:val="superscript"/>
              </w:rPr>
              <w:t>a</w:t>
            </w:r>
            <w:proofErr w:type="spellEnd"/>
          </w:p>
        </w:tc>
      </w:tr>
      <w:tr w:rsidR="00061E28" w:rsidRPr="001D0C96">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432" w:type="dxa"/>
            <w:tcBorders>
              <w:top w:val="single" w:sz="16" w:space="0" w:color="000000"/>
              <w:left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r>
      <w:tr w:rsidR="00061E28"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432" w:type="dxa"/>
            <w:tcBorders>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quality of fitness equipment will affect my desire to exercise.</w:t>
            </w:r>
          </w:p>
        </w:tc>
        <w:tc>
          <w:tcPr>
            <w:tcW w:w="1432"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.759</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.741</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it comes to fitness equipment buying, I rely heavily on quality of the products.</w:t>
            </w:r>
          </w:p>
        </w:tc>
        <w:tc>
          <w:tcPr>
            <w:tcW w:w="1432"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.677</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1 components extracted.</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6"/>
        <w:gridCol w:w="2611"/>
        <w:gridCol w:w="1140"/>
      </w:tblGrid>
      <w:tr w:rsidR="00061E28" w:rsidRPr="001D0C96">
        <w:trPr>
          <w:cantSplit/>
        </w:trPr>
        <w:tc>
          <w:tcPr>
            <w:tcW w:w="6515"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KMO and Bartlett's Test</w:t>
            </w:r>
          </w:p>
        </w:tc>
      </w:tr>
      <w:tr w:rsidR="00061E28" w:rsidRPr="001D0C96">
        <w:trPr>
          <w:cantSplit/>
        </w:trPr>
        <w:tc>
          <w:tcPr>
            <w:tcW w:w="5375" w:type="dxa"/>
            <w:gridSpan w:val="2"/>
            <w:tcBorders>
              <w:top w:val="single" w:sz="16" w:space="0" w:color="000000"/>
              <w:left w:val="single" w:sz="16" w:space="0" w:color="000000"/>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Kaiser-Meyer-</w:t>
            </w:r>
            <w:proofErr w:type="spellStart"/>
            <w:r w:rsidRPr="001D0C96">
              <w:rPr>
                <w:rFonts w:ascii="Arial" w:hAnsi="Arial" w:cs="Arial"/>
                <w:color w:val="000000"/>
                <w:sz w:val="24"/>
                <w:szCs w:val="24"/>
              </w:rPr>
              <w:t>Olkin</w:t>
            </w:r>
            <w:proofErr w:type="spellEnd"/>
            <w:r w:rsidRPr="001D0C96">
              <w:rPr>
                <w:rFonts w:ascii="Arial" w:hAnsi="Arial" w:cs="Arial"/>
                <w:color w:val="000000"/>
                <w:sz w:val="24"/>
                <w:szCs w:val="24"/>
              </w:rPr>
              <w:t xml:space="preserve"> Measure of Sampling Adequacy.</w:t>
            </w:r>
          </w:p>
        </w:tc>
        <w:tc>
          <w:tcPr>
            <w:tcW w:w="1140"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.743</w:t>
            </w:r>
          </w:p>
        </w:tc>
      </w:tr>
      <w:tr w:rsidR="00061E28" w:rsidRPr="001D0C96">
        <w:trPr>
          <w:cantSplit/>
        </w:trPr>
        <w:tc>
          <w:tcPr>
            <w:tcW w:w="2765" w:type="dxa"/>
            <w:vMerge w:val="restart"/>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Bartlett's Test of </w:t>
            </w:r>
            <w:proofErr w:type="spellStart"/>
            <w:r w:rsidRPr="001D0C96">
              <w:rPr>
                <w:rFonts w:ascii="Arial" w:hAnsi="Arial" w:cs="Arial"/>
                <w:color w:val="000000"/>
                <w:sz w:val="24"/>
                <w:szCs w:val="24"/>
              </w:rPr>
              <w:t>Sphericity</w:t>
            </w:r>
            <w:proofErr w:type="spellEnd"/>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Approx. Chi-Square</w:t>
            </w:r>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308.710</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Sig.</w:t>
            </w:r>
          </w:p>
        </w:tc>
        <w:tc>
          <w:tcPr>
            <w:tcW w:w="1140"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25"/>
        <w:gridCol w:w="1228"/>
      </w:tblGrid>
      <w:tr w:rsidR="00061E28" w:rsidRPr="001D0C96">
        <w:trPr>
          <w:cantSplit/>
        </w:trPr>
        <w:tc>
          <w:tcPr>
            <w:tcW w:w="5082"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Communalities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w:t>
            </w:r>
          </w:p>
        </w:tc>
        <w:tc>
          <w:tcPr>
            <w:tcW w:w="1228"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indenpendent</w:t>
            </w:r>
            <w:proofErr w:type="spellEnd"/>
            <w:r w:rsidRPr="001D0C96">
              <w:rPr>
                <w:rFonts w:ascii="Arial" w:hAnsi="Arial" w:cs="Arial"/>
                <w:color w:val="000000"/>
                <w:sz w:val="24"/>
                <w:szCs w:val="24"/>
              </w:rPr>
              <w:t xml:space="preserve"> variable: price</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indenpendent</w:t>
            </w:r>
            <w:proofErr w:type="spellEnd"/>
            <w:r w:rsidRPr="001D0C96">
              <w:rPr>
                <w:rFonts w:ascii="Arial" w:hAnsi="Arial" w:cs="Arial"/>
                <w:color w:val="000000"/>
                <w:sz w:val="24"/>
                <w:szCs w:val="24"/>
              </w:rPr>
              <w:t xml:space="preserve"> variable: quality</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.812</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indenpendent</w:t>
            </w:r>
            <w:proofErr w:type="spellEnd"/>
            <w:r w:rsidRPr="001D0C96">
              <w:rPr>
                <w:rFonts w:ascii="Arial" w:hAnsi="Arial" w:cs="Arial"/>
                <w:color w:val="000000"/>
                <w:sz w:val="24"/>
                <w:szCs w:val="24"/>
              </w:rPr>
              <w:t xml:space="preserve"> variable: brand</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.809</w:t>
            </w:r>
          </w:p>
        </w:tc>
      </w:tr>
      <w:tr w:rsidR="00061E28" w:rsidRPr="001D0C96">
        <w:trPr>
          <w:cantSplit/>
        </w:trPr>
        <w:tc>
          <w:tcPr>
            <w:tcW w:w="5082" w:type="dxa"/>
            <w:gridSpan w:val="3"/>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10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3"/>
        <w:gridCol w:w="1124"/>
        <w:gridCol w:w="1604"/>
        <w:gridCol w:w="1621"/>
        <w:gridCol w:w="1297"/>
        <w:gridCol w:w="1604"/>
        <w:gridCol w:w="1621"/>
      </w:tblGrid>
      <w:tr w:rsidR="00061E28" w:rsidRPr="001D0C96">
        <w:trPr>
          <w:cantSplit/>
        </w:trPr>
        <w:tc>
          <w:tcPr>
            <w:tcW w:w="10300" w:type="dxa"/>
            <w:gridSpan w:val="7"/>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Total Variance Explained</w:t>
            </w:r>
          </w:p>
        </w:tc>
      </w:tr>
      <w:tr w:rsidR="00061E28" w:rsidRPr="001D0C96">
        <w:trPr>
          <w:cantSplit/>
        </w:trPr>
        <w:tc>
          <w:tcPr>
            <w:tcW w:w="1433"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c>
          <w:tcPr>
            <w:tcW w:w="4348" w:type="dxa"/>
            <w:gridSpan w:val="3"/>
            <w:tcBorders>
              <w:top w:val="single" w:sz="16" w:space="0" w:color="000000"/>
              <w:lef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 Eigenvalues</w:t>
            </w:r>
          </w:p>
        </w:tc>
        <w:tc>
          <w:tcPr>
            <w:tcW w:w="4519" w:type="dxa"/>
            <w:gridSpan w:val="3"/>
            <w:tcBorders>
              <w:top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Sums of Squared Loadings</w:t>
            </w:r>
          </w:p>
        </w:tc>
      </w:tr>
      <w:tr w:rsidR="00061E28" w:rsidRPr="001D0C96">
        <w:trPr>
          <w:cantSplit/>
        </w:trPr>
        <w:tc>
          <w:tcPr>
            <w:tcW w:w="1433"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25" w:type="dxa"/>
            <w:tcBorders>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c>
          <w:tcPr>
            <w:tcW w:w="1296"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r>
      <w:tr w:rsidR="00061E28" w:rsidRPr="001D0C96">
        <w:trPr>
          <w:cantSplit/>
        </w:trPr>
        <w:tc>
          <w:tcPr>
            <w:tcW w:w="1433"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2.410</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80.327</w:t>
            </w:r>
          </w:p>
        </w:tc>
        <w:tc>
          <w:tcPr>
            <w:tcW w:w="1620"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80.327</w:t>
            </w:r>
          </w:p>
        </w:tc>
        <w:tc>
          <w:tcPr>
            <w:tcW w:w="1296"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2.410</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80.327</w:t>
            </w:r>
          </w:p>
        </w:tc>
        <w:tc>
          <w:tcPr>
            <w:tcW w:w="1620"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80.327</w:t>
            </w: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.315</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10.485</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90.812</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.276</w:t>
            </w: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9.188</w:t>
            </w:r>
          </w:p>
        </w:tc>
        <w:tc>
          <w:tcPr>
            <w:tcW w:w="1620"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100.000</w:t>
            </w:r>
          </w:p>
        </w:tc>
        <w:tc>
          <w:tcPr>
            <w:tcW w:w="1296"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0300" w:type="dxa"/>
            <w:gridSpan w:val="7"/>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Default="00061E28"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432"/>
      </w:tblGrid>
      <w:tr w:rsidR="00061E28" w:rsidRPr="001D0C96">
        <w:trPr>
          <w:cantSplit/>
        </w:trPr>
        <w:tc>
          <w:tcPr>
            <w:tcW w:w="4161"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Component </w:t>
            </w:r>
            <w:proofErr w:type="spellStart"/>
            <w:r w:rsidRPr="001D0C96">
              <w:rPr>
                <w:rFonts w:ascii="Arial" w:hAnsi="Arial" w:cs="Arial"/>
                <w:b/>
                <w:bCs/>
                <w:color w:val="000000"/>
                <w:sz w:val="24"/>
                <w:szCs w:val="24"/>
              </w:rPr>
              <w:t>Matrix</w:t>
            </w:r>
            <w:r w:rsidRPr="001D0C96">
              <w:rPr>
                <w:rFonts w:ascii="Arial" w:hAnsi="Arial" w:cs="Arial"/>
                <w:b/>
                <w:bCs/>
                <w:color w:val="000000"/>
                <w:sz w:val="24"/>
                <w:szCs w:val="24"/>
                <w:vertAlign w:val="superscript"/>
              </w:rPr>
              <w:t>a</w:t>
            </w:r>
            <w:proofErr w:type="spellEnd"/>
          </w:p>
        </w:tc>
      </w:tr>
      <w:tr w:rsidR="00061E28" w:rsidRPr="001D0C96">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432" w:type="dxa"/>
            <w:tcBorders>
              <w:top w:val="single" w:sz="16" w:space="0" w:color="000000"/>
              <w:left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r>
      <w:tr w:rsidR="00061E28"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432" w:type="dxa"/>
            <w:tcBorders>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indenpendent</w:t>
            </w:r>
            <w:proofErr w:type="spellEnd"/>
            <w:r w:rsidRPr="001D0C96">
              <w:rPr>
                <w:rFonts w:ascii="Arial" w:hAnsi="Arial" w:cs="Arial"/>
                <w:color w:val="000000"/>
                <w:sz w:val="24"/>
                <w:szCs w:val="24"/>
              </w:rPr>
              <w:t xml:space="preserve"> variable: quality</w:t>
            </w:r>
          </w:p>
        </w:tc>
        <w:tc>
          <w:tcPr>
            <w:tcW w:w="1432"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.901</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indenpendent</w:t>
            </w:r>
            <w:proofErr w:type="spellEnd"/>
            <w:r w:rsidRPr="001D0C96">
              <w:rPr>
                <w:rFonts w:ascii="Arial" w:hAnsi="Arial" w:cs="Arial"/>
                <w:color w:val="000000"/>
                <w:sz w:val="24"/>
                <w:szCs w:val="24"/>
              </w:rPr>
              <w:t xml:space="preserve"> variable: brand</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.899</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indenpendent</w:t>
            </w:r>
            <w:proofErr w:type="spellEnd"/>
            <w:r w:rsidRPr="001D0C96">
              <w:rPr>
                <w:rFonts w:ascii="Arial" w:hAnsi="Arial" w:cs="Arial"/>
                <w:color w:val="000000"/>
                <w:sz w:val="24"/>
                <w:szCs w:val="24"/>
              </w:rPr>
              <w:t xml:space="preserve"> variable: price</w:t>
            </w:r>
          </w:p>
        </w:tc>
        <w:tc>
          <w:tcPr>
            <w:tcW w:w="1432"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.888</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1 components extracted.</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6"/>
        <w:gridCol w:w="2611"/>
        <w:gridCol w:w="1140"/>
      </w:tblGrid>
      <w:tr w:rsidR="00061E28" w:rsidRPr="001D0C96">
        <w:trPr>
          <w:cantSplit/>
        </w:trPr>
        <w:tc>
          <w:tcPr>
            <w:tcW w:w="6515"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KMO and Bartlett's Test</w:t>
            </w:r>
          </w:p>
        </w:tc>
      </w:tr>
      <w:tr w:rsidR="00061E28" w:rsidRPr="001D0C96">
        <w:trPr>
          <w:cantSplit/>
        </w:trPr>
        <w:tc>
          <w:tcPr>
            <w:tcW w:w="5375" w:type="dxa"/>
            <w:gridSpan w:val="2"/>
            <w:tcBorders>
              <w:top w:val="single" w:sz="16" w:space="0" w:color="000000"/>
              <w:left w:val="single" w:sz="16" w:space="0" w:color="000000"/>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Kaiser-Meyer-</w:t>
            </w:r>
            <w:proofErr w:type="spellStart"/>
            <w:r w:rsidRPr="001D0C96">
              <w:rPr>
                <w:rFonts w:ascii="Arial" w:hAnsi="Arial" w:cs="Arial"/>
                <w:color w:val="000000"/>
                <w:sz w:val="24"/>
                <w:szCs w:val="24"/>
              </w:rPr>
              <w:t>Olkin</w:t>
            </w:r>
            <w:proofErr w:type="spellEnd"/>
            <w:r w:rsidRPr="001D0C96">
              <w:rPr>
                <w:rFonts w:ascii="Arial" w:hAnsi="Arial" w:cs="Arial"/>
                <w:color w:val="000000"/>
                <w:sz w:val="24"/>
                <w:szCs w:val="24"/>
              </w:rPr>
              <w:t xml:space="preserve"> Measure of Sampling Adequacy.</w:t>
            </w:r>
          </w:p>
        </w:tc>
        <w:tc>
          <w:tcPr>
            <w:tcW w:w="1140"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.762</w:t>
            </w:r>
          </w:p>
        </w:tc>
      </w:tr>
      <w:tr w:rsidR="00061E28" w:rsidRPr="001D0C96">
        <w:trPr>
          <w:cantSplit/>
        </w:trPr>
        <w:tc>
          <w:tcPr>
            <w:tcW w:w="2765" w:type="dxa"/>
            <w:vMerge w:val="restart"/>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Bartlett's Test of </w:t>
            </w:r>
            <w:proofErr w:type="spellStart"/>
            <w:r w:rsidRPr="001D0C96">
              <w:rPr>
                <w:rFonts w:ascii="Arial" w:hAnsi="Arial" w:cs="Arial"/>
                <w:color w:val="000000"/>
                <w:sz w:val="24"/>
                <w:szCs w:val="24"/>
              </w:rPr>
              <w:t>Sphericity</w:t>
            </w:r>
            <w:proofErr w:type="spellEnd"/>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Approx. Chi-Square</w:t>
            </w:r>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209.995</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Sig.</w:t>
            </w:r>
          </w:p>
        </w:tc>
        <w:tc>
          <w:tcPr>
            <w:tcW w:w="1140"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25"/>
        <w:gridCol w:w="1228"/>
      </w:tblGrid>
      <w:tr w:rsidR="00061E28" w:rsidRPr="001D0C96">
        <w:trPr>
          <w:cantSplit/>
        </w:trPr>
        <w:tc>
          <w:tcPr>
            <w:tcW w:w="5082"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Communalities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w:t>
            </w:r>
          </w:p>
        </w:tc>
        <w:tc>
          <w:tcPr>
            <w:tcW w:w="1228"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.488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usually purchase fitness equipment from reputed international fitness equipment brands.</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.661</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am more likely to repurchase the brands of fitness equipment I buy in Malaysia in the future.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.624</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.627</w:t>
            </w:r>
          </w:p>
        </w:tc>
      </w:tr>
      <w:tr w:rsidR="00061E28" w:rsidRPr="001D0C96">
        <w:trPr>
          <w:cantSplit/>
        </w:trPr>
        <w:tc>
          <w:tcPr>
            <w:tcW w:w="5082" w:type="dxa"/>
            <w:gridSpan w:val="3"/>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10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3"/>
        <w:gridCol w:w="1124"/>
        <w:gridCol w:w="1604"/>
        <w:gridCol w:w="1621"/>
        <w:gridCol w:w="1297"/>
        <w:gridCol w:w="1604"/>
        <w:gridCol w:w="1621"/>
      </w:tblGrid>
      <w:tr w:rsidR="00061E28" w:rsidRPr="001D0C96">
        <w:trPr>
          <w:cantSplit/>
        </w:trPr>
        <w:tc>
          <w:tcPr>
            <w:tcW w:w="10300" w:type="dxa"/>
            <w:gridSpan w:val="7"/>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Total Variance Explained</w:t>
            </w:r>
          </w:p>
        </w:tc>
      </w:tr>
      <w:tr w:rsidR="00061E28" w:rsidRPr="001D0C96">
        <w:trPr>
          <w:cantSplit/>
        </w:trPr>
        <w:tc>
          <w:tcPr>
            <w:tcW w:w="1433"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c>
          <w:tcPr>
            <w:tcW w:w="4348" w:type="dxa"/>
            <w:gridSpan w:val="3"/>
            <w:tcBorders>
              <w:top w:val="single" w:sz="16" w:space="0" w:color="000000"/>
              <w:lef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 Eigenvalues</w:t>
            </w:r>
          </w:p>
        </w:tc>
        <w:tc>
          <w:tcPr>
            <w:tcW w:w="4519" w:type="dxa"/>
            <w:gridSpan w:val="3"/>
            <w:tcBorders>
              <w:top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Sums of Squared Loadings</w:t>
            </w:r>
          </w:p>
        </w:tc>
      </w:tr>
      <w:tr w:rsidR="00061E28" w:rsidRPr="001D0C96">
        <w:trPr>
          <w:cantSplit/>
        </w:trPr>
        <w:tc>
          <w:tcPr>
            <w:tcW w:w="1433"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25" w:type="dxa"/>
            <w:tcBorders>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c>
          <w:tcPr>
            <w:tcW w:w="1296"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r>
      <w:tr w:rsidR="00061E28" w:rsidRPr="001D0C96">
        <w:trPr>
          <w:cantSplit/>
        </w:trPr>
        <w:tc>
          <w:tcPr>
            <w:tcW w:w="1433"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2.400</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59.999</w:t>
            </w:r>
          </w:p>
        </w:tc>
        <w:tc>
          <w:tcPr>
            <w:tcW w:w="1620"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59.999</w:t>
            </w:r>
          </w:p>
        </w:tc>
        <w:tc>
          <w:tcPr>
            <w:tcW w:w="1296"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2.400</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59.999</w:t>
            </w:r>
          </w:p>
        </w:tc>
        <w:tc>
          <w:tcPr>
            <w:tcW w:w="1620"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59.999</w:t>
            </w: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16.683</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76.682</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.518</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12.944</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89.626</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.415</w:t>
            </w: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10.374</w:t>
            </w:r>
          </w:p>
        </w:tc>
        <w:tc>
          <w:tcPr>
            <w:tcW w:w="1620"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100.000</w:t>
            </w:r>
          </w:p>
        </w:tc>
        <w:tc>
          <w:tcPr>
            <w:tcW w:w="1296"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0300" w:type="dxa"/>
            <w:gridSpan w:val="7"/>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432"/>
      </w:tblGrid>
      <w:tr w:rsidR="00061E28" w:rsidRPr="001D0C96">
        <w:trPr>
          <w:cantSplit/>
        </w:trPr>
        <w:tc>
          <w:tcPr>
            <w:tcW w:w="4161"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Component </w:t>
            </w:r>
            <w:proofErr w:type="spellStart"/>
            <w:r w:rsidRPr="001D0C96">
              <w:rPr>
                <w:rFonts w:ascii="Arial" w:hAnsi="Arial" w:cs="Arial"/>
                <w:b/>
                <w:bCs/>
                <w:color w:val="000000"/>
                <w:sz w:val="24"/>
                <w:szCs w:val="24"/>
              </w:rPr>
              <w:t>Matrix</w:t>
            </w:r>
            <w:r w:rsidRPr="001D0C96">
              <w:rPr>
                <w:rFonts w:ascii="Arial" w:hAnsi="Arial" w:cs="Arial"/>
                <w:b/>
                <w:bCs/>
                <w:color w:val="000000"/>
                <w:sz w:val="24"/>
                <w:szCs w:val="24"/>
                <w:vertAlign w:val="superscript"/>
              </w:rPr>
              <w:t>a</w:t>
            </w:r>
            <w:proofErr w:type="spellEnd"/>
          </w:p>
        </w:tc>
      </w:tr>
      <w:tr w:rsidR="00061E28" w:rsidRPr="001D0C96">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432" w:type="dxa"/>
            <w:tcBorders>
              <w:top w:val="single" w:sz="16" w:space="0" w:color="000000"/>
              <w:left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r>
      <w:tr w:rsidR="00061E28"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432" w:type="dxa"/>
            <w:tcBorders>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usually purchase fitness equipment from reputed international fitness equipment brands.</w:t>
            </w:r>
          </w:p>
        </w:tc>
        <w:tc>
          <w:tcPr>
            <w:tcW w:w="1432"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.813</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.792</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am more likely to repurchase the brands of fitness equipment I buy in Malaysia in the future.</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.790</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432"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.698</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1 components extracted.</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66"/>
        <w:gridCol w:w="2611"/>
        <w:gridCol w:w="1140"/>
      </w:tblGrid>
      <w:tr w:rsidR="00061E28" w:rsidRPr="001D0C96">
        <w:trPr>
          <w:cantSplit/>
        </w:trPr>
        <w:tc>
          <w:tcPr>
            <w:tcW w:w="6515"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KMO and Bartlett's Test</w:t>
            </w:r>
          </w:p>
        </w:tc>
      </w:tr>
      <w:tr w:rsidR="00061E28" w:rsidRPr="001D0C96">
        <w:trPr>
          <w:cantSplit/>
        </w:trPr>
        <w:tc>
          <w:tcPr>
            <w:tcW w:w="5375" w:type="dxa"/>
            <w:gridSpan w:val="2"/>
            <w:tcBorders>
              <w:top w:val="single" w:sz="16" w:space="0" w:color="000000"/>
              <w:left w:val="single" w:sz="16" w:space="0" w:color="000000"/>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Kaiser-Meyer-</w:t>
            </w:r>
            <w:proofErr w:type="spellStart"/>
            <w:r w:rsidRPr="001D0C96">
              <w:rPr>
                <w:rFonts w:ascii="Arial" w:hAnsi="Arial" w:cs="Arial"/>
                <w:color w:val="000000"/>
                <w:sz w:val="24"/>
                <w:szCs w:val="24"/>
              </w:rPr>
              <w:t>Olkin</w:t>
            </w:r>
            <w:proofErr w:type="spellEnd"/>
            <w:r w:rsidRPr="001D0C96">
              <w:rPr>
                <w:rFonts w:ascii="Arial" w:hAnsi="Arial" w:cs="Arial"/>
                <w:color w:val="000000"/>
                <w:sz w:val="24"/>
                <w:szCs w:val="24"/>
              </w:rPr>
              <w:t xml:space="preserve"> Measure of Sampling Adequacy.</w:t>
            </w:r>
          </w:p>
        </w:tc>
        <w:tc>
          <w:tcPr>
            <w:tcW w:w="1140"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.778</w:t>
            </w:r>
          </w:p>
        </w:tc>
      </w:tr>
      <w:tr w:rsidR="00061E28" w:rsidRPr="001D0C96">
        <w:trPr>
          <w:cantSplit/>
        </w:trPr>
        <w:tc>
          <w:tcPr>
            <w:tcW w:w="2765" w:type="dxa"/>
            <w:vMerge w:val="restart"/>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Bartlett's Test of </w:t>
            </w:r>
            <w:proofErr w:type="spellStart"/>
            <w:r w:rsidRPr="001D0C96">
              <w:rPr>
                <w:rFonts w:ascii="Arial" w:hAnsi="Arial" w:cs="Arial"/>
                <w:color w:val="000000"/>
                <w:sz w:val="24"/>
                <w:szCs w:val="24"/>
              </w:rPr>
              <w:t>Sphericity</w:t>
            </w:r>
            <w:proofErr w:type="spellEnd"/>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Approx. Chi-Square</w:t>
            </w:r>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276.408</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140"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w:t>
            </w:r>
          </w:p>
        </w:tc>
      </w:tr>
      <w:tr w:rsidR="00061E28" w:rsidRPr="001D0C96">
        <w:trPr>
          <w:cantSplit/>
        </w:trPr>
        <w:tc>
          <w:tcPr>
            <w:tcW w:w="2765" w:type="dxa"/>
            <w:vMerge/>
            <w:tcBorders>
              <w:top w:val="nil"/>
              <w:left w:val="single" w:sz="16" w:space="0" w:color="000000"/>
              <w:bottom w:val="single" w:sz="16" w:space="0" w:color="000000"/>
              <w:right w:val="nil"/>
            </w:tcBorders>
            <w:shd w:val="clear" w:color="auto" w:fill="FFFFFF"/>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2610" w:type="dxa"/>
            <w:tcBorders>
              <w:top w:val="nil"/>
              <w:left w:val="nil"/>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Sig.</w:t>
            </w:r>
          </w:p>
        </w:tc>
        <w:tc>
          <w:tcPr>
            <w:tcW w:w="1140"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5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25"/>
        <w:gridCol w:w="1228"/>
      </w:tblGrid>
      <w:tr w:rsidR="00061E28" w:rsidRPr="001D0C96">
        <w:trPr>
          <w:cantSplit/>
        </w:trPr>
        <w:tc>
          <w:tcPr>
            <w:tcW w:w="5082" w:type="dxa"/>
            <w:gridSpan w:val="3"/>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Communalities</w:t>
            </w:r>
          </w:p>
        </w:tc>
      </w:tr>
      <w:tr w:rsidR="00061E28"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w:t>
            </w:r>
          </w:p>
        </w:tc>
        <w:tc>
          <w:tcPr>
            <w:tcW w:w="1228" w:type="dxa"/>
            <w:tcBorders>
              <w:top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.275</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.458</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.675</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.570</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think to purchase the fitness equipment and do exercise at home is good for our healthy.</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228"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.684</w:t>
            </w:r>
          </w:p>
        </w:tc>
      </w:tr>
      <w:tr w:rsidR="00061E28" w:rsidRPr="001D0C96">
        <w:trPr>
          <w:cantSplit/>
        </w:trPr>
        <w:tc>
          <w:tcPr>
            <w:tcW w:w="5082" w:type="dxa"/>
            <w:gridSpan w:val="3"/>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10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3"/>
        <w:gridCol w:w="1124"/>
        <w:gridCol w:w="1604"/>
        <w:gridCol w:w="1621"/>
        <w:gridCol w:w="1297"/>
        <w:gridCol w:w="1604"/>
        <w:gridCol w:w="1621"/>
      </w:tblGrid>
      <w:tr w:rsidR="00061E28" w:rsidRPr="001D0C96">
        <w:trPr>
          <w:cantSplit/>
        </w:trPr>
        <w:tc>
          <w:tcPr>
            <w:tcW w:w="10300" w:type="dxa"/>
            <w:gridSpan w:val="7"/>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Total Variance Explained</w:t>
            </w:r>
          </w:p>
        </w:tc>
      </w:tr>
      <w:tr w:rsidR="00061E28" w:rsidRPr="001D0C96">
        <w:trPr>
          <w:cantSplit/>
        </w:trPr>
        <w:tc>
          <w:tcPr>
            <w:tcW w:w="1433"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c>
          <w:tcPr>
            <w:tcW w:w="4348" w:type="dxa"/>
            <w:gridSpan w:val="3"/>
            <w:tcBorders>
              <w:top w:val="single" w:sz="16" w:space="0" w:color="000000"/>
              <w:lef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Initial Eigenvalues</w:t>
            </w:r>
          </w:p>
        </w:tc>
        <w:tc>
          <w:tcPr>
            <w:tcW w:w="4519" w:type="dxa"/>
            <w:gridSpan w:val="3"/>
            <w:tcBorders>
              <w:top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Sums of Squared Loadings</w:t>
            </w:r>
          </w:p>
        </w:tc>
      </w:tr>
      <w:tr w:rsidR="00061E28" w:rsidRPr="001D0C96">
        <w:trPr>
          <w:cantSplit/>
        </w:trPr>
        <w:tc>
          <w:tcPr>
            <w:tcW w:w="1433"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125" w:type="dxa"/>
            <w:tcBorders>
              <w:left w:val="single" w:sz="16" w:space="0" w:color="000000"/>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c>
          <w:tcPr>
            <w:tcW w:w="1296"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03" w:type="dxa"/>
            <w:tcBorders>
              <w:bottom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of Variance</w:t>
            </w:r>
          </w:p>
        </w:tc>
        <w:tc>
          <w:tcPr>
            <w:tcW w:w="1620" w:type="dxa"/>
            <w:tcBorders>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w:t>
            </w:r>
          </w:p>
        </w:tc>
      </w:tr>
      <w:tr w:rsidR="00061E28" w:rsidRPr="001D0C96">
        <w:trPr>
          <w:cantSplit/>
        </w:trPr>
        <w:tc>
          <w:tcPr>
            <w:tcW w:w="1433"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single" w:sz="16" w:space="0" w:color="000000"/>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2.662</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53.237</w:t>
            </w:r>
          </w:p>
        </w:tc>
        <w:tc>
          <w:tcPr>
            <w:tcW w:w="1620"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53.237</w:t>
            </w:r>
          </w:p>
        </w:tc>
        <w:tc>
          <w:tcPr>
            <w:tcW w:w="1296"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2.662</w:t>
            </w:r>
          </w:p>
        </w:tc>
        <w:tc>
          <w:tcPr>
            <w:tcW w:w="1603" w:type="dxa"/>
            <w:tcBorders>
              <w:top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53.237</w:t>
            </w:r>
          </w:p>
        </w:tc>
        <w:tc>
          <w:tcPr>
            <w:tcW w:w="1620" w:type="dxa"/>
            <w:tcBorders>
              <w:top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53.237</w:t>
            </w: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.870</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17.405</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70.642</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.669</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13.387</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84.029</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c>
          <w:tcPr>
            <w:tcW w:w="1125" w:type="dxa"/>
            <w:tcBorders>
              <w:top w:val="nil"/>
              <w:left w:val="single" w:sz="16" w:space="0" w:color="000000"/>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.437</w:t>
            </w: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8.741</w:t>
            </w:r>
          </w:p>
        </w:tc>
        <w:tc>
          <w:tcPr>
            <w:tcW w:w="1620"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92.771</w:t>
            </w:r>
          </w:p>
        </w:tc>
        <w:tc>
          <w:tcPr>
            <w:tcW w:w="1296"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nil"/>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433"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125" w:type="dxa"/>
            <w:tcBorders>
              <w:top w:val="nil"/>
              <w:left w:val="single" w:sz="16" w:space="0" w:color="000000"/>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.361</w:t>
            </w: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7.229</w:t>
            </w:r>
          </w:p>
        </w:tc>
        <w:tc>
          <w:tcPr>
            <w:tcW w:w="1620"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100.000</w:t>
            </w:r>
          </w:p>
        </w:tc>
        <w:tc>
          <w:tcPr>
            <w:tcW w:w="1296"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03" w:type="dxa"/>
            <w:tcBorders>
              <w:top w:val="nil"/>
              <w:bottom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620" w:type="dxa"/>
            <w:tcBorders>
              <w:top w:val="nil"/>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10300" w:type="dxa"/>
            <w:gridSpan w:val="7"/>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tbl>
      <w:tblPr>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432"/>
      </w:tblGrid>
      <w:tr w:rsidR="00061E28" w:rsidRPr="001D0C96">
        <w:trPr>
          <w:cantSplit/>
        </w:trPr>
        <w:tc>
          <w:tcPr>
            <w:tcW w:w="4161" w:type="dxa"/>
            <w:gridSpan w:val="2"/>
            <w:tcBorders>
              <w:top w:val="nil"/>
              <w:left w:val="nil"/>
              <w:bottom w:val="nil"/>
              <w:right w:val="nil"/>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Component </w:t>
            </w:r>
            <w:proofErr w:type="spellStart"/>
            <w:r w:rsidRPr="001D0C96">
              <w:rPr>
                <w:rFonts w:ascii="Arial" w:hAnsi="Arial" w:cs="Arial"/>
                <w:b/>
                <w:bCs/>
                <w:color w:val="000000"/>
                <w:sz w:val="24"/>
                <w:szCs w:val="24"/>
              </w:rPr>
              <w:t>Matrix</w:t>
            </w:r>
            <w:r w:rsidRPr="001D0C96">
              <w:rPr>
                <w:rFonts w:ascii="Arial" w:hAnsi="Arial" w:cs="Arial"/>
                <w:b/>
                <w:bCs/>
                <w:color w:val="000000"/>
                <w:sz w:val="24"/>
                <w:szCs w:val="24"/>
                <w:vertAlign w:val="superscript"/>
              </w:rPr>
              <w:t>a</w:t>
            </w:r>
            <w:proofErr w:type="spellEnd"/>
          </w:p>
        </w:tc>
      </w:tr>
      <w:tr w:rsidR="00061E28" w:rsidRPr="001D0C96">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c>
          <w:tcPr>
            <w:tcW w:w="1432" w:type="dxa"/>
            <w:tcBorders>
              <w:top w:val="single" w:sz="16" w:space="0" w:color="000000"/>
              <w:left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Component</w:t>
            </w:r>
          </w:p>
        </w:tc>
      </w:tr>
      <w:tr w:rsidR="00061E28"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061E28" w:rsidRPr="001D0C96" w:rsidRDefault="00061E28" w:rsidP="0012511D">
            <w:pPr>
              <w:autoSpaceDE w:val="0"/>
              <w:autoSpaceDN w:val="0"/>
              <w:adjustRightInd w:val="0"/>
              <w:spacing w:after="0" w:line="240" w:lineRule="auto"/>
              <w:jc w:val="center"/>
              <w:rPr>
                <w:rFonts w:ascii="Arial" w:hAnsi="Arial" w:cs="Arial"/>
                <w:color w:val="000000"/>
                <w:sz w:val="24"/>
                <w:szCs w:val="24"/>
              </w:rPr>
            </w:pPr>
          </w:p>
        </w:tc>
        <w:tc>
          <w:tcPr>
            <w:tcW w:w="1432" w:type="dxa"/>
            <w:tcBorders>
              <w:left w:val="single" w:sz="16" w:space="0" w:color="000000"/>
              <w:bottom w:val="single" w:sz="16" w:space="0" w:color="000000"/>
              <w:right w:val="single" w:sz="16" w:space="0" w:color="000000"/>
            </w:tcBorders>
            <w:shd w:val="clear" w:color="auto" w:fill="FFFFFF"/>
            <w:vAlign w:val="bottom"/>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r>
      <w:tr w:rsidR="00061E28"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432" w:type="dxa"/>
            <w:tcBorders>
              <w:top w:val="single" w:sz="16" w:space="0" w:color="000000"/>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.827</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.821</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.755</w:t>
            </w:r>
          </w:p>
        </w:tc>
      </w:tr>
      <w:tr w:rsidR="00061E28" w:rsidRPr="001D0C96">
        <w:trPr>
          <w:cantSplit/>
        </w:trPr>
        <w:tc>
          <w:tcPr>
            <w:tcW w:w="2729" w:type="dxa"/>
            <w:tcBorders>
              <w:top w:val="nil"/>
              <w:left w:val="single" w:sz="16" w:space="0" w:color="000000"/>
              <w:bottom w:val="nil"/>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432" w:type="dxa"/>
            <w:tcBorders>
              <w:top w:val="nil"/>
              <w:left w:val="single" w:sz="16" w:space="0" w:color="000000"/>
              <w:bottom w:val="nil"/>
              <w:right w:val="single" w:sz="16" w:space="0" w:color="000000"/>
            </w:tcBorders>
            <w:shd w:val="clear" w:color="auto" w:fill="FFFFFF"/>
            <w:vAlign w:val="center"/>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.677</w:t>
            </w:r>
          </w:p>
        </w:tc>
      </w:tr>
      <w:tr w:rsidR="00061E28"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am satisfied with the fitness equipment shopping experience in Malaysia.</w:t>
            </w:r>
          </w:p>
        </w:tc>
        <w:tc>
          <w:tcPr>
            <w:tcW w:w="1432" w:type="dxa"/>
            <w:tcBorders>
              <w:top w:val="nil"/>
              <w:left w:val="single" w:sz="16" w:space="0" w:color="000000"/>
              <w:bottom w:val="single" w:sz="16" w:space="0" w:color="000000"/>
              <w:right w:val="single" w:sz="16" w:space="0" w:color="000000"/>
            </w:tcBorders>
            <w:shd w:val="clear" w:color="auto" w:fill="FFFFFF"/>
            <w:vAlign w:val="center"/>
          </w:tcPr>
          <w:p w:rsidR="00061E28" w:rsidRPr="001D0C96" w:rsidRDefault="00061E28" w:rsidP="0012511D">
            <w:pPr>
              <w:autoSpaceDE w:val="0"/>
              <w:autoSpaceDN w:val="0"/>
              <w:adjustRightInd w:val="0"/>
              <w:spacing w:after="0" w:line="240" w:lineRule="auto"/>
              <w:jc w:val="center"/>
              <w:rPr>
                <w:rFonts w:ascii="Arial" w:hAnsi="Arial" w:cs="Arial"/>
                <w:sz w:val="24"/>
                <w:szCs w:val="24"/>
              </w:rPr>
            </w:pP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Extraction Method: Principal Component Analysis.</w:t>
            </w:r>
          </w:p>
        </w:tc>
      </w:tr>
      <w:tr w:rsidR="00061E28" w:rsidRPr="001D0C96">
        <w:trPr>
          <w:cantSplit/>
        </w:trPr>
        <w:tc>
          <w:tcPr>
            <w:tcW w:w="4161" w:type="dxa"/>
            <w:gridSpan w:val="2"/>
            <w:tcBorders>
              <w:top w:val="nil"/>
              <w:left w:val="nil"/>
              <w:bottom w:val="nil"/>
              <w:right w:val="nil"/>
            </w:tcBorders>
            <w:shd w:val="clear" w:color="auto" w:fill="FFFFFF"/>
          </w:tcPr>
          <w:p w:rsidR="00061E28" w:rsidRPr="001D0C96" w:rsidRDefault="00061E28"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1 components extracted.</w:t>
            </w:r>
          </w:p>
        </w:tc>
      </w:tr>
    </w:tbl>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240" w:lineRule="auto"/>
        <w:jc w:val="center"/>
        <w:rPr>
          <w:rFonts w:ascii="Arial" w:hAnsi="Arial" w:cs="Arial"/>
          <w:b/>
          <w:bCs/>
          <w:color w:val="000000"/>
          <w:sz w:val="24"/>
          <w:szCs w:val="24"/>
        </w:rPr>
      </w:pPr>
    </w:p>
    <w:p w:rsidR="00061E28" w:rsidRPr="001D0C96" w:rsidRDefault="00061E28" w:rsidP="002129A8">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Reliability of 200 Data</w:t>
      </w:r>
    </w:p>
    <w:p w:rsidR="00061E28" w:rsidRPr="001D0C96" w:rsidRDefault="00061E28" w:rsidP="002129A8">
      <w:pPr>
        <w:autoSpaceDE w:val="0"/>
        <w:autoSpaceDN w:val="0"/>
        <w:adjustRightInd w:val="0"/>
        <w:spacing w:after="0" w:line="240" w:lineRule="auto"/>
        <w:jc w:val="both"/>
        <w:rPr>
          <w:rFonts w:ascii="Arial" w:hAnsi="Arial" w:cs="Arial"/>
          <w:color w:val="000000"/>
          <w:sz w:val="24"/>
          <w:szCs w:val="24"/>
        </w:rPr>
      </w:pPr>
    </w:p>
    <w:p w:rsidR="00061E28" w:rsidRPr="001D0C96" w:rsidRDefault="00061E28" w:rsidP="002129A8">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Scale: ALL VARIABLES</w:t>
      </w:r>
    </w:p>
    <w:p w:rsidR="00285039" w:rsidRPr="001D0C96" w:rsidRDefault="00285039" w:rsidP="0012511D">
      <w:pPr>
        <w:autoSpaceDE w:val="0"/>
        <w:autoSpaceDN w:val="0"/>
        <w:adjustRightInd w:val="0"/>
        <w:spacing w:after="0" w:line="240" w:lineRule="auto"/>
        <w:jc w:val="center"/>
        <w:rPr>
          <w:rFonts w:ascii="Arial" w:hAnsi="Arial" w:cs="Arial"/>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285039" w:rsidRPr="001D0C96">
        <w:trPr>
          <w:cantSplit/>
        </w:trPr>
        <w:tc>
          <w:tcPr>
            <w:tcW w:w="4040"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Case Processing Summary</w:t>
            </w:r>
          </w:p>
        </w:tc>
      </w:tr>
      <w:tr w:rsidR="00285039" w:rsidRPr="001D0C9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t>
            </w:r>
          </w:p>
        </w:tc>
      </w:tr>
      <w:tr w:rsidR="00285039" w:rsidRPr="001D0C96">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Cases</w:t>
            </w:r>
          </w:p>
        </w:tc>
        <w:tc>
          <w:tcPr>
            <w:tcW w:w="1152"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01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014"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Excluded</w:t>
            </w:r>
            <w:r w:rsidRPr="001D0C96">
              <w:rPr>
                <w:rFonts w:ascii="Arial" w:hAnsi="Arial" w:cs="Arial"/>
                <w:color w:val="000000"/>
                <w:sz w:val="24"/>
                <w:szCs w:val="24"/>
                <w:vertAlign w:val="superscript"/>
              </w:rPr>
              <w:t>a</w:t>
            </w:r>
            <w:proofErr w:type="spellEnd"/>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r w:rsidR="00285039"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01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014"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4040" w:type="dxa"/>
            <w:gridSpan w:val="4"/>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a. </w:t>
            </w:r>
            <w:proofErr w:type="spellStart"/>
            <w:r w:rsidRPr="001D0C96">
              <w:rPr>
                <w:rFonts w:ascii="Arial" w:hAnsi="Arial" w:cs="Arial"/>
                <w:color w:val="000000"/>
                <w:sz w:val="24"/>
                <w:szCs w:val="24"/>
              </w:rPr>
              <w:t>Listwise</w:t>
            </w:r>
            <w:proofErr w:type="spellEnd"/>
            <w:r w:rsidRPr="001D0C96">
              <w:rPr>
                <w:rFonts w:ascii="Arial" w:hAnsi="Arial" w:cs="Arial"/>
                <w:color w:val="000000"/>
                <w:sz w:val="24"/>
                <w:szCs w:val="24"/>
              </w:rPr>
              <w:t xml:space="preserve"> deletion based on all variables in the procedure.</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85039" w:rsidRPr="001D0C96">
        <w:trPr>
          <w:cantSplit/>
        </w:trPr>
        <w:tc>
          <w:tcPr>
            <w:tcW w:w="2704" w:type="dxa"/>
            <w:gridSpan w:val="2"/>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Reliability Statistics</w:t>
            </w:r>
          </w:p>
        </w:tc>
      </w:tr>
      <w:tr w:rsidR="00285039" w:rsidRPr="001D0C96">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285039" w:rsidRPr="001D0C96">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.806</w:t>
            </w:r>
          </w:p>
        </w:tc>
        <w:tc>
          <w:tcPr>
            <w:tcW w:w="1186"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14"/>
        <w:gridCol w:w="1444"/>
        <w:gridCol w:w="1014"/>
      </w:tblGrid>
      <w:tr w:rsidR="00285039" w:rsidRPr="001D0C96">
        <w:trPr>
          <w:cantSplit/>
        </w:trPr>
        <w:tc>
          <w:tcPr>
            <w:tcW w:w="5931"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 Statistics</w:t>
            </w:r>
          </w:p>
        </w:tc>
      </w:tr>
      <w:tr w:rsidR="00285039"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444"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r>
      <w:tr w:rsidR="00285039"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 comes to fitness equipment buying, I rely heavily on quality of the products.</w:t>
            </w:r>
          </w:p>
        </w:tc>
        <w:tc>
          <w:tcPr>
            <w:tcW w:w="101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3.7900</w:t>
            </w:r>
          </w:p>
        </w:tc>
        <w:tc>
          <w:tcPr>
            <w:tcW w:w="1444"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.78676</w:t>
            </w:r>
          </w:p>
        </w:tc>
        <w:tc>
          <w:tcPr>
            <w:tcW w:w="1014"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Quality of fitness equipment in Malaysia can be guaranteed.</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4.0400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.77550</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4.1500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.72811</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quality of fitness equipment will affect my desire to exercise.</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4.1300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.73880</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01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4.1050</w:t>
            </w:r>
          </w:p>
        </w:tc>
        <w:tc>
          <w:tcPr>
            <w:tcW w:w="1444"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.80449</w:t>
            </w:r>
          </w:p>
        </w:tc>
        <w:tc>
          <w:tcPr>
            <w:tcW w:w="1014"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285039" w:rsidRPr="001D0C96">
        <w:trPr>
          <w:cantSplit/>
        </w:trPr>
        <w:tc>
          <w:tcPr>
            <w:tcW w:w="8359" w:type="dxa"/>
            <w:gridSpan w:val="5"/>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Item-Total Statistics</w:t>
            </w:r>
          </w:p>
        </w:tc>
      </w:tr>
      <w:tr w:rsidR="00285039"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Mean if Item Deleted</w:t>
            </w:r>
          </w:p>
        </w:tc>
        <w:tc>
          <w:tcPr>
            <w:tcW w:w="147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Variance if Item Deleted</w:t>
            </w:r>
          </w:p>
        </w:tc>
        <w:tc>
          <w:tcPr>
            <w:tcW w:w="147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 if Item Deleted</w:t>
            </w:r>
          </w:p>
        </w:tc>
      </w:tr>
      <w:tr w:rsidR="00285039"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When I comes to fitness equipment buying, I rely heavily on quality of the products.</w:t>
            </w:r>
          </w:p>
        </w:tc>
        <w:tc>
          <w:tcPr>
            <w:tcW w:w="1475"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16.4250</w:t>
            </w:r>
          </w:p>
        </w:tc>
        <w:tc>
          <w:tcPr>
            <w:tcW w:w="147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5.733</w:t>
            </w:r>
          </w:p>
        </w:tc>
        <w:tc>
          <w:tcPr>
            <w:tcW w:w="147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.512</w:t>
            </w:r>
          </w:p>
        </w:tc>
        <w:tc>
          <w:tcPr>
            <w:tcW w:w="1475"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.793</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 of fitness equipment in Malaysia can be guaranteed.</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16.1750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5.401</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.632</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.755</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use much time and effort to buy the best quality fitness equipment.</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16.0650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5.689</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.593</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.768</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The quality of fitness equipment will affect my desire to exercise.</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16.0850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5.495</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.646</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.752</w:t>
            </w:r>
          </w:p>
        </w:tc>
      </w:tr>
      <w:tr w:rsidR="00285039"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imported fitness equipment will have better quality.</w:t>
            </w:r>
          </w:p>
        </w:tc>
        <w:tc>
          <w:tcPr>
            <w:tcW w:w="1475"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16.1100</w:t>
            </w:r>
          </w:p>
        </w:tc>
        <w:tc>
          <w:tcPr>
            <w:tcW w:w="147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5.465</w:t>
            </w:r>
          </w:p>
        </w:tc>
        <w:tc>
          <w:tcPr>
            <w:tcW w:w="147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.576</w:t>
            </w:r>
          </w:p>
        </w:tc>
        <w:tc>
          <w:tcPr>
            <w:tcW w:w="1475"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.773</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47"/>
        <w:gridCol w:w="1469"/>
        <w:gridCol w:w="1172"/>
      </w:tblGrid>
      <w:tr w:rsidR="00285039" w:rsidRPr="001D0C96">
        <w:trPr>
          <w:cantSplit/>
        </w:trPr>
        <w:tc>
          <w:tcPr>
            <w:tcW w:w="4716"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Scale Statistics</w:t>
            </w:r>
          </w:p>
        </w:tc>
      </w:tr>
      <w:tr w:rsidR="00285039" w:rsidRPr="001D0C96">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046"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Variance</w:t>
            </w:r>
          </w:p>
        </w:tc>
        <w:tc>
          <w:tcPr>
            <w:tcW w:w="1468"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285039" w:rsidRPr="001D0C96">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20.2150</w:t>
            </w:r>
          </w:p>
        </w:tc>
        <w:tc>
          <w:tcPr>
            <w:tcW w:w="1046"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8.280</w:t>
            </w:r>
          </w:p>
        </w:tc>
        <w:tc>
          <w:tcPr>
            <w:tcW w:w="1468"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2.87753</w:t>
            </w:r>
          </w:p>
        </w:tc>
        <w:tc>
          <w:tcPr>
            <w:tcW w:w="1171"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285039" w:rsidRPr="001D0C96">
        <w:trPr>
          <w:cantSplit/>
        </w:trPr>
        <w:tc>
          <w:tcPr>
            <w:tcW w:w="4040"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Case Processing Summary</w:t>
            </w:r>
          </w:p>
        </w:tc>
      </w:tr>
      <w:tr w:rsidR="00285039" w:rsidRPr="001D0C9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t>
            </w:r>
          </w:p>
        </w:tc>
      </w:tr>
      <w:tr w:rsidR="00285039" w:rsidRPr="001D0C96">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Cases</w:t>
            </w:r>
          </w:p>
        </w:tc>
        <w:tc>
          <w:tcPr>
            <w:tcW w:w="1152"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01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014"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Excluded</w:t>
            </w:r>
            <w:r w:rsidRPr="001D0C96">
              <w:rPr>
                <w:rFonts w:ascii="Arial" w:hAnsi="Arial" w:cs="Arial"/>
                <w:color w:val="000000"/>
                <w:sz w:val="24"/>
                <w:szCs w:val="24"/>
                <w:vertAlign w:val="superscript"/>
              </w:rPr>
              <w:t>a</w:t>
            </w:r>
            <w:proofErr w:type="spellEnd"/>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r w:rsidR="00285039"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01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014"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4040" w:type="dxa"/>
            <w:gridSpan w:val="4"/>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a. </w:t>
            </w:r>
            <w:proofErr w:type="spellStart"/>
            <w:r w:rsidRPr="001D0C96">
              <w:rPr>
                <w:rFonts w:ascii="Arial" w:hAnsi="Arial" w:cs="Arial"/>
                <w:color w:val="000000"/>
                <w:sz w:val="24"/>
                <w:szCs w:val="24"/>
              </w:rPr>
              <w:t>Listwise</w:t>
            </w:r>
            <w:proofErr w:type="spellEnd"/>
            <w:r w:rsidRPr="001D0C96">
              <w:rPr>
                <w:rFonts w:ascii="Arial" w:hAnsi="Arial" w:cs="Arial"/>
                <w:color w:val="000000"/>
                <w:sz w:val="24"/>
                <w:szCs w:val="24"/>
              </w:rPr>
              <w:t xml:space="preserve"> deletion based on all variables in the procedure.</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85039" w:rsidRPr="001D0C96">
        <w:trPr>
          <w:cantSplit/>
        </w:trPr>
        <w:tc>
          <w:tcPr>
            <w:tcW w:w="2704" w:type="dxa"/>
            <w:gridSpan w:val="2"/>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Reliability Statistics</w:t>
            </w:r>
          </w:p>
        </w:tc>
      </w:tr>
      <w:tr w:rsidR="00285039" w:rsidRPr="001D0C96">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285039" w:rsidRPr="001D0C96">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.776</w:t>
            </w:r>
          </w:p>
        </w:tc>
        <w:tc>
          <w:tcPr>
            <w:tcW w:w="1186"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14"/>
        <w:gridCol w:w="1444"/>
        <w:gridCol w:w="1014"/>
      </w:tblGrid>
      <w:tr w:rsidR="00285039" w:rsidRPr="001D0C96">
        <w:trPr>
          <w:cantSplit/>
        </w:trPr>
        <w:tc>
          <w:tcPr>
            <w:tcW w:w="5931"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 Statistics</w:t>
            </w:r>
          </w:p>
        </w:tc>
      </w:tr>
      <w:tr w:rsidR="00285039"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444"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r>
      <w:tr w:rsidR="00285039"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01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3.9100</w:t>
            </w:r>
          </w:p>
        </w:tc>
        <w:tc>
          <w:tcPr>
            <w:tcW w:w="1444"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.73114</w:t>
            </w:r>
          </w:p>
        </w:tc>
        <w:tc>
          <w:tcPr>
            <w:tcW w:w="1014"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usually purchase fitness equipment from reputed international fitness equipment brands.</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4.0900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.73799</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more likely to repurchase the brands of fitness equipment I buy in Malaysia in the future.</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4.1250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.70844</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01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4.2450</w:t>
            </w:r>
          </w:p>
        </w:tc>
        <w:tc>
          <w:tcPr>
            <w:tcW w:w="1444"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.71240</w:t>
            </w:r>
          </w:p>
        </w:tc>
        <w:tc>
          <w:tcPr>
            <w:tcW w:w="1014"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285039" w:rsidRPr="001D0C96">
        <w:trPr>
          <w:cantSplit/>
        </w:trPr>
        <w:tc>
          <w:tcPr>
            <w:tcW w:w="8359" w:type="dxa"/>
            <w:gridSpan w:val="5"/>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Item-Total Statistics</w:t>
            </w:r>
          </w:p>
        </w:tc>
      </w:tr>
      <w:tr w:rsidR="00285039"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Mean if Item Deleted</w:t>
            </w:r>
          </w:p>
        </w:tc>
        <w:tc>
          <w:tcPr>
            <w:tcW w:w="147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Variance if Item Deleted</w:t>
            </w:r>
          </w:p>
        </w:tc>
        <w:tc>
          <w:tcPr>
            <w:tcW w:w="147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 if Item Deleted</w:t>
            </w:r>
          </w:p>
        </w:tc>
      </w:tr>
      <w:tr w:rsidR="00285039"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have favorite brands of fitness equipment I buy again and again in Malaysia.</w:t>
            </w:r>
          </w:p>
        </w:tc>
        <w:tc>
          <w:tcPr>
            <w:tcW w:w="1475"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12.4600</w:t>
            </w:r>
          </w:p>
        </w:tc>
        <w:tc>
          <w:tcPr>
            <w:tcW w:w="147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3.174</w:t>
            </w:r>
          </w:p>
        </w:tc>
        <w:tc>
          <w:tcPr>
            <w:tcW w:w="147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.495</w:t>
            </w:r>
          </w:p>
        </w:tc>
        <w:tc>
          <w:tcPr>
            <w:tcW w:w="1475"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.766</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lastRenderedPageBreak/>
              <w:t>I usually purchase fitness equipment from reputed international fitness equipment brands.</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12.2800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2.876</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.630</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.695</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more likely to repurchase the brands of fitness equipment I buy in Malaysia in the future.</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12.2450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3.020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.599</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.712</w:t>
            </w:r>
          </w:p>
        </w:tc>
      </w:tr>
      <w:tr w:rsidR="00285039"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The fitness equipment brand will influence my purchase intention.</w:t>
            </w:r>
          </w:p>
        </w:tc>
        <w:tc>
          <w:tcPr>
            <w:tcW w:w="1475"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12.1250</w:t>
            </w:r>
          </w:p>
        </w:tc>
        <w:tc>
          <w:tcPr>
            <w:tcW w:w="147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3.014</w:t>
            </w:r>
          </w:p>
        </w:tc>
        <w:tc>
          <w:tcPr>
            <w:tcW w:w="147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.597</w:t>
            </w:r>
          </w:p>
        </w:tc>
        <w:tc>
          <w:tcPr>
            <w:tcW w:w="1475"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.713</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47"/>
        <w:gridCol w:w="1469"/>
        <w:gridCol w:w="1172"/>
      </w:tblGrid>
      <w:tr w:rsidR="00285039" w:rsidRPr="001D0C96">
        <w:trPr>
          <w:cantSplit/>
        </w:trPr>
        <w:tc>
          <w:tcPr>
            <w:tcW w:w="4716"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Scale Statistics</w:t>
            </w:r>
          </w:p>
        </w:tc>
      </w:tr>
      <w:tr w:rsidR="00285039" w:rsidRPr="001D0C96">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046"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Variance</w:t>
            </w:r>
          </w:p>
        </w:tc>
        <w:tc>
          <w:tcPr>
            <w:tcW w:w="1468"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285039" w:rsidRPr="001D0C96">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16.3700</w:t>
            </w:r>
          </w:p>
        </w:tc>
        <w:tc>
          <w:tcPr>
            <w:tcW w:w="1046"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4.998</w:t>
            </w:r>
          </w:p>
        </w:tc>
        <w:tc>
          <w:tcPr>
            <w:tcW w:w="1468"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2.23564</w:t>
            </w:r>
          </w:p>
        </w:tc>
        <w:tc>
          <w:tcPr>
            <w:tcW w:w="1171"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285039" w:rsidRPr="001D0C96">
        <w:trPr>
          <w:cantSplit/>
        </w:trPr>
        <w:tc>
          <w:tcPr>
            <w:tcW w:w="4040"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Case Processing Summary</w:t>
            </w:r>
          </w:p>
        </w:tc>
      </w:tr>
      <w:tr w:rsidR="00285039" w:rsidRPr="001D0C9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14"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t>
            </w:r>
          </w:p>
        </w:tc>
      </w:tr>
      <w:tr w:rsidR="00285039" w:rsidRPr="001D0C96">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Cases</w:t>
            </w:r>
          </w:p>
        </w:tc>
        <w:tc>
          <w:tcPr>
            <w:tcW w:w="1152"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01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014"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Excluded</w:t>
            </w:r>
            <w:r w:rsidRPr="001D0C96">
              <w:rPr>
                <w:rFonts w:ascii="Arial" w:hAnsi="Arial" w:cs="Arial"/>
                <w:color w:val="000000"/>
                <w:sz w:val="24"/>
                <w:szCs w:val="24"/>
                <w:vertAlign w:val="superscript"/>
              </w:rPr>
              <w:t>a</w:t>
            </w:r>
            <w:proofErr w:type="spellEnd"/>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r w:rsidR="00285039" w:rsidRPr="001D0C96">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52"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01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014"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4040" w:type="dxa"/>
            <w:gridSpan w:val="4"/>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a. </w:t>
            </w:r>
            <w:proofErr w:type="spellStart"/>
            <w:r w:rsidRPr="001D0C96">
              <w:rPr>
                <w:rFonts w:ascii="Arial" w:hAnsi="Arial" w:cs="Arial"/>
                <w:color w:val="000000"/>
                <w:sz w:val="24"/>
                <w:szCs w:val="24"/>
              </w:rPr>
              <w:t>Listwise</w:t>
            </w:r>
            <w:proofErr w:type="spellEnd"/>
            <w:r w:rsidRPr="001D0C96">
              <w:rPr>
                <w:rFonts w:ascii="Arial" w:hAnsi="Arial" w:cs="Arial"/>
                <w:color w:val="000000"/>
                <w:sz w:val="24"/>
                <w:szCs w:val="24"/>
              </w:rPr>
              <w:t xml:space="preserve"> deletion based on all variables in the procedure.</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85039" w:rsidRPr="001D0C96">
        <w:trPr>
          <w:cantSplit/>
        </w:trPr>
        <w:tc>
          <w:tcPr>
            <w:tcW w:w="2704" w:type="dxa"/>
            <w:gridSpan w:val="2"/>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lastRenderedPageBreak/>
              <w:t>Reliability Statistics</w:t>
            </w:r>
          </w:p>
        </w:tc>
      </w:tr>
      <w:tr w:rsidR="00285039" w:rsidRPr="001D0C96">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285039" w:rsidRPr="001D0C96">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.774</w:t>
            </w:r>
          </w:p>
        </w:tc>
        <w:tc>
          <w:tcPr>
            <w:tcW w:w="1186"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14"/>
        <w:gridCol w:w="1444"/>
        <w:gridCol w:w="1014"/>
      </w:tblGrid>
      <w:tr w:rsidR="00285039" w:rsidRPr="001D0C96">
        <w:trPr>
          <w:cantSplit/>
        </w:trPr>
        <w:tc>
          <w:tcPr>
            <w:tcW w:w="5931"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 Statistics</w:t>
            </w:r>
          </w:p>
        </w:tc>
      </w:tr>
      <w:tr w:rsidR="00285039"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444"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r>
      <w:tr w:rsidR="00285039"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01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4.0700</w:t>
            </w:r>
          </w:p>
        </w:tc>
        <w:tc>
          <w:tcPr>
            <w:tcW w:w="1444"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.76684</w:t>
            </w:r>
          </w:p>
        </w:tc>
        <w:tc>
          <w:tcPr>
            <w:tcW w:w="1014"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3.7300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.84894</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3.6850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.85993</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01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3.5150</w:t>
            </w:r>
          </w:p>
        </w:tc>
        <w:tc>
          <w:tcPr>
            <w:tcW w:w="1444"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.92415</w:t>
            </w:r>
          </w:p>
        </w:tc>
        <w:tc>
          <w:tcPr>
            <w:tcW w:w="1014"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01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3.7100</w:t>
            </w:r>
          </w:p>
        </w:tc>
        <w:tc>
          <w:tcPr>
            <w:tcW w:w="1444"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.80570</w:t>
            </w:r>
          </w:p>
        </w:tc>
        <w:tc>
          <w:tcPr>
            <w:tcW w:w="1014"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285039" w:rsidRPr="001D0C96">
        <w:trPr>
          <w:cantSplit/>
        </w:trPr>
        <w:tc>
          <w:tcPr>
            <w:tcW w:w="8359" w:type="dxa"/>
            <w:gridSpan w:val="5"/>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Item-Total Statistics</w:t>
            </w:r>
          </w:p>
        </w:tc>
      </w:tr>
      <w:tr w:rsidR="00285039" w:rsidRPr="001D0C96">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Mean if Item Deleted</w:t>
            </w:r>
          </w:p>
        </w:tc>
        <w:tc>
          <w:tcPr>
            <w:tcW w:w="147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Scale Variance if Item Deleted</w:t>
            </w:r>
          </w:p>
        </w:tc>
        <w:tc>
          <w:tcPr>
            <w:tcW w:w="147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Cronbach's</w:t>
            </w:r>
            <w:proofErr w:type="spellEnd"/>
            <w:r w:rsidRPr="001D0C96">
              <w:rPr>
                <w:rFonts w:ascii="Arial" w:hAnsi="Arial" w:cs="Arial"/>
                <w:color w:val="000000"/>
                <w:sz w:val="24"/>
                <w:szCs w:val="24"/>
              </w:rPr>
              <w:t xml:space="preserve"> Alpha if Item Deleted</w:t>
            </w:r>
          </w:p>
        </w:tc>
      </w:tr>
      <w:tr w:rsidR="00285039" w:rsidRPr="001D0C96">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satisfied with the fitness equipment shopping experience in Malaysia.</w:t>
            </w:r>
          </w:p>
        </w:tc>
        <w:tc>
          <w:tcPr>
            <w:tcW w:w="1475"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14.6400</w:t>
            </w:r>
          </w:p>
        </w:tc>
        <w:tc>
          <w:tcPr>
            <w:tcW w:w="147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7.267</w:t>
            </w:r>
          </w:p>
        </w:tc>
        <w:tc>
          <w:tcPr>
            <w:tcW w:w="147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.355</w:t>
            </w:r>
          </w:p>
        </w:tc>
        <w:tc>
          <w:tcPr>
            <w:tcW w:w="1475"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.790</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It’s trustworthy to buy fitness equipment in all the shops in Malaysia.</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14.9800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6.452</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.499</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.748</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would advise others to buy and use fitness equipment in Malaysia.</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15.0250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5.834</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.662</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.691</w:t>
            </w:r>
          </w:p>
        </w:tc>
      </w:tr>
      <w:tr w:rsidR="00285039" w:rsidRPr="001D0C96">
        <w:trPr>
          <w:cantSplit/>
        </w:trPr>
        <w:tc>
          <w:tcPr>
            <w:tcW w:w="245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am very likely to buy fitness equipment in Malaysia in the future.</w:t>
            </w:r>
          </w:p>
        </w:tc>
        <w:tc>
          <w:tcPr>
            <w:tcW w:w="1475"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15.1950</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5.947</w:t>
            </w:r>
          </w:p>
        </w:tc>
        <w:tc>
          <w:tcPr>
            <w:tcW w:w="147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.559</w:t>
            </w:r>
          </w:p>
        </w:tc>
        <w:tc>
          <w:tcPr>
            <w:tcW w:w="147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.729</w:t>
            </w:r>
          </w:p>
        </w:tc>
      </w:tr>
      <w:tr w:rsidR="00285039" w:rsidRPr="001D0C96">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I think to purchase the fitness equipment and do exercise at home is good for our healthy.</w:t>
            </w:r>
          </w:p>
        </w:tc>
        <w:tc>
          <w:tcPr>
            <w:tcW w:w="1475"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15.0000</w:t>
            </w:r>
          </w:p>
        </w:tc>
        <w:tc>
          <w:tcPr>
            <w:tcW w:w="147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6.020</w:t>
            </w:r>
          </w:p>
        </w:tc>
        <w:tc>
          <w:tcPr>
            <w:tcW w:w="147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.671</w:t>
            </w:r>
          </w:p>
        </w:tc>
        <w:tc>
          <w:tcPr>
            <w:tcW w:w="1475"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.691</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47"/>
        <w:gridCol w:w="1469"/>
        <w:gridCol w:w="1172"/>
      </w:tblGrid>
      <w:tr w:rsidR="00285039" w:rsidRPr="001D0C96">
        <w:trPr>
          <w:cantSplit/>
        </w:trPr>
        <w:tc>
          <w:tcPr>
            <w:tcW w:w="4716"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Scale Statistics</w:t>
            </w:r>
          </w:p>
        </w:tc>
      </w:tr>
      <w:tr w:rsidR="00285039" w:rsidRPr="001D0C96">
        <w:trPr>
          <w:cantSplit/>
        </w:trPr>
        <w:tc>
          <w:tcPr>
            <w:tcW w:w="1031"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046"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Variance</w:t>
            </w:r>
          </w:p>
        </w:tc>
        <w:tc>
          <w:tcPr>
            <w:tcW w:w="1468"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Items</w:t>
            </w:r>
          </w:p>
        </w:tc>
      </w:tr>
      <w:tr w:rsidR="00285039" w:rsidRPr="001D0C96">
        <w:trPr>
          <w:cantSplit/>
        </w:trPr>
        <w:tc>
          <w:tcPr>
            <w:tcW w:w="1031"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18.7100</w:t>
            </w:r>
          </w:p>
        </w:tc>
        <w:tc>
          <w:tcPr>
            <w:tcW w:w="1046"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9.323</w:t>
            </w:r>
          </w:p>
        </w:tc>
        <w:tc>
          <w:tcPr>
            <w:tcW w:w="1468"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3.05328</w:t>
            </w:r>
          </w:p>
        </w:tc>
        <w:tc>
          <w:tcPr>
            <w:tcW w:w="1171"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240" w:lineRule="auto"/>
        <w:jc w:val="center"/>
        <w:rPr>
          <w:rFonts w:ascii="Arial" w:hAnsi="Arial" w:cs="Arial"/>
          <w:b/>
          <w:bCs/>
          <w:color w:val="000000"/>
          <w:sz w:val="24"/>
          <w:szCs w:val="24"/>
        </w:rPr>
      </w:pPr>
    </w:p>
    <w:p w:rsidR="00923E61" w:rsidRDefault="00923E61" w:rsidP="0012511D">
      <w:pPr>
        <w:autoSpaceDE w:val="0"/>
        <w:autoSpaceDN w:val="0"/>
        <w:adjustRightInd w:val="0"/>
        <w:spacing w:after="0" w:line="240" w:lineRule="auto"/>
        <w:jc w:val="center"/>
        <w:rPr>
          <w:rFonts w:ascii="Arial" w:hAnsi="Arial" w:cs="Arial"/>
          <w:b/>
          <w:bCs/>
          <w:color w:val="000000"/>
          <w:sz w:val="24"/>
          <w:szCs w:val="24"/>
        </w:rPr>
      </w:pPr>
    </w:p>
    <w:p w:rsidR="00923E61" w:rsidRDefault="00923E61" w:rsidP="0012511D">
      <w:pPr>
        <w:autoSpaceDE w:val="0"/>
        <w:autoSpaceDN w:val="0"/>
        <w:adjustRightInd w:val="0"/>
        <w:spacing w:after="0" w:line="240" w:lineRule="auto"/>
        <w:jc w:val="center"/>
        <w:rPr>
          <w:rFonts w:ascii="Arial" w:hAnsi="Arial" w:cs="Arial"/>
          <w:b/>
          <w:bCs/>
          <w:color w:val="000000"/>
          <w:sz w:val="24"/>
          <w:szCs w:val="24"/>
        </w:rPr>
      </w:pPr>
    </w:p>
    <w:p w:rsidR="00923E61" w:rsidRPr="001D0C96" w:rsidRDefault="00923E61" w:rsidP="0012511D">
      <w:pPr>
        <w:autoSpaceDE w:val="0"/>
        <w:autoSpaceDN w:val="0"/>
        <w:adjustRightInd w:val="0"/>
        <w:spacing w:after="0" w:line="240" w:lineRule="auto"/>
        <w:jc w:val="center"/>
        <w:rPr>
          <w:rFonts w:ascii="Arial" w:hAnsi="Arial" w:cs="Arial"/>
          <w:b/>
          <w:bCs/>
          <w:color w:val="000000"/>
          <w:sz w:val="24"/>
          <w:szCs w:val="24"/>
        </w:rPr>
      </w:pPr>
    </w:p>
    <w:p w:rsidR="00285039" w:rsidRPr="001D0C96" w:rsidRDefault="00285039" w:rsidP="00923E61">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Regression</w:t>
      </w: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5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25"/>
      </w:tblGrid>
      <w:tr w:rsidR="00285039" w:rsidRPr="001D0C96">
        <w:trPr>
          <w:cantSplit/>
        </w:trPr>
        <w:tc>
          <w:tcPr>
            <w:tcW w:w="5286"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Variables Entered/</w:t>
            </w:r>
            <w:proofErr w:type="spellStart"/>
            <w:r w:rsidRPr="001D0C96">
              <w:rPr>
                <w:rFonts w:ascii="Arial" w:hAnsi="Arial" w:cs="Arial"/>
                <w:b/>
                <w:bCs/>
                <w:color w:val="000000"/>
                <w:sz w:val="24"/>
                <w:szCs w:val="24"/>
              </w:rPr>
              <w:t>Removed</w:t>
            </w:r>
            <w:r w:rsidRPr="001D0C96">
              <w:rPr>
                <w:rFonts w:ascii="Arial" w:hAnsi="Arial" w:cs="Arial"/>
                <w:b/>
                <w:bCs/>
                <w:color w:val="000000"/>
                <w:sz w:val="24"/>
                <w:szCs w:val="24"/>
                <w:vertAlign w:val="superscript"/>
              </w:rPr>
              <w:t>a</w:t>
            </w:r>
            <w:proofErr w:type="spellEnd"/>
          </w:p>
        </w:tc>
      </w:tr>
      <w:tr w:rsidR="00285039" w:rsidRPr="001D0C96">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Variables Entered</w:t>
            </w:r>
          </w:p>
        </w:tc>
        <w:tc>
          <w:tcPr>
            <w:tcW w:w="1637"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Variables Removed</w:t>
            </w:r>
          </w:p>
        </w:tc>
        <w:tc>
          <w:tcPr>
            <w:tcW w:w="1125"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Method</w:t>
            </w:r>
          </w:p>
        </w:tc>
      </w:tr>
      <w:tr w:rsidR="00285039" w:rsidRPr="001D0C96">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 xml:space="preserve">brand, price, </w:t>
            </w:r>
            <w:proofErr w:type="spellStart"/>
            <w:r w:rsidRPr="001D0C96">
              <w:rPr>
                <w:rFonts w:ascii="Arial" w:hAnsi="Arial" w:cs="Arial"/>
                <w:color w:val="000000"/>
                <w:sz w:val="24"/>
                <w:szCs w:val="24"/>
              </w:rPr>
              <w:t>quality</w:t>
            </w:r>
            <w:r w:rsidRPr="001D0C96">
              <w:rPr>
                <w:rFonts w:ascii="Arial" w:hAnsi="Arial" w:cs="Arial"/>
                <w:color w:val="000000"/>
                <w:sz w:val="24"/>
                <w:szCs w:val="24"/>
                <w:vertAlign w:val="superscript"/>
              </w:rPr>
              <w:t>b</w:t>
            </w:r>
            <w:proofErr w:type="spellEnd"/>
          </w:p>
        </w:tc>
        <w:tc>
          <w:tcPr>
            <w:tcW w:w="1637"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t>
            </w:r>
          </w:p>
        </w:tc>
        <w:tc>
          <w:tcPr>
            <w:tcW w:w="1125"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Enter</w:t>
            </w:r>
          </w:p>
        </w:tc>
      </w:tr>
      <w:tr w:rsidR="00285039" w:rsidRPr="001D0C96">
        <w:trPr>
          <w:cantSplit/>
        </w:trPr>
        <w:tc>
          <w:tcPr>
            <w:tcW w:w="5286" w:type="dxa"/>
            <w:gridSpan w:val="4"/>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Dependent Variable: DV</w:t>
            </w:r>
          </w:p>
        </w:tc>
      </w:tr>
      <w:tr w:rsidR="00285039" w:rsidRPr="001D0C96">
        <w:trPr>
          <w:cantSplit/>
        </w:trPr>
        <w:tc>
          <w:tcPr>
            <w:tcW w:w="5286" w:type="dxa"/>
            <w:gridSpan w:val="4"/>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b. All requested variables entered.</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26"/>
        <w:gridCol w:w="1211"/>
        <w:gridCol w:w="1638"/>
        <w:gridCol w:w="1638"/>
        <w:gridCol w:w="1638"/>
      </w:tblGrid>
      <w:tr w:rsidR="00285039" w:rsidRPr="001D0C96">
        <w:trPr>
          <w:cantSplit/>
        </w:trPr>
        <w:tc>
          <w:tcPr>
            <w:tcW w:w="8135"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Model </w:t>
            </w:r>
            <w:proofErr w:type="spellStart"/>
            <w:r w:rsidRPr="001D0C96">
              <w:rPr>
                <w:rFonts w:ascii="Arial" w:hAnsi="Arial" w:cs="Arial"/>
                <w:b/>
                <w:bCs/>
                <w:color w:val="000000"/>
                <w:sz w:val="24"/>
                <w:szCs w:val="24"/>
              </w:rPr>
              <w:t>Summary</w:t>
            </w:r>
            <w:r w:rsidRPr="001D0C96">
              <w:rPr>
                <w:rFonts w:ascii="Arial" w:hAnsi="Arial" w:cs="Arial"/>
                <w:b/>
                <w:bCs/>
                <w:color w:val="000000"/>
                <w:sz w:val="24"/>
                <w:szCs w:val="24"/>
                <w:vertAlign w:val="superscript"/>
              </w:rPr>
              <w:t>b</w:t>
            </w:r>
            <w:proofErr w:type="spellEnd"/>
          </w:p>
        </w:tc>
      </w:tr>
      <w:tr w:rsidR="00285039" w:rsidRPr="001D0C96">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Model</w:t>
            </w:r>
          </w:p>
        </w:tc>
        <w:tc>
          <w:tcPr>
            <w:tcW w:w="112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w:t>
            </w:r>
          </w:p>
        </w:tc>
        <w:tc>
          <w:tcPr>
            <w:tcW w:w="1211"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 Square</w:t>
            </w:r>
          </w:p>
        </w:tc>
        <w:tc>
          <w:tcPr>
            <w:tcW w:w="1637"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Adjusted R Square</w:t>
            </w:r>
          </w:p>
        </w:tc>
        <w:tc>
          <w:tcPr>
            <w:tcW w:w="1637"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Error of the Estimate</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Durbin-Watson</w:t>
            </w:r>
          </w:p>
        </w:tc>
      </w:tr>
      <w:tr w:rsidR="00285039" w:rsidRPr="001D0C96">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6"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.757</w:t>
            </w:r>
            <w:r w:rsidRPr="001D0C96">
              <w:rPr>
                <w:rFonts w:ascii="Arial" w:hAnsi="Arial" w:cs="Arial"/>
                <w:color w:val="000000"/>
                <w:sz w:val="24"/>
                <w:szCs w:val="24"/>
                <w:vertAlign w:val="superscript"/>
              </w:rPr>
              <w:t>a</w:t>
            </w:r>
          </w:p>
        </w:tc>
        <w:tc>
          <w:tcPr>
            <w:tcW w:w="1211"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.573</w:t>
            </w:r>
          </w:p>
        </w:tc>
        <w:tc>
          <w:tcPr>
            <w:tcW w:w="1637"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.566</w:t>
            </w:r>
          </w:p>
        </w:tc>
        <w:tc>
          <w:tcPr>
            <w:tcW w:w="1637"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.40230</w:t>
            </w:r>
          </w:p>
        </w:tc>
        <w:tc>
          <w:tcPr>
            <w:tcW w:w="1637"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1.614</w:t>
            </w:r>
          </w:p>
        </w:tc>
      </w:tr>
      <w:tr w:rsidR="00285039" w:rsidRPr="001D0C96">
        <w:trPr>
          <w:cantSplit/>
        </w:trPr>
        <w:tc>
          <w:tcPr>
            <w:tcW w:w="8135" w:type="dxa"/>
            <w:gridSpan w:val="6"/>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Predictors: (Constant), brand, price, quality</w:t>
            </w:r>
          </w:p>
        </w:tc>
      </w:tr>
      <w:tr w:rsidR="00285039" w:rsidRPr="001D0C96">
        <w:trPr>
          <w:cantSplit/>
        </w:trPr>
        <w:tc>
          <w:tcPr>
            <w:tcW w:w="8135" w:type="dxa"/>
            <w:gridSpan w:val="6"/>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b. Dependent Variable: DV</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434"/>
        <w:gridCol w:w="1638"/>
        <w:gridCol w:w="1126"/>
        <w:gridCol w:w="1570"/>
        <w:gridCol w:w="1126"/>
        <w:gridCol w:w="1126"/>
      </w:tblGrid>
      <w:tr w:rsidR="00285039" w:rsidRPr="001D0C96">
        <w:trPr>
          <w:cantSplit/>
        </w:trPr>
        <w:tc>
          <w:tcPr>
            <w:tcW w:w="8832" w:type="dxa"/>
            <w:gridSpan w:val="7"/>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b/>
                <w:bCs/>
                <w:color w:val="000000"/>
                <w:sz w:val="24"/>
                <w:szCs w:val="24"/>
              </w:rPr>
              <w:t>ANOVA</w:t>
            </w:r>
            <w:r w:rsidRPr="001D0C96">
              <w:rPr>
                <w:rFonts w:ascii="Arial" w:hAnsi="Arial" w:cs="Arial"/>
                <w:b/>
                <w:bCs/>
                <w:color w:val="000000"/>
                <w:sz w:val="24"/>
                <w:szCs w:val="24"/>
                <w:vertAlign w:val="superscript"/>
              </w:rPr>
              <w:t>a</w:t>
            </w:r>
            <w:proofErr w:type="spellEnd"/>
          </w:p>
        </w:tc>
      </w:tr>
      <w:tr w:rsidR="00285039" w:rsidRPr="001D0C96">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Sum of Squares</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569"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 Square</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w:t>
            </w:r>
          </w:p>
        </w:tc>
        <w:tc>
          <w:tcPr>
            <w:tcW w:w="1125"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Sig.</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433"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Regression</w:t>
            </w:r>
          </w:p>
        </w:tc>
        <w:tc>
          <w:tcPr>
            <w:tcW w:w="1637"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42.486</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569"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14.162</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87.505</w:t>
            </w:r>
          </w:p>
        </w:tc>
        <w:tc>
          <w:tcPr>
            <w:tcW w:w="1125"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r w:rsidRPr="001D0C96">
              <w:rPr>
                <w:rFonts w:ascii="Arial" w:hAnsi="Arial" w:cs="Arial"/>
                <w:color w:val="000000"/>
                <w:sz w:val="24"/>
                <w:szCs w:val="24"/>
                <w:vertAlign w:val="superscript"/>
              </w:rPr>
              <w:t>b</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433"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Residual</w:t>
            </w:r>
          </w:p>
        </w:tc>
        <w:tc>
          <w:tcPr>
            <w:tcW w:w="1637"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31.721</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196</w:t>
            </w:r>
          </w:p>
        </w:tc>
        <w:tc>
          <w:tcPr>
            <w:tcW w:w="1569"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.162</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12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433"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637"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74.207</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199</w:t>
            </w:r>
          </w:p>
        </w:tc>
        <w:tc>
          <w:tcPr>
            <w:tcW w:w="1569"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125"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r w:rsidR="00285039" w:rsidRPr="001D0C96">
        <w:trPr>
          <w:cantSplit/>
        </w:trPr>
        <w:tc>
          <w:tcPr>
            <w:tcW w:w="8832" w:type="dxa"/>
            <w:gridSpan w:val="7"/>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Dependent Variable: DV</w:t>
            </w:r>
          </w:p>
        </w:tc>
      </w:tr>
      <w:tr w:rsidR="00285039" w:rsidRPr="001D0C96">
        <w:trPr>
          <w:cantSplit/>
        </w:trPr>
        <w:tc>
          <w:tcPr>
            <w:tcW w:w="8832" w:type="dxa"/>
            <w:gridSpan w:val="7"/>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b. Predictors: (Constant), brand, price, quality</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r w:rsidRPr="001D0C96">
        <w:rPr>
          <w:rFonts w:ascii="Arial" w:hAnsi="Arial" w:cs="Arial"/>
          <w:noProof/>
          <w:sz w:val="24"/>
          <w:szCs w:val="24"/>
        </w:rPr>
        <w:lastRenderedPageBreak/>
        <w:drawing>
          <wp:inline distT="0" distB="0" distL="0" distR="0" wp14:anchorId="7D0DF41D" wp14:editId="65CC4398">
            <wp:extent cx="6286500" cy="1857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500" cy="1857375"/>
                    </a:xfrm>
                    <a:prstGeom prst="rect">
                      <a:avLst/>
                    </a:prstGeom>
                  </pic:spPr>
                </pic:pic>
              </a:graphicData>
            </a:graphic>
          </wp:inline>
        </w:drawing>
      </w: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9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364"/>
        <w:gridCol w:w="1365"/>
        <w:gridCol w:w="1638"/>
        <w:gridCol w:w="1314"/>
        <w:gridCol w:w="1126"/>
        <w:gridCol w:w="1126"/>
        <w:gridCol w:w="1126"/>
      </w:tblGrid>
      <w:tr w:rsidR="00285039" w:rsidRPr="001D0C96">
        <w:trPr>
          <w:cantSplit/>
        </w:trPr>
        <w:tc>
          <w:tcPr>
            <w:tcW w:w="9940" w:type="dxa"/>
            <w:gridSpan w:val="8"/>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b/>
                <w:bCs/>
                <w:color w:val="000000"/>
                <w:sz w:val="24"/>
                <w:szCs w:val="24"/>
              </w:rPr>
              <w:t>Collinearity</w:t>
            </w:r>
            <w:proofErr w:type="spellEnd"/>
            <w:r w:rsidRPr="001D0C96">
              <w:rPr>
                <w:rFonts w:ascii="Arial" w:hAnsi="Arial" w:cs="Arial"/>
                <w:b/>
                <w:bCs/>
                <w:color w:val="000000"/>
                <w:sz w:val="24"/>
                <w:szCs w:val="24"/>
              </w:rPr>
              <w:t xml:space="preserve"> </w:t>
            </w:r>
            <w:proofErr w:type="spellStart"/>
            <w:r w:rsidRPr="001D0C96">
              <w:rPr>
                <w:rFonts w:ascii="Arial" w:hAnsi="Arial" w:cs="Arial"/>
                <w:b/>
                <w:bCs/>
                <w:color w:val="000000"/>
                <w:sz w:val="24"/>
                <w:szCs w:val="24"/>
              </w:rPr>
              <w:t>Diagnostics</w:t>
            </w:r>
            <w:r w:rsidRPr="001D0C96">
              <w:rPr>
                <w:rFonts w:ascii="Arial" w:hAnsi="Arial" w:cs="Arial"/>
                <w:b/>
                <w:bCs/>
                <w:color w:val="000000"/>
                <w:sz w:val="24"/>
                <w:szCs w:val="24"/>
                <w:vertAlign w:val="superscript"/>
              </w:rPr>
              <w:t>a</w:t>
            </w:r>
            <w:proofErr w:type="spellEnd"/>
          </w:p>
        </w:tc>
      </w:tr>
      <w:tr w:rsidR="00285039" w:rsidRPr="001D0C96">
        <w:trPr>
          <w:cantSplit/>
        </w:trPr>
        <w:tc>
          <w:tcPr>
            <w:tcW w:w="887" w:type="dxa"/>
            <w:vMerge w:val="restart"/>
            <w:tcBorders>
              <w:top w:val="single" w:sz="16" w:space="0" w:color="000000"/>
              <w:left w:val="single" w:sz="16" w:space="0" w:color="000000"/>
              <w:bottom w:val="nil"/>
              <w:right w:val="nil"/>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Model</w:t>
            </w:r>
          </w:p>
        </w:tc>
        <w:tc>
          <w:tcPr>
            <w:tcW w:w="1364" w:type="dxa"/>
            <w:vMerge w:val="restart"/>
            <w:tcBorders>
              <w:top w:val="single" w:sz="16" w:space="0" w:color="000000"/>
              <w:left w:val="nil"/>
              <w:bottom w:val="nil"/>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Dimension</w:t>
            </w:r>
          </w:p>
        </w:tc>
        <w:tc>
          <w:tcPr>
            <w:tcW w:w="1364" w:type="dxa"/>
            <w:vMerge w:val="restart"/>
            <w:tcBorders>
              <w:top w:val="single" w:sz="16" w:space="0" w:color="000000"/>
              <w:lef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Eigenvalue</w:t>
            </w:r>
          </w:p>
        </w:tc>
        <w:tc>
          <w:tcPr>
            <w:tcW w:w="1637" w:type="dxa"/>
            <w:vMerge w:val="restart"/>
            <w:tcBorders>
              <w:top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Condition Index</w:t>
            </w:r>
          </w:p>
        </w:tc>
        <w:tc>
          <w:tcPr>
            <w:tcW w:w="4688" w:type="dxa"/>
            <w:gridSpan w:val="4"/>
            <w:tcBorders>
              <w:top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Variance Proportions</w:t>
            </w:r>
          </w:p>
        </w:tc>
      </w:tr>
      <w:tr w:rsidR="00285039" w:rsidRPr="001D0C96">
        <w:trPr>
          <w:cantSplit/>
        </w:trPr>
        <w:tc>
          <w:tcPr>
            <w:tcW w:w="887" w:type="dxa"/>
            <w:vMerge/>
            <w:tcBorders>
              <w:top w:val="single" w:sz="16" w:space="0" w:color="000000"/>
              <w:left w:val="single" w:sz="16" w:space="0" w:color="000000"/>
              <w:bottom w:val="nil"/>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364" w:type="dxa"/>
            <w:vMerge/>
            <w:tcBorders>
              <w:top w:val="single" w:sz="16" w:space="0" w:color="000000"/>
              <w:left w:val="nil"/>
              <w:bottom w:val="nil"/>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364" w:type="dxa"/>
            <w:vMerge/>
            <w:tcBorders>
              <w:top w:val="single" w:sz="16" w:space="0" w:color="000000"/>
              <w:lef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637" w:type="dxa"/>
            <w:vMerge/>
            <w:tcBorders>
              <w:top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313"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(Constant)</w:t>
            </w:r>
          </w:p>
        </w:tc>
        <w:tc>
          <w:tcPr>
            <w:tcW w:w="1125"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price</w:t>
            </w:r>
          </w:p>
        </w:tc>
        <w:tc>
          <w:tcPr>
            <w:tcW w:w="1125"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quality</w:t>
            </w:r>
          </w:p>
        </w:tc>
        <w:tc>
          <w:tcPr>
            <w:tcW w:w="1125" w:type="dxa"/>
            <w:tcBorders>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brand</w:t>
            </w:r>
          </w:p>
        </w:tc>
      </w:tr>
      <w:tr w:rsidR="00285039" w:rsidRPr="001D0C96">
        <w:trPr>
          <w:cantSplit/>
        </w:trPr>
        <w:tc>
          <w:tcPr>
            <w:tcW w:w="887"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364"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36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3.976</w:t>
            </w:r>
          </w:p>
        </w:tc>
        <w:tc>
          <w:tcPr>
            <w:tcW w:w="1637"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313"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w:t>
            </w:r>
          </w:p>
        </w:tc>
        <w:tc>
          <w:tcPr>
            <w:tcW w:w="1125"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w:t>
            </w:r>
          </w:p>
        </w:tc>
      </w:tr>
      <w:tr w:rsidR="00285039" w:rsidRPr="001D0C96">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364"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w:t>
            </w:r>
          </w:p>
        </w:tc>
        <w:tc>
          <w:tcPr>
            <w:tcW w:w="1364"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.012</w:t>
            </w:r>
          </w:p>
        </w:tc>
        <w:tc>
          <w:tcPr>
            <w:tcW w:w="1637"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17.931</w:t>
            </w:r>
          </w:p>
        </w:tc>
        <w:tc>
          <w:tcPr>
            <w:tcW w:w="1313"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.94</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.04</w:t>
            </w:r>
          </w:p>
        </w:tc>
        <w:tc>
          <w:tcPr>
            <w:tcW w:w="1125"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.02</w:t>
            </w:r>
          </w:p>
        </w:tc>
      </w:tr>
      <w:tr w:rsidR="00285039" w:rsidRPr="001D0C96">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364"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w:t>
            </w:r>
          </w:p>
        </w:tc>
        <w:tc>
          <w:tcPr>
            <w:tcW w:w="136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.007</w:t>
            </w:r>
          </w:p>
        </w:tc>
        <w:tc>
          <w:tcPr>
            <w:tcW w:w="1637"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24.583</w:t>
            </w:r>
          </w:p>
        </w:tc>
        <w:tc>
          <w:tcPr>
            <w:tcW w:w="1313"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.05</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.86</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.32</w:t>
            </w:r>
          </w:p>
        </w:tc>
        <w:tc>
          <w:tcPr>
            <w:tcW w:w="112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.16</w:t>
            </w:r>
          </w:p>
        </w:tc>
      </w:tr>
      <w:tr w:rsidR="00285039" w:rsidRPr="001D0C96">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364"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w:t>
            </w:r>
          </w:p>
        </w:tc>
        <w:tc>
          <w:tcPr>
            <w:tcW w:w="136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.005</w:t>
            </w:r>
          </w:p>
        </w:tc>
        <w:tc>
          <w:tcPr>
            <w:tcW w:w="1637"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27.625</w:t>
            </w:r>
          </w:p>
        </w:tc>
        <w:tc>
          <w:tcPr>
            <w:tcW w:w="1313"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.01</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.64</w:t>
            </w:r>
          </w:p>
        </w:tc>
        <w:tc>
          <w:tcPr>
            <w:tcW w:w="1125"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.82</w:t>
            </w:r>
          </w:p>
        </w:tc>
      </w:tr>
      <w:tr w:rsidR="00285039" w:rsidRPr="001D0C96">
        <w:trPr>
          <w:cantSplit/>
        </w:trPr>
        <w:tc>
          <w:tcPr>
            <w:tcW w:w="9940" w:type="dxa"/>
            <w:gridSpan w:val="8"/>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Dependent Variable: DV</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0"/>
        <w:gridCol w:w="1194"/>
        <w:gridCol w:w="1229"/>
        <w:gridCol w:w="1126"/>
        <w:gridCol w:w="1604"/>
        <w:gridCol w:w="1126"/>
      </w:tblGrid>
      <w:tr w:rsidR="00285039" w:rsidRPr="001D0C96">
        <w:trPr>
          <w:cantSplit/>
        </w:trPr>
        <w:tc>
          <w:tcPr>
            <w:tcW w:w="8475"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 xml:space="preserve">Residuals </w:t>
            </w:r>
            <w:proofErr w:type="spellStart"/>
            <w:r w:rsidRPr="001D0C96">
              <w:rPr>
                <w:rFonts w:ascii="Arial" w:hAnsi="Arial" w:cs="Arial"/>
                <w:b/>
                <w:bCs/>
                <w:color w:val="000000"/>
                <w:sz w:val="24"/>
                <w:szCs w:val="24"/>
              </w:rPr>
              <w:t>Statistics</w:t>
            </w:r>
            <w:r w:rsidRPr="001D0C96">
              <w:rPr>
                <w:rFonts w:ascii="Arial" w:hAnsi="Arial" w:cs="Arial"/>
                <w:b/>
                <w:bCs/>
                <w:color w:val="000000"/>
                <w:sz w:val="24"/>
                <w:szCs w:val="24"/>
                <w:vertAlign w:val="superscript"/>
              </w:rPr>
              <w:t>a</w:t>
            </w:r>
            <w:proofErr w:type="spellEnd"/>
          </w:p>
        </w:tc>
      </w:tr>
      <w:tr w:rsidR="00285039" w:rsidRPr="001D0C96">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Minimum</w:t>
            </w:r>
          </w:p>
        </w:tc>
        <w:tc>
          <w:tcPr>
            <w:tcW w:w="1228"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Maximum</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Mean</w:t>
            </w:r>
          </w:p>
        </w:tc>
        <w:tc>
          <w:tcPr>
            <w:tcW w:w="1603"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Deviation</w:t>
            </w:r>
          </w:p>
        </w:tc>
        <w:tc>
          <w:tcPr>
            <w:tcW w:w="1125"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r>
      <w:tr w:rsidR="00285039" w:rsidRPr="001D0C96">
        <w:trPr>
          <w:cantSplit/>
        </w:trPr>
        <w:tc>
          <w:tcPr>
            <w:tcW w:w="2200"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Predicted Value</w:t>
            </w:r>
          </w:p>
        </w:tc>
        <w:tc>
          <w:tcPr>
            <w:tcW w:w="119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2.2827</w:t>
            </w:r>
          </w:p>
        </w:tc>
        <w:tc>
          <w:tcPr>
            <w:tcW w:w="1228"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4.6040</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3.7420</w:t>
            </w:r>
          </w:p>
        </w:tc>
        <w:tc>
          <w:tcPr>
            <w:tcW w:w="1603"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.46206</w:t>
            </w:r>
          </w:p>
        </w:tc>
        <w:tc>
          <w:tcPr>
            <w:tcW w:w="1125"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200"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Residual</w:t>
            </w:r>
          </w:p>
        </w:tc>
        <w:tc>
          <w:tcPr>
            <w:tcW w:w="119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-1.40781</w:t>
            </w:r>
          </w:p>
        </w:tc>
        <w:tc>
          <w:tcPr>
            <w:tcW w:w="1228"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.95528</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.00000</w:t>
            </w:r>
          </w:p>
        </w:tc>
        <w:tc>
          <w:tcPr>
            <w:tcW w:w="1603"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.39925</w:t>
            </w:r>
          </w:p>
        </w:tc>
        <w:tc>
          <w:tcPr>
            <w:tcW w:w="1125"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200" w:type="dxa"/>
            <w:tcBorders>
              <w:top w:val="nil"/>
              <w:left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Predicted Value</w:t>
            </w:r>
          </w:p>
        </w:tc>
        <w:tc>
          <w:tcPr>
            <w:tcW w:w="1194"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-3.158</w:t>
            </w:r>
          </w:p>
        </w:tc>
        <w:tc>
          <w:tcPr>
            <w:tcW w:w="1228"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1.866</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c>
          <w:tcPr>
            <w:tcW w:w="1603"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125"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2200"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Std. Residual</w:t>
            </w:r>
          </w:p>
        </w:tc>
        <w:tc>
          <w:tcPr>
            <w:tcW w:w="119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-3.499</w:t>
            </w:r>
          </w:p>
        </w:tc>
        <w:tc>
          <w:tcPr>
            <w:tcW w:w="1228"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2.375</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c>
          <w:tcPr>
            <w:tcW w:w="1603"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.992</w:t>
            </w:r>
          </w:p>
        </w:tc>
        <w:tc>
          <w:tcPr>
            <w:tcW w:w="1125"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8475" w:type="dxa"/>
            <w:gridSpan w:val="6"/>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Dependent Variable: DV</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923E61">
      <w:pPr>
        <w:autoSpaceDE w:val="0"/>
        <w:autoSpaceDN w:val="0"/>
        <w:adjustRightInd w:val="0"/>
        <w:spacing w:after="0" w:line="240" w:lineRule="auto"/>
        <w:jc w:val="both"/>
        <w:rPr>
          <w:rFonts w:ascii="Arial" w:hAnsi="Arial" w:cs="Arial"/>
          <w:b/>
          <w:bCs/>
          <w:color w:val="000000"/>
          <w:sz w:val="24"/>
          <w:szCs w:val="24"/>
        </w:rPr>
      </w:pPr>
    </w:p>
    <w:p w:rsidR="00923E61" w:rsidRDefault="00923E61" w:rsidP="00923E61">
      <w:pPr>
        <w:autoSpaceDE w:val="0"/>
        <w:autoSpaceDN w:val="0"/>
        <w:adjustRightInd w:val="0"/>
        <w:spacing w:after="0" w:line="240" w:lineRule="auto"/>
        <w:jc w:val="both"/>
        <w:rPr>
          <w:rFonts w:ascii="Arial" w:hAnsi="Arial" w:cs="Arial"/>
          <w:b/>
          <w:bCs/>
          <w:color w:val="000000"/>
          <w:sz w:val="24"/>
          <w:szCs w:val="24"/>
        </w:rPr>
      </w:pPr>
    </w:p>
    <w:p w:rsidR="00923E61" w:rsidRDefault="00923E61" w:rsidP="00923E61">
      <w:pPr>
        <w:autoSpaceDE w:val="0"/>
        <w:autoSpaceDN w:val="0"/>
        <w:adjustRightInd w:val="0"/>
        <w:spacing w:after="0" w:line="240" w:lineRule="auto"/>
        <w:jc w:val="both"/>
        <w:rPr>
          <w:rFonts w:ascii="Arial" w:hAnsi="Arial" w:cs="Arial"/>
          <w:b/>
          <w:bCs/>
          <w:color w:val="000000"/>
          <w:sz w:val="24"/>
          <w:szCs w:val="24"/>
        </w:rPr>
      </w:pPr>
    </w:p>
    <w:p w:rsidR="00923E61" w:rsidRDefault="00923E61" w:rsidP="00923E61">
      <w:pPr>
        <w:autoSpaceDE w:val="0"/>
        <w:autoSpaceDN w:val="0"/>
        <w:adjustRightInd w:val="0"/>
        <w:spacing w:after="0" w:line="240" w:lineRule="auto"/>
        <w:jc w:val="both"/>
        <w:rPr>
          <w:rFonts w:ascii="Arial" w:hAnsi="Arial" w:cs="Arial"/>
          <w:b/>
          <w:bCs/>
          <w:color w:val="000000"/>
          <w:sz w:val="24"/>
          <w:szCs w:val="24"/>
        </w:rPr>
      </w:pPr>
    </w:p>
    <w:p w:rsidR="00923E61" w:rsidRDefault="00923E61" w:rsidP="00923E61">
      <w:pPr>
        <w:autoSpaceDE w:val="0"/>
        <w:autoSpaceDN w:val="0"/>
        <w:adjustRightInd w:val="0"/>
        <w:spacing w:after="0" w:line="240" w:lineRule="auto"/>
        <w:jc w:val="both"/>
        <w:rPr>
          <w:rFonts w:ascii="Arial" w:hAnsi="Arial" w:cs="Arial"/>
          <w:b/>
          <w:bCs/>
          <w:color w:val="000000"/>
          <w:sz w:val="24"/>
          <w:szCs w:val="24"/>
        </w:rPr>
      </w:pPr>
    </w:p>
    <w:p w:rsidR="00923E61" w:rsidRDefault="00923E61" w:rsidP="00923E61">
      <w:pPr>
        <w:autoSpaceDE w:val="0"/>
        <w:autoSpaceDN w:val="0"/>
        <w:adjustRightInd w:val="0"/>
        <w:spacing w:after="0" w:line="240" w:lineRule="auto"/>
        <w:jc w:val="both"/>
        <w:rPr>
          <w:rFonts w:ascii="Arial" w:hAnsi="Arial" w:cs="Arial"/>
          <w:b/>
          <w:bCs/>
          <w:color w:val="000000"/>
          <w:sz w:val="24"/>
          <w:szCs w:val="24"/>
        </w:rPr>
      </w:pPr>
    </w:p>
    <w:p w:rsidR="00923E61" w:rsidRDefault="00923E61" w:rsidP="00923E61">
      <w:pPr>
        <w:autoSpaceDE w:val="0"/>
        <w:autoSpaceDN w:val="0"/>
        <w:adjustRightInd w:val="0"/>
        <w:spacing w:after="0" w:line="240" w:lineRule="auto"/>
        <w:jc w:val="both"/>
        <w:rPr>
          <w:rFonts w:ascii="Arial" w:hAnsi="Arial" w:cs="Arial"/>
          <w:b/>
          <w:bCs/>
          <w:color w:val="000000"/>
          <w:sz w:val="24"/>
          <w:szCs w:val="24"/>
        </w:rPr>
      </w:pPr>
    </w:p>
    <w:p w:rsidR="00923E61" w:rsidRPr="001D0C96" w:rsidRDefault="00923E61" w:rsidP="00923E61">
      <w:pPr>
        <w:autoSpaceDE w:val="0"/>
        <w:autoSpaceDN w:val="0"/>
        <w:adjustRightInd w:val="0"/>
        <w:spacing w:after="0" w:line="240" w:lineRule="auto"/>
        <w:jc w:val="both"/>
        <w:rPr>
          <w:rFonts w:ascii="Arial" w:hAnsi="Arial" w:cs="Arial"/>
          <w:b/>
          <w:bCs/>
          <w:color w:val="000000"/>
          <w:sz w:val="24"/>
          <w:szCs w:val="24"/>
        </w:rPr>
      </w:pPr>
    </w:p>
    <w:p w:rsidR="00285039" w:rsidRPr="001D0C96" w:rsidRDefault="00285039" w:rsidP="00923E61">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lastRenderedPageBreak/>
        <w:t>Frequencies</w:t>
      </w:r>
    </w:p>
    <w:p w:rsidR="00285039" w:rsidRPr="001D0C96" w:rsidRDefault="00285039" w:rsidP="00923E61">
      <w:pPr>
        <w:autoSpaceDE w:val="0"/>
        <w:autoSpaceDN w:val="0"/>
        <w:adjustRightInd w:val="0"/>
        <w:spacing w:after="0" w:line="400" w:lineRule="atLeast"/>
        <w:jc w:val="both"/>
        <w:rPr>
          <w:rFonts w:ascii="Arial" w:hAnsi="Arial" w:cs="Arial"/>
          <w:sz w:val="24"/>
          <w:szCs w:val="24"/>
        </w:rPr>
      </w:pPr>
    </w:p>
    <w:tbl>
      <w:tblPr>
        <w:tblW w:w="6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058"/>
        <w:gridCol w:w="1638"/>
        <w:gridCol w:w="1638"/>
        <w:gridCol w:w="1638"/>
      </w:tblGrid>
      <w:tr w:rsidR="00285039" w:rsidRPr="001D0C96">
        <w:trPr>
          <w:cantSplit/>
        </w:trPr>
        <w:tc>
          <w:tcPr>
            <w:tcW w:w="6786" w:type="dxa"/>
            <w:gridSpan w:val="5"/>
            <w:tcBorders>
              <w:top w:val="nil"/>
              <w:left w:val="nil"/>
              <w:bottom w:val="nil"/>
              <w:right w:val="nil"/>
            </w:tcBorders>
            <w:shd w:val="clear" w:color="auto" w:fill="FFFFFF"/>
            <w:vAlign w:val="center"/>
          </w:tcPr>
          <w:p w:rsidR="00285039" w:rsidRPr="001D0C96" w:rsidRDefault="00285039" w:rsidP="00923E61">
            <w:pPr>
              <w:autoSpaceDE w:val="0"/>
              <w:autoSpaceDN w:val="0"/>
              <w:adjustRightInd w:val="0"/>
              <w:spacing w:after="0" w:line="320" w:lineRule="atLeast"/>
              <w:ind w:left="60" w:right="60"/>
              <w:jc w:val="both"/>
              <w:rPr>
                <w:rFonts w:ascii="Arial" w:hAnsi="Arial" w:cs="Arial"/>
                <w:color w:val="000000"/>
                <w:sz w:val="24"/>
                <w:szCs w:val="24"/>
              </w:rPr>
            </w:pPr>
            <w:r w:rsidRPr="001D0C96">
              <w:rPr>
                <w:rFonts w:ascii="Arial" w:hAnsi="Arial" w:cs="Arial"/>
                <w:b/>
                <w:bCs/>
                <w:color w:val="000000"/>
                <w:sz w:val="24"/>
                <w:szCs w:val="24"/>
              </w:rPr>
              <w:t>Statistics</w:t>
            </w:r>
          </w:p>
        </w:tc>
      </w:tr>
      <w:tr w:rsidR="00285039" w:rsidRPr="001D0C96">
        <w:trPr>
          <w:cantSplit/>
        </w:trPr>
        <w:tc>
          <w:tcPr>
            <w:tcW w:w="1875"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637"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gender?</w:t>
            </w:r>
          </w:p>
        </w:tc>
        <w:tc>
          <w:tcPr>
            <w:tcW w:w="1637"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age?</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income level (per month)?</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57"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637"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637"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057"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Missing</w:t>
            </w:r>
          </w:p>
        </w:tc>
        <w:tc>
          <w:tcPr>
            <w:tcW w:w="1637"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637"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240" w:lineRule="auto"/>
        <w:jc w:val="center"/>
        <w:rPr>
          <w:rFonts w:ascii="Arial" w:hAnsi="Arial" w:cs="Arial"/>
          <w:b/>
          <w:bCs/>
          <w:color w:val="000000"/>
          <w:sz w:val="24"/>
          <w:szCs w:val="24"/>
        </w:rPr>
      </w:pPr>
    </w:p>
    <w:p w:rsidR="00285039" w:rsidRPr="001D0C96" w:rsidRDefault="00285039" w:rsidP="00923E61">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Frequency Table</w:t>
      </w: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7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973"/>
        <w:gridCol w:w="1297"/>
        <w:gridCol w:w="1126"/>
        <w:gridCol w:w="1553"/>
        <w:gridCol w:w="1638"/>
      </w:tblGrid>
      <w:tr w:rsidR="00285039" w:rsidRPr="001D0C96">
        <w:trPr>
          <w:cantSplit/>
        </w:trPr>
        <w:tc>
          <w:tcPr>
            <w:tcW w:w="7400"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What is your gender?</w:t>
            </w:r>
          </w:p>
        </w:tc>
      </w:tr>
      <w:tr w:rsidR="00285039" w:rsidRPr="001D0C96">
        <w:trPr>
          <w:cantSplit/>
        </w:trPr>
        <w:tc>
          <w:tcPr>
            <w:tcW w:w="1790"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Frequency</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Percent</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972"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female</w:t>
            </w:r>
          </w:p>
        </w:tc>
        <w:tc>
          <w:tcPr>
            <w:tcW w:w="1296"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28.5</w:t>
            </w:r>
          </w:p>
        </w:tc>
        <w:tc>
          <w:tcPr>
            <w:tcW w:w="1552"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28.5</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972"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male</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142</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71.0</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71.0</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99.5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972"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972"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587"/>
        <w:gridCol w:w="1297"/>
        <w:gridCol w:w="1126"/>
        <w:gridCol w:w="1553"/>
        <w:gridCol w:w="1638"/>
      </w:tblGrid>
      <w:tr w:rsidR="00285039" w:rsidRPr="001D0C96">
        <w:trPr>
          <w:cantSplit/>
        </w:trPr>
        <w:tc>
          <w:tcPr>
            <w:tcW w:w="8014"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What is your age?</w:t>
            </w:r>
          </w:p>
        </w:tc>
      </w:tr>
      <w:tr w:rsidR="00285039" w:rsidRPr="001D0C96">
        <w:trPr>
          <w:cantSplit/>
        </w:trPr>
        <w:tc>
          <w:tcPr>
            <w:tcW w:w="2404"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Frequency</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Percent</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586"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 and below</w:t>
            </w:r>
          </w:p>
        </w:tc>
        <w:tc>
          <w:tcPr>
            <w:tcW w:w="1296"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c>
          <w:tcPr>
            <w:tcW w:w="1552"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25-29</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23.5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23.5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73.5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30-34</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93.5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35-39</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99.5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 and above</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014"/>
        <w:gridCol w:w="1296"/>
        <w:gridCol w:w="1126"/>
        <w:gridCol w:w="1553"/>
        <w:gridCol w:w="1638"/>
      </w:tblGrid>
      <w:tr w:rsidR="00285039" w:rsidRPr="001D0C96">
        <w:trPr>
          <w:cantSplit/>
        </w:trPr>
        <w:tc>
          <w:tcPr>
            <w:tcW w:w="8442"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lastRenderedPageBreak/>
              <w:t>What is your income level (per month)?</w:t>
            </w:r>
          </w:p>
        </w:tc>
      </w:tr>
      <w:tr w:rsidR="00285039" w:rsidRPr="001D0C96">
        <w:trPr>
          <w:cantSplit/>
        </w:trPr>
        <w:tc>
          <w:tcPr>
            <w:tcW w:w="2831"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Frequency</w:t>
            </w:r>
          </w:p>
        </w:tc>
        <w:tc>
          <w:tcPr>
            <w:tcW w:w="1126"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Percent</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2013"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below RM2000</w:t>
            </w:r>
          </w:p>
        </w:tc>
        <w:tc>
          <w:tcPr>
            <w:tcW w:w="1296"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95</w:t>
            </w:r>
          </w:p>
        </w:tc>
        <w:tc>
          <w:tcPr>
            <w:tcW w:w="1126"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47.5</w:t>
            </w:r>
          </w:p>
        </w:tc>
        <w:tc>
          <w:tcPr>
            <w:tcW w:w="1552"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47.5</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RM 2001-RM3000</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w:t>
            </w:r>
          </w:p>
        </w:tc>
        <w:tc>
          <w:tcPr>
            <w:tcW w:w="1126"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17.5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17.5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65.0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RM3001-RM4000</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29</w:t>
            </w:r>
          </w:p>
        </w:tc>
        <w:tc>
          <w:tcPr>
            <w:tcW w:w="1126"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14.5</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14.5</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above RM4000</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w:t>
            </w:r>
          </w:p>
        </w:tc>
        <w:tc>
          <w:tcPr>
            <w:tcW w:w="1126"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6"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240" w:lineRule="auto"/>
        <w:jc w:val="center"/>
        <w:rPr>
          <w:rFonts w:ascii="Arial" w:hAnsi="Arial" w:cs="Arial"/>
          <w:b/>
          <w:bCs/>
          <w:color w:val="000000"/>
          <w:sz w:val="24"/>
          <w:szCs w:val="24"/>
        </w:rPr>
      </w:pPr>
    </w:p>
    <w:p w:rsidR="00285039" w:rsidRPr="001D0C96" w:rsidRDefault="00285039" w:rsidP="00923E61">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Frequencies</w:t>
      </w: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6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058"/>
        <w:gridCol w:w="1638"/>
        <w:gridCol w:w="1638"/>
        <w:gridCol w:w="1638"/>
      </w:tblGrid>
      <w:tr w:rsidR="00285039" w:rsidRPr="001D0C96">
        <w:trPr>
          <w:cantSplit/>
        </w:trPr>
        <w:tc>
          <w:tcPr>
            <w:tcW w:w="6786" w:type="dxa"/>
            <w:gridSpan w:val="5"/>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Statistics</w:t>
            </w:r>
          </w:p>
        </w:tc>
      </w:tr>
      <w:tr w:rsidR="00285039" w:rsidRPr="001D0C96">
        <w:trPr>
          <w:cantSplit/>
        </w:trPr>
        <w:tc>
          <w:tcPr>
            <w:tcW w:w="1875"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637"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gender?</w:t>
            </w:r>
          </w:p>
        </w:tc>
        <w:tc>
          <w:tcPr>
            <w:tcW w:w="1637"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age?</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income level (per month)?</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057"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637"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637"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057"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Missing</w:t>
            </w:r>
          </w:p>
        </w:tc>
        <w:tc>
          <w:tcPr>
            <w:tcW w:w="1637"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637"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240" w:lineRule="auto"/>
        <w:jc w:val="center"/>
        <w:rPr>
          <w:rFonts w:ascii="Arial" w:hAnsi="Arial" w:cs="Arial"/>
          <w:b/>
          <w:bCs/>
          <w:color w:val="000000"/>
          <w:sz w:val="24"/>
          <w:szCs w:val="24"/>
        </w:rPr>
      </w:pPr>
    </w:p>
    <w:p w:rsidR="00285039" w:rsidRDefault="00285039" w:rsidP="00923E61">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Frequency Table</w:t>
      </w:r>
    </w:p>
    <w:p w:rsidR="00923E61" w:rsidRPr="00923E61" w:rsidRDefault="00923E61" w:rsidP="00923E61">
      <w:pPr>
        <w:autoSpaceDE w:val="0"/>
        <w:autoSpaceDN w:val="0"/>
        <w:adjustRightInd w:val="0"/>
        <w:spacing w:after="0" w:line="240" w:lineRule="auto"/>
        <w:jc w:val="both"/>
        <w:rPr>
          <w:rFonts w:ascii="Arial" w:hAnsi="Arial" w:cs="Arial"/>
          <w:b/>
          <w:bCs/>
          <w:color w:val="000000"/>
          <w:sz w:val="24"/>
          <w:szCs w:val="24"/>
        </w:rPr>
      </w:pPr>
    </w:p>
    <w:tbl>
      <w:tblPr>
        <w:tblW w:w="7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973"/>
        <w:gridCol w:w="1297"/>
        <w:gridCol w:w="1126"/>
        <w:gridCol w:w="1553"/>
        <w:gridCol w:w="1638"/>
      </w:tblGrid>
      <w:tr w:rsidR="00285039" w:rsidRPr="001D0C96">
        <w:trPr>
          <w:cantSplit/>
        </w:trPr>
        <w:tc>
          <w:tcPr>
            <w:tcW w:w="7400"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What is your gender?</w:t>
            </w:r>
          </w:p>
        </w:tc>
      </w:tr>
      <w:tr w:rsidR="00285039" w:rsidRPr="001D0C96">
        <w:trPr>
          <w:cantSplit/>
        </w:trPr>
        <w:tc>
          <w:tcPr>
            <w:tcW w:w="1790"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Frequency</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Percent</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972"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female</w:t>
            </w:r>
          </w:p>
        </w:tc>
        <w:tc>
          <w:tcPr>
            <w:tcW w:w="1296"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57</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28.5</w:t>
            </w:r>
          </w:p>
        </w:tc>
        <w:tc>
          <w:tcPr>
            <w:tcW w:w="1552"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28.5</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28.5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972"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male</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143</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71.5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972"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Default="00923E61"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8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587"/>
        <w:gridCol w:w="1297"/>
        <w:gridCol w:w="1126"/>
        <w:gridCol w:w="1553"/>
        <w:gridCol w:w="1638"/>
      </w:tblGrid>
      <w:tr w:rsidR="00285039" w:rsidRPr="001D0C96">
        <w:trPr>
          <w:cantSplit/>
        </w:trPr>
        <w:tc>
          <w:tcPr>
            <w:tcW w:w="8014"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What is your age?</w:t>
            </w:r>
          </w:p>
        </w:tc>
      </w:tr>
      <w:tr w:rsidR="00285039" w:rsidRPr="001D0C96">
        <w:trPr>
          <w:cantSplit/>
        </w:trPr>
        <w:tc>
          <w:tcPr>
            <w:tcW w:w="2404"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Frequency</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Percent</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1586"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24 and below</w:t>
            </w:r>
          </w:p>
        </w:tc>
        <w:tc>
          <w:tcPr>
            <w:tcW w:w="1296"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c>
          <w:tcPr>
            <w:tcW w:w="1552"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25-29</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23.5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23.5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73.5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30-34</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93.5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35-39</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6.0</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99.5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40 and above</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.5</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586"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tbl>
      <w:tblPr>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014"/>
        <w:gridCol w:w="1296"/>
        <w:gridCol w:w="1126"/>
        <w:gridCol w:w="1553"/>
        <w:gridCol w:w="1638"/>
      </w:tblGrid>
      <w:tr w:rsidR="00285039" w:rsidRPr="001D0C96">
        <w:trPr>
          <w:cantSplit/>
        </w:trPr>
        <w:tc>
          <w:tcPr>
            <w:tcW w:w="8442" w:type="dxa"/>
            <w:gridSpan w:val="6"/>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What is your income level (per month)?</w:t>
            </w:r>
          </w:p>
        </w:tc>
      </w:tr>
      <w:tr w:rsidR="00285039" w:rsidRPr="001D0C96">
        <w:trPr>
          <w:cantSplit/>
        </w:trPr>
        <w:tc>
          <w:tcPr>
            <w:tcW w:w="2831" w:type="dxa"/>
            <w:gridSpan w:val="2"/>
            <w:tcBorders>
              <w:top w:val="single" w:sz="16" w:space="0" w:color="000000"/>
              <w:left w:val="single" w:sz="16" w:space="0" w:color="000000"/>
              <w:bottom w:val="single" w:sz="16" w:space="0" w:color="000000"/>
              <w:right w:val="nil"/>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Frequency</w:t>
            </w:r>
          </w:p>
        </w:tc>
        <w:tc>
          <w:tcPr>
            <w:tcW w:w="1126"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Cumulative Percent</w:t>
            </w:r>
          </w:p>
        </w:tc>
      </w:tr>
      <w:tr w:rsidR="00285039" w:rsidRPr="001D0C96">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2013" w:type="dxa"/>
            <w:tcBorders>
              <w:top w:val="single" w:sz="16" w:space="0" w:color="000000"/>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below RM2000</w:t>
            </w:r>
          </w:p>
        </w:tc>
        <w:tc>
          <w:tcPr>
            <w:tcW w:w="1296"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95</w:t>
            </w:r>
          </w:p>
        </w:tc>
        <w:tc>
          <w:tcPr>
            <w:tcW w:w="1126"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47.5</w:t>
            </w:r>
          </w:p>
        </w:tc>
        <w:tc>
          <w:tcPr>
            <w:tcW w:w="1552"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47.5</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47.5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RM 2001-RM3000</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35</w:t>
            </w:r>
          </w:p>
        </w:tc>
        <w:tc>
          <w:tcPr>
            <w:tcW w:w="1126"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17.5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17.5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65.0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RM3001-RM4000</w:t>
            </w:r>
          </w:p>
        </w:tc>
        <w:tc>
          <w:tcPr>
            <w:tcW w:w="1296"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29</w:t>
            </w:r>
          </w:p>
        </w:tc>
        <w:tc>
          <w:tcPr>
            <w:tcW w:w="1126"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14.5</w:t>
            </w:r>
          </w:p>
        </w:tc>
        <w:tc>
          <w:tcPr>
            <w:tcW w:w="1552"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14.5</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79.5</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above RM4000</w:t>
            </w:r>
          </w:p>
        </w:tc>
        <w:tc>
          <w:tcPr>
            <w:tcW w:w="1296"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41</w:t>
            </w:r>
          </w:p>
        </w:tc>
        <w:tc>
          <w:tcPr>
            <w:tcW w:w="1126"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20.5</w:t>
            </w:r>
          </w:p>
        </w:tc>
        <w:tc>
          <w:tcPr>
            <w:tcW w:w="1552"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20.5</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r w:rsidR="00285039" w:rsidRPr="001D0C96">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013" w:type="dxa"/>
            <w:tcBorders>
              <w:top w:val="nil"/>
              <w:left w:val="nil"/>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6"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Pr="001D0C96" w:rsidRDefault="00285039" w:rsidP="0012511D">
      <w:pPr>
        <w:autoSpaceDE w:val="0"/>
        <w:autoSpaceDN w:val="0"/>
        <w:adjustRightInd w:val="0"/>
        <w:spacing w:after="0" w:line="240" w:lineRule="auto"/>
        <w:jc w:val="center"/>
        <w:rPr>
          <w:rFonts w:ascii="Arial" w:hAnsi="Arial" w:cs="Arial"/>
          <w:b/>
          <w:bCs/>
          <w:color w:val="000000"/>
          <w:sz w:val="24"/>
          <w:szCs w:val="24"/>
        </w:rPr>
      </w:pPr>
    </w:p>
    <w:p w:rsidR="00285039" w:rsidRPr="001D0C96" w:rsidRDefault="00285039" w:rsidP="00923E61">
      <w:pPr>
        <w:autoSpaceDE w:val="0"/>
        <w:autoSpaceDN w:val="0"/>
        <w:adjustRightInd w:val="0"/>
        <w:spacing w:after="0" w:line="240" w:lineRule="auto"/>
        <w:jc w:val="both"/>
        <w:rPr>
          <w:rFonts w:ascii="Arial" w:hAnsi="Arial" w:cs="Arial"/>
          <w:b/>
          <w:bCs/>
          <w:color w:val="000000"/>
          <w:sz w:val="24"/>
          <w:szCs w:val="24"/>
        </w:rPr>
      </w:pPr>
      <w:r w:rsidRPr="001D0C96">
        <w:rPr>
          <w:rFonts w:ascii="Arial" w:hAnsi="Arial" w:cs="Arial"/>
          <w:b/>
          <w:bCs/>
          <w:color w:val="000000"/>
          <w:sz w:val="24"/>
          <w:szCs w:val="24"/>
        </w:rPr>
        <w:t>Crosstabs</w:t>
      </w:r>
    </w:p>
    <w:p w:rsidR="00285039" w:rsidRPr="001D0C96" w:rsidRDefault="00285039" w:rsidP="00923E61">
      <w:pPr>
        <w:autoSpaceDE w:val="0"/>
        <w:autoSpaceDN w:val="0"/>
        <w:adjustRightInd w:val="0"/>
        <w:spacing w:after="0" w:line="400" w:lineRule="atLeast"/>
        <w:rPr>
          <w:rFonts w:ascii="Arial" w:hAnsi="Arial" w:cs="Arial"/>
          <w:sz w:val="24"/>
          <w:szCs w:val="24"/>
        </w:rPr>
      </w:pPr>
    </w:p>
    <w:tbl>
      <w:tblPr>
        <w:tblW w:w="9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125"/>
        <w:gridCol w:w="1126"/>
        <w:gridCol w:w="1126"/>
        <w:gridCol w:w="1126"/>
        <w:gridCol w:w="1126"/>
        <w:gridCol w:w="1126"/>
      </w:tblGrid>
      <w:tr w:rsidR="00285039" w:rsidRPr="001D0C96">
        <w:trPr>
          <w:cantSplit/>
        </w:trPr>
        <w:tc>
          <w:tcPr>
            <w:tcW w:w="9479" w:type="dxa"/>
            <w:gridSpan w:val="7"/>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Case Processing Summary</w:t>
            </w:r>
          </w:p>
        </w:tc>
      </w:tr>
      <w:tr w:rsidR="00285039" w:rsidRPr="001D0C96">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6750" w:type="dxa"/>
            <w:gridSpan w:val="6"/>
            <w:tcBorders>
              <w:top w:val="single" w:sz="16" w:space="0" w:color="000000"/>
              <w:left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Cases</w:t>
            </w:r>
          </w:p>
        </w:tc>
      </w:tr>
      <w:tr w:rsidR="00285039"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2250" w:type="dxa"/>
            <w:gridSpan w:val="2"/>
            <w:tcBorders>
              <w:lef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Valid</w:t>
            </w:r>
          </w:p>
        </w:tc>
        <w:tc>
          <w:tcPr>
            <w:tcW w:w="2250" w:type="dxa"/>
            <w:gridSpan w:val="2"/>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Missing</w:t>
            </w:r>
          </w:p>
        </w:tc>
        <w:tc>
          <w:tcPr>
            <w:tcW w:w="2250" w:type="dxa"/>
            <w:gridSpan w:val="2"/>
            <w:tcBorders>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Total</w:t>
            </w:r>
          </w:p>
        </w:tc>
      </w:tr>
      <w:tr w:rsidR="00285039" w:rsidRPr="001D0C96">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color w:val="000000"/>
                <w:sz w:val="24"/>
                <w:szCs w:val="24"/>
              </w:rPr>
            </w:pPr>
          </w:p>
        </w:tc>
        <w:tc>
          <w:tcPr>
            <w:tcW w:w="1125" w:type="dxa"/>
            <w:tcBorders>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125"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125"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125"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c>
          <w:tcPr>
            <w:tcW w:w="1125" w:type="dxa"/>
            <w:tcBorders>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w:t>
            </w:r>
          </w:p>
        </w:tc>
        <w:tc>
          <w:tcPr>
            <w:tcW w:w="1125" w:type="dxa"/>
            <w:tcBorders>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Percent</w:t>
            </w:r>
          </w:p>
        </w:tc>
      </w:tr>
      <w:tr w:rsidR="00285039"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What is your age?  * What is your income level (per month)?</w:t>
            </w:r>
          </w:p>
        </w:tc>
        <w:tc>
          <w:tcPr>
            <w:tcW w:w="1125" w:type="dxa"/>
            <w:tcBorders>
              <w:top w:val="single" w:sz="16" w:space="0" w:color="000000"/>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c>
          <w:tcPr>
            <w:tcW w:w="1125"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w:t>
            </w:r>
          </w:p>
        </w:tc>
        <w:tc>
          <w:tcPr>
            <w:tcW w:w="1125"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w:t>
            </w:r>
          </w:p>
        </w:tc>
        <w:tc>
          <w:tcPr>
            <w:tcW w:w="1125" w:type="dxa"/>
            <w:tcBorders>
              <w:top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single" w:sz="16" w:space="0" w:color="000000"/>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100.0%</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285039" w:rsidRDefault="00285039" w:rsidP="0012511D">
      <w:pPr>
        <w:autoSpaceDE w:val="0"/>
        <w:autoSpaceDN w:val="0"/>
        <w:adjustRightInd w:val="0"/>
        <w:spacing w:after="0" w:line="400" w:lineRule="atLeast"/>
        <w:jc w:val="center"/>
        <w:rPr>
          <w:rFonts w:ascii="Arial" w:hAnsi="Arial" w:cs="Arial"/>
          <w:sz w:val="24"/>
          <w:szCs w:val="24"/>
        </w:rPr>
      </w:pPr>
    </w:p>
    <w:p w:rsidR="00923E61" w:rsidRPr="001D0C96" w:rsidRDefault="00923E61" w:rsidP="0012511D">
      <w:pPr>
        <w:autoSpaceDE w:val="0"/>
        <w:autoSpaceDN w:val="0"/>
        <w:adjustRightInd w:val="0"/>
        <w:spacing w:after="0" w:line="400" w:lineRule="atLeast"/>
        <w:jc w:val="center"/>
        <w:rPr>
          <w:rFonts w:ascii="Arial" w:hAnsi="Arial" w:cs="Arial"/>
          <w:sz w:val="24"/>
          <w:szCs w:val="24"/>
        </w:rPr>
      </w:pPr>
    </w:p>
    <w:tbl>
      <w:tblPr>
        <w:tblW w:w="6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94"/>
        <w:gridCol w:w="1125"/>
        <w:gridCol w:w="1637"/>
      </w:tblGrid>
      <w:tr w:rsidR="00285039" w:rsidRPr="001D0C96">
        <w:trPr>
          <w:cantSplit/>
        </w:trPr>
        <w:tc>
          <w:tcPr>
            <w:tcW w:w="6685" w:type="dxa"/>
            <w:gridSpan w:val="4"/>
            <w:tcBorders>
              <w:top w:val="nil"/>
              <w:left w:val="nil"/>
              <w:bottom w:val="nil"/>
              <w:right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b/>
                <w:bCs/>
                <w:color w:val="000000"/>
                <w:sz w:val="24"/>
                <w:szCs w:val="24"/>
              </w:rPr>
              <w:t>Chi-Square Tests</w:t>
            </w:r>
          </w:p>
        </w:tc>
      </w:tr>
      <w:tr w:rsidR="00285039" w:rsidRPr="001D0C96">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Value</w:t>
            </w:r>
          </w:p>
        </w:tc>
        <w:tc>
          <w:tcPr>
            <w:tcW w:w="1125" w:type="dxa"/>
            <w:tcBorders>
              <w:top w:val="single" w:sz="16" w:space="0" w:color="000000"/>
              <w:bottom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df</w:t>
            </w:r>
            <w:proofErr w:type="spellEnd"/>
          </w:p>
        </w:tc>
        <w:tc>
          <w:tcPr>
            <w:tcW w:w="1637" w:type="dxa"/>
            <w:tcBorders>
              <w:top w:val="single" w:sz="16" w:space="0" w:color="000000"/>
              <w:bottom w:val="single" w:sz="16" w:space="0" w:color="000000"/>
              <w:right w:val="single" w:sz="16" w:space="0" w:color="000000"/>
            </w:tcBorders>
            <w:shd w:val="clear" w:color="auto" w:fill="FFFFFF"/>
            <w:vAlign w:val="bottom"/>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proofErr w:type="spellStart"/>
            <w:r w:rsidRPr="001D0C96">
              <w:rPr>
                <w:rFonts w:ascii="Arial" w:hAnsi="Arial" w:cs="Arial"/>
                <w:color w:val="000000"/>
                <w:sz w:val="24"/>
                <w:szCs w:val="24"/>
              </w:rPr>
              <w:t>Asymp</w:t>
            </w:r>
            <w:proofErr w:type="spellEnd"/>
            <w:r w:rsidRPr="001D0C96">
              <w:rPr>
                <w:rFonts w:ascii="Arial" w:hAnsi="Arial" w:cs="Arial"/>
                <w:color w:val="000000"/>
                <w:sz w:val="24"/>
                <w:szCs w:val="24"/>
              </w:rPr>
              <w:t>. Sig. (2-sided)</w:t>
            </w:r>
          </w:p>
        </w:tc>
      </w:tr>
      <w:tr w:rsidR="00285039" w:rsidRPr="001D0C96">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Pearson Chi-Square</w:t>
            </w:r>
          </w:p>
        </w:tc>
        <w:tc>
          <w:tcPr>
            <w:tcW w:w="1194" w:type="dxa"/>
            <w:tcBorders>
              <w:top w:val="single" w:sz="16" w:space="0" w:color="000000"/>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131.298</w:t>
            </w:r>
            <w:r w:rsidRPr="001D0C96">
              <w:rPr>
                <w:rFonts w:ascii="Arial" w:hAnsi="Arial" w:cs="Arial"/>
                <w:color w:val="000000"/>
                <w:sz w:val="24"/>
                <w:szCs w:val="24"/>
                <w:vertAlign w:val="superscript"/>
              </w:rPr>
              <w:t>a</w:t>
            </w:r>
          </w:p>
        </w:tc>
        <w:tc>
          <w:tcPr>
            <w:tcW w:w="1125" w:type="dxa"/>
            <w:tcBorders>
              <w:top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w:t>
            </w:r>
          </w:p>
        </w:tc>
        <w:tc>
          <w:tcPr>
            <w:tcW w:w="1637" w:type="dxa"/>
            <w:tcBorders>
              <w:top w:val="single" w:sz="16" w:space="0" w:color="000000"/>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r w:rsidR="00285039" w:rsidRPr="001D0C96">
        <w:trPr>
          <w:cantSplit/>
        </w:trPr>
        <w:tc>
          <w:tcPr>
            <w:tcW w:w="2729" w:type="dxa"/>
            <w:tcBorders>
              <w:top w:val="nil"/>
              <w:left w:val="single" w:sz="16" w:space="0" w:color="000000"/>
              <w:bottom w:val="nil"/>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Likelihood Ratio</w:t>
            </w:r>
          </w:p>
        </w:tc>
        <w:tc>
          <w:tcPr>
            <w:tcW w:w="1194" w:type="dxa"/>
            <w:tcBorders>
              <w:top w:val="nil"/>
              <w:left w:val="single" w:sz="16" w:space="0" w:color="000000"/>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149.462</w:t>
            </w:r>
          </w:p>
        </w:tc>
        <w:tc>
          <w:tcPr>
            <w:tcW w:w="1125" w:type="dxa"/>
            <w:tcBorders>
              <w:top w:val="nil"/>
              <w:bottom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12</w:t>
            </w:r>
          </w:p>
        </w:tc>
        <w:tc>
          <w:tcPr>
            <w:tcW w:w="1637" w:type="dxa"/>
            <w:tcBorders>
              <w:top w:val="nil"/>
              <w:bottom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r w:rsidR="00285039" w:rsidRPr="001D0C96">
        <w:trPr>
          <w:cantSplit/>
        </w:trPr>
        <w:tc>
          <w:tcPr>
            <w:tcW w:w="2729" w:type="dxa"/>
            <w:tcBorders>
              <w:top w:val="nil"/>
              <w:left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Linear-by-Linear Association</w:t>
            </w:r>
          </w:p>
        </w:tc>
        <w:tc>
          <w:tcPr>
            <w:tcW w:w="1194" w:type="dxa"/>
            <w:tcBorders>
              <w:top w:val="nil"/>
              <w:lef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113.052</w:t>
            </w:r>
          </w:p>
        </w:tc>
        <w:tc>
          <w:tcPr>
            <w:tcW w:w="1125" w:type="dxa"/>
            <w:tcBorders>
              <w:top w:val="nil"/>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1</w:t>
            </w:r>
          </w:p>
        </w:tc>
        <w:tc>
          <w:tcPr>
            <w:tcW w:w="1637" w:type="dxa"/>
            <w:tcBorders>
              <w:top w:val="nil"/>
              <w:right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.000</w:t>
            </w:r>
          </w:p>
        </w:tc>
      </w:tr>
      <w:tr w:rsidR="00285039" w:rsidRPr="001D0C96">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N of Valid Cases</w:t>
            </w:r>
          </w:p>
        </w:tc>
        <w:tc>
          <w:tcPr>
            <w:tcW w:w="1194" w:type="dxa"/>
            <w:tcBorders>
              <w:top w:val="nil"/>
              <w:left w:val="single" w:sz="16" w:space="0" w:color="000000"/>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200</w:t>
            </w:r>
          </w:p>
        </w:tc>
        <w:tc>
          <w:tcPr>
            <w:tcW w:w="1125" w:type="dxa"/>
            <w:tcBorders>
              <w:top w:val="nil"/>
              <w:bottom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c>
          <w:tcPr>
            <w:tcW w:w="1637" w:type="dxa"/>
            <w:tcBorders>
              <w:top w:val="nil"/>
              <w:bottom w:val="single" w:sz="16" w:space="0" w:color="000000"/>
              <w:right w:val="single" w:sz="16" w:space="0" w:color="000000"/>
            </w:tcBorders>
            <w:shd w:val="clear" w:color="auto" w:fill="FFFFFF"/>
            <w:vAlign w:val="center"/>
          </w:tcPr>
          <w:p w:rsidR="00285039" w:rsidRPr="001D0C96" w:rsidRDefault="00285039" w:rsidP="0012511D">
            <w:pPr>
              <w:autoSpaceDE w:val="0"/>
              <w:autoSpaceDN w:val="0"/>
              <w:adjustRightInd w:val="0"/>
              <w:spacing w:after="0" w:line="240" w:lineRule="auto"/>
              <w:jc w:val="center"/>
              <w:rPr>
                <w:rFonts w:ascii="Arial" w:hAnsi="Arial" w:cs="Arial"/>
                <w:sz w:val="24"/>
                <w:szCs w:val="24"/>
              </w:rPr>
            </w:pPr>
          </w:p>
        </w:tc>
      </w:tr>
      <w:tr w:rsidR="00285039" w:rsidRPr="001D0C96">
        <w:trPr>
          <w:cantSplit/>
        </w:trPr>
        <w:tc>
          <w:tcPr>
            <w:tcW w:w="6685" w:type="dxa"/>
            <w:gridSpan w:val="4"/>
            <w:tcBorders>
              <w:top w:val="nil"/>
              <w:left w:val="nil"/>
              <w:bottom w:val="nil"/>
              <w:right w:val="nil"/>
            </w:tcBorders>
            <w:shd w:val="clear" w:color="auto" w:fill="FFFFFF"/>
          </w:tcPr>
          <w:p w:rsidR="00285039" w:rsidRPr="001D0C96" w:rsidRDefault="00285039" w:rsidP="0012511D">
            <w:pPr>
              <w:autoSpaceDE w:val="0"/>
              <w:autoSpaceDN w:val="0"/>
              <w:adjustRightInd w:val="0"/>
              <w:spacing w:after="0" w:line="320" w:lineRule="atLeast"/>
              <w:ind w:left="60" w:right="60"/>
              <w:jc w:val="center"/>
              <w:rPr>
                <w:rFonts w:ascii="Arial" w:hAnsi="Arial" w:cs="Arial"/>
                <w:color w:val="000000"/>
                <w:sz w:val="24"/>
                <w:szCs w:val="24"/>
              </w:rPr>
            </w:pPr>
            <w:r w:rsidRPr="001D0C96">
              <w:rPr>
                <w:rFonts w:ascii="Arial" w:hAnsi="Arial" w:cs="Arial"/>
                <w:color w:val="000000"/>
                <w:sz w:val="24"/>
                <w:szCs w:val="24"/>
              </w:rPr>
              <w:t>a. 7 cells (35.0%) have expected count less than 5. The minimum expected count is .15.</w:t>
            </w:r>
          </w:p>
        </w:tc>
      </w:tr>
    </w:tbl>
    <w:p w:rsidR="00285039" w:rsidRPr="001D0C96" w:rsidRDefault="00285039"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autoSpaceDE w:val="0"/>
        <w:autoSpaceDN w:val="0"/>
        <w:adjustRightInd w:val="0"/>
        <w:spacing w:after="0" w:line="400" w:lineRule="atLeast"/>
        <w:jc w:val="center"/>
        <w:rPr>
          <w:rFonts w:ascii="Arial" w:hAnsi="Arial" w:cs="Arial"/>
          <w:sz w:val="24"/>
          <w:szCs w:val="24"/>
        </w:rPr>
      </w:pPr>
    </w:p>
    <w:p w:rsidR="00061E28" w:rsidRPr="001D0C96" w:rsidRDefault="00061E28" w:rsidP="0012511D">
      <w:pPr>
        <w:jc w:val="center"/>
        <w:rPr>
          <w:rFonts w:ascii="Arial" w:hAnsi="Arial" w:cs="Arial"/>
          <w:b/>
          <w:sz w:val="24"/>
          <w:szCs w:val="24"/>
        </w:rPr>
      </w:pPr>
    </w:p>
    <w:p w:rsidR="00285039" w:rsidRPr="001D0C96" w:rsidRDefault="00285039" w:rsidP="0012511D">
      <w:pPr>
        <w:jc w:val="center"/>
        <w:rPr>
          <w:rFonts w:ascii="Arial" w:hAnsi="Arial" w:cs="Arial"/>
          <w:b/>
          <w:sz w:val="24"/>
          <w:szCs w:val="24"/>
        </w:rPr>
      </w:pPr>
    </w:p>
    <w:p w:rsidR="00285039" w:rsidRPr="001D0C96" w:rsidRDefault="00285039" w:rsidP="0012511D">
      <w:pPr>
        <w:jc w:val="center"/>
        <w:rPr>
          <w:rFonts w:ascii="Arial" w:hAnsi="Arial" w:cs="Arial"/>
          <w:b/>
          <w:sz w:val="24"/>
          <w:szCs w:val="24"/>
        </w:rPr>
      </w:pPr>
    </w:p>
    <w:p w:rsidR="00285039" w:rsidRPr="001D0C96" w:rsidRDefault="00285039" w:rsidP="0012511D">
      <w:pPr>
        <w:jc w:val="center"/>
        <w:rPr>
          <w:rFonts w:ascii="Arial" w:hAnsi="Arial" w:cs="Arial"/>
          <w:b/>
          <w:sz w:val="24"/>
          <w:szCs w:val="24"/>
        </w:rPr>
      </w:pPr>
    </w:p>
    <w:p w:rsidR="00285039" w:rsidRPr="001D0C96" w:rsidRDefault="00285039" w:rsidP="0012511D">
      <w:pPr>
        <w:jc w:val="center"/>
        <w:rPr>
          <w:rFonts w:ascii="Arial" w:hAnsi="Arial" w:cs="Arial"/>
          <w:b/>
          <w:sz w:val="24"/>
          <w:szCs w:val="24"/>
        </w:rPr>
      </w:pPr>
    </w:p>
    <w:p w:rsidR="00285039" w:rsidRDefault="00285039"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923E61" w:rsidRDefault="00923E61" w:rsidP="0012511D">
      <w:pPr>
        <w:jc w:val="center"/>
        <w:rPr>
          <w:rFonts w:ascii="Arial" w:hAnsi="Arial" w:cs="Arial"/>
          <w:b/>
          <w:sz w:val="24"/>
          <w:szCs w:val="24"/>
        </w:rPr>
      </w:pPr>
    </w:p>
    <w:p w:rsidR="002129A8" w:rsidRDefault="002129A8" w:rsidP="00923E61">
      <w:pPr>
        <w:jc w:val="both"/>
        <w:rPr>
          <w:rFonts w:ascii="Arial" w:hAnsi="Arial" w:cs="Arial"/>
          <w:b/>
          <w:sz w:val="24"/>
          <w:szCs w:val="24"/>
        </w:rPr>
      </w:pPr>
    </w:p>
    <w:p w:rsidR="00C13C9E" w:rsidRPr="001D0C96" w:rsidRDefault="00C13C9E" w:rsidP="00923E61">
      <w:pPr>
        <w:jc w:val="both"/>
        <w:rPr>
          <w:rFonts w:ascii="Arial" w:hAnsi="Arial" w:cs="Arial"/>
          <w:b/>
          <w:sz w:val="24"/>
          <w:szCs w:val="24"/>
        </w:rPr>
      </w:pPr>
      <w:r w:rsidRPr="001D0C96">
        <w:rPr>
          <w:rFonts w:ascii="Arial" w:hAnsi="Arial" w:cs="Arial"/>
          <w:b/>
          <w:sz w:val="24"/>
          <w:szCs w:val="24"/>
        </w:rPr>
        <w:lastRenderedPageBreak/>
        <w:t xml:space="preserve">Appendix 5: Gantt </w:t>
      </w:r>
      <w:proofErr w:type="gramStart"/>
      <w:r w:rsidRPr="001D0C96">
        <w:rPr>
          <w:rFonts w:ascii="Arial" w:hAnsi="Arial" w:cs="Arial"/>
          <w:b/>
          <w:sz w:val="24"/>
          <w:szCs w:val="24"/>
        </w:rPr>
        <w:t>Chart</w:t>
      </w:r>
      <w:proofErr w:type="gramEnd"/>
    </w:p>
    <w:p w:rsidR="00137A32" w:rsidRPr="001D0C96" w:rsidRDefault="00137A32" w:rsidP="0012511D">
      <w:pPr>
        <w:spacing w:after="0"/>
        <w:jc w:val="center"/>
        <w:rPr>
          <w:rFonts w:ascii="Arial" w:hAnsi="Arial" w:cs="Arial"/>
          <w:sz w:val="24"/>
          <w:szCs w:val="24"/>
        </w:rPr>
      </w:pPr>
    </w:p>
    <w:tbl>
      <w:tblPr>
        <w:tblStyle w:val="TableGrid0"/>
        <w:tblW w:w="8446" w:type="dxa"/>
        <w:tblInd w:w="-12" w:type="dxa"/>
        <w:tblCellMar>
          <w:top w:w="13" w:type="dxa"/>
          <w:right w:w="4" w:type="dxa"/>
        </w:tblCellMar>
        <w:tblLook w:val="04A0" w:firstRow="1" w:lastRow="0" w:firstColumn="1" w:lastColumn="0" w:noHBand="0" w:noVBand="1"/>
      </w:tblPr>
      <w:tblGrid>
        <w:gridCol w:w="1933"/>
        <w:gridCol w:w="443"/>
        <w:gridCol w:w="439"/>
        <w:gridCol w:w="450"/>
        <w:gridCol w:w="444"/>
        <w:gridCol w:w="446"/>
        <w:gridCol w:w="444"/>
        <w:gridCol w:w="446"/>
        <w:gridCol w:w="442"/>
        <w:gridCol w:w="444"/>
        <w:gridCol w:w="492"/>
        <w:gridCol w:w="495"/>
        <w:gridCol w:w="497"/>
        <w:gridCol w:w="487"/>
        <w:gridCol w:w="544"/>
      </w:tblGrid>
      <w:tr w:rsidR="00137A32" w:rsidRPr="001D0C96" w:rsidTr="00E722F0">
        <w:trPr>
          <w:trHeight w:val="438"/>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Activity</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1</w:t>
            </w: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2"/>
              <w:jc w:val="center"/>
              <w:rPr>
                <w:rFonts w:ascii="Arial" w:hAnsi="Arial" w:cs="Arial"/>
                <w:sz w:val="24"/>
                <w:szCs w:val="24"/>
              </w:rPr>
            </w:pPr>
            <w:r w:rsidRPr="001D0C96">
              <w:rPr>
                <w:rFonts w:ascii="Arial" w:hAnsi="Arial" w:cs="Arial"/>
                <w:sz w:val="24"/>
                <w:szCs w:val="24"/>
              </w:rPr>
              <w:t>2</w:t>
            </w: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4"/>
              <w:jc w:val="center"/>
              <w:rPr>
                <w:rFonts w:ascii="Arial" w:hAnsi="Arial" w:cs="Arial"/>
                <w:sz w:val="24"/>
                <w:szCs w:val="24"/>
              </w:rPr>
            </w:pPr>
            <w:r w:rsidRPr="001D0C96">
              <w:rPr>
                <w:rFonts w:ascii="Arial" w:hAnsi="Arial" w:cs="Arial"/>
                <w:sz w:val="24"/>
                <w:szCs w:val="24"/>
              </w:rPr>
              <w:t>3</w:t>
            </w: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3"/>
              <w:jc w:val="center"/>
              <w:rPr>
                <w:rFonts w:ascii="Arial" w:hAnsi="Arial" w:cs="Arial"/>
                <w:sz w:val="24"/>
                <w:szCs w:val="24"/>
              </w:rPr>
            </w:pPr>
            <w:r w:rsidRPr="001D0C96">
              <w:rPr>
                <w:rFonts w:ascii="Arial" w:hAnsi="Arial" w:cs="Arial"/>
                <w:sz w:val="24"/>
                <w:szCs w:val="24"/>
              </w:rPr>
              <w:t>4</w:t>
            </w: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5</w:t>
            </w: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6</w:t>
            </w: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3"/>
              <w:jc w:val="center"/>
              <w:rPr>
                <w:rFonts w:ascii="Arial" w:hAnsi="Arial" w:cs="Arial"/>
                <w:sz w:val="24"/>
                <w:szCs w:val="24"/>
              </w:rPr>
            </w:pPr>
            <w:r w:rsidRPr="001D0C96">
              <w:rPr>
                <w:rFonts w:ascii="Arial" w:hAnsi="Arial" w:cs="Arial"/>
                <w:sz w:val="24"/>
                <w:szCs w:val="24"/>
              </w:rPr>
              <w:t>7</w:t>
            </w: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3"/>
              <w:jc w:val="center"/>
              <w:rPr>
                <w:rFonts w:ascii="Arial" w:hAnsi="Arial" w:cs="Arial"/>
                <w:sz w:val="24"/>
                <w:szCs w:val="24"/>
              </w:rPr>
            </w:pPr>
            <w:r w:rsidRPr="001D0C96">
              <w:rPr>
                <w:rFonts w:ascii="Arial" w:hAnsi="Arial" w:cs="Arial"/>
                <w:sz w:val="24"/>
                <w:szCs w:val="24"/>
              </w:rPr>
              <w:t>8</w:t>
            </w: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3"/>
              <w:jc w:val="center"/>
              <w:rPr>
                <w:rFonts w:ascii="Arial" w:hAnsi="Arial" w:cs="Arial"/>
                <w:sz w:val="24"/>
                <w:szCs w:val="24"/>
              </w:rPr>
            </w:pPr>
            <w:r w:rsidRPr="001D0C96">
              <w:rPr>
                <w:rFonts w:ascii="Arial" w:hAnsi="Arial" w:cs="Arial"/>
                <w:sz w:val="24"/>
                <w:szCs w:val="24"/>
              </w:rPr>
              <w:t>9</w:t>
            </w: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10"/>
              <w:jc w:val="center"/>
              <w:rPr>
                <w:rFonts w:ascii="Arial" w:hAnsi="Arial" w:cs="Arial"/>
                <w:sz w:val="24"/>
                <w:szCs w:val="24"/>
              </w:rPr>
            </w:pPr>
            <w:r w:rsidRPr="001D0C96">
              <w:rPr>
                <w:rFonts w:ascii="Arial" w:hAnsi="Arial" w:cs="Arial"/>
                <w:sz w:val="24"/>
                <w:szCs w:val="24"/>
              </w:rPr>
              <w:t>10</w:t>
            </w: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10"/>
              <w:jc w:val="center"/>
              <w:rPr>
                <w:rFonts w:ascii="Arial" w:hAnsi="Arial" w:cs="Arial"/>
                <w:sz w:val="24"/>
                <w:szCs w:val="24"/>
              </w:rPr>
            </w:pPr>
            <w:r w:rsidRPr="001D0C96">
              <w:rPr>
                <w:rFonts w:ascii="Arial" w:hAnsi="Arial" w:cs="Arial"/>
                <w:sz w:val="24"/>
                <w:szCs w:val="24"/>
              </w:rPr>
              <w:t>11</w:t>
            </w: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8"/>
              <w:jc w:val="center"/>
              <w:rPr>
                <w:rFonts w:ascii="Arial" w:hAnsi="Arial" w:cs="Arial"/>
                <w:sz w:val="24"/>
                <w:szCs w:val="24"/>
              </w:rPr>
            </w:pPr>
            <w:r w:rsidRPr="001D0C96">
              <w:rPr>
                <w:rFonts w:ascii="Arial" w:hAnsi="Arial" w:cs="Arial"/>
                <w:sz w:val="24"/>
                <w:szCs w:val="24"/>
              </w:rPr>
              <w:t>12</w:t>
            </w:r>
          </w:p>
        </w:tc>
        <w:tc>
          <w:tcPr>
            <w:tcW w:w="48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10"/>
              <w:jc w:val="center"/>
              <w:rPr>
                <w:rFonts w:ascii="Arial" w:hAnsi="Arial" w:cs="Arial"/>
                <w:sz w:val="24"/>
                <w:szCs w:val="24"/>
              </w:rPr>
            </w:pPr>
            <w:r w:rsidRPr="001D0C96">
              <w:rPr>
                <w:rFonts w:ascii="Arial" w:hAnsi="Arial" w:cs="Arial"/>
                <w:sz w:val="24"/>
                <w:szCs w:val="24"/>
              </w:rPr>
              <w:t>13</w:t>
            </w: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18"/>
              <w:jc w:val="center"/>
              <w:rPr>
                <w:rFonts w:ascii="Arial" w:hAnsi="Arial" w:cs="Arial"/>
                <w:sz w:val="24"/>
                <w:szCs w:val="24"/>
              </w:rPr>
            </w:pPr>
            <w:r w:rsidRPr="001D0C96">
              <w:rPr>
                <w:rFonts w:ascii="Arial" w:hAnsi="Arial" w:cs="Arial"/>
                <w:sz w:val="24"/>
                <w:szCs w:val="24"/>
              </w:rPr>
              <w:t>14</w:t>
            </w:r>
          </w:p>
        </w:tc>
      </w:tr>
      <w:tr w:rsidR="00137A32" w:rsidRPr="001D0C96" w:rsidTr="00E722F0">
        <w:trPr>
          <w:trHeight w:val="1249"/>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Confirm Title with the supervisor</w:t>
            </w:r>
          </w:p>
        </w:tc>
        <w:tc>
          <w:tcPr>
            <w:tcW w:w="443" w:type="dxa"/>
            <w:tcBorders>
              <w:top w:val="single" w:sz="4" w:space="0" w:color="000000"/>
              <w:left w:val="single" w:sz="4" w:space="0" w:color="000000"/>
              <w:bottom w:val="nil"/>
              <w:right w:val="nil"/>
            </w:tcBorders>
            <w:shd w:val="clear" w:color="auto" w:fill="000000"/>
          </w:tcPr>
          <w:p w:rsidR="00137A32" w:rsidRPr="001D0C96" w:rsidRDefault="00137A32" w:rsidP="0012511D">
            <w:pPr>
              <w:spacing w:line="259" w:lineRule="auto"/>
              <w:ind w:left="-6"/>
              <w:jc w:val="center"/>
              <w:rPr>
                <w:rFonts w:ascii="Arial" w:hAnsi="Arial" w:cs="Arial"/>
                <w:sz w:val="24"/>
                <w:szCs w:val="24"/>
              </w:rPr>
            </w:pPr>
          </w:p>
        </w:tc>
        <w:tc>
          <w:tcPr>
            <w:tcW w:w="439" w:type="dxa"/>
            <w:vMerge w:val="restart"/>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ind w:left="1"/>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8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5"/>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Chapter 1</w:t>
            </w:r>
          </w:p>
        </w:tc>
        <w:tc>
          <w:tcPr>
            <w:tcW w:w="443"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nil"/>
              <w:bottom w:val="single" w:sz="4" w:space="0" w:color="000000"/>
              <w:right w:val="nil"/>
            </w:tcBorders>
          </w:tcPr>
          <w:p w:rsidR="00137A32" w:rsidRPr="001D0C96" w:rsidRDefault="00137A32" w:rsidP="0012511D">
            <w:pPr>
              <w:spacing w:after="160" w:line="259" w:lineRule="auto"/>
              <w:jc w:val="center"/>
              <w:rPr>
                <w:rFonts w:ascii="Arial" w:hAnsi="Arial" w:cs="Arial"/>
                <w:sz w:val="24"/>
                <w:szCs w:val="24"/>
              </w:rPr>
            </w:pPr>
          </w:p>
        </w:tc>
        <w:tc>
          <w:tcPr>
            <w:tcW w:w="450"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ind w:left="4"/>
              <w:jc w:val="center"/>
              <w:rPr>
                <w:rFonts w:ascii="Arial" w:hAnsi="Arial" w:cs="Arial"/>
                <w:sz w:val="24"/>
                <w:szCs w:val="24"/>
              </w:rPr>
            </w:pPr>
          </w:p>
        </w:tc>
        <w:tc>
          <w:tcPr>
            <w:tcW w:w="444"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6"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4"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6"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2"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4"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92"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5"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7"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87"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544" w:type="dxa"/>
            <w:tcBorders>
              <w:top w:val="single" w:sz="4" w:space="0" w:color="000000"/>
              <w:left w:val="nil"/>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1"/>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Chapter 2</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vMerge w:val="restart"/>
            <w:tcBorders>
              <w:top w:val="single" w:sz="4" w:space="0" w:color="000000"/>
              <w:left w:val="nil"/>
              <w:bottom w:val="nil"/>
              <w:right w:val="nil"/>
            </w:tcBorders>
            <w:shd w:val="clear" w:color="auto" w:fill="000000"/>
          </w:tcPr>
          <w:p w:rsidR="00137A32" w:rsidRPr="001D0C96" w:rsidRDefault="00137A32" w:rsidP="0012511D">
            <w:pPr>
              <w:spacing w:line="259" w:lineRule="auto"/>
              <w:ind w:left="1"/>
              <w:jc w:val="center"/>
              <w:rPr>
                <w:rFonts w:ascii="Arial" w:hAnsi="Arial" w:cs="Arial"/>
                <w:sz w:val="24"/>
                <w:szCs w:val="24"/>
              </w:rPr>
            </w:pPr>
          </w:p>
        </w:tc>
        <w:tc>
          <w:tcPr>
            <w:tcW w:w="450" w:type="dxa"/>
            <w:vMerge w:val="restart"/>
            <w:tcBorders>
              <w:top w:val="single" w:sz="4" w:space="0" w:color="000000"/>
              <w:left w:val="nil"/>
              <w:bottom w:val="nil"/>
              <w:right w:val="nil"/>
            </w:tcBorders>
            <w:shd w:val="clear" w:color="auto" w:fill="000000"/>
          </w:tcPr>
          <w:p w:rsidR="00137A32" w:rsidRPr="001D0C96" w:rsidRDefault="00137A32" w:rsidP="0012511D">
            <w:pPr>
              <w:spacing w:line="259" w:lineRule="auto"/>
              <w:ind w:left="4"/>
              <w:jc w:val="center"/>
              <w:rPr>
                <w:rFonts w:ascii="Arial" w:hAnsi="Arial" w:cs="Arial"/>
                <w:sz w:val="24"/>
                <w:szCs w:val="24"/>
              </w:rPr>
            </w:pPr>
          </w:p>
        </w:tc>
        <w:tc>
          <w:tcPr>
            <w:tcW w:w="444"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6"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4"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6"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2"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44"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92" w:type="dxa"/>
            <w:tcBorders>
              <w:top w:val="single" w:sz="4" w:space="0" w:color="000000"/>
              <w:left w:val="nil"/>
              <w:bottom w:val="nil"/>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5" w:type="dxa"/>
            <w:tcBorders>
              <w:top w:val="single" w:sz="4" w:space="0" w:color="000000"/>
              <w:left w:val="nil"/>
              <w:bottom w:val="nil"/>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7"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87"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544" w:type="dxa"/>
            <w:tcBorders>
              <w:top w:val="single" w:sz="4" w:space="0" w:color="000000"/>
              <w:left w:val="nil"/>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7"/>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Chapter 3</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444"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46"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44"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46"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42"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44"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92"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95"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97"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87" w:type="dxa"/>
            <w:vMerge w:val="restart"/>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889"/>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right="188"/>
              <w:jc w:val="center"/>
              <w:rPr>
                <w:rFonts w:ascii="Arial" w:hAnsi="Arial" w:cs="Arial"/>
                <w:sz w:val="24"/>
                <w:szCs w:val="24"/>
              </w:rPr>
            </w:pPr>
            <w:r w:rsidRPr="001D0C96">
              <w:rPr>
                <w:rFonts w:ascii="Arial" w:hAnsi="Arial" w:cs="Arial"/>
                <w:sz w:val="24"/>
                <w:szCs w:val="24"/>
              </w:rPr>
              <w:t>Meeting with the supervisor</w:t>
            </w:r>
          </w:p>
        </w:tc>
        <w:tc>
          <w:tcPr>
            <w:tcW w:w="443" w:type="dxa"/>
            <w:tcBorders>
              <w:top w:val="single" w:sz="4" w:space="0" w:color="000000"/>
              <w:left w:val="single" w:sz="4" w:space="0" w:color="000000"/>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544" w:type="dxa"/>
            <w:tcBorders>
              <w:top w:val="single" w:sz="4" w:space="0" w:color="000000"/>
              <w:left w:val="nil"/>
              <w:bottom w:val="nil"/>
              <w:right w:val="nil"/>
            </w:tcBorders>
            <w:shd w:val="clear" w:color="auto" w:fill="000000"/>
          </w:tcPr>
          <w:p w:rsidR="00137A32" w:rsidRPr="001D0C96" w:rsidRDefault="00137A32" w:rsidP="0012511D">
            <w:pPr>
              <w:spacing w:line="259" w:lineRule="auto"/>
              <w:ind w:left="2"/>
              <w:jc w:val="center"/>
              <w:rPr>
                <w:rFonts w:ascii="Arial" w:hAnsi="Arial" w:cs="Arial"/>
                <w:sz w:val="24"/>
                <w:szCs w:val="24"/>
              </w:rPr>
            </w:pPr>
          </w:p>
        </w:tc>
      </w:tr>
      <w:tr w:rsidR="00137A32" w:rsidRPr="001D0C96" w:rsidTr="00E722F0">
        <w:trPr>
          <w:trHeight w:val="894"/>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after="154" w:line="259" w:lineRule="auto"/>
              <w:ind w:left="101"/>
              <w:jc w:val="center"/>
              <w:rPr>
                <w:rFonts w:ascii="Arial" w:hAnsi="Arial" w:cs="Arial"/>
                <w:sz w:val="24"/>
                <w:szCs w:val="24"/>
              </w:rPr>
            </w:pPr>
            <w:r w:rsidRPr="001D0C96">
              <w:rPr>
                <w:rFonts w:ascii="Arial" w:hAnsi="Arial" w:cs="Arial"/>
                <w:sz w:val="24"/>
                <w:szCs w:val="24"/>
              </w:rPr>
              <w:t>Proposal</w:t>
            </w:r>
          </w:p>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Defense</w:t>
            </w:r>
          </w:p>
        </w:tc>
        <w:tc>
          <w:tcPr>
            <w:tcW w:w="443"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vMerge w:val="restart"/>
            <w:tcBorders>
              <w:top w:val="nil"/>
              <w:left w:val="single" w:sz="4" w:space="0" w:color="000000"/>
              <w:bottom w:val="single" w:sz="4" w:space="0" w:color="000000"/>
              <w:right w:val="single" w:sz="4" w:space="0" w:color="000000"/>
            </w:tcBorders>
          </w:tcPr>
          <w:p w:rsidR="00137A32" w:rsidRPr="001D0C96" w:rsidRDefault="00137A32" w:rsidP="0012511D">
            <w:pPr>
              <w:spacing w:after="590" w:line="259" w:lineRule="auto"/>
              <w:ind w:left="5"/>
              <w:jc w:val="center"/>
              <w:rPr>
                <w:rFonts w:ascii="Arial" w:hAnsi="Arial" w:cs="Arial"/>
                <w:sz w:val="24"/>
                <w:szCs w:val="24"/>
              </w:rPr>
            </w:pPr>
          </w:p>
          <w:p w:rsidR="00137A32" w:rsidRPr="001D0C96" w:rsidRDefault="00137A32" w:rsidP="0012511D">
            <w:pPr>
              <w:spacing w:line="259" w:lineRule="auto"/>
              <w:ind w:left="5"/>
              <w:jc w:val="center"/>
              <w:rPr>
                <w:rFonts w:ascii="Arial" w:hAnsi="Arial" w:cs="Arial"/>
                <w:sz w:val="24"/>
                <w:szCs w:val="24"/>
              </w:rPr>
            </w:pPr>
          </w:p>
        </w:tc>
        <w:tc>
          <w:tcPr>
            <w:tcW w:w="444"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nil"/>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492"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87"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544"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5"/>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Enhancement</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rsidR="00137A32" w:rsidRPr="001D0C96" w:rsidRDefault="00137A32" w:rsidP="0012511D">
            <w:pPr>
              <w:spacing w:after="160" w:line="259" w:lineRule="auto"/>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vMerge w:val="restart"/>
            <w:tcBorders>
              <w:top w:val="single" w:sz="4" w:space="0" w:color="000000"/>
              <w:left w:val="single" w:sz="4" w:space="0" w:color="000000"/>
              <w:bottom w:val="single" w:sz="4" w:space="0" w:color="000000"/>
              <w:right w:val="single" w:sz="4" w:space="0" w:color="000000"/>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8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1255"/>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after="43" w:line="356" w:lineRule="auto"/>
              <w:ind w:left="101"/>
              <w:jc w:val="center"/>
              <w:rPr>
                <w:rFonts w:ascii="Arial" w:hAnsi="Arial" w:cs="Arial"/>
                <w:sz w:val="24"/>
                <w:szCs w:val="24"/>
              </w:rPr>
            </w:pPr>
            <w:r w:rsidRPr="001D0C96">
              <w:rPr>
                <w:rFonts w:ascii="Arial" w:hAnsi="Arial" w:cs="Arial"/>
                <w:sz w:val="24"/>
                <w:szCs w:val="24"/>
              </w:rPr>
              <w:t>Interview questions</w:t>
            </w:r>
          </w:p>
          <w:p w:rsidR="00137A32" w:rsidRPr="001D0C96" w:rsidRDefault="00137A32" w:rsidP="0012511D">
            <w:pPr>
              <w:spacing w:line="259" w:lineRule="auto"/>
              <w:ind w:left="110"/>
              <w:jc w:val="center"/>
              <w:rPr>
                <w:rFonts w:ascii="Arial" w:hAnsi="Arial" w:cs="Arial"/>
                <w:sz w:val="24"/>
                <w:szCs w:val="24"/>
              </w:rPr>
            </w:pPr>
            <w:r w:rsidRPr="001D0C96">
              <w:rPr>
                <w:rFonts w:ascii="Arial" w:hAnsi="Arial" w:cs="Arial"/>
                <w:sz w:val="24"/>
                <w:szCs w:val="24"/>
              </w:rPr>
              <w:t>confirmation</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vMerge w:val="restart"/>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after="955" w:line="259" w:lineRule="auto"/>
              <w:ind w:left="5"/>
              <w:jc w:val="center"/>
              <w:rPr>
                <w:rFonts w:ascii="Arial" w:hAnsi="Arial" w:cs="Arial"/>
                <w:sz w:val="24"/>
                <w:szCs w:val="24"/>
              </w:rPr>
            </w:pPr>
          </w:p>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rsidR="00137A32" w:rsidRPr="001D0C96" w:rsidRDefault="00137A32" w:rsidP="0012511D">
            <w:pPr>
              <w:spacing w:after="160" w:line="259" w:lineRule="auto"/>
              <w:jc w:val="center"/>
              <w:rPr>
                <w:rFonts w:ascii="Arial" w:hAnsi="Arial" w:cs="Arial"/>
                <w:sz w:val="24"/>
                <w:szCs w:val="24"/>
              </w:rPr>
            </w:pP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8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890"/>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after="158" w:line="259" w:lineRule="auto"/>
              <w:ind w:left="101"/>
              <w:jc w:val="center"/>
              <w:rPr>
                <w:rFonts w:ascii="Arial" w:hAnsi="Arial" w:cs="Arial"/>
                <w:sz w:val="24"/>
                <w:szCs w:val="24"/>
              </w:rPr>
            </w:pPr>
            <w:r w:rsidRPr="001D0C96">
              <w:rPr>
                <w:rFonts w:ascii="Arial" w:hAnsi="Arial" w:cs="Arial"/>
                <w:sz w:val="24"/>
                <w:szCs w:val="24"/>
              </w:rPr>
              <w:t>Data</w:t>
            </w:r>
          </w:p>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Collection</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0" w:type="auto"/>
            <w:vMerge/>
            <w:tcBorders>
              <w:top w:val="nil"/>
              <w:left w:val="single" w:sz="4" w:space="0" w:color="000000"/>
              <w:bottom w:val="single" w:sz="4" w:space="0" w:color="000000"/>
              <w:right w:val="single" w:sz="4" w:space="0" w:color="000000"/>
            </w:tcBorders>
          </w:tcPr>
          <w:p w:rsidR="00137A32" w:rsidRPr="001D0C96" w:rsidRDefault="00137A32" w:rsidP="0012511D">
            <w:pPr>
              <w:spacing w:after="160" w:line="259" w:lineRule="auto"/>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nil"/>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5" w:type="dxa"/>
            <w:tcBorders>
              <w:top w:val="single" w:sz="4" w:space="0" w:color="000000"/>
              <w:left w:val="nil"/>
              <w:bottom w:val="single" w:sz="4" w:space="0" w:color="000000"/>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7" w:type="dxa"/>
            <w:tcBorders>
              <w:top w:val="single" w:sz="4" w:space="0" w:color="000000"/>
              <w:left w:val="nil"/>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8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2"/>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Chapter 4</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vMerge w:val="restart"/>
            <w:tcBorders>
              <w:top w:val="single" w:sz="4" w:space="0" w:color="000000"/>
              <w:left w:val="single" w:sz="4" w:space="0" w:color="000000"/>
              <w:bottom w:val="nil"/>
              <w:right w:val="nil"/>
            </w:tcBorders>
            <w:shd w:val="clear" w:color="auto" w:fill="000000"/>
          </w:tcPr>
          <w:p w:rsidR="00137A32" w:rsidRPr="001D0C96" w:rsidRDefault="00137A32" w:rsidP="0012511D">
            <w:pPr>
              <w:spacing w:line="259" w:lineRule="auto"/>
              <w:ind w:left="5"/>
              <w:jc w:val="center"/>
              <w:rPr>
                <w:rFonts w:ascii="Arial" w:hAnsi="Arial" w:cs="Arial"/>
                <w:sz w:val="24"/>
                <w:szCs w:val="24"/>
              </w:rPr>
            </w:pPr>
          </w:p>
        </w:tc>
        <w:tc>
          <w:tcPr>
            <w:tcW w:w="497" w:type="dxa"/>
            <w:tcBorders>
              <w:top w:val="single" w:sz="4" w:space="0" w:color="000000"/>
              <w:left w:val="nil"/>
              <w:bottom w:val="nil"/>
              <w:right w:val="nil"/>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487" w:type="dxa"/>
            <w:tcBorders>
              <w:top w:val="single" w:sz="4" w:space="0" w:color="000000"/>
              <w:left w:val="nil"/>
              <w:bottom w:val="nil"/>
              <w:right w:val="single" w:sz="4" w:space="0" w:color="000000"/>
            </w:tcBorders>
            <w:shd w:val="clear" w:color="auto" w:fill="000000"/>
          </w:tcPr>
          <w:p w:rsidR="00137A32" w:rsidRPr="001D0C96" w:rsidRDefault="00137A32" w:rsidP="0012511D">
            <w:pPr>
              <w:spacing w:line="259" w:lineRule="auto"/>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5"/>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Chapter 5</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0" w:type="auto"/>
            <w:vMerge/>
            <w:tcBorders>
              <w:top w:val="nil"/>
              <w:left w:val="single" w:sz="4" w:space="0" w:color="000000"/>
              <w:bottom w:val="nil"/>
              <w:right w:val="nil"/>
            </w:tcBorders>
          </w:tcPr>
          <w:p w:rsidR="00137A32" w:rsidRPr="001D0C96" w:rsidRDefault="00137A32" w:rsidP="0012511D">
            <w:pPr>
              <w:spacing w:after="160" w:line="259" w:lineRule="auto"/>
              <w:jc w:val="center"/>
              <w:rPr>
                <w:rFonts w:ascii="Arial" w:hAnsi="Arial" w:cs="Arial"/>
                <w:sz w:val="24"/>
                <w:szCs w:val="24"/>
              </w:rPr>
            </w:pPr>
          </w:p>
        </w:tc>
        <w:tc>
          <w:tcPr>
            <w:tcW w:w="497" w:type="dxa"/>
            <w:tcBorders>
              <w:top w:val="nil"/>
              <w:left w:val="nil"/>
              <w:bottom w:val="nil"/>
              <w:right w:val="nil"/>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487" w:type="dxa"/>
            <w:vMerge w:val="restart"/>
            <w:tcBorders>
              <w:top w:val="nil"/>
              <w:left w:val="nil"/>
              <w:bottom w:val="nil"/>
              <w:right w:val="single" w:sz="4" w:space="0" w:color="000000"/>
            </w:tcBorders>
            <w:shd w:val="clear" w:color="auto" w:fill="000000"/>
          </w:tcPr>
          <w:p w:rsidR="00137A32" w:rsidRPr="001D0C96" w:rsidRDefault="00137A32" w:rsidP="0012511D">
            <w:pPr>
              <w:spacing w:after="160" w:line="259" w:lineRule="auto"/>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6"/>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VIVA</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nil"/>
              <w:bottom w:val="nil"/>
              <w:right w:val="single" w:sz="4" w:space="0" w:color="000000"/>
            </w:tcBorders>
          </w:tcPr>
          <w:p w:rsidR="00137A32" w:rsidRPr="001D0C96" w:rsidRDefault="00137A32" w:rsidP="0012511D">
            <w:pPr>
              <w:spacing w:after="160" w:line="259" w:lineRule="auto"/>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482"/>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Feedback</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nil"/>
              <w:bottom w:val="nil"/>
              <w:right w:val="single" w:sz="4" w:space="0" w:color="000000"/>
            </w:tcBorders>
          </w:tcPr>
          <w:p w:rsidR="00137A32" w:rsidRPr="001D0C96" w:rsidRDefault="00137A32" w:rsidP="0012511D">
            <w:pPr>
              <w:spacing w:after="160" w:line="259" w:lineRule="auto"/>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895"/>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after="160" w:line="259" w:lineRule="auto"/>
              <w:ind w:left="101"/>
              <w:jc w:val="center"/>
              <w:rPr>
                <w:rFonts w:ascii="Arial" w:hAnsi="Arial" w:cs="Arial"/>
                <w:sz w:val="24"/>
                <w:szCs w:val="24"/>
              </w:rPr>
            </w:pPr>
            <w:r w:rsidRPr="001D0C96">
              <w:rPr>
                <w:rFonts w:ascii="Arial" w:hAnsi="Arial" w:cs="Arial"/>
                <w:sz w:val="24"/>
                <w:szCs w:val="24"/>
              </w:rPr>
              <w:t>Submission</w:t>
            </w:r>
          </w:p>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Soft Copy</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0" w:type="auto"/>
            <w:vMerge/>
            <w:tcBorders>
              <w:top w:val="nil"/>
              <w:left w:val="nil"/>
              <w:bottom w:val="nil"/>
              <w:right w:val="single" w:sz="4" w:space="0" w:color="000000"/>
            </w:tcBorders>
          </w:tcPr>
          <w:p w:rsidR="00137A32" w:rsidRPr="001D0C96" w:rsidRDefault="00137A32" w:rsidP="0012511D">
            <w:pPr>
              <w:spacing w:after="160" w:line="259" w:lineRule="auto"/>
              <w:jc w:val="center"/>
              <w:rPr>
                <w:rFonts w:ascii="Arial" w:hAnsi="Arial" w:cs="Arial"/>
                <w:sz w:val="24"/>
                <w:szCs w:val="24"/>
              </w:rPr>
            </w:pPr>
          </w:p>
        </w:tc>
        <w:tc>
          <w:tcPr>
            <w:tcW w:w="5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r>
      <w:tr w:rsidR="00137A32" w:rsidRPr="001D0C96" w:rsidTr="00E722F0">
        <w:trPr>
          <w:trHeight w:val="889"/>
        </w:trPr>
        <w:tc>
          <w:tcPr>
            <w:tcW w:w="193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after="157" w:line="259" w:lineRule="auto"/>
              <w:ind w:left="101"/>
              <w:jc w:val="center"/>
              <w:rPr>
                <w:rFonts w:ascii="Arial" w:hAnsi="Arial" w:cs="Arial"/>
                <w:sz w:val="24"/>
                <w:szCs w:val="24"/>
              </w:rPr>
            </w:pPr>
            <w:r w:rsidRPr="001D0C96">
              <w:rPr>
                <w:rFonts w:ascii="Arial" w:hAnsi="Arial" w:cs="Arial"/>
                <w:sz w:val="24"/>
                <w:szCs w:val="24"/>
              </w:rPr>
              <w:t>Submission</w:t>
            </w:r>
          </w:p>
          <w:p w:rsidR="00137A32" w:rsidRPr="001D0C96" w:rsidRDefault="00137A32" w:rsidP="0012511D">
            <w:pPr>
              <w:spacing w:line="259" w:lineRule="auto"/>
              <w:ind w:left="101"/>
              <w:jc w:val="center"/>
              <w:rPr>
                <w:rFonts w:ascii="Arial" w:hAnsi="Arial" w:cs="Arial"/>
                <w:sz w:val="24"/>
                <w:szCs w:val="24"/>
              </w:rPr>
            </w:pPr>
            <w:r w:rsidRPr="001D0C96">
              <w:rPr>
                <w:rFonts w:ascii="Arial" w:hAnsi="Arial" w:cs="Arial"/>
                <w:sz w:val="24"/>
                <w:szCs w:val="24"/>
              </w:rPr>
              <w:t>Hard Copy</w:t>
            </w:r>
          </w:p>
        </w:tc>
        <w:tc>
          <w:tcPr>
            <w:tcW w:w="443"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39"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6"/>
              <w:jc w:val="center"/>
              <w:rPr>
                <w:rFonts w:ascii="Arial" w:hAnsi="Arial" w:cs="Arial"/>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8"/>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7"/>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44"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5"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jc w:val="center"/>
              <w:rPr>
                <w:rFonts w:ascii="Arial" w:hAnsi="Arial" w:cs="Arial"/>
                <w:sz w:val="24"/>
                <w:szCs w:val="24"/>
              </w:rPr>
            </w:pPr>
          </w:p>
        </w:tc>
        <w:tc>
          <w:tcPr>
            <w:tcW w:w="497" w:type="dxa"/>
            <w:tcBorders>
              <w:top w:val="single" w:sz="4" w:space="0" w:color="000000"/>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487" w:type="dxa"/>
            <w:tcBorders>
              <w:top w:val="nil"/>
              <w:left w:val="single" w:sz="4" w:space="0" w:color="000000"/>
              <w:bottom w:val="single" w:sz="4" w:space="0" w:color="000000"/>
              <w:right w:val="single" w:sz="4" w:space="0" w:color="000000"/>
            </w:tcBorders>
          </w:tcPr>
          <w:p w:rsidR="00137A32" w:rsidRPr="001D0C96" w:rsidRDefault="00137A32" w:rsidP="0012511D">
            <w:pPr>
              <w:spacing w:line="259" w:lineRule="auto"/>
              <w:ind w:left="5"/>
              <w:jc w:val="center"/>
              <w:rPr>
                <w:rFonts w:ascii="Arial" w:hAnsi="Arial" w:cs="Arial"/>
                <w:sz w:val="24"/>
                <w:szCs w:val="24"/>
              </w:rPr>
            </w:pPr>
          </w:p>
        </w:tc>
        <w:tc>
          <w:tcPr>
            <w:tcW w:w="544" w:type="dxa"/>
            <w:tcBorders>
              <w:top w:val="single" w:sz="4" w:space="0" w:color="000000"/>
              <w:left w:val="single" w:sz="4" w:space="0" w:color="000000"/>
              <w:bottom w:val="nil"/>
              <w:right w:val="nil"/>
            </w:tcBorders>
            <w:shd w:val="clear" w:color="auto" w:fill="000000"/>
          </w:tcPr>
          <w:p w:rsidR="00137A32" w:rsidRPr="001D0C96" w:rsidRDefault="00137A32" w:rsidP="0012511D">
            <w:pPr>
              <w:spacing w:line="259" w:lineRule="auto"/>
              <w:ind w:left="2"/>
              <w:jc w:val="center"/>
              <w:rPr>
                <w:rFonts w:ascii="Arial" w:hAnsi="Arial" w:cs="Arial"/>
                <w:sz w:val="24"/>
                <w:szCs w:val="24"/>
              </w:rPr>
            </w:pPr>
          </w:p>
        </w:tc>
      </w:tr>
    </w:tbl>
    <w:p w:rsidR="00C13C9E" w:rsidRPr="001D0C96" w:rsidRDefault="00C13C9E" w:rsidP="002129A8">
      <w:pPr>
        <w:tabs>
          <w:tab w:val="left" w:pos="4890"/>
        </w:tabs>
        <w:rPr>
          <w:rFonts w:ascii="Arial" w:hAnsi="Arial" w:cs="Arial"/>
          <w:b/>
          <w:sz w:val="24"/>
          <w:szCs w:val="24"/>
        </w:rPr>
      </w:pPr>
      <w:r w:rsidRPr="001D0C96">
        <w:rPr>
          <w:rFonts w:ascii="Arial" w:hAnsi="Arial" w:cs="Arial"/>
          <w:b/>
          <w:sz w:val="24"/>
          <w:szCs w:val="24"/>
        </w:rPr>
        <w:lastRenderedPageBreak/>
        <w:t xml:space="preserve">Appendix 6: </w:t>
      </w:r>
      <w:proofErr w:type="spellStart"/>
      <w:r w:rsidRPr="001D0C96">
        <w:rPr>
          <w:rFonts w:ascii="Arial" w:hAnsi="Arial" w:cs="Arial"/>
          <w:b/>
          <w:sz w:val="24"/>
          <w:szCs w:val="24"/>
        </w:rPr>
        <w:t>Turnitin</w:t>
      </w:r>
      <w:proofErr w:type="spellEnd"/>
      <w:r w:rsidRPr="001D0C96">
        <w:rPr>
          <w:rFonts w:ascii="Arial" w:hAnsi="Arial" w:cs="Arial"/>
          <w:b/>
          <w:sz w:val="24"/>
          <w:szCs w:val="24"/>
        </w:rPr>
        <w:t xml:space="preserve"> Report</w:t>
      </w:r>
    </w:p>
    <w:p w:rsidR="00682F18" w:rsidRPr="001D0C96" w:rsidRDefault="00682F18" w:rsidP="0017277E">
      <w:pPr>
        <w:rPr>
          <w:rFonts w:ascii="Arial" w:hAnsi="Arial" w:cs="Arial"/>
          <w:b/>
          <w:sz w:val="24"/>
          <w:szCs w:val="24"/>
        </w:rPr>
      </w:pPr>
      <w:r w:rsidRPr="001D0C96">
        <w:rPr>
          <w:rFonts w:ascii="Arial" w:hAnsi="Arial" w:cs="Arial"/>
          <w:noProof/>
          <w:sz w:val="24"/>
          <w:szCs w:val="24"/>
        </w:rPr>
        <w:drawing>
          <wp:inline distT="0" distB="0" distL="0" distR="0" wp14:anchorId="748D9199" wp14:editId="5B1AE551">
            <wp:extent cx="4391025" cy="5705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1025" cy="5705475"/>
                    </a:xfrm>
                    <a:prstGeom prst="rect">
                      <a:avLst/>
                    </a:prstGeom>
                  </pic:spPr>
                </pic:pic>
              </a:graphicData>
            </a:graphic>
          </wp:inline>
        </w:drawing>
      </w:r>
    </w:p>
    <w:p w:rsidR="0017277E" w:rsidRPr="001D0C96" w:rsidRDefault="00682F18" w:rsidP="00933C1D">
      <w:pPr>
        <w:spacing w:line="360" w:lineRule="auto"/>
        <w:jc w:val="both"/>
        <w:rPr>
          <w:rFonts w:ascii="Arial" w:hAnsi="Arial" w:cs="Arial"/>
          <w:sz w:val="24"/>
          <w:szCs w:val="24"/>
        </w:rPr>
      </w:pPr>
      <w:r w:rsidRPr="001D0C96">
        <w:rPr>
          <w:rFonts w:ascii="Arial" w:hAnsi="Arial" w:cs="Arial"/>
          <w:noProof/>
          <w:sz w:val="24"/>
          <w:szCs w:val="24"/>
        </w:rPr>
        <w:lastRenderedPageBreak/>
        <w:drawing>
          <wp:inline distT="0" distB="0" distL="0" distR="0" wp14:anchorId="75F54925" wp14:editId="71820E37">
            <wp:extent cx="4772025" cy="5915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2025" cy="5915025"/>
                    </a:xfrm>
                    <a:prstGeom prst="rect">
                      <a:avLst/>
                    </a:prstGeom>
                  </pic:spPr>
                </pic:pic>
              </a:graphicData>
            </a:graphic>
          </wp:inline>
        </w:drawing>
      </w:r>
    </w:p>
    <w:p w:rsidR="00682F18" w:rsidRPr="001D0C96" w:rsidRDefault="00682F18" w:rsidP="00933C1D">
      <w:pPr>
        <w:spacing w:line="360" w:lineRule="auto"/>
        <w:jc w:val="both"/>
        <w:rPr>
          <w:rFonts w:ascii="Arial" w:hAnsi="Arial" w:cs="Arial"/>
          <w:sz w:val="24"/>
          <w:szCs w:val="24"/>
        </w:rPr>
      </w:pPr>
      <w:r w:rsidRPr="001D0C96">
        <w:rPr>
          <w:rFonts w:ascii="Arial" w:hAnsi="Arial" w:cs="Arial"/>
          <w:noProof/>
          <w:sz w:val="24"/>
          <w:szCs w:val="24"/>
        </w:rPr>
        <w:lastRenderedPageBreak/>
        <w:drawing>
          <wp:inline distT="0" distB="0" distL="0" distR="0" wp14:anchorId="31854855" wp14:editId="47C2F28D">
            <wp:extent cx="4752975" cy="5915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2975" cy="5915025"/>
                    </a:xfrm>
                    <a:prstGeom prst="rect">
                      <a:avLst/>
                    </a:prstGeom>
                  </pic:spPr>
                </pic:pic>
              </a:graphicData>
            </a:graphic>
          </wp:inline>
        </w:drawing>
      </w:r>
    </w:p>
    <w:p w:rsidR="00682F18" w:rsidRPr="001D0C96" w:rsidRDefault="00682F18" w:rsidP="00933C1D">
      <w:pPr>
        <w:spacing w:line="360" w:lineRule="auto"/>
        <w:jc w:val="both"/>
        <w:rPr>
          <w:rFonts w:ascii="Arial" w:hAnsi="Arial" w:cs="Arial"/>
          <w:sz w:val="24"/>
          <w:szCs w:val="24"/>
        </w:rPr>
      </w:pPr>
      <w:r w:rsidRPr="001D0C96">
        <w:rPr>
          <w:rFonts w:ascii="Arial" w:hAnsi="Arial" w:cs="Arial"/>
          <w:noProof/>
          <w:sz w:val="24"/>
          <w:szCs w:val="24"/>
        </w:rPr>
        <w:lastRenderedPageBreak/>
        <w:drawing>
          <wp:inline distT="0" distB="0" distL="0" distR="0" wp14:anchorId="6A6D767A" wp14:editId="0F8D8371">
            <wp:extent cx="4772025" cy="6143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72025" cy="6143625"/>
                    </a:xfrm>
                    <a:prstGeom prst="rect">
                      <a:avLst/>
                    </a:prstGeom>
                  </pic:spPr>
                </pic:pic>
              </a:graphicData>
            </a:graphic>
          </wp:inline>
        </w:drawing>
      </w:r>
    </w:p>
    <w:p w:rsidR="00682F18" w:rsidRPr="001D0C96" w:rsidRDefault="00682F18" w:rsidP="00933C1D">
      <w:pPr>
        <w:spacing w:line="360" w:lineRule="auto"/>
        <w:jc w:val="both"/>
        <w:rPr>
          <w:rFonts w:ascii="Arial" w:hAnsi="Arial" w:cs="Arial"/>
          <w:sz w:val="24"/>
          <w:szCs w:val="24"/>
        </w:rPr>
      </w:pPr>
      <w:r w:rsidRPr="001D0C96">
        <w:rPr>
          <w:rFonts w:ascii="Arial" w:hAnsi="Arial" w:cs="Arial"/>
          <w:noProof/>
          <w:sz w:val="24"/>
          <w:szCs w:val="24"/>
        </w:rPr>
        <w:lastRenderedPageBreak/>
        <w:drawing>
          <wp:inline distT="0" distB="0" distL="0" distR="0" wp14:anchorId="59E8CC6D" wp14:editId="74A872C3">
            <wp:extent cx="4762500" cy="588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2500" cy="5886450"/>
                    </a:xfrm>
                    <a:prstGeom prst="rect">
                      <a:avLst/>
                    </a:prstGeom>
                  </pic:spPr>
                </pic:pic>
              </a:graphicData>
            </a:graphic>
          </wp:inline>
        </w:drawing>
      </w:r>
    </w:p>
    <w:p w:rsidR="00682F18" w:rsidRPr="001D0C96" w:rsidRDefault="00682F18" w:rsidP="00933C1D">
      <w:pPr>
        <w:spacing w:line="360" w:lineRule="auto"/>
        <w:jc w:val="both"/>
        <w:rPr>
          <w:rFonts w:ascii="Arial" w:hAnsi="Arial" w:cs="Arial"/>
          <w:sz w:val="24"/>
          <w:szCs w:val="24"/>
        </w:rPr>
      </w:pPr>
      <w:r w:rsidRPr="001D0C96">
        <w:rPr>
          <w:rFonts w:ascii="Arial" w:hAnsi="Arial" w:cs="Arial"/>
          <w:noProof/>
          <w:sz w:val="24"/>
          <w:szCs w:val="24"/>
        </w:rPr>
        <w:lastRenderedPageBreak/>
        <w:drawing>
          <wp:inline distT="0" distB="0" distL="0" distR="0" wp14:anchorId="6A353FCA" wp14:editId="6E4A54EB">
            <wp:extent cx="4772025" cy="6105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2025" cy="6105525"/>
                    </a:xfrm>
                    <a:prstGeom prst="rect">
                      <a:avLst/>
                    </a:prstGeom>
                  </pic:spPr>
                </pic:pic>
              </a:graphicData>
            </a:graphic>
          </wp:inline>
        </w:drawing>
      </w:r>
    </w:p>
    <w:p w:rsidR="00682F18" w:rsidRPr="001D0C96" w:rsidRDefault="00682F18" w:rsidP="00933C1D">
      <w:pPr>
        <w:spacing w:line="360" w:lineRule="auto"/>
        <w:jc w:val="both"/>
        <w:rPr>
          <w:rFonts w:ascii="Arial" w:hAnsi="Arial" w:cs="Arial"/>
          <w:sz w:val="24"/>
          <w:szCs w:val="24"/>
        </w:rPr>
      </w:pPr>
      <w:r w:rsidRPr="001D0C96">
        <w:rPr>
          <w:rFonts w:ascii="Arial" w:hAnsi="Arial" w:cs="Arial"/>
          <w:noProof/>
          <w:sz w:val="24"/>
          <w:szCs w:val="24"/>
        </w:rPr>
        <w:lastRenderedPageBreak/>
        <w:drawing>
          <wp:inline distT="0" distB="0" distL="0" distR="0" wp14:anchorId="6FE21062" wp14:editId="32576A31">
            <wp:extent cx="4772025" cy="6029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2025" cy="6029325"/>
                    </a:xfrm>
                    <a:prstGeom prst="rect">
                      <a:avLst/>
                    </a:prstGeom>
                  </pic:spPr>
                </pic:pic>
              </a:graphicData>
            </a:graphic>
          </wp:inline>
        </w:drawing>
      </w:r>
    </w:p>
    <w:p w:rsidR="00625F8C" w:rsidRPr="001D0C96" w:rsidRDefault="00625F8C" w:rsidP="00933C1D">
      <w:pPr>
        <w:spacing w:line="360" w:lineRule="auto"/>
        <w:jc w:val="both"/>
        <w:rPr>
          <w:rFonts w:ascii="Arial" w:hAnsi="Arial" w:cs="Arial"/>
          <w:sz w:val="24"/>
          <w:szCs w:val="24"/>
        </w:rPr>
      </w:pPr>
    </w:p>
    <w:p w:rsidR="003B67E0" w:rsidRPr="001D0C96" w:rsidRDefault="003B67E0" w:rsidP="00933C1D">
      <w:pPr>
        <w:spacing w:line="360" w:lineRule="auto"/>
        <w:jc w:val="both"/>
        <w:rPr>
          <w:rFonts w:ascii="Arial" w:hAnsi="Arial" w:cs="Arial"/>
          <w:sz w:val="24"/>
          <w:szCs w:val="24"/>
        </w:rPr>
      </w:pPr>
    </w:p>
    <w:sectPr w:rsidR="003B67E0" w:rsidRPr="001D0C96" w:rsidSect="001D0C96">
      <w:headerReference w:type="default" r:id="rId35"/>
      <w:footerReference w:type="default" r:id="rId36"/>
      <w:pgSz w:w="12240" w:h="15840" w:code="1"/>
      <w:pgMar w:top="1134" w:right="1418" w:bottom="1985"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4F1" w:rsidRDefault="004164F1">
      <w:pPr>
        <w:spacing w:after="0" w:line="240" w:lineRule="auto"/>
      </w:pPr>
      <w:r>
        <w:separator/>
      </w:r>
    </w:p>
  </w:endnote>
  <w:endnote w:type="continuationSeparator" w:id="0">
    <w:p w:rsidR="004164F1" w:rsidRDefault="0041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A92" w:rsidRPr="00A14A92" w:rsidRDefault="00A14A92">
    <w:pPr>
      <w:pStyle w:val="Footer"/>
      <w:rPr>
        <w:rFonts w:ascii="Arial" w:hAnsi="Arial" w:cs="Arial"/>
        <w:sz w:val="18"/>
        <w:szCs w:val="18"/>
      </w:rPr>
    </w:pPr>
    <w:r w:rsidRPr="00A14A92">
      <w:rPr>
        <w:rFonts w:ascii="Arial" w:hAnsi="Arial" w:cs="Arial"/>
        <w:b/>
        <w:bCs/>
        <w:sz w:val="18"/>
        <w:szCs w:val="18"/>
      </w:rPr>
      <w:t>INTI International University (2018)</w:t>
    </w:r>
  </w:p>
  <w:p w:rsidR="001D0C96" w:rsidRDefault="001D0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4F1" w:rsidRDefault="004164F1">
      <w:pPr>
        <w:spacing w:after="0" w:line="240" w:lineRule="auto"/>
      </w:pPr>
      <w:r>
        <w:separator/>
      </w:r>
    </w:p>
  </w:footnote>
  <w:footnote w:type="continuationSeparator" w:id="0">
    <w:p w:rsidR="004164F1" w:rsidRDefault="004164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899808"/>
      <w:docPartObj>
        <w:docPartGallery w:val="Page Numbers (Top of Page)"/>
        <w:docPartUnique/>
      </w:docPartObj>
    </w:sdtPr>
    <w:sdtEndPr>
      <w:rPr>
        <w:noProof/>
      </w:rPr>
    </w:sdtEndPr>
    <w:sdtContent>
      <w:p w:rsidR="00A14A92" w:rsidRDefault="00A14A92">
        <w:pPr>
          <w:pStyle w:val="Header"/>
          <w:jc w:val="right"/>
        </w:pPr>
        <w:r>
          <w:fldChar w:fldCharType="begin"/>
        </w:r>
        <w:r>
          <w:instrText xml:space="preserve"> PAGE   \* MERGEFORMAT </w:instrText>
        </w:r>
        <w:r>
          <w:fldChar w:fldCharType="separate"/>
        </w:r>
        <w:r w:rsidR="00406DA6">
          <w:rPr>
            <w:noProof/>
          </w:rPr>
          <w:t>20</w:t>
        </w:r>
        <w:r>
          <w:rPr>
            <w:noProof/>
          </w:rPr>
          <w:fldChar w:fldCharType="end"/>
        </w:r>
      </w:p>
    </w:sdtContent>
  </w:sdt>
  <w:p w:rsidR="00A14A92" w:rsidRDefault="00A14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D103B"/>
    <w:multiLevelType w:val="multilevel"/>
    <w:tmpl w:val="D5A262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1B57F10"/>
    <w:multiLevelType w:val="hybridMultilevel"/>
    <w:tmpl w:val="BCA21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2B"/>
    <w:rsid w:val="0000129E"/>
    <w:rsid w:val="00061E28"/>
    <w:rsid w:val="00073A40"/>
    <w:rsid w:val="000F1CD1"/>
    <w:rsid w:val="0010514E"/>
    <w:rsid w:val="0012511D"/>
    <w:rsid w:val="00137A32"/>
    <w:rsid w:val="00150452"/>
    <w:rsid w:val="0017277E"/>
    <w:rsid w:val="0019208C"/>
    <w:rsid w:val="001D0C96"/>
    <w:rsid w:val="002129A8"/>
    <w:rsid w:val="00223C02"/>
    <w:rsid w:val="00285039"/>
    <w:rsid w:val="002D140E"/>
    <w:rsid w:val="003205C9"/>
    <w:rsid w:val="003B0710"/>
    <w:rsid w:val="003B67E0"/>
    <w:rsid w:val="00406DA6"/>
    <w:rsid w:val="004164F1"/>
    <w:rsid w:val="00441735"/>
    <w:rsid w:val="00450042"/>
    <w:rsid w:val="00456BAB"/>
    <w:rsid w:val="00482C48"/>
    <w:rsid w:val="00483B42"/>
    <w:rsid w:val="004E1C92"/>
    <w:rsid w:val="00625F8C"/>
    <w:rsid w:val="00682F18"/>
    <w:rsid w:val="006A3429"/>
    <w:rsid w:val="007505DA"/>
    <w:rsid w:val="00923E61"/>
    <w:rsid w:val="00933C1D"/>
    <w:rsid w:val="00953385"/>
    <w:rsid w:val="00A02BB2"/>
    <w:rsid w:val="00A14A92"/>
    <w:rsid w:val="00B33BC8"/>
    <w:rsid w:val="00C13C9E"/>
    <w:rsid w:val="00C16E74"/>
    <w:rsid w:val="00CC39A8"/>
    <w:rsid w:val="00D5430D"/>
    <w:rsid w:val="00D86664"/>
    <w:rsid w:val="00E722F0"/>
    <w:rsid w:val="00E86EAE"/>
    <w:rsid w:val="00EE3979"/>
    <w:rsid w:val="00EF0490"/>
    <w:rsid w:val="00F30B85"/>
    <w:rsid w:val="00F80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F61C15-08A4-4A2C-8608-F2523D836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2B"/>
  </w:style>
  <w:style w:type="paragraph" w:styleId="Heading1">
    <w:name w:val="heading 1"/>
    <w:basedOn w:val="Normal"/>
    <w:next w:val="Normal"/>
    <w:link w:val="Heading1Char"/>
    <w:uiPriority w:val="9"/>
    <w:qFormat/>
    <w:rsid w:val="00482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533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80D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0D2B"/>
  </w:style>
  <w:style w:type="paragraph" w:styleId="ListParagraph">
    <w:name w:val="List Paragraph"/>
    <w:basedOn w:val="Normal"/>
    <w:uiPriority w:val="34"/>
    <w:qFormat/>
    <w:rsid w:val="00482C48"/>
    <w:pPr>
      <w:ind w:left="720"/>
      <w:contextualSpacing/>
    </w:pPr>
  </w:style>
  <w:style w:type="character" w:customStyle="1" w:styleId="Heading1Char">
    <w:name w:val="Heading 1 Char"/>
    <w:basedOn w:val="DefaultParagraphFont"/>
    <w:link w:val="Heading1"/>
    <w:uiPriority w:val="9"/>
    <w:rsid w:val="00482C4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2C48"/>
    <w:pPr>
      <w:outlineLvl w:val="9"/>
    </w:pPr>
    <w:rPr>
      <w:lang w:eastAsia="en-US"/>
    </w:rPr>
  </w:style>
  <w:style w:type="paragraph" w:styleId="TOC2">
    <w:name w:val="toc 2"/>
    <w:basedOn w:val="Normal"/>
    <w:next w:val="Normal"/>
    <w:autoRedefine/>
    <w:uiPriority w:val="39"/>
    <w:unhideWhenUsed/>
    <w:rsid w:val="00482C48"/>
    <w:pPr>
      <w:spacing w:after="100"/>
      <w:ind w:left="220"/>
    </w:pPr>
    <w:rPr>
      <w:rFonts w:cs="Times New Roman"/>
      <w:lang w:eastAsia="en-US"/>
    </w:rPr>
  </w:style>
  <w:style w:type="paragraph" w:styleId="TOC1">
    <w:name w:val="toc 1"/>
    <w:basedOn w:val="Normal"/>
    <w:next w:val="Normal"/>
    <w:autoRedefine/>
    <w:uiPriority w:val="39"/>
    <w:unhideWhenUsed/>
    <w:rsid w:val="00625F8C"/>
    <w:pPr>
      <w:spacing w:after="100"/>
      <w:jc w:val="both"/>
    </w:pPr>
    <w:rPr>
      <w:rFonts w:ascii="Times New Roman" w:hAnsi="Times New Roman" w:cs="Times New Roman"/>
      <w:b/>
      <w:bCs/>
      <w:sz w:val="24"/>
      <w:szCs w:val="24"/>
      <w:lang w:eastAsia="en-US"/>
    </w:rPr>
  </w:style>
  <w:style w:type="paragraph" w:styleId="TOC3">
    <w:name w:val="toc 3"/>
    <w:basedOn w:val="Normal"/>
    <w:next w:val="Normal"/>
    <w:autoRedefine/>
    <w:uiPriority w:val="39"/>
    <w:unhideWhenUsed/>
    <w:rsid w:val="00482C48"/>
    <w:pPr>
      <w:spacing w:after="100"/>
      <w:ind w:left="440"/>
    </w:pPr>
    <w:rPr>
      <w:rFonts w:cs="Times New Roman"/>
      <w:lang w:eastAsia="en-US"/>
    </w:rPr>
  </w:style>
  <w:style w:type="paragraph" w:styleId="Header">
    <w:name w:val="header"/>
    <w:basedOn w:val="Normal"/>
    <w:link w:val="HeaderChar"/>
    <w:uiPriority w:val="99"/>
    <w:unhideWhenUsed/>
    <w:rsid w:val="003B07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0710"/>
  </w:style>
  <w:style w:type="character" w:customStyle="1" w:styleId="Heading2Char">
    <w:name w:val="Heading 2 Char"/>
    <w:basedOn w:val="DefaultParagraphFont"/>
    <w:link w:val="Heading2"/>
    <w:uiPriority w:val="9"/>
    <w:semiHidden/>
    <w:rsid w:val="00953385"/>
    <w:rPr>
      <w:rFonts w:asciiTheme="majorHAnsi" w:eastAsiaTheme="majorEastAsia" w:hAnsiTheme="majorHAnsi" w:cstheme="majorBidi"/>
      <w:color w:val="2E74B5" w:themeColor="accent1" w:themeShade="BF"/>
      <w:sz w:val="26"/>
      <w:szCs w:val="26"/>
    </w:rPr>
  </w:style>
  <w:style w:type="table" w:customStyle="1" w:styleId="TableGrid0">
    <w:name w:val="TableGrid"/>
    <w:rsid w:val="00B33BC8"/>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0AF"/>
    <w:rsid w:val="00383761"/>
    <w:rsid w:val="00A46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39F26E2E064355B535DA3A497A058A">
    <w:name w:val="1239F26E2E064355B535DA3A497A058A"/>
    <w:rsid w:val="00A46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71FE8-61FE-45EB-9F9E-A0786446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100</Pages>
  <Words>14857</Words>
  <Characters>84688</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2018-12-03T21:22:00Z</dcterms:created>
  <dcterms:modified xsi:type="dcterms:W3CDTF">2018-12-10T02:23:00Z</dcterms:modified>
</cp:coreProperties>
</file>