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369" w:line="259" w:lineRule="auto"/>
        <w:ind w:left="0" w:right="0" w:firstLine="0"/>
        <w:jc w:val="left"/>
      </w:pPr>
      <w:r>
        <w:drawing>
          <wp:inline distT="0" distB="0" distL="114300" distR="114300">
            <wp:extent cx="4385310" cy="868680"/>
            <wp:effectExtent l="0" t="0" r="889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385310" cy="868680"/>
                    </a:xfrm>
                    <a:prstGeom prst="rect">
                      <a:avLst/>
                    </a:prstGeom>
                    <a:noFill/>
                    <a:ln w="9525">
                      <a:noFill/>
                    </a:ln>
                  </pic:spPr>
                </pic:pic>
              </a:graphicData>
            </a:graphic>
          </wp:inline>
        </w:drawing>
      </w:r>
    </w:p>
    <w:p>
      <w:pPr>
        <w:spacing w:after="318" w:line="259" w:lineRule="auto"/>
        <w:ind w:left="0" w:right="2141" w:firstLine="0"/>
        <w:jc w:val="right"/>
      </w:pPr>
      <w:r>
        <w:rPr>
          <w:rFonts w:ascii="Times New Roman" w:hAnsi="Times New Roman" w:eastAsia="Times New Roman" w:cs="Times New Roman"/>
          <w:b/>
          <w:sz w:val="28"/>
        </w:rPr>
        <w:t xml:space="preserve"> </w:t>
      </w:r>
    </w:p>
    <w:p>
      <w:pPr>
        <w:spacing w:after="378" w:line="480" w:lineRule="auto"/>
        <w:ind w:left="0" w:right="1342" w:firstLine="0"/>
        <w:jc w:val="center"/>
        <w:rPr>
          <w:rFonts w:hint="default" w:ascii="Arial" w:hAnsi="Arial" w:cs="Arial"/>
          <w:b/>
          <w:bCs w:val="0"/>
          <w:sz w:val="32"/>
          <w:szCs w:val="40"/>
          <w:lang w:val="en-US" w:eastAsia="zh-CN"/>
        </w:rPr>
      </w:pPr>
      <w:r>
        <w:rPr>
          <w:rFonts w:ascii="Times New Roman" w:hAnsi="Times New Roman" w:eastAsia="Times New Roman" w:cs="Times New Roman"/>
          <w:b/>
          <w:bCs w:val="0"/>
          <w:sz w:val="44"/>
          <w:szCs w:val="40"/>
        </w:rPr>
        <w:t xml:space="preserve"> </w:t>
      </w:r>
      <w:bookmarkStart w:id="0" w:name="OLE_LINK8"/>
      <w:r>
        <w:rPr>
          <w:rFonts w:hint="default" w:ascii="Arial" w:hAnsi="Arial" w:cs="Arial"/>
          <w:b/>
          <w:bCs w:val="0"/>
          <w:sz w:val="32"/>
          <w:szCs w:val="40"/>
        </w:rPr>
        <w:t xml:space="preserve">Factors influencing Chinese Students decision to study </w:t>
      </w:r>
      <w:r>
        <w:rPr>
          <w:rFonts w:hint="default" w:ascii="Arial" w:hAnsi="Arial" w:cs="Arial"/>
          <w:b/>
          <w:bCs w:val="0"/>
          <w:sz w:val="32"/>
          <w:szCs w:val="40"/>
          <w:lang w:val="en-US" w:eastAsia="zh-CN"/>
        </w:rPr>
        <w:t>abroad</w:t>
      </w:r>
    </w:p>
    <w:bookmarkEnd w:id="0"/>
    <w:p>
      <w:pPr>
        <w:spacing w:after="376" w:line="259" w:lineRule="auto"/>
        <w:ind w:right="1352" w:firstLine="2409" w:firstLineChars="1000"/>
        <w:jc w:val="both"/>
        <w:rPr>
          <w:rFonts w:hint="default" w:ascii="Arial" w:hAnsi="Arial" w:cs="Arial"/>
          <w:b/>
          <w:bCs w:val="0"/>
          <w:sz w:val="24"/>
          <w:szCs w:val="32"/>
          <w:lang w:val="en-US" w:eastAsia="zh-CN"/>
        </w:rPr>
      </w:pPr>
      <w:r>
        <w:rPr>
          <w:rFonts w:hint="default" w:ascii="Arial" w:hAnsi="Arial" w:cs="Arial"/>
          <w:b/>
          <w:bCs w:val="0"/>
          <w:sz w:val="24"/>
          <w:szCs w:val="32"/>
        </w:rPr>
        <w:t xml:space="preserve">Student Name: </w:t>
      </w:r>
      <w:r>
        <w:rPr>
          <w:rFonts w:hint="default" w:ascii="Arial" w:hAnsi="Arial" w:cs="Arial"/>
          <w:b/>
          <w:bCs w:val="0"/>
          <w:sz w:val="24"/>
          <w:szCs w:val="32"/>
          <w:lang w:val="en-US" w:eastAsia="zh-CN"/>
        </w:rPr>
        <w:t>Liu Hong</w:t>
      </w:r>
    </w:p>
    <w:p>
      <w:pPr>
        <w:spacing w:after="376" w:line="259" w:lineRule="auto"/>
        <w:ind w:left="0" w:right="1352" w:firstLine="2409" w:firstLineChars="1000"/>
        <w:jc w:val="both"/>
        <w:rPr>
          <w:rFonts w:hint="default" w:ascii="Arial" w:hAnsi="Arial" w:eastAsia="宋体" w:cs="Arial"/>
          <w:b/>
          <w:bCs w:val="0"/>
          <w:sz w:val="24"/>
          <w:szCs w:val="32"/>
          <w:lang w:val="en-US" w:eastAsia="zh-CN"/>
        </w:rPr>
      </w:pPr>
      <w:r>
        <w:rPr>
          <w:rFonts w:hint="default" w:ascii="Arial" w:hAnsi="Arial" w:cs="Arial"/>
          <w:b/>
          <w:bCs w:val="0"/>
          <w:sz w:val="24"/>
          <w:szCs w:val="32"/>
        </w:rPr>
        <w:t>Identification Number:</w:t>
      </w:r>
      <w:r>
        <w:rPr>
          <w:rFonts w:hint="default" w:ascii="Arial" w:hAnsi="Arial" w:cs="Arial"/>
          <w:b/>
          <w:bCs w:val="0"/>
          <w:sz w:val="24"/>
          <w:szCs w:val="32"/>
          <w:lang w:val="en-US" w:eastAsia="zh-CN"/>
        </w:rPr>
        <w:t>I17012583</w:t>
      </w:r>
    </w:p>
    <w:p>
      <w:pPr>
        <w:spacing w:after="376" w:line="240" w:lineRule="auto"/>
        <w:ind w:left="3599" w:leftChars="1140" w:right="1352" w:hanging="1205" w:hangingChars="500"/>
        <w:jc w:val="both"/>
        <w:rPr>
          <w:rFonts w:hint="default" w:ascii="Arial" w:hAnsi="Arial" w:cs="Arial"/>
          <w:b/>
          <w:bCs w:val="0"/>
          <w:sz w:val="44"/>
          <w:szCs w:val="52"/>
        </w:rPr>
      </w:pPr>
      <w:r>
        <w:rPr>
          <w:rFonts w:hint="default" w:ascii="Arial" w:hAnsi="Arial" w:cs="Arial"/>
          <w:b/>
          <w:bCs w:val="0"/>
          <w:sz w:val="24"/>
          <w:szCs w:val="32"/>
          <w:lang w:val="en-US" w:eastAsia="zh-CN"/>
        </w:rPr>
        <w:t>Program:</w:t>
      </w:r>
      <w:r>
        <w:rPr>
          <w:rFonts w:hint="eastAsia" w:ascii="Arial" w:hAnsi="Arial" w:cs="Arial"/>
          <w:b/>
          <w:bCs w:val="0"/>
          <w:w w:val="90"/>
          <w:sz w:val="48"/>
          <w:szCs w:val="56"/>
          <w:lang w:val="en-US" w:eastAsia="zh-CN"/>
          <w:eastAsianLayout w:id="5" w:combine="1"/>
        </w:rPr>
        <w:t>Master of Business Administration Learning Simplified</w:t>
      </w:r>
    </w:p>
    <w:p>
      <w:pPr>
        <w:spacing w:after="376" w:line="259" w:lineRule="auto"/>
        <w:ind w:left="0" w:right="1352" w:firstLine="2409" w:firstLineChars="1000"/>
        <w:jc w:val="both"/>
        <w:rPr>
          <w:rFonts w:hint="default" w:ascii="Arial" w:hAnsi="Arial" w:cs="Arial"/>
          <w:b/>
          <w:bCs w:val="0"/>
          <w:sz w:val="24"/>
          <w:szCs w:val="32"/>
        </w:rPr>
      </w:pPr>
      <w:r>
        <w:rPr>
          <w:rFonts w:hint="default" w:ascii="Arial" w:hAnsi="Arial" w:cs="Arial"/>
          <w:b/>
          <w:bCs w:val="0"/>
          <w:sz w:val="24"/>
          <w:szCs w:val="32"/>
        </w:rPr>
        <w:t>Subject: MGT 7999E- MBA Project</w:t>
      </w:r>
    </w:p>
    <w:p>
      <w:pPr>
        <w:spacing w:after="376" w:line="259" w:lineRule="auto"/>
        <w:ind w:left="0" w:right="1352" w:firstLine="2409" w:firstLineChars="1000"/>
        <w:jc w:val="both"/>
        <w:rPr>
          <w:rFonts w:hint="default" w:ascii="Arial" w:hAnsi="Arial" w:cs="Arial"/>
          <w:b/>
          <w:bCs w:val="0"/>
          <w:sz w:val="24"/>
          <w:szCs w:val="32"/>
        </w:rPr>
      </w:pPr>
      <w:r>
        <w:rPr>
          <w:rFonts w:hint="default" w:ascii="Arial" w:hAnsi="Arial" w:cs="Arial"/>
          <w:b/>
          <w:bCs w:val="0"/>
          <w:sz w:val="24"/>
          <w:szCs w:val="32"/>
        </w:rPr>
        <w:t>Supervisor: Dr. Phuah Kit Teng</w:t>
      </w:r>
    </w:p>
    <w:p>
      <w:pPr>
        <w:spacing w:after="376" w:line="259" w:lineRule="auto"/>
        <w:ind w:left="0" w:right="0" w:firstLine="0"/>
        <w:jc w:val="left"/>
      </w:pPr>
      <w:r>
        <w:rPr>
          <w:rFonts w:ascii="Times New Roman" w:hAnsi="Times New Roman" w:eastAsia="Times New Roman" w:cs="Times New Roman"/>
        </w:rPr>
        <w:t xml:space="preserve"> </w:t>
      </w:r>
    </w:p>
    <w:p>
      <w:pPr>
        <w:spacing w:after="379" w:line="259" w:lineRule="auto"/>
        <w:ind w:left="0" w:right="0" w:firstLine="6300" w:firstLineChars="3000"/>
        <w:jc w:val="left"/>
        <w:rPr>
          <w:rFonts w:ascii="Times New Roman" w:hAnsi="Times New Roman" w:eastAsia="Times New Roman" w:cs="Times New Roman"/>
        </w:rPr>
      </w:pPr>
    </w:p>
    <w:p>
      <w:pPr>
        <w:spacing w:after="379" w:line="259" w:lineRule="auto"/>
        <w:ind w:right="0" w:firstLine="480" w:firstLineChars="200"/>
        <w:jc w:val="left"/>
        <w:rPr>
          <w:rFonts w:hint="default" w:ascii="Arial" w:hAnsi="Arial" w:cs="Arial"/>
          <w:sz w:val="24"/>
          <w:szCs w:val="32"/>
          <w:lang w:val="en-US" w:eastAsia="zh-CN"/>
        </w:rPr>
      </w:pPr>
    </w:p>
    <w:p>
      <w:pPr>
        <w:spacing w:after="379" w:line="259" w:lineRule="auto"/>
        <w:ind w:right="0" w:firstLine="480" w:firstLineChars="200"/>
        <w:jc w:val="left"/>
        <w:rPr>
          <w:rFonts w:hint="default" w:ascii="Arial" w:hAnsi="Arial" w:cs="Arial"/>
          <w:sz w:val="24"/>
          <w:szCs w:val="32"/>
          <w:lang w:val="en-US" w:eastAsia="zh-CN"/>
        </w:rPr>
      </w:pPr>
    </w:p>
    <w:p>
      <w:pPr>
        <w:spacing w:after="379" w:line="259" w:lineRule="auto"/>
        <w:ind w:right="0" w:firstLine="480" w:firstLineChars="200"/>
        <w:jc w:val="left"/>
        <w:rPr>
          <w:rFonts w:hint="default" w:ascii="Arial" w:hAnsi="Arial" w:cs="Arial"/>
          <w:sz w:val="24"/>
          <w:szCs w:val="32"/>
          <w:lang w:val="en-US" w:eastAsia="zh-CN"/>
        </w:rPr>
      </w:pPr>
    </w:p>
    <w:p>
      <w:pPr>
        <w:spacing w:after="379" w:line="259" w:lineRule="auto"/>
        <w:ind w:right="0" w:firstLine="480" w:firstLineChars="200"/>
        <w:jc w:val="left"/>
        <w:rPr>
          <w:rFonts w:hint="default" w:ascii="Arial" w:hAnsi="Arial" w:cs="Arial"/>
          <w:sz w:val="24"/>
          <w:szCs w:val="32"/>
          <w:lang w:val="en-US" w:eastAsia="zh-CN"/>
        </w:rPr>
      </w:pPr>
    </w:p>
    <w:p>
      <w:pPr>
        <w:spacing w:after="379" w:line="259" w:lineRule="auto"/>
        <w:ind w:right="0" w:firstLine="480" w:firstLineChars="200"/>
        <w:jc w:val="left"/>
        <w:rPr>
          <w:rFonts w:hint="default" w:ascii="Arial" w:hAnsi="Arial" w:cs="Arial"/>
          <w:sz w:val="24"/>
          <w:szCs w:val="32"/>
          <w:lang w:val="en-US" w:eastAsia="zh-CN"/>
        </w:rPr>
      </w:pPr>
    </w:p>
    <w:p>
      <w:pPr>
        <w:spacing w:after="379" w:line="259" w:lineRule="auto"/>
        <w:ind w:right="0" w:firstLine="5520" w:firstLineChars="2300"/>
        <w:jc w:val="left"/>
        <w:rPr>
          <w:rFonts w:hint="default" w:ascii="Arial" w:hAnsi="Arial" w:eastAsia="宋体" w:cs="Arial"/>
          <w:sz w:val="24"/>
          <w:szCs w:val="32"/>
          <w:lang w:val="en-US" w:eastAsia="zh-CN"/>
        </w:rPr>
      </w:pPr>
      <w:r>
        <w:rPr>
          <w:rFonts w:hint="default" w:ascii="Arial" w:hAnsi="Arial" w:cs="Arial"/>
          <w:sz w:val="24"/>
          <w:szCs w:val="32"/>
          <w:lang w:val="en-US" w:eastAsia="zh-CN"/>
        </w:rPr>
        <w:t>(Final Word Count:13931）</w:t>
      </w:r>
    </w:p>
    <w:p>
      <w:pPr>
        <w:pStyle w:val="2"/>
        <w:rPr>
          <w:rFonts w:hint="eastAsia"/>
          <w:sz w:val="40"/>
          <w:szCs w:val="22"/>
          <w:lang w:val="en-US" w:eastAsia="zh-CN"/>
        </w:rPr>
      </w:pPr>
      <w:r>
        <w:rPr>
          <w:rFonts w:hint="eastAsia"/>
          <w:sz w:val="40"/>
          <w:szCs w:val="22"/>
          <w:lang w:val="en-US" w:eastAsia="zh-CN"/>
        </w:rPr>
        <w:drawing>
          <wp:inline distT="0" distB="0" distL="114300" distR="114300">
            <wp:extent cx="5363210" cy="7810500"/>
            <wp:effectExtent l="0" t="0" r="8890" b="0"/>
            <wp:docPr id="21" name="图片 21" descr="7a0801ad40ccb80ccbf598a377c6c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a0801ad40ccb80ccbf598a377c6c1c"/>
                    <pic:cNvPicPr>
                      <a:picLocks noChangeAspect="1"/>
                    </pic:cNvPicPr>
                  </pic:nvPicPr>
                  <pic:blipFill>
                    <a:blip r:embed="rId9"/>
                    <a:stretch>
                      <a:fillRect/>
                    </a:stretch>
                  </pic:blipFill>
                  <pic:spPr>
                    <a:xfrm>
                      <a:off x="0" y="0"/>
                      <a:ext cx="5363210" cy="7810500"/>
                    </a:xfrm>
                    <a:prstGeom prst="rect">
                      <a:avLst/>
                    </a:prstGeom>
                  </pic:spPr>
                </pic:pic>
              </a:graphicData>
            </a:graphic>
          </wp:inline>
        </w:drawing>
      </w:r>
    </w:p>
    <w:p>
      <w:pPr>
        <w:pStyle w:val="2"/>
        <w:spacing w:after="315"/>
        <w:ind w:right="1414"/>
        <w:jc w:val="center"/>
        <w:rPr>
          <w:rFonts w:hint="eastAsia" w:ascii="Times New Roman" w:hAnsi="Times New Roman" w:cs="Times New Roman"/>
          <w:sz w:val="40"/>
          <w:szCs w:val="22"/>
          <w:lang w:val="en-US" w:eastAsia="zh-CN"/>
        </w:rPr>
      </w:pPr>
      <w:r>
        <w:rPr>
          <w:rFonts w:hint="eastAsia" w:ascii="Times New Roman" w:hAnsi="Times New Roman" w:cs="Times New Roman"/>
          <w:sz w:val="40"/>
          <w:szCs w:val="22"/>
          <w:lang w:val="en-US" w:eastAsia="zh-CN"/>
        </w:rPr>
        <w:t xml:space="preserve">     </w:t>
      </w:r>
    </w:p>
    <w:p>
      <w:pPr>
        <w:pStyle w:val="2"/>
        <w:spacing w:after="315" w:line="480" w:lineRule="auto"/>
        <w:ind w:right="1414"/>
        <w:jc w:val="center"/>
        <w:rPr>
          <w:rFonts w:hint="default" w:ascii="Arial" w:hAnsi="Arial" w:cs="Arial"/>
          <w:sz w:val="40"/>
          <w:szCs w:val="22"/>
        </w:rPr>
      </w:pPr>
      <w:r>
        <w:rPr>
          <w:rFonts w:hint="default" w:ascii="Arial" w:hAnsi="Arial" w:cs="Arial"/>
          <w:sz w:val="40"/>
          <w:szCs w:val="22"/>
        </w:rPr>
        <w:t>ACKNOWLEDGEMENTS</w:t>
      </w:r>
    </w:p>
    <w:p>
      <w:pPr>
        <w:spacing w:line="360" w:lineRule="auto"/>
        <w:rPr>
          <w:rFonts w:hint="default" w:ascii="Arial" w:hAnsi="Arial" w:cs="Arial"/>
          <w:sz w:val="24"/>
          <w:szCs w:val="32"/>
        </w:rPr>
      </w:pPr>
      <w:r>
        <w:rPr>
          <w:rFonts w:hint="default" w:ascii="Arial" w:hAnsi="Arial" w:cs="Arial"/>
          <w:sz w:val="24"/>
          <w:szCs w:val="32"/>
        </w:rPr>
        <w:t xml:space="preserve">This project was made possible with the blessings; assistance and support of many individuals that I would like to extend my most sincere gratitude. Firstly, I would like to sincerely thank my supervisor, Dr. Phuah Kit Teng for her knowledge, dedication, motivation and help throughout the research work, and guidance towards the successful completion of this Master Project.  </w:t>
      </w:r>
    </w:p>
    <w:p>
      <w:pPr>
        <w:spacing w:line="480" w:lineRule="auto"/>
        <w:rPr>
          <w:rFonts w:hint="default" w:ascii="Arial" w:hAnsi="Arial" w:cs="Arial"/>
          <w:sz w:val="24"/>
          <w:szCs w:val="32"/>
        </w:rPr>
      </w:pPr>
      <w:r>
        <w:rPr>
          <w:rFonts w:hint="default" w:ascii="Arial" w:hAnsi="Arial" w:cs="Arial"/>
          <w:sz w:val="24"/>
          <w:szCs w:val="32"/>
        </w:rPr>
        <w:t xml:space="preserve"> </w:t>
      </w:r>
    </w:p>
    <w:p>
      <w:pPr>
        <w:spacing w:line="360" w:lineRule="auto"/>
        <w:rPr>
          <w:rFonts w:hint="default" w:ascii="Arial" w:hAnsi="Arial" w:cs="Arial"/>
          <w:sz w:val="24"/>
          <w:szCs w:val="32"/>
        </w:rPr>
      </w:pPr>
      <w:r>
        <w:rPr>
          <w:rFonts w:hint="default" w:ascii="Arial" w:hAnsi="Arial" w:cs="Arial"/>
          <w:sz w:val="24"/>
          <w:szCs w:val="32"/>
        </w:rPr>
        <w:t xml:space="preserve">I would also want to thank my family and friends for showering me with unconditional love and without their great support; I will not be able to complete this project on time and with confidence. </w:t>
      </w:r>
    </w:p>
    <w:p>
      <w:pPr>
        <w:spacing w:line="480" w:lineRule="auto"/>
        <w:rPr>
          <w:rFonts w:hint="default" w:ascii="Arial" w:hAnsi="Arial" w:cs="Arial"/>
          <w:sz w:val="24"/>
          <w:szCs w:val="32"/>
        </w:rPr>
      </w:pPr>
      <w:r>
        <w:rPr>
          <w:rFonts w:hint="default" w:ascii="Arial" w:hAnsi="Arial" w:cs="Arial"/>
          <w:sz w:val="24"/>
          <w:szCs w:val="32"/>
        </w:rPr>
        <w:t xml:space="preserve"> </w:t>
      </w:r>
    </w:p>
    <w:p>
      <w:pPr>
        <w:spacing w:line="360" w:lineRule="auto"/>
        <w:rPr>
          <w:rFonts w:hint="default" w:ascii="Arial" w:hAnsi="Arial" w:cs="Arial"/>
          <w:sz w:val="24"/>
          <w:szCs w:val="32"/>
        </w:rPr>
      </w:pPr>
      <w:r>
        <w:rPr>
          <w:rFonts w:hint="default" w:ascii="Arial" w:hAnsi="Arial" w:cs="Arial"/>
          <w:sz w:val="24"/>
          <w:szCs w:val="32"/>
        </w:rPr>
        <w:t xml:space="preserve">I would also like to express gratitude to the faculty members of the Faculty of Business, Communication and Law at INTI International University for providing the necessary resources and support to conduct my research.  </w:t>
      </w:r>
    </w:p>
    <w:p>
      <w:pPr>
        <w:spacing w:line="480" w:lineRule="auto"/>
        <w:rPr>
          <w:rFonts w:hint="default" w:ascii="Arial" w:hAnsi="Arial" w:cs="Arial"/>
          <w:sz w:val="24"/>
          <w:szCs w:val="32"/>
        </w:rPr>
      </w:pPr>
      <w:r>
        <w:rPr>
          <w:rFonts w:hint="default" w:ascii="Arial" w:hAnsi="Arial" w:cs="Arial"/>
          <w:sz w:val="24"/>
          <w:szCs w:val="32"/>
        </w:rPr>
        <w:t xml:space="preserve"> </w:t>
      </w:r>
    </w:p>
    <w:p>
      <w:pPr>
        <w:spacing w:line="360" w:lineRule="auto"/>
        <w:rPr>
          <w:rFonts w:hint="default" w:ascii="Times New Roman" w:hAnsi="Times New Roman" w:cs="Times New Roman"/>
          <w:sz w:val="40"/>
          <w:szCs w:val="22"/>
        </w:rPr>
      </w:pPr>
      <w:r>
        <w:rPr>
          <w:rFonts w:hint="default" w:ascii="Arial" w:hAnsi="Arial" w:cs="Arial"/>
          <w:sz w:val="24"/>
          <w:szCs w:val="32"/>
        </w:rPr>
        <w:t xml:space="preserve">Last but not least, I would like to thank all the respondents who participated in my survey and those who have directly and indirectly supported me during the process. </w:t>
      </w:r>
    </w:p>
    <w:p>
      <w:pPr>
        <w:pStyle w:val="2"/>
        <w:spacing w:after="315" w:line="480" w:lineRule="auto"/>
        <w:ind w:right="1414"/>
        <w:jc w:val="center"/>
        <w:rPr>
          <w:rFonts w:hint="default" w:ascii="Arial" w:hAnsi="Arial" w:cs="Arial"/>
          <w:sz w:val="40"/>
          <w:szCs w:val="22"/>
        </w:rPr>
      </w:pPr>
      <w:r>
        <w:rPr>
          <w:rFonts w:hint="default" w:ascii="Arial" w:hAnsi="Arial" w:cs="Arial"/>
          <w:sz w:val="40"/>
          <w:szCs w:val="22"/>
        </w:rPr>
        <w:t xml:space="preserve">ABSTRACT </w:t>
      </w:r>
    </w:p>
    <w:p>
      <w:pPr>
        <w:pStyle w:val="2"/>
        <w:spacing w:line="360" w:lineRule="auto"/>
        <w:rPr>
          <w:rFonts w:hint="default" w:ascii="Arial" w:hAnsi="Arial" w:cs="Arial"/>
          <w:b w:val="0"/>
          <w:bCs w:val="0"/>
          <w:sz w:val="24"/>
          <w:szCs w:val="24"/>
          <w:lang w:val="en-US" w:eastAsia="zh-CN"/>
        </w:rPr>
      </w:pPr>
      <w:r>
        <w:rPr>
          <w:rFonts w:hint="default" w:ascii="Arial" w:hAnsi="Arial" w:cs="Arial"/>
          <w:b w:val="0"/>
          <w:bCs w:val="0"/>
          <w:sz w:val="24"/>
          <w:szCs w:val="24"/>
          <w:lang w:val="en-US" w:eastAsia="zh-CN"/>
        </w:rPr>
        <w:t>Studying abroad has long been regarded as a very important and complicated thing. Currently, there are many families studying abroad in China. However, even though many Chinese students choose to study abroad, there are still a lot of students who make a wrong judgment in the process of choosing to drop out of school and transfer to another school. In order to avoid the recurrence of this situation, the study abroad of Chinese students needs to be studied. The purpose of this study was to investigate the Factors influencing Chinese Students decision to study abroad. A conceptual framework is proposed to illustrate the relationship between the factors influencing Chinese students' intention to study abroad.</w:t>
      </w:r>
    </w:p>
    <w:p>
      <w:pPr>
        <w:pStyle w:val="2"/>
        <w:spacing w:line="360" w:lineRule="auto"/>
        <w:rPr>
          <w:rFonts w:hint="default"/>
          <w:lang w:val="en-US" w:eastAsia="zh-CN"/>
        </w:rPr>
      </w:pPr>
      <w:r>
        <w:rPr>
          <w:rFonts w:hint="default" w:ascii="Arial" w:hAnsi="Arial" w:cs="Arial"/>
          <w:b w:val="0"/>
          <w:bCs w:val="0"/>
          <w:sz w:val="24"/>
          <w:szCs w:val="24"/>
          <w:lang w:val="en-US" w:eastAsia="zh-CN"/>
        </w:rPr>
        <w:t>Data were collected by online questionnaire survey. Reliability analysis, descriptive analysis, exploratory factor analysis and multiple regression analysis were used.</w:t>
      </w:r>
    </w:p>
    <w:p>
      <w:pPr>
        <w:pStyle w:val="2"/>
        <w:spacing w:line="360" w:lineRule="auto"/>
        <w:rPr>
          <w:rFonts w:hint="default" w:ascii="Arial" w:hAnsi="Arial" w:eastAsia="宋体" w:cs="Arial"/>
          <w:lang w:val="en-US" w:eastAsia="zh-CN"/>
        </w:rPr>
      </w:pPr>
      <w:r>
        <w:rPr>
          <w:rFonts w:hint="default" w:ascii="Arial" w:hAnsi="Arial" w:cs="Arial"/>
          <w:b w:val="0"/>
          <w:bCs w:val="0"/>
          <w:sz w:val="24"/>
          <w:szCs w:val="24"/>
          <w:lang w:val="en-US" w:eastAsia="zh-CN"/>
        </w:rPr>
        <w:t>The results show that the majority of respondents are willing to study abroad. Academic issues, social issues and financial issues have significant influences on Chinese students intention to study abroad. This study successfully verified the Hayden Model and proposed further research Suggestions, namely, to test the potential factors in qualitative research and discuss the pre-university courses because they are related to the university search process and how they can benefit qualified students.</w:t>
      </w:r>
    </w:p>
    <w:p>
      <w:pPr>
        <w:pStyle w:val="2"/>
        <w:rPr>
          <w:rFonts w:hint="eastAsia"/>
          <w:lang w:val="en-US" w:eastAsia="zh-CN"/>
        </w:rPr>
      </w:pPr>
    </w:p>
    <w:p>
      <w:pPr>
        <w:pStyle w:val="2"/>
        <w:rPr>
          <w:rFonts w:hint="default" w:ascii="Arial" w:hAnsi="Arial" w:cs="Arial"/>
          <w:sz w:val="40"/>
          <w:szCs w:val="22"/>
          <w:lang w:val="en-US" w:eastAsia="zh-CN"/>
        </w:rPr>
      </w:pPr>
    </w:p>
    <w:p>
      <w:pPr>
        <w:pStyle w:val="2"/>
        <w:rPr>
          <w:rFonts w:hint="default" w:ascii="Arial" w:hAnsi="Arial" w:cs="Arial"/>
          <w:sz w:val="40"/>
          <w:szCs w:val="22"/>
          <w:lang w:val="en-US" w:eastAsia="zh-CN"/>
        </w:rPr>
      </w:pPr>
      <w:r>
        <w:rPr>
          <w:rFonts w:hint="default" w:ascii="Arial" w:hAnsi="Arial" w:cs="Arial"/>
          <w:sz w:val="40"/>
          <w:szCs w:val="22"/>
          <w:lang w:val="en-US" w:eastAsia="zh-CN"/>
        </w:rPr>
        <w:t>Table of content</w:t>
      </w:r>
    </w:p>
    <w:sdt>
      <w:sdtPr>
        <w:rPr>
          <w:rFonts w:ascii="宋体" w:hAnsi="宋体" w:eastAsia="宋体" w:cs="Times New Roman"/>
          <w:kern w:val="2"/>
          <w:sz w:val="21"/>
          <w:szCs w:val="24"/>
          <w:lang w:val="en-US" w:eastAsia="zh-CN" w:bidi="ar-SA"/>
        </w:rPr>
        <w:id w:val="147455021"/>
        <w:docPartObj>
          <w:docPartGallery w:val="Table of Contents"/>
          <w:docPartUnique/>
        </w:docPartObj>
      </w:sdtPr>
      <w:sdtEndPr>
        <w:rPr>
          <w:rFonts w:hint="default" w:ascii="Arial" w:hAnsi="Arial" w:eastAsia="宋体" w:cs="Arial"/>
          <w:sz w:val="32"/>
          <w:szCs w:val="32"/>
        </w:rPr>
      </w:sdtEndPr>
      <w:sdtContent>
        <w:p>
          <w:pPr>
            <w:spacing w:before="0" w:beforeLines="0" w:after="0" w:afterLines="0" w:line="240" w:lineRule="auto"/>
            <w:ind w:left="0" w:leftChars="0" w:right="0" w:rightChars="0" w:firstLine="0" w:firstLineChars="0"/>
            <w:jc w:val="center"/>
          </w:pPr>
          <w:bookmarkStart w:id="1" w:name="_Toc32044_WPSOffice_Type3"/>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_Toc442_WPSOffice_Level1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5ac87a82-7c02-44e4-940c-d8fd6564c881}"/>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CHAPTER 1 INTRODUCTION</w:t>
              </w:r>
            </w:sdtContent>
          </w:sdt>
          <w:r>
            <w:rPr>
              <w:rFonts w:hint="default" w:ascii="Arial" w:hAnsi="Arial" w:cs="Arial"/>
              <w:sz w:val="32"/>
              <w:szCs w:val="32"/>
            </w:rPr>
            <w:tab/>
          </w:r>
          <w:bookmarkStart w:id="2" w:name="_Toc442_WPSOffice_Level1Page"/>
          <w:r>
            <w:rPr>
              <w:rFonts w:hint="default" w:ascii="Arial" w:hAnsi="Arial" w:cs="Arial"/>
              <w:sz w:val="32"/>
              <w:szCs w:val="32"/>
            </w:rPr>
            <w:t>7</w:t>
          </w:r>
          <w:bookmarkEnd w:id="2"/>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_Toc21296_WPSOffice_Level1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5ebf35dc-30cd-4fe9-ae4b-abb309539f31}"/>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1.1 Overview of Chinese Education</w:t>
              </w:r>
            </w:sdtContent>
          </w:sdt>
          <w:r>
            <w:rPr>
              <w:rFonts w:hint="default" w:ascii="Arial" w:hAnsi="Arial" w:cs="Arial"/>
              <w:sz w:val="32"/>
              <w:szCs w:val="32"/>
            </w:rPr>
            <w:tab/>
          </w:r>
          <w:bookmarkStart w:id="3" w:name="_Toc21296_WPSOffice_Level1Page"/>
          <w:r>
            <w:rPr>
              <w:rFonts w:hint="default" w:ascii="Arial" w:hAnsi="Arial" w:cs="Arial"/>
              <w:sz w:val="32"/>
              <w:szCs w:val="32"/>
            </w:rPr>
            <w:t>8</w:t>
          </w:r>
          <w:bookmarkEnd w:id="3"/>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_Toc21296_WPSOffice_Level2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b9b68631-6eb4-42c4-bba8-41a8677500e0}"/>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1.1.1 The impact of the cultural revolution on education in China</w:t>
              </w:r>
            </w:sdtContent>
          </w:sdt>
          <w:r>
            <w:rPr>
              <w:rFonts w:hint="default" w:ascii="Arial" w:hAnsi="Arial" w:cs="Arial"/>
              <w:sz w:val="32"/>
              <w:szCs w:val="32"/>
            </w:rPr>
            <w:tab/>
          </w:r>
          <w:bookmarkStart w:id="4" w:name="_Toc21296_WPSOffice_Level2Page"/>
          <w:r>
            <w:rPr>
              <w:rFonts w:hint="default" w:ascii="Arial" w:hAnsi="Arial" w:cs="Arial"/>
              <w:sz w:val="32"/>
              <w:szCs w:val="32"/>
            </w:rPr>
            <w:t>8</w:t>
          </w:r>
          <w:bookmarkEnd w:id="4"/>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_Toc30966_WPSOffice_Level2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2c30630a-175f-4b89-8f50-a2e1bab3a80e}"/>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1.1.2 China reform and opening up</w:t>
              </w:r>
            </w:sdtContent>
          </w:sdt>
          <w:r>
            <w:rPr>
              <w:rFonts w:hint="default" w:ascii="Arial" w:hAnsi="Arial" w:cs="Arial"/>
              <w:sz w:val="32"/>
              <w:szCs w:val="32"/>
            </w:rPr>
            <w:tab/>
          </w:r>
          <w:bookmarkStart w:id="5" w:name="_Toc30966_WPSOffice_Level2Page"/>
          <w:r>
            <w:rPr>
              <w:rFonts w:hint="default" w:ascii="Arial" w:hAnsi="Arial" w:cs="Arial"/>
              <w:sz w:val="32"/>
              <w:szCs w:val="32"/>
            </w:rPr>
            <w:t>10</w:t>
          </w:r>
          <w:bookmarkEnd w:id="5"/>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_Toc30966_WPSOffice_Level1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d8e4feb8-1b7f-4164-8618-88915a880a30}"/>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1.2 Chinese Economy – the Rise of Chinese Middle Class</w:t>
              </w:r>
            </w:sdtContent>
          </w:sdt>
          <w:r>
            <w:rPr>
              <w:rFonts w:hint="default" w:ascii="Arial" w:hAnsi="Arial" w:cs="Arial"/>
              <w:sz w:val="32"/>
              <w:szCs w:val="32"/>
            </w:rPr>
            <w:tab/>
          </w:r>
          <w:bookmarkStart w:id="6" w:name="_Toc30966_WPSOffice_Level1Page"/>
          <w:r>
            <w:rPr>
              <w:rFonts w:hint="default" w:ascii="Arial" w:hAnsi="Arial" w:cs="Arial"/>
              <w:sz w:val="32"/>
              <w:szCs w:val="32"/>
            </w:rPr>
            <w:t>11</w:t>
          </w:r>
          <w:bookmarkEnd w:id="6"/>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_Toc21717_WPSOffice_Level2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2745d6e0-5955-439e-ac8e-c256acf0b93d}"/>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1.2.1 Data on the rise in Chinese middle class</w:t>
              </w:r>
            </w:sdtContent>
          </w:sdt>
          <w:r>
            <w:rPr>
              <w:rFonts w:hint="default" w:ascii="Arial" w:hAnsi="Arial" w:cs="Arial"/>
              <w:sz w:val="32"/>
              <w:szCs w:val="32"/>
            </w:rPr>
            <w:tab/>
          </w:r>
          <w:bookmarkStart w:id="7" w:name="_Toc21717_WPSOffice_Level2Page"/>
          <w:r>
            <w:rPr>
              <w:rFonts w:hint="default" w:ascii="Arial" w:hAnsi="Arial" w:cs="Arial"/>
              <w:sz w:val="32"/>
              <w:szCs w:val="32"/>
            </w:rPr>
            <w:t>11</w:t>
          </w:r>
          <w:bookmarkEnd w:id="7"/>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_Toc25301_WPSOffice_Level2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a4029975-46d5-47a7-bc52-60672a9da2c2}"/>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1.2.2 Data on number of Chinese student study abroad</w:t>
              </w:r>
            </w:sdtContent>
          </w:sdt>
          <w:r>
            <w:rPr>
              <w:rFonts w:hint="default" w:ascii="Arial" w:hAnsi="Arial" w:cs="Arial"/>
              <w:sz w:val="32"/>
              <w:szCs w:val="32"/>
            </w:rPr>
            <w:tab/>
          </w:r>
          <w:bookmarkStart w:id="8" w:name="_Toc25301_WPSOffice_Level2Page"/>
          <w:r>
            <w:rPr>
              <w:rFonts w:hint="default" w:ascii="Arial" w:hAnsi="Arial" w:cs="Arial"/>
              <w:sz w:val="32"/>
              <w:szCs w:val="32"/>
            </w:rPr>
            <w:t>12</w:t>
          </w:r>
          <w:bookmarkEnd w:id="8"/>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_Toc21717_WPSOffice_Level1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8f5572ee-b98b-42bc-93fa-8aba04e354cb}"/>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1.3 Problem statement</w:t>
              </w:r>
            </w:sdtContent>
          </w:sdt>
          <w:r>
            <w:rPr>
              <w:rFonts w:hint="default" w:ascii="Arial" w:hAnsi="Arial" w:cs="Arial"/>
              <w:sz w:val="32"/>
              <w:szCs w:val="32"/>
            </w:rPr>
            <w:tab/>
          </w:r>
          <w:bookmarkStart w:id="9" w:name="_Toc21717_WPSOffice_Level1Page"/>
          <w:r>
            <w:rPr>
              <w:rFonts w:hint="default" w:ascii="Arial" w:hAnsi="Arial" w:cs="Arial"/>
              <w:sz w:val="32"/>
              <w:szCs w:val="32"/>
            </w:rPr>
            <w:t>13</w:t>
          </w:r>
          <w:bookmarkEnd w:id="9"/>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_Toc30828_WPSOffice_Level2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6ec7c0a7-9bf4-4513-ad53-187d994cde95}"/>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1.3.1 Different education</w:t>
              </w:r>
            </w:sdtContent>
          </w:sdt>
          <w:r>
            <w:rPr>
              <w:rFonts w:hint="default" w:ascii="Arial" w:hAnsi="Arial" w:cs="Arial"/>
              <w:sz w:val="32"/>
              <w:szCs w:val="32"/>
            </w:rPr>
            <w:tab/>
          </w:r>
          <w:bookmarkStart w:id="10" w:name="_Toc30828_WPSOffice_Level2Page"/>
          <w:r>
            <w:rPr>
              <w:rFonts w:hint="default" w:ascii="Arial" w:hAnsi="Arial" w:cs="Arial"/>
              <w:sz w:val="32"/>
              <w:szCs w:val="32"/>
            </w:rPr>
            <w:t>14</w:t>
          </w:r>
          <w:bookmarkEnd w:id="10"/>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_Toc19351_WPSOffice_Level2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b99256c1-5582-447b-adb6-79029b4e5e4c}"/>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1.3.2 The cultural differences</w:t>
              </w:r>
            </w:sdtContent>
          </w:sdt>
          <w:r>
            <w:rPr>
              <w:rFonts w:hint="default" w:ascii="Arial" w:hAnsi="Arial" w:cs="Arial"/>
              <w:sz w:val="32"/>
              <w:szCs w:val="32"/>
            </w:rPr>
            <w:tab/>
          </w:r>
          <w:bookmarkStart w:id="11" w:name="_Toc19351_WPSOffice_Level2Page"/>
          <w:r>
            <w:rPr>
              <w:rFonts w:hint="default" w:ascii="Arial" w:hAnsi="Arial" w:cs="Arial"/>
              <w:sz w:val="32"/>
              <w:szCs w:val="32"/>
            </w:rPr>
            <w:t>15</w:t>
          </w:r>
          <w:bookmarkEnd w:id="11"/>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_Toc24114_WPSOffice_Level2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96e95df9-8b01-4d7c-bda5-8556c9870e21}"/>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1.3.3 The economic pressure</w:t>
              </w:r>
            </w:sdtContent>
          </w:sdt>
          <w:r>
            <w:rPr>
              <w:rFonts w:hint="default" w:ascii="Arial" w:hAnsi="Arial" w:cs="Arial"/>
              <w:sz w:val="32"/>
              <w:szCs w:val="32"/>
            </w:rPr>
            <w:tab/>
          </w:r>
          <w:bookmarkStart w:id="12" w:name="_Toc24114_WPSOffice_Level2Page"/>
          <w:r>
            <w:rPr>
              <w:rFonts w:hint="default" w:ascii="Arial" w:hAnsi="Arial" w:cs="Arial"/>
              <w:sz w:val="32"/>
              <w:szCs w:val="32"/>
            </w:rPr>
            <w:t>16</w:t>
          </w:r>
          <w:bookmarkEnd w:id="12"/>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_Toc25301_WPSOffice_Level1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5c663123-9b96-4853-9640-d136a7c0ca5d}"/>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1.4 Research objectives</w:t>
              </w:r>
            </w:sdtContent>
          </w:sdt>
          <w:r>
            <w:rPr>
              <w:rFonts w:hint="default" w:ascii="Arial" w:hAnsi="Arial" w:cs="Arial"/>
              <w:sz w:val="32"/>
              <w:szCs w:val="32"/>
            </w:rPr>
            <w:tab/>
          </w:r>
          <w:bookmarkStart w:id="13" w:name="_Toc25301_WPSOffice_Level1Page"/>
          <w:r>
            <w:rPr>
              <w:rFonts w:hint="default" w:ascii="Arial" w:hAnsi="Arial" w:cs="Arial"/>
              <w:sz w:val="32"/>
              <w:szCs w:val="32"/>
            </w:rPr>
            <w:t>17</w:t>
          </w:r>
          <w:bookmarkEnd w:id="13"/>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_Toc30828_WPSOffice_Level1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7f3ca91d-8fc1-403d-8c56-8e5adbf1884f}"/>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1.5 Research questions</w:t>
              </w:r>
            </w:sdtContent>
          </w:sdt>
          <w:r>
            <w:rPr>
              <w:rFonts w:hint="default" w:ascii="Arial" w:hAnsi="Arial" w:cs="Arial"/>
              <w:sz w:val="32"/>
              <w:szCs w:val="32"/>
            </w:rPr>
            <w:tab/>
          </w:r>
          <w:bookmarkStart w:id="14" w:name="_Toc30828_WPSOffice_Level1Page"/>
          <w:r>
            <w:rPr>
              <w:rFonts w:hint="default" w:ascii="Arial" w:hAnsi="Arial" w:cs="Arial"/>
              <w:sz w:val="32"/>
              <w:szCs w:val="32"/>
            </w:rPr>
            <w:t>18</w:t>
          </w:r>
          <w:bookmarkEnd w:id="14"/>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_Toc19351_WPSOffice_Level1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5a232ecd-0e20-44b6-8405-c3b87e5f7ec5}"/>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1.6 Significant of the study</w:t>
              </w:r>
            </w:sdtContent>
          </w:sdt>
          <w:r>
            <w:rPr>
              <w:rFonts w:hint="default" w:ascii="Arial" w:hAnsi="Arial" w:cs="Arial"/>
              <w:sz w:val="32"/>
              <w:szCs w:val="32"/>
            </w:rPr>
            <w:tab/>
          </w:r>
          <w:bookmarkStart w:id="15" w:name="_Toc19351_WPSOffice_Level1Page"/>
          <w:r>
            <w:rPr>
              <w:rFonts w:hint="default" w:ascii="Arial" w:hAnsi="Arial" w:cs="Arial"/>
              <w:sz w:val="32"/>
              <w:szCs w:val="32"/>
            </w:rPr>
            <w:t>19</w:t>
          </w:r>
          <w:bookmarkEnd w:id="15"/>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_Toc24114_WPSOffice_Level1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4d875464-c63a-4b3b-89b1-325d717a702f}"/>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1.7 Organization of chapters</w:t>
              </w:r>
            </w:sdtContent>
          </w:sdt>
          <w:r>
            <w:rPr>
              <w:rFonts w:hint="default" w:ascii="Arial" w:hAnsi="Arial" w:cs="Arial"/>
              <w:sz w:val="32"/>
              <w:szCs w:val="32"/>
            </w:rPr>
            <w:tab/>
          </w:r>
          <w:bookmarkStart w:id="16" w:name="_Toc24114_WPSOffice_Level1Page"/>
          <w:r>
            <w:rPr>
              <w:rFonts w:hint="default" w:ascii="Arial" w:hAnsi="Arial" w:cs="Arial"/>
              <w:sz w:val="32"/>
              <w:szCs w:val="32"/>
            </w:rPr>
            <w:t>19</w:t>
          </w:r>
          <w:bookmarkEnd w:id="16"/>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_Toc27195_WPSOffice_Level1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bd7163cd-3df5-4637-be47-81d734f73418}"/>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CHAPTER 2 LITERATURE VIEW</w:t>
              </w:r>
            </w:sdtContent>
          </w:sdt>
          <w:r>
            <w:rPr>
              <w:rFonts w:hint="default" w:ascii="Arial" w:hAnsi="Arial" w:cs="Arial"/>
              <w:sz w:val="32"/>
              <w:szCs w:val="32"/>
            </w:rPr>
            <w:tab/>
          </w:r>
          <w:bookmarkStart w:id="17" w:name="_Toc27195_WPSOffice_Level1Page"/>
          <w:r>
            <w:rPr>
              <w:rFonts w:hint="default" w:ascii="Arial" w:hAnsi="Arial" w:cs="Arial"/>
              <w:sz w:val="32"/>
              <w:szCs w:val="32"/>
            </w:rPr>
            <w:t>20</w:t>
          </w:r>
          <w:bookmarkEnd w:id="17"/>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_Toc513_WPSOffice_Level1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d3419491-09bb-4aee-887f-0fac2919bf3a}"/>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2.1 The College Choice Process</w:t>
              </w:r>
            </w:sdtContent>
          </w:sdt>
          <w:r>
            <w:rPr>
              <w:rFonts w:hint="default" w:ascii="Arial" w:hAnsi="Arial" w:cs="Arial"/>
              <w:sz w:val="32"/>
              <w:szCs w:val="32"/>
            </w:rPr>
            <w:tab/>
          </w:r>
          <w:bookmarkStart w:id="18" w:name="_Toc513_WPSOffice_Level1Page"/>
          <w:r>
            <w:rPr>
              <w:rFonts w:hint="default" w:ascii="Arial" w:hAnsi="Arial" w:cs="Arial"/>
              <w:sz w:val="32"/>
              <w:szCs w:val="32"/>
            </w:rPr>
            <w:t>20</w:t>
          </w:r>
          <w:bookmarkEnd w:id="18"/>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_Toc12482_WPSOffice_Level1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c3913f3d-737c-4f7a-9332-aaef1b3bfaad}"/>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2.2 Factors Driving the growth of Chinese student study abroad</w:t>
              </w:r>
            </w:sdtContent>
          </w:sdt>
          <w:r>
            <w:rPr>
              <w:rFonts w:hint="default" w:ascii="Arial" w:hAnsi="Arial" w:cs="Arial"/>
              <w:sz w:val="32"/>
              <w:szCs w:val="32"/>
            </w:rPr>
            <w:tab/>
          </w:r>
          <w:bookmarkStart w:id="19" w:name="_Toc12482_WPSOffice_Level1Page"/>
          <w:r>
            <w:rPr>
              <w:rFonts w:hint="default" w:ascii="Arial" w:hAnsi="Arial" w:cs="Arial"/>
              <w:sz w:val="32"/>
              <w:szCs w:val="32"/>
            </w:rPr>
            <w:t>23</w:t>
          </w:r>
          <w:bookmarkEnd w:id="19"/>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_Toc27195_WPSOffice_Level2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25ec73da-087d-49b6-a9ae-b5e2cc609c05}"/>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2.2.1 Globalization supporting strong growth</w:t>
              </w:r>
            </w:sdtContent>
          </w:sdt>
          <w:r>
            <w:rPr>
              <w:rFonts w:hint="default" w:ascii="Arial" w:hAnsi="Arial" w:cs="Arial"/>
              <w:sz w:val="32"/>
              <w:szCs w:val="32"/>
            </w:rPr>
            <w:tab/>
          </w:r>
          <w:bookmarkStart w:id="20" w:name="_Toc27195_WPSOffice_Level2Page"/>
          <w:r>
            <w:rPr>
              <w:rFonts w:hint="default" w:ascii="Arial" w:hAnsi="Arial" w:cs="Arial"/>
              <w:sz w:val="32"/>
              <w:szCs w:val="32"/>
            </w:rPr>
            <w:t>23</w:t>
          </w:r>
          <w:bookmarkEnd w:id="20"/>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_Toc513_WPSOffice_Level2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bb9f75d3-7f10-4238-b3bf-61bde65079e4}"/>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2.2.2 Advance in IT</w:t>
              </w:r>
            </w:sdtContent>
          </w:sdt>
          <w:r>
            <w:rPr>
              <w:rFonts w:hint="default" w:ascii="Arial" w:hAnsi="Arial" w:cs="Arial"/>
              <w:sz w:val="32"/>
              <w:szCs w:val="32"/>
            </w:rPr>
            <w:tab/>
          </w:r>
          <w:bookmarkStart w:id="21" w:name="_Toc513_WPSOffice_Level2Page"/>
          <w:r>
            <w:rPr>
              <w:rFonts w:hint="default" w:ascii="Arial" w:hAnsi="Arial" w:cs="Arial"/>
              <w:sz w:val="32"/>
              <w:szCs w:val="32"/>
            </w:rPr>
            <w:t>24</w:t>
          </w:r>
          <w:bookmarkEnd w:id="21"/>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_Toc12482_WPSOffice_Level2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cfd1171c-a135-4ec1-8595-67310aafbb4c}"/>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2.2.3 Social Change</w:t>
              </w:r>
            </w:sdtContent>
          </w:sdt>
          <w:r>
            <w:rPr>
              <w:rFonts w:hint="default" w:ascii="Arial" w:hAnsi="Arial" w:cs="Arial"/>
              <w:sz w:val="32"/>
              <w:szCs w:val="32"/>
            </w:rPr>
            <w:tab/>
          </w:r>
          <w:bookmarkStart w:id="22" w:name="_Toc12482_WPSOffice_Level2Page"/>
          <w:r>
            <w:rPr>
              <w:rFonts w:hint="default" w:ascii="Arial" w:hAnsi="Arial" w:cs="Arial"/>
              <w:sz w:val="32"/>
              <w:szCs w:val="32"/>
            </w:rPr>
            <w:t>25</w:t>
          </w:r>
          <w:bookmarkEnd w:id="22"/>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_Toc1330_WPSOffice_Level2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9ce14ad4-1ef1-407b-a23b-8322441e0cd2}"/>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2.2.4 Business Trend</w:t>
              </w:r>
            </w:sdtContent>
          </w:sdt>
          <w:r>
            <w:rPr>
              <w:rFonts w:hint="default" w:ascii="Arial" w:hAnsi="Arial" w:cs="Arial"/>
              <w:sz w:val="32"/>
              <w:szCs w:val="32"/>
            </w:rPr>
            <w:tab/>
          </w:r>
          <w:bookmarkStart w:id="23" w:name="_Toc1330_WPSOffice_Level2Page"/>
          <w:r>
            <w:rPr>
              <w:rFonts w:hint="default" w:ascii="Arial" w:hAnsi="Arial" w:cs="Arial"/>
              <w:sz w:val="32"/>
              <w:szCs w:val="32"/>
            </w:rPr>
            <w:t>26</w:t>
          </w:r>
          <w:bookmarkEnd w:id="23"/>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_Toc23800_WPSOffice_Level2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0e85c358-61df-49b6-8c8d-c97bc09bbb38}"/>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2.2.5 Others factors</w:t>
              </w:r>
            </w:sdtContent>
          </w:sdt>
          <w:r>
            <w:rPr>
              <w:rFonts w:hint="default" w:ascii="Arial" w:hAnsi="Arial" w:cs="Arial"/>
              <w:sz w:val="32"/>
              <w:szCs w:val="32"/>
            </w:rPr>
            <w:tab/>
          </w:r>
          <w:bookmarkStart w:id="24" w:name="_Toc23800_WPSOffice_Level2Page"/>
          <w:r>
            <w:rPr>
              <w:rFonts w:hint="default" w:ascii="Arial" w:hAnsi="Arial" w:cs="Arial"/>
              <w:sz w:val="32"/>
              <w:szCs w:val="32"/>
            </w:rPr>
            <w:t>26</w:t>
          </w:r>
          <w:bookmarkEnd w:id="24"/>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_Toc1330_WPSOffice_Level1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d1bdc819-5612-4e9d-80c4-3f60c9ef0f2d}"/>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2.3 Opportunities and Challenges of studying abroad</w:t>
              </w:r>
            </w:sdtContent>
          </w:sdt>
          <w:r>
            <w:rPr>
              <w:rFonts w:hint="default" w:ascii="Arial" w:hAnsi="Arial" w:cs="Arial"/>
              <w:sz w:val="32"/>
              <w:szCs w:val="32"/>
            </w:rPr>
            <w:tab/>
          </w:r>
          <w:bookmarkStart w:id="25" w:name="_Toc1330_WPSOffice_Level1Page"/>
          <w:r>
            <w:rPr>
              <w:rFonts w:hint="default" w:ascii="Arial" w:hAnsi="Arial" w:cs="Arial"/>
              <w:sz w:val="32"/>
              <w:szCs w:val="32"/>
            </w:rPr>
            <w:t>27</w:t>
          </w:r>
          <w:bookmarkEnd w:id="25"/>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_Toc12505_WPSOffice_Level2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57ecfad4-e51b-49ff-996c-6a9b2ffef890}"/>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2.3.1 Get informed</w:t>
              </w:r>
            </w:sdtContent>
          </w:sdt>
          <w:r>
            <w:rPr>
              <w:rFonts w:hint="default" w:ascii="Arial" w:hAnsi="Arial" w:cs="Arial"/>
              <w:sz w:val="32"/>
              <w:szCs w:val="32"/>
            </w:rPr>
            <w:tab/>
          </w:r>
          <w:bookmarkStart w:id="26" w:name="_Toc12505_WPSOffice_Level2Page"/>
          <w:r>
            <w:rPr>
              <w:rFonts w:hint="default" w:ascii="Arial" w:hAnsi="Arial" w:cs="Arial"/>
              <w:sz w:val="32"/>
              <w:szCs w:val="32"/>
            </w:rPr>
            <w:t>27</w:t>
          </w:r>
          <w:bookmarkEnd w:id="26"/>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_Toc21577_WPSOffice_Level2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32ae459e-dc53-41dd-8567-3542904c5c8d}"/>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2. 3.2 Education quality</w:t>
              </w:r>
            </w:sdtContent>
          </w:sdt>
          <w:r>
            <w:rPr>
              <w:rFonts w:hint="default" w:ascii="Arial" w:hAnsi="Arial" w:cs="Arial"/>
              <w:sz w:val="32"/>
              <w:szCs w:val="32"/>
            </w:rPr>
            <w:tab/>
          </w:r>
          <w:bookmarkStart w:id="27" w:name="_Toc21577_WPSOffice_Level2Page"/>
          <w:r>
            <w:rPr>
              <w:rFonts w:hint="default" w:ascii="Arial" w:hAnsi="Arial" w:cs="Arial"/>
              <w:sz w:val="32"/>
              <w:szCs w:val="32"/>
            </w:rPr>
            <w:t>27</w:t>
          </w:r>
          <w:bookmarkEnd w:id="27"/>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_Toc15024_WPSOffice_Level2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2541489f-bca1-4807-be18-5ce8ebc30cab}"/>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2.3.3 Understand the new culture</w:t>
              </w:r>
            </w:sdtContent>
          </w:sdt>
          <w:r>
            <w:rPr>
              <w:rFonts w:hint="default" w:ascii="Arial" w:hAnsi="Arial" w:cs="Arial"/>
              <w:sz w:val="32"/>
              <w:szCs w:val="32"/>
            </w:rPr>
            <w:tab/>
          </w:r>
          <w:bookmarkStart w:id="28" w:name="_Toc15024_WPSOffice_Level2Page"/>
          <w:r>
            <w:rPr>
              <w:rFonts w:hint="default" w:ascii="Arial" w:hAnsi="Arial" w:cs="Arial"/>
              <w:sz w:val="32"/>
              <w:szCs w:val="32"/>
            </w:rPr>
            <w:t>28</w:t>
          </w:r>
          <w:bookmarkEnd w:id="28"/>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_Toc19332_WPSOffice_Level2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8a0ce082-c6fe-4a5d-8809-0eebb5e6bd4e}"/>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2.3.4 Hone language skills</w:t>
              </w:r>
            </w:sdtContent>
          </w:sdt>
          <w:r>
            <w:rPr>
              <w:rFonts w:hint="default" w:ascii="Arial" w:hAnsi="Arial" w:cs="Arial"/>
              <w:sz w:val="32"/>
              <w:szCs w:val="32"/>
            </w:rPr>
            <w:tab/>
          </w:r>
          <w:bookmarkStart w:id="29" w:name="_Toc19332_WPSOffice_Level2Page"/>
          <w:r>
            <w:rPr>
              <w:rFonts w:hint="default" w:ascii="Arial" w:hAnsi="Arial" w:cs="Arial"/>
              <w:sz w:val="32"/>
              <w:szCs w:val="32"/>
            </w:rPr>
            <w:t>28</w:t>
          </w:r>
          <w:bookmarkEnd w:id="29"/>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_Toc27230_WPSOffice_Level2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056ca5df-7c70-4851-a740-faa410ac90df}"/>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2.3.5 Career opportunities</w:t>
              </w:r>
            </w:sdtContent>
          </w:sdt>
          <w:r>
            <w:rPr>
              <w:rFonts w:hint="default" w:ascii="Arial" w:hAnsi="Arial" w:cs="Arial"/>
              <w:sz w:val="32"/>
              <w:szCs w:val="32"/>
            </w:rPr>
            <w:tab/>
          </w:r>
          <w:bookmarkStart w:id="30" w:name="_Toc27230_WPSOffice_Level2Page"/>
          <w:r>
            <w:rPr>
              <w:rFonts w:hint="default" w:ascii="Arial" w:hAnsi="Arial" w:cs="Arial"/>
              <w:sz w:val="32"/>
              <w:szCs w:val="32"/>
            </w:rPr>
            <w:t>29</w:t>
          </w:r>
          <w:bookmarkEnd w:id="30"/>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_Toc382_WPSOffice_Level2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1879eaeb-9eb3-493a-9faf-b721c92a03a8}"/>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2.3.6 Personal development</w:t>
              </w:r>
            </w:sdtContent>
          </w:sdt>
          <w:r>
            <w:rPr>
              <w:rFonts w:hint="default" w:ascii="Arial" w:hAnsi="Arial" w:cs="Arial"/>
              <w:sz w:val="32"/>
              <w:szCs w:val="32"/>
            </w:rPr>
            <w:tab/>
          </w:r>
          <w:bookmarkStart w:id="31" w:name="_Toc382_WPSOffice_Level2Page"/>
          <w:r>
            <w:rPr>
              <w:rFonts w:hint="default" w:ascii="Arial" w:hAnsi="Arial" w:cs="Arial"/>
              <w:sz w:val="32"/>
              <w:szCs w:val="32"/>
            </w:rPr>
            <w:t>29</w:t>
          </w:r>
          <w:bookmarkEnd w:id="31"/>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_Toc23800_WPSOffice_Level1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5ea3ce0f-02a9-42f0-81a8-4e3fe0b68f79}"/>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2.4 Challenge</w:t>
              </w:r>
            </w:sdtContent>
          </w:sdt>
          <w:r>
            <w:rPr>
              <w:rFonts w:hint="default" w:ascii="Arial" w:hAnsi="Arial" w:cs="Arial"/>
              <w:sz w:val="32"/>
              <w:szCs w:val="32"/>
            </w:rPr>
            <w:tab/>
          </w:r>
          <w:bookmarkStart w:id="32" w:name="_Toc23800_WPSOffice_Level1Page"/>
          <w:r>
            <w:rPr>
              <w:rFonts w:hint="default" w:ascii="Arial" w:hAnsi="Arial" w:cs="Arial"/>
              <w:sz w:val="32"/>
              <w:szCs w:val="32"/>
            </w:rPr>
            <w:t>29</w:t>
          </w:r>
          <w:bookmarkEnd w:id="32"/>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_Toc12505_WPSOffice_Level1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3d018b7d-1fbe-4545-a5a7-8b47e6fa2369}"/>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2.5 Student’s behaviour towards studying abroad</w:t>
              </w:r>
            </w:sdtContent>
          </w:sdt>
          <w:r>
            <w:rPr>
              <w:rFonts w:hint="default" w:ascii="Arial" w:hAnsi="Arial" w:cs="Arial"/>
              <w:sz w:val="32"/>
              <w:szCs w:val="32"/>
            </w:rPr>
            <w:tab/>
          </w:r>
          <w:bookmarkStart w:id="33" w:name="_Toc12505_WPSOffice_Level1Page"/>
          <w:r>
            <w:rPr>
              <w:rFonts w:hint="default" w:ascii="Arial" w:hAnsi="Arial" w:cs="Arial"/>
              <w:sz w:val="32"/>
              <w:szCs w:val="32"/>
            </w:rPr>
            <w:t>31</w:t>
          </w:r>
          <w:bookmarkEnd w:id="33"/>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_Toc27141_WPSOffice_Level2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766866d3-5615-4238-96f7-0fe48f7ed382}"/>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2.5.1 Academic issues</w:t>
              </w:r>
            </w:sdtContent>
          </w:sdt>
          <w:r>
            <w:rPr>
              <w:rFonts w:hint="default" w:ascii="Arial" w:hAnsi="Arial" w:cs="Arial"/>
              <w:sz w:val="32"/>
              <w:szCs w:val="32"/>
            </w:rPr>
            <w:tab/>
          </w:r>
          <w:bookmarkStart w:id="34" w:name="_Toc27141_WPSOffice_Level2Page"/>
          <w:r>
            <w:rPr>
              <w:rFonts w:hint="default" w:ascii="Arial" w:hAnsi="Arial" w:cs="Arial"/>
              <w:sz w:val="32"/>
              <w:szCs w:val="32"/>
            </w:rPr>
            <w:t>31</w:t>
          </w:r>
          <w:bookmarkEnd w:id="34"/>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_Toc19435_WPSOffice_Level2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ec25eb6c-6093-45f2-967d-21f0d5aa8768}"/>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2.5.2 Social issues</w:t>
              </w:r>
            </w:sdtContent>
          </w:sdt>
          <w:r>
            <w:rPr>
              <w:rFonts w:hint="default" w:ascii="Arial" w:hAnsi="Arial" w:cs="Arial"/>
              <w:sz w:val="32"/>
              <w:szCs w:val="32"/>
            </w:rPr>
            <w:tab/>
          </w:r>
          <w:bookmarkStart w:id="35" w:name="_Toc19435_WPSOffice_Level2Page"/>
          <w:r>
            <w:rPr>
              <w:rFonts w:hint="default" w:ascii="Arial" w:hAnsi="Arial" w:cs="Arial"/>
              <w:sz w:val="32"/>
              <w:szCs w:val="32"/>
            </w:rPr>
            <w:t>32</w:t>
          </w:r>
          <w:bookmarkEnd w:id="35"/>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_Toc9277_WPSOffice_Level2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0873f62a-0aed-4083-811d-ef5fa64e0b7c}"/>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2.5.3 Personal issues</w:t>
              </w:r>
            </w:sdtContent>
          </w:sdt>
          <w:r>
            <w:rPr>
              <w:rFonts w:hint="default" w:ascii="Arial" w:hAnsi="Arial" w:cs="Arial"/>
              <w:sz w:val="32"/>
              <w:szCs w:val="32"/>
            </w:rPr>
            <w:tab/>
          </w:r>
          <w:bookmarkStart w:id="36" w:name="_Toc9277_WPSOffice_Level2Page"/>
          <w:r>
            <w:rPr>
              <w:rFonts w:hint="default" w:ascii="Arial" w:hAnsi="Arial" w:cs="Arial"/>
              <w:sz w:val="32"/>
              <w:szCs w:val="32"/>
            </w:rPr>
            <w:t>33</w:t>
          </w:r>
          <w:bookmarkEnd w:id="36"/>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_Toc28651_WPSOffice_Level2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43bd2814-723b-41f2-ad0d-757bb9e25bdc}"/>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2.5.4 Financial issues</w:t>
              </w:r>
            </w:sdtContent>
          </w:sdt>
          <w:r>
            <w:rPr>
              <w:rFonts w:hint="default" w:ascii="Arial" w:hAnsi="Arial" w:cs="Arial"/>
              <w:sz w:val="32"/>
              <w:szCs w:val="32"/>
            </w:rPr>
            <w:tab/>
          </w:r>
          <w:bookmarkStart w:id="37" w:name="_Toc28651_WPSOffice_Level2Page"/>
          <w:r>
            <w:rPr>
              <w:rFonts w:hint="default" w:ascii="Arial" w:hAnsi="Arial" w:cs="Arial"/>
              <w:sz w:val="32"/>
              <w:szCs w:val="32"/>
            </w:rPr>
            <w:t>35</w:t>
          </w:r>
          <w:bookmarkEnd w:id="37"/>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_Toc25316_WPSOffice_Level2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baf66810-ec06-423d-94fc-49af888e57e5}"/>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2.5.5 Employment Prospect</w:t>
              </w:r>
            </w:sdtContent>
          </w:sdt>
          <w:r>
            <w:rPr>
              <w:rFonts w:hint="default" w:ascii="Arial" w:hAnsi="Arial" w:cs="Arial"/>
              <w:sz w:val="32"/>
              <w:szCs w:val="32"/>
            </w:rPr>
            <w:tab/>
          </w:r>
          <w:bookmarkStart w:id="38" w:name="_Toc25316_WPSOffice_Level2Page"/>
          <w:r>
            <w:rPr>
              <w:rFonts w:hint="default" w:ascii="Arial" w:hAnsi="Arial" w:cs="Arial"/>
              <w:sz w:val="32"/>
              <w:szCs w:val="32"/>
            </w:rPr>
            <w:t>36</w:t>
          </w:r>
          <w:bookmarkEnd w:id="38"/>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_Toc21577_WPSOffice_Level1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fef15fa2-3679-453f-bbad-ded91177b4bf}"/>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2.6 Hayden Model (2000)</w:t>
              </w:r>
            </w:sdtContent>
          </w:sdt>
          <w:r>
            <w:rPr>
              <w:rFonts w:hint="default" w:ascii="Arial" w:hAnsi="Arial" w:cs="Arial"/>
              <w:sz w:val="32"/>
              <w:szCs w:val="32"/>
            </w:rPr>
            <w:tab/>
          </w:r>
          <w:bookmarkStart w:id="39" w:name="_Toc21577_WPSOffice_Level1Page"/>
          <w:r>
            <w:rPr>
              <w:rFonts w:hint="default" w:ascii="Arial" w:hAnsi="Arial" w:cs="Arial"/>
              <w:sz w:val="32"/>
              <w:szCs w:val="32"/>
            </w:rPr>
            <w:t>37</w:t>
          </w:r>
          <w:bookmarkEnd w:id="39"/>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_Toc15024_WPSOffice_Level1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4aed4f25-169c-4425-8e43-2204f6221188}"/>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2.7 Summary</w:t>
              </w:r>
            </w:sdtContent>
          </w:sdt>
          <w:r>
            <w:rPr>
              <w:rFonts w:hint="default" w:ascii="Arial" w:hAnsi="Arial" w:cs="Arial"/>
              <w:sz w:val="32"/>
              <w:szCs w:val="32"/>
            </w:rPr>
            <w:tab/>
          </w:r>
          <w:bookmarkStart w:id="40" w:name="_Toc15024_WPSOffice_Level1Page"/>
          <w:r>
            <w:rPr>
              <w:rFonts w:hint="default" w:ascii="Arial" w:hAnsi="Arial" w:cs="Arial"/>
              <w:sz w:val="32"/>
              <w:szCs w:val="32"/>
            </w:rPr>
            <w:t>38</w:t>
          </w:r>
          <w:bookmarkEnd w:id="40"/>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_Toc19332_WPSOffice_Level1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2541b351-1379-4aeb-ad92-8a93d1f2d37b}"/>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CHAPTER 3 METHODLOGY</w:t>
              </w:r>
            </w:sdtContent>
          </w:sdt>
          <w:r>
            <w:rPr>
              <w:rFonts w:hint="default" w:ascii="Arial" w:hAnsi="Arial" w:cs="Arial"/>
              <w:sz w:val="32"/>
              <w:szCs w:val="32"/>
            </w:rPr>
            <w:tab/>
          </w:r>
          <w:bookmarkStart w:id="41" w:name="_Toc19332_WPSOffice_Level1Page"/>
          <w:r>
            <w:rPr>
              <w:rFonts w:hint="default" w:ascii="Arial" w:hAnsi="Arial" w:cs="Arial"/>
              <w:sz w:val="32"/>
              <w:szCs w:val="32"/>
            </w:rPr>
            <w:t>38</w:t>
          </w:r>
          <w:bookmarkEnd w:id="41"/>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_Toc27230_WPSOffice_Level1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7c31b427-9126-4d74-9c21-d15e1df47d3d}"/>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3.1 Conceptual Framework</w:t>
              </w:r>
            </w:sdtContent>
          </w:sdt>
          <w:r>
            <w:rPr>
              <w:rFonts w:hint="default" w:ascii="Arial" w:hAnsi="Arial" w:cs="Arial"/>
              <w:sz w:val="32"/>
              <w:szCs w:val="32"/>
            </w:rPr>
            <w:tab/>
          </w:r>
          <w:bookmarkStart w:id="42" w:name="_Toc27230_WPSOffice_Level1Page"/>
          <w:r>
            <w:rPr>
              <w:rFonts w:hint="default" w:ascii="Arial" w:hAnsi="Arial" w:cs="Arial"/>
              <w:sz w:val="32"/>
              <w:szCs w:val="32"/>
            </w:rPr>
            <w:t>38</w:t>
          </w:r>
          <w:bookmarkEnd w:id="42"/>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_Toc382_WPSOffice_Level1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7eb8df44-87a4-4603-a35c-654269b1074d}"/>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3.2 Sources of Data</w:t>
              </w:r>
            </w:sdtContent>
          </w:sdt>
          <w:r>
            <w:rPr>
              <w:rFonts w:hint="default" w:ascii="Arial" w:hAnsi="Arial" w:cs="Arial"/>
              <w:sz w:val="32"/>
              <w:szCs w:val="32"/>
            </w:rPr>
            <w:tab/>
          </w:r>
          <w:bookmarkStart w:id="43" w:name="_Toc382_WPSOffice_Level1Page"/>
          <w:r>
            <w:rPr>
              <w:rFonts w:hint="default" w:ascii="Arial" w:hAnsi="Arial" w:cs="Arial"/>
              <w:sz w:val="32"/>
              <w:szCs w:val="32"/>
            </w:rPr>
            <w:t>40</w:t>
          </w:r>
          <w:bookmarkEnd w:id="43"/>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_Toc19488_WPSOffice_Level2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1a456b23-afe7-4fd4-92de-413e3aa61119}"/>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3.2.1 Primary Data</w:t>
              </w:r>
            </w:sdtContent>
          </w:sdt>
          <w:r>
            <w:rPr>
              <w:rFonts w:hint="default" w:ascii="Arial" w:hAnsi="Arial" w:cs="Arial"/>
              <w:sz w:val="32"/>
              <w:szCs w:val="32"/>
            </w:rPr>
            <w:tab/>
          </w:r>
          <w:bookmarkStart w:id="44" w:name="_Toc19488_WPSOffice_Level2Page"/>
          <w:r>
            <w:rPr>
              <w:rFonts w:hint="default" w:ascii="Arial" w:hAnsi="Arial" w:cs="Arial"/>
              <w:sz w:val="32"/>
              <w:szCs w:val="32"/>
            </w:rPr>
            <w:t>40</w:t>
          </w:r>
          <w:bookmarkEnd w:id="44"/>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_Toc15721_WPSOffice_Level2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4d996767-3f83-45a6-8224-e35a852fb992}"/>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3.2.2 Secondary data</w:t>
              </w:r>
            </w:sdtContent>
          </w:sdt>
          <w:r>
            <w:rPr>
              <w:rFonts w:hint="default" w:ascii="Arial" w:hAnsi="Arial" w:cs="Arial"/>
              <w:sz w:val="32"/>
              <w:szCs w:val="32"/>
            </w:rPr>
            <w:tab/>
          </w:r>
          <w:bookmarkStart w:id="45" w:name="_Toc15721_WPSOffice_Level2Page"/>
          <w:r>
            <w:rPr>
              <w:rFonts w:hint="default" w:ascii="Arial" w:hAnsi="Arial" w:cs="Arial"/>
              <w:sz w:val="32"/>
              <w:szCs w:val="32"/>
            </w:rPr>
            <w:t>41</w:t>
          </w:r>
          <w:bookmarkEnd w:id="45"/>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_Toc27141_WPSOffice_Level1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f3ca92cc-e747-4790-a338-8eaa0d9456ac}"/>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3.3 Data Collection</w:t>
              </w:r>
            </w:sdtContent>
          </w:sdt>
          <w:r>
            <w:rPr>
              <w:rFonts w:hint="default" w:ascii="Arial" w:hAnsi="Arial" w:cs="Arial"/>
              <w:sz w:val="32"/>
              <w:szCs w:val="32"/>
            </w:rPr>
            <w:tab/>
          </w:r>
          <w:bookmarkStart w:id="46" w:name="_Toc27141_WPSOffice_Level1Page"/>
          <w:r>
            <w:rPr>
              <w:rFonts w:hint="default" w:ascii="Arial" w:hAnsi="Arial" w:cs="Arial"/>
              <w:sz w:val="32"/>
              <w:szCs w:val="32"/>
            </w:rPr>
            <w:t>41</w:t>
          </w:r>
          <w:bookmarkEnd w:id="46"/>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_Toc18499_WPSOffice_Level2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aa64e87b-7917-4a54-8ebf-82f25e710eb0}"/>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3.3.1 Questionnaire Development</w:t>
              </w:r>
            </w:sdtContent>
          </w:sdt>
          <w:r>
            <w:rPr>
              <w:rFonts w:hint="default" w:ascii="Arial" w:hAnsi="Arial" w:cs="Arial"/>
              <w:sz w:val="32"/>
              <w:szCs w:val="32"/>
            </w:rPr>
            <w:tab/>
          </w:r>
          <w:bookmarkStart w:id="47" w:name="_Toc18499_WPSOffice_Level2Page"/>
          <w:r>
            <w:rPr>
              <w:rFonts w:hint="default" w:ascii="Arial" w:hAnsi="Arial" w:cs="Arial"/>
              <w:sz w:val="32"/>
              <w:szCs w:val="32"/>
            </w:rPr>
            <w:t>41</w:t>
          </w:r>
          <w:bookmarkEnd w:id="47"/>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_Toc6786_WPSOffice_Level2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033f7a6b-3b97-4356-adca-9d9af0175506}"/>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3.3.2 Sampling Frame and Techniques</w:t>
              </w:r>
            </w:sdtContent>
          </w:sdt>
          <w:r>
            <w:rPr>
              <w:rFonts w:hint="default" w:ascii="Arial" w:hAnsi="Arial" w:cs="Arial"/>
              <w:sz w:val="32"/>
              <w:szCs w:val="32"/>
            </w:rPr>
            <w:tab/>
          </w:r>
          <w:bookmarkStart w:id="48" w:name="_Toc6786_WPSOffice_Level2Page"/>
          <w:r>
            <w:rPr>
              <w:rFonts w:hint="default" w:ascii="Arial" w:hAnsi="Arial" w:cs="Arial"/>
              <w:sz w:val="32"/>
              <w:szCs w:val="32"/>
            </w:rPr>
            <w:t>44</w:t>
          </w:r>
          <w:bookmarkEnd w:id="48"/>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_Toc19435_WPSOffice_Level1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ba0f5305-726d-47cf-9280-6f6af19d87be}"/>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3.4 Pilot Study</w:t>
              </w:r>
            </w:sdtContent>
          </w:sdt>
          <w:r>
            <w:rPr>
              <w:rFonts w:hint="default" w:ascii="Arial" w:hAnsi="Arial" w:cs="Arial"/>
              <w:sz w:val="32"/>
              <w:szCs w:val="32"/>
            </w:rPr>
            <w:tab/>
          </w:r>
          <w:bookmarkStart w:id="49" w:name="_Toc19435_WPSOffice_Level1Page"/>
          <w:r>
            <w:rPr>
              <w:rFonts w:hint="default" w:ascii="Arial" w:hAnsi="Arial" w:cs="Arial"/>
              <w:sz w:val="32"/>
              <w:szCs w:val="32"/>
            </w:rPr>
            <w:t>46</w:t>
          </w:r>
          <w:bookmarkEnd w:id="49"/>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_Toc9277_WPSOffice_Level1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02995167-c08d-4bc3-bdf5-55b3c7627f0b}"/>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3.5 Data Processing and Methodology</w:t>
              </w:r>
            </w:sdtContent>
          </w:sdt>
          <w:r>
            <w:rPr>
              <w:rFonts w:hint="default" w:ascii="Arial" w:hAnsi="Arial" w:cs="Arial"/>
              <w:sz w:val="32"/>
              <w:szCs w:val="32"/>
            </w:rPr>
            <w:tab/>
          </w:r>
          <w:bookmarkStart w:id="50" w:name="_Toc9277_WPSOffice_Level1Page"/>
          <w:r>
            <w:rPr>
              <w:rFonts w:hint="default" w:ascii="Arial" w:hAnsi="Arial" w:cs="Arial"/>
              <w:sz w:val="32"/>
              <w:szCs w:val="32"/>
            </w:rPr>
            <w:t>46</w:t>
          </w:r>
          <w:bookmarkEnd w:id="50"/>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_Toc24211_WPSOffice_Level2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a0919dde-6c0f-41c5-9162-47cd31ffbaa2}"/>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3.5.1 Reliability Test</w:t>
              </w:r>
            </w:sdtContent>
          </w:sdt>
          <w:r>
            <w:rPr>
              <w:rFonts w:hint="default" w:ascii="Arial" w:hAnsi="Arial" w:cs="Arial"/>
              <w:sz w:val="32"/>
              <w:szCs w:val="32"/>
            </w:rPr>
            <w:tab/>
          </w:r>
          <w:bookmarkStart w:id="51" w:name="_Toc24211_WPSOffice_Level2Page"/>
          <w:r>
            <w:rPr>
              <w:rFonts w:hint="default" w:ascii="Arial" w:hAnsi="Arial" w:cs="Arial"/>
              <w:sz w:val="32"/>
              <w:szCs w:val="32"/>
            </w:rPr>
            <w:t>47</w:t>
          </w:r>
          <w:bookmarkEnd w:id="51"/>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_Toc26724_WPSOffice_Level2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a243acad-72ee-4926-9686-5f77c75a3bb6}"/>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3.5.2 Descriptive Analysis</w:t>
              </w:r>
            </w:sdtContent>
          </w:sdt>
          <w:r>
            <w:rPr>
              <w:rFonts w:hint="default" w:ascii="Arial" w:hAnsi="Arial" w:cs="Arial"/>
              <w:sz w:val="32"/>
              <w:szCs w:val="32"/>
            </w:rPr>
            <w:tab/>
          </w:r>
          <w:bookmarkStart w:id="52" w:name="_Toc26724_WPSOffice_Level2Page"/>
          <w:r>
            <w:rPr>
              <w:rFonts w:hint="default" w:ascii="Arial" w:hAnsi="Arial" w:cs="Arial"/>
              <w:sz w:val="32"/>
              <w:szCs w:val="32"/>
            </w:rPr>
            <w:t>47</w:t>
          </w:r>
          <w:bookmarkEnd w:id="52"/>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_Toc30104_WPSOffice_Level2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84ae9744-a700-4547-af59-453eb63742b2}"/>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3.5.3 Exploratory Factor Analysis（EFA)</w:t>
              </w:r>
            </w:sdtContent>
          </w:sdt>
          <w:r>
            <w:rPr>
              <w:rFonts w:hint="default" w:ascii="Arial" w:hAnsi="Arial" w:cs="Arial"/>
              <w:sz w:val="32"/>
              <w:szCs w:val="32"/>
            </w:rPr>
            <w:tab/>
          </w:r>
          <w:bookmarkStart w:id="53" w:name="_Toc30104_WPSOffice_Level2Page"/>
          <w:r>
            <w:rPr>
              <w:rFonts w:hint="default" w:ascii="Arial" w:hAnsi="Arial" w:cs="Arial"/>
              <w:sz w:val="32"/>
              <w:szCs w:val="32"/>
            </w:rPr>
            <w:t>47</w:t>
          </w:r>
          <w:bookmarkEnd w:id="53"/>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_Toc2042_WPSOffice_Level2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3cf0d0eb-dbfe-4999-a227-6ff7ef120258}"/>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3.5.4 Multiple Regression Analysis</w:t>
              </w:r>
            </w:sdtContent>
          </w:sdt>
          <w:r>
            <w:rPr>
              <w:rFonts w:hint="default" w:ascii="Arial" w:hAnsi="Arial" w:cs="Arial"/>
              <w:sz w:val="32"/>
              <w:szCs w:val="32"/>
            </w:rPr>
            <w:tab/>
          </w:r>
          <w:bookmarkStart w:id="54" w:name="_Toc2042_WPSOffice_Level2Page"/>
          <w:r>
            <w:rPr>
              <w:rFonts w:hint="default" w:ascii="Arial" w:hAnsi="Arial" w:cs="Arial"/>
              <w:sz w:val="32"/>
              <w:szCs w:val="32"/>
            </w:rPr>
            <w:t>48</w:t>
          </w:r>
          <w:bookmarkEnd w:id="54"/>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_Toc28651_WPSOffice_Level1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31970449-6896-468e-8620-1a051466e7dd}"/>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3.6 Summary</w:t>
              </w:r>
            </w:sdtContent>
          </w:sdt>
          <w:r>
            <w:rPr>
              <w:rFonts w:hint="default" w:ascii="Arial" w:hAnsi="Arial" w:cs="Arial"/>
              <w:sz w:val="32"/>
              <w:szCs w:val="32"/>
            </w:rPr>
            <w:tab/>
          </w:r>
          <w:bookmarkStart w:id="55" w:name="_Toc28651_WPSOffice_Level1Page"/>
          <w:r>
            <w:rPr>
              <w:rFonts w:hint="default" w:ascii="Arial" w:hAnsi="Arial" w:cs="Arial"/>
              <w:sz w:val="32"/>
              <w:szCs w:val="32"/>
            </w:rPr>
            <w:t>49</w:t>
          </w:r>
          <w:bookmarkEnd w:id="55"/>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_Toc25316_WPSOffice_Level1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6cb7ea4a-42d4-4446-89e8-385a2a4eb37d}"/>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CHAPTER 4 RESEARCH FINDING</w:t>
              </w:r>
            </w:sdtContent>
          </w:sdt>
          <w:r>
            <w:rPr>
              <w:rFonts w:hint="default" w:ascii="Arial" w:hAnsi="Arial" w:cs="Arial"/>
              <w:sz w:val="32"/>
              <w:szCs w:val="32"/>
            </w:rPr>
            <w:tab/>
          </w:r>
          <w:bookmarkStart w:id="56" w:name="_Toc25316_WPSOffice_Level1Page"/>
          <w:r>
            <w:rPr>
              <w:rFonts w:hint="default" w:ascii="Arial" w:hAnsi="Arial" w:cs="Arial"/>
              <w:sz w:val="32"/>
              <w:szCs w:val="32"/>
            </w:rPr>
            <w:t>49</w:t>
          </w:r>
          <w:bookmarkEnd w:id="56"/>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_Toc19488_WPSOffice_Level1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865a9fe8-7d58-43b5-b1a3-d88435501313}"/>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4.1 Reliability Test</w:t>
              </w:r>
            </w:sdtContent>
          </w:sdt>
          <w:r>
            <w:rPr>
              <w:rFonts w:hint="default" w:ascii="Arial" w:hAnsi="Arial" w:cs="Arial"/>
              <w:sz w:val="32"/>
              <w:szCs w:val="32"/>
            </w:rPr>
            <w:tab/>
          </w:r>
          <w:bookmarkStart w:id="57" w:name="_Toc19488_WPSOffice_Level1Page"/>
          <w:r>
            <w:rPr>
              <w:rFonts w:hint="default" w:ascii="Arial" w:hAnsi="Arial" w:cs="Arial"/>
              <w:sz w:val="32"/>
              <w:szCs w:val="32"/>
            </w:rPr>
            <w:t>50</w:t>
          </w:r>
          <w:bookmarkEnd w:id="57"/>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_Toc15721_WPSOffice_Level1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f5af9246-de4c-493e-b422-fa8df6c3d0d1}"/>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4.2 Descriptive Statistics</w:t>
              </w:r>
            </w:sdtContent>
          </w:sdt>
          <w:r>
            <w:rPr>
              <w:rFonts w:hint="default" w:ascii="Arial" w:hAnsi="Arial" w:cs="Arial"/>
              <w:sz w:val="32"/>
              <w:szCs w:val="32"/>
            </w:rPr>
            <w:tab/>
          </w:r>
          <w:bookmarkStart w:id="58" w:name="_Toc15721_WPSOffice_Level1Page"/>
          <w:r>
            <w:rPr>
              <w:rFonts w:hint="default" w:ascii="Arial" w:hAnsi="Arial" w:cs="Arial"/>
              <w:sz w:val="32"/>
              <w:szCs w:val="32"/>
            </w:rPr>
            <w:t>51</w:t>
          </w:r>
          <w:bookmarkEnd w:id="58"/>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_Toc13573_WPSOffice_Level2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4c52c89a-593b-49c4-be85-655e9570172b}"/>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4.2.1 Socio-Demographic Profile</w:t>
              </w:r>
            </w:sdtContent>
          </w:sdt>
          <w:r>
            <w:rPr>
              <w:rFonts w:hint="default" w:ascii="Arial" w:hAnsi="Arial" w:cs="Arial"/>
              <w:sz w:val="32"/>
              <w:szCs w:val="32"/>
            </w:rPr>
            <w:tab/>
          </w:r>
          <w:bookmarkStart w:id="59" w:name="_Toc13573_WPSOffice_Level2Page"/>
          <w:r>
            <w:rPr>
              <w:rFonts w:hint="default" w:ascii="Arial" w:hAnsi="Arial" w:cs="Arial"/>
              <w:sz w:val="32"/>
              <w:szCs w:val="32"/>
            </w:rPr>
            <w:t>51</w:t>
          </w:r>
          <w:bookmarkEnd w:id="59"/>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_Toc2746_WPSOffice_Level2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76138079-10c3-4133-8716-16bd027cdeb2}"/>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4.2.2 Academic issues towards chinese students study abroad</w:t>
              </w:r>
            </w:sdtContent>
          </w:sdt>
          <w:r>
            <w:rPr>
              <w:rFonts w:hint="default" w:ascii="Arial" w:hAnsi="Arial" w:cs="Arial"/>
              <w:sz w:val="32"/>
              <w:szCs w:val="32"/>
            </w:rPr>
            <w:tab/>
          </w:r>
          <w:bookmarkStart w:id="60" w:name="_Toc2746_WPSOffice_Level2Page"/>
          <w:r>
            <w:rPr>
              <w:rFonts w:hint="default" w:ascii="Arial" w:hAnsi="Arial" w:cs="Arial"/>
              <w:sz w:val="32"/>
              <w:szCs w:val="32"/>
            </w:rPr>
            <w:t>53</w:t>
          </w:r>
          <w:bookmarkEnd w:id="60"/>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_Toc5837_WPSOffice_Level2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945d4654-21a1-4e73-872b-cc27481be878}"/>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4.2.3 Social issues towards chinese students study abroad</w:t>
              </w:r>
            </w:sdtContent>
          </w:sdt>
          <w:r>
            <w:rPr>
              <w:rFonts w:hint="default" w:ascii="Arial" w:hAnsi="Arial" w:cs="Arial"/>
              <w:sz w:val="32"/>
              <w:szCs w:val="32"/>
            </w:rPr>
            <w:tab/>
          </w:r>
          <w:bookmarkStart w:id="61" w:name="_Toc5837_WPSOffice_Level2Page"/>
          <w:r>
            <w:rPr>
              <w:rFonts w:hint="default" w:ascii="Arial" w:hAnsi="Arial" w:cs="Arial"/>
              <w:sz w:val="32"/>
              <w:szCs w:val="32"/>
            </w:rPr>
            <w:t>55</w:t>
          </w:r>
          <w:bookmarkEnd w:id="61"/>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_Toc8177_WPSOffice_Level2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dbab0ea3-9233-4437-9dda-643a97e4686f}"/>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4.2.4 Personal issues towards chinese students study abroad</w:t>
              </w:r>
            </w:sdtContent>
          </w:sdt>
          <w:r>
            <w:rPr>
              <w:rFonts w:hint="default" w:ascii="Arial" w:hAnsi="Arial" w:cs="Arial"/>
              <w:sz w:val="32"/>
              <w:szCs w:val="32"/>
            </w:rPr>
            <w:tab/>
          </w:r>
          <w:bookmarkStart w:id="62" w:name="_Toc8177_WPSOffice_Level2Page"/>
          <w:r>
            <w:rPr>
              <w:rFonts w:hint="default" w:ascii="Arial" w:hAnsi="Arial" w:cs="Arial"/>
              <w:sz w:val="32"/>
              <w:szCs w:val="32"/>
            </w:rPr>
            <w:t>57</w:t>
          </w:r>
          <w:bookmarkEnd w:id="62"/>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_Toc15771_WPSOffice_Level2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7b01d865-fdc8-4503-9394-45982f08d162}"/>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4.2.5 Financial issues towards chinese students study abroad</w:t>
              </w:r>
            </w:sdtContent>
          </w:sdt>
          <w:r>
            <w:rPr>
              <w:rFonts w:hint="default" w:ascii="Arial" w:hAnsi="Arial" w:cs="Arial"/>
              <w:sz w:val="32"/>
              <w:szCs w:val="32"/>
            </w:rPr>
            <w:tab/>
          </w:r>
          <w:bookmarkStart w:id="63" w:name="_Toc15771_WPSOffice_Level2Page"/>
          <w:r>
            <w:rPr>
              <w:rFonts w:hint="default" w:ascii="Arial" w:hAnsi="Arial" w:cs="Arial"/>
              <w:sz w:val="32"/>
              <w:szCs w:val="32"/>
            </w:rPr>
            <w:t>58</w:t>
          </w:r>
          <w:bookmarkEnd w:id="63"/>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_Toc13774_WPSOffice_Level2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846d3798-6c9f-4d36-b240-c951cb1143d2}"/>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4.2.6 Employment prospect towards chinese students study abroad</w:t>
              </w:r>
            </w:sdtContent>
          </w:sdt>
          <w:r>
            <w:rPr>
              <w:rFonts w:hint="default" w:ascii="Arial" w:hAnsi="Arial" w:cs="Arial"/>
              <w:sz w:val="32"/>
              <w:szCs w:val="32"/>
            </w:rPr>
            <w:tab/>
          </w:r>
          <w:bookmarkStart w:id="64" w:name="_Toc13774_WPSOffice_Level2Page"/>
          <w:r>
            <w:rPr>
              <w:rFonts w:hint="default" w:ascii="Arial" w:hAnsi="Arial" w:cs="Arial"/>
              <w:sz w:val="32"/>
              <w:szCs w:val="32"/>
            </w:rPr>
            <w:t>59</w:t>
          </w:r>
          <w:bookmarkEnd w:id="64"/>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_Toc9295_WPSOffice_Level2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f9e38eb1-99a2-472d-a9f2-1ac7d467616f}"/>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4.2.7 Intention towards chinese students study abroad</w:t>
              </w:r>
            </w:sdtContent>
          </w:sdt>
          <w:r>
            <w:rPr>
              <w:rFonts w:hint="default" w:ascii="Arial" w:hAnsi="Arial" w:cs="Arial"/>
              <w:sz w:val="32"/>
              <w:szCs w:val="32"/>
            </w:rPr>
            <w:tab/>
          </w:r>
          <w:bookmarkStart w:id="65" w:name="_Toc9295_WPSOffice_Level2Page"/>
          <w:r>
            <w:rPr>
              <w:rFonts w:hint="default" w:ascii="Arial" w:hAnsi="Arial" w:cs="Arial"/>
              <w:sz w:val="32"/>
              <w:szCs w:val="32"/>
            </w:rPr>
            <w:t>60</w:t>
          </w:r>
          <w:bookmarkEnd w:id="65"/>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_Toc18499_WPSOffice_Level1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4d09c780-e7a5-40b7-9527-85e15f823268}"/>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4.3</w:t>
              </w:r>
              <w:r>
                <w:rPr>
                  <w:rFonts w:hint="default" w:ascii="Arial" w:hAnsi="Arial" w:eastAsia="Arial" w:cs="Arial"/>
                  <w:sz w:val="32"/>
                  <w:szCs w:val="32"/>
                </w:rPr>
                <w:t xml:space="preserve"> </w:t>
              </w:r>
              <w:r>
                <w:rPr>
                  <w:rFonts w:hint="default" w:ascii="Arial" w:hAnsi="Arial" w:eastAsia="宋体" w:cs="Arial"/>
                  <w:sz w:val="32"/>
                  <w:szCs w:val="32"/>
                </w:rPr>
                <w:t>Factor Analysis</w:t>
              </w:r>
            </w:sdtContent>
          </w:sdt>
          <w:r>
            <w:rPr>
              <w:rFonts w:hint="default" w:ascii="Arial" w:hAnsi="Arial" w:cs="Arial"/>
              <w:sz w:val="32"/>
              <w:szCs w:val="32"/>
            </w:rPr>
            <w:tab/>
          </w:r>
          <w:bookmarkStart w:id="66" w:name="_Toc18499_WPSOffice_Level1Page"/>
          <w:r>
            <w:rPr>
              <w:rFonts w:hint="default" w:ascii="Arial" w:hAnsi="Arial" w:cs="Arial"/>
              <w:sz w:val="32"/>
              <w:szCs w:val="32"/>
            </w:rPr>
            <w:t>61</w:t>
          </w:r>
          <w:bookmarkEnd w:id="66"/>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_Toc13173_WPSOffice_Level2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a5a5ac27-fbab-4e73-9c87-9d0790b37ae6}"/>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4.3.1 Measure of Sampling Adequacy</w:t>
              </w:r>
            </w:sdtContent>
          </w:sdt>
          <w:r>
            <w:rPr>
              <w:rFonts w:hint="default" w:ascii="Arial" w:hAnsi="Arial" w:cs="Arial"/>
              <w:sz w:val="32"/>
              <w:szCs w:val="32"/>
            </w:rPr>
            <w:tab/>
          </w:r>
          <w:bookmarkStart w:id="67" w:name="_Toc13173_WPSOffice_Level2Page"/>
          <w:r>
            <w:rPr>
              <w:rFonts w:hint="default" w:ascii="Arial" w:hAnsi="Arial" w:cs="Arial"/>
              <w:sz w:val="32"/>
              <w:szCs w:val="32"/>
            </w:rPr>
            <w:t>62</w:t>
          </w:r>
          <w:bookmarkEnd w:id="67"/>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_Toc5682_WPSOffice_Level2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6972794c-27cb-43be-b614-796f54085947}"/>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4.3.2 Communality</w:t>
              </w:r>
            </w:sdtContent>
          </w:sdt>
          <w:r>
            <w:rPr>
              <w:rFonts w:hint="default" w:ascii="Arial" w:hAnsi="Arial" w:cs="Arial"/>
              <w:sz w:val="32"/>
              <w:szCs w:val="32"/>
            </w:rPr>
            <w:tab/>
          </w:r>
          <w:bookmarkStart w:id="68" w:name="_Toc5682_WPSOffice_Level2Page"/>
          <w:r>
            <w:rPr>
              <w:rFonts w:hint="default" w:ascii="Arial" w:hAnsi="Arial" w:cs="Arial"/>
              <w:sz w:val="32"/>
              <w:szCs w:val="32"/>
            </w:rPr>
            <w:t>63</w:t>
          </w:r>
          <w:bookmarkEnd w:id="68"/>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_Toc7384_WPSOffice_Level2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24ba647a-61c7-4136-bdd5-e6b37f536f25}"/>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4.3.3 Eigenvalue Criteria</w:t>
              </w:r>
            </w:sdtContent>
          </w:sdt>
          <w:r>
            <w:rPr>
              <w:rFonts w:hint="default" w:ascii="Arial" w:hAnsi="Arial" w:cs="Arial"/>
              <w:sz w:val="32"/>
              <w:szCs w:val="32"/>
            </w:rPr>
            <w:tab/>
          </w:r>
          <w:bookmarkStart w:id="69" w:name="_Toc7384_WPSOffice_Level2Page"/>
          <w:r>
            <w:rPr>
              <w:rFonts w:hint="default" w:ascii="Arial" w:hAnsi="Arial" w:cs="Arial"/>
              <w:sz w:val="32"/>
              <w:szCs w:val="32"/>
            </w:rPr>
            <w:t>64</w:t>
          </w:r>
          <w:bookmarkEnd w:id="69"/>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_Toc7680_WPSOffice_Level2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f2599efd-f076-4674-a6db-c2ea08a11e2a}"/>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4.3.4 Variance Explained</w:t>
              </w:r>
            </w:sdtContent>
          </w:sdt>
          <w:r>
            <w:rPr>
              <w:rFonts w:hint="default" w:ascii="Arial" w:hAnsi="Arial" w:cs="Arial"/>
              <w:sz w:val="32"/>
              <w:szCs w:val="32"/>
            </w:rPr>
            <w:tab/>
          </w:r>
          <w:bookmarkStart w:id="70" w:name="_Toc7680_WPSOffice_Level2Page"/>
          <w:r>
            <w:rPr>
              <w:rFonts w:hint="default" w:ascii="Arial" w:hAnsi="Arial" w:cs="Arial"/>
              <w:sz w:val="32"/>
              <w:szCs w:val="32"/>
            </w:rPr>
            <w:t>66</w:t>
          </w:r>
          <w:bookmarkEnd w:id="70"/>
          <w:r>
            <w:rPr>
              <w:rFonts w:hint="default" w:ascii="Arial" w:hAnsi="Arial" w:cs="Arial"/>
              <w:sz w:val="32"/>
              <w:szCs w:val="32"/>
            </w:rPr>
            <w:fldChar w:fldCharType="end"/>
          </w:r>
        </w:p>
        <w:p>
          <w:pPr>
            <w:pStyle w:val="20"/>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_Toc13867_WPSOffice_Level2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85a26401-b2f1-4c7b-bed7-94b4433b90a7}"/>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4.3.5 Reliability Test (Factor Analysis)</w:t>
              </w:r>
            </w:sdtContent>
          </w:sdt>
          <w:r>
            <w:rPr>
              <w:rFonts w:hint="default" w:ascii="Arial" w:hAnsi="Arial" w:cs="Arial"/>
              <w:sz w:val="32"/>
              <w:szCs w:val="32"/>
            </w:rPr>
            <w:tab/>
          </w:r>
          <w:bookmarkStart w:id="71" w:name="_Toc13867_WPSOffice_Level2Page"/>
          <w:r>
            <w:rPr>
              <w:rFonts w:hint="default" w:ascii="Arial" w:hAnsi="Arial" w:cs="Arial"/>
              <w:sz w:val="32"/>
              <w:szCs w:val="32"/>
            </w:rPr>
            <w:t>66</w:t>
          </w:r>
          <w:bookmarkEnd w:id="71"/>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_Toc6786_WPSOffice_Level1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5"/>
              <w:placeholder>
                <w:docPart w:val="{ab809144-c9c4-4f1b-9c91-e1b3f0bde063}"/>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4.4 Multiple Regression Analysis</w:t>
              </w:r>
            </w:sdtContent>
          </w:sdt>
          <w:r>
            <w:rPr>
              <w:rFonts w:hint="default" w:ascii="Arial" w:hAnsi="Arial" w:cs="Arial"/>
              <w:sz w:val="32"/>
              <w:szCs w:val="32"/>
            </w:rPr>
            <w:tab/>
          </w:r>
          <w:bookmarkStart w:id="72" w:name="_Toc6786_WPSOffice_Level1Page"/>
          <w:r>
            <w:rPr>
              <w:rFonts w:hint="default" w:ascii="Arial" w:hAnsi="Arial" w:cs="Arial"/>
              <w:sz w:val="32"/>
              <w:szCs w:val="32"/>
            </w:rPr>
            <w:t>68</w:t>
          </w:r>
          <w:bookmarkEnd w:id="72"/>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_Toc24211_WPSOffice_Level1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1"/>
              <w:placeholder>
                <w:docPart w:val="{66121016-c220-426c-b50c-abb0695267ce}"/>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4.5 Summary</w:t>
              </w:r>
            </w:sdtContent>
          </w:sdt>
          <w:r>
            <w:rPr>
              <w:rFonts w:hint="default" w:ascii="Arial" w:hAnsi="Arial" w:cs="Arial"/>
              <w:sz w:val="32"/>
              <w:szCs w:val="32"/>
            </w:rPr>
            <w:tab/>
          </w:r>
          <w:bookmarkStart w:id="73" w:name="_Toc24211_WPSOffice_Level1Page"/>
          <w:r>
            <w:rPr>
              <w:rFonts w:hint="default" w:ascii="Arial" w:hAnsi="Arial" w:cs="Arial"/>
              <w:sz w:val="32"/>
              <w:szCs w:val="32"/>
            </w:rPr>
            <w:t>70</w:t>
          </w:r>
          <w:bookmarkEnd w:id="73"/>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_Toc32044_WPSOffice_Level1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1"/>
              <w:placeholder>
                <w:docPart w:val="{5888f6d6-26eb-4977-8428-71cf8aa80124}"/>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CHAPTER 5</w:t>
              </w:r>
            </w:sdtContent>
          </w:sdt>
          <w:r>
            <w:rPr>
              <w:rFonts w:hint="default" w:ascii="Arial" w:hAnsi="Arial" w:cs="Arial"/>
              <w:sz w:val="32"/>
              <w:szCs w:val="32"/>
            </w:rPr>
            <w:tab/>
          </w:r>
          <w:bookmarkStart w:id="74" w:name="_Toc32044_WPSOffice_Level1Page"/>
          <w:r>
            <w:rPr>
              <w:rFonts w:hint="default" w:ascii="Arial" w:hAnsi="Arial" w:cs="Arial"/>
              <w:sz w:val="32"/>
              <w:szCs w:val="32"/>
            </w:rPr>
            <w:t>72</w:t>
          </w:r>
          <w:bookmarkEnd w:id="74"/>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_Toc16062_WPSOffice_Level1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1"/>
              <w:placeholder>
                <w:docPart w:val="{1bdcb97c-e9d6-40aa-8991-fa85b96c9301}"/>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SUMMARY AND RECOMMENDATIONS</w:t>
              </w:r>
            </w:sdtContent>
          </w:sdt>
          <w:r>
            <w:rPr>
              <w:rFonts w:hint="default" w:ascii="Arial" w:hAnsi="Arial" w:cs="Arial"/>
              <w:sz w:val="32"/>
              <w:szCs w:val="32"/>
            </w:rPr>
            <w:tab/>
          </w:r>
          <w:bookmarkStart w:id="75" w:name="_Toc16062_WPSOffice_Level1Page"/>
          <w:r>
            <w:rPr>
              <w:rFonts w:hint="default" w:ascii="Arial" w:hAnsi="Arial" w:cs="Arial"/>
              <w:sz w:val="32"/>
              <w:szCs w:val="32"/>
            </w:rPr>
            <w:t>72</w:t>
          </w:r>
          <w:bookmarkEnd w:id="75"/>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_Toc13013_WPSOffice_Level1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1"/>
              <w:placeholder>
                <w:docPart w:val="{456a5736-32ec-4a25-b6e7-553e7554eb2a}"/>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5.1 Summary</w:t>
              </w:r>
            </w:sdtContent>
          </w:sdt>
          <w:r>
            <w:rPr>
              <w:rFonts w:hint="default" w:ascii="Arial" w:hAnsi="Arial" w:cs="Arial"/>
              <w:sz w:val="32"/>
              <w:szCs w:val="32"/>
            </w:rPr>
            <w:tab/>
          </w:r>
          <w:bookmarkStart w:id="76" w:name="_Toc13013_WPSOffice_Level1Page"/>
          <w:r>
            <w:rPr>
              <w:rFonts w:hint="default" w:ascii="Arial" w:hAnsi="Arial" w:cs="Arial"/>
              <w:sz w:val="32"/>
              <w:szCs w:val="32"/>
            </w:rPr>
            <w:t>72</w:t>
          </w:r>
          <w:bookmarkEnd w:id="76"/>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_Toc2847_WPSOffice_Level1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1"/>
              <w:placeholder>
                <w:docPart w:val="{2baad020-874d-45b6-9728-3bea71d930ec}"/>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5.2 Recommendation</w:t>
              </w:r>
            </w:sdtContent>
          </w:sdt>
          <w:r>
            <w:rPr>
              <w:rFonts w:hint="default" w:ascii="Arial" w:hAnsi="Arial" w:cs="Arial"/>
              <w:sz w:val="32"/>
              <w:szCs w:val="32"/>
            </w:rPr>
            <w:tab/>
          </w:r>
          <w:bookmarkStart w:id="77" w:name="_Toc2847_WPSOffice_Level1Page"/>
          <w:r>
            <w:rPr>
              <w:rFonts w:hint="default" w:ascii="Arial" w:hAnsi="Arial" w:cs="Arial"/>
              <w:sz w:val="32"/>
              <w:szCs w:val="32"/>
            </w:rPr>
            <w:t>73</w:t>
          </w:r>
          <w:bookmarkEnd w:id="77"/>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_Toc1987_WPSOffice_Level1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1"/>
              <w:placeholder>
                <w:docPart w:val="{44f42bf5-d57e-491a-9af4-ba81fa2b750c}"/>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5.3 Limitation of Study</w:t>
              </w:r>
            </w:sdtContent>
          </w:sdt>
          <w:r>
            <w:rPr>
              <w:rFonts w:hint="default" w:ascii="Arial" w:hAnsi="Arial" w:cs="Arial"/>
              <w:sz w:val="32"/>
              <w:szCs w:val="32"/>
            </w:rPr>
            <w:tab/>
          </w:r>
          <w:bookmarkStart w:id="78" w:name="_Toc1987_WPSOffice_Level1Page"/>
          <w:r>
            <w:rPr>
              <w:rFonts w:hint="default" w:ascii="Arial" w:hAnsi="Arial" w:cs="Arial"/>
              <w:sz w:val="32"/>
              <w:szCs w:val="32"/>
            </w:rPr>
            <w:t>74</w:t>
          </w:r>
          <w:bookmarkEnd w:id="78"/>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_Toc22463_WPSOffice_Level1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1"/>
              <w:placeholder>
                <w:docPart w:val="{e3e38ffb-1882-46f3-ae64-b9bc011992c6}"/>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5.4 Future Directions of Research</w:t>
              </w:r>
            </w:sdtContent>
          </w:sdt>
          <w:r>
            <w:rPr>
              <w:rFonts w:hint="default" w:ascii="Arial" w:hAnsi="Arial" w:cs="Arial"/>
              <w:sz w:val="32"/>
              <w:szCs w:val="32"/>
            </w:rPr>
            <w:tab/>
          </w:r>
          <w:bookmarkStart w:id="79" w:name="_Toc22463_WPSOffice_Level1Page"/>
          <w:r>
            <w:rPr>
              <w:rFonts w:hint="default" w:ascii="Arial" w:hAnsi="Arial" w:cs="Arial"/>
              <w:sz w:val="32"/>
              <w:szCs w:val="32"/>
            </w:rPr>
            <w:t>75</w:t>
          </w:r>
          <w:bookmarkEnd w:id="79"/>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_Toc21187_WPSOffice_Level1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1"/>
              <w:placeholder>
                <w:docPart w:val="{c120bfba-c01a-4728-9fde-1e67bbaf1907}"/>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5.5 Personal Reflection</w:t>
              </w:r>
            </w:sdtContent>
          </w:sdt>
          <w:r>
            <w:rPr>
              <w:rFonts w:hint="default" w:ascii="Arial" w:hAnsi="Arial" w:cs="Arial"/>
              <w:sz w:val="32"/>
              <w:szCs w:val="32"/>
            </w:rPr>
            <w:tab/>
          </w:r>
          <w:bookmarkStart w:id="80" w:name="_Toc21187_WPSOffice_Level1Page"/>
          <w:r>
            <w:rPr>
              <w:rFonts w:hint="default" w:ascii="Arial" w:hAnsi="Arial" w:cs="Arial"/>
              <w:sz w:val="32"/>
              <w:szCs w:val="32"/>
            </w:rPr>
            <w:t>76</w:t>
          </w:r>
          <w:bookmarkEnd w:id="80"/>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_Toc10938_WPSOffice_Level1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1"/>
              <w:placeholder>
                <w:docPart w:val="{6a8dd702-c87c-4b13-9269-a210ddb22b69}"/>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Reference</w:t>
              </w:r>
            </w:sdtContent>
          </w:sdt>
          <w:r>
            <w:rPr>
              <w:rFonts w:hint="default" w:ascii="Arial" w:hAnsi="Arial" w:cs="Arial"/>
              <w:sz w:val="32"/>
              <w:szCs w:val="32"/>
            </w:rPr>
            <w:tab/>
          </w:r>
          <w:bookmarkStart w:id="81" w:name="_Toc10938_WPSOffice_Level1Page"/>
          <w:r>
            <w:rPr>
              <w:rFonts w:hint="default" w:ascii="Arial" w:hAnsi="Arial" w:cs="Arial"/>
              <w:sz w:val="32"/>
              <w:szCs w:val="32"/>
            </w:rPr>
            <w:t>77</w:t>
          </w:r>
          <w:bookmarkEnd w:id="81"/>
          <w:r>
            <w:rPr>
              <w:rFonts w:hint="default" w:ascii="Arial" w:hAnsi="Arial" w:cs="Arial"/>
              <w:sz w:val="32"/>
              <w:szCs w:val="32"/>
            </w:rPr>
            <w:fldChar w:fldCharType="end"/>
          </w:r>
        </w:p>
        <w:p>
          <w:pPr>
            <w:pStyle w:val="19"/>
            <w:tabs>
              <w:tab w:val="right" w:leader="dot" w:pos="8448"/>
            </w:tabs>
            <w:spacing w:line="360" w:lineRule="auto"/>
            <w:rPr>
              <w:rFonts w:hint="default" w:ascii="Arial" w:hAnsi="Arial" w:eastAsia="宋体" w:cs="Arial"/>
              <w:sz w:val="32"/>
              <w:szCs w:val="32"/>
            </w:rPr>
          </w:pPr>
          <w:r>
            <w:rPr>
              <w:rFonts w:hint="default" w:ascii="Arial" w:hAnsi="Arial" w:eastAsia="宋体" w:cs="Arial"/>
              <w:sz w:val="32"/>
              <w:szCs w:val="32"/>
            </w:rPr>
            <w:fldChar w:fldCharType="begin"/>
          </w:r>
          <w:r>
            <w:rPr>
              <w:rFonts w:hint="default" w:ascii="Arial" w:hAnsi="Arial" w:eastAsia="宋体" w:cs="Arial"/>
              <w:sz w:val="32"/>
              <w:szCs w:val="32"/>
            </w:rPr>
            <w:instrText xml:space="preserve"> HYPERLINK \l _Toc27133_WPSOffice_Level1 </w:instrText>
          </w:r>
          <w:r>
            <w:rPr>
              <w:rFonts w:hint="default" w:ascii="Arial" w:hAnsi="Arial" w:eastAsia="宋体" w:cs="Arial"/>
              <w:sz w:val="32"/>
              <w:szCs w:val="32"/>
            </w:rPr>
            <w:fldChar w:fldCharType="separate"/>
          </w:r>
          <w:sdt>
            <w:sdtPr>
              <w:rPr>
                <w:rFonts w:hint="default" w:ascii="Arial" w:hAnsi="Arial" w:eastAsia="宋体" w:cs="Arial"/>
                <w:sz w:val="32"/>
                <w:szCs w:val="32"/>
                <w:lang w:val="en-US" w:eastAsia="zh-CN"/>
              </w:rPr>
              <w:id w:val="147455021"/>
              <w:placeholder>
                <w:docPart w:val="{7032166e-d613-476a-9975-e38f6a6ae7f5}"/>
              </w:placeholder>
            </w:sdtPr>
            <w:sdtEndPr>
              <w:rPr>
                <w:rFonts w:hint="default" w:ascii="Arial" w:hAnsi="Arial" w:eastAsia="宋体" w:cs="Arial"/>
                <w:sz w:val="32"/>
                <w:szCs w:val="32"/>
                <w:lang w:val="en-US" w:eastAsia="zh-CN"/>
              </w:rPr>
            </w:sdtEndPr>
            <w:sdtContent>
              <w:r>
                <w:rPr>
                  <w:rFonts w:hint="default" w:ascii="Arial" w:hAnsi="Arial" w:eastAsia="宋体" w:cs="Arial"/>
                  <w:sz w:val="32"/>
                  <w:szCs w:val="32"/>
                </w:rPr>
                <w:t>APPENDIX A.</w:t>
              </w:r>
            </w:sdtContent>
          </w:sdt>
          <w:r>
            <w:rPr>
              <w:rFonts w:hint="default" w:ascii="Arial" w:hAnsi="Arial" w:eastAsia="宋体" w:cs="Arial"/>
              <w:sz w:val="32"/>
              <w:szCs w:val="32"/>
            </w:rPr>
            <w:tab/>
          </w:r>
          <w:bookmarkStart w:id="82" w:name="_Toc27133_WPSOffice_Level1Page"/>
          <w:r>
            <w:rPr>
              <w:rFonts w:hint="default" w:ascii="Arial" w:hAnsi="Arial" w:eastAsia="宋体" w:cs="Arial"/>
              <w:sz w:val="32"/>
              <w:szCs w:val="32"/>
            </w:rPr>
            <w:t>92</w:t>
          </w:r>
          <w:bookmarkEnd w:id="82"/>
          <w:r>
            <w:rPr>
              <w:rFonts w:hint="default" w:ascii="Arial" w:hAnsi="Arial" w:eastAsia="宋体"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eastAsia="宋体" w:cs="Arial"/>
              <w:sz w:val="32"/>
              <w:szCs w:val="32"/>
            </w:rPr>
            <w:fldChar w:fldCharType="begin"/>
          </w:r>
          <w:r>
            <w:rPr>
              <w:rFonts w:hint="default" w:ascii="Arial" w:hAnsi="Arial" w:eastAsia="宋体" w:cs="Arial"/>
              <w:sz w:val="32"/>
              <w:szCs w:val="32"/>
            </w:rPr>
            <w:instrText xml:space="preserve"> HYPERLINK \l _Toc12335_WPSOffice_Level1 </w:instrText>
          </w:r>
          <w:r>
            <w:rPr>
              <w:rFonts w:hint="default" w:ascii="Arial" w:hAnsi="Arial" w:eastAsia="宋体" w:cs="Arial"/>
              <w:sz w:val="32"/>
              <w:szCs w:val="32"/>
            </w:rPr>
            <w:fldChar w:fldCharType="separate"/>
          </w:r>
          <w:sdt>
            <w:sdtPr>
              <w:rPr>
                <w:rFonts w:hint="default" w:ascii="Arial" w:hAnsi="Arial" w:eastAsia="宋体" w:cs="Arial"/>
                <w:sz w:val="32"/>
                <w:szCs w:val="32"/>
                <w:lang w:val="en-US" w:eastAsia="zh-CN"/>
              </w:rPr>
              <w:id w:val="147455021"/>
              <w:placeholder>
                <w:docPart w:val="{9bb690d3-5d65-47ff-bdef-7f2a23adf972}"/>
              </w:placeholder>
            </w:sdtPr>
            <w:sdtEndPr>
              <w:rPr>
                <w:rFonts w:hint="default" w:ascii="Arial" w:hAnsi="Arial" w:eastAsia="宋体" w:cs="Arial"/>
                <w:sz w:val="32"/>
                <w:szCs w:val="32"/>
                <w:lang w:val="en-US" w:eastAsia="zh-CN"/>
              </w:rPr>
            </w:sdtEndPr>
            <w:sdtContent>
              <w:r>
                <w:rPr>
                  <w:rFonts w:hint="default" w:ascii="Arial" w:hAnsi="Arial" w:eastAsia="宋体" w:cs="Arial"/>
                  <w:sz w:val="32"/>
                  <w:szCs w:val="32"/>
                </w:rPr>
                <w:t>APPENDIX B.</w:t>
              </w:r>
            </w:sdtContent>
          </w:sdt>
          <w:r>
            <w:rPr>
              <w:rFonts w:hint="default" w:ascii="Arial" w:hAnsi="Arial" w:eastAsia="宋体" w:cs="Arial"/>
              <w:sz w:val="32"/>
              <w:szCs w:val="32"/>
            </w:rPr>
            <w:tab/>
          </w:r>
          <w:bookmarkStart w:id="83" w:name="_Toc12335_WPSOffice_Level1Page"/>
          <w:r>
            <w:rPr>
              <w:rFonts w:hint="default" w:ascii="Arial" w:hAnsi="Arial" w:eastAsia="宋体" w:cs="Arial"/>
              <w:sz w:val="32"/>
              <w:szCs w:val="32"/>
            </w:rPr>
            <w:t>115</w:t>
          </w:r>
          <w:bookmarkEnd w:id="83"/>
          <w:r>
            <w:rPr>
              <w:rFonts w:hint="default" w:ascii="Arial" w:hAnsi="Arial" w:eastAsia="宋体"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_Toc1374_WPSOffice_Level1 </w:instrText>
          </w:r>
          <w:r>
            <w:rPr>
              <w:rFonts w:hint="default" w:ascii="Arial" w:hAnsi="Arial" w:cs="Arial"/>
              <w:sz w:val="32"/>
              <w:szCs w:val="32"/>
            </w:rPr>
            <w:fldChar w:fldCharType="separate"/>
          </w:r>
          <w:r>
            <w:rPr>
              <w:rFonts w:hint="default" w:ascii="Arial" w:hAnsi="Arial" w:cs="Arial"/>
              <w:sz w:val="32"/>
              <w:szCs w:val="32"/>
            </w:rPr>
            <w:fldChar w:fldCharType="end"/>
          </w:r>
          <w:r>
            <w:rPr>
              <w:rFonts w:hint="default" w:ascii="Arial" w:hAnsi="Arial" w:cs="Arial"/>
              <w:sz w:val="32"/>
              <w:szCs w:val="32"/>
            </w:rPr>
            <w:fldChar w:fldCharType="begin"/>
          </w:r>
          <w:r>
            <w:rPr>
              <w:rFonts w:hint="default" w:ascii="Arial" w:hAnsi="Arial" w:cs="Arial"/>
              <w:sz w:val="32"/>
              <w:szCs w:val="32"/>
            </w:rPr>
            <w:instrText xml:space="preserve"> HYPERLINK \l _Toc13171_WPSOffice_Level1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1"/>
              <w:placeholder>
                <w:docPart w:val="{4f447906-1707-46bd-84dd-ae91e4f9516f}"/>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APPENDIX C.</w:t>
              </w:r>
            </w:sdtContent>
          </w:sdt>
          <w:r>
            <w:rPr>
              <w:rFonts w:hint="default" w:ascii="Arial" w:hAnsi="Arial" w:cs="Arial"/>
              <w:sz w:val="32"/>
              <w:szCs w:val="32"/>
            </w:rPr>
            <w:tab/>
          </w:r>
          <w:bookmarkStart w:id="84" w:name="_Toc13171_WPSOffice_Level1Page"/>
          <w:r>
            <w:rPr>
              <w:rFonts w:hint="default" w:ascii="Arial" w:hAnsi="Arial" w:cs="Arial"/>
              <w:sz w:val="32"/>
              <w:szCs w:val="32"/>
            </w:rPr>
            <w:t>122</w:t>
          </w:r>
          <w:bookmarkEnd w:id="84"/>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_Toc29051_WPSOffice_Level1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1"/>
              <w:placeholder>
                <w:docPart w:val="{e28ba2ab-c0c0-482a-a1a2-7bebf77ff293}"/>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APPENDIX D.</w:t>
              </w:r>
            </w:sdtContent>
          </w:sdt>
          <w:r>
            <w:rPr>
              <w:rFonts w:hint="default" w:ascii="Arial" w:hAnsi="Arial" w:cs="Arial"/>
              <w:sz w:val="32"/>
              <w:szCs w:val="32"/>
            </w:rPr>
            <w:tab/>
          </w:r>
          <w:bookmarkStart w:id="85" w:name="_Toc29051_WPSOffice_Level1Page"/>
          <w:r>
            <w:rPr>
              <w:rFonts w:hint="default" w:ascii="Arial" w:hAnsi="Arial" w:cs="Arial"/>
              <w:sz w:val="32"/>
              <w:szCs w:val="32"/>
            </w:rPr>
            <w:t>130</w:t>
          </w:r>
          <w:bookmarkEnd w:id="85"/>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_Toc11001_WPSOffice_Level1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1"/>
              <w:placeholder>
                <w:docPart w:val="{2ef3e32a-8732-4177-9d79-ba44581a08a7}"/>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APPENDIX E.</w:t>
              </w:r>
            </w:sdtContent>
          </w:sdt>
          <w:r>
            <w:rPr>
              <w:rFonts w:hint="default" w:ascii="Arial" w:hAnsi="Arial" w:cs="Arial"/>
              <w:sz w:val="32"/>
              <w:szCs w:val="32"/>
            </w:rPr>
            <w:tab/>
          </w:r>
          <w:bookmarkStart w:id="86" w:name="_Toc11001_WPSOffice_Level1Page"/>
          <w:r>
            <w:rPr>
              <w:rFonts w:hint="default" w:ascii="Arial" w:hAnsi="Arial" w:cs="Arial"/>
              <w:sz w:val="32"/>
              <w:szCs w:val="32"/>
            </w:rPr>
            <w:t>134</w:t>
          </w:r>
          <w:bookmarkEnd w:id="86"/>
          <w:r>
            <w:rPr>
              <w:rFonts w:hint="default" w:ascii="Arial" w:hAnsi="Arial" w:cs="Arial"/>
              <w:sz w:val="32"/>
              <w:szCs w:val="32"/>
            </w:rPr>
            <w:fldChar w:fldCharType="end"/>
          </w:r>
        </w:p>
        <w:p>
          <w:pPr>
            <w:pStyle w:val="19"/>
            <w:tabs>
              <w:tab w:val="right" w:leader="dot" w:pos="8448"/>
            </w:tabs>
            <w:spacing w:line="360" w:lineRule="auto"/>
            <w:rPr>
              <w:rFonts w:hint="default" w:ascii="Arial" w:hAnsi="Arial" w:cs="Arial"/>
              <w:sz w:val="32"/>
              <w:szCs w:val="32"/>
            </w:rPr>
          </w:pPr>
          <w:r>
            <w:rPr>
              <w:rFonts w:hint="default" w:ascii="Arial" w:hAnsi="Arial" w:cs="Arial"/>
              <w:sz w:val="32"/>
              <w:szCs w:val="32"/>
            </w:rPr>
            <w:fldChar w:fldCharType="begin"/>
          </w:r>
          <w:r>
            <w:rPr>
              <w:rFonts w:hint="default" w:ascii="Arial" w:hAnsi="Arial" w:cs="Arial"/>
              <w:sz w:val="32"/>
              <w:szCs w:val="32"/>
            </w:rPr>
            <w:instrText xml:space="preserve"> HYPERLINK \l _Toc32362_WPSOffice_Level1 </w:instrText>
          </w:r>
          <w:r>
            <w:rPr>
              <w:rFonts w:hint="default" w:ascii="Arial" w:hAnsi="Arial" w:cs="Arial"/>
              <w:sz w:val="32"/>
              <w:szCs w:val="32"/>
            </w:rPr>
            <w:fldChar w:fldCharType="separate"/>
          </w:r>
          <w:sdt>
            <w:sdtPr>
              <w:rPr>
                <w:rFonts w:hint="default" w:ascii="Arial" w:hAnsi="Arial" w:eastAsia="宋体" w:cs="Arial"/>
                <w:kern w:val="2"/>
                <w:sz w:val="32"/>
                <w:szCs w:val="32"/>
                <w:lang w:val="en-US" w:eastAsia="zh-CN" w:bidi="ar-SA"/>
              </w:rPr>
              <w:id w:val="147455021"/>
              <w:placeholder>
                <w:docPart w:val="{12a40780-eb0b-48bd-93c0-7e29ad093077}"/>
              </w:placeholder>
            </w:sdtPr>
            <w:sdtEndPr>
              <w:rPr>
                <w:rFonts w:hint="default" w:ascii="Arial" w:hAnsi="Arial" w:eastAsia="宋体" w:cs="Arial"/>
                <w:kern w:val="2"/>
                <w:sz w:val="32"/>
                <w:szCs w:val="32"/>
                <w:lang w:val="en-US" w:eastAsia="zh-CN" w:bidi="ar-SA"/>
              </w:rPr>
            </w:sdtEndPr>
            <w:sdtContent>
              <w:r>
                <w:rPr>
                  <w:rFonts w:hint="default" w:ascii="Arial" w:hAnsi="Arial" w:eastAsia="宋体" w:cs="Arial"/>
                  <w:sz w:val="32"/>
                  <w:szCs w:val="32"/>
                </w:rPr>
                <w:t>APPENDIX F.</w:t>
              </w:r>
            </w:sdtContent>
          </w:sdt>
          <w:r>
            <w:rPr>
              <w:rFonts w:hint="default" w:ascii="Arial" w:hAnsi="Arial" w:cs="Arial"/>
              <w:sz w:val="32"/>
              <w:szCs w:val="32"/>
            </w:rPr>
            <w:tab/>
          </w:r>
          <w:bookmarkStart w:id="87" w:name="_Toc32362_WPSOffice_Level1Page"/>
          <w:r>
            <w:rPr>
              <w:rFonts w:hint="default" w:ascii="Arial" w:hAnsi="Arial" w:cs="Arial"/>
              <w:sz w:val="32"/>
              <w:szCs w:val="32"/>
            </w:rPr>
            <w:t>135</w:t>
          </w:r>
          <w:bookmarkEnd w:id="87"/>
          <w:r>
            <w:rPr>
              <w:rFonts w:hint="default" w:ascii="Arial" w:hAnsi="Arial" w:cs="Arial"/>
              <w:sz w:val="32"/>
              <w:szCs w:val="32"/>
            </w:rPr>
            <w:fldChar w:fldCharType="end"/>
          </w:r>
          <w:bookmarkEnd w:id="1"/>
        </w:p>
      </w:sdtContent>
    </w:sdt>
    <w:p>
      <w:pPr>
        <w:rPr>
          <w:rFonts w:hint="default"/>
          <w:lang w:val="en-US" w:eastAsia="zh-CN"/>
        </w:rPr>
      </w:pPr>
    </w:p>
    <w:p>
      <w:pPr>
        <w:rPr>
          <w:rFonts w:hint="default" w:ascii="Arial" w:hAnsi="Arial" w:cs="Arial"/>
          <w:sz w:val="40"/>
          <w:szCs w:val="22"/>
          <w:lang w:val="en-US" w:eastAsia="zh-CN"/>
        </w:rPr>
      </w:pPr>
    </w:p>
    <w:p>
      <w:pPr>
        <w:pStyle w:val="2"/>
        <w:spacing w:line="480" w:lineRule="auto"/>
        <w:rPr>
          <w:rFonts w:hint="default" w:ascii="Arial" w:hAnsi="Arial" w:cs="Arial"/>
          <w:sz w:val="40"/>
          <w:szCs w:val="22"/>
          <w:lang w:val="en-US" w:eastAsia="zh-CN"/>
        </w:rPr>
      </w:pPr>
      <w:bookmarkStart w:id="88" w:name="_Toc442_WPSOffice_Level1"/>
      <w:r>
        <w:rPr>
          <w:rFonts w:hint="default" w:ascii="Arial" w:hAnsi="Arial" w:cs="Arial"/>
          <w:sz w:val="40"/>
          <w:szCs w:val="22"/>
          <w:lang w:val="en-US" w:eastAsia="zh-CN"/>
        </w:rPr>
        <w:t>CHAPTER 1 INTRODUCTION</w:t>
      </w:r>
      <w:bookmarkEnd w:id="88"/>
    </w:p>
    <w:p>
      <w:pPr>
        <w:spacing w:line="360" w:lineRule="auto"/>
        <w:rPr>
          <w:rFonts w:hint="default" w:ascii="Arial" w:hAnsi="Arial" w:eastAsia="宋体" w:cs="Arial"/>
          <w:b w:val="0"/>
          <w:kern w:val="2"/>
          <w:sz w:val="24"/>
          <w:szCs w:val="24"/>
          <w:lang w:val="en-US" w:eastAsia="zh-CN" w:bidi="ar-SA"/>
        </w:rPr>
      </w:pPr>
      <w:r>
        <w:rPr>
          <w:rFonts w:hint="default" w:ascii="Arial" w:hAnsi="Arial" w:eastAsia="宋体" w:cs="Arial"/>
          <w:b w:val="0"/>
          <w:kern w:val="2"/>
          <w:sz w:val="24"/>
          <w:szCs w:val="24"/>
          <w:lang w:val="en-US" w:eastAsia="zh-CN" w:bidi="ar-SA"/>
        </w:rPr>
        <w:t>Malaysia, located in southeast Asia, has a rich cultural atmosphere. Its beautiful tropical scenery has attracted many tourists from other countries in recent years. Kuala Lumpur, the heart of Malaysia, is an international metropolis. It brings together people from all over the world. Not only that, but Malaysia is blessed with language advantages: Malay, English and Chinese. So in recent years, more and more people come to Malaysia to study, work and live. In today's society, in order to pursue higher education quality and experience different cultural beliefs, many students choose to study abroad in other countries. And more and more people are studying abroad, and the age of overseas students is getting younger and younger. So education is very important for humans.</w:t>
      </w:r>
    </w:p>
    <w:p>
      <w:pPr>
        <w:spacing w:line="360" w:lineRule="auto"/>
        <w:rPr>
          <w:rFonts w:hint="default" w:ascii="Arial" w:hAnsi="Arial" w:eastAsia="宋体" w:cs="Arial"/>
          <w:b w:val="0"/>
          <w:kern w:val="2"/>
          <w:sz w:val="24"/>
          <w:szCs w:val="24"/>
          <w:lang w:val="en-US" w:eastAsia="zh-CN" w:bidi="ar-SA"/>
        </w:rPr>
      </w:pPr>
    </w:p>
    <w:p>
      <w:pPr>
        <w:spacing w:line="480" w:lineRule="auto"/>
        <w:rPr>
          <w:rFonts w:hint="default" w:ascii="Arial" w:hAnsi="Arial" w:eastAsia="宋体" w:cs="Arial"/>
          <w:b w:val="0"/>
          <w:kern w:val="2"/>
          <w:sz w:val="21"/>
          <w:szCs w:val="24"/>
          <w:lang w:val="en-US" w:eastAsia="zh-CN" w:bidi="ar-SA"/>
        </w:rPr>
      </w:pPr>
    </w:p>
    <w:p>
      <w:pPr>
        <w:pStyle w:val="2"/>
        <w:numPr>
          <w:ilvl w:val="1"/>
          <w:numId w:val="1"/>
        </w:numPr>
        <w:spacing w:line="480" w:lineRule="auto"/>
        <w:rPr>
          <w:rFonts w:hint="default" w:ascii="Arial" w:hAnsi="Arial" w:cs="Arial"/>
          <w:sz w:val="32"/>
          <w:szCs w:val="20"/>
          <w:lang w:val="en-GB" w:eastAsia="en-US"/>
        </w:rPr>
      </w:pPr>
      <w:bookmarkStart w:id="89" w:name="_Toc21296_WPSOffice_Level1"/>
      <w:r>
        <w:rPr>
          <w:rFonts w:hint="default" w:ascii="Arial" w:hAnsi="Arial" w:cs="Arial"/>
          <w:sz w:val="36"/>
          <w:szCs w:val="21"/>
          <w:lang w:val="en-GB" w:eastAsia="en-US"/>
        </w:rPr>
        <w:t xml:space="preserve">Overview </w:t>
      </w:r>
      <w:r>
        <w:rPr>
          <w:rFonts w:hint="default" w:ascii="Arial" w:hAnsi="Arial" w:cs="Arial"/>
          <w:sz w:val="32"/>
          <w:szCs w:val="20"/>
          <w:lang w:val="en-GB" w:eastAsia="en-US"/>
        </w:rPr>
        <w:t>of Chinese Education</w:t>
      </w:r>
      <w:bookmarkEnd w:id="89"/>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360" w:lineRule="auto"/>
        <w:ind w:left="0" w:right="0" w:firstLine="0"/>
        <w:rPr>
          <w:rFonts w:hint="default" w:ascii="Arial" w:hAnsi="Arial" w:eastAsia="宋体" w:cs="Arial"/>
          <w:b w:val="0"/>
          <w:kern w:val="2"/>
          <w:sz w:val="24"/>
          <w:szCs w:val="24"/>
          <w:lang w:val="en-US" w:eastAsia="zh-CN" w:bidi="ar-SA"/>
        </w:rPr>
      </w:pPr>
      <w:bookmarkStart w:id="90" w:name="_Toc15946"/>
      <w:bookmarkStart w:id="91" w:name="_Toc29806"/>
      <w:bookmarkStart w:id="92" w:name="_Toc10578"/>
      <w:bookmarkStart w:id="93" w:name="_Toc26139"/>
      <w:bookmarkStart w:id="94" w:name="_Toc21918"/>
      <w:bookmarkStart w:id="95" w:name="_Toc17652"/>
      <w:bookmarkStart w:id="96" w:name="_Toc22594"/>
      <w:bookmarkStart w:id="97" w:name="_Toc28052"/>
      <w:r>
        <w:rPr>
          <w:rFonts w:hint="default" w:ascii="Arial" w:hAnsi="Arial" w:eastAsia="宋体" w:cs="Arial"/>
          <w:b w:val="0"/>
          <w:kern w:val="2"/>
          <w:sz w:val="24"/>
          <w:szCs w:val="24"/>
          <w:lang w:val="en-US" w:eastAsia="zh-CN" w:bidi="ar-SA"/>
        </w:rPr>
        <w:t>The history of education in China has a history of thousands of years. In the history of education in China, there is an outstanding educator -- Confucius. Confucius was the greatest educator and education thinker in ancient China. The Confucian culture represented by Confucius had a profound impact on the development of education in Chinese culture(Lü and Doar, 2010).</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360" w:lineRule="auto"/>
        <w:ind w:left="0" w:right="0" w:firstLine="0"/>
        <w:rPr>
          <w:rFonts w:hint="default" w:ascii="Arial" w:hAnsi="Arial" w:eastAsia="宋体" w:cs="Arial"/>
          <w:b w:val="0"/>
          <w:kern w:val="2"/>
          <w:sz w:val="24"/>
          <w:szCs w:val="24"/>
          <w:lang w:val="en-US" w:eastAsia="zh-CN" w:bidi="ar-SA"/>
        </w:rPr>
      </w:pPr>
      <w:r>
        <w:rPr>
          <w:rFonts w:hint="default" w:ascii="Arial" w:hAnsi="Arial" w:eastAsia="宋体" w:cs="Arial"/>
          <w:b w:val="0"/>
          <w:kern w:val="2"/>
          <w:sz w:val="24"/>
          <w:szCs w:val="24"/>
          <w:lang w:val="en-US" w:eastAsia="zh-CN" w:bidi="ar-SA"/>
        </w:rPr>
        <w:t>The opium war began in 1840, during which the Chinese people fought against the kuomintang for several years and China's economy stagnated. Finally, in 1949, the kuomintang regime in nanjing collapsed, the People's Republic of China was founded, and the communist party of China became the ruling party of new China.</w:t>
      </w:r>
    </w:p>
    <w:p>
      <w:pPr>
        <w:pStyle w:val="2"/>
        <w:spacing w:line="480" w:lineRule="auto"/>
        <w:rPr>
          <w:rFonts w:hint="default" w:ascii="Arial" w:hAnsi="Arial" w:cs="Arial"/>
          <w:sz w:val="32"/>
          <w:szCs w:val="20"/>
        </w:rPr>
      </w:pPr>
      <w:bookmarkStart w:id="98" w:name="_Toc21296_WPSOffice_Level2"/>
      <w:r>
        <w:rPr>
          <w:rFonts w:hint="default" w:ascii="Arial" w:hAnsi="Arial" w:cs="Arial"/>
          <w:sz w:val="32"/>
          <w:szCs w:val="20"/>
          <w:lang w:val="en-US" w:eastAsia="zh-CN"/>
        </w:rPr>
        <w:t xml:space="preserve">1.1.1 </w:t>
      </w:r>
      <w:bookmarkStart w:id="99" w:name="OLE_LINK9"/>
      <w:r>
        <w:rPr>
          <w:rFonts w:hint="default" w:ascii="Arial" w:hAnsi="Arial" w:cs="Arial"/>
          <w:sz w:val="32"/>
          <w:szCs w:val="20"/>
        </w:rPr>
        <w:t>The impact of the cultural revolution on education in China</w:t>
      </w:r>
      <w:bookmarkEnd w:id="98"/>
      <w:bookmarkEnd w:id="99"/>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360" w:lineRule="auto"/>
        <w:ind w:left="0" w:right="0" w:firstLine="0"/>
        <w:rPr>
          <w:rFonts w:hint="default" w:ascii="Arial" w:hAnsi="Arial" w:eastAsia="宋体" w:cs="Arial"/>
          <w:b w:val="0"/>
          <w:kern w:val="2"/>
          <w:sz w:val="24"/>
          <w:szCs w:val="32"/>
          <w:lang w:val="en-US" w:eastAsia="zh-CN" w:bidi="ar-SA"/>
        </w:rPr>
      </w:pPr>
      <w:r>
        <w:rPr>
          <w:rFonts w:hint="default" w:ascii="Arial" w:hAnsi="Arial" w:cs="Arial"/>
          <w:b w:val="0"/>
          <w:kern w:val="2"/>
          <w:sz w:val="24"/>
          <w:szCs w:val="32"/>
          <w:lang w:val="en-US" w:eastAsia="zh-CN" w:bidi="ar-SA"/>
        </w:rPr>
        <w:t>O</w:t>
      </w:r>
      <w:r>
        <w:rPr>
          <w:rFonts w:hint="default" w:ascii="Arial" w:hAnsi="Arial" w:eastAsia="宋体" w:cs="Arial"/>
          <w:b w:val="0"/>
          <w:kern w:val="2"/>
          <w:sz w:val="24"/>
          <w:szCs w:val="32"/>
          <w:lang w:val="en-US" w:eastAsia="zh-CN" w:bidi="ar-SA"/>
        </w:rPr>
        <w:t>n February 3, 1966, due to chairman MAO misjudgment, the cultural revolution broke out. This led to a series of fierce political struggles that lasted for 10 years and caused serious damage to Chinese society, culture and historical sites. During this period, the cultural revolution caused economic stagnation and people's lives fell into hardship(Price, 2014).</w:t>
      </w:r>
    </w:p>
    <w:p>
      <w:pPr>
        <w:spacing w:line="480" w:lineRule="auto"/>
        <w:rPr>
          <w:rFonts w:hint="default"/>
          <w:lang w:val="en-US" w:eastAsia="zh-CN"/>
        </w:rPr>
      </w:pPr>
    </w:p>
    <w:p>
      <w:pPr>
        <w:spacing w:line="480" w:lineRule="auto"/>
        <w:rPr>
          <w:rFonts w:hint="default"/>
          <w:lang w:val="en-US" w:eastAsia="zh-CN"/>
        </w:rPr>
      </w:pP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360" w:lineRule="auto"/>
        <w:ind w:left="0" w:right="0" w:firstLine="0"/>
        <w:rPr>
          <w:rFonts w:hint="default" w:ascii="Arial" w:hAnsi="Arial" w:eastAsia="宋体" w:cs="Arial"/>
          <w:b w:val="0"/>
          <w:kern w:val="2"/>
          <w:sz w:val="24"/>
          <w:szCs w:val="32"/>
          <w:lang w:val="en-US" w:eastAsia="zh-CN" w:bidi="ar-SA"/>
        </w:rPr>
      </w:pPr>
      <w:r>
        <w:rPr>
          <w:rFonts w:hint="default" w:ascii="Arial" w:hAnsi="Arial" w:eastAsia="宋体" w:cs="Arial"/>
          <w:b w:val="0"/>
          <w:kern w:val="2"/>
          <w:sz w:val="24"/>
          <w:szCs w:val="32"/>
          <w:lang w:val="en-US" w:eastAsia="zh-CN" w:bidi="ar-SA"/>
        </w:rPr>
        <w:t>During the cultural revolution, students stopped classes to make revolution. They killed their classmates and teachers, destroyed traditions, destroyed cultural relics and dug graves. On June 1, 1966, the People's Daily published an editorial calling on the masses to "sweep away all evil spirits". The proletariat is called upon to "thoroughly break away from the old ideas, cultures, customs and habits that have poisoned the people for thousands of years as a result of all exploitative classes". Since then, the "cultural revolution" has swept across the country(Jin, 2005). The "breaking of the four old" was called the "cultural dictatorship" invented by MAO, that is, the "dictatorship in the field of culture". In the name of opposing the so-called "feudalism", "capitalism" and "revisionism", it liquidated and excluded foreign cultures and destroyed ancient cultures. In other words, "experts", "scholars", "authority", "ancestors", "painters", "cultural relics" are "ghosts". Not only the country's urban primary and secondary schools have been suspended from classes, and colleges and universities have stopped enrollment since 1966, so the college entrance examination has been suspended since 1966. Intellectuals were not respected and were criticized as "bad old men". Many intellectuals were sent to do manual labor, while intellectuals with higher academic status were criticized as "reactionary academic authorities"(Han, 2001). In 1970, the central committee of the communist party of China approved and transferred the report on application for admission (pilot) of Peking University and tsinghua university, which decided that some institutions of higher learning should resume enrollment, but the examination system should be abolished. It was not until 1977, after the end of the cultural revolution, that the gaokao was reinstated. In December 1968, the movement of going to the countryside was launched on a large scale. In 1968, junior high school and senior high school students (students in 1966, 1967 and 1968, later known as the "third senior high school") all went to the countryside as knowledge youth to jump the queue. During the cultural revolution, there were more than 16 million educated young people who went to the countryside, which meant that a tenth of the urban population came to the countryside. In general, the cultural revolution damaged the compulsory education of urban primary and secondary schools and the higher education of the whole country, delaying a whole generation(Yang, 2006). However, on the other hand, due to the movement of going to the countryside and the development of education in rural areas, the education of primary and secondary school obligations in rural areas has increased in both quantity and quality. Going to college also provides more opportunities for the children of rural cadres to accept higher education(Broaded, 2002).</w:t>
      </w:r>
    </w:p>
    <w:p>
      <w:pPr>
        <w:rPr>
          <w:rFonts w:hint="default" w:ascii="Arial" w:hAnsi="Arial" w:eastAsia="宋体" w:cs="Arial"/>
          <w:b w:val="0"/>
          <w:kern w:val="2"/>
          <w:sz w:val="24"/>
          <w:szCs w:val="32"/>
          <w:lang w:val="en-US" w:eastAsia="zh-CN" w:bidi="ar-SA"/>
        </w:rPr>
      </w:pPr>
    </w:p>
    <w:p>
      <w:pPr>
        <w:rPr>
          <w:rFonts w:hint="default" w:ascii="Arial" w:hAnsi="Arial" w:eastAsia="宋体" w:cs="Arial"/>
          <w:b w:val="0"/>
          <w:kern w:val="2"/>
          <w:sz w:val="24"/>
          <w:szCs w:val="32"/>
          <w:lang w:val="en-US" w:eastAsia="zh-CN" w:bidi="ar-SA"/>
        </w:rPr>
      </w:pPr>
    </w:p>
    <w:p>
      <w:pPr>
        <w:pStyle w:val="2"/>
        <w:spacing w:line="480" w:lineRule="auto"/>
        <w:rPr>
          <w:rFonts w:hint="default" w:ascii="Arial" w:hAnsi="Arial" w:cs="Arial"/>
          <w:sz w:val="32"/>
          <w:szCs w:val="20"/>
        </w:rPr>
      </w:pPr>
      <w:bookmarkStart w:id="100" w:name="_Toc30966_WPSOffice_Level2"/>
      <w:r>
        <w:rPr>
          <w:rFonts w:hint="default" w:ascii="Arial" w:hAnsi="Arial" w:cs="Arial"/>
          <w:sz w:val="32"/>
          <w:szCs w:val="20"/>
          <w:lang w:val="en-US" w:eastAsia="zh-CN"/>
        </w:rPr>
        <w:t xml:space="preserve">1.1.2 </w:t>
      </w:r>
      <w:r>
        <w:rPr>
          <w:rFonts w:hint="default" w:ascii="Arial" w:hAnsi="Arial" w:cs="Arial"/>
          <w:sz w:val="32"/>
          <w:szCs w:val="20"/>
        </w:rPr>
        <w:t>China reform and opening up</w:t>
      </w:r>
      <w:bookmarkEnd w:id="100"/>
    </w:p>
    <w:p>
      <w:pPr>
        <w:widowControl/>
        <w:numPr>
          <w:ilvl w:val="0"/>
          <w:numId w:val="0"/>
        </w:numPr>
        <w:spacing w:after="200" w:line="360" w:lineRule="auto"/>
        <w:ind w:leftChars="0"/>
        <w:jc w:val="both"/>
        <w:rPr>
          <w:rFonts w:hint="default" w:ascii="Arial" w:hAnsi="Arial" w:eastAsia="宋体" w:cs="Arial"/>
          <w:b w:val="0"/>
          <w:kern w:val="2"/>
          <w:sz w:val="24"/>
          <w:szCs w:val="32"/>
          <w:lang w:val="en-US" w:eastAsia="zh-CN" w:bidi="ar-SA"/>
        </w:rPr>
      </w:pPr>
      <w:r>
        <w:rPr>
          <w:rFonts w:hint="default" w:ascii="Arial" w:hAnsi="Arial" w:eastAsia="宋体" w:cs="Arial"/>
          <w:b w:val="0"/>
          <w:kern w:val="2"/>
          <w:sz w:val="24"/>
          <w:szCs w:val="32"/>
          <w:lang w:val="en-US" w:eastAsia="zh-CN" w:bidi="ar-SA"/>
        </w:rPr>
        <w:t xml:space="preserve">After the end of the cultural revolution, education in China gradually went on a normal track. The gaokao was not held until after the end of the cultural revolution in 1977, when the average age of candidates was the highest and the acceptance rate the lowest. Since 1999, China has implemented a policy of expanding university enrollment. Although the college enrollment expansion policy has fulfilled many people's college dreams, the disadvantages have begun to emerge in recent years(Zhu, 2012). Instead of alleviating the pressure of going to college, the burden on students increases. Cram schools have proliferated. The employment situation and starting salary of college students are also falling. At the same time, more and more people think that the quality of college students is declining obviously(Yuan, 2010). The "education industrialization" policy has caused the tuition fees of various schools to soar, making it difficult for more and more families to afford it. There was no improvement in school choice and education. At the same time, although some private schools have appeared in China in recent years, the general operating conditions are not ideal(Huh, 2018). The reasons for the failure to pose a threat to public schools remain to be seen. In addition, some private education institutions are quietly emerging, but are blocked by the government. Such as Shanghai </w:t>
      </w:r>
      <w:r>
        <w:rPr>
          <w:rFonts w:hint="default" w:ascii="Arial" w:hAnsi="Arial" w:cs="Arial"/>
          <w:b w:val="0"/>
          <w:kern w:val="2"/>
          <w:sz w:val="24"/>
          <w:szCs w:val="32"/>
          <w:lang w:val="en-US" w:eastAsia="zh-CN" w:bidi="ar-SA"/>
        </w:rPr>
        <w:t>M</w:t>
      </w:r>
      <w:r>
        <w:rPr>
          <w:rFonts w:hint="default" w:ascii="Arial" w:hAnsi="Arial" w:eastAsia="宋体" w:cs="Arial"/>
          <w:b w:val="0"/>
          <w:kern w:val="2"/>
          <w:sz w:val="24"/>
          <w:szCs w:val="32"/>
          <w:lang w:val="en-US" w:eastAsia="zh-CN" w:bidi="ar-SA"/>
        </w:rPr>
        <w:t xml:space="preserve">engmu </w:t>
      </w:r>
      <w:r>
        <w:rPr>
          <w:rFonts w:hint="default" w:ascii="Arial" w:hAnsi="Arial" w:cs="Arial"/>
          <w:b w:val="0"/>
          <w:kern w:val="2"/>
          <w:sz w:val="24"/>
          <w:szCs w:val="32"/>
          <w:lang w:val="en-US" w:eastAsia="zh-CN" w:bidi="ar-SA"/>
        </w:rPr>
        <w:t>T</w:t>
      </w:r>
      <w:r>
        <w:rPr>
          <w:rFonts w:hint="default" w:ascii="Arial" w:hAnsi="Arial" w:eastAsia="宋体" w:cs="Arial"/>
          <w:b w:val="0"/>
          <w:kern w:val="2"/>
          <w:sz w:val="24"/>
          <w:szCs w:val="32"/>
          <w:lang w:val="en-US" w:eastAsia="zh-CN" w:bidi="ar-SA"/>
        </w:rPr>
        <w:t>ang.</w:t>
      </w:r>
    </w:p>
    <w:p>
      <w:pPr>
        <w:widowControl/>
        <w:numPr>
          <w:ilvl w:val="0"/>
          <w:numId w:val="0"/>
        </w:numPr>
        <w:spacing w:after="200" w:line="360" w:lineRule="auto"/>
        <w:ind w:leftChars="0"/>
        <w:jc w:val="both"/>
        <w:rPr>
          <w:rFonts w:hint="default" w:ascii="Arial" w:hAnsi="Arial" w:eastAsia="宋体" w:cs="Arial"/>
          <w:b w:val="0"/>
          <w:kern w:val="2"/>
          <w:sz w:val="24"/>
          <w:szCs w:val="32"/>
          <w:lang w:val="en-US" w:eastAsia="zh-CN" w:bidi="ar-SA"/>
        </w:rPr>
      </w:pPr>
    </w:p>
    <w:p>
      <w:pPr>
        <w:widowControl/>
        <w:numPr>
          <w:ilvl w:val="0"/>
          <w:numId w:val="0"/>
        </w:numPr>
        <w:spacing w:after="200" w:line="360" w:lineRule="auto"/>
        <w:ind w:leftChars="0"/>
        <w:jc w:val="both"/>
        <w:rPr>
          <w:rFonts w:hint="default" w:ascii="Arial" w:hAnsi="Arial" w:eastAsia="宋体" w:cs="Arial"/>
          <w:b w:val="0"/>
          <w:kern w:val="2"/>
          <w:sz w:val="24"/>
          <w:szCs w:val="32"/>
          <w:lang w:val="en-US" w:eastAsia="zh-CN" w:bidi="ar-SA"/>
        </w:rPr>
      </w:pPr>
    </w:p>
    <w:bookmarkEnd w:id="90"/>
    <w:bookmarkEnd w:id="91"/>
    <w:bookmarkEnd w:id="92"/>
    <w:bookmarkEnd w:id="93"/>
    <w:bookmarkEnd w:id="94"/>
    <w:bookmarkEnd w:id="95"/>
    <w:bookmarkEnd w:id="96"/>
    <w:bookmarkEnd w:id="97"/>
    <w:p>
      <w:pPr>
        <w:pStyle w:val="2"/>
        <w:spacing w:line="480" w:lineRule="auto"/>
        <w:rPr>
          <w:rFonts w:hint="default" w:ascii="Arial" w:hAnsi="Arial" w:cs="Arial"/>
          <w:sz w:val="36"/>
          <w:szCs w:val="36"/>
          <w:lang w:val="en-GB" w:eastAsia="en-US"/>
        </w:rPr>
      </w:pPr>
      <w:bookmarkStart w:id="101" w:name="_Toc30966_WPSOffice_Level1"/>
      <w:r>
        <w:rPr>
          <w:rFonts w:hint="default" w:ascii="Arial" w:hAnsi="Arial" w:cs="Arial"/>
          <w:sz w:val="36"/>
          <w:szCs w:val="36"/>
          <w:lang w:val="en-GB" w:eastAsia="en-US"/>
        </w:rPr>
        <w:t>1.</w:t>
      </w:r>
      <w:r>
        <w:rPr>
          <w:rFonts w:hint="default" w:ascii="Arial" w:hAnsi="Arial" w:cs="Arial"/>
          <w:sz w:val="36"/>
          <w:szCs w:val="36"/>
          <w:lang w:val="en-US" w:eastAsia="zh-CN"/>
        </w:rPr>
        <w:t>2</w:t>
      </w:r>
      <w:r>
        <w:rPr>
          <w:rFonts w:hint="default" w:ascii="Arial" w:hAnsi="Arial" w:cs="Arial"/>
          <w:sz w:val="36"/>
          <w:szCs w:val="36"/>
          <w:lang w:val="en-GB" w:eastAsia="en-US"/>
        </w:rPr>
        <w:t xml:space="preserve"> Chinese Economy – the Rise of Chinese Middle Class</w:t>
      </w:r>
      <w:bookmarkEnd w:id="101"/>
    </w:p>
    <w:p>
      <w:pPr>
        <w:pStyle w:val="2"/>
        <w:spacing w:line="480" w:lineRule="auto"/>
        <w:rPr>
          <w:rFonts w:hint="default" w:ascii="Arial" w:hAnsi="Arial" w:cs="Arial"/>
          <w:sz w:val="32"/>
          <w:szCs w:val="32"/>
          <w:lang w:val="en-GB" w:eastAsia="en-US"/>
        </w:rPr>
      </w:pPr>
      <w:bookmarkStart w:id="102" w:name="_Toc21717_WPSOffice_Level2"/>
      <w:r>
        <w:rPr>
          <w:rFonts w:hint="default" w:ascii="Arial" w:hAnsi="Arial" w:cs="Arial"/>
          <w:sz w:val="32"/>
          <w:szCs w:val="32"/>
          <w:lang w:val="en-US" w:eastAsia="zh-CN"/>
        </w:rPr>
        <w:t>1.2.1 D</w:t>
      </w:r>
      <w:r>
        <w:rPr>
          <w:rFonts w:hint="default" w:ascii="Arial" w:hAnsi="Arial" w:cs="Arial"/>
          <w:sz w:val="32"/>
          <w:szCs w:val="32"/>
          <w:lang w:val="en-GB" w:eastAsia="en-US"/>
        </w:rPr>
        <w:t>ata on the rise in Chinese middle class</w:t>
      </w:r>
      <w:bookmarkEnd w:id="102"/>
    </w:p>
    <w:p>
      <w:pPr>
        <w:widowControl/>
        <w:spacing w:after="200" w:line="276" w:lineRule="auto"/>
        <w:jc w:val="left"/>
        <w:rPr>
          <w:rFonts w:hint="default" w:ascii="Arial" w:hAnsi="Arial" w:eastAsia="宋体" w:cs="Arial"/>
          <w:kern w:val="0"/>
          <w:sz w:val="20"/>
          <w:szCs w:val="20"/>
          <w:lang w:val="en-GB" w:eastAsia="zh-CN"/>
        </w:rPr>
      </w:pPr>
      <w:r>
        <w:rPr>
          <w:rFonts w:hint="default" w:ascii="Arial" w:hAnsi="Arial" w:eastAsia="宋体" w:cs="Arial"/>
          <w:kern w:val="0"/>
          <w:sz w:val="20"/>
          <w:szCs w:val="20"/>
          <w:lang w:val="en-GB" w:eastAsia="zh-CN"/>
        </w:rPr>
        <w:drawing>
          <wp:inline distT="0" distB="0" distL="114300" distR="114300">
            <wp:extent cx="5267960" cy="3253740"/>
            <wp:effectExtent l="0" t="0" r="2540" b="10160"/>
            <wp:docPr id="22" name="图片 22" descr="660b3d057cb0e3bc07950f04e3e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60b3d057cb0e3bc07950f04e3e5175"/>
                    <pic:cNvPicPr>
                      <a:picLocks noChangeAspect="1"/>
                    </pic:cNvPicPr>
                  </pic:nvPicPr>
                  <pic:blipFill>
                    <a:blip r:embed="rId10"/>
                    <a:stretch>
                      <a:fillRect/>
                    </a:stretch>
                  </pic:blipFill>
                  <pic:spPr>
                    <a:xfrm>
                      <a:off x="0" y="0"/>
                      <a:ext cx="5267960" cy="3253740"/>
                    </a:xfrm>
                    <a:prstGeom prst="rect">
                      <a:avLst/>
                    </a:prstGeom>
                  </pic:spPr>
                </pic:pic>
              </a:graphicData>
            </a:graphic>
          </wp:inline>
        </w:drawing>
      </w:r>
    </w:p>
    <w:p>
      <w:pPr>
        <w:spacing w:line="360" w:lineRule="auto"/>
        <w:jc w:val="center"/>
        <w:rPr>
          <w:rFonts w:hint="default" w:ascii="Arial" w:hAnsi="Arial" w:eastAsia="微软雅黑" w:cs="Arial"/>
          <w:i/>
          <w:iCs/>
          <w:color w:val="333333"/>
          <w:sz w:val="24"/>
          <w:szCs w:val="24"/>
          <w:shd w:val="clear" w:color="auto" w:fill="FFFFFF"/>
          <w:lang w:val="en-US" w:eastAsia="zh-CN"/>
        </w:rPr>
      </w:pPr>
      <w:bookmarkStart w:id="103" w:name="_Toc11398_WPSOffice_Level3"/>
      <w:bookmarkStart w:id="104" w:name="_Toc10620_WPSOffice_Level3"/>
      <w:bookmarkStart w:id="105" w:name="_Toc22871_WPSOffice_Level3"/>
      <w:bookmarkStart w:id="106" w:name="_Toc30009_WPSOffice_Level3"/>
      <w:bookmarkStart w:id="107" w:name="_Toc20395_WPSOffice_Level3"/>
      <w:bookmarkStart w:id="108" w:name="_Toc23896_WPSOffice_Level3"/>
      <w:bookmarkStart w:id="109" w:name="_Toc6247_WPSOffice_Level3"/>
      <w:bookmarkStart w:id="110" w:name="_Toc11961_WPSOffice_Level2"/>
      <w:bookmarkStart w:id="111" w:name="_Toc3646_WPSOffice_Level3"/>
      <w:bookmarkStart w:id="112" w:name="_Toc21296_WPSOffice_Level3"/>
      <w:r>
        <w:rPr>
          <w:rFonts w:hint="default" w:ascii="Arial" w:hAnsi="Arial" w:eastAsia="微软雅黑" w:cs="Arial"/>
          <w:i/>
          <w:iCs/>
          <w:color w:val="333333"/>
          <w:sz w:val="24"/>
          <w:szCs w:val="24"/>
          <w:shd w:val="clear" w:color="auto" w:fill="FFFFFF"/>
          <w:lang w:eastAsia="zh-CN"/>
        </w:rPr>
        <w:t>（</w:t>
      </w:r>
      <w:r>
        <w:rPr>
          <w:rFonts w:hint="default" w:ascii="Arial" w:hAnsi="Arial" w:eastAsia="微软雅黑" w:cs="Arial"/>
          <w:i/>
          <w:iCs/>
          <w:color w:val="333333"/>
          <w:sz w:val="24"/>
          <w:szCs w:val="24"/>
          <w:shd w:val="clear" w:color="auto" w:fill="FFFFFF"/>
        </w:rPr>
        <w:t>Source from</w:t>
      </w:r>
      <w:r>
        <w:rPr>
          <w:rFonts w:hint="default" w:ascii="Arial" w:hAnsi="Arial" w:eastAsia="微软雅黑" w:cs="Arial"/>
          <w:i/>
          <w:iCs/>
          <w:color w:val="333333"/>
          <w:sz w:val="24"/>
          <w:szCs w:val="24"/>
          <w:shd w:val="clear" w:color="auto" w:fill="FFFFFF"/>
          <w:lang w:val="en-US" w:eastAsia="zh-CN"/>
        </w:rPr>
        <w:t xml:space="preserve"> </w:t>
      </w:r>
      <w:bookmarkStart w:id="113" w:name="OLE_LINK4"/>
      <w:r>
        <w:rPr>
          <w:rFonts w:hint="default" w:ascii="Arial" w:hAnsi="Arial" w:eastAsia="微软雅黑" w:cs="Arial"/>
          <w:i/>
          <w:iCs/>
          <w:color w:val="333333"/>
          <w:sz w:val="24"/>
          <w:szCs w:val="24"/>
          <w:shd w:val="clear" w:color="auto" w:fill="FFFFFF"/>
          <w:lang w:val="en-US" w:eastAsia="zh-CN"/>
        </w:rPr>
        <w:t>World Bank</w:t>
      </w:r>
      <w:bookmarkEnd w:id="113"/>
      <w:r>
        <w:rPr>
          <w:rFonts w:hint="default" w:ascii="Arial" w:hAnsi="Arial" w:eastAsia="微软雅黑" w:cs="Arial"/>
          <w:i/>
          <w:iCs/>
          <w:color w:val="333333"/>
          <w:sz w:val="24"/>
          <w:szCs w:val="24"/>
          <w:shd w:val="clear" w:color="auto" w:fill="FFFFFF"/>
        </w:rPr>
        <w:t>，201</w:t>
      </w:r>
      <w:r>
        <w:rPr>
          <w:rFonts w:hint="default" w:ascii="Arial" w:hAnsi="Arial" w:eastAsia="微软雅黑" w:cs="Arial"/>
          <w:i/>
          <w:iCs/>
          <w:color w:val="333333"/>
          <w:sz w:val="24"/>
          <w:szCs w:val="24"/>
          <w:shd w:val="clear" w:color="auto" w:fill="FFFFFF"/>
          <w:lang w:val="en-US" w:eastAsia="zh-CN"/>
        </w:rPr>
        <w:t>8）</w:t>
      </w:r>
      <w:bookmarkEnd w:id="103"/>
      <w:bookmarkEnd w:id="104"/>
      <w:bookmarkEnd w:id="105"/>
      <w:bookmarkEnd w:id="106"/>
      <w:bookmarkEnd w:id="107"/>
      <w:bookmarkEnd w:id="108"/>
      <w:bookmarkEnd w:id="109"/>
      <w:bookmarkEnd w:id="110"/>
      <w:bookmarkEnd w:id="111"/>
      <w:bookmarkEnd w:id="112"/>
    </w:p>
    <w:p>
      <w:pPr>
        <w:widowControl/>
        <w:spacing w:after="200" w:line="360" w:lineRule="auto"/>
        <w:jc w:val="left"/>
        <w:rPr>
          <w:rFonts w:hint="default" w:ascii="Arial" w:hAnsi="Arial" w:eastAsia="微软雅黑" w:cs="Arial"/>
          <w:color w:val="333333"/>
          <w:sz w:val="24"/>
          <w:szCs w:val="24"/>
          <w:shd w:val="clear" w:color="auto" w:fill="FFFFFF"/>
          <w:lang w:val="en-US" w:eastAsia="zh-CN"/>
        </w:rPr>
      </w:pPr>
      <w:r>
        <w:rPr>
          <w:rFonts w:hint="default" w:ascii="Arial" w:hAnsi="Arial" w:eastAsia="微软雅黑" w:cs="Arial"/>
          <w:color w:val="333333"/>
          <w:sz w:val="24"/>
          <w:szCs w:val="24"/>
          <w:shd w:val="clear" w:color="auto" w:fill="FFFFFF"/>
          <w:lang w:val="en-US" w:eastAsia="zh-CN"/>
        </w:rPr>
        <w:t>The data show China's GDP growth trend from 1960 to 2017. It can be seen that from 1960 to 1995, because China experienced the "three periods of poverty" and the "cultural revolution", the whole economy of China was in a depression. Since the reform and opening up in 2000, China's economy has grown by a large margin, from 2 trillion yuan in 2000 to 12Trillion yuan in 2015. China's economic aggregate has grown from 10 trillion yuan in 1978 to 2 trillion yuan in 2018.</w:t>
      </w:r>
    </w:p>
    <w:p>
      <w:pPr>
        <w:widowControl/>
        <w:spacing w:after="200" w:line="360" w:lineRule="auto"/>
        <w:jc w:val="left"/>
        <w:rPr>
          <w:rFonts w:hint="default" w:ascii="Arial" w:hAnsi="Arial" w:eastAsia="微软雅黑" w:cs="Arial"/>
          <w:color w:val="333333"/>
          <w:sz w:val="24"/>
          <w:szCs w:val="24"/>
          <w:shd w:val="clear" w:color="auto" w:fill="FFFFFF"/>
          <w:lang w:val="en-US" w:eastAsia="zh-CN"/>
        </w:rPr>
      </w:pPr>
    </w:p>
    <w:p>
      <w:pPr>
        <w:widowControl/>
        <w:spacing w:after="200" w:line="360" w:lineRule="auto"/>
        <w:jc w:val="left"/>
        <w:rPr>
          <w:rFonts w:hint="default" w:ascii="Arial" w:hAnsi="Arial" w:eastAsia="微软雅黑" w:cs="Arial"/>
          <w:color w:val="333333"/>
          <w:sz w:val="24"/>
          <w:szCs w:val="24"/>
          <w:shd w:val="clear" w:color="auto" w:fill="FFFFFF"/>
          <w:lang w:val="en-US" w:eastAsia="zh-CN"/>
        </w:rPr>
      </w:pPr>
    </w:p>
    <w:p>
      <w:pPr>
        <w:pStyle w:val="2"/>
        <w:spacing w:line="480" w:lineRule="auto"/>
        <w:rPr>
          <w:rFonts w:hint="default" w:ascii="Arial" w:hAnsi="Arial" w:cs="Arial"/>
          <w:sz w:val="32"/>
          <w:szCs w:val="32"/>
          <w:lang w:val="en-GB" w:eastAsia="en-US"/>
        </w:rPr>
      </w:pPr>
      <w:bookmarkStart w:id="114" w:name="_Toc25301_WPSOffice_Level2"/>
      <w:r>
        <w:rPr>
          <w:rFonts w:hint="default" w:ascii="Arial" w:hAnsi="Arial" w:cs="Arial"/>
          <w:sz w:val="32"/>
          <w:szCs w:val="32"/>
          <w:lang w:val="en-US" w:eastAsia="zh-CN"/>
        </w:rPr>
        <w:t>1.2.2</w:t>
      </w:r>
      <w:r>
        <w:rPr>
          <w:rFonts w:hint="default" w:ascii="Arial" w:hAnsi="Arial" w:cs="Arial"/>
          <w:sz w:val="32"/>
          <w:szCs w:val="32"/>
          <w:lang w:val="en-GB" w:eastAsia="en-US"/>
        </w:rPr>
        <w:t xml:space="preserve"> </w:t>
      </w:r>
      <w:r>
        <w:rPr>
          <w:rFonts w:hint="default" w:ascii="Arial" w:hAnsi="Arial" w:cs="Arial"/>
          <w:sz w:val="32"/>
          <w:szCs w:val="32"/>
          <w:lang w:val="en-US" w:eastAsia="zh-CN"/>
        </w:rPr>
        <w:t>D</w:t>
      </w:r>
      <w:r>
        <w:rPr>
          <w:rFonts w:hint="default" w:ascii="Arial" w:hAnsi="Arial" w:cs="Arial"/>
          <w:sz w:val="32"/>
          <w:szCs w:val="32"/>
          <w:lang w:val="en-GB" w:eastAsia="en-US"/>
        </w:rPr>
        <w:t>ata on number of Chinese student study abroad</w:t>
      </w:r>
      <w:bookmarkEnd w:id="114"/>
    </w:p>
    <w:p>
      <w:pPr>
        <w:spacing w:line="360" w:lineRule="auto"/>
        <w:rPr>
          <w:rFonts w:hint="default" w:ascii="Arial" w:hAnsi="Arial" w:eastAsia="微软雅黑" w:cs="Arial"/>
          <w:color w:val="333333"/>
          <w:sz w:val="24"/>
          <w:shd w:val="clear" w:color="auto" w:fill="FFFFFF"/>
        </w:rPr>
      </w:pPr>
      <w:r>
        <w:rPr>
          <w:rFonts w:hint="default" w:ascii="Arial" w:hAnsi="Arial" w:eastAsia="微软雅黑" w:cs="Arial"/>
          <w:color w:val="333333"/>
          <w:sz w:val="24"/>
          <w:szCs w:val="24"/>
          <w:shd w:val="clear" w:color="auto" w:fill="FFFFFF"/>
          <w:lang w:val="en-US" w:eastAsia="zh-CN"/>
        </w:rPr>
        <w:t>The data shows</w:t>
      </w:r>
      <w:r>
        <w:rPr>
          <w:rFonts w:hint="default" w:ascii="Arial" w:hAnsi="Arial" w:eastAsia="微软雅黑" w:cs="Arial"/>
          <w:color w:val="333333"/>
          <w:sz w:val="24"/>
          <w:szCs w:val="24"/>
          <w:shd w:val="clear" w:color="auto" w:fill="FFFFFF"/>
        </w:rPr>
        <w:t xml:space="preserve"> the number of Chinese students studying abroad from 2010-2015 is increasing every year（Ministry of Education，2015.</w:t>
      </w:r>
    </w:p>
    <w:p>
      <w:pPr>
        <w:widowControl/>
        <w:spacing w:after="200" w:line="276" w:lineRule="auto"/>
        <w:jc w:val="left"/>
        <w:rPr>
          <w:rFonts w:hint="default" w:ascii="Arial" w:hAnsi="Arial" w:eastAsia="宋体" w:cs="Arial"/>
          <w:kern w:val="0"/>
          <w:sz w:val="32"/>
          <w:szCs w:val="32"/>
          <w:lang w:val="en-US" w:eastAsia="zh-CN"/>
        </w:rPr>
      </w:pPr>
    </w:p>
    <w:p>
      <w:pPr>
        <w:widowControl/>
        <w:spacing w:after="200" w:line="276" w:lineRule="auto"/>
        <w:jc w:val="left"/>
        <w:rPr>
          <w:rFonts w:hint="default" w:ascii="Arial" w:hAnsi="Arial" w:eastAsia="Calibri" w:cs="Arial"/>
          <w:kern w:val="0"/>
          <w:sz w:val="20"/>
          <w:szCs w:val="20"/>
          <w:lang w:val="en-GB" w:eastAsia="en-US"/>
        </w:rPr>
      </w:pPr>
      <w:r>
        <w:rPr>
          <w:rFonts w:hint="default" w:ascii="Arial" w:hAnsi="Arial" w:cs="Arial"/>
          <w:sz w:val="24"/>
          <w:lang w:eastAsia="en-US"/>
        </w:rPr>
        <w:drawing>
          <wp:inline distT="0" distB="0" distL="114300" distR="114300">
            <wp:extent cx="5255895" cy="2596515"/>
            <wp:effectExtent l="0" t="0" r="1905" b="6985"/>
            <wp:docPr id="2" name="图片 2" descr="a211748ae8fa36ea69fd8ca7486f0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211748ae8fa36ea69fd8ca7486f0b4"/>
                    <pic:cNvPicPr>
                      <a:picLocks noChangeAspect="1"/>
                    </pic:cNvPicPr>
                  </pic:nvPicPr>
                  <pic:blipFill>
                    <a:blip r:embed="rId11"/>
                    <a:stretch>
                      <a:fillRect/>
                    </a:stretch>
                  </pic:blipFill>
                  <pic:spPr>
                    <a:xfrm>
                      <a:off x="0" y="0"/>
                      <a:ext cx="5255895" cy="2596515"/>
                    </a:xfrm>
                    <a:prstGeom prst="rect">
                      <a:avLst/>
                    </a:prstGeom>
                    <a:noFill/>
                    <a:ln w="9525">
                      <a:noFill/>
                    </a:ln>
                  </pic:spPr>
                </pic:pic>
              </a:graphicData>
            </a:graphic>
          </wp:inline>
        </w:drawing>
      </w:r>
    </w:p>
    <w:p>
      <w:pPr>
        <w:spacing w:line="360" w:lineRule="auto"/>
        <w:ind w:firstLine="960" w:firstLineChars="400"/>
        <w:rPr>
          <w:rFonts w:hint="default" w:ascii="Arial" w:hAnsi="Arial" w:eastAsia="微软雅黑" w:cs="Arial"/>
          <w:i/>
          <w:iCs/>
          <w:color w:val="333333"/>
          <w:sz w:val="24"/>
          <w:szCs w:val="24"/>
          <w:shd w:val="clear" w:color="auto" w:fill="FFFFFF"/>
        </w:rPr>
      </w:pPr>
      <w:r>
        <w:rPr>
          <w:rFonts w:hint="default" w:ascii="Arial" w:hAnsi="Arial" w:eastAsia="微软雅黑" w:cs="Arial"/>
          <w:i/>
          <w:iCs/>
          <w:color w:val="333333"/>
          <w:sz w:val="24"/>
          <w:szCs w:val="24"/>
          <w:shd w:val="clear" w:color="auto" w:fill="FFFFFF"/>
        </w:rPr>
        <w:t>（</w:t>
      </w:r>
      <w:bookmarkStart w:id="115" w:name="OLE_LINK3"/>
      <w:r>
        <w:rPr>
          <w:rFonts w:hint="default" w:ascii="Arial" w:hAnsi="Arial" w:eastAsia="微软雅黑" w:cs="Arial"/>
          <w:i/>
          <w:iCs/>
          <w:color w:val="333333"/>
          <w:sz w:val="24"/>
          <w:szCs w:val="24"/>
          <w:shd w:val="clear" w:color="auto" w:fill="FFFFFF"/>
        </w:rPr>
        <w:t>Source from Ministry of Education of China，2015</w:t>
      </w:r>
      <w:bookmarkEnd w:id="115"/>
      <w:r>
        <w:rPr>
          <w:rFonts w:hint="default" w:ascii="Arial" w:hAnsi="Arial" w:eastAsia="微软雅黑" w:cs="Arial"/>
          <w:i/>
          <w:iCs/>
          <w:color w:val="333333"/>
          <w:sz w:val="24"/>
          <w:szCs w:val="24"/>
          <w:shd w:val="clear" w:color="auto" w:fill="FFFFFF"/>
        </w:rPr>
        <w:t>)</w:t>
      </w:r>
    </w:p>
    <w:p>
      <w:pPr>
        <w:spacing w:line="360" w:lineRule="auto"/>
        <w:rPr>
          <w:rFonts w:hint="default" w:ascii="Arial" w:hAnsi="Arial" w:eastAsia="微软雅黑" w:cs="Arial"/>
          <w:color w:val="333333"/>
          <w:sz w:val="24"/>
          <w:szCs w:val="24"/>
          <w:shd w:val="clear" w:color="auto" w:fill="FFFFFF"/>
        </w:rPr>
      </w:pPr>
      <w:r>
        <w:rPr>
          <w:rFonts w:hint="default" w:ascii="Arial" w:hAnsi="Arial" w:eastAsia="微软雅黑" w:cs="Arial"/>
          <w:color w:val="333333"/>
          <w:sz w:val="24"/>
          <w:szCs w:val="24"/>
          <w:shd w:val="clear" w:color="auto" w:fill="FFFFFF"/>
        </w:rPr>
        <w:t>In 2012,712,157 Chinese students studied higher education abroad（UNESCO，2014).</w:t>
      </w:r>
    </w:p>
    <w:p>
      <w:pPr>
        <w:spacing w:line="480" w:lineRule="auto"/>
        <w:rPr>
          <w:rFonts w:hint="default" w:ascii="Arial" w:hAnsi="Arial" w:eastAsia="微软雅黑" w:cs="Arial"/>
          <w:color w:val="333333"/>
          <w:sz w:val="24"/>
          <w:szCs w:val="24"/>
          <w:shd w:val="clear" w:color="auto" w:fill="FFFFFF"/>
        </w:rPr>
      </w:pPr>
    </w:p>
    <w:p>
      <w:pPr>
        <w:spacing w:line="360" w:lineRule="auto"/>
        <w:rPr>
          <w:rFonts w:hint="default" w:ascii="Arial" w:hAnsi="Arial" w:eastAsia="微软雅黑" w:cs="Arial"/>
          <w:color w:val="333333"/>
          <w:sz w:val="24"/>
          <w:szCs w:val="24"/>
          <w:shd w:val="clear" w:color="auto" w:fill="FFFFFF"/>
        </w:rPr>
      </w:pPr>
      <w:r>
        <w:rPr>
          <w:rFonts w:hint="default" w:ascii="Arial" w:hAnsi="Arial" w:eastAsia="微软雅黑" w:cs="Arial"/>
          <w:color w:val="333333"/>
          <w:sz w:val="24"/>
          <w:szCs w:val="24"/>
          <w:shd w:val="clear" w:color="auto" w:fill="FFFFFF"/>
        </w:rPr>
        <w:t>In 2015, the proportion of international Chinese students in the total number of students enrolled in higher education nationwide was about 5%.Also there were 523,700 Chinese students studying abroad (UNESCO，2014).</w:t>
      </w:r>
    </w:p>
    <w:p>
      <w:pPr>
        <w:spacing w:line="360" w:lineRule="auto"/>
        <w:rPr>
          <w:rFonts w:hint="default" w:ascii="Arial" w:hAnsi="Arial" w:eastAsia="微软雅黑" w:cs="Arial"/>
          <w:color w:val="333333"/>
          <w:sz w:val="24"/>
          <w:szCs w:val="24"/>
          <w:shd w:val="clear" w:color="auto" w:fill="FFFFFF"/>
        </w:rPr>
      </w:pPr>
    </w:p>
    <w:p>
      <w:pPr>
        <w:pStyle w:val="2"/>
        <w:spacing w:line="480" w:lineRule="auto"/>
        <w:rPr>
          <w:rFonts w:hint="default" w:ascii="Arial" w:hAnsi="Arial" w:cs="Arial"/>
          <w:sz w:val="36"/>
          <w:szCs w:val="21"/>
          <w:lang w:val="en-US" w:eastAsia="zh-CN"/>
        </w:rPr>
      </w:pPr>
      <w:bookmarkStart w:id="116" w:name="_Toc21717_WPSOffice_Level1"/>
      <w:r>
        <w:rPr>
          <w:rFonts w:hint="default" w:ascii="Arial" w:hAnsi="Arial" w:cs="Arial"/>
          <w:sz w:val="36"/>
          <w:szCs w:val="21"/>
          <w:lang w:val="en-US" w:eastAsia="zh-CN"/>
        </w:rPr>
        <w:t xml:space="preserve">1.3 </w:t>
      </w:r>
      <w:r>
        <w:rPr>
          <w:rFonts w:hint="default" w:ascii="Arial" w:hAnsi="Arial" w:cs="Arial"/>
          <w:sz w:val="36"/>
          <w:szCs w:val="21"/>
        </w:rPr>
        <w:t>Problem statement</w:t>
      </w:r>
      <w:bookmarkEnd w:id="116"/>
    </w:p>
    <w:p>
      <w:pPr>
        <w:pStyle w:val="2"/>
        <w:spacing w:line="360" w:lineRule="auto"/>
        <w:rPr>
          <w:rFonts w:hint="default" w:ascii="Arial" w:hAnsi="Arial" w:eastAsia="微软雅黑" w:cs="Arial"/>
          <w:b w:val="0"/>
          <w:bCs/>
          <w:color w:val="333333"/>
          <w:kern w:val="2"/>
          <w:sz w:val="24"/>
          <w:szCs w:val="24"/>
          <w:shd w:val="clear" w:color="auto" w:fill="FFFFFF"/>
          <w:lang w:val="en-US" w:eastAsia="zh-CN" w:bidi="ar-SA"/>
        </w:rPr>
      </w:pPr>
      <w:bookmarkStart w:id="117" w:name="_Toc22918"/>
      <w:bookmarkStart w:id="118" w:name="_Toc13734"/>
      <w:bookmarkStart w:id="119" w:name="_Toc10203"/>
      <w:bookmarkStart w:id="120" w:name="_Toc12914"/>
      <w:bookmarkStart w:id="121" w:name="_Toc8656"/>
      <w:bookmarkStart w:id="122" w:name="_Toc24774"/>
      <w:bookmarkStart w:id="123" w:name="_Toc18653"/>
      <w:bookmarkStart w:id="124" w:name="_Toc22386"/>
      <w:r>
        <w:rPr>
          <w:rFonts w:hint="default" w:ascii="Arial" w:hAnsi="Arial" w:eastAsia="微软雅黑" w:cs="Arial"/>
          <w:b w:val="0"/>
          <w:bCs/>
          <w:color w:val="333333"/>
          <w:kern w:val="2"/>
          <w:sz w:val="24"/>
          <w:szCs w:val="24"/>
          <w:shd w:val="clear" w:color="auto" w:fill="FFFFFF"/>
          <w:lang w:val="en-US" w:eastAsia="zh-CN" w:bidi="ar-SA"/>
        </w:rPr>
        <w:t>With the tide of studying abroad, more and more students are crossing the sea into foreign countries. In a strange world, many people feel at a loss. Many practical examples show that the psychological preparation for studying abroad is undoubtedly an indispensable part of the preparation for admission.</w:t>
      </w:r>
    </w:p>
    <w:p>
      <w:pPr>
        <w:pStyle w:val="2"/>
        <w:spacing w:line="360" w:lineRule="auto"/>
        <w:rPr>
          <w:rFonts w:hint="default" w:ascii="Arial" w:hAnsi="Arial" w:eastAsia="微软雅黑" w:cs="Arial"/>
          <w:b w:val="0"/>
          <w:bCs/>
          <w:color w:val="333333"/>
          <w:kern w:val="2"/>
          <w:sz w:val="24"/>
          <w:szCs w:val="24"/>
          <w:shd w:val="clear" w:color="auto" w:fill="FFFFFF"/>
          <w:lang w:val="en-US" w:eastAsia="zh-CN" w:bidi="ar-SA"/>
        </w:rPr>
      </w:pPr>
      <w:r>
        <w:rPr>
          <w:rFonts w:hint="default" w:ascii="Arial" w:hAnsi="Arial" w:eastAsia="微软雅黑" w:cs="Arial"/>
          <w:b w:val="0"/>
          <w:bCs/>
          <w:color w:val="333333"/>
          <w:kern w:val="2"/>
          <w:sz w:val="24"/>
          <w:szCs w:val="24"/>
          <w:shd w:val="clear" w:color="auto" w:fill="FFFFFF"/>
          <w:lang w:val="en-US" w:eastAsia="zh-CN" w:bidi="ar-SA"/>
        </w:rPr>
        <w:t>Loneliness is a common test for overseas students. Study pressure, economic pressure and many other problems, will also make loneliness further amplified. Learning to face loneliness, think independently and deal with emergencies, and actively establish new interpersonal relationships and communication channels is the first required lesson for overseas students. Loneliness is a problem everyone faces when entering a new environment. However, different coping styles have different effects. Many international students choose to suspend their studies in the middle of their studies, because these students cannot quickly integrate into the study and life abroad and cannot find a sense of belonging(Cho and Morris, 2015). In foreign countries, overseas students may sometimes exaggerate their loneliness of "being a stranger alone in a foreign country", or even feel that they have been unfairly treated. In the long run, they will not enjoy the joy of studying abroad. Take the initiative to go out, overcome your fears, build new relationships, build confidence, and enjoy the blue sky.</w:t>
      </w:r>
    </w:p>
    <w:p>
      <w:pPr>
        <w:rPr>
          <w:rFonts w:hint="default"/>
          <w:lang w:val="en-US" w:eastAsia="zh-CN"/>
        </w:rPr>
      </w:pPr>
    </w:p>
    <w:p>
      <w:pPr>
        <w:pStyle w:val="2"/>
        <w:spacing w:line="480" w:lineRule="auto"/>
        <w:rPr>
          <w:rFonts w:hint="default" w:ascii="Arial" w:hAnsi="Arial" w:cs="Arial"/>
          <w:sz w:val="36"/>
          <w:szCs w:val="21"/>
          <w:lang w:val="en-US" w:eastAsia="zh-CN"/>
        </w:rPr>
      </w:pPr>
      <w:bookmarkStart w:id="125" w:name="_Toc30828_WPSOffice_Level2"/>
      <w:r>
        <w:rPr>
          <w:rFonts w:hint="default" w:ascii="Arial" w:hAnsi="Arial" w:cs="Arial"/>
          <w:sz w:val="36"/>
          <w:szCs w:val="21"/>
          <w:lang w:val="en-US" w:eastAsia="zh-CN"/>
        </w:rPr>
        <w:t>1.3.1 Different education</w:t>
      </w:r>
      <w:bookmarkEnd w:id="125"/>
    </w:p>
    <w:p>
      <w:pPr>
        <w:pStyle w:val="2"/>
        <w:spacing w:line="360" w:lineRule="auto"/>
        <w:rPr>
          <w:rFonts w:hint="default" w:ascii="Arial" w:hAnsi="Arial" w:eastAsia="微软雅黑" w:cs="Arial"/>
          <w:b w:val="0"/>
          <w:bCs/>
          <w:color w:val="333333"/>
          <w:kern w:val="2"/>
          <w:sz w:val="24"/>
          <w:szCs w:val="24"/>
          <w:shd w:val="clear" w:color="auto" w:fill="FFFFFF"/>
          <w:lang w:val="en-US" w:eastAsia="zh-CN" w:bidi="ar-SA"/>
        </w:rPr>
      </w:pPr>
      <w:r>
        <w:rPr>
          <w:rFonts w:hint="default" w:ascii="Arial" w:hAnsi="Arial" w:eastAsia="微软雅黑" w:cs="Arial"/>
          <w:b w:val="0"/>
          <w:bCs/>
          <w:color w:val="333333"/>
          <w:kern w:val="2"/>
          <w:sz w:val="24"/>
          <w:szCs w:val="24"/>
          <w:shd w:val="clear" w:color="auto" w:fill="FFFFFF"/>
          <w:lang w:val="en-US" w:eastAsia="zh-CN" w:bidi="ar-SA"/>
        </w:rPr>
        <w:t xml:space="preserve">"Dream of studying abroad", many students dare not slack off, refuse all social activities abroad, and bury their heads in hard study. However, due to the differences in language, culture and education system, they may encounter a "bottleneck" that they have never encountered in the process of studying in China. A growing number of parents and students see studying abroad as a shortcut to higher education, immigration or gold-plated status. But foreign universities are not an umbrella to protect them from the wind and rain. The new academic system and even stricter grading methods make many people unable to adapt. Xiao li, who has been studying in Britain for nearly five years, said: "it is hard to study and staying up late is a common thing. But at this time, there is neither family support nor other students' help, so sometimes it is really difficult. But after getting used to it, plus the improvement of language and learning efficiency, the situation will be improved accordingly." </w:t>
      </w:r>
    </w:p>
    <w:p>
      <w:pPr>
        <w:rPr>
          <w:rFonts w:hint="default"/>
          <w:lang w:val="en-US" w:eastAsia="zh-CN"/>
        </w:rPr>
      </w:pPr>
    </w:p>
    <w:p>
      <w:pPr>
        <w:pStyle w:val="2"/>
        <w:spacing w:line="360" w:lineRule="auto"/>
        <w:rPr>
          <w:rFonts w:hint="default" w:ascii="Arial" w:hAnsi="Arial" w:eastAsia="微软雅黑" w:cs="Arial"/>
          <w:b w:val="0"/>
          <w:bCs/>
          <w:color w:val="333333"/>
          <w:kern w:val="2"/>
          <w:sz w:val="24"/>
          <w:szCs w:val="24"/>
          <w:shd w:val="clear" w:color="auto" w:fill="FFFFFF"/>
          <w:lang w:val="en-US" w:eastAsia="zh-CN" w:bidi="ar-SA"/>
        </w:rPr>
      </w:pPr>
      <w:r>
        <w:rPr>
          <w:rFonts w:hint="default" w:ascii="Arial" w:hAnsi="Arial" w:eastAsia="微软雅黑" w:cs="Arial"/>
          <w:b w:val="0"/>
          <w:bCs/>
          <w:color w:val="333333"/>
          <w:kern w:val="2"/>
          <w:sz w:val="24"/>
          <w:szCs w:val="24"/>
          <w:shd w:val="clear" w:color="auto" w:fill="FFFFFF"/>
          <w:lang w:val="en-US" w:eastAsia="zh-CN" w:bidi="ar-SA"/>
        </w:rPr>
        <w:t>Language and cultural barriers can be said to be a difficult gap to bridge. "American teachers judge good students by thinking actively, answering questions in class and asking questions after class," said Chen, who came to Boston to study for a master's degree in finance. In fact, American education encourages open thinking very much, even if the language is not as good as the local people, but as long as you think positively, dare to express, and even a little bit out of the ordinary, even if you speak less than the local students, the teacher will certainly remember your efforts. To get good grades, grades and class discussions are very important.</w:t>
      </w:r>
    </w:p>
    <w:p>
      <w:pPr>
        <w:rPr>
          <w:rFonts w:hint="default" w:ascii="Arial" w:hAnsi="Arial" w:eastAsia="微软雅黑" w:cs="Arial"/>
          <w:b w:val="0"/>
          <w:bCs/>
          <w:color w:val="333333"/>
          <w:kern w:val="2"/>
          <w:sz w:val="24"/>
          <w:szCs w:val="24"/>
          <w:shd w:val="clear" w:color="auto" w:fill="FFFFFF"/>
          <w:lang w:val="en-US" w:eastAsia="zh-CN" w:bidi="ar-SA"/>
        </w:rPr>
      </w:pPr>
    </w:p>
    <w:p>
      <w:pPr>
        <w:rPr>
          <w:rFonts w:hint="default" w:ascii="Arial" w:hAnsi="Arial" w:eastAsia="微软雅黑" w:cs="Arial"/>
          <w:b w:val="0"/>
          <w:bCs/>
          <w:color w:val="333333"/>
          <w:kern w:val="2"/>
          <w:sz w:val="24"/>
          <w:szCs w:val="24"/>
          <w:shd w:val="clear" w:color="auto" w:fill="FFFFFF"/>
          <w:lang w:val="en-US" w:eastAsia="zh-CN" w:bidi="ar-SA"/>
        </w:rPr>
      </w:pPr>
    </w:p>
    <w:p>
      <w:pPr>
        <w:pStyle w:val="2"/>
        <w:spacing w:line="480" w:lineRule="auto"/>
        <w:rPr>
          <w:rFonts w:hint="default" w:ascii="Arial" w:hAnsi="Arial" w:cs="Arial"/>
          <w:sz w:val="32"/>
          <w:szCs w:val="20"/>
          <w:lang w:val="en-US" w:eastAsia="zh-CN"/>
        </w:rPr>
      </w:pPr>
      <w:bookmarkStart w:id="126" w:name="_Toc19351_WPSOffice_Level2"/>
      <w:r>
        <w:rPr>
          <w:rFonts w:hint="default" w:ascii="Arial" w:hAnsi="Arial" w:cs="Arial"/>
          <w:sz w:val="32"/>
          <w:szCs w:val="20"/>
          <w:lang w:val="en-US" w:eastAsia="zh-CN"/>
        </w:rPr>
        <w:t>1.3.2 The cultural differences</w:t>
      </w:r>
      <w:bookmarkEnd w:id="126"/>
    </w:p>
    <w:p>
      <w:pPr>
        <w:pStyle w:val="2"/>
        <w:spacing w:line="360" w:lineRule="auto"/>
        <w:rPr>
          <w:rFonts w:hint="default" w:ascii="Arial" w:hAnsi="Arial" w:eastAsia="微软雅黑" w:cs="Arial"/>
          <w:b w:val="0"/>
          <w:bCs/>
          <w:color w:val="333333"/>
          <w:kern w:val="2"/>
          <w:sz w:val="24"/>
          <w:szCs w:val="24"/>
          <w:shd w:val="clear" w:color="auto" w:fill="FFFFFF"/>
          <w:lang w:val="en-US" w:eastAsia="zh-CN" w:bidi="ar-SA"/>
        </w:rPr>
      </w:pPr>
      <w:r>
        <w:rPr>
          <w:rFonts w:hint="default" w:ascii="Arial" w:hAnsi="Arial" w:eastAsia="微软雅黑" w:cs="Arial"/>
          <w:b w:val="0"/>
          <w:bCs/>
          <w:color w:val="333333"/>
          <w:kern w:val="2"/>
          <w:sz w:val="24"/>
          <w:szCs w:val="24"/>
          <w:shd w:val="clear" w:color="auto" w:fill="FFFFFF"/>
          <w:lang w:val="en-US" w:eastAsia="zh-CN" w:bidi="ar-SA"/>
        </w:rPr>
        <w:t>Language barriers and cultural differences are recognized problems of studying abroad, as well as the concerns and concerns of overseas students before going abroad. According to the overseas students, although they have done some understanding and preparation before going abroad, there are still many unexpected troubles in the actual process of dealing with these problems. For example, some students who have studied in the United States believe that when they first come to the United States, local students will not consider that they are communicating with foreign students in their mother tongue, so they will not consider foreign students in terms of speed of speaking. The weakness of language can also cause a lot of trouble in life. Many overseas students say that it is not convenient to go to many places because of the language barrier.</w:t>
      </w:r>
    </w:p>
    <w:p>
      <w:pPr>
        <w:rPr>
          <w:rFonts w:hint="default"/>
          <w:lang w:val="en-US" w:eastAsia="zh-CN"/>
        </w:rPr>
      </w:pPr>
    </w:p>
    <w:p>
      <w:pPr>
        <w:pStyle w:val="2"/>
        <w:spacing w:line="360" w:lineRule="auto"/>
        <w:rPr>
          <w:rFonts w:hint="default" w:ascii="Arial" w:hAnsi="Arial" w:eastAsia="微软雅黑" w:cs="Arial"/>
          <w:b w:val="0"/>
          <w:bCs/>
          <w:color w:val="333333"/>
          <w:kern w:val="2"/>
          <w:sz w:val="24"/>
          <w:szCs w:val="24"/>
          <w:shd w:val="clear" w:color="auto" w:fill="FFFFFF"/>
          <w:lang w:val="en-US" w:eastAsia="zh-CN" w:bidi="ar-SA"/>
        </w:rPr>
      </w:pPr>
      <w:r>
        <w:rPr>
          <w:rFonts w:hint="default" w:ascii="Arial" w:hAnsi="Arial" w:eastAsia="微软雅黑" w:cs="Arial"/>
          <w:b w:val="0"/>
          <w:bCs/>
          <w:color w:val="333333"/>
          <w:kern w:val="2"/>
          <w:sz w:val="24"/>
          <w:szCs w:val="24"/>
          <w:shd w:val="clear" w:color="auto" w:fill="FFFFFF"/>
          <w:lang w:val="en-US" w:eastAsia="zh-CN" w:bidi="ar-SA"/>
        </w:rPr>
        <w:t>Cultural differences are a deeper barrier to communication. For example, a Chinese student who studied in Australia reported that he had encountered cultural conflicts caused by a seemingly minor incident. "Chinese boys will casually put their arms around a friend's shoulder to show friendliness if they are familiar with each other, but if you put your hand on a Turkish classmate, he will be very angry." Such things are not uncommon in the process of studying abroad.</w:t>
      </w:r>
    </w:p>
    <w:p>
      <w:pPr>
        <w:rPr>
          <w:rFonts w:hint="default" w:ascii="Arial" w:hAnsi="Arial" w:eastAsia="微软雅黑" w:cs="Arial"/>
          <w:b w:val="0"/>
          <w:bCs/>
          <w:color w:val="333333"/>
          <w:kern w:val="2"/>
          <w:sz w:val="24"/>
          <w:szCs w:val="24"/>
          <w:shd w:val="clear" w:color="auto" w:fill="FFFFFF"/>
          <w:lang w:val="en-US" w:eastAsia="zh-CN" w:bidi="ar-SA"/>
        </w:rPr>
      </w:pPr>
    </w:p>
    <w:p>
      <w:pPr>
        <w:rPr>
          <w:rFonts w:hint="default" w:ascii="Arial" w:hAnsi="Arial" w:eastAsia="微软雅黑" w:cs="Arial"/>
          <w:b w:val="0"/>
          <w:bCs/>
          <w:color w:val="333333"/>
          <w:kern w:val="2"/>
          <w:sz w:val="24"/>
          <w:szCs w:val="24"/>
          <w:shd w:val="clear" w:color="auto" w:fill="FFFFFF"/>
          <w:lang w:val="en-US" w:eastAsia="zh-CN" w:bidi="ar-SA"/>
        </w:rPr>
      </w:pPr>
    </w:p>
    <w:p>
      <w:pPr>
        <w:pStyle w:val="2"/>
        <w:spacing w:line="360" w:lineRule="auto"/>
        <w:rPr>
          <w:rFonts w:hint="default" w:ascii="Arial" w:hAnsi="Arial" w:eastAsia="微软雅黑" w:cs="Arial"/>
          <w:b w:val="0"/>
          <w:bCs/>
          <w:color w:val="333333"/>
          <w:kern w:val="2"/>
          <w:sz w:val="24"/>
          <w:szCs w:val="24"/>
          <w:shd w:val="clear" w:color="auto" w:fill="FFFFFF"/>
          <w:lang w:val="en-US" w:eastAsia="zh-CN" w:bidi="ar-SA"/>
        </w:rPr>
      </w:pPr>
      <w:r>
        <w:rPr>
          <w:rFonts w:hint="default" w:ascii="Arial" w:hAnsi="Arial" w:eastAsia="微软雅黑" w:cs="Arial"/>
          <w:b w:val="0"/>
          <w:bCs/>
          <w:color w:val="333333"/>
          <w:kern w:val="2"/>
          <w:sz w:val="24"/>
          <w:szCs w:val="24"/>
          <w:shd w:val="clear" w:color="auto" w:fill="FFFFFF"/>
          <w:lang w:val="en-US" w:eastAsia="zh-CN" w:bidi="ar-SA"/>
        </w:rPr>
        <w:t>Many international students have the same feeling, that is, they feel "disrespected". Most students study abroad family condition is good, very confident at home, but into the new environment, own the "advantage" suddenly disappeared, a lot of people will produce inferiority complex and even fear, to produce many wrong xenophobia, not only let oneself live unhappy, but turned down the opportunity to really understand and blend in the local.</w:t>
      </w:r>
    </w:p>
    <w:p>
      <w:pPr>
        <w:pStyle w:val="2"/>
        <w:spacing w:line="480" w:lineRule="auto"/>
        <w:rPr>
          <w:rFonts w:hint="default" w:ascii="Arial" w:hAnsi="Arial" w:cs="Arial"/>
          <w:sz w:val="32"/>
          <w:szCs w:val="20"/>
          <w:lang w:val="en-US" w:eastAsia="zh-CN"/>
        </w:rPr>
      </w:pPr>
      <w:bookmarkStart w:id="127" w:name="_Toc24114_WPSOffice_Level2"/>
      <w:r>
        <w:rPr>
          <w:rFonts w:hint="default" w:ascii="Arial" w:hAnsi="Arial" w:cs="Arial"/>
          <w:sz w:val="32"/>
          <w:szCs w:val="20"/>
          <w:lang w:val="en-US" w:eastAsia="zh-CN"/>
        </w:rPr>
        <w:t>1.3.3 The economic pressure</w:t>
      </w:r>
      <w:bookmarkEnd w:id="127"/>
    </w:p>
    <w:p>
      <w:pPr>
        <w:pStyle w:val="2"/>
        <w:spacing w:line="360" w:lineRule="auto"/>
        <w:rPr>
          <w:rFonts w:hint="default" w:ascii="Arial" w:hAnsi="Arial" w:eastAsia="微软雅黑" w:cs="Arial"/>
          <w:b w:val="0"/>
          <w:bCs/>
          <w:color w:val="333333"/>
          <w:kern w:val="2"/>
          <w:sz w:val="24"/>
          <w:szCs w:val="24"/>
          <w:shd w:val="clear" w:color="auto" w:fill="FFFFFF"/>
          <w:lang w:val="en-US" w:eastAsia="zh-CN" w:bidi="ar-SA"/>
        </w:rPr>
      </w:pPr>
      <w:r>
        <w:rPr>
          <w:rFonts w:hint="default" w:ascii="Arial" w:hAnsi="Arial" w:eastAsia="微软雅黑" w:cs="Arial"/>
          <w:b w:val="0"/>
          <w:bCs/>
          <w:color w:val="333333"/>
          <w:kern w:val="2"/>
          <w:sz w:val="24"/>
          <w:szCs w:val="24"/>
          <w:shd w:val="clear" w:color="auto" w:fill="FFFFFF"/>
          <w:lang w:val="en-US" w:eastAsia="zh-CN" w:bidi="ar-SA"/>
        </w:rPr>
        <w:t>Money is never the whole problem, but it's always part of it. Studying abroad is a great expense. In the face of all kinds of advanced commodity consumption in developed countries, some overseas students begin to have a sense of comparison. After going abroad, the economic conditions of overseas students determine the uneven living standards. If this difference is not handled properly and viewed correctly, it will lead to a lot of psychological problems. Although it is nothing new to use famous brands in foreign countries, if we blindly pursue the halo of famous brands, some overseas students' consumption views may be distorted. In order to live a better life, some overseas students even go to the casino and lose all their living expenses for one year in one week. Later, they borrow money from their friends to guarantee that they will never gamble again. On the contrary, they continue to linger in the casino and their studies are abandoned.</w:t>
      </w:r>
    </w:p>
    <w:p>
      <w:pPr>
        <w:pStyle w:val="2"/>
        <w:spacing w:line="480" w:lineRule="auto"/>
        <w:rPr>
          <w:rFonts w:hint="default" w:ascii="Arial" w:hAnsi="Arial" w:eastAsia="微软雅黑" w:cs="Arial"/>
          <w:b w:val="0"/>
          <w:bCs/>
          <w:color w:val="333333"/>
          <w:kern w:val="2"/>
          <w:sz w:val="24"/>
          <w:szCs w:val="24"/>
          <w:shd w:val="clear" w:color="auto" w:fill="FFFFFF"/>
          <w:lang w:val="en-US" w:eastAsia="zh-CN" w:bidi="ar-SA"/>
        </w:rPr>
      </w:pPr>
      <w:r>
        <w:rPr>
          <w:rFonts w:hint="default" w:ascii="Arial" w:hAnsi="Arial" w:eastAsia="微软雅黑" w:cs="Arial"/>
          <w:b w:val="0"/>
          <w:bCs/>
          <w:color w:val="333333"/>
          <w:kern w:val="2"/>
          <w:sz w:val="24"/>
          <w:szCs w:val="24"/>
          <w:shd w:val="clear" w:color="auto" w:fill="FFFFFF"/>
          <w:lang w:val="en-US" w:eastAsia="zh-CN" w:bidi="ar-SA"/>
        </w:rPr>
        <w:t>In order to reduce the burden of parents, many students choose to work. However, finding job opportunities is not only difficult, but also faces some risks. Many economic problems may be far worse than you think. Many people feel that foreign economy is much more relaxed than domestic economy, because parents think that it costs a lot to go abroad, so they naturally prepare a little more money for their children to take with them in case of emergency. However, they do not want some overseas students to be young or have insufficient self-control, so they cannot allocate money well, which leads to many problems. At the same time, the number of people working outside is increasing, and the pressure caused also affects the quality of overseas students studying abroad. And some people's family condition is not very good, must rely on oneself to work part time to read supports, the work comes home very late to have the heavy burden of study again. Day after day, the mental state of international students can be imagined.</w:t>
      </w:r>
    </w:p>
    <w:p>
      <w:pPr>
        <w:rPr>
          <w:rFonts w:hint="default"/>
        </w:rPr>
      </w:pPr>
    </w:p>
    <w:p>
      <w:pPr>
        <w:pStyle w:val="2"/>
        <w:spacing w:line="480" w:lineRule="auto"/>
        <w:rPr>
          <w:rFonts w:hint="default" w:ascii="Arial" w:hAnsi="Arial" w:cs="Arial"/>
          <w:sz w:val="32"/>
          <w:szCs w:val="20"/>
        </w:rPr>
      </w:pPr>
      <w:bookmarkStart w:id="128" w:name="_Toc25301_WPSOffice_Level1"/>
      <w:r>
        <w:rPr>
          <w:rFonts w:hint="default" w:ascii="Arial" w:hAnsi="Arial" w:cs="Arial"/>
          <w:sz w:val="32"/>
          <w:szCs w:val="20"/>
        </w:rPr>
        <w:t>1.</w:t>
      </w:r>
      <w:r>
        <w:rPr>
          <w:rFonts w:hint="default" w:ascii="Arial" w:hAnsi="Arial" w:cs="Arial"/>
          <w:sz w:val="32"/>
          <w:szCs w:val="20"/>
          <w:lang w:val="en-US" w:eastAsia="zh-CN"/>
        </w:rPr>
        <w:t>4</w:t>
      </w:r>
      <w:r>
        <w:rPr>
          <w:rFonts w:hint="default" w:ascii="Arial" w:hAnsi="Arial" w:cs="Arial"/>
          <w:sz w:val="32"/>
          <w:szCs w:val="20"/>
        </w:rPr>
        <w:t xml:space="preserve"> Research objectives</w:t>
      </w:r>
      <w:bookmarkEnd w:id="117"/>
      <w:bookmarkEnd w:id="118"/>
      <w:bookmarkEnd w:id="119"/>
      <w:bookmarkEnd w:id="120"/>
      <w:bookmarkEnd w:id="121"/>
      <w:bookmarkEnd w:id="122"/>
      <w:bookmarkEnd w:id="123"/>
      <w:bookmarkEnd w:id="124"/>
      <w:bookmarkEnd w:id="128"/>
    </w:p>
    <w:p>
      <w:pPr>
        <w:spacing w:line="360" w:lineRule="auto"/>
        <w:rPr>
          <w:rFonts w:hint="default" w:ascii="Arial" w:hAnsi="Arial" w:eastAsia="微软雅黑" w:cs="Arial"/>
          <w:color w:val="000000" w:themeColor="text1"/>
          <w:kern w:val="0"/>
          <w:sz w:val="24"/>
          <w:shd w:val="clear" w:color="auto" w:fill="FFFFFF"/>
          <w:lang w:bidi="ar"/>
          <w14:textFill>
            <w14:solidFill>
              <w14:schemeClr w14:val="tx1"/>
            </w14:solidFill>
          </w14:textFill>
        </w:rPr>
      </w:pPr>
      <w:r>
        <w:rPr>
          <w:rFonts w:hint="default" w:ascii="Arial" w:hAnsi="Arial" w:eastAsia="微软雅黑" w:cs="Arial"/>
          <w:color w:val="000000" w:themeColor="text1"/>
          <w:kern w:val="0"/>
          <w:sz w:val="24"/>
          <w:shd w:val="clear" w:color="auto" w:fill="FFFFFF"/>
          <w:lang w:bidi="ar"/>
          <w14:textFill>
            <w14:solidFill>
              <w14:schemeClr w14:val="tx1"/>
            </w14:solidFill>
          </w14:textFill>
        </w:rPr>
        <w:t>The main goal of this study is to determine the</w:t>
      </w:r>
      <w:bookmarkStart w:id="129" w:name="OLE_LINK18"/>
      <w:r>
        <w:rPr>
          <w:rFonts w:hint="default" w:ascii="Arial" w:hAnsi="Arial" w:eastAsia="微软雅黑" w:cs="Arial"/>
          <w:color w:val="000000" w:themeColor="text1"/>
          <w:kern w:val="0"/>
          <w:sz w:val="24"/>
          <w:shd w:val="clear" w:color="auto" w:fill="FFFFFF"/>
          <w:lang w:bidi="ar"/>
          <w14:textFill>
            <w14:solidFill>
              <w14:schemeClr w14:val="tx1"/>
            </w14:solidFill>
          </w14:textFill>
        </w:rPr>
        <w:t xml:space="preserve"> factors influenc</w:t>
      </w:r>
      <w:r>
        <w:rPr>
          <w:rFonts w:hint="default" w:ascii="Arial" w:hAnsi="Arial" w:eastAsia="微软雅黑" w:cs="Arial"/>
          <w:color w:val="000000" w:themeColor="text1"/>
          <w:kern w:val="0"/>
          <w:sz w:val="24"/>
          <w:shd w:val="clear" w:color="auto" w:fill="FFFFFF"/>
          <w:lang w:val="en-US" w:eastAsia="zh-CN" w:bidi="ar"/>
          <w14:textFill>
            <w14:solidFill>
              <w14:schemeClr w14:val="tx1"/>
            </w14:solidFill>
          </w14:textFill>
        </w:rPr>
        <w:t>ing</w:t>
      </w:r>
      <w:r>
        <w:rPr>
          <w:rFonts w:hint="default" w:ascii="Arial" w:hAnsi="Arial" w:eastAsia="微软雅黑" w:cs="Arial"/>
          <w:color w:val="000000" w:themeColor="text1"/>
          <w:kern w:val="0"/>
          <w:sz w:val="24"/>
          <w:shd w:val="clear" w:color="auto" w:fill="FFFFFF"/>
          <w:lang w:bidi="ar"/>
          <w14:textFill>
            <w14:solidFill>
              <w14:schemeClr w14:val="tx1"/>
            </w14:solidFill>
          </w14:textFill>
        </w:rPr>
        <w:t xml:space="preserve"> the Chinese students </w:t>
      </w:r>
      <w:r>
        <w:rPr>
          <w:rFonts w:hint="default" w:ascii="Arial" w:hAnsi="Arial" w:eastAsia="微软雅黑" w:cs="Arial"/>
          <w:color w:val="000000" w:themeColor="text1"/>
          <w:kern w:val="0"/>
          <w:sz w:val="24"/>
          <w:shd w:val="clear" w:color="auto" w:fill="FFFFFF"/>
          <w:lang w:val="en-US" w:eastAsia="zh-CN" w:bidi="ar"/>
          <w14:textFill>
            <w14:solidFill>
              <w14:schemeClr w14:val="tx1"/>
            </w14:solidFill>
          </w14:textFill>
        </w:rPr>
        <w:t xml:space="preserve">decision to </w:t>
      </w:r>
      <w:r>
        <w:rPr>
          <w:rFonts w:hint="default" w:ascii="Arial" w:hAnsi="Arial" w:eastAsia="微软雅黑" w:cs="Arial"/>
          <w:color w:val="000000" w:themeColor="text1"/>
          <w:kern w:val="0"/>
          <w:sz w:val="24"/>
          <w:shd w:val="clear" w:color="auto" w:fill="FFFFFF"/>
          <w:lang w:bidi="ar"/>
          <w14:textFill>
            <w14:solidFill>
              <w14:schemeClr w14:val="tx1"/>
            </w14:solidFill>
          </w14:textFill>
        </w:rPr>
        <w:t>study abroad</w:t>
      </w:r>
      <w:bookmarkEnd w:id="129"/>
      <w:r>
        <w:rPr>
          <w:rFonts w:hint="default" w:ascii="Arial" w:hAnsi="Arial" w:eastAsia="微软雅黑" w:cs="Arial"/>
          <w:color w:val="000000" w:themeColor="text1"/>
          <w:kern w:val="0"/>
          <w:sz w:val="24"/>
          <w:shd w:val="clear" w:color="auto" w:fill="FFFFFF"/>
          <w:lang w:bidi="ar"/>
          <w14:textFill>
            <w14:solidFill>
              <w14:schemeClr w14:val="tx1"/>
            </w14:solidFill>
          </w14:textFill>
        </w:rPr>
        <w:t xml:space="preserve"> </w:t>
      </w:r>
      <w:r>
        <w:rPr>
          <w:rFonts w:hint="default" w:ascii="Arial" w:hAnsi="Arial" w:eastAsia="微软雅黑" w:cs="Arial"/>
          <w:color w:val="000000" w:themeColor="text1"/>
          <w:kern w:val="0"/>
          <w:sz w:val="24"/>
          <w:shd w:val="clear" w:color="auto" w:fill="FFFFFF"/>
          <w:lang w:val="en-US" w:eastAsia="zh-CN" w:bidi="ar"/>
          <w14:textFill>
            <w14:solidFill>
              <w14:schemeClr w14:val="tx1"/>
            </w14:solidFill>
          </w14:textFill>
        </w:rPr>
        <w:t>.</w:t>
      </w:r>
      <w:r>
        <w:rPr>
          <w:rFonts w:hint="default" w:ascii="Arial" w:hAnsi="Arial" w:eastAsia="微软雅黑" w:cs="Arial"/>
          <w:color w:val="000000" w:themeColor="text1"/>
          <w:kern w:val="0"/>
          <w:sz w:val="24"/>
          <w:shd w:val="clear" w:color="auto" w:fill="FFFFFF"/>
          <w:lang w:bidi="ar"/>
          <w14:textFill>
            <w14:solidFill>
              <w14:schemeClr w14:val="tx1"/>
            </w14:solidFill>
          </w14:textFill>
        </w:rPr>
        <w:t>So it wants to achieve the following goals:</w:t>
      </w:r>
    </w:p>
    <w:p>
      <w:pPr>
        <w:spacing w:line="360" w:lineRule="auto"/>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xml:space="preserve">To determine whether the </w:t>
      </w:r>
      <w:r>
        <w:rPr>
          <w:rFonts w:hint="default" w:ascii="Arial" w:hAnsi="Arial" w:cs="Arial"/>
          <w:color w:val="000000" w:themeColor="text1"/>
          <w:sz w:val="24"/>
          <w:lang w:val="en-US" w:eastAsia="zh-CN"/>
          <w14:textFill>
            <w14:solidFill>
              <w14:schemeClr w14:val="tx1"/>
            </w14:solidFill>
          </w14:textFill>
        </w:rPr>
        <w:t>academic issues</w:t>
      </w:r>
      <w:r>
        <w:rPr>
          <w:rFonts w:hint="default" w:ascii="Arial" w:hAnsi="Arial" w:cs="Arial"/>
          <w:color w:val="000000" w:themeColor="text1"/>
          <w:sz w:val="24"/>
          <w14:textFill>
            <w14:solidFill>
              <w14:schemeClr w14:val="tx1"/>
            </w14:solidFill>
          </w14:textFill>
        </w:rPr>
        <w:t xml:space="preserve"> has an essential relationship with student</w:t>
      </w:r>
      <w:r>
        <w:rPr>
          <w:rFonts w:hint="default" w:ascii="Arial" w:hAnsi="Arial" w:cs="Arial"/>
          <w:color w:val="000000" w:themeColor="text1"/>
          <w:sz w:val="24"/>
          <w:lang w:val="en-US" w:eastAsia="zh-CN"/>
          <w14:textFill>
            <w14:solidFill>
              <w14:schemeClr w14:val="tx1"/>
            </w14:solidFill>
          </w14:textFill>
        </w:rPr>
        <w:t xml:space="preserve"> intention to </w:t>
      </w:r>
      <w:r>
        <w:rPr>
          <w:rFonts w:hint="default" w:ascii="Arial" w:hAnsi="Arial" w:cs="Arial"/>
          <w:color w:val="000000" w:themeColor="text1"/>
          <w:sz w:val="24"/>
          <w14:textFill>
            <w14:solidFill>
              <w14:schemeClr w14:val="tx1"/>
            </w14:solidFill>
          </w14:textFill>
        </w:rPr>
        <w:t>study abroad</w:t>
      </w:r>
    </w:p>
    <w:p>
      <w:pPr>
        <w:spacing w:line="360" w:lineRule="auto"/>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xml:space="preserve">To assure whether the </w:t>
      </w:r>
      <w:r>
        <w:rPr>
          <w:rFonts w:hint="default" w:ascii="Arial" w:hAnsi="Arial" w:cs="Arial"/>
          <w:color w:val="000000" w:themeColor="text1"/>
          <w:sz w:val="24"/>
          <w:lang w:val="en-US" w:eastAsia="zh-CN"/>
          <w14:textFill>
            <w14:solidFill>
              <w14:schemeClr w14:val="tx1"/>
            </w14:solidFill>
          </w14:textFill>
        </w:rPr>
        <w:t>social issues</w:t>
      </w:r>
      <w:r>
        <w:rPr>
          <w:rFonts w:hint="default" w:ascii="Arial" w:hAnsi="Arial" w:cs="Arial"/>
          <w:color w:val="000000" w:themeColor="text1"/>
          <w:sz w:val="24"/>
          <w14:textFill>
            <w14:solidFill>
              <w14:schemeClr w14:val="tx1"/>
            </w14:solidFill>
          </w14:textFill>
        </w:rPr>
        <w:t xml:space="preserve"> has an essential relationship with student </w:t>
      </w:r>
      <w:r>
        <w:rPr>
          <w:rFonts w:hint="default" w:ascii="Arial" w:hAnsi="Arial" w:cs="Arial"/>
          <w:color w:val="000000" w:themeColor="text1"/>
          <w:sz w:val="24"/>
          <w:lang w:val="en-US" w:eastAsia="zh-CN"/>
          <w14:textFill>
            <w14:solidFill>
              <w14:schemeClr w14:val="tx1"/>
            </w14:solidFill>
          </w14:textFill>
        </w:rPr>
        <w:t>intention</w:t>
      </w:r>
      <w:r>
        <w:rPr>
          <w:rFonts w:hint="default" w:ascii="Arial" w:hAnsi="Arial" w:cs="Arial"/>
          <w:color w:val="000000" w:themeColor="text1"/>
          <w:sz w:val="24"/>
          <w14:textFill>
            <w14:solidFill>
              <w14:schemeClr w14:val="tx1"/>
            </w14:solidFill>
          </w14:textFill>
        </w:rPr>
        <w:t xml:space="preserve"> </w:t>
      </w:r>
      <w:r>
        <w:rPr>
          <w:rFonts w:hint="default" w:ascii="Arial" w:hAnsi="Arial" w:cs="Arial"/>
          <w:color w:val="000000" w:themeColor="text1"/>
          <w:sz w:val="24"/>
          <w:lang w:val="en-US" w:eastAsia="zh-CN"/>
          <w14:textFill>
            <w14:solidFill>
              <w14:schemeClr w14:val="tx1"/>
            </w14:solidFill>
          </w14:textFill>
        </w:rPr>
        <w:t xml:space="preserve">to </w:t>
      </w:r>
      <w:r>
        <w:rPr>
          <w:rFonts w:hint="default" w:ascii="Arial" w:hAnsi="Arial" w:cs="Arial"/>
          <w:color w:val="000000" w:themeColor="text1"/>
          <w:sz w:val="24"/>
          <w14:textFill>
            <w14:solidFill>
              <w14:schemeClr w14:val="tx1"/>
            </w14:solidFill>
          </w14:textFill>
        </w:rPr>
        <w:t>study abroad.</w:t>
      </w:r>
    </w:p>
    <w:p>
      <w:pPr>
        <w:spacing w:line="360" w:lineRule="auto"/>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xml:space="preserve">To validate whether the </w:t>
      </w:r>
      <w:r>
        <w:rPr>
          <w:rFonts w:hint="default" w:ascii="Arial" w:hAnsi="Arial" w:cs="Arial"/>
          <w:color w:val="000000" w:themeColor="text1"/>
          <w:sz w:val="24"/>
          <w:lang w:val="en-US" w:eastAsia="zh-CN"/>
          <w14:textFill>
            <w14:solidFill>
              <w14:schemeClr w14:val="tx1"/>
            </w14:solidFill>
          </w14:textFill>
        </w:rPr>
        <w:t>personal issues</w:t>
      </w:r>
      <w:r>
        <w:rPr>
          <w:rFonts w:hint="default" w:ascii="Arial" w:hAnsi="Arial" w:cs="Arial"/>
          <w:color w:val="000000" w:themeColor="text1"/>
          <w:sz w:val="24"/>
          <w14:textFill>
            <w14:solidFill>
              <w14:schemeClr w14:val="tx1"/>
            </w14:solidFill>
          </w14:textFill>
        </w:rPr>
        <w:t xml:space="preserve"> has an essential relationship with student </w:t>
      </w:r>
      <w:r>
        <w:rPr>
          <w:rFonts w:hint="default" w:ascii="Arial" w:hAnsi="Arial" w:cs="Arial"/>
          <w:color w:val="000000" w:themeColor="text1"/>
          <w:sz w:val="24"/>
          <w:lang w:val="en-US" w:eastAsia="zh-CN"/>
          <w14:textFill>
            <w14:solidFill>
              <w14:schemeClr w14:val="tx1"/>
            </w14:solidFill>
          </w14:textFill>
        </w:rPr>
        <w:t>intention</w:t>
      </w:r>
      <w:r>
        <w:rPr>
          <w:rFonts w:hint="default" w:ascii="Arial" w:hAnsi="Arial" w:cs="Arial"/>
          <w:color w:val="000000" w:themeColor="text1"/>
          <w:sz w:val="24"/>
          <w14:textFill>
            <w14:solidFill>
              <w14:schemeClr w14:val="tx1"/>
            </w14:solidFill>
          </w14:textFill>
        </w:rPr>
        <w:t xml:space="preserve"> </w:t>
      </w:r>
      <w:r>
        <w:rPr>
          <w:rFonts w:hint="default" w:ascii="Arial" w:hAnsi="Arial" w:cs="Arial"/>
          <w:color w:val="000000" w:themeColor="text1"/>
          <w:sz w:val="24"/>
          <w:lang w:val="en-US" w:eastAsia="zh-CN"/>
          <w14:textFill>
            <w14:solidFill>
              <w14:schemeClr w14:val="tx1"/>
            </w14:solidFill>
          </w14:textFill>
        </w:rPr>
        <w:t xml:space="preserve">to </w:t>
      </w:r>
      <w:r>
        <w:rPr>
          <w:rFonts w:hint="default" w:ascii="Arial" w:hAnsi="Arial" w:cs="Arial"/>
          <w:color w:val="000000" w:themeColor="text1"/>
          <w:sz w:val="24"/>
          <w14:textFill>
            <w14:solidFill>
              <w14:schemeClr w14:val="tx1"/>
            </w14:solidFill>
          </w14:textFill>
        </w:rPr>
        <w:t>study abroad.</w:t>
      </w:r>
    </w:p>
    <w:p>
      <w:pPr>
        <w:spacing w:line="360" w:lineRule="auto"/>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xml:space="preserve">To understand whether the </w:t>
      </w:r>
      <w:r>
        <w:rPr>
          <w:rFonts w:hint="default" w:ascii="Arial" w:hAnsi="Arial" w:cs="Arial"/>
          <w:color w:val="000000" w:themeColor="text1"/>
          <w:sz w:val="24"/>
          <w:lang w:val="en-US" w:eastAsia="zh-CN"/>
          <w14:textFill>
            <w14:solidFill>
              <w14:schemeClr w14:val="tx1"/>
            </w14:solidFill>
          </w14:textFill>
        </w:rPr>
        <w:t>financial issues</w:t>
      </w:r>
      <w:r>
        <w:rPr>
          <w:rFonts w:hint="default" w:ascii="Arial" w:hAnsi="Arial" w:cs="Arial"/>
          <w:color w:val="000000" w:themeColor="text1"/>
          <w:sz w:val="24"/>
          <w14:textFill>
            <w14:solidFill>
              <w14:schemeClr w14:val="tx1"/>
            </w14:solidFill>
          </w14:textFill>
        </w:rPr>
        <w:t xml:space="preserve"> has an essential relationship with student </w:t>
      </w:r>
      <w:r>
        <w:rPr>
          <w:rFonts w:hint="default" w:ascii="Arial" w:hAnsi="Arial" w:cs="Arial"/>
          <w:color w:val="000000" w:themeColor="text1"/>
          <w:sz w:val="24"/>
          <w:lang w:val="en-US" w:eastAsia="zh-CN"/>
          <w14:textFill>
            <w14:solidFill>
              <w14:schemeClr w14:val="tx1"/>
            </w14:solidFill>
          </w14:textFill>
        </w:rPr>
        <w:t>intention</w:t>
      </w:r>
      <w:r>
        <w:rPr>
          <w:rFonts w:hint="default" w:ascii="Arial" w:hAnsi="Arial" w:cs="Arial"/>
          <w:color w:val="000000" w:themeColor="text1"/>
          <w:sz w:val="24"/>
          <w14:textFill>
            <w14:solidFill>
              <w14:schemeClr w14:val="tx1"/>
            </w14:solidFill>
          </w14:textFill>
        </w:rPr>
        <w:t xml:space="preserve"> </w:t>
      </w:r>
      <w:r>
        <w:rPr>
          <w:rFonts w:hint="default" w:ascii="Arial" w:hAnsi="Arial" w:cs="Arial"/>
          <w:color w:val="000000" w:themeColor="text1"/>
          <w:sz w:val="24"/>
          <w:lang w:val="en-US" w:eastAsia="zh-CN"/>
          <w14:textFill>
            <w14:solidFill>
              <w14:schemeClr w14:val="tx1"/>
            </w14:solidFill>
          </w14:textFill>
        </w:rPr>
        <w:t xml:space="preserve">to </w:t>
      </w:r>
      <w:r>
        <w:rPr>
          <w:rFonts w:hint="default" w:ascii="Arial" w:hAnsi="Arial" w:cs="Arial"/>
          <w:color w:val="000000" w:themeColor="text1"/>
          <w:sz w:val="24"/>
          <w14:textFill>
            <w14:solidFill>
              <w14:schemeClr w14:val="tx1"/>
            </w14:solidFill>
          </w14:textFill>
        </w:rPr>
        <w:t>study abroad.</w:t>
      </w:r>
    </w:p>
    <w:p>
      <w:pPr>
        <w:spacing w:line="360" w:lineRule="auto"/>
        <w:rPr>
          <w:rFonts w:hint="default" w:ascii="Arial" w:hAnsi="Arial" w:cs="Arial"/>
          <w:color w:val="000000" w:themeColor="text1"/>
          <w:sz w:val="24"/>
          <w14:textFill>
            <w14:solidFill>
              <w14:schemeClr w14:val="tx1"/>
            </w14:solidFill>
          </w14:textFill>
        </w:rPr>
      </w:pPr>
      <w:bookmarkStart w:id="130" w:name="_Toc17717"/>
      <w:bookmarkStart w:id="131" w:name="_Toc26567"/>
      <w:bookmarkStart w:id="132" w:name="_Toc5193"/>
      <w:bookmarkStart w:id="133" w:name="_Toc10577"/>
      <w:r>
        <w:rPr>
          <w:rFonts w:hint="default" w:ascii="Arial" w:hAnsi="Arial" w:cs="Arial"/>
          <w:color w:val="000000" w:themeColor="text1"/>
          <w:sz w:val="24"/>
          <w14:textFill>
            <w14:solidFill>
              <w14:schemeClr w14:val="tx1"/>
            </w14:solidFill>
          </w14:textFill>
        </w:rPr>
        <w:t xml:space="preserve">To </w:t>
      </w:r>
      <w:r>
        <w:rPr>
          <w:rFonts w:hint="default" w:ascii="Arial" w:hAnsi="Arial" w:cs="Arial"/>
          <w:color w:val="000000" w:themeColor="text1"/>
          <w:sz w:val="24"/>
          <w:lang w:val="en-US" w:eastAsia="zh-CN"/>
          <w14:textFill>
            <w14:solidFill>
              <w14:schemeClr w14:val="tx1"/>
            </w14:solidFill>
          </w14:textFill>
        </w:rPr>
        <w:t>study</w:t>
      </w:r>
      <w:r>
        <w:rPr>
          <w:rFonts w:hint="default" w:ascii="Arial" w:hAnsi="Arial" w:cs="Arial"/>
          <w:color w:val="000000" w:themeColor="text1"/>
          <w:sz w:val="24"/>
          <w14:textFill>
            <w14:solidFill>
              <w14:schemeClr w14:val="tx1"/>
            </w14:solidFill>
          </w14:textFill>
        </w:rPr>
        <w:t xml:space="preserve"> whether the </w:t>
      </w:r>
      <w:bookmarkStart w:id="134" w:name="OLE_LINK1"/>
      <w:r>
        <w:rPr>
          <w:rFonts w:hint="default" w:ascii="Arial" w:hAnsi="Arial" w:cs="Arial"/>
          <w:color w:val="000000" w:themeColor="text1"/>
          <w:sz w:val="24"/>
          <w:lang w:val="en-US" w:eastAsia="zh-CN"/>
          <w14:textFill>
            <w14:solidFill>
              <w14:schemeClr w14:val="tx1"/>
            </w14:solidFill>
          </w14:textFill>
        </w:rPr>
        <w:t>employment prospect</w:t>
      </w:r>
      <w:bookmarkEnd w:id="134"/>
      <w:r>
        <w:rPr>
          <w:rFonts w:hint="default" w:ascii="Arial" w:hAnsi="Arial" w:cs="Arial"/>
          <w:color w:val="000000" w:themeColor="text1"/>
          <w:sz w:val="24"/>
          <w14:textFill>
            <w14:solidFill>
              <w14:schemeClr w14:val="tx1"/>
            </w14:solidFill>
          </w14:textFill>
        </w:rPr>
        <w:t xml:space="preserve"> has an essential relationship with student </w:t>
      </w:r>
      <w:r>
        <w:rPr>
          <w:rFonts w:hint="default" w:ascii="Arial" w:hAnsi="Arial" w:cs="Arial"/>
          <w:color w:val="000000" w:themeColor="text1"/>
          <w:sz w:val="24"/>
          <w:lang w:val="en-US" w:eastAsia="zh-CN"/>
          <w14:textFill>
            <w14:solidFill>
              <w14:schemeClr w14:val="tx1"/>
            </w14:solidFill>
          </w14:textFill>
        </w:rPr>
        <w:t>intention</w:t>
      </w:r>
      <w:r>
        <w:rPr>
          <w:rFonts w:hint="default" w:ascii="Arial" w:hAnsi="Arial" w:cs="Arial"/>
          <w:color w:val="000000" w:themeColor="text1"/>
          <w:sz w:val="24"/>
          <w14:textFill>
            <w14:solidFill>
              <w14:schemeClr w14:val="tx1"/>
            </w14:solidFill>
          </w14:textFill>
        </w:rPr>
        <w:t xml:space="preserve"> </w:t>
      </w:r>
      <w:r>
        <w:rPr>
          <w:rFonts w:hint="default" w:ascii="Arial" w:hAnsi="Arial" w:cs="Arial"/>
          <w:color w:val="000000" w:themeColor="text1"/>
          <w:sz w:val="24"/>
          <w:lang w:val="en-US" w:eastAsia="zh-CN"/>
          <w14:textFill>
            <w14:solidFill>
              <w14:schemeClr w14:val="tx1"/>
            </w14:solidFill>
          </w14:textFill>
        </w:rPr>
        <w:t xml:space="preserve">to </w:t>
      </w:r>
      <w:r>
        <w:rPr>
          <w:rFonts w:hint="default" w:ascii="Arial" w:hAnsi="Arial" w:cs="Arial"/>
          <w:color w:val="000000" w:themeColor="text1"/>
          <w:sz w:val="24"/>
          <w14:textFill>
            <w14:solidFill>
              <w14:schemeClr w14:val="tx1"/>
            </w14:solidFill>
          </w14:textFill>
        </w:rPr>
        <w:t>study abroad.</w:t>
      </w:r>
    </w:p>
    <w:p>
      <w:pPr>
        <w:spacing w:line="360" w:lineRule="auto"/>
        <w:rPr>
          <w:rFonts w:hint="default" w:ascii="Arial" w:hAnsi="Arial" w:cs="Arial"/>
          <w:color w:val="000000" w:themeColor="text1"/>
          <w:sz w:val="24"/>
          <w14:textFill>
            <w14:solidFill>
              <w14:schemeClr w14:val="tx1"/>
            </w14:solidFill>
          </w14:textFill>
        </w:rPr>
      </w:pPr>
    </w:p>
    <w:p>
      <w:pPr>
        <w:spacing w:line="360" w:lineRule="auto"/>
        <w:rPr>
          <w:rFonts w:hint="default" w:ascii="Arial" w:hAnsi="Arial" w:cs="Arial"/>
          <w:color w:val="000000" w:themeColor="text1"/>
          <w:sz w:val="24"/>
          <w14:textFill>
            <w14:solidFill>
              <w14:schemeClr w14:val="tx1"/>
            </w14:solidFill>
          </w14:textFill>
        </w:rPr>
      </w:pPr>
    </w:p>
    <w:p>
      <w:pPr>
        <w:pStyle w:val="2"/>
        <w:spacing w:line="480" w:lineRule="auto"/>
        <w:rPr>
          <w:rFonts w:hint="default" w:ascii="Arial" w:hAnsi="Arial" w:cs="Arial"/>
        </w:rPr>
      </w:pPr>
      <w:bookmarkStart w:id="135" w:name="_Toc9571"/>
      <w:bookmarkStart w:id="136" w:name="_Toc2271"/>
      <w:bookmarkStart w:id="137" w:name="_Toc9670"/>
      <w:bookmarkStart w:id="138" w:name="_Toc16450"/>
      <w:bookmarkStart w:id="139" w:name="_Toc30828_WPSOffice_Level1"/>
      <w:r>
        <w:rPr>
          <w:rFonts w:hint="default" w:ascii="Arial" w:hAnsi="Arial" w:cs="Arial"/>
          <w:sz w:val="32"/>
          <w:szCs w:val="20"/>
        </w:rPr>
        <w:t>1.</w:t>
      </w:r>
      <w:r>
        <w:rPr>
          <w:rFonts w:hint="default" w:ascii="Arial" w:hAnsi="Arial" w:cs="Arial"/>
          <w:sz w:val="32"/>
          <w:szCs w:val="20"/>
          <w:lang w:val="en-US" w:eastAsia="zh-CN"/>
        </w:rPr>
        <w:t>5</w:t>
      </w:r>
      <w:r>
        <w:rPr>
          <w:rFonts w:hint="default" w:ascii="Arial" w:hAnsi="Arial" w:cs="Arial"/>
          <w:sz w:val="32"/>
          <w:szCs w:val="20"/>
        </w:rPr>
        <w:t xml:space="preserve"> Research questions</w:t>
      </w:r>
      <w:bookmarkEnd w:id="130"/>
      <w:bookmarkEnd w:id="131"/>
      <w:bookmarkEnd w:id="132"/>
      <w:bookmarkEnd w:id="133"/>
      <w:bookmarkEnd w:id="135"/>
      <w:bookmarkEnd w:id="136"/>
      <w:bookmarkEnd w:id="137"/>
      <w:bookmarkEnd w:id="138"/>
      <w:bookmarkEnd w:id="139"/>
      <w:r>
        <w:rPr>
          <w:rFonts w:hint="default" w:ascii="Arial" w:hAnsi="Arial" w:cs="Arial"/>
        </w:rPr>
        <w:t xml:space="preserve"> </w:t>
      </w:r>
    </w:p>
    <w:p>
      <w:pPr>
        <w:spacing w:line="360" w:lineRule="auto"/>
        <w:rPr>
          <w:rFonts w:hint="default" w:ascii="Arial" w:hAnsi="Arial" w:cs="Arial"/>
          <w:color w:val="000000" w:themeColor="text1"/>
          <w:sz w:val="24"/>
          <w:lang w:val="en-US" w:eastAsia="zh-CN"/>
          <w14:textFill>
            <w14:solidFill>
              <w14:schemeClr w14:val="tx1"/>
            </w14:solidFill>
          </w14:textFill>
        </w:rPr>
      </w:pPr>
      <w:r>
        <w:rPr>
          <w:rFonts w:hint="default" w:ascii="Arial" w:hAnsi="Arial" w:eastAsia="微软雅黑" w:cs="Arial"/>
          <w:color w:val="000000" w:themeColor="text1"/>
          <w:kern w:val="0"/>
          <w:sz w:val="24"/>
          <w:shd w:val="clear" w:color="auto" w:fill="FFFFFF"/>
          <w:lang w:bidi="ar"/>
          <w14:textFill>
            <w14:solidFill>
              <w14:schemeClr w14:val="tx1"/>
            </w14:solidFill>
          </w14:textFill>
        </w:rPr>
        <w:t>According to these research objectives, this study will discuss  factors influenc</w:t>
      </w:r>
      <w:r>
        <w:rPr>
          <w:rFonts w:hint="default" w:ascii="Arial" w:hAnsi="Arial" w:eastAsia="微软雅黑" w:cs="Arial"/>
          <w:color w:val="000000" w:themeColor="text1"/>
          <w:kern w:val="0"/>
          <w:sz w:val="24"/>
          <w:shd w:val="clear" w:color="auto" w:fill="FFFFFF"/>
          <w:lang w:val="en-US" w:eastAsia="zh-CN" w:bidi="ar"/>
          <w14:textFill>
            <w14:solidFill>
              <w14:schemeClr w14:val="tx1"/>
            </w14:solidFill>
          </w14:textFill>
        </w:rPr>
        <w:t>ing</w:t>
      </w:r>
      <w:r>
        <w:rPr>
          <w:rFonts w:hint="default" w:ascii="Arial" w:hAnsi="Arial" w:eastAsia="微软雅黑" w:cs="Arial"/>
          <w:color w:val="000000" w:themeColor="text1"/>
          <w:kern w:val="0"/>
          <w:sz w:val="24"/>
          <w:shd w:val="clear" w:color="auto" w:fill="FFFFFF"/>
          <w:lang w:bidi="ar"/>
          <w14:textFill>
            <w14:solidFill>
              <w14:schemeClr w14:val="tx1"/>
            </w14:solidFill>
          </w14:textFill>
        </w:rPr>
        <w:t xml:space="preserve"> the Chinese students </w:t>
      </w:r>
      <w:r>
        <w:rPr>
          <w:rFonts w:hint="default" w:ascii="Arial" w:hAnsi="Arial" w:eastAsia="微软雅黑" w:cs="Arial"/>
          <w:color w:val="000000" w:themeColor="text1"/>
          <w:kern w:val="0"/>
          <w:sz w:val="24"/>
          <w:shd w:val="clear" w:color="auto" w:fill="FFFFFF"/>
          <w:lang w:val="en-US" w:eastAsia="zh-CN" w:bidi="ar"/>
          <w14:textFill>
            <w14:solidFill>
              <w14:schemeClr w14:val="tx1"/>
            </w14:solidFill>
          </w14:textFill>
        </w:rPr>
        <w:t xml:space="preserve">decision to </w:t>
      </w:r>
      <w:r>
        <w:rPr>
          <w:rFonts w:hint="default" w:ascii="Arial" w:hAnsi="Arial" w:eastAsia="微软雅黑" w:cs="Arial"/>
          <w:color w:val="000000" w:themeColor="text1"/>
          <w:kern w:val="0"/>
          <w:sz w:val="24"/>
          <w:shd w:val="clear" w:color="auto" w:fill="FFFFFF"/>
          <w:lang w:bidi="ar"/>
          <w14:textFill>
            <w14:solidFill>
              <w14:schemeClr w14:val="tx1"/>
            </w14:solidFill>
          </w14:textFill>
        </w:rPr>
        <w:t xml:space="preserve">study abroad, including the </w:t>
      </w:r>
      <w:r>
        <w:rPr>
          <w:rFonts w:hint="default" w:ascii="Arial" w:hAnsi="Arial" w:cs="Arial"/>
          <w:color w:val="000000" w:themeColor="text1"/>
          <w:sz w:val="24"/>
          <w:lang w:val="en-US" w:eastAsia="zh-CN"/>
          <w14:textFill>
            <w14:solidFill>
              <w14:schemeClr w14:val="tx1"/>
            </w14:solidFill>
          </w14:textFill>
        </w:rPr>
        <w:t>academic issues,social issues,personal issues,financial issues,</w:t>
      </w:r>
      <w:bookmarkStart w:id="140" w:name="OLE_LINK2"/>
      <w:r>
        <w:rPr>
          <w:rFonts w:hint="default" w:ascii="Arial" w:hAnsi="Arial" w:cs="Arial"/>
          <w:color w:val="000000" w:themeColor="text1"/>
          <w:sz w:val="24"/>
          <w:lang w:val="en-US" w:eastAsia="zh-CN"/>
          <w14:textFill>
            <w14:solidFill>
              <w14:schemeClr w14:val="tx1"/>
            </w14:solidFill>
          </w14:textFill>
        </w:rPr>
        <w:t>employment prospect</w:t>
      </w:r>
      <w:bookmarkEnd w:id="140"/>
      <w:r>
        <w:rPr>
          <w:rFonts w:hint="default" w:ascii="Arial" w:hAnsi="Arial" w:cs="Arial"/>
          <w:color w:val="000000" w:themeColor="text1"/>
          <w:sz w:val="24"/>
          <w:lang w:val="en-US" w:eastAsia="zh-CN"/>
          <w14:textFill>
            <w14:solidFill>
              <w14:schemeClr w14:val="tx1"/>
            </w14:solidFill>
          </w14:textFill>
        </w:rPr>
        <w:t>.</w:t>
      </w:r>
    </w:p>
    <w:p>
      <w:pPr>
        <w:spacing w:line="360" w:lineRule="auto"/>
        <w:rPr>
          <w:rFonts w:hint="default" w:ascii="Arial" w:hAnsi="Arial" w:eastAsia="微软雅黑" w:cs="Arial"/>
          <w:color w:val="000000" w:themeColor="text1"/>
          <w:kern w:val="0"/>
          <w:sz w:val="24"/>
          <w:shd w:val="clear" w:color="auto" w:fill="FFFFFF"/>
          <w:lang w:bidi="ar"/>
          <w14:textFill>
            <w14:solidFill>
              <w14:schemeClr w14:val="tx1"/>
            </w14:solidFill>
          </w14:textFill>
        </w:rPr>
      </w:pPr>
      <w:r>
        <w:rPr>
          <w:rFonts w:hint="default" w:ascii="Arial" w:hAnsi="Arial" w:eastAsia="微软雅黑" w:cs="Arial"/>
          <w:color w:val="000000" w:themeColor="text1"/>
          <w:kern w:val="0"/>
          <w:sz w:val="24"/>
          <w:shd w:val="clear" w:color="auto" w:fill="FFFFFF"/>
          <w:lang w:bidi="ar"/>
          <w14:textFill>
            <w14:solidFill>
              <w14:schemeClr w14:val="tx1"/>
            </w14:solidFill>
          </w14:textFill>
        </w:rPr>
        <w:t>The research questions of this study are as follows:</w:t>
      </w:r>
    </w:p>
    <w:p>
      <w:pPr>
        <w:spacing w:line="360" w:lineRule="auto"/>
        <w:rPr>
          <w:rFonts w:hint="default" w:ascii="Arial" w:hAnsi="Arial" w:eastAsia="微软雅黑" w:cs="Arial"/>
          <w:color w:val="000000" w:themeColor="text1"/>
          <w:kern w:val="0"/>
          <w:sz w:val="24"/>
          <w:shd w:val="clear" w:color="auto" w:fill="FFFFFF"/>
          <w:lang w:bidi="ar"/>
          <w14:textFill>
            <w14:solidFill>
              <w14:schemeClr w14:val="tx1"/>
            </w14:solidFill>
          </w14:textFill>
        </w:rPr>
      </w:pPr>
      <w:r>
        <w:rPr>
          <w:rFonts w:hint="default" w:ascii="Arial" w:hAnsi="Arial" w:eastAsia="微软雅黑" w:cs="Arial"/>
          <w:color w:val="000000" w:themeColor="text1"/>
          <w:kern w:val="0"/>
          <w:sz w:val="24"/>
          <w:shd w:val="clear" w:color="auto" w:fill="FFFFFF"/>
          <w:lang w:bidi="ar"/>
          <w14:textFill>
            <w14:solidFill>
              <w14:schemeClr w14:val="tx1"/>
            </w14:solidFill>
          </w14:textFill>
        </w:rPr>
        <w:t xml:space="preserve">1.What is the relationship between </w:t>
      </w:r>
      <w:r>
        <w:rPr>
          <w:rFonts w:hint="default" w:ascii="Arial" w:hAnsi="Arial" w:cs="Arial"/>
          <w:color w:val="000000" w:themeColor="text1"/>
          <w:sz w:val="24"/>
          <w:lang w:val="en-US" w:eastAsia="zh-CN"/>
          <w14:textFill>
            <w14:solidFill>
              <w14:schemeClr w14:val="tx1"/>
            </w14:solidFill>
          </w14:textFill>
        </w:rPr>
        <w:t>academic issues</w:t>
      </w:r>
      <w:r>
        <w:rPr>
          <w:rFonts w:hint="default" w:ascii="Arial" w:hAnsi="Arial" w:eastAsia="微软雅黑" w:cs="Arial"/>
          <w:color w:val="000000" w:themeColor="text1"/>
          <w:kern w:val="0"/>
          <w:sz w:val="24"/>
          <w:shd w:val="clear" w:color="auto" w:fill="FFFFFF"/>
          <w:lang w:bidi="ar"/>
          <w14:textFill>
            <w14:solidFill>
              <w14:schemeClr w14:val="tx1"/>
            </w14:solidFill>
          </w14:textFill>
        </w:rPr>
        <w:t xml:space="preserve"> and </w:t>
      </w:r>
      <w:r>
        <w:rPr>
          <w:rFonts w:hint="default" w:ascii="Arial" w:hAnsi="Arial" w:cs="Arial"/>
          <w:color w:val="000000" w:themeColor="text1"/>
          <w:sz w:val="24"/>
          <w14:textFill>
            <w14:solidFill>
              <w14:schemeClr w14:val="tx1"/>
            </w14:solidFill>
          </w14:textFill>
        </w:rPr>
        <w:t>student</w:t>
      </w:r>
      <w:r>
        <w:rPr>
          <w:rFonts w:hint="default" w:ascii="Arial" w:hAnsi="Arial" w:cs="Arial"/>
          <w:color w:val="000000" w:themeColor="text1"/>
          <w:sz w:val="24"/>
          <w:lang w:val="en-US" w:eastAsia="zh-CN"/>
          <w14:textFill>
            <w14:solidFill>
              <w14:schemeClr w14:val="tx1"/>
            </w14:solidFill>
          </w14:textFill>
        </w:rPr>
        <w:t xml:space="preserve"> intention to </w:t>
      </w:r>
      <w:r>
        <w:rPr>
          <w:rFonts w:hint="default" w:ascii="Arial" w:hAnsi="Arial" w:cs="Arial"/>
          <w:color w:val="000000" w:themeColor="text1"/>
          <w:sz w:val="24"/>
          <w14:textFill>
            <w14:solidFill>
              <w14:schemeClr w14:val="tx1"/>
            </w14:solidFill>
          </w14:textFill>
        </w:rPr>
        <w:t>study abroad</w:t>
      </w:r>
      <w:r>
        <w:rPr>
          <w:rFonts w:hint="default" w:ascii="Arial" w:hAnsi="Arial" w:eastAsia="微软雅黑" w:cs="Arial"/>
          <w:color w:val="000000" w:themeColor="text1"/>
          <w:kern w:val="0"/>
          <w:sz w:val="24"/>
          <w:shd w:val="clear" w:color="auto" w:fill="FFFFFF"/>
          <w:lang w:bidi="ar"/>
          <w14:textFill>
            <w14:solidFill>
              <w14:schemeClr w14:val="tx1"/>
            </w14:solidFill>
          </w14:textFill>
        </w:rPr>
        <w:t>?</w:t>
      </w:r>
    </w:p>
    <w:p>
      <w:pPr>
        <w:spacing w:line="360" w:lineRule="auto"/>
        <w:rPr>
          <w:rFonts w:hint="default" w:ascii="Arial" w:hAnsi="Arial" w:eastAsia="微软雅黑" w:cs="Arial"/>
          <w:color w:val="000000" w:themeColor="text1"/>
          <w:kern w:val="0"/>
          <w:sz w:val="24"/>
          <w:shd w:val="clear" w:color="auto" w:fill="FFFFFF"/>
          <w:lang w:bidi="ar"/>
          <w14:textFill>
            <w14:solidFill>
              <w14:schemeClr w14:val="tx1"/>
            </w14:solidFill>
          </w14:textFill>
        </w:rPr>
      </w:pPr>
      <w:r>
        <w:rPr>
          <w:rFonts w:hint="default" w:ascii="Arial" w:hAnsi="Arial" w:eastAsia="微软雅黑" w:cs="Arial"/>
          <w:color w:val="000000" w:themeColor="text1"/>
          <w:kern w:val="0"/>
          <w:sz w:val="24"/>
          <w:shd w:val="clear" w:color="auto" w:fill="FFFFFF"/>
          <w:lang w:bidi="ar"/>
          <w14:textFill>
            <w14:solidFill>
              <w14:schemeClr w14:val="tx1"/>
            </w14:solidFill>
          </w14:textFill>
        </w:rPr>
        <w:t xml:space="preserve">2.What is the relationship between </w:t>
      </w:r>
      <w:r>
        <w:rPr>
          <w:rFonts w:hint="default" w:ascii="Arial" w:hAnsi="Arial" w:cs="Arial"/>
          <w:color w:val="000000" w:themeColor="text1"/>
          <w:sz w:val="24"/>
          <w:lang w:val="en-US" w:eastAsia="zh-CN"/>
          <w14:textFill>
            <w14:solidFill>
              <w14:schemeClr w14:val="tx1"/>
            </w14:solidFill>
          </w14:textFill>
        </w:rPr>
        <w:t>social issues</w:t>
      </w:r>
      <w:r>
        <w:rPr>
          <w:rFonts w:hint="default" w:ascii="Arial" w:hAnsi="Arial" w:eastAsia="微软雅黑" w:cs="Arial"/>
          <w:color w:val="000000" w:themeColor="text1"/>
          <w:kern w:val="0"/>
          <w:sz w:val="24"/>
          <w:shd w:val="clear" w:color="auto" w:fill="FFFFFF"/>
          <w:lang w:bidi="ar"/>
          <w14:textFill>
            <w14:solidFill>
              <w14:schemeClr w14:val="tx1"/>
            </w14:solidFill>
          </w14:textFill>
        </w:rPr>
        <w:t xml:space="preserve"> and </w:t>
      </w:r>
      <w:r>
        <w:rPr>
          <w:rFonts w:hint="default" w:ascii="Arial" w:hAnsi="Arial" w:cs="Arial"/>
          <w:color w:val="000000" w:themeColor="text1"/>
          <w:sz w:val="24"/>
          <w14:textFill>
            <w14:solidFill>
              <w14:schemeClr w14:val="tx1"/>
            </w14:solidFill>
          </w14:textFill>
        </w:rPr>
        <w:t>student</w:t>
      </w:r>
      <w:r>
        <w:rPr>
          <w:rFonts w:hint="default" w:ascii="Arial" w:hAnsi="Arial" w:cs="Arial"/>
          <w:color w:val="000000" w:themeColor="text1"/>
          <w:sz w:val="24"/>
          <w:lang w:val="en-US" w:eastAsia="zh-CN"/>
          <w14:textFill>
            <w14:solidFill>
              <w14:schemeClr w14:val="tx1"/>
            </w14:solidFill>
          </w14:textFill>
        </w:rPr>
        <w:t xml:space="preserve"> intention to </w:t>
      </w:r>
      <w:r>
        <w:rPr>
          <w:rFonts w:hint="default" w:ascii="Arial" w:hAnsi="Arial" w:cs="Arial"/>
          <w:color w:val="000000" w:themeColor="text1"/>
          <w:sz w:val="24"/>
          <w14:textFill>
            <w14:solidFill>
              <w14:schemeClr w14:val="tx1"/>
            </w14:solidFill>
          </w14:textFill>
        </w:rPr>
        <w:t>study abroad</w:t>
      </w:r>
      <w:r>
        <w:rPr>
          <w:rFonts w:hint="default" w:ascii="Arial" w:hAnsi="Arial" w:eastAsia="微软雅黑" w:cs="Arial"/>
          <w:color w:val="000000" w:themeColor="text1"/>
          <w:kern w:val="0"/>
          <w:sz w:val="24"/>
          <w:shd w:val="clear" w:color="auto" w:fill="FFFFFF"/>
          <w:lang w:bidi="ar"/>
          <w14:textFill>
            <w14:solidFill>
              <w14:schemeClr w14:val="tx1"/>
            </w14:solidFill>
          </w14:textFill>
        </w:rPr>
        <w:t>?</w:t>
      </w:r>
    </w:p>
    <w:p>
      <w:pPr>
        <w:spacing w:line="360" w:lineRule="auto"/>
        <w:rPr>
          <w:rFonts w:hint="default" w:ascii="Arial" w:hAnsi="Arial" w:eastAsia="微软雅黑" w:cs="Arial"/>
          <w:color w:val="000000" w:themeColor="text1"/>
          <w:kern w:val="0"/>
          <w:sz w:val="24"/>
          <w:shd w:val="clear" w:color="auto" w:fill="FFFFFF"/>
          <w:lang w:bidi="ar"/>
          <w14:textFill>
            <w14:solidFill>
              <w14:schemeClr w14:val="tx1"/>
            </w14:solidFill>
          </w14:textFill>
        </w:rPr>
      </w:pPr>
      <w:r>
        <w:rPr>
          <w:rFonts w:hint="default" w:ascii="Arial" w:hAnsi="Arial" w:eastAsia="微软雅黑" w:cs="Arial"/>
          <w:color w:val="000000" w:themeColor="text1"/>
          <w:kern w:val="0"/>
          <w:sz w:val="24"/>
          <w:shd w:val="clear" w:color="auto" w:fill="FFFFFF"/>
          <w:lang w:bidi="ar"/>
          <w14:textFill>
            <w14:solidFill>
              <w14:schemeClr w14:val="tx1"/>
            </w14:solidFill>
          </w14:textFill>
        </w:rPr>
        <w:t>3.What is the relationship between</w:t>
      </w:r>
      <w:r>
        <w:rPr>
          <w:rFonts w:hint="default" w:ascii="Arial" w:hAnsi="Arial" w:eastAsia="微软雅黑" w:cs="Arial"/>
          <w:color w:val="000000" w:themeColor="text1"/>
          <w:kern w:val="0"/>
          <w:sz w:val="24"/>
          <w:shd w:val="clear" w:color="auto" w:fill="FFFFFF"/>
          <w:lang w:val="en-US" w:eastAsia="zh-CN" w:bidi="ar"/>
          <w14:textFill>
            <w14:solidFill>
              <w14:schemeClr w14:val="tx1"/>
            </w14:solidFill>
          </w14:textFill>
        </w:rPr>
        <w:t xml:space="preserve"> </w:t>
      </w:r>
      <w:r>
        <w:rPr>
          <w:rFonts w:hint="default" w:ascii="Arial" w:hAnsi="Arial" w:cs="Arial"/>
          <w:color w:val="000000" w:themeColor="text1"/>
          <w:sz w:val="24"/>
          <w:lang w:val="en-US" w:eastAsia="zh-CN"/>
          <w14:textFill>
            <w14:solidFill>
              <w14:schemeClr w14:val="tx1"/>
            </w14:solidFill>
          </w14:textFill>
        </w:rPr>
        <w:t>personal issues</w:t>
      </w:r>
      <w:r>
        <w:rPr>
          <w:rFonts w:hint="default" w:ascii="Arial" w:hAnsi="Arial" w:eastAsia="微软雅黑" w:cs="Arial"/>
          <w:color w:val="000000" w:themeColor="text1"/>
          <w:kern w:val="0"/>
          <w:sz w:val="24"/>
          <w:shd w:val="clear" w:color="auto" w:fill="FFFFFF"/>
          <w:lang w:bidi="ar"/>
          <w14:textFill>
            <w14:solidFill>
              <w14:schemeClr w14:val="tx1"/>
            </w14:solidFill>
          </w14:textFill>
        </w:rPr>
        <w:t xml:space="preserve"> and </w:t>
      </w:r>
      <w:r>
        <w:rPr>
          <w:rFonts w:hint="default" w:ascii="Arial" w:hAnsi="Arial" w:cs="Arial"/>
          <w:color w:val="000000" w:themeColor="text1"/>
          <w:sz w:val="24"/>
          <w14:textFill>
            <w14:solidFill>
              <w14:schemeClr w14:val="tx1"/>
            </w14:solidFill>
          </w14:textFill>
        </w:rPr>
        <w:t>student</w:t>
      </w:r>
      <w:r>
        <w:rPr>
          <w:rFonts w:hint="default" w:ascii="Arial" w:hAnsi="Arial" w:cs="Arial"/>
          <w:color w:val="000000" w:themeColor="text1"/>
          <w:sz w:val="24"/>
          <w:lang w:val="en-US" w:eastAsia="zh-CN"/>
          <w14:textFill>
            <w14:solidFill>
              <w14:schemeClr w14:val="tx1"/>
            </w14:solidFill>
          </w14:textFill>
        </w:rPr>
        <w:t xml:space="preserve"> intention to </w:t>
      </w:r>
      <w:r>
        <w:rPr>
          <w:rFonts w:hint="default" w:ascii="Arial" w:hAnsi="Arial" w:cs="Arial"/>
          <w:color w:val="000000" w:themeColor="text1"/>
          <w:sz w:val="24"/>
          <w14:textFill>
            <w14:solidFill>
              <w14:schemeClr w14:val="tx1"/>
            </w14:solidFill>
          </w14:textFill>
        </w:rPr>
        <w:t>study abroad</w:t>
      </w:r>
      <w:r>
        <w:rPr>
          <w:rFonts w:hint="default" w:ascii="Arial" w:hAnsi="Arial" w:eastAsia="微软雅黑" w:cs="Arial"/>
          <w:color w:val="000000" w:themeColor="text1"/>
          <w:kern w:val="0"/>
          <w:sz w:val="24"/>
          <w:shd w:val="clear" w:color="auto" w:fill="FFFFFF"/>
          <w:lang w:bidi="ar"/>
          <w14:textFill>
            <w14:solidFill>
              <w14:schemeClr w14:val="tx1"/>
            </w14:solidFill>
          </w14:textFill>
        </w:rPr>
        <w:t>?</w:t>
      </w:r>
    </w:p>
    <w:p>
      <w:pPr>
        <w:spacing w:line="360" w:lineRule="auto"/>
        <w:rPr>
          <w:rFonts w:hint="default" w:ascii="Arial" w:hAnsi="Arial" w:eastAsia="微软雅黑" w:cs="Arial"/>
          <w:color w:val="000000" w:themeColor="text1"/>
          <w:kern w:val="0"/>
          <w:sz w:val="24"/>
          <w:shd w:val="clear" w:color="auto" w:fill="FFFFFF"/>
          <w:lang w:bidi="ar"/>
          <w14:textFill>
            <w14:solidFill>
              <w14:schemeClr w14:val="tx1"/>
            </w14:solidFill>
          </w14:textFill>
        </w:rPr>
      </w:pPr>
      <w:r>
        <w:rPr>
          <w:rFonts w:hint="default" w:ascii="Arial" w:hAnsi="Arial" w:eastAsia="微软雅黑" w:cs="Arial"/>
          <w:color w:val="000000" w:themeColor="text1"/>
          <w:kern w:val="0"/>
          <w:sz w:val="24"/>
          <w:shd w:val="clear" w:color="auto" w:fill="FFFFFF"/>
          <w:lang w:bidi="ar"/>
          <w14:textFill>
            <w14:solidFill>
              <w14:schemeClr w14:val="tx1"/>
            </w14:solidFill>
          </w14:textFill>
        </w:rPr>
        <w:t>4.What is the relationship between</w:t>
      </w:r>
      <w:r>
        <w:rPr>
          <w:rFonts w:hint="default" w:ascii="Arial" w:hAnsi="Arial" w:eastAsia="微软雅黑" w:cs="Arial"/>
          <w:color w:val="000000" w:themeColor="text1"/>
          <w:kern w:val="0"/>
          <w:sz w:val="24"/>
          <w:shd w:val="clear" w:color="auto" w:fill="FFFFFF"/>
          <w:lang w:val="en-US" w:eastAsia="zh-CN" w:bidi="ar"/>
          <w14:textFill>
            <w14:solidFill>
              <w14:schemeClr w14:val="tx1"/>
            </w14:solidFill>
          </w14:textFill>
        </w:rPr>
        <w:t xml:space="preserve"> </w:t>
      </w:r>
      <w:r>
        <w:rPr>
          <w:rFonts w:hint="default" w:ascii="Arial" w:hAnsi="Arial" w:cs="Arial"/>
          <w:color w:val="000000" w:themeColor="text1"/>
          <w:sz w:val="24"/>
          <w:lang w:val="en-US" w:eastAsia="zh-CN"/>
          <w14:textFill>
            <w14:solidFill>
              <w14:schemeClr w14:val="tx1"/>
            </w14:solidFill>
          </w14:textFill>
        </w:rPr>
        <w:t>financial issues</w:t>
      </w:r>
      <w:r>
        <w:rPr>
          <w:rFonts w:hint="default" w:ascii="Arial" w:hAnsi="Arial" w:eastAsia="微软雅黑" w:cs="Arial"/>
          <w:color w:val="000000" w:themeColor="text1"/>
          <w:kern w:val="0"/>
          <w:sz w:val="24"/>
          <w:shd w:val="clear" w:color="auto" w:fill="FFFFFF"/>
          <w:lang w:bidi="ar"/>
          <w14:textFill>
            <w14:solidFill>
              <w14:schemeClr w14:val="tx1"/>
            </w14:solidFill>
          </w14:textFill>
        </w:rPr>
        <w:t xml:space="preserve"> and </w:t>
      </w:r>
      <w:r>
        <w:rPr>
          <w:rFonts w:hint="default" w:ascii="Arial" w:hAnsi="Arial" w:cs="Arial"/>
          <w:color w:val="000000" w:themeColor="text1"/>
          <w:sz w:val="24"/>
          <w14:textFill>
            <w14:solidFill>
              <w14:schemeClr w14:val="tx1"/>
            </w14:solidFill>
          </w14:textFill>
        </w:rPr>
        <w:t>student</w:t>
      </w:r>
      <w:r>
        <w:rPr>
          <w:rFonts w:hint="default" w:ascii="Arial" w:hAnsi="Arial" w:cs="Arial"/>
          <w:color w:val="000000" w:themeColor="text1"/>
          <w:sz w:val="24"/>
          <w:lang w:val="en-US" w:eastAsia="zh-CN"/>
          <w14:textFill>
            <w14:solidFill>
              <w14:schemeClr w14:val="tx1"/>
            </w14:solidFill>
          </w14:textFill>
        </w:rPr>
        <w:t xml:space="preserve"> intention to </w:t>
      </w:r>
      <w:r>
        <w:rPr>
          <w:rFonts w:hint="default" w:ascii="Arial" w:hAnsi="Arial" w:cs="Arial"/>
          <w:color w:val="000000" w:themeColor="text1"/>
          <w:sz w:val="24"/>
          <w14:textFill>
            <w14:solidFill>
              <w14:schemeClr w14:val="tx1"/>
            </w14:solidFill>
          </w14:textFill>
        </w:rPr>
        <w:t>study abroad</w:t>
      </w:r>
      <w:r>
        <w:rPr>
          <w:rFonts w:hint="default" w:ascii="Arial" w:hAnsi="Arial" w:eastAsia="微软雅黑" w:cs="Arial"/>
          <w:color w:val="000000" w:themeColor="text1"/>
          <w:kern w:val="0"/>
          <w:sz w:val="24"/>
          <w:shd w:val="clear" w:color="auto" w:fill="FFFFFF"/>
          <w:lang w:bidi="ar"/>
          <w14:textFill>
            <w14:solidFill>
              <w14:schemeClr w14:val="tx1"/>
            </w14:solidFill>
          </w14:textFill>
        </w:rPr>
        <w:t>?</w:t>
      </w:r>
    </w:p>
    <w:p>
      <w:pPr>
        <w:spacing w:line="360" w:lineRule="auto"/>
        <w:rPr>
          <w:rFonts w:hint="default" w:ascii="Arial" w:hAnsi="Arial" w:eastAsia="微软雅黑" w:cs="Arial"/>
          <w:color w:val="000000" w:themeColor="text1"/>
          <w:kern w:val="0"/>
          <w:sz w:val="24"/>
          <w:shd w:val="clear" w:color="auto" w:fill="FFFFFF"/>
          <w:lang w:bidi="ar"/>
          <w14:textFill>
            <w14:solidFill>
              <w14:schemeClr w14:val="tx1"/>
            </w14:solidFill>
          </w14:textFill>
        </w:rPr>
      </w:pPr>
      <w:r>
        <w:rPr>
          <w:rFonts w:hint="default" w:ascii="Arial" w:hAnsi="Arial" w:eastAsia="微软雅黑" w:cs="Arial"/>
          <w:color w:val="000000" w:themeColor="text1"/>
          <w:kern w:val="0"/>
          <w:sz w:val="24"/>
          <w:shd w:val="clear" w:color="auto" w:fill="FFFFFF"/>
          <w:lang w:val="en-US" w:eastAsia="zh-CN" w:bidi="ar"/>
          <w14:textFill>
            <w14:solidFill>
              <w14:schemeClr w14:val="tx1"/>
            </w14:solidFill>
          </w14:textFill>
        </w:rPr>
        <w:t>5.</w:t>
      </w:r>
      <w:r>
        <w:rPr>
          <w:rFonts w:hint="default" w:ascii="Arial" w:hAnsi="Arial" w:eastAsia="微软雅黑" w:cs="Arial"/>
          <w:color w:val="000000" w:themeColor="text1"/>
          <w:kern w:val="0"/>
          <w:sz w:val="24"/>
          <w:shd w:val="clear" w:color="auto" w:fill="FFFFFF"/>
          <w:lang w:bidi="ar"/>
          <w14:textFill>
            <w14:solidFill>
              <w14:schemeClr w14:val="tx1"/>
            </w14:solidFill>
          </w14:textFill>
        </w:rPr>
        <w:t xml:space="preserve">What is the relationship between </w:t>
      </w:r>
      <w:r>
        <w:rPr>
          <w:rFonts w:hint="default" w:ascii="Arial" w:hAnsi="Arial" w:cs="Arial"/>
          <w:color w:val="000000" w:themeColor="text1"/>
          <w:sz w:val="24"/>
          <w:lang w:val="en-US" w:eastAsia="zh-CN"/>
          <w14:textFill>
            <w14:solidFill>
              <w14:schemeClr w14:val="tx1"/>
            </w14:solidFill>
          </w14:textFill>
        </w:rPr>
        <w:t>employment prospect</w:t>
      </w:r>
      <w:r>
        <w:rPr>
          <w:rFonts w:hint="default" w:ascii="Arial" w:hAnsi="Arial" w:eastAsia="微软雅黑" w:cs="Arial"/>
          <w:color w:val="000000" w:themeColor="text1"/>
          <w:kern w:val="0"/>
          <w:sz w:val="24"/>
          <w:shd w:val="clear" w:color="auto" w:fill="FFFFFF"/>
          <w:lang w:bidi="ar"/>
          <w14:textFill>
            <w14:solidFill>
              <w14:schemeClr w14:val="tx1"/>
            </w14:solidFill>
          </w14:textFill>
        </w:rPr>
        <w:t xml:space="preserve"> and </w:t>
      </w:r>
      <w:r>
        <w:rPr>
          <w:rFonts w:hint="default" w:ascii="Arial" w:hAnsi="Arial" w:cs="Arial"/>
          <w:color w:val="000000" w:themeColor="text1"/>
          <w:sz w:val="24"/>
          <w14:textFill>
            <w14:solidFill>
              <w14:schemeClr w14:val="tx1"/>
            </w14:solidFill>
          </w14:textFill>
        </w:rPr>
        <w:t>student</w:t>
      </w:r>
      <w:r>
        <w:rPr>
          <w:rFonts w:hint="default" w:ascii="Arial" w:hAnsi="Arial" w:cs="Arial"/>
          <w:color w:val="000000" w:themeColor="text1"/>
          <w:sz w:val="24"/>
          <w:lang w:val="en-US" w:eastAsia="zh-CN"/>
          <w14:textFill>
            <w14:solidFill>
              <w14:schemeClr w14:val="tx1"/>
            </w14:solidFill>
          </w14:textFill>
        </w:rPr>
        <w:t xml:space="preserve"> intention to </w:t>
      </w:r>
      <w:r>
        <w:rPr>
          <w:rFonts w:hint="default" w:ascii="Arial" w:hAnsi="Arial" w:cs="Arial"/>
          <w:color w:val="000000" w:themeColor="text1"/>
          <w:sz w:val="24"/>
          <w14:textFill>
            <w14:solidFill>
              <w14:schemeClr w14:val="tx1"/>
            </w14:solidFill>
          </w14:textFill>
        </w:rPr>
        <w:t>study abroad</w:t>
      </w:r>
      <w:r>
        <w:rPr>
          <w:rFonts w:hint="default" w:ascii="Arial" w:hAnsi="Arial" w:eastAsia="微软雅黑" w:cs="Arial"/>
          <w:color w:val="000000" w:themeColor="text1"/>
          <w:kern w:val="0"/>
          <w:sz w:val="24"/>
          <w:shd w:val="clear" w:color="auto" w:fill="FFFFFF"/>
          <w:lang w:bidi="ar"/>
          <w14:textFill>
            <w14:solidFill>
              <w14:schemeClr w14:val="tx1"/>
            </w14:solidFill>
          </w14:textFill>
        </w:rPr>
        <w:t>?</w:t>
      </w:r>
    </w:p>
    <w:p>
      <w:pPr>
        <w:pStyle w:val="2"/>
        <w:spacing w:line="480" w:lineRule="auto"/>
        <w:rPr>
          <w:rFonts w:hint="default" w:ascii="Arial" w:hAnsi="Arial" w:cs="Arial"/>
          <w:sz w:val="32"/>
          <w:szCs w:val="20"/>
          <w:lang w:val="en-US" w:eastAsia="zh-CN"/>
        </w:rPr>
      </w:pPr>
      <w:bookmarkStart w:id="141" w:name="_Toc20326"/>
      <w:bookmarkStart w:id="142" w:name="_Toc25564"/>
      <w:bookmarkStart w:id="143" w:name="_Toc4799"/>
      <w:bookmarkStart w:id="144" w:name="_Toc13795"/>
      <w:bookmarkStart w:id="145" w:name="_Toc30078"/>
      <w:bookmarkStart w:id="146" w:name="_Toc4814"/>
      <w:bookmarkStart w:id="147" w:name="_Toc8327"/>
      <w:bookmarkStart w:id="148" w:name="_Toc18100"/>
      <w:bookmarkStart w:id="149" w:name="_Toc19351_WPSOffice_Level1"/>
      <w:r>
        <w:rPr>
          <w:rFonts w:hint="default" w:ascii="Arial" w:hAnsi="Arial" w:cs="Arial"/>
          <w:sz w:val="32"/>
          <w:szCs w:val="20"/>
        </w:rPr>
        <w:t>1.</w:t>
      </w:r>
      <w:r>
        <w:rPr>
          <w:rFonts w:hint="default" w:ascii="Arial" w:hAnsi="Arial" w:cs="Arial"/>
          <w:sz w:val="32"/>
          <w:szCs w:val="20"/>
          <w:lang w:val="en-US" w:eastAsia="zh-CN"/>
        </w:rPr>
        <w:t>6</w:t>
      </w:r>
      <w:r>
        <w:rPr>
          <w:rFonts w:hint="default" w:ascii="Arial" w:hAnsi="Arial" w:cs="Arial"/>
          <w:sz w:val="32"/>
          <w:szCs w:val="20"/>
        </w:rPr>
        <w:t xml:space="preserve"> Significan</w:t>
      </w:r>
      <w:bookmarkEnd w:id="141"/>
      <w:bookmarkEnd w:id="142"/>
      <w:bookmarkEnd w:id="143"/>
      <w:bookmarkEnd w:id="144"/>
      <w:bookmarkEnd w:id="145"/>
      <w:bookmarkEnd w:id="146"/>
      <w:bookmarkEnd w:id="147"/>
      <w:bookmarkEnd w:id="148"/>
      <w:r>
        <w:rPr>
          <w:rFonts w:hint="default" w:ascii="Arial" w:hAnsi="Arial" w:cs="Arial"/>
          <w:sz w:val="32"/>
          <w:szCs w:val="20"/>
          <w:lang w:val="en-US" w:eastAsia="zh-CN"/>
        </w:rPr>
        <w:t>t of the study</w:t>
      </w:r>
      <w:bookmarkEnd w:id="149"/>
    </w:p>
    <w:p>
      <w:pPr>
        <w:pStyle w:val="2"/>
        <w:spacing w:line="360" w:lineRule="auto"/>
        <w:jc w:val="both"/>
        <w:rPr>
          <w:rFonts w:hint="default" w:ascii="Arial" w:hAnsi="Arial" w:eastAsia="微软雅黑" w:cs="Arial"/>
          <w:b w:val="0"/>
          <w:color w:val="000000" w:themeColor="text1"/>
          <w:kern w:val="0"/>
          <w:sz w:val="24"/>
          <w:szCs w:val="24"/>
          <w:shd w:val="clear" w:color="auto" w:fill="FFFFFF"/>
          <w:lang w:val="en-US" w:eastAsia="zh-CN" w:bidi="ar"/>
          <w14:textFill>
            <w14:solidFill>
              <w14:schemeClr w14:val="tx1"/>
            </w14:solidFill>
          </w14:textFill>
        </w:rPr>
      </w:pPr>
      <w:r>
        <w:rPr>
          <w:rFonts w:hint="default" w:ascii="Arial" w:hAnsi="Arial" w:eastAsia="微软雅黑" w:cs="Arial"/>
          <w:b w:val="0"/>
          <w:color w:val="000000" w:themeColor="text1"/>
          <w:kern w:val="0"/>
          <w:sz w:val="24"/>
          <w:szCs w:val="24"/>
          <w:shd w:val="clear" w:color="auto" w:fill="FFFFFF"/>
          <w:lang w:val="en-US" w:eastAsia="zh-CN" w:bidi="ar"/>
          <w14:textFill>
            <w14:solidFill>
              <w14:schemeClr w14:val="tx1"/>
            </w14:solidFill>
          </w14:textFill>
        </w:rPr>
        <w:t>This study is expected to conduct a specific analysis of the</w:t>
      </w:r>
      <w:bookmarkStart w:id="150" w:name="OLE_LINK17"/>
      <w:r>
        <w:rPr>
          <w:rFonts w:hint="default" w:ascii="Arial" w:hAnsi="Arial" w:eastAsia="微软雅黑" w:cs="Arial"/>
          <w:b w:val="0"/>
          <w:color w:val="000000" w:themeColor="text1"/>
          <w:kern w:val="0"/>
          <w:sz w:val="24"/>
          <w:szCs w:val="24"/>
          <w:shd w:val="clear" w:color="auto" w:fill="FFFFFF"/>
          <w:lang w:val="en-US" w:eastAsia="zh-CN" w:bidi="ar"/>
          <w14:textFill>
            <w14:solidFill>
              <w14:schemeClr w14:val="tx1"/>
            </w14:solidFill>
          </w14:textFill>
        </w:rPr>
        <w:t xml:space="preserve"> factors influencing Chinese Students decision to study abroad</w:t>
      </w:r>
      <w:bookmarkEnd w:id="150"/>
      <w:r>
        <w:rPr>
          <w:rFonts w:hint="default" w:ascii="Arial" w:hAnsi="Arial" w:eastAsia="微软雅黑" w:cs="Arial"/>
          <w:b w:val="0"/>
          <w:color w:val="000000" w:themeColor="text1"/>
          <w:kern w:val="0"/>
          <w:sz w:val="24"/>
          <w:szCs w:val="24"/>
          <w:shd w:val="clear" w:color="auto" w:fill="FFFFFF"/>
          <w:lang w:val="en-US" w:eastAsia="zh-CN" w:bidi="ar"/>
          <w14:textFill>
            <w14:solidFill>
              <w14:schemeClr w14:val="tx1"/>
            </w14:solidFill>
          </w14:textFill>
        </w:rPr>
        <w:t>. The choice of international students is our main research area (Yi and Jung, 2015).If the factors influencing Chinese Students decision to study abroad be solved by successful research, then the growth of foreign students will exceed expectations(Kondo-Brown,2013). Academics can increase their awareness of the significant relationship between variables. Therefore, this study will help students themselves or new entrepreneurs who want to study abroad as a guide to understand how the current challenges may affect their business (Mercer, 2015)</w:t>
      </w:r>
      <w:bookmarkStart w:id="151" w:name="_Toc31462"/>
      <w:bookmarkStart w:id="152" w:name="_Toc1048"/>
      <w:bookmarkStart w:id="153" w:name="_Toc26217"/>
      <w:bookmarkStart w:id="154" w:name="_Toc2561"/>
      <w:bookmarkStart w:id="155" w:name="_Toc18823"/>
      <w:bookmarkStart w:id="156" w:name="_Toc723"/>
    </w:p>
    <w:p>
      <w:pPr>
        <w:rPr>
          <w:rFonts w:hint="default" w:ascii="Arial" w:hAnsi="Arial" w:eastAsia="微软雅黑" w:cs="Arial"/>
          <w:b w:val="0"/>
          <w:color w:val="000000" w:themeColor="text1"/>
          <w:kern w:val="0"/>
          <w:sz w:val="24"/>
          <w:szCs w:val="24"/>
          <w:shd w:val="clear" w:color="auto" w:fill="FFFFFF"/>
          <w:lang w:val="en-US" w:eastAsia="zh-CN" w:bidi="ar"/>
          <w14:textFill>
            <w14:solidFill>
              <w14:schemeClr w14:val="tx1"/>
            </w14:solidFill>
          </w14:textFill>
        </w:rPr>
      </w:pPr>
    </w:p>
    <w:p>
      <w:pPr>
        <w:rPr>
          <w:rFonts w:hint="default" w:ascii="Arial" w:hAnsi="Arial" w:eastAsia="微软雅黑" w:cs="Arial"/>
          <w:b w:val="0"/>
          <w:color w:val="000000" w:themeColor="text1"/>
          <w:kern w:val="0"/>
          <w:sz w:val="24"/>
          <w:szCs w:val="24"/>
          <w:shd w:val="clear" w:color="auto" w:fill="FFFFFF"/>
          <w:lang w:val="en-US" w:eastAsia="zh-CN" w:bidi="ar"/>
          <w14:textFill>
            <w14:solidFill>
              <w14:schemeClr w14:val="tx1"/>
            </w14:solidFill>
          </w14:textFill>
        </w:rPr>
      </w:pPr>
    </w:p>
    <w:bookmarkEnd w:id="151"/>
    <w:bookmarkEnd w:id="152"/>
    <w:bookmarkEnd w:id="153"/>
    <w:bookmarkEnd w:id="154"/>
    <w:bookmarkEnd w:id="155"/>
    <w:bookmarkEnd w:id="156"/>
    <w:p>
      <w:pPr>
        <w:pStyle w:val="2"/>
        <w:spacing w:line="480" w:lineRule="auto"/>
        <w:rPr>
          <w:rFonts w:hint="default" w:ascii="Arial" w:hAnsi="Arial" w:cs="Arial"/>
          <w:sz w:val="32"/>
          <w:szCs w:val="20"/>
        </w:rPr>
      </w:pPr>
      <w:bookmarkStart w:id="157" w:name="_Toc10415"/>
      <w:bookmarkStart w:id="158" w:name="_Toc26724"/>
      <w:bookmarkStart w:id="159" w:name="_Toc25471"/>
      <w:bookmarkStart w:id="160" w:name="_Toc9370"/>
      <w:bookmarkStart w:id="161" w:name="_Toc20865"/>
      <w:bookmarkStart w:id="162" w:name="_Toc25420"/>
      <w:bookmarkStart w:id="163" w:name="_Toc21161"/>
      <w:bookmarkStart w:id="164" w:name="_Toc4309"/>
      <w:bookmarkStart w:id="165" w:name="_Toc24114_WPSOffice_Level1"/>
      <w:r>
        <w:rPr>
          <w:rFonts w:hint="default" w:ascii="Arial" w:hAnsi="Arial" w:cs="Arial"/>
          <w:sz w:val="32"/>
          <w:szCs w:val="20"/>
          <w:lang w:val="en-US" w:eastAsia="zh-CN"/>
        </w:rPr>
        <w:t>1.7</w:t>
      </w:r>
      <w:r>
        <w:rPr>
          <w:rFonts w:hint="default" w:ascii="Arial" w:hAnsi="Arial" w:cs="Arial"/>
          <w:sz w:val="32"/>
          <w:szCs w:val="20"/>
        </w:rPr>
        <w:t xml:space="preserve"> Organization of chapters</w:t>
      </w:r>
      <w:bookmarkEnd w:id="157"/>
      <w:bookmarkEnd w:id="158"/>
      <w:bookmarkEnd w:id="159"/>
      <w:bookmarkEnd w:id="160"/>
      <w:bookmarkEnd w:id="161"/>
      <w:bookmarkEnd w:id="162"/>
      <w:bookmarkEnd w:id="163"/>
      <w:bookmarkEnd w:id="164"/>
      <w:bookmarkEnd w:id="165"/>
    </w:p>
    <w:p>
      <w:pPr>
        <w:pStyle w:val="4"/>
        <w:spacing w:line="360" w:lineRule="auto"/>
        <w:rPr>
          <w:rFonts w:hint="default" w:ascii="Arial" w:hAnsi="Arial" w:cs="Arial"/>
          <w:b w:val="0"/>
          <w:bCs/>
          <w:sz w:val="24"/>
        </w:rPr>
      </w:pPr>
      <w:bookmarkStart w:id="166" w:name="_Toc7959"/>
      <w:bookmarkStart w:id="167" w:name="_Toc25079"/>
      <w:bookmarkStart w:id="168" w:name="_Toc27032"/>
      <w:bookmarkStart w:id="169" w:name="_Toc4926"/>
      <w:bookmarkStart w:id="170" w:name="_Toc13054"/>
      <w:bookmarkStart w:id="171" w:name="_Toc31639"/>
      <w:r>
        <w:rPr>
          <w:rFonts w:hint="default" w:ascii="Arial" w:hAnsi="Arial" w:cs="Arial"/>
          <w:b w:val="0"/>
          <w:bCs/>
          <w:sz w:val="24"/>
        </w:rPr>
        <w:t>The study consists essentially of five chapters.</w:t>
      </w:r>
      <w:bookmarkEnd w:id="166"/>
      <w:bookmarkEnd w:id="167"/>
      <w:bookmarkEnd w:id="168"/>
      <w:bookmarkEnd w:id="169"/>
      <w:bookmarkEnd w:id="170"/>
      <w:bookmarkEnd w:id="171"/>
    </w:p>
    <w:p>
      <w:pPr>
        <w:pStyle w:val="4"/>
        <w:spacing w:line="360" w:lineRule="auto"/>
        <w:rPr>
          <w:rFonts w:hint="default" w:ascii="Arial" w:hAnsi="Arial" w:cs="Arial"/>
          <w:b w:val="0"/>
          <w:bCs/>
          <w:sz w:val="24"/>
        </w:rPr>
      </w:pPr>
      <w:bookmarkStart w:id="172" w:name="_Toc12664"/>
      <w:bookmarkStart w:id="173" w:name="_Toc16567"/>
      <w:bookmarkStart w:id="174" w:name="_Toc5515"/>
      <w:bookmarkStart w:id="175" w:name="_Toc19263"/>
      <w:bookmarkStart w:id="176" w:name="_Toc11246"/>
      <w:bookmarkStart w:id="177" w:name="_Toc6484"/>
      <w:r>
        <w:rPr>
          <w:rFonts w:hint="default" w:ascii="Arial" w:hAnsi="Arial" w:cs="Arial"/>
          <w:b w:val="0"/>
          <w:bCs/>
          <w:sz w:val="24"/>
        </w:rPr>
        <w:t>Chapter 1: Introduction. This chapter refers to backgrounds, problem statements, research goals, research questions, meanings, assumptions, research scope, limitations, operational definitions, and chapter organization.</w:t>
      </w:r>
      <w:bookmarkEnd w:id="172"/>
      <w:bookmarkEnd w:id="173"/>
      <w:bookmarkEnd w:id="174"/>
      <w:bookmarkEnd w:id="175"/>
      <w:bookmarkEnd w:id="176"/>
      <w:bookmarkEnd w:id="177"/>
    </w:p>
    <w:p>
      <w:pPr>
        <w:spacing w:line="480" w:lineRule="auto"/>
        <w:rPr>
          <w:rFonts w:hint="default"/>
        </w:rPr>
      </w:pPr>
    </w:p>
    <w:p>
      <w:pPr>
        <w:pStyle w:val="4"/>
        <w:spacing w:line="360" w:lineRule="auto"/>
        <w:rPr>
          <w:rFonts w:hint="default" w:ascii="Arial" w:hAnsi="Arial" w:cs="Arial"/>
          <w:b w:val="0"/>
          <w:bCs/>
          <w:sz w:val="24"/>
        </w:rPr>
      </w:pPr>
      <w:bookmarkStart w:id="178" w:name="_Toc26342"/>
      <w:bookmarkStart w:id="179" w:name="_Toc15098"/>
      <w:bookmarkStart w:id="180" w:name="_Toc16268"/>
      <w:bookmarkStart w:id="181" w:name="_Toc16297"/>
      <w:bookmarkStart w:id="182" w:name="_Toc20411"/>
      <w:bookmarkStart w:id="183" w:name="_Toc21143"/>
      <w:r>
        <w:rPr>
          <w:rFonts w:hint="default" w:ascii="Arial" w:hAnsi="Arial" w:cs="Arial"/>
          <w:b w:val="0"/>
          <w:bCs/>
          <w:sz w:val="24"/>
        </w:rPr>
        <w:t xml:space="preserve">Chapter 2: Literature Review. According to the previous related literature, the study of </w:t>
      </w:r>
      <w:r>
        <w:rPr>
          <w:rFonts w:hint="default" w:ascii="Arial" w:hAnsi="Arial" w:eastAsia="微软雅黑" w:cs="Arial"/>
          <w:color w:val="000000" w:themeColor="text1"/>
          <w:kern w:val="0"/>
          <w:sz w:val="24"/>
          <w:shd w:val="clear" w:color="auto" w:fill="FFFFFF"/>
          <w:lang w:bidi="ar"/>
          <w14:textFill>
            <w14:solidFill>
              <w14:schemeClr w14:val="tx1"/>
            </w14:solidFill>
          </w14:textFill>
        </w:rPr>
        <w:t xml:space="preserve"> </w:t>
      </w:r>
      <w:r>
        <w:rPr>
          <w:rFonts w:hint="default" w:ascii="Arial" w:hAnsi="Arial" w:cs="Arial"/>
          <w:b w:val="0"/>
          <w:bCs/>
          <w:sz w:val="24"/>
        </w:rPr>
        <w:t>factors influenc</w:t>
      </w:r>
      <w:r>
        <w:rPr>
          <w:rFonts w:hint="default" w:ascii="Arial" w:hAnsi="Arial" w:cs="Arial"/>
          <w:b w:val="0"/>
          <w:bCs/>
          <w:sz w:val="24"/>
          <w:lang w:val="en-US" w:eastAsia="zh-CN"/>
        </w:rPr>
        <w:t>ing</w:t>
      </w:r>
      <w:r>
        <w:rPr>
          <w:rFonts w:hint="default" w:ascii="Arial" w:hAnsi="Arial" w:cs="Arial"/>
          <w:b w:val="0"/>
          <w:bCs/>
          <w:sz w:val="24"/>
        </w:rPr>
        <w:t xml:space="preserve"> the Chinese students </w:t>
      </w:r>
      <w:bookmarkStart w:id="184" w:name="OLE_LINK19"/>
      <w:r>
        <w:rPr>
          <w:rFonts w:hint="default" w:ascii="Arial" w:hAnsi="Arial" w:cs="Arial"/>
          <w:b w:val="0"/>
          <w:bCs/>
          <w:sz w:val="24"/>
          <w:lang w:val="en-US" w:eastAsia="zh-CN"/>
        </w:rPr>
        <w:t xml:space="preserve">decision to </w:t>
      </w:r>
      <w:r>
        <w:rPr>
          <w:rFonts w:hint="default" w:ascii="Arial" w:hAnsi="Arial" w:cs="Arial"/>
          <w:b w:val="0"/>
          <w:bCs/>
          <w:sz w:val="24"/>
        </w:rPr>
        <w:t>study abroad</w:t>
      </w:r>
      <w:bookmarkEnd w:id="184"/>
      <w:r>
        <w:rPr>
          <w:rFonts w:hint="default" w:ascii="Arial" w:hAnsi="Arial" w:cs="Arial"/>
          <w:b w:val="0"/>
          <w:bCs/>
          <w:sz w:val="24"/>
          <w:lang w:val="en-US" w:eastAsia="zh-CN"/>
        </w:rPr>
        <w:t xml:space="preserve"> </w:t>
      </w:r>
      <w:r>
        <w:rPr>
          <w:rFonts w:hint="default" w:ascii="Arial" w:hAnsi="Arial" w:cs="Arial"/>
          <w:b w:val="0"/>
          <w:bCs/>
          <w:sz w:val="24"/>
        </w:rPr>
        <w:t xml:space="preserve">helps to better understand the mode of studying abroad in contemporary society. In addition, the establishment of frameworks and assumptions is the basis for a clearer study of ideas, namely how the </w:t>
      </w:r>
      <w:r>
        <w:rPr>
          <w:rFonts w:hint="default" w:ascii="Arial" w:hAnsi="Arial" w:cs="Arial"/>
          <w:b w:val="0"/>
          <w:bCs/>
          <w:sz w:val="24"/>
          <w:lang w:val="en-US" w:eastAsia="zh-CN"/>
        </w:rPr>
        <w:t>five</w:t>
      </w:r>
      <w:r>
        <w:rPr>
          <w:rFonts w:hint="default" w:ascii="Arial" w:hAnsi="Arial" w:cs="Arial"/>
          <w:b w:val="0"/>
          <w:bCs/>
          <w:sz w:val="24"/>
        </w:rPr>
        <w:t xml:space="preserve"> dependent variables influence Chinese students' </w:t>
      </w:r>
      <w:r>
        <w:rPr>
          <w:rFonts w:hint="default" w:ascii="Arial" w:hAnsi="Arial" w:cs="Arial"/>
          <w:b w:val="0"/>
          <w:bCs/>
          <w:sz w:val="24"/>
          <w:lang w:val="en-US" w:eastAsia="zh-CN"/>
        </w:rPr>
        <w:t xml:space="preserve">decision to </w:t>
      </w:r>
      <w:r>
        <w:rPr>
          <w:rFonts w:hint="default" w:ascii="Arial" w:hAnsi="Arial" w:cs="Arial"/>
          <w:b w:val="0"/>
          <w:bCs/>
          <w:sz w:val="24"/>
        </w:rPr>
        <w:t>study abroad.</w:t>
      </w:r>
      <w:bookmarkEnd w:id="178"/>
      <w:bookmarkEnd w:id="179"/>
      <w:bookmarkEnd w:id="180"/>
      <w:bookmarkEnd w:id="181"/>
      <w:bookmarkEnd w:id="182"/>
      <w:bookmarkEnd w:id="183"/>
    </w:p>
    <w:p>
      <w:pPr>
        <w:spacing w:line="480" w:lineRule="auto"/>
        <w:rPr>
          <w:rFonts w:hint="default"/>
        </w:rPr>
      </w:pPr>
    </w:p>
    <w:p>
      <w:pPr>
        <w:pStyle w:val="4"/>
        <w:spacing w:line="360" w:lineRule="auto"/>
        <w:rPr>
          <w:rFonts w:hint="default" w:ascii="Arial" w:hAnsi="Arial" w:cs="Arial"/>
          <w:b w:val="0"/>
          <w:bCs/>
          <w:sz w:val="24"/>
        </w:rPr>
      </w:pPr>
      <w:bookmarkStart w:id="185" w:name="_Toc4006"/>
      <w:bookmarkStart w:id="186" w:name="_Toc21497"/>
      <w:bookmarkStart w:id="187" w:name="_Toc7844"/>
      <w:bookmarkStart w:id="188" w:name="_Toc20078"/>
      <w:bookmarkStart w:id="189" w:name="_Toc29158"/>
      <w:bookmarkStart w:id="190" w:name="_Toc17749"/>
      <w:r>
        <w:rPr>
          <w:rFonts w:hint="default" w:ascii="Arial" w:hAnsi="Arial" w:cs="Arial"/>
          <w:b w:val="0"/>
          <w:bCs/>
          <w:sz w:val="24"/>
        </w:rPr>
        <w:t>Chapter 3: Research Methods. The main aspects of the method include research design, sampling design, analysis units, data collection and analysis methods. First, the research design is mainly discussed in the second chapter as the research framework of the study. In addition, sampling design, analysis units and analytical methods are used to ensure that questionnaires and analytical tools are suitable for this study. Finally, provide target samples and various tests to achieve the research results.</w:t>
      </w:r>
      <w:bookmarkEnd w:id="185"/>
      <w:bookmarkEnd w:id="186"/>
      <w:bookmarkEnd w:id="187"/>
      <w:bookmarkEnd w:id="188"/>
      <w:bookmarkEnd w:id="189"/>
      <w:bookmarkEnd w:id="190"/>
    </w:p>
    <w:p>
      <w:pPr>
        <w:spacing w:line="480" w:lineRule="auto"/>
        <w:rPr>
          <w:rFonts w:hint="default"/>
        </w:rPr>
      </w:pPr>
    </w:p>
    <w:p>
      <w:pPr>
        <w:pStyle w:val="4"/>
        <w:spacing w:line="360" w:lineRule="auto"/>
        <w:rPr>
          <w:rFonts w:hint="default" w:ascii="Arial" w:hAnsi="Arial" w:cs="Arial"/>
          <w:b w:val="0"/>
          <w:bCs/>
          <w:sz w:val="24"/>
        </w:rPr>
      </w:pPr>
      <w:bookmarkStart w:id="191" w:name="_Toc14837"/>
      <w:bookmarkStart w:id="192" w:name="_Toc28173"/>
      <w:bookmarkStart w:id="193" w:name="_Toc11846"/>
      <w:bookmarkStart w:id="194" w:name="_Toc10645"/>
      <w:bookmarkStart w:id="195" w:name="_Toc23106"/>
      <w:bookmarkStart w:id="196" w:name="_Toc23068"/>
      <w:r>
        <w:rPr>
          <w:rFonts w:hint="default" w:ascii="Arial" w:hAnsi="Arial" w:cs="Arial"/>
          <w:b w:val="0"/>
          <w:bCs/>
          <w:sz w:val="24"/>
        </w:rPr>
        <w:t>Chapter 4: Research and Analysis. According to</w:t>
      </w:r>
      <w:r>
        <w:rPr>
          <w:rFonts w:hint="default" w:ascii="Arial" w:hAnsi="Arial" w:cs="Arial"/>
          <w:b w:val="0"/>
          <w:bCs/>
          <w:sz w:val="24"/>
          <w:lang w:val="en-US" w:eastAsia="zh-CN"/>
        </w:rPr>
        <w:t xml:space="preserve"> factors influencing the chinese student decision to </w:t>
      </w:r>
      <w:r>
        <w:rPr>
          <w:rFonts w:hint="default" w:ascii="Arial" w:hAnsi="Arial" w:cs="Arial"/>
          <w:b w:val="0"/>
          <w:bCs/>
          <w:sz w:val="24"/>
        </w:rPr>
        <w:t>study abroad, this chapter aims to present research results by using SPSS statistical tools to deal with research objectives, research problems and proof hypotheses.</w:t>
      </w:r>
      <w:bookmarkEnd w:id="191"/>
      <w:bookmarkEnd w:id="192"/>
      <w:bookmarkEnd w:id="193"/>
      <w:bookmarkEnd w:id="194"/>
      <w:bookmarkEnd w:id="195"/>
      <w:bookmarkEnd w:id="196"/>
    </w:p>
    <w:p>
      <w:pPr>
        <w:spacing w:line="480" w:lineRule="auto"/>
        <w:rPr>
          <w:rFonts w:hint="default"/>
        </w:rPr>
      </w:pPr>
    </w:p>
    <w:p>
      <w:pPr>
        <w:pStyle w:val="4"/>
        <w:spacing w:line="360" w:lineRule="auto"/>
        <w:rPr>
          <w:rFonts w:hint="default" w:ascii="Arial" w:hAnsi="Arial" w:cs="Arial"/>
          <w:b w:val="0"/>
          <w:bCs/>
          <w:sz w:val="24"/>
        </w:rPr>
      </w:pPr>
      <w:bookmarkStart w:id="197" w:name="_Toc15760"/>
      <w:bookmarkStart w:id="198" w:name="_Toc14052"/>
      <w:bookmarkStart w:id="199" w:name="_Toc12929"/>
      <w:bookmarkStart w:id="200" w:name="_Toc21039"/>
      <w:bookmarkStart w:id="201" w:name="_Toc28071"/>
      <w:bookmarkStart w:id="202" w:name="_Toc30541"/>
      <w:r>
        <w:rPr>
          <w:rFonts w:hint="default" w:ascii="Arial" w:hAnsi="Arial" w:cs="Arial"/>
          <w:b w:val="0"/>
          <w:bCs/>
          <w:sz w:val="24"/>
        </w:rPr>
        <w:t xml:space="preserve">Chapter 5: </w:t>
      </w:r>
      <w:r>
        <w:rPr>
          <w:rFonts w:hint="default" w:ascii="Arial" w:hAnsi="Arial" w:cs="Arial"/>
          <w:b w:val="0"/>
          <w:bCs/>
          <w:sz w:val="24"/>
          <w:lang w:val="en-US" w:eastAsia="zh-CN"/>
        </w:rPr>
        <w:t xml:space="preserve">Summary </w:t>
      </w:r>
      <w:r>
        <w:rPr>
          <w:rFonts w:hint="default" w:ascii="Arial" w:hAnsi="Arial" w:cs="Arial"/>
          <w:b w:val="0"/>
          <w:bCs/>
          <w:sz w:val="24"/>
        </w:rPr>
        <w:t>and Recommendations. According to the results of the analysis in Chapter 4, this chapter will discuss the results of the study. In addition, some suggestions have been made based on the results of hypothesis testing. This chapter also lists recommendations and limitations for further research. Finally, the end of this chapter will introduce some personal thinking.</w:t>
      </w:r>
      <w:bookmarkEnd w:id="197"/>
      <w:bookmarkEnd w:id="198"/>
      <w:bookmarkEnd w:id="199"/>
      <w:bookmarkEnd w:id="200"/>
      <w:bookmarkEnd w:id="201"/>
      <w:bookmarkEnd w:id="202"/>
    </w:p>
    <w:p>
      <w:pPr>
        <w:rPr>
          <w:rFonts w:hint="default" w:ascii="Arial" w:hAnsi="Arial" w:cs="Arial"/>
          <w:b w:val="0"/>
          <w:bCs/>
          <w:sz w:val="24"/>
        </w:rPr>
      </w:pPr>
    </w:p>
    <w:p>
      <w:pPr>
        <w:rPr>
          <w:rFonts w:hint="default" w:ascii="Arial" w:hAnsi="Arial" w:cs="Arial"/>
          <w:b w:val="0"/>
          <w:bCs/>
          <w:sz w:val="24"/>
        </w:rPr>
      </w:pPr>
    </w:p>
    <w:p>
      <w:pPr>
        <w:pStyle w:val="5"/>
        <w:jc w:val="center"/>
        <w:rPr>
          <w:rFonts w:hint="default" w:ascii="Arial" w:hAnsi="Arial" w:cs="Arial"/>
          <w:sz w:val="24"/>
          <w:szCs w:val="24"/>
        </w:rPr>
      </w:pPr>
    </w:p>
    <w:p>
      <w:pPr>
        <w:pStyle w:val="2"/>
        <w:spacing w:line="480" w:lineRule="auto"/>
        <w:rPr>
          <w:rFonts w:hint="default" w:ascii="Arial" w:hAnsi="Arial" w:cs="Arial"/>
          <w:lang w:val="en-GB" w:eastAsia="fr-FR"/>
        </w:rPr>
      </w:pPr>
      <w:bookmarkStart w:id="203" w:name="_Toc27195_WPSOffice_Level1"/>
      <w:r>
        <w:rPr>
          <w:rFonts w:hint="default" w:ascii="Arial" w:hAnsi="Arial" w:cs="Arial"/>
          <w:sz w:val="40"/>
          <w:szCs w:val="22"/>
        </w:rPr>
        <w:t>C</w:t>
      </w:r>
      <w:r>
        <w:rPr>
          <w:rFonts w:hint="default" w:ascii="Arial" w:hAnsi="Arial" w:cs="Arial"/>
          <w:sz w:val="40"/>
          <w:szCs w:val="22"/>
          <w:lang w:val="en-US" w:eastAsia="zh-CN"/>
        </w:rPr>
        <w:t>HAPTER 2 LITERATURE VIEW</w:t>
      </w:r>
      <w:bookmarkEnd w:id="203"/>
    </w:p>
    <w:p>
      <w:pPr>
        <w:pStyle w:val="2"/>
        <w:spacing w:line="480" w:lineRule="auto"/>
        <w:rPr>
          <w:rFonts w:hint="default" w:ascii="Arial" w:hAnsi="Arial" w:cs="Arial"/>
          <w:sz w:val="36"/>
          <w:szCs w:val="21"/>
          <w:lang w:val="en-GB" w:eastAsia="fr-FR"/>
        </w:rPr>
      </w:pPr>
      <w:bookmarkStart w:id="204" w:name="_Toc513_WPSOffice_Level1"/>
      <w:r>
        <w:rPr>
          <w:rFonts w:hint="default" w:ascii="Arial" w:hAnsi="Arial" w:cs="Arial"/>
          <w:sz w:val="36"/>
          <w:szCs w:val="21"/>
          <w:lang w:val="en-GB" w:eastAsia="fr-FR"/>
        </w:rPr>
        <w:t>2.1 The College</w:t>
      </w:r>
      <w:bookmarkStart w:id="205" w:name="OLE_LINK14"/>
      <w:r>
        <w:rPr>
          <w:rFonts w:hint="default" w:ascii="Arial" w:hAnsi="Arial" w:cs="Arial"/>
          <w:sz w:val="36"/>
          <w:szCs w:val="21"/>
          <w:lang w:val="en-GB" w:eastAsia="fr-FR"/>
        </w:rPr>
        <w:t xml:space="preserve"> Choice Process</w:t>
      </w:r>
      <w:bookmarkEnd w:id="204"/>
    </w:p>
    <w:bookmarkEnd w:id="205"/>
    <w:p>
      <w:pPr>
        <w:widowControl/>
        <w:spacing w:after="0" w:line="360" w:lineRule="auto"/>
        <w:rPr>
          <w:rStyle w:val="15"/>
          <w:rFonts w:hint="default" w:ascii="Arial" w:hAnsi="Arial" w:cs="Arial"/>
          <w:b w:val="0"/>
          <w:bCs/>
          <w:sz w:val="24"/>
          <w:szCs w:val="24"/>
          <w:lang w:val="en-GB" w:eastAsia="fr-FR"/>
        </w:rPr>
      </w:pPr>
      <w:r>
        <w:rPr>
          <w:rStyle w:val="15"/>
          <w:rFonts w:hint="default" w:ascii="Arial" w:hAnsi="Arial" w:cs="Arial"/>
          <w:b w:val="0"/>
          <w:bCs/>
          <w:sz w:val="24"/>
          <w:szCs w:val="24"/>
          <w:lang w:val="en-GB" w:eastAsia="fr-FR"/>
        </w:rPr>
        <w:t>The college selection process refers to the factors that affect applicants in deciding which college to apply to and what to consider in deciding which colleges or universities they are allowed to attend. In order to better understand this process, it is necessary to examine the stages college applicants go through in the college selection process. Researchers who have studied the process have developed models of college selection processes(Freeman, 2005). The three main phases of these models are propensity, search, and selection.</w:t>
      </w:r>
    </w:p>
    <w:p>
      <w:pPr>
        <w:widowControl/>
        <w:spacing w:after="0" w:line="360" w:lineRule="auto"/>
        <w:rPr>
          <w:rStyle w:val="15"/>
          <w:rFonts w:hint="default" w:ascii="Arial" w:hAnsi="Arial" w:cs="Arial"/>
          <w:b w:val="0"/>
          <w:bCs/>
          <w:sz w:val="24"/>
          <w:szCs w:val="24"/>
          <w:lang w:val="en-GB" w:eastAsia="fr-FR"/>
        </w:rPr>
      </w:pPr>
      <w:r>
        <w:rPr>
          <w:rStyle w:val="15"/>
          <w:rFonts w:hint="default" w:ascii="Arial" w:hAnsi="Arial" w:cs="Arial"/>
          <w:b w:val="0"/>
          <w:bCs/>
          <w:sz w:val="24"/>
          <w:szCs w:val="24"/>
          <w:lang w:val="en-GB" w:eastAsia="fr-FR"/>
        </w:rPr>
        <w:t>In most models, the first stage of the college selection process is orientation. Many researchers call this stage the university expectancy formation stage. This stage is characterized by students deciding whether they want to go to college or not(Gao, 2011). At this stage, some background features will affect students. These effects include socioeconomic status, race, gender, ability, achievement, attitudes and education backgrounds of parents and peers.</w:t>
      </w:r>
    </w:p>
    <w:p>
      <w:pPr>
        <w:widowControl/>
        <w:spacing w:after="0" w:line="480" w:lineRule="auto"/>
        <w:rPr>
          <w:rStyle w:val="15"/>
          <w:rFonts w:hint="default" w:ascii="Arial" w:hAnsi="Arial" w:cs="Arial"/>
          <w:b w:val="0"/>
          <w:bCs/>
          <w:sz w:val="24"/>
          <w:szCs w:val="24"/>
          <w:lang w:val="en-GB" w:eastAsia="fr-FR"/>
        </w:rPr>
      </w:pPr>
    </w:p>
    <w:p>
      <w:pPr>
        <w:widowControl/>
        <w:spacing w:after="0" w:line="360" w:lineRule="auto"/>
        <w:rPr>
          <w:rStyle w:val="15"/>
          <w:rFonts w:hint="default" w:ascii="Arial" w:hAnsi="Arial" w:cs="Arial"/>
          <w:b w:val="0"/>
          <w:bCs/>
          <w:sz w:val="24"/>
          <w:szCs w:val="24"/>
          <w:lang w:val="en-GB" w:eastAsia="fr-FR"/>
        </w:rPr>
      </w:pPr>
      <w:r>
        <w:rPr>
          <w:rStyle w:val="15"/>
          <w:rFonts w:hint="default" w:ascii="Arial" w:hAnsi="Arial" w:cs="Arial"/>
          <w:b w:val="0"/>
          <w:bCs/>
          <w:sz w:val="24"/>
          <w:szCs w:val="24"/>
          <w:lang w:val="en-GB" w:eastAsia="fr-FR"/>
        </w:rPr>
        <w:t>Researchers often identify students' socioeconomic status as a strong indicator of college enrollment. Students' socioeconomic status can open doors for some students, or limit their ability to even consider college. Students with higher socioeconomic status are more likely to go to college than those with lower socioeconomic status(Cabrera and La Nasa, 2000).</w:t>
      </w:r>
    </w:p>
    <w:p>
      <w:pPr>
        <w:widowControl/>
        <w:spacing w:after="0" w:line="480" w:lineRule="auto"/>
        <w:rPr>
          <w:rStyle w:val="15"/>
          <w:rFonts w:hint="default" w:ascii="Arial" w:hAnsi="Arial" w:cs="Arial"/>
          <w:b w:val="0"/>
          <w:bCs/>
          <w:sz w:val="24"/>
          <w:szCs w:val="24"/>
          <w:lang w:val="en-GB" w:eastAsia="fr-FR"/>
        </w:rPr>
      </w:pPr>
    </w:p>
    <w:p>
      <w:pPr>
        <w:widowControl/>
        <w:spacing w:after="0" w:line="360" w:lineRule="auto"/>
        <w:rPr>
          <w:rStyle w:val="15"/>
          <w:rFonts w:hint="default" w:ascii="Arial" w:hAnsi="Arial" w:cs="Arial"/>
          <w:b w:val="0"/>
          <w:bCs/>
          <w:sz w:val="24"/>
          <w:szCs w:val="24"/>
          <w:lang w:val="en-GB" w:eastAsia="fr-FR"/>
        </w:rPr>
      </w:pPr>
      <w:r>
        <w:rPr>
          <w:rStyle w:val="15"/>
          <w:rFonts w:hint="default" w:ascii="Arial" w:hAnsi="Arial" w:cs="Arial"/>
          <w:b w:val="0"/>
          <w:bCs/>
          <w:sz w:val="24"/>
          <w:szCs w:val="24"/>
          <w:lang w:val="en-GB" w:eastAsia="fr-FR"/>
        </w:rPr>
        <w:t>Students' abilities and achievements are also indicators of college enrollment. As students' abilities and grades improve in high school, they are more likely to go to college. In addition, students' college selection process becomes more formal at an earlier age.</w:t>
      </w:r>
    </w:p>
    <w:p>
      <w:pPr>
        <w:widowControl/>
        <w:spacing w:after="0" w:line="480" w:lineRule="auto"/>
        <w:rPr>
          <w:rStyle w:val="15"/>
          <w:rFonts w:hint="default" w:ascii="Arial" w:hAnsi="Arial" w:cs="Arial"/>
          <w:b w:val="0"/>
          <w:bCs/>
          <w:sz w:val="24"/>
          <w:szCs w:val="24"/>
          <w:lang w:val="en-GB" w:eastAsia="fr-FR"/>
        </w:rPr>
      </w:pPr>
    </w:p>
    <w:p>
      <w:pPr>
        <w:widowControl/>
        <w:spacing w:after="0" w:line="360" w:lineRule="auto"/>
        <w:rPr>
          <w:rStyle w:val="15"/>
          <w:rFonts w:hint="default" w:ascii="Arial" w:hAnsi="Arial" w:cs="Arial"/>
          <w:b w:val="0"/>
          <w:bCs/>
          <w:sz w:val="24"/>
          <w:szCs w:val="24"/>
          <w:lang w:val="en-GB" w:eastAsia="fr-FR"/>
        </w:rPr>
      </w:pPr>
      <w:r>
        <w:rPr>
          <w:rStyle w:val="15"/>
          <w:rFonts w:hint="default" w:ascii="Arial" w:hAnsi="Arial" w:cs="Arial"/>
          <w:b w:val="0"/>
          <w:bCs/>
          <w:sz w:val="24"/>
          <w:szCs w:val="24"/>
          <w:lang w:val="en-GB" w:eastAsia="fr-FR"/>
        </w:rPr>
        <w:t>Other people's interpersonal relationships, such as parents and peers, are involved in students' desire to go to college. Parents are starting to encourage students who consider going to college early in their education careers to be more likely to go to college. The researchers found that parental encouragement had a direct impact on college enrollment. Friends who are interested in going to college are also more likely to pursue an undergraduate degree. Peers who plan to study for a college degree have actively strengthened their college choice decisions(Goodman, Hurwitz and Smith, 2015).</w:t>
      </w:r>
    </w:p>
    <w:p>
      <w:pPr>
        <w:widowControl/>
        <w:spacing w:after="0" w:line="480" w:lineRule="auto"/>
        <w:rPr>
          <w:rStyle w:val="15"/>
          <w:rFonts w:hint="default" w:ascii="Arial" w:hAnsi="Arial" w:cs="Arial"/>
          <w:b w:val="0"/>
          <w:bCs/>
          <w:sz w:val="24"/>
          <w:szCs w:val="24"/>
          <w:lang w:val="en-GB" w:eastAsia="fr-FR"/>
        </w:rPr>
      </w:pPr>
    </w:p>
    <w:p>
      <w:pPr>
        <w:widowControl/>
        <w:spacing w:after="0" w:line="360" w:lineRule="auto"/>
        <w:rPr>
          <w:rStyle w:val="15"/>
          <w:rFonts w:hint="default" w:ascii="Arial" w:hAnsi="Arial" w:cs="Arial"/>
          <w:b w:val="0"/>
          <w:bCs/>
          <w:sz w:val="24"/>
          <w:szCs w:val="24"/>
          <w:lang w:val="en-GB" w:eastAsia="fr-FR"/>
        </w:rPr>
      </w:pPr>
      <w:r>
        <w:rPr>
          <w:rStyle w:val="15"/>
          <w:rFonts w:hint="default" w:ascii="Arial" w:hAnsi="Arial" w:cs="Arial"/>
          <w:b w:val="0"/>
          <w:bCs/>
          <w:sz w:val="24"/>
          <w:szCs w:val="24"/>
          <w:lang w:val="en-GB" w:eastAsia="fr-FR"/>
        </w:rPr>
        <w:t>Students' pre-college experiences also influence their decisions at the susceptibility stage. For example, students who participate in extracurricular activities during high school (such as debate groups, leadership roles within organizations, student government associations) are more likely to go to college than students who do not participate in such activities. Academic experience also influences susceptibility(Palmer, 2006). During high school, students take advanced placement or pre-college courses, giving them the opportunity to experience the type of work required for college courses. This allows students to be challenged and determine whether they are ready for the rigors of college work.</w:t>
      </w:r>
    </w:p>
    <w:p>
      <w:pPr>
        <w:widowControl/>
        <w:spacing w:after="0" w:line="480" w:lineRule="auto"/>
        <w:rPr>
          <w:rStyle w:val="15"/>
          <w:rFonts w:hint="default" w:ascii="Arial" w:hAnsi="Arial" w:cs="Arial"/>
          <w:b w:val="0"/>
          <w:bCs/>
          <w:sz w:val="24"/>
          <w:szCs w:val="24"/>
          <w:lang w:val="en-GB" w:eastAsia="fr-FR"/>
        </w:rPr>
      </w:pPr>
    </w:p>
    <w:p>
      <w:pPr>
        <w:widowControl/>
        <w:spacing w:after="0" w:line="360" w:lineRule="auto"/>
        <w:rPr>
          <w:rStyle w:val="15"/>
          <w:rFonts w:hint="default" w:ascii="Arial" w:hAnsi="Arial" w:cs="Arial"/>
          <w:b w:val="0"/>
          <w:bCs/>
          <w:sz w:val="24"/>
          <w:szCs w:val="24"/>
          <w:lang w:val="en-GB" w:eastAsia="fr-FR"/>
        </w:rPr>
      </w:pPr>
      <w:r>
        <w:rPr>
          <w:rStyle w:val="15"/>
          <w:rFonts w:hint="default" w:ascii="Arial" w:hAnsi="Arial" w:cs="Arial"/>
          <w:b w:val="0"/>
          <w:bCs/>
          <w:sz w:val="24"/>
          <w:szCs w:val="24"/>
          <w:lang w:val="en-GB" w:eastAsia="fr-FR"/>
        </w:rPr>
        <w:t>The second phase of the college selection process has been identified as the search phase. Once students decide that they will continue to accept higher education, they will start to seek information about the universities and universities they may be interested in attending. The students created lists of these colleges and universities, which the researchers listed as a selection set. Using this selection set, students begin to examine certain attributes of these colleges and get information that helps them decide to apply to a particular institution.</w:t>
      </w:r>
    </w:p>
    <w:p>
      <w:pPr>
        <w:widowControl/>
        <w:spacing w:after="0" w:line="480" w:lineRule="auto"/>
        <w:rPr>
          <w:rStyle w:val="15"/>
          <w:rFonts w:hint="default" w:ascii="Arial" w:hAnsi="Arial" w:cs="Arial"/>
          <w:b w:val="0"/>
          <w:bCs/>
          <w:sz w:val="24"/>
          <w:szCs w:val="24"/>
          <w:lang w:val="en-GB" w:eastAsia="fr-FR"/>
        </w:rPr>
      </w:pPr>
    </w:p>
    <w:p>
      <w:pPr>
        <w:widowControl/>
        <w:spacing w:after="0" w:line="360" w:lineRule="auto"/>
        <w:rPr>
          <w:rStyle w:val="15"/>
          <w:rFonts w:hint="default" w:ascii="Arial" w:hAnsi="Arial" w:cs="Arial"/>
          <w:b w:val="0"/>
          <w:bCs/>
          <w:sz w:val="24"/>
          <w:szCs w:val="24"/>
          <w:lang w:val="en-GB" w:eastAsia="fr-FR"/>
        </w:rPr>
      </w:pPr>
      <w:r>
        <w:rPr>
          <w:rStyle w:val="15"/>
          <w:rFonts w:hint="default" w:ascii="Arial" w:hAnsi="Arial" w:cs="Arial"/>
          <w:b w:val="0"/>
          <w:bCs/>
          <w:sz w:val="24"/>
          <w:szCs w:val="24"/>
          <w:lang w:val="en-GB" w:eastAsia="fr-FR"/>
        </w:rPr>
        <w:t>The researchers found that a wide variety of universities were selected to create a selection set of applicants. The net cost of college participation, size and type of institution (public or private) varies. Applicants initially choose universities regardless of the key attributes of these institutions.</w:t>
      </w:r>
    </w:p>
    <w:p>
      <w:pPr>
        <w:widowControl/>
        <w:spacing w:after="0" w:line="480" w:lineRule="auto"/>
        <w:rPr>
          <w:rStyle w:val="15"/>
          <w:rFonts w:hint="default" w:ascii="Arial" w:hAnsi="Arial" w:cs="Arial"/>
          <w:b w:val="0"/>
          <w:bCs/>
          <w:sz w:val="24"/>
          <w:szCs w:val="24"/>
          <w:lang w:val="en-GB" w:eastAsia="fr-FR"/>
        </w:rPr>
      </w:pPr>
    </w:p>
    <w:p>
      <w:pPr>
        <w:widowControl/>
        <w:spacing w:after="0" w:line="480" w:lineRule="auto"/>
        <w:rPr>
          <w:rStyle w:val="15"/>
          <w:rFonts w:hint="default" w:ascii="Arial" w:hAnsi="Arial" w:cs="Arial"/>
          <w:b w:val="0"/>
          <w:bCs/>
          <w:sz w:val="24"/>
          <w:szCs w:val="24"/>
          <w:lang w:val="en-GB" w:eastAsia="fr-FR"/>
        </w:rPr>
      </w:pPr>
    </w:p>
    <w:p>
      <w:pPr>
        <w:widowControl/>
        <w:spacing w:after="0" w:line="360" w:lineRule="auto"/>
        <w:rPr>
          <w:rStyle w:val="15"/>
          <w:rFonts w:hint="default" w:ascii="Arial" w:hAnsi="Arial" w:cs="Arial"/>
          <w:b w:val="0"/>
          <w:bCs/>
          <w:sz w:val="24"/>
          <w:szCs w:val="24"/>
          <w:lang w:val="en-GB" w:eastAsia="fr-FR"/>
        </w:rPr>
      </w:pPr>
      <w:r>
        <w:rPr>
          <w:rStyle w:val="15"/>
          <w:rFonts w:hint="default" w:ascii="Arial" w:hAnsi="Arial" w:cs="Arial"/>
          <w:b w:val="0"/>
          <w:bCs/>
          <w:sz w:val="24"/>
          <w:szCs w:val="24"/>
          <w:lang w:val="en-GB" w:eastAsia="fr-FR"/>
        </w:rPr>
        <w:t>At the end of the second phase, the student has decided on the college or university to apply to and has completed the application of the relevant institution. Students send applications to the institutions of their choice and wait to see which colleges have accepted them. At this point, students enter the final stage of the college selection process.</w:t>
      </w:r>
    </w:p>
    <w:p>
      <w:pPr>
        <w:widowControl/>
        <w:spacing w:after="0" w:line="480" w:lineRule="auto"/>
        <w:rPr>
          <w:rStyle w:val="15"/>
          <w:rFonts w:hint="default" w:ascii="Arial" w:hAnsi="Arial" w:cs="Arial"/>
          <w:b w:val="0"/>
          <w:bCs/>
          <w:sz w:val="24"/>
          <w:szCs w:val="24"/>
          <w:lang w:val="en-GB" w:eastAsia="fr-FR"/>
        </w:rPr>
      </w:pPr>
    </w:p>
    <w:p>
      <w:pPr>
        <w:widowControl/>
        <w:spacing w:after="0" w:line="360" w:lineRule="auto"/>
        <w:rPr>
          <w:rStyle w:val="15"/>
          <w:rFonts w:hint="default" w:ascii="Arial" w:hAnsi="Arial" w:cs="Arial"/>
          <w:b w:val="0"/>
          <w:bCs/>
          <w:sz w:val="24"/>
          <w:szCs w:val="24"/>
          <w:lang w:val="en-GB" w:eastAsia="fr-FR"/>
        </w:rPr>
      </w:pPr>
      <w:r>
        <w:rPr>
          <w:rStyle w:val="15"/>
          <w:rFonts w:hint="default" w:ascii="Arial" w:hAnsi="Arial" w:cs="Arial"/>
          <w:b w:val="0"/>
          <w:bCs/>
          <w:sz w:val="24"/>
          <w:szCs w:val="24"/>
          <w:lang w:val="en-GB" w:eastAsia="fr-FR"/>
        </w:rPr>
        <w:t>The final stage of the process is the selection stage. At this stage, students are told that they are accepted to certain colleges and universities. They decide to attend one of these colleges or universities based on the institutional characteristics that are most important to them and their own personal characteristics. Therefore, students will have different ways to make the final decision.</w:t>
      </w:r>
    </w:p>
    <w:p>
      <w:pPr>
        <w:widowControl/>
        <w:spacing w:after="0" w:line="360" w:lineRule="auto"/>
        <w:rPr>
          <w:rStyle w:val="15"/>
          <w:rFonts w:hint="default" w:ascii="Arial" w:hAnsi="Arial" w:cs="Arial"/>
          <w:b w:val="0"/>
          <w:bCs/>
          <w:sz w:val="24"/>
          <w:szCs w:val="24"/>
          <w:lang w:val="en-GB" w:eastAsia="fr-FR"/>
        </w:rPr>
      </w:pPr>
    </w:p>
    <w:p>
      <w:pPr>
        <w:widowControl/>
        <w:spacing w:after="0" w:line="360" w:lineRule="auto"/>
        <w:rPr>
          <w:rStyle w:val="15"/>
          <w:rFonts w:hint="default" w:ascii="Arial" w:hAnsi="Arial" w:cs="Arial"/>
          <w:b w:val="0"/>
          <w:bCs/>
          <w:sz w:val="24"/>
          <w:szCs w:val="24"/>
          <w:lang w:val="en-GB" w:eastAsia="fr-FR"/>
        </w:rPr>
      </w:pPr>
    </w:p>
    <w:p>
      <w:pPr>
        <w:pStyle w:val="2"/>
        <w:spacing w:line="480" w:lineRule="auto"/>
        <w:rPr>
          <w:rFonts w:hint="default" w:ascii="Arial" w:hAnsi="Arial" w:cs="Arial"/>
          <w:sz w:val="36"/>
          <w:szCs w:val="21"/>
          <w:lang w:val="en-US" w:eastAsia="zh-CN"/>
        </w:rPr>
      </w:pPr>
      <w:bookmarkStart w:id="206" w:name="_Toc12482_WPSOffice_Level1"/>
      <w:r>
        <w:rPr>
          <w:rFonts w:hint="default" w:ascii="Arial" w:hAnsi="Arial" w:cs="Arial"/>
          <w:sz w:val="36"/>
          <w:szCs w:val="21"/>
          <w:lang w:val="en-GB" w:eastAsia="fr-FR"/>
        </w:rPr>
        <w:t>2.2 Factors Driving the growth of Chinese student study abroad</w:t>
      </w:r>
      <w:bookmarkEnd w:id="206"/>
      <w:r>
        <w:rPr>
          <w:rFonts w:hint="default" w:ascii="Arial" w:hAnsi="Arial" w:cs="Arial"/>
          <w:sz w:val="36"/>
          <w:szCs w:val="21"/>
          <w:lang w:val="en-US" w:eastAsia="zh-CN"/>
        </w:rPr>
        <w:t xml:space="preserve"> </w:t>
      </w:r>
    </w:p>
    <w:p>
      <w:pPr>
        <w:pStyle w:val="2"/>
        <w:spacing w:line="480" w:lineRule="auto"/>
        <w:rPr>
          <w:rFonts w:hint="default" w:ascii="Arial" w:hAnsi="Arial" w:cs="Arial"/>
          <w:sz w:val="32"/>
          <w:szCs w:val="20"/>
          <w:lang w:val="en-GB" w:eastAsia="zh-CN"/>
        </w:rPr>
      </w:pPr>
      <w:bookmarkStart w:id="207" w:name="_Toc27195_WPSOffice_Level2"/>
      <w:r>
        <w:rPr>
          <w:rFonts w:hint="default" w:ascii="Arial" w:hAnsi="Arial" w:cs="Arial"/>
          <w:sz w:val="32"/>
          <w:szCs w:val="20"/>
          <w:lang w:val="en-US" w:eastAsia="zh-CN"/>
        </w:rPr>
        <w:t xml:space="preserve">2.2.1 </w:t>
      </w:r>
      <w:r>
        <w:rPr>
          <w:rFonts w:hint="default" w:ascii="Arial" w:hAnsi="Arial" w:cs="Arial"/>
          <w:sz w:val="32"/>
          <w:szCs w:val="20"/>
          <w:lang w:val="en-GB" w:eastAsia="fr-FR"/>
        </w:rPr>
        <w:t>Globalization supporting strong growth</w:t>
      </w:r>
      <w:bookmarkEnd w:id="207"/>
    </w:p>
    <w:p>
      <w:pPr>
        <w:widowControl/>
        <w:numPr>
          <w:ilvl w:val="0"/>
          <w:numId w:val="0"/>
        </w:numPr>
        <w:spacing w:after="0" w:line="360" w:lineRule="auto"/>
        <w:rPr>
          <w:rFonts w:hint="default" w:ascii="Arial" w:hAnsi="Arial" w:eastAsia="宋体" w:cs="Arial"/>
          <w:i w:val="0"/>
          <w:caps w:val="0"/>
          <w:color w:val="333333"/>
          <w:spacing w:val="0"/>
          <w:sz w:val="24"/>
          <w:szCs w:val="24"/>
          <w:shd w:val="clear" w:fill="FFFFFF"/>
        </w:rPr>
      </w:pPr>
      <w:r>
        <w:rPr>
          <w:rFonts w:hint="default" w:ascii="Arial" w:hAnsi="Arial" w:eastAsia="宋体" w:cs="Arial"/>
          <w:i w:val="0"/>
          <w:caps w:val="0"/>
          <w:color w:val="333333"/>
          <w:spacing w:val="0"/>
          <w:sz w:val="24"/>
          <w:szCs w:val="24"/>
          <w:shd w:val="clear" w:fill="FFFFFF"/>
        </w:rPr>
        <w:t>With the deepening of globalization, especially after entering the new century, the international flow of students around the world has been significantly accelerated. In particular, the number of overseas students accepting higher education has increased rapidly, from 2087702 in 2000 to 4528044 in 2012, an increase of more than two times. Data show that this growth rate is significantly higher than the global overall growth rate of the number of higher education students in school. International students from all over the world to see, the total accounted for nearly 2% of the total number of students of higher education around the world, and the important is much higher than in many countries, for example, the number of international students in Australia accounted for 18% of the total number of higher education students, Britain was 17%, the Organization for Economic cooperation and Development (Organization for Economic Co - operation and Development, OECD) national average is 8%.</w:t>
      </w:r>
    </w:p>
    <w:p>
      <w:pPr>
        <w:widowControl/>
        <w:numPr>
          <w:ilvl w:val="0"/>
          <w:numId w:val="0"/>
        </w:numPr>
        <w:spacing w:after="0" w:line="360" w:lineRule="auto"/>
        <w:rPr>
          <w:rFonts w:hint="default" w:ascii="Arial" w:hAnsi="Arial" w:eastAsia="宋体" w:cs="Arial"/>
          <w:i w:val="0"/>
          <w:caps w:val="0"/>
          <w:color w:val="333333"/>
          <w:spacing w:val="0"/>
          <w:sz w:val="24"/>
          <w:szCs w:val="24"/>
          <w:shd w:val="clear" w:fill="FFFFFF"/>
        </w:rPr>
      </w:pPr>
      <w:r>
        <w:rPr>
          <w:rFonts w:hint="default" w:ascii="Arial" w:hAnsi="Arial" w:eastAsia="宋体" w:cs="Arial"/>
          <w:i w:val="0"/>
          <w:caps w:val="0"/>
          <w:color w:val="333333"/>
          <w:spacing w:val="0"/>
          <w:sz w:val="24"/>
          <w:szCs w:val="24"/>
          <w:shd w:val="clear" w:fill="FFFFFF"/>
        </w:rPr>
        <w:t>More and more students choose to accept higher education abroad, which on the one hand introduces a large number of high-quality students to the receiving countries of overseas students, and at the same time helps improve the internationalization level of higher education in the receiving countries. In addition, international students have brought considerable economic benefits to the receiving countries. Many countries have clearly proposed to include the study abroad industry into the strategic planning of economic and social development(Davis, 2005). On the other hand, as an important bridge connecting countries to communicate with each other in science, technology and culture and the dissemination of knowledge, overseas students have also made important contributions to knowledge innovation and technological progress in the countries of origin. Although the global economic crisis has caused many countries' education fiscal austerity and personal education spending cuts, some surveys still show that the growth of international students is not affected by the global economic crisis as many predicted, but still maintains a relatively strong growth momentum.</w:t>
      </w:r>
    </w:p>
    <w:p>
      <w:pPr>
        <w:widowControl/>
        <w:numPr>
          <w:ilvl w:val="0"/>
          <w:numId w:val="0"/>
        </w:numPr>
        <w:spacing w:after="0" w:line="360" w:lineRule="auto"/>
        <w:rPr>
          <w:rFonts w:hint="default" w:ascii="Arial" w:hAnsi="Arial" w:eastAsia="宋体" w:cs="Arial"/>
          <w:i w:val="0"/>
          <w:caps w:val="0"/>
          <w:color w:val="333333"/>
          <w:spacing w:val="0"/>
          <w:sz w:val="24"/>
          <w:szCs w:val="24"/>
          <w:shd w:val="clear" w:fill="FFFFFF"/>
        </w:rPr>
      </w:pPr>
    </w:p>
    <w:p>
      <w:pPr>
        <w:widowControl/>
        <w:numPr>
          <w:ilvl w:val="0"/>
          <w:numId w:val="0"/>
        </w:numPr>
        <w:spacing w:after="0" w:line="360" w:lineRule="auto"/>
        <w:rPr>
          <w:rFonts w:hint="default" w:ascii="Arial" w:hAnsi="Arial" w:eastAsia="宋体" w:cs="Arial"/>
          <w:i w:val="0"/>
          <w:caps w:val="0"/>
          <w:color w:val="333333"/>
          <w:spacing w:val="0"/>
          <w:sz w:val="24"/>
          <w:szCs w:val="24"/>
          <w:shd w:val="clear" w:fill="FFFFFF"/>
        </w:rPr>
      </w:pPr>
    </w:p>
    <w:p>
      <w:pPr>
        <w:pStyle w:val="2"/>
        <w:spacing w:line="480" w:lineRule="auto"/>
        <w:rPr>
          <w:rFonts w:hint="default" w:ascii="Arial" w:hAnsi="Arial" w:cs="Arial"/>
          <w:sz w:val="32"/>
          <w:szCs w:val="20"/>
          <w:lang w:val="en-GB" w:eastAsia="fr-FR"/>
        </w:rPr>
      </w:pPr>
      <w:bookmarkStart w:id="208" w:name="_Toc513_WPSOffice_Level2"/>
      <w:r>
        <w:rPr>
          <w:rFonts w:hint="default" w:ascii="Arial" w:hAnsi="Arial" w:cs="Arial"/>
          <w:sz w:val="32"/>
          <w:szCs w:val="20"/>
          <w:lang w:val="en-US" w:eastAsia="zh-CN"/>
        </w:rPr>
        <w:t xml:space="preserve">2.2.2 </w:t>
      </w:r>
      <w:r>
        <w:rPr>
          <w:rFonts w:hint="default" w:ascii="Arial" w:hAnsi="Arial" w:cs="Arial"/>
          <w:sz w:val="32"/>
          <w:szCs w:val="20"/>
          <w:lang w:val="en-GB" w:eastAsia="fr-FR"/>
        </w:rPr>
        <w:t>Advance in IT</w:t>
      </w:r>
      <w:bookmarkEnd w:id="208"/>
    </w:p>
    <w:p>
      <w:pPr>
        <w:widowControl/>
        <w:numPr>
          <w:ilvl w:val="0"/>
          <w:numId w:val="0"/>
        </w:numPr>
        <w:spacing w:after="0" w:line="360" w:lineRule="auto"/>
        <w:rPr>
          <w:rFonts w:hint="default" w:ascii="Arial" w:hAnsi="Arial" w:cs="Arial"/>
          <w:kern w:val="0"/>
          <w:sz w:val="24"/>
          <w:szCs w:val="24"/>
          <w:lang w:val="en-US" w:eastAsia="zh-CN"/>
        </w:rPr>
      </w:pPr>
      <w:r>
        <w:rPr>
          <w:rFonts w:hint="default" w:ascii="Arial" w:hAnsi="Arial" w:cs="Arial"/>
          <w:kern w:val="0"/>
          <w:sz w:val="24"/>
          <w:szCs w:val="24"/>
          <w:lang w:val="en-US" w:eastAsia="zh-CN"/>
        </w:rPr>
        <w:t>With the popularization of computer and Internet, people are increasingly using computers to produce, process, exchange and disseminate various forms of information. All walks of life are inseparable from IT industry. According to the report data, by the end of 2017, the number of Internet users in China has reached 772 million, with a penetration rate of 55.8 percent. The majority of Internet users are people aged 10-39, accounting for 73 percent of the total, with young people aged 20-29 accounting for 30 percent. It can be found from the data that China's Internet prevalence rate is very high. （China Internet development report ，2018）.</w:t>
      </w:r>
    </w:p>
    <w:p>
      <w:pPr>
        <w:widowControl/>
        <w:numPr>
          <w:ilvl w:val="0"/>
          <w:numId w:val="0"/>
        </w:numPr>
        <w:spacing w:after="0" w:line="360" w:lineRule="auto"/>
        <w:rPr>
          <w:rFonts w:hint="default" w:ascii="Arial" w:hAnsi="Arial" w:cs="Arial"/>
          <w:kern w:val="0"/>
          <w:sz w:val="24"/>
          <w:szCs w:val="24"/>
          <w:lang w:val="en-US" w:eastAsia="zh-CN"/>
        </w:rPr>
      </w:pPr>
    </w:p>
    <w:p>
      <w:pPr>
        <w:widowControl/>
        <w:numPr>
          <w:ilvl w:val="0"/>
          <w:numId w:val="0"/>
        </w:numPr>
        <w:spacing w:after="0" w:line="360" w:lineRule="auto"/>
        <w:rPr>
          <w:rFonts w:hint="default" w:ascii="Arial" w:hAnsi="Arial" w:cs="Arial"/>
          <w:kern w:val="0"/>
          <w:sz w:val="24"/>
          <w:szCs w:val="24"/>
          <w:lang w:val="en-GB" w:eastAsia="fr-FR"/>
        </w:rPr>
      </w:pPr>
    </w:p>
    <w:p>
      <w:pPr>
        <w:pStyle w:val="2"/>
        <w:spacing w:line="480" w:lineRule="auto"/>
        <w:rPr>
          <w:rFonts w:hint="default" w:ascii="Arial" w:hAnsi="Arial" w:cs="Arial"/>
          <w:sz w:val="32"/>
          <w:szCs w:val="20"/>
          <w:lang w:val="en-GB" w:eastAsia="fr-FR"/>
        </w:rPr>
      </w:pPr>
      <w:bookmarkStart w:id="209" w:name="_Toc12482_WPSOffice_Level2"/>
      <w:r>
        <w:rPr>
          <w:rFonts w:hint="default" w:ascii="Arial" w:hAnsi="Arial" w:cs="Arial"/>
          <w:sz w:val="32"/>
          <w:szCs w:val="20"/>
          <w:lang w:val="en-US" w:eastAsia="zh-CN"/>
        </w:rPr>
        <w:t xml:space="preserve">2.2.3 </w:t>
      </w:r>
      <w:r>
        <w:rPr>
          <w:rFonts w:hint="default" w:ascii="Arial" w:hAnsi="Arial" w:cs="Arial"/>
          <w:sz w:val="32"/>
          <w:szCs w:val="20"/>
          <w:lang w:val="en-GB" w:eastAsia="fr-FR"/>
        </w:rPr>
        <w:t>Social Change</w:t>
      </w:r>
      <w:bookmarkEnd w:id="209"/>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0"/>
        <w:jc w:val="both"/>
        <w:rPr>
          <w:rFonts w:hint="default" w:ascii="Arial" w:hAnsi="Arial" w:cs="Arial"/>
          <w:kern w:val="0"/>
          <w:sz w:val="24"/>
          <w:szCs w:val="24"/>
          <w:lang w:val="en-US" w:eastAsia="zh-CN" w:bidi="ar-SA"/>
        </w:rPr>
      </w:pPr>
      <w:r>
        <w:rPr>
          <w:rFonts w:hint="default" w:ascii="Arial" w:hAnsi="Arial" w:eastAsia="Arial" w:cs="Arial"/>
          <w:kern w:val="0"/>
          <w:sz w:val="24"/>
          <w:szCs w:val="24"/>
          <w:lang w:val="en-GB" w:eastAsia="fr-FR" w:bidi="ar-SA"/>
        </w:rPr>
        <w:t>The Chinese nation is a nation that advocates "reciprocity" and loves exchanges. Confucius traveled around the world to spread his thoughts and culture, which objectively promoted the development of Chinese culture education and the change of communication forms. Unexpectedly, in modern times, due to the narrow-minded dictatorship, China embarked on the road of self-seclusion. The tide of thought is constantly impacting the ancient civilization of China. China has gone overseas and started to send a large number of talents overseas for exchange. Under the background of backward economy, culture and politics in modern China, education plays an active and important role in ideological enlightenment, cultural communication, talent training and social reform. The Chinese government has systematically formulated education policy on studying abroad and sent students to study abroad since the middle and late 19th century. In the process of China's social development and reform since modern times, overseas study education has played an important role and accumulated rich historical heritage, which provides valuable experience and lessons for today. Chinese students began to go abroad and introduce foreign advanced technologies and thoughts into China, which changed the revolutionary tide of modern China and promoted the process of China's historical development in a certain sense. After 1908, education for overseas study in modern China entered a new stage, in which the United States returned part of boxer indemnity to attract Chinese students as the starting point, thus promoting education for overseas study to form a new situation of diversification. This is another organized and large-scale dispatch of students studying in the United States after the first batch of children studying in the United States was sent out in 1872, indicating the rise of a new wave of climax of studying in Europe and the United States. Between 1909 and 1911, the qing government sent 196 students to study in the United States. Subjectively, it is the invasion of European and American thoughts, but it also strengthens the development of new thoughts, which makes China's thoughts reach a new peak and changes China's destiny</w:t>
      </w:r>
      <w:r>
        <w:rPr>
          <w:rFonts w:hint="default" w:ascii="Arial" w:hAnsi="Arial" w:cs="Arial"/>
          <w:kern w:val="0"/>
          <w:sz w:val="24"/>
          <w:szCs w:val="24"/>
          <w:lang w:val="en-US" w:eastAsia="zh-CN" w:bidi="ar-SA"/>
        </w:rPr>
        <w:t>.</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0"/>
        <w:jc w:val="both"/>
        <w:rPr>
          <w:rFonts w:hint="default" w:ascii="Arial" w:hAnsi="Arial" w:cs="Arial"/>
          <w:kern w:val="0"/>
          <w:sz w:val="24"/>
          <w:szCs w:val="24"/>
          <w:lang w:val="en-US" w:eastAsia="zh-CN" w:bidi="ar-SA"/>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0"/>
        <w:jc w:val="both"/>
        <w:rPr>
          <w:rFonts w:hint="default" w:ascii="Arial" w:hAnsi="Arial" w:cs="Arial"/>
          <w:kern w:val="0"/>
          <w:sz w:val="24"/>
          <w:szCs w:val="24"/>
          <w:lang w:val="en-US" w:eastAsia="zh-CN" w:bidi="ar-SA"/>
        </w:rPr>
      </w:pPr>
    </w:p>
    <w:p>
      <w:pPr>
        <w:pStyle w:val="3"/>
        <w:spacing w:line="480" w:lineRule="auto"/>
        <w:rPr>
          <w:rFonts w:hint="default" w:ascii="Arial" w:hAnsi="Arial" w:cs="Arial"/>
          <w:lang w:val="en-GB" w:eastAsia="fr-FR"/>
        </w:rPr>
      </w:pPr>
    </w:p>
    <w:p>
      <w:pPr>
        <w:pStyle w:val="2"/>
        <w:spacing w:line="480" w:lineRule="auto"/>
        <w:rPr>
          <w:rFonts w:hint="default" w:ascii="Arial" w:hAnsi="Arial" w:cs="Arial"/>
          <w:sz w:val="32"/>
          <w:szCs w:val="20"/>
          <w:lang w:val="en-GB" w:eastAsia="fr-FR"/>
        </w:rPr>
      </w:pPr>
      <w:bookmarkStart w:id="210" w:name="_Toc1330_WPSOffice_Level2"/>
      <w:r>
        <w:rPr>
          <w:rFonts w:hint="default" w:ascii="Arial" w:hAnsi="Arial" w:cs="Arial"/>
          <w:sz w:val="32"/>
          <w:szCs w:val="20"/>
          <w:lang w:val="en-US" w:eastAsia="zh-CN"/>
        </w:rPr>
        <w:t xml:space="preserve">2.2.4 </w:t>
      </w:r>
      <w:r>
        <w:rPr>
          <w:rFonts w:hint="default" w:ascii="Arial" w:hAnsi="Arial" w:cs="Arial"/>
          <w:sz w:val="32"/>
          <w:szCs w:val="20"/>
          <w:lang w:val="en-GB" w:eastAsia="fr-FR"/>
        </w:rPr>
        <w:t>Business Trend</w:t>
      </w:r>
      <w:bookmarkEnd w:id="210"/>
    </w:p>
    <w:p>
      <w:pPr>
        <w:widowControl/>
        <w:numPr>
          <w:ilvl w:val="0"/>
          <w:numId w:val="0"/>
        </w:numPr>
        <w:spacing w:after="0" w:line="360" w:lineRule="auto"/>
        <w:rPr>
          <w:rFonts w:hint="default" w:ascii="Arial" w:hAnsi="Arial" w:eastAsia="Arial" w:cs="Arial"/>
          <w:kern w:val="0"/>
          <w:sz w:val="20"/>
          <w:szCs w:val="20"/>
          <w:lang w:val="en-GB" w:eastAsia="fr-FR"/>
        </w:rPr>
      </w:pPr>
      <w:r>
        <w:rPr>
          <w:rFonts w:hint="default" w:ascii="Arial" w:hAnsi="Arial" w:cs="Arial"/>
          <w:sz w:val="24"/>
          <w:szCs w:val="32"/>
        </w:rPr>
        <w:t>Entering 2015, China's overseas study market will reflect the following characteristics: the trend of studying abroad at a younger age is more obvious, applications from prestigious universities are more intense, and overseas employment may be more convenient. The number of students going abroad for high school will maintain a strong growth, especially in the United States, Canada, Singapore and other countries. The number of students going abroad to study for a bachelor's degree may overtake the number going abroad to study for a master's degree, especially in countries such as Australia. With the increase of the number of excellent applicants from overseas colleges and universities, the admission standards are also rising, leading to more fierce competition among prestigious universities and increasingly strict admission requirements. With the relaxation of visa policies in some countries, it may provide more Chinese students with employment opportunities and time abroad. Overseas study institutions extend their services to students abroad, providing them with some back-end services, including employment.</w:t>
      </w:r>
      <w:r>
        <w:rPr>
          <w:rFonts w:hint="default" w:ascii="Arial" w:hAnsi="Arial" w:eastAsia="Arial" w:cs="Arial"/>
          <w:kern w:val="0"/>
          <w:sz w:val="20"/>
          <w:szCs w:val="20"/>
          <w:lang w:val="en-GB" w:eastAsia="fr-FR"/>
        </w:rPr>
        <w:t xml:space="preserve"> </w:t>
      </w:r>
    </w:p>
    <w:p>
      <w:pPr>
        <w:widowControl/>
        <w:numPr>
          <w:ilvl w:val="0"/>
          <w:numId w:val="0"/>
        </w:numPr>
        <w:spacing w:after="0" w:line="360" w:lineRule="auto"/>
        <w:rPr>
          <w:rFonts w:hint="default" w:ascii="Arial" w:hAnsi="Arial" w:eastAsia="Arial" w:cs="Arial"/>
          <w:kern w:val="0"/>
          <w:sz w:val="20"/>
          <w:szCs w:val="20"/>
          <w:lang w:val="en-GB" w:eastAsia="fr-FR"/>
        </w:rPr>
      </w:pPr>
    </w:p>
    <w:p>
      <w:pPr>
        <w:widowControl/>
        <w:numPr>
          <w:ilvl w:val="0"/>
          <w:numId w:val="0"/>
        </w:numPr>
        <w:spacing w:after="0" w:line="360" w:lineRule="auto"/>
        <w:rPr>
          <w:rFonts w:hint="default" w:ascii="Arial" w:hAnsi="Arial" w:eastAsia="Arial" w:cs="Arial"/>
          <w:kern w:val="0"/>
          <w:sz w:val="20"/>
          <w:szCs w:val="20"/>
          <w:lang w:val="en-GB" w:eastAsia="fr-FR"/>
        </w:rPr>
      </w:pPr>
    </w:p>
    <w:p>
      <w:pPr>
        <w:pStyle w:val="2"/>
        <w:spacing w:line="480" w:lineRule="auto"/>
        <w:rPr>
          <w:rFonts w:hint="default" w:ascii="Arial" w:hAnsi="Arial" w:cs="Arial"/>
          <w:sz w:val="32"/>
          <w:szCs w:val="20"/>
          <w:lang w:val="en-GB" w:eastAsia="fr-FR"/>
        </w:rPr>
      </w:pPr>
      <w:bookmarkStart w:id="211" w:name="_Toc23800_WPSOffice_Level2"/>
      <w:r>
        <w:rPr>
          <w:rFonts w:hint="default" w:ascii="Arial" w:hAnsi="Arial" w:cs="Arial"/>
          <w:sz w:val="32"/>
          <w:szCs w:val="20"/>
          <w:lang w:val="en-US" w:eastAsia="zh-CN"/>
        </w:rPr>
        <w:t>2.2.5 O</w:t>
      </w:r>
      <w:r>
        <w:rPr>
          <w:rFonts w:hint="default" w:ascii="Arial" w:hAnsi="Arial" w:cs="Arial"/>
          <w:sz w:val="32"/>
          <w:szCs w:val="20"/>
          <w:lang w:val="en-GB" w:eastAsia="fr-FR"/>
        </w:rPr>
        <w:t>thers factors</w:t>
      </w:r>
      <w:bookmarkEnd w:id="211"/>
      <w:r>
        <w:rPr>
          <w:rFonts w:hint="default" w:ascii="Arial" w:hAnsi="Arial" w:cs="Arial"/>
          <w:sz w:val="32"/>
          <w:szCs w:val="20"/>
          <w:lang w:val="en-GB" w:eastAsia="fr-FR"/>
        </w:rPr>
        <w:t xml:space="preserve"> </w:t>
      </w:r>
    </w:p>
    <w:p>
      <w:pPr>
        <w:widowControl/>
        <w:numPr>
          <w:ilvl w:val="0"/>
          <w:numId w:val="0"/>
        </w:numPr>
        <w:spacing w:after="0" w:line="360" w:lineRule="auto"/>
        <w:rPr>
          <w:rFonts w:hint="default" w:ascii="Arial" w:hAnsi="Arial" w:eastAsia="宋体" w:cs="Arial"/>
          <w:b w:val="0"/>
          <w:kern w:val="2"/>
          <w:sz w:val="24"/>
          <w:szCs w:val="24"/>
          <w:lang w:val="en-GB" w:eastAsia="fr-FR" w:bidi="ar-SA"/>
        </w:rPr>
      </w:pPr>
      <w:r>
        <w:rPr>
          <w:rFonts w:hint="default" w:ascii="Arial" w:hAnsi="Arial" w:eastAsia="宋体" w:cs="Arial"/>
          <w:b w:val="0"/>
          <w:kern w:val="2"/>
          <w:sz w:val="24"/>
          <w:szCs w:val="24"/>
          <w:lang w:val="en-GB" w:eastAsia="fr-FR" w:bidi="ar-SA"/>
        </w:rPr>
        <w:t xml:space="preserve"> </w:t>
      </w:r>
    </w:p>
    <w:p>
      <w:pPr>
        <w:widowControl/>
        <w:numPr>
          <w:ilvl w:val="0"/>
          <w:numId w:val="0"/>
        </w:numPr>
        <w:spacing w:after="0" w:line="360" w:lineRule="auto"/>
        <w:rPr>
          <w:rFonts w:hint="default" w:ascii="Arial" w:hAnsi="Arial" w:eastAsia="宋体" w:cs="Arial"/>
          <w:b w:val="0"/>
          <w:kern w:val="2"/>
          <w:sz w:val="24"/>
          <w:szCs w:val="24"/>
          <w:lang w:val="en-GB" w:eastAsia="fr-FR" w:bidi="ar-SA"/>
        </w:rPr>
      </w:pPr>
      <w:r>
        <w:rPr>
          <w:rFonts w:hint="default" w:ascii="Arial" w:hAnsi="Arial" w:eastAsia="宋体" w:cs="Arial"/>
          <w:b w:val="0"/>
          <w:kern w:val="2"/>
          <w:sz w:val="24"/>
          <w:szCs w:val="24"/>
          <w:lang w:val="en-GB" w:eastAsia="fr-FR" w:bidi="ar-SA"/>
        </w:rPr>
        <w:t>Other physical factors</w:t>
      </w:r>
      <w:r>
        <w:rPr>
          <w:rFonts w:hint="default" w:ascii="Arial" w:hAnsi="Arial" w:eastAsia="宋体" w:cs="Arial"/>
          <w:b w:val="0"/>
          <w:kern w:val="2"/>
          <w:sz w:val="24"/>
          <w:szCs w:val="24"/>
          <w:lang w:val="en-US" w:eastAsia="zh-CN" w:bidi="ar-SA"/>
        </w:rPr>
        <w:t xml:space="preserve"> such as</w:t>
      </w:r>
      <w:r>
        <w:rPr>
          <w:rFonts w:hint="default" w:ascii="Arial" w:hAnsi="Arial" w:eastAsia="宋体" w:cs="Arial"/>
          <w:b w:val="0"/>
          <w:kern w:val="2"/>
          <w:sz w:val="24"/>
          <w:szCs w:val="24"/>
          <w:lang w:val="en-GB" w:eastAsia="fr-FR" w:bidi="ar-SA"/>
        </w:rPr>
        <w:t>: library facilities, availability of computers, quality of library facilities, availability of quiet areas such as study rooms, and the availability of areas for self-study .</w:t>
      </w:r>
    </w:p>
    <w:p>
      <w:pPr>
        <w:pStyle w:val="2"/>
        <w:spacing w:line="480" w:lineRule="auto"/>
        <w:rPr>
          <w:rFonts w:hint="default" w:ascii="Arial" w:hAnsi="Arial" w:cs="Arial"/>
          <w:sz w:val="36"/>
          <w:szCs w:val="21"/>
          <w:lang w:val="en-GB" w:eastAsia="fr-FR"/>
        </w:rPr>
      </w:pPr>
      <w:bookmarkStart w:id="212" w:name="_Toc1330_WPSOffice_Level1"/>
      <w:r>
        <w:rPr>
          <w:rFonts w:hint="default" w:ascii="Arial" w:hAnsi="Arial" w:cs="Arial"/>
          <w:sz w:val="36"/>
          <w:szCs w:val="21"/>
          <w:lang w:val="en-GB" w:eastAsia="fr-FR"/>
        </w:rPr>
        <w:t xml:space="preserve">2.3 </w:t>
      </w:r>
      <w:bookmarkStart w:id="213" w:name="OLE_LINK15"/>
      <w:r>
        <w:rPr>
          <w:rFonts w:hint="default" w:ascii="Arial" w:hAnsi="Arial" w:cs="Arial"/>
          <w:sz w:val="36"/>
          <w:szCs w:val="21"/>
          <w:lang w:val="en-GB" w:eastAsia="fr-FR"/>
        </w:rPr>
        <w:t>Opportunities and Challenges of studying abroad</w:t>
      </w:r>
      <w:bookmarkEnd w:id="212"/>
    </w:p>
    <w:bookmarkEnd w:id="213"/>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60" w:lineRule="auto"/>
        <w:ind w:left="0" w:right="0" w:firstLine="0"/>
        <w:rPr>
          <w:rFonts w:hint="default" w:ascii="Arial" w:hAnsi="Arial" w:eastAsia="宋体" w:cs="Arial"/>
          <w:b w:val="0"/>
          <w:kern w:val="2"/>
          <w:sz w:val="24"/>
          <w:szCs w:val="24"/>
          <w:lang w:val="en-US" w:eastAsia="zh-CN" w:bidi="ar-SA"/>
        </w:rPr>
      </w:pPr>
      <w:r>
        <w:rPr>
          <w:rFonts w:hint="default" w:ascii="Arial" w:hAnsi="Arial" w:eastAsia="宋体" w:cs="Arial"/>
          <w:b w:val="0"/>
          <w:kern w:val="2"/>
          <w:sz w:val="24"/>
          <w:szCs w:val="24"/>
          <w:lang w:val="en-US" w:eastAsia="zh-CN" w:bidi="ar-SA"/>
        </w:rPr>
        <w:t>More and more students choose to go abroad to study, but there are different opinions on the pros and cons of going abroad to study. Looking at it positively, studying abroad may be one of the most rewarding experiences for students. By studying abroad, students have the opportunity to study abroad and appreciate the charm and culture of a strange country.</w:t>
      </w:r>
    </w:p>
    <w:p>
      <w:pPr>
        <w:rPr>
          <w:rStyle w:val="11"/>
          <w:rFonts w:hint="default" w:ascii="Arial" w:hAnsi="Arial" w:eastAsia="Arial" w:cs="Arial"/>
          <w:b w:val="0"/>
          <w:bCs w:val="0"/>
          <w:i w:val="0"/>
          <w:caps w:val="0"/>
          <w:color w:val="464646"/>
          <w:spacing w:val="0"/>
          <w:sz w:val="24"/>
          <w:szCs w:val="24"/>
          <w:shd w:val="clear" w:fill="FFFFFF"/>
        </w:rPr>
      </w:pPr>
    </w:p>
    <w:p>
      <w:pPr>
        <w:rPr>
          <w:rStyle w:val="11"/>
          <w:rFonts w:hint="default" w:ascii="Arial" w:hAnsi="Arial" w:eastAsia="Arial" w:cs="Arial"/>
          <w:b w:val="0"/>
          <w:bCs w:val="0"/>
          <w:i w:val="0"/>
          <w:caps w:val="0"/>
          <w:color w:val="464646"/>
          <w:spacing w:val="0"/>
          <w:sz w:val="24"/>
          <w:szCs w:val="24"/>
          <w:shd w:val="clear" w:fill="FFFFFF"/>
        </w:rPr>
      </w:pPr>
    </w:p>
    <w:p>
      <w:pPr>
        <w:pStyle w:val="2"/>
        <w:spacing w:line="480" w:lineRule="auto"/>
        <w:rPr>
          <w:rFonts w:hint="default" w:ascii="Arial" w:hAnsi="Arial" w:cs="Arial"/>
          <w:sz w:val="32"/>
          <w:szCs w:val="20"/>
        </w:rPr>
      </w:pPr>
      <w:bookmarkStart w:id="214" w:name="_Toc12505_WPSOffice_Level2"/>
      <w:r>
        <w:rPr>
          <w:rFonts w:hint="default" w:ascii="Arial" w:hAnsi="Arial" w:cs="Arial"/>
          <w:sz w:val="32"/>
          <w:szCs w:val="20"/>
          <w:lang w:val="en-US" w:eastAsia="zh-CN"/>
        </w:rPr>
        <w:t xml:space="preserve">2.3.1 </w:t>
      </w:r>
      <w:r>
        <w:rPr>
          <w:rFonts w:hint="default" w:ascii="Arial" w:hAnsi="Arial" w:cs="Arial"/>
          <w:sz w:val="32"/>
          <w:szCs w:val="20"/>
        </w:rPr>
        <w:t>Get informed</w:t>
      </w:r>
      <w:bookmarkEnd w:id="214"/>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60" w:lineRule="auto"/>
        <w:ind w:left="0" w:right="0" w:firstLine="0"/>
        <w:rPr>
          <w:rFonts w:hint="default" w:ascii="Arial" w:hAnsi="Arial" w:eastAsia="宋体" w:cs="Arial"/>
          <w:b w:val="0"/>
          <w:kern w:val="2"/>
          <w:sz w:val="24"/>
          <w:szCs w:val="24"/>
          <w:lang w:val="en-US" w:eastAsia="zh-CN" w:bidi="ar-SA"/>
        </w:rPr>
      </w:pPr>
      <w:r>
        <w:rPr>
          <w:rFonts w:hint="default" w:ascii="Arial" w:hAnsi="Arial" w:eastAsia="宋体" w:cs="Arial"/>
          <w:b w:val="0"/>
          <w:kern w:val="2"/>
          <w:sz w:val="24"/>
          <w:szCs w:val="24"/>
          <w:lang w:val="en-US" w:eastAsia="zh-CN" w:bidi="ar-SA"/>
        </w:rPr>
        <w:t xml:space="preserve">This is the biggest attraction of studying abroad. Studying abroad allows the </w:t>
      </w:r>
      <w:bookmarkStart w:id="215" w:name="OLE_LINK16"/>
      <w:r>
        <w:rPr>
          <w:rFonts w:hint="default" w:ascii="Arial" w:hAnsi="Arial" w:eastAsia="宋体" w:cs="Arial"/>
          <w:b w:val="0"/>
          <w:kern w:val="2"/>
          <w:sz w:val="24"/>
          <w:szCs w:val="24"/>
          <w:lang w:val="en-US" w:eastAsia="zh-CN" w:bidi="ar-SA"/>
        </w:rPr>
        <w:t>students</w:t>
      </w:r>
      <w:bookmarkEnd w:id="215"/>
      <w:r>
        <w:rPr>
          <w:rFonts w:hint="default" w:ascii="Arial" w:hAnsi="Arial" w:eastAsia="宋体" w:cs="Arial"/>
          <w:b w:val="0"/>
          <w:kern w:val="2"/>
          <w:sz w:val="24"/>
          <w:szCs w:val="24"/>
          <w:lang w:val="en-US" w:eastAsia="zh-CN" w:bidi="ar-SA"/>
        </w:rPr>
        <w:t xml:space="preserve"> to experience new ideas, customs and activities in a new environment. Students also have the chance to see new geographical environments, wonderful natural landscapes, visit museums and famous landmarks in countries where you study(Barron, 2006).</w:t>
      </w:r>
    </w:p>
    <w:p>
      <w:pPr>
        <w:rPr>
          <w:rStyle w:val="11"/>
          <w:rFonts w:hint="default" w:ascii="Arial" w:hAnsi="Arial" w:eastAsia="Arial" w:cs="Arial"/>
          <w:b w:val="0"/>
          <w:bCs w:val="0"/>
          <w:i w:val="0"/>
          <w:caps w:val="0"/>
          <w:color w:val="464646"/>
          <w:spacing w:val="0"/>
          <w:sz w:val="24"/>
          <w:szCs w:val="24"/>
          <w:shd w:val="clear" w:fill="FFFFFF"/>
        </w:rPr>
      </w:pPr>
    </w:p>
    <w:p>
      <w:pPr>
        <w:rPr>
          <w:rStyle w:val="11"/>
          <w:rFonts w:hint="default" w:ascii="Arial" w:hAnsi="Arial" w:eastAsia="Arial" w:cs="Arial"/>
          <w:b w:val="0"/>
          <w:bCs w:val="0"/>
          <w:i w:val="0"/>
          <w:caps w:val="0"/>
          <w:color w:val="464646"/>
          <w:spacing w:val="0"/>
          <w:sz w:val="24"/>
          <w:szCs w:val="24"/>
          <w:shd w:val="clear" w:fill="FFFFFF"/>
        </w:rPr>
      </w:pPr>
    </w:p>
    <w:p>
      <w:pPr>
        <w:pStyle w:val="2"/>
        <w:spacing w:line="480" w:lineRule="auto"/>
        <w:rPr>
          <w:rFonts w:hint="default" w:ascii="Arial" w:hAnsi="Arial" w:cs="Arial"/>
          <w:sz w:val="32"/>
          <w:szCs w:val="20"/>
        </w:rPr>
      </w:pPr>
      <w:bookmarkStart w:id="216" w:name="_Toc21577_WPSOffice_Level2"/>
      <w:r>
        <w:rPr>
          <w:rFonts w:hint="default" w:ascii="Arial" w:hAnsi="Arial" w:cs="Arial"/>
          <w:sz w:val="32"/>
          <w:szCs w:val="20"/>
        </w:rPr>
        <w:t xml:space="preserve">2. </w:t>
      </w:r>
      <w:r>
        <w:rPr>
          <w:rFonts w:hint="default" w:ascii="Arial" w:hAnsi="Arial" w:cs="Arial"/>
          <w:sz w:val="32"/>
          <w:szCs w:val="20"/>
          <w:lang w:val="en-US" w:eastAsia="zh-CN"/>
        </w:rPr>
        <w:t xml:space="preserve">3.2 </w:t>
      </w:r>
      <w:r>
        <w:rPr>
          <w:rFonts w:hint="default" w:ascii="Arial" w:hAnsi="Arial" w:cs="Arial"/>
          <w:sz w:val="32"/>
          <w:szCs w:val="20"/>
        </w:rPr>
        <w:t>Education quality</w:t>
      </w:r>
      <w:bookmarkEnd w:id="216"/>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60" w:lineRule="auto"/>
        <w:ind w:left="0" w:right="0" w:firstLine="0"/>
        <w:rPr>
          <w:rFonts w:hint="default" w:ascii="Arial" w:hAnsi="Arial" w:eastAsia="宋体" w:cs="Arial"/>
          <w:b w:val="0"/>
          <w:kern w:val="2"/>
          <w:sz w:val="24"/>
          <w:szCs w:val="24"/>
          <w:lang w:val="en-US" w:eastAsia="zh-CN" w:bidi="ar-SA"/>
        </w:rPr>
      </w:pPr>
      <w:r>
        <w:rPr>
          <w:rFonts w:hint="default" w:ascii="Arial" w:hAnsi="Arial" w:eastAsia="宋体" w:cs="Arial"/>
          <w:b w:val="0"/>
          <w:kern w:val="2"/>
          <w:sz w:val="24"/>
          <w:szCs w:val="24"/>
          <w:lang w:val="en-US" w:eastAsia="zh-CN" w:bidi="ar-SA"/>
        </w:rPr>
        <w:t>Study abroad, students can also experience different styles of education. Studying abroad gives students access to information about their major in a country where they are studying, which you may not be able to obtain at home.</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60" w:lineRule="auto"/>
        <w:ind w:left="0" w:right="0" w:firstLine="0"/>
        <w:rPr>
          <w:rFonts w:hint="default" w:ascii="Arial" w:hAnsi="Arial" w:eastAsia="宋体" w:cs="Arial"/>
          <w:b w:val="0"/>
          <w:kern w:val="2"/>
          <w:sz w:val="24"/>
          <w:szCs w:val="24"/>
          <w:lang w:val="en-US" w:eastAsia="zh-CN" w:bidi="ar-SA"/>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60" w:lineRule="auto"/>
        <w:ind w:left="0" w:right="0" w:firstLine="0"/>
        <w:rPr>
          <w:rFonts w:hint="default" w:ascii="Arial" w:hAnsi="Arial" w:eastAsia="宋体" w:cs="Arial"/>
          <w:b w:val="0"/>
          <w:kern w:val="2"/>
          <w:sz w:val="24"/>
          <w:szCs w:val="24"/>
          <w:lang w:val="en-US" w:eastAsia="zh-CN" w:bidi="ar-SA"/>
        </w:rPr>
      </w:pPr>
      <w:r>
        <w:rPr>
          <w:rFonts w:hint="default" w:ascii="Arial" w:hAnsi="Arial" w:eastAsia="宋体" w:cs="Arial"/>
          <w:b w:val="0"/>
          <w:kern w:val="2"/>
          <w:sz w:val="24"/>
          <w:szCs w:val="24"/>
          <w:lang w:val="en-US" w:eastAsia="zh-CN" w:bidi="ar-SA"/>
        </w:rPr>
        <w:t>You will also find that immerse yourself in the education system of the country you are studying in is a great way to really get to know the local people and experience their traditions and culture(Ma and Garcia-Murillo, 2017). After all, education is the core of studying overseas courses, and it is also very important to choose the right university.</w:t>
      </w:r>
    </w:p>
    <w:p>
      <w:pPr>
        <w:rPr>
          <w:rStyle w:val="11"/>
          <w:rFonts w:hint="default" w:ascii="Arial" w:hAnsi="Arial" w:eastAsia="Arial" w:cs="Arial"/>
          <w:b w:val="0"/>
          <w:bCs w:val="0"/>
          <w:i w:val="0"/>
          <w:caps w:val="0"/>
          <w:color w:val="464646"/>
          <w:spacing w:val="0"/>
          <w:sz w:val="24"/>
          <w:szCs w:val="24"/>
          <w:shd w:val="clear" w:fill="FFFFFF"/>
        </w:rPr>
      </w:pPr>
    </w:p>
    <w:p>
      <w:pPr>
        <w:rPr>
          <w:rStyle w:val="11"/>
          <w:rFonts w:hint="default" w:ascii="Arial" w:hAnsi="Arial" w:eastAsia="Arial" w:cs="Arial"/>
          <w:b w:val="0"/>
          <w:bCs w:val="0"/>
          <w:i w:val="0"/>
          <w:caps w:val="0"/>
          <w:color w:val="464646"/>
          <w:spacing w:val="0"/>
          <w:sz w:val="24"/>
          <w:szCs w:val="24"/>
          <w:shd w:val="clear" w:fill="FFFFFF"/>
        </w:rPr>
      </w:pPr>
    </w:p>
    <w:p>
      <w:pPr>
        <w:pStyle w:val="2"/>
        <w:spacing w:line="480" w:lineRule="auto"/>
        <w:rPr>
          <w:rFonts w:hint="default" w:ascii="Arial" w:hAnsi="Arial" w:cs="Arial"/>
          <w:sz w:val="32"/>
          <w:szCs w:val="32"/>
        </w:rPr>
      </w:pPr>
      <w:bookmarkStart w:id="217" w:name="_Toc15024_WPSOffice_Level2"/>
      <w:r>
        <w:rPr>
          <w:rFonts w:hint="default" w:ascii="Arial" w:hAnsi="Arial" w:cs="Arial"/>
          <w:sz w:val="32"/>
          <w:szCs w:val="32"/>
          <w:lang w:val="en-US" w:eastAsia="zh-CN"/>
        </w:rPr>
        <w:t xml:space="preserve">2.3.3 </w:t>
      </w:r>
      <w:r>
        <w:rPr>
          <w:rFonts w:hint="default" w:ascii="Arial" w:hAnsi="Arial" w:cs="Arial"/>
          <w:sz w:val="32"/>
          <w:szCs w:val="32"/>
        </w:rPr>
        <w:t>Understand the new culture</w:t>
      </w:r>
      <w:bookmarkEnd w:id="217"/>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60" w:lineRule="auto"/>
        <w:ind w:left="0" w:right="0" w:firstLine="0"/>
        <w:rPr>
          <w:rFonts w:hint="default" w:ascii="Arial" w:hAnsi="Arial" w:eastAsia="宋体" w:cs="Arial"/>
          <w:b w:val="0"/>
          <w:kern w:val="2"/>
          <w:sz w:val="24"/>
          <w:szCs w:val="24"/>
          <w:lang w:val="en-US" w:eastAsia="zh-CN" w:bidi="ar-SA"/>
        </w:rPr>
      </w:pPr>
      <w:r>
        <w:rPr>
          <w:rFonts w:hint="default" w:ascii="Arial" w:hAnsi="Arial" w:eastAsia="宋体" w:cs="Arial"/>
          <w:b w:val="0"/>
          <w:kern w:val="2"/>
          <w:sz w:val="24"/>
          <w:szCs w:val="24"/>
          <w:lang w:val="en-US" w:eastAsia="zh-CN" w:bidi="ar-SA"/>
        </w:rPr>
        <w:t>Many students who study abroad leave the country for the first time. When they go to a strange country to study abroad, they will be fascinated by the unique culture. When you study abroad, you will find wonderful food, customs, traditions and social atmosphere(Barron, 2006).</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60" w:lineRule="auto"/>
        <w:ind w:left="0" w:right="0" w:firstLine="0"/>
        <w:rPr>
          <w:rFonts w:hint="default" w:ascii="Arial" w:hAnsi="Arial" w:eastAsia="宋体" w:cs="Arial"/>
          <w:b w:val="0"/>
          <w:kern w:val="2"/>
          <w:sz w:val="24"/>
          <w:szCs w:val="24"/>
          <w:lang w:val="en-US" w:eastAsia="zh-CN" w:bidi="ar-SA"/>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60" w:lineRule="auto"/>
        <w:ind w:left="0" w:right="0" w:firstLine="0"/>
        <w:rPr>
          <w:rFonts w:hint="default" w:ascii="Arial" w:hAnsi="Arial" w:eastAsia="宋体" w:cs="Arial"/>
          <w:b w:val="0"/>
          <w:kern w:val="2"/>
          <w:sz w:val="24"/>
          <w:szCs w:val="24"/>
          <w:lang w:val="en-US" w:eastAsia="zh-CN" w:bidi="ar-SA"/>
        </w:rPr>
      </w:pPr>
      <w:r>
        <w:rPr>
          <w:rFonts w:hint="default" w:ascii="Arial" w:hAnsi="Arial" w:eastAsia="宋体" w:cs="Arial"/>
          <w:b w:val="0"/>
          <w:kern w:val="2"/>
          <w:sz w:val="24"/>
          <w:szCs w:val="24"/>
          <w:lang w:val="en-US" w:eastAsia="zh-CN" w:bidi="ar-SA"/>
        </w:rPr>
        <w:t>You'll also find that you get to know and appreciate more about the people and history of the countries you study in, and have the opportunity to see new ways of life.</w:t>
      </w:r>
    </w:p>
    <w:p>
      <w:pPr>
        <w:rPr>
          <w:rStyle w:val="11"/>
          <w:rFonts w:hint="default" w:ascii="Arial" w:hAnsi="Arial" w:eastAsia="Arial" w:cs="Arial"/>
          <w:b w:val="0"/>
          <w:bCs w:val="0"/>
          <w:i w:val="0"/>
          <w:caps w:val="0"/>
          <w:color w:val="464646"/>
          <w:spacing w:val="0"/>
          <w:sz w:val="24"/>
          <w:szCs w:val="24"/>
          <w:shd w:val="clear" w:fill="FFFFFF"/>
        </w:rPr>
      </w:pPr>
    </w:p>
    <w:p>
      <w:pPr>
        <w:rPr>
          <w:rStyle w:val="11"/>
          <w:rFonts w:hint="default" w:ascii="Arial" w:hAnsi="Arial" w:eastAsia="Arial" w:cs="Arial"/>
          <w:b w:val="0"/>
          <w:bCs w:val="0"/>
          <w:i w:val="0"/>
          <w:caps w:val="0"/>
          <w:color w:val="464646"/>
          <w:spacing w:val="0"/>
          <w:sz w:val="24"/>
          <w:szCs w:val="24"/>
          <w:shd w:val="clear" w:fill="FFFFFF"/>
        </w:rPr>
      </w:pPr>
    </w:p>
    <w:p>
      <w:pPr>
        <w:pStyle w:val="2"/>
        <w:spacing w:line="480" w:lineRule="auto"/>
        <w:rPr>
          <w:rFonts w:hint="default" w:ascii="Arial" w:hAnsi="Arial" w:cs="Arial"/>
          <w:sz w:val="32"/>
          <w:szCs w:val="20"/>
        </w:rPr>
      </w:pPr>
      <w:bookmarkStart w:id="218" w:name="_Toc19332_WPSOffice_Level2"/>
      <w:r>
        <w:rPr>
          <w:rFonts w:hint="default" w:ascii="Arial" w:hAnsi="Arial" w:cs="Arial"/>
          <w:sz w:val="32"/>
          <w:szCs w:val="20"/>
          <w:lang w:val="en-US" w:eastAsia="zh-CN"/>
        </w:rPr>
        <w:t xml:space="preserve">2.3.4 </w:t>
      </w:r>
      <w:r>
        <w:rPr>
          <w:rFonts w:hint="default" w:ascii="Arial" w:hAnsi="Arial" w:cs="Arial"/>
          <w:sz w:val="32"/>
          <w:szCs w:val="20"/>
        </w:rPr>
        <w:t>Hone language skills</w:t>
      </w:r>
      <w:bookmarkEnd w:id="218"/>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60" w:lineRule="auto"/>
        <w:ind w:left="0" w:right="0" w:firstLine="0"/>
        <w:rPr>
          <w:rFonts w:hint="default" w:ascii="Arial" w:hAnsi="Arial" w:eastAsia="宋体" w:cs="Arial"/>
          <w:b w:val="0"/>
          <w:kern w:val="2"/>
          <w:sz w:val="24"/>
          <w:szCs w:val="24"/>
          <w:lang w:val="en-US" w:eastAsia="zh-CN" w:bidi="ar-SA"/>
        </w:rPr>
      </w:pPr>
      <w:r>
        <w:rPr>
          <w:rFonts w:hint="default" w:ascii="Arial" w:hAnsi="Arial" w:eastAsia="宋体" w:cs="Arial"/>
          <w:b w:val="0"/>
          <w:kern w:val="2"/>
          <w:sz w:val="24"/>
          <w:szCs w:val="24"/>
          <w:lang w:val="en-US" w:eastAsia="zh-CN" w:bidi="ar-SA"/>
        </w:rPr>
        <w:t>If you are planning to study abroad, chances are one of the main attractions is that you can learn a foreign language. Studying abroad gives you a chance to immerse yourself in a new language. There's no better way to learn a language than this.</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60" w:lineRule="auto"/>
        <w:ind w:left="0" w:right="0" w:firstLine="0"/>
        <w:rPr>
          <w:rFonts w:hint="default" w:ascii="Arial" w:hAnsi="Arial" w:eastAsia="宋体" w:cs="Arial"/>
          <w:b w:val="0"/>
          <w:kern w:val="2"/>
          <w:sz w:val="24"/>
          <w:szCs w:val="24"/>
          <w:lang w:val="en-US" w:eastAsia="zh-CN" w:bidi="ar-SA"/>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60" w:lineRule="auto"/>
        <w:ind w:left="0" w:right="0" w:firstLine="0"/>
        <w:rPr>
          <w:rFonts w:hint="default" w:ascii="Arial" w:hAnsi="Arial" w:eastAsia="宋体" w:cs="Arial"/>
          <w:b w:val="0"/>
          <w:kern w:val="2"/>
          <w:sz w:val="24"/>
          <w:szCs w:val="24"/>
          <w:lang w:val="en-US" w:eastAsia="zh-CN" w:bidi="ar-SA"/>
        </w:rPr>
      </w:pPr>
      <w:r>
        <w:rPr>
          <w:rFonts w:hint="default" w:ascii="Arial" w:hAnsi="Arial" w:eastAsia="宋体" w:cs="Arial"/>
          <w:b w:val="0"/>
          <w:kern w:val="2"/>
          <w:sz w:val="24"/>
          <w:szCs w:val="24"/>
          <w:lang w:val="en-US" w:eastAsia="zh-CN" w:bidi="ar-SA"/>
        </w:rPr>
        <w:t xml:space="preserve">In addition to having plenty of opportunities to practice your language every day, your college may also offer language classes for formal education. </w:t>
      </w:r>
    </w:p>
    <w:p>
      <w:pPr>
        <w:rPr>
          <w:rStyle w:val="11"/>
          <w:rFonts w:hint="default" w:ascii="Arial" w:hAnsi="Arial" w:eastAsia="Arial" w:cs="Arial"/>
          <w:b w:val="0"/>
          <w:bCs w:val="0"/>
          <w:i w:val="0"/>
          <w:caps w:val="0"/>
          <w:color w:val="464646"/>
          <w:spacing w:val="0"/>
          <w:sz w:val="24"/>
          <w:szCs w:val="24"/>
          <w:shd w:val="clear" w:fill="FFFFFF"/>
        </w:rPr>
      </w:pPr>
    </w:p>
    <w:p>
      <w:pPr>
        <w:rPr>
          <w:rStyle w:val="11"/>
          <w:rFonts w:hint="default" w:ascii="Arial" w:hAnsi="Arial" w:eastAsia="Arial" w:cs="Arial"/>
          <w:b w:val="0"/>
          <w:bCs w:val="0"/>
          <w:i w:val="0"/>
          <w:caps w:val="0"/>
          <w:color w:val="464646"/>
          <w:spacing w:val="0"/>
          <w:sz w:val="24"/>
          <w:szCs w:val="24"/>
          <w:shd w:val="clear" w:fill="FFFFFF"/>
        </w:rPr>
      </w:pPr>
    </w:p>
    <w:p>
      <w:pPr>
        <w:pStyle w:val="2"/>
        <w:spacing w:line="480" w:lineRule="auto"/>
        <w:rPr>
          <w:rFonts w:hint="default" w:ascii="Arial" w:hAnsi="Arial" w:cs="Arial"/>
          <w:sz w:val="32"/>
          <w:szCs w:val="20"/>
        </w:rPr>
      </w:pPr>
      <w:bookmarkStart w:id="219" w:name="_Toc27230_WPSOffice_Level2"/>
      <w:r>
        <w:rPr>
          <w:rFonts w:hint="default" w:ascii="Arial" w:hAnsi="Arial" w:cs="Arial"/>
          <w:sz w:val="32"/>
          <w:szCs w:val="20"/>
          <w:lang w:val="en-US" w:eastAsia="zh-CN"/>
        </w:rPr>
        <w:t xml:space="preserve">2.3.5 </w:t>
      </w:r>
      <w:r>
        <w:rPr>
          <w:rFonts w:hint="default" w:ascii="Arial" w:hAnsi="Arial" w:cs="Arial"/>
          <w:sz w:val="32"/>
          <w:szCs w:val="20"/>
        </w:rPr>
        <w:t>Career opportunities</w:t>
      </w:r>
      <w:bookmarkEnd w:id="219"/>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60" w:lineRule="auto"/>
        <w:ind w:left="0" w:right="0" w:firstLine="0"/>
        <w:rPr>
          <w:rFonts w:hint="default" w:ascii="Arial" w:hAnsi="Arial" w:eastAsia="宋体" w:cs="Arial"/>
          <w:b w:val="0"/>
          <w:kern w:val="2"/>
          <w:sz w:val="24"/>
          <w:szCs w:val="24"/>
          <w:lang w:val="en-US" w:eastAsia="zh-CN" w:bidi="ar-SA"/>
        </w:rPr>
      </w:pPr>
      <w:r>
        <w:rPr>
          <w:rFonts w:hint="default" w:ascii="Arial" w:hAnsi="Arial" w:eastAsia="宋体" w:cs="Arial"/>
          <w:b w:val="0"/>
          <w:kern w:val="2"/>
          <w:sz w:val="24"/>
          <w:szCs w:val="24"/>
          <w:lang w:val="en-US" w:eastAsia="zh-CN" w:bidi="ar-SA"/>
        </w:rPr>
        <w:t>When you return home after completing the study abroad courses, as an overseas returnee, you not only come back with your graduation certificate, but also bring back a new cultural perspective, language skills, good education, and always keep a learning attitude. Needless to say, all of this is attractive to prospective employers.</w:t>
      </w:r>
    </w:p>
    <w:p>
      <w:pPr>
        <w:rPr>
          <w:rStyle w:val="11"/>
          <w:rFonts w:hint="default" w:ascii="Arial" w:hAnsi="Arial" w:eastAsia="Arial" w:cs="Arial"/>
          <w:b w:val="0"/>
          <w:bCs w:val="0"/>
          <w:i w:val="0"/>
          <w:caps w:val="0"/>
          <w:color w:val="464646"/>
          <w:spacing w:val="0"/>
          <w:sz w:val="24"/>
          <w:szCs w:val="24"/>
          <w:shd w:val="clear" w:fill="FFFFFF"/>
        </w:rPr>
      </w:pPr>
    </w:p>
    <w:p>
      <w:pPr>
        <w:rPr>
          <w:rStyle w:val="11"/>
          <w:rFonts w:hint="default" w:ascii="Arial" w:hAnsi="Arial" w:eastAsia="Arial" w:cs="Arial"/>
          <w:b w:val="0"/>
          <w:bCs w:val="0"/>
          <w:i w:val="0"/>
          <w:caps w:val="0"/>
          <w:color w:val="464646"/>
          <w:spacing w:val="0"/>
          <w:sz w:val="24"/>
          <w:szCs w:val="24"/>
          <w:shd w:val="clear" w:fill="FFFFFF"/>
        </w:rPr>
      </w:pPr>
    </w:p>
    <w:p>
      <w:pPr>
        <w:pStyle w:val="2"/>
        <w:spacing w:line="480" w:lineRule="auto"/>
        <w:rPr>
          <w:rFonts w:hint="default" w:ascii="Arial" w:hAnsi="Arial" w:cs="Arial"/>
          <w:sz w:val="32"/>
          <w:szCs w:val="20"/>
        </w:rPr>
      </w:pPr>
      <w:bookmarkStart w:id="220" w:name="_Toc382_WPSOffice_Level2"/>
      <w:r>
        <w:rPr>
          <w:rFonts w:hint="default" w:ascii="Arial" w:hAnsi="Arial" w:cs="Arial"/>
          <w:sz w:val="32"/>
          <w:szCs w:val="20"/>
          <w:lang w:val="en-US" w:eastAsia="zh-CN"/>
        </w:rPr>
        <w:t xml:space="preserve">2.3.6 </w:t>
      </w:r>
      <w:r>
        <w:rPr>
          <w:rFonts w:hint="default" w:ascii="Arial" w:hAnsi="Arial" w:cs="Arial"/>
          <w:sz w:val="32"/>
          <w:szCs w:val="20"/>
        </w:rPr>
        <w:t>Personal development</w:t>
      </w:r>
      <w:bookmarkEnd w:id="220"/>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60" w:lineRule="auto"/>
        <w:ind w:left="0" w:right="0" w:firstLine="0"/>
        <w:rPr>
          <w:rFonts w:hint="default" w:ascii="Arial" w:hAnsi="Arial" w:eastAsia="宋体" w:cs="Arial"/>
          <w:b w:val="0"/>
          <w:kern w:val="2"/>
          <w:sz w:val="24"/>
          <w:szCs w:val="24"/>
          <w:lang w:val="en-US" w:eastAsia="zh-CN" w:bidi="ar-SA"/>
        </w:rPr>
      </w:pPr>
      <w:r>
        <w:rPr>
          <w:rFonts w:hint="default" w:ascii="Arial" w:hAnsi="Arial" w:eastAsia="宋体" w:cs="Arial"/>
          <w:b w:val="0"/>
          <w:kern w:val="2"/>
          <w:sz w:val="24"/>
          <w:szCs w:val="24"/>
          <w:lang w:val="en-US" w:eastAsia="zh-CN" w:bidi="ar-SA"/>
        </w:rPr>
        <w:t>There is no experience like that of a man in a foreign land. You may find that studying abroad really makes you an independent person. Students who study abroad explore new countries and really discover their hidden curiosity and excitement.</w:t>
      </w:r>
    </w:p>
    <w:p>
      <w:pPr>
        <w:spacing w:line="480" w:lineRule="auto"/>
        <w:rPr>
          <w:rFonts w:hint="default" w:ascii="Arial" w:hAnsi="Arial" w:eastAsia="宋体" w:cs="Arial"/>
          <w:b w:val="0"/>
          <w:kern w:val="2"/>
          <w:sz w:val="24"/>
          <w:szCs w:val="24"/>
          <w:lang w:val="en-US" w:eastAsia="zh-CN" w:bidi="ar-SA"/>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default" w:ascii="Arial" w:hAnsi="Arial" w:eastAsia="宋体" w:cs="Arial"/>
          <w:b w:val="0"/>
          <w:kern w:val="2"/>
          <w:sz w:val="24"/>
          <w:szCs w:val="24"/>
          <w:lang w:val="en-US" w:eastAsia="zh-CN" w:bidi="ar-SA"/>
        </w:rPr>
      </w:pPr>
      <w:r>
        <w:rPr>
          <w:rFonts w:hint="default" w:ascii="Arial" w:hAnsi="Arial" w:eastAsia="宋体" w:cs="Arial"/>
          <w:b w:val="0"/>
          <w:kern w:val="2"/>
          <w:sz w:val="24"/>
          <w:szCs w:val="24"/>
          <w:lang w:val="en-US" w:eastAsia="zh-CN" w:bidi="ar-SA"/>
        </w:rPr>
        <w:t>Studying abroad, you also have the chance to find yourself in different cultures. Being alone in a strange place can be overwhelming and can test your ability to adapt to different environments and solve problems.</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Style w:val="11"/>
          <w:rFonts w:hint="default" w:ascii="Arial" w:hAnsi="Arial" w:eastAsia="Arial" w:cs="Arial"/>
          <w:b/>
          <w:i w:val="0"/>
          <w:caps w:val="0"/>
          <w:color w:val="464646"/>
          <w:spacing w:val="0"/>
          <w:sz w:val="21"/>
          <w:szCs w:val="21"/>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Style w:val="11"/>
          <w:rFonts w:hint="default" w:ascii="Arial" w:hAnsi="Arial" w:eastAsia="Arial" w:cs="Arial"/>
          <w:b/>
          <w:i w:val="0"/>
          <w:caps w:val="0"/>
          <w:color w:val="464646"/>
          <w:spacing w:val="0"/>
          <w:sz w:val="21"/>
          <w:szCs w:val="21"/>
          <w:shd w:val="clear" w:fill="FFFFFF"/>
        </w:rPr>
      </w:pPr>
    </w:p>
    <w:p>
      <w:pPr>
        <w:pStyle w:val="2"/>
        <w:spacing w:line="480" w:lineRule="auto"/>
        <w:rPr>
          <w:rFonts w:hint="default" w:ascii="Arial" w:hAnsi="Arial" w:cs="Arial"/>
          <w:sz w:val="40"/>
          <w:szCs w:val="22"/>
          <w:lang w:val="en-US" w:eastAsia="zh-CN"/>
        </w:rPr>
      </w:pPr>
      <w:bookmarkStart w:id="221" w:name="_Toc23800_WPSOffice_Level1"/>
      <w:r>
        <w:rPr>
          <w:rFonts w:hint="default" w:ascii="Arial" w:hAnsi="Arial" w:cs="Arial"/>
          <w:sz w:val="40"/>
          <w:szCs w:val="22"/>
          <w:lang w:val="en-US" w:eastAsia="zh-CN"/>
        </w:rPr>
        <w:t>2.4 Challenge</w:t>
      </w:r>
      <w:bookmarkEnd w:id="221"/>
    </w:p>
    <w:p>
      <w:pPr>
        <w:widowControl/>
        <w:spacing w:after="0" w:line="360" w:lineRule="auto"/>
        <w:rPr>
          <w:rStyle w:val="11"/>
          <w:rFonts w:hint="default" w:ascii="Arial" w:hAnsi="Arial" w:cs="Arial"/>
          <w:b/>
          <w:i w:val="0"/>
          <w:caps w:val="0"/>
          <w:color w:val="464646"/>
          <w:spacing w:val="0"/>
          <w:sz w:val="21"/>
          <w:szCs w:val="21"/>
          <w:shd w:val="clear" w:fill="FFFFFF"/>
          <w:lang w:val="en-GB" w:eastAsia="fr-FR"/>
        </w:rPr>
      </w:pPr>
    </w:p>
    <w:p>
      <w:pPr>
        <w:widowControl/>
        <w:spacing w:after="0" w:line="360" w:lineRule="auto"/>
        <w:rPr>
          <w:rFonts w:hint="default" w:ascii="Arial" w:hAnsi="Arial" w:eastAsia="Arial" w:cs="Arial"/>
          <w:b/>
          <w:kern w:val="0"/>
          <w:sz w:val="24"/>
          <w:szCs w:val="24"/>
          <w:lang w:val="en-GB" w:eastAsia="fr-FR"/>
        </w:rPr>
      </w:pPr>
      <w:r>
        <w:rPr>
          <w:rFonts w:hint="default" w:ascii="Arial" w:hAnsi="Arial" w:cs="Arial"/>
          <w:sz w:val="24"/>
          <w:szCs w:val="24"/>
          <w:lang w:val="en-US" w:eastAsia="zh-CN"/>
        </w:rPr>
        <w:t>Many students choose to change majors when they study abroad, which is a double challenge for students. On the one hand, they have to adapt to the life abroad while coping with the new professional study. However, the reason why students choose to change their major change their direction of study is more due to their interests. Therefore, it is suggested that students should be careful when doing their major. According to their own preferences and future employment needs to be careful to change the major four years of undergraduate years to let many students gradually understand their true preferences, these preferences affect their future learning direction. At the same time, changes in the social environment and employment trends also make students hope to have more space to choose when they return to China for employment. Therefore, personal preference and future employment are important factors influencing students' cross-major study abroad. Ask an experienced person to be able to make him less detour. Studying abroad to choose a new major, in a sense, is to re-choose the direction of life, therefore, in making the choice, we need to master information from multiple channels, careful decision. Among them, it is a good idea to consult an experienced senior senior. Sometimes the introduction and experience of experienced students are even more effective than consulting an overseas study agent. Careful planning and consideration will enable new majors to gain new knowledge. Cross-major study means that students have to face more new knowledge, plus language factors and changes in the environment, cross-major study abroad students have to pay more, or even can not keep up with the phenomenon. This requires students to understand their own shortcomings, and then spend more time to look up information, at the same time can consult teachers and students, so that after a series of efforts, I believe that students can be able to transfer to the new professional coping with ease.</w:t>
      </w:r>
    </w:p>
    <w:p>
      <w:pPr>
        <w:widowControl/>
        <w:spacing w:after="0" w:line="480" w:lineRule="auto"/>
        <w:rPr>
          <w:rFonts w:hint="default" w:ascii="Arial" w:hAnsi="Arial" w:eastAsia="Arial" w:cs="Arial"/>
          <w:kern w:val="0"/>
          <w:sz w:val="20"/>
          <w:szCs w:val="20"/>
          <w:lang w:val="en-GB" w:eastAsia="fr-FR"/>
        </w:rPr>
      </w:pPr>
    </w:p>
    <w:p>
      <w:pPr>
        <w:pStyle w:val="2"/>
        <w:spacing w:line="480" w:lineRule="auto"/>
        <w:rPr>
          <w:rFonts w:hint="default" w:ascii="Arial" w:hAnsi="Arial" w:cs="Arial"/>
          <w:sz w:val="40"/>
          <w:szCs w:val="22"/>
          <w:lang w:val="en-GB" w:eastAsia="fr-FR"/>
        </w:rPr>
      </w:pPr>
      <w:bookmarkStart w:id="222" w:name="_Toc12505_WPSOffice_Level1"/>
      <w:r>
        <w:rPr>
          <w:rFonts w:hint="default" w:ascii="Arial" w:hAnsi="Arial" w:cs="Arial"/>
          <w:sz w:val="40"/>
          <w:szCs w:val="22"/>
          <w:lang w:val="en-US" w:eastAsia="zh-CN"/>
        </w:rPr>
        <w:t xml:space="preserve">2.5 </w:t>
      </w:r>
      <w:r>
        <w:rPr>
          <w:rFonts w:hint="default" w:ascii="Arial" w:hAnsi="Arial" w:cs="Arial"/>
          <w:sz w:val="40"/>
          <w:szCs w:val="22"/>
          <w:lang w:val="en-GB" w:eastAsia="fr-FR"/>
        </w:rPr>
        <w:t>Student’</w:t>
      </w:r>
      <w:r>
        <w:rPr>
          <w:rFonts w:hint="default" w:ascii="Arial" w:hAnsi="Arial" w:cs="Arial"/>
          <w:sz w:val="40"/>
          <w:szCs w:val="22"/>
          <w:lang w:val="en-US" w:eastAsia="zh-CN"/>
        </w:rPr>
        <w:t xml:space="preserve">s </w:t>
      </w:r>
      <w:r>
        <w:rPr>
          <w:rFonts w:hint="default" w:ascii="Arial" w:hAnsi="Arial" w:cs="Arial"/>
          <w:sz w:val="40"/>
          <w:szCs w:val="22"/>
          <w:lang w:val="en-GB" w:eastAsia="fr-FR"/>
        </w:rPr>
        <w:t>behaviour towards studying ab</w:t>
      </w:r>
      <w:r>
        <w:rPr>
          <w:rFonts w:hint="default" w:ascii="Arial" w:hAnsi="Arial" w:cs="Arial"/>
          <w:sz w:val="40"/>
          <w:szCs w:val="22"/>
          <w:lang w:val="en-US" w:eastAsia="zh-CN"/>
        </w:rPr>
        <w:t>ro</w:t>
      </w:r>
      <w:r>
        <w:rPr>
          <w:rFonts w:hint="default" w:ascii="Arial" w:hAnsi="Arial" w:cs="Arial"/>
          <w:sz w:val="40"/>
          <w:szCs w:val="22"/>
          <w:lang w:val="en-GB" w:eastAsia="fr-FR"/>
        </w:rPr>
        <w:t>ad</w:t>
      </w:r>
      <w:bookmarkEnd w:id="222"/>
      <w:r>
        <w:rPr>
          <w:rFonts w:hint="default" w:ascii="Arial" w:hAnsi="Arial" w:cs="Arial"/>
          <w:sz w:val="40"/>
          <w:szCs w:val="22"/>
          <w:lang w:val="en-GB" w:eastAsia="fr-FR"/>
        </w:rPr>
        <w:t xml:space="preserve"> </w:t>
      </w:r>
    </w:p>
    <w:p>
      <w:pPr>
        <w:pStyle w:val="2"/>
        <w:spacing w:line="480" w:lineRule="auto"/>
        <w:rPr>
          <w:rFonts w:hint="default" w:ascii="Arial" w:hAnsi="Arial" w:cs="Arial"/>
          <w:sz w:val="32"/>
          <w:szCs w:val="20"/>
          <w:lang w:val="en-GB" w:eastAsia="fr-FR"/>
        </w:rPr>
      </w:pPr>
      <w:bookmarkStart w:id="223" w:name="_Toc27141_WPSOffice_Level2"/>
      <w:r>
        <w:rPr>
          <w:rFonts w:hint="default" w:ascii="Arial" w:hAnsi="Arial" w:cs="Arial"/>
          <w:sz w:val="32"/>
          <w:szCs w:val="20"/>
          <w:lang w:val="en-US" w:eastAsia="zh-CN"/>
        </w:rPr>
        <w:t xml:space="preserve">2.5.1 </w:t>
      </w:r>
      <w:r>
        <w:rPr>
          <w:rFonts w:hint="default" w:ascii="Arial" w:hAnsi="Arial" w:cs="Arial"/>
          <w:sz w:val="32"/>
          <w:szCs w:val="20"/>
          <w:lang w:val="en-GB" w:eastAsia="fr-FR"/>
        </w:rPr>
        <w:t>Academic issues</w:t>
      </w:r>
      <w:bookmarkEnd w:id="223"/>
      <w:r>
        <w:rPr>
          <w:rFonts w:hint="default" w:ascii="Arial" w:hAnsi="Arial" w:cs="Arial"/>
          <w:sz w:val="32"/>
          <w:szCs w:val="20"/>
          <w:lang w:val="en-GB" w:eastAsia="fr-FR"/>
        </w:rPr>
        <w:t xml:space="preserve"> </w:t>
      </w:r>
    </w:p>
    <w:p>
      <w:pPr>
        <w:widowControl/>
        <w:numPr>
          <w:ilvl w:val="0"/>
          <w:numId w:val="0"/>
        </w:numPr>
        <w:spacing w:before="240" w:after="0" w:line="360" w:lineRule="auto"/>
        <w:ind w:leftChars="0"/>
        <w:rPr>
          <w:rFonts w:hint="default" w:ascii="Arial" w:hAnsi="Arial" w:eastAsia="等线" w:cs="Arial"/>
          <w:sz w:val="24"/>
          <w:lang w:val="en-US" w:eastAsia="zh-CN"/>
        </w:rPr>
      </w:pPr>
      <w:r>
        <w:rPr>
          <w:rFonts w:hint="default" w:ascii="Arial" w:hAnsi="Arial" w:eastAsia="等线" w:cs="Arial"/>
          <w:sz w:val="24"/>
          <w:lang w:val="en-US" w:eastAsia="zh-CN"/>
        </w:rPr>
        <w:t>Research shows that academic problems are one of the factors that influence Chinese students when they study abroad. Chinese students have expressed interest in attending an institution with a good academic reputation, excellent professors and various academic majors. These students seek such institutions because they have strong feelings about the academic atmosphere of their respective institutions.</w:t>
      </w:r>
    </w:p>
    <w:p>
      <w:pPr>
        <w:widowControl/>
        <w:numPr>
          <w:ilvl w:val="0"/>
          <w:numId w:val="0"/>
        </w:numPr>
        <w:spacing w:before="240" w:after="0" w:line="480" w:lineRule="auto"/>
        <w:ind w:leftChars="0"/>
        <w:rPr>
          <w:rFonts w:hint="default" w:ascii="Arial" w:hAnsi="Arial" w:eastAsia="等线" w:cs="Arial"/>
          <w:sz w:val="24"/>
          <w:lang w:val="en-US" w:eastAsia="zh-CN"/>
        </w:rPr>
      </w:pPr>
    </w:p>
    <w:p>
      <w:pPr>
        <w:widowControl/>
        <w:numPr>
          <w:ilvl w:val="0"/>
          <w:numId w:val="0"/>
        </w:numPr>
        <w:spacing w:before="240" w:after="0" w:line="360" w:lineRule="auto"/>
        <w:ind w:leftChars="0"/>
        <w:rPr>
          <w:rFonts w:hint="default" w:ascii="Arial" w:hAnsi="Arial" w:eastAsia="等线" w:cs="Arial"/>
          <w:sz w:val="24"/>
          <w:lang w:val="en-US" w:eastAsia="zh-CN"/>
        </w:rPr>
      </w:pPr>
      <w:r>
        <w:rPr>
          <w:rFonts w:hint="default" w:ascii="Arial" w:hAnsi="Arial" w:eastAsia="等线" w:cs="Arial"/>
          <w:sz w:val="24"/>
          <w:lang w:val="en-US" w:eastAsia="zh-CN"/>
        </w:rPr>
        <w:t>In China, Chinese students are challenged academically by their workload. They became discouraged by the lack of supportive teachers to support their course work. In some cases, Chinese students do not experience reasonable academic success. In these cases, Chinese students are encouraged to seek out teachers and other networks to support their academic achievements(Decoo and Colpaert, 2002).</w:t>
      </w:r>
    </w:p>
    <w:p>
      <w:pPr>
        <w:widowControl/>
        <w:numPr>
          <w:ilvl w:val="0"/>
          <w:numId w:val="0"/>
        </w:numPr>
        <w:spacing w:before="240" w:after="0" w:line="480" w:lineRule="auto"/>
        <w:ind w:leftChars="0"/>
        <w:rPr>
          <w:rFonts w:hint="default" w:ascii="Arial" w:hAnsi="Arial" w:eastAsia="等线" w:cs="Arial"/>
          <w:sz w:val="24"/>
          <w:lang w:val="en-US" w:eastAsia="zh-CN"/>
        </w:rPr>
      </w:pPr>
    </w:p>
    <w:p>
      <w:pPr>
        <w:widowControl/>
        <w:numPr>
          <w:ilvl w:val="0"/>
          <w:numId w:val="0"/>
        </w:numPr>
        <w:spacing w:before="240" w:after="0" w:line="360" w:lineRule="auto"/>
        <w:ind w:leftChars="0"/>
        <w:rPr>
          <w:rFonts w:hint="default" w:ascii="Arial" w:hAnsi="Arial" w:eastAsia="等线" w:cs="Arial"/>
          <w:sz w:val="24"/>
          <w:lang w:val="en-US" w:eastAsia="zh-CN"/>
        </w:rPr>
      </w:pPr>
      <w:r>
        <w:rPr>
          <w:rFonts w:hint="default" w:ascii="Arial" w:hAnsi="Arial" w:eastAsia="等线" w:cs="Arial"/>
          <w:sz w:val="24"/>
          <w:lang w:val="en-US" w:eastAsia="zh-CN"/>
        </w:rPr>
        <w:t>Quality professors are also a concern of Chinese students. In this way, Chinese students can obtain greater relative benefits in academic pursuit. At the same time, Chinese students need teachers who can recognize the same race. This helps alleviate the loneliness and isolation that Chinese students may feel.</w:t>
      </w:r>
    </w:p>
    <w:p>
      <w:pPr>
        <w:widowControl/>
        <w:numPr>
          <w:ilvl w:val="0"/>
          <w:numId w:val="0"/>
        </w:numPr>
        <w:spacing w:before="240" w:after="0" w:line="480" w:lineRule="auto"/>
        <w:ind w:leftChars="0"/>
        <w:rPr>
          <w:rFonts w:hint="default" w:ascii="Arial" w:hAnsi="Arial" w:eastAsia="等线" w:cs="Arial"/>
          <w:sz w:val="24"/>
          <w:lang w:val="en-US" w:eastAsia="zh-CN"/>
        </w:rPr>
      </w:pPr>
    </w:p>
    <w:p>
      <w:pPr>
        <w:widowControl/>
        <w:numPr>
          <w:ilvl w:val="0"/>
          <w:numId w:val="0"/>
        </w:numPr>
        <w:spacing w:before="240" w:after="0" w:line="360" w:lineRule="auto"/>
        <w:ind w:leftChars="0"/>
        <w:rPr>
          <w:rFonts w:hint="default" w:ascii="Arial" w:hAnsi="Arial" w:eastAsia="等线" w:cs="Arial"/>
          <w:sz w:val="24"/>
          <w:lang w:val="en-US" w:eastAsia="zh-CN"/>
        </w:rPr>
      </w:pPr>
      <w:r>
        <w:rPr>
          <w:rFonts w:hint="default" w:ascii="Arial" w:hAnsi="Arial" w:eastAsia="等线" w:cs="Arial"/>
          <w:sz w:val="24"/>
          <w:lang w:val="en-US" w:eastAsia="zh-CN"/>
        </w:rPr>
        <w:t>At the same time, Chinese students have different academic pursuits in college. They hope to learn a variety of academic majors, so that they can get more academic resources.</w:t>
      </w:r>
    </w:p>
    <w:p>
      <w:pPr>
        <w:widowControl/>
        <w:numPr>
          <w:ilvl w:val="0"/>
          <w:numId w:val="0"/>
        </w:numPr>
        <w:spacing w:before="240" w:after="0" w:line="480" w:lineRule="auto"/>
        <w:ind w:leftChars="0"/>
        <w:rPr>
          <w:rFonts w:hint="default" w:ascii="Arial" w:hAnsi="Arial" w:eastAsia="等线" w:cs="Arial"/>
          <w:sz w:val="24"/>
          <w:lang w:val="en-US" w:eastAsia="zh-CN"/>
        </w:rPr>
      </w:pPr>
    </w:p>
    <w:p>
      <w:pPr>
        <w:widowControl/>
        <w:numPr>
          <w:ilvl w:val="0"/>
          <w:numId w:val="0"/>
        </w:numPr>
        <w:spacing w:before="240" w:after="0" w:line="360" w:lineRule="auto"/>
        <w:ind w:leftChars="0"/>
        <w:rPr>
          <w:rFonts w:hint="default" w:ascii="Arial" w:hAnsi="Arial" w:eastAsia="等线" w:cs="Arial"/>
          <w:sz w:val="24"/>
          <w:lang w:val="en-US" w:eastAsia="zh-CN"/>
        </w:rPr>
      </w:pPr>
      <w:r>
        <w:rPr>
          <w:rFonts w:hint="default" w:ascii="Arial" w:hAnsi="Arial" w:eastAsia="等线" w:cs="Arial"/>
          <w:sz w:val="24"/>
          <w:lang w:val="en-US" w:eastAsia="zh-CN"/>
        </w:rPr>
        <w:t>Academic problems are only one set of factors that affect Chinese students. Other factors may also affect students. These factors may be related to the social environment of universities and may cause problems for Chinese students in choosing universities(Holliday, 2013).</w:t>
      </w:r>
    </w:p>
    <w:p>
      <w:pPr>
        <w:widowControl/>
        <w:numPr>
          <w:ilvl w:val="0"/>
          <w:numId w:val="0"/>
        </w:numPr>
        <w:spacing w:before="240" w:after="0" w:line="480" w:lineRule="auto"/>
        <w:ind w:leftChars="0"/>
        <w:rPr>
          <w:rFonts w:hint="default" w:ascii="Arial" w:hAnsi="Arial" w:eastAsia="等线" w:cs="Arial"/>
          <w:sz w:val="24"/>
          <w:lang w:val="en-US" w:eastAsia="zh-CN"/>
        </w:rPr>
      </w:pPr>
    </w:p>
    <w:p>
      <w:pPr>
        <w:widowControl/>
        <w:numPr>
          <w:ilvl w:val="0"/>
          <w:numId w:val="0"/>
        </w:numPr>
        <w:spacing w:before="240" w:after="0" w:line="360" w:lineRule="auto"/>
        <w:ind w:leftChars="0"/>
        <w:rPr>
          <w:rFonts w:hint="default" w:ascii="Arial" w:hAnsi="Arial" w:eastAsia="等线" w:cs="Arial"/>
          <w:sz w:val="24"/>
          <w:lang w:val="en-US" w:eastAsia="zh-CN"/>
        </w:rPr>
      </w:pPr>
      <w:r>
        <w:rPr>
          <w:rFonts w:hint="default" w:ascii="Arial" w:hAnsi="Arial" w:eastAsia="等线" w:cs="Arial"/>
          <w:sz w:val="24"/>
          <w:lang w:val="en-US" w:eastAsia="zh-CN"/>
        </w:rPr>
        <w:t>The study found that students receiving higher education abroad were affected by various factors. Among them, knowledge is the most important. If students want to innovate, they need to work hard. It is for this reason that they decided to study abroad.</w:t>
      </w:r>
    </w:p>
    <w:p>
      <w:pPr>
        <w:widowControl/>
        <w:numPr>
          <w:ilvl w:val="0"/>
          <w:numId w:val="0"/>
        </w:numPr>
        <w:spacing w:before="240" w:after="0" w:line="360" w:lineRule="auto"/>
        <w:ind w:leftChars="0"/>
        <w:rPr>
          <w:rFonts w:hint="default" w:ascii="Arial" w:hAnsi="Arial" w:eastAsia="等线" w:cs="Arial"/>
          <w:sz w:val="24"/>
          <w:lang w:val="en-US" w:eastAsia="zh-CN"/>
        </w:rPr>
      </w:pPr>
    </w:p>
    <w:p>
      <w:pPr>
        <w:widowControl/>
        <w:numPr>
          <w:ilvl w:val="0"/>
          <w:numId w:val="0"/>
        </w:numPr>
        <w:spacing w:before="240" w:after="0" w:line="360" w:lineRule="auto"/>
        <w:ind w:leftChars="0"/>
        <w:rPr>
          <w:rFonts w:hint="default" w:ascii="Arial" w:hAnsi="Arial" w:eastAsia="等线" w:cs="Arial"/>
          <w:sz w:val="24"/>
          <w:lang w:val="en-US" w:eastAsia="zh-CN"/>
        </w:rPr>
      </w:pPr>
    </w:p>
    <w:p>
      <w:pPr>
        <w:pStyle w:val="2"/>
        <w:spacing w:line="480" w:lineRule="auto"/>
        <w:rPr>
          <w:rFonts w:hint="default" w:ascii="Arial" w:hAnsi="Arial" w:cs="Arial"/>
          <w:sz w:val="32"/>
          <w:szCs w:val="20"/>
          <w:lang w:val="en-GB" w:eastAsia="fr-FR"/>
        </w:rPr>
      </w:pPr>
      <w:bookmarkStart w:id="224" w:name="_Toc19435_WPSOffice_Level2"/>
      <w:r>
        <w:rPr>
          <w:rFonts w:hint="default" w:ascii="Arial" w:hAnsi="Arial" w:cs="Arial"/>
          <w:sz w:val="32"/>
          <w:szCs w:val="20"/>
        </w:rPr>
        <w:t>2.</w:t>
      </w:r>
      <w:r>
        <w:rPr>
          <w:rFonts w:hint="default" w:ascii="Arial" w:hAnsi="Arial" w:cs="Arial"/>
          <w:sz w:val="32"/>
          <w:szCs w:val="20"/>
          <w:lang w:val="en-US" w:eastAsia="zh-CN"/>
        </w:rPr>
        <w:t>5</w:t>
      </w:r>
      <w:r>
        <w:rPr>
          <w:rFonts w:hint="default" w:ascii="Arial" w:hAnsi="Arial" w:cs="Arial"/>
          <w:sz w:val="32"/>
          <w:szCs w:val="20"/>
        </w:rPr>
        <w:t>.</w:t>
      </w:r>
      <w:r>
        <w:rPr>
          <w:rFonts w:hint="default" w:ascii="Arial" w:hAnsi="Arial" w:cs="Arial"/>
          <w:sz w:val="32"/>
          <w:szCs w:val="20"/>
          <w:lang w:val="en-US" w:eastAsia="zh-CN"/>
        </w:rPr>
        <w:t>2</w:t>
      </w:r>
      <w:r>
        <w:rPr>
          <w:rFonts w:hint="default" w:ascii="Arial" w:hAnsi="Arial" w:cs="Arial"/>
          <w:sz w:val="32"/>
          <w:szCs w:val="20"/>
        </w:rPr>
        <w:t xml:space="preserve"> </w:t>
      </w:r>
      <w:r>
        <w:rPr>
          <w:rFonts w:hint="default" w:ascii="Arial" w:hAnsi="Arial" w:cs="Arial"/>
          <w:sz w:val="32"/>
          <w:szCs w:val="20"/>
          <w:lang w:val="en-GB" w:eastAsia="fr-FR"/>
        </w:rPr>
        <w:t>Social issues</w:t>
      </w:r>
      <w:bookmarkEnd w:id="224"/>
      <w:r>
        <w:rPr>
          <w:rFonts w:hint="default" w:ascii="Arial" w:hAnsi="Arial" w:cs="Arial"/>
          <w:sz w:val="32"/>
          <w:szCs w:val="20"/>
          <w:lang w:val="en-GB" w:eastAsia="fr-FR"/>
        </w:rPr>
        <w:t xml:space="preserve"> </w:t>
      </w:r>
    </w:p>
    <w:p>
      <w:pPr>
        <w:widowControl/>
        <w:numPr>
          <w:ilvl w:val="0"/>
          <w:numId w:val="0"/>
        </w:numPr>
        <w:spacing w:before="240" w:after="0" w:line="360" w:lineRule="auto"/>
        <w:ind w:leftChars="0"/>
        <w:rPr>
          <w:rFonts w:hint="default" w:ascii="Arial" w:hAnsi="Arial" w:eastAsia="等线" w:cs="Arial"/>
          <w:sz w:val="24"/>
          <w:lang w:eastAsia="zh-CN"/>
        </w:rPr>
      </w:pPr>
      <w:r>
        <w:rPr>
          <w:rFonts w:hint="default" w:ascii="Arial" w:hAnsi="Arial" w:eastAsia="等线" w:cs="Arial"/>
          <w:sz w:val="24"/>
          <w:lang w:eastAsia="zh-CN"/>
        </w:rPr>
        <w:t>Chapman (</w:t>
      </w:r>
      <w:r>
        <w:rPr>
          <w:rFonts w:hint="default" w:ascii="Arial" w:hAnsi="Arial" w:eastAsia="等线" w:cs="Arial"/>
          <w:sz w:val="24"/>
          <w:lang w:val="en-US" w:eastAsia="zh-CN"/>
        </w:rPr>
        <w:t>2018</w:t>
      </w:r>
      <w:r>
        <w:rPr>
          <w:rFonts w:hint="default" w:ascii="Arial" w:hAnsi="Arial" w:eastAsia="等线" w:cs="Arial"/>
          <w:sz w:val="24"/>
          <w:lang w:eastAsia="zh-CN"/>
        </w:rPr>
        <w:t xml:space="preserve">) cited that fixed college characteristics are one of the external influences that influence a student’s intention to study at particular. The fixed characteristics comprising college size, campus environment and good quality of faculty members are for the most part under the control of the institution. </w:t>
      </w:r>
    </w:p>
    <w:p>
      <w:pPr>
        <w:widowControl/>
        <w:numPr>
          <w:ilvl w:val="0"/>
          <w:numId w:val="0"/>
        </w:numPr>
        <w:spacing w:before="240" w:after="0" w:line="480" w:lineRule="auto"/>
        <w:ind w:leftChars="0"/>
        <w:rPr>
          <w:rFonts w:hint="default" w:ascii="Arial" w:hAnsi="Arial" w:eastAsia="等线" w:cs="Arial"/>
          <w:sz w:val="24"/>
          <w:lang w:eastAsia="zh-CN"/>
        </w:rPr>
      </w:pPr>
    </w:p>
    <w:p>
      <w:pPr>
        <w:widowControl/>
        <w:numPr>
          <w:ilvl w:val="0"/>
          <w:numId w:val="0"/>
        </w:numPr>
        <w:spacing w:before="240" w:after="0" w:line="360" w:lineRule="auto"/>
        <w:ind w:leftChars="0"/>
        <w:rPr>
          <w:rFonts w:hint="default" w:ascii="Arial" w:hAnsi="Arial" w:eastAsia="等线" w:cs="Arial"/>
          <w:sz w:val="24"/>
          <w:lang w:val="en-US" w:eastAsia="zh-CN"/>
        </w:rPr>
      </w:pPr>
      <w:r>
        <w:rPr>
          <w:rFonts w:hint="default" w:ascii="Arial" w:hAnsi="Arial" w:eastAsia="等线" w:cs="Arial"/>
          <w:sz w:val="24"/>
          <w:lang w:val="en-US" w:eastAsia="zh-CN"/>
        </w:rPr>
        <w:t>The researchers also found that ethnic composition of universities was also a factor in Chinese students' choice of schools. Some students who encounter prejudice and discrimination on campus find it difficult to integrate into the campus environment socially and academically. This may lead to students' psychological and social troubles, which are often difficult for freshmen to deal with.</w:t>
      </w:r>
    </w:p>
    <w:p>
      <w:pPr>
        <w:widowControl/>
        <w:numPr>
          <w:ilvl w:val="0"/>
          <w:numId w:val="0"/>
        </w:numPr>
        <w:spacing w:before="240" w:after="0" w:line="480" w:lineRule="auto"/>
        <w:ind w:leftChars="0"/>
        <w:rPr>
          <w:rFonts w:hint="default" w:ascii="Arial" w:hAnsi="Arial" w:eastAsia="等线" w:cs="Arial"/>
          <w:sz w:val="24"/>
          <w:lang w:val="en-US" w:eastAsia="zh-CN"/>
        </w:rPr>
      </w:pPr>
    </w:p>
    <w:p>
      <w:pPr>
        <w:widowControl/>
        <w:numPr>
          <w:ilvl w:val="0"/>
          <w:numId w:val="0"/>
        </w:numPr>
        <w:spacing w:before="240" w:after="0" w:line="360" w:lineRule="auto"/>
        <w:ind w:leftChars="0"/>
        <w:rPr>
          <w:rFonts w:hint="default" w:ascii="Arial" w:hAnsi="Arial" w:eastAsia="等线" w:cs="Arial"/>
          <w:sz w:val="24"/>
          <w:lang w:val="en-US" w:eastAsia="zh-CN"/>
        </w:rPr>
      </w:pPr>
      <w:r>
        <w:rPr>
          <w:rFonts w:hint="default" w:ascii="Arial" w:hAnsi="Arial" w:eastAsia="等线" w:cs="Arial"/>
          <w:sz w:val="24"/>
          <w:lang w:val="en-US" w:eastAsia="zh-CN"/>
        </w:rPr>
        <w:t>As some Chinese students who have gone abroad before believe that some ethnic students lack respect for their values, concepts and behaviors, they have a feeling of intolerance, which affects the interaction between Chinese students and others on campus. This involves roommates and dormitory administrators in the dormitory environment(Rata and Runcan, 2014). They don't like to participate in social activities on campus. In order to train Chinese students' satisfaction and success rate, they must feel comfortable, supported and valued on campus.</w:t>
      </w:r>
    </w:p>
    <w:p>
      <w:pPr>
        <w:widowControl/>
        <w:numPr>
          <w:ilvl w:val="0"/>
          <w:numId w:val="0"/>
        </w:numPr>
        <w:spacing w:before="240" w:after="0" w:line="480" w:lineRule="auto"/>
        <w:ind w:leftChars="0"/>
        <w:rPr>
          <w:rFonts w:hint="default" w:ascii="Arial" w:hAnsi="Arial" w:eastAsia="等线" w:cs="Arial"/>
          <w:sz w:val="24"/>
          <w:lang w:val="en-US" w:eastAsia="zh-CN"/>
        </w:rPr>
      </w:pPr>
    </w:p>
    <w:p>
      <w:pPr>
        <w:widowControl/>
        <w:numPr>
          <w:ilvl w:val="0"/>
          <w:numId w:val="0"/>
        </w:numPr>
        <w:spacing w:before="240" w:after="0" w:line="360" w:lineRule="auto"/>
        <w:ind w:leftChars="0"/>
        <w:rPr>
          <w:rFonts w:hint="default" w:ascii="Arial" w:hAnsi="Arial" w:eastAsia="等线" w:cs="Arial"/>
          <w:sz w:val="24"/>
          <w:lang w:val="en-US" w:eastAsia="zh-CN"/>
        </w:rPr>
      </w:pPr>
      <w:r>
        <w:rPr>
          <w:rFonts w:hint="default" w:ascii="Arial" w:hAnsi="Arial" w:eastAsia="等线" w:cs="Arial"/>
          <w:sz w:val="24"/>
          <w:lang w:val="en-US" w:eastAsia="zh-CN"/>
        </w:rPr>
        <w:t>The social atmosphere on campus can affect non-chinese students in various ways. In some countries, it is difficult for Chinese students to adapt to the cultural differences with which they were familiar in high school. Some students feel a "culture shock" when they attend institutions where they belong to ethnic minorities, an atmosphere they were not used to before.</w:t>
      </w:r>
    </w:p>
    <w:p>
      <w:pPr>
        <w:widowControl/>
        <w:numPr>
          <w:ilvl w:val="0"/>
          <w:numId w:val="0"/>
        </w:numPr>
        <w:spacing w:before="240" w:after="0" w:line="360" w:lineRule="auto"/>
        <w:ind w:leftChars="0"/>
        <w:rPr>
          <w:rFonts w:hint="default" w:ascii="Arial" w:hAnsi="Arial" w:eastAsia="等线" w:cs="Arial"/>
          <w:sz w:val="24"/>
          <w:lang w:val="en-US" w:eastAsia="zh-CN"/>
        </w:rPr>
      </w:pPr>
    </w:p>
    <w:p>
      <w:pPr>
        <w:widowControl/>
        <w:numPr>
          <w:ilvl w:val="0"/>
          <w:numId w:val="0"/>
        </w:numPr>
        <w:spacing w:before="240" w:after="0" w:line="360" w:lineRule="auto"/>
        <w:ind w:leftChars="0"/>
        <w:rPr>
          <w:rFonts w:hint="default" w:ascii="Arial" w:hAnsi="Arial" w:eastAsia="等线" w:cs="Arial"/>
          <w:sz w:val="24"/>
          <w:lang w:val="en-US" w:eastAsia="zh-CN"/>
        </w:rPr>
      </w:pPr>
    </w:p>
    <w:p>
      <w:pPr>
        <w:pStyle w:val="2"/>
        <w:spacing w:line="480" w:lineRule="auto"/>
        <w:rPr>
          <w:rFonts w:hint="default" w:ascii="Arial" w:hAnsi="Arial" w:eastAsia="宋体" w:cs="Arial"/>
          <w:kern w:val="0"/>
          <w:sz w:val="20"/>
          <w:szCs w:val="20"/>
          <w:lang w:val="en-US" w:eastAsia="zh-CN"/>
        </w:rPr>
      </w:pPr>
      <w:bookmarkStart w:id="225" w:name="_Toc9277_WPSOffice_Level2"/>
      <w:r>
        <w:rPr>
          <w:rFonts w:hint="default" w:ascii="Arial" w:hAnsi="Arial" w:cs="Arial"/>
          <w:sz w:val="32"/>
          <w:szCs w:val="20"/>
          <w:lang w:val="en-US" w:eastAsia="zh-CN"/>
        </w:rPr>
        <w:t>2.5.3 P</w:t>
      </w:r>
      <w:r>
        <w:rPr>
          <w:rFonts w:hint="default" w:ascii="Arial" w:hAnsi="Arial" w:cs="Arial"/>
          <w:sz w:val="32"/>
          <w:szCs w:val="20"/>
          <w:lang w:val="en-GB" w:eastAsia="fr-FR"/>
        </w:rPr>
        <w:t>ersonal issue</w:t>
      </w:r>
      <w:r>
        <w:rPr>
          <w:rFonts w:hint="default" w:ascii="Arial" w:hAnsi="Arial" w:cs="Arial"/>
          <w:sz w:val="32"/>
          <w:szCs w:val="20"/>
          <w:lang w:val="en-US" w:eastAsia="zh-CN"/>
        </w:rPr>
        <w:t>s</w:t>
      </w:r>
      <w:bookmarkEnd w:id="225"/>
    </w:p>
    <w:p>
      <w:pPr>
        <w:spacing w:line="360" w:lineRule="auto"/>
        <w:rPr>
          <w:rFonts w:hint="default" w:ascii="Arial" w:hAnsi="Arial" w:eastAsia="等线" w:cs="Arial"/>
          <w:sz w:val="24"/>
          <w:lang w:val="en-US" w:eastAsia="zh-CN"/>
        </w:rPr>
      </w:pPr>
      <w:r>
        <w:rPr>
          <w:rFonts w:hint="default" w:ascii="Arial" w:hAnsi="Arial" w:eastAsia="等线" w:cs="Arial"/>
          <w:sz w:val="24"/>
          <w:lang w:val="en-GB" w:eastAsia="fr-FR"/>
        </w:rPr>
        <w:t>Studies of college and university selection processes show that a person's decision to go to college is influenced by individuals who have personal or social relationships with students. Parents, other family members and, to a lesser extent, peers have the greatest impact on a student's college ambitions, the study foun</w:t>
      </w:r>
      <w:r>
        <w:rPr>
          <w:rFonts w:hint="default" w:ascii="Arial" w:hAnsi="Arial" w:eastAsia="等线" w:cs="Arial"/>
          <w:sz w:val="24"/>
          <w:lang w:val="en-US" w:eastAsia="zh-CN"/>
        </w:rPr>
        <w:t>d（Hayden,2018).</w:t>
      </w:r>
    </w:p>
    <w:p>
      <w:pPr>
        <w:spacing w:line="480" w:lineRule="auto"/>
        <w:rPr>
          <w:rFonts w:hint="default" w:ascii="Arial" w:hAnsi="Arial" w:eastAsia="等线" w:cs="Arial"/>
          <w:sz w:val="24"/>
          <w:lang w:val="en-US" w:eastAsia="zh-CN"/>
        </w:rPr>
      </w:pPr>
    </w:p>
    <w:p>
      <w:pPr>
        <w:spacing w:line="360" w:lineRule="auto"/>
        <w:rPr>
          <w:rFonts w:hint="default" w:ascii="Arial" w:hAnsi="Arial" w:eastAsia="等线" w:cs="Arial"/>
          <w:sz w:val="24"/>
          <w:lang w:val="en-GB" w:eastAsia="fr-FR"/>
        </w:rPr>
      </w:pPr>
      <w:r>
        <w:rPr>
          <w:rFonts w:hint="default" w:ascii="Arial" w:hAnsi="Arial" w:eastAsia="等线" w:cs="Arial"/>
          <w:sz w:val="24"/>
          <w:lang w:val="en-GB" w:eastAsia="fr-FR"/>
        </w:rPr>
        <w:t>There are many personal issues that can affect a student's decision to enter a higher education institution. Personal questions include encouragement and advice from family and friends as well as students' self-assessment before entering college. There are three main types of personal factors that influence college decision-making process: family or self-influence, psychological or social barriers and cultural influence(Gordon and Snyder, 1989).</w:t>
      </w:r>
    </w:p>
    <w:p>
      <w:pPr>
        <w:spacing w:line="480" w:lineRule="auto"/>
        <w:rPr>
          <w:rFonts w:hint="default" w:ascii="Arial" w:hAnsi="Arial" w:eastAsia="等线" w:cs="Arial"/>
          <w:sz w:val="24"/>
          <w:lang w:val="en-GB" w:eastAsia="fr-FR"/>
        </w:rPr>
      </w:pPr>
    </w:p>
    <w:p>
      <w:pPr>
        <w:spacing w:line="360" w:lineRule="auto"/>
        <w:rPr>
          <w:rFonts w:hint="default" w:ascii="Arial" w:hAnsi="Arial" w:eastAsia="等线" w:cs="Arial"/>
          <w:sz w:val="24"/>
          <w:lang w:val="en-GB" w:eastAsia="fr-FR"/>
        </w:rPr>
      </w:pPr>
      <w:r>
        <w:rPr>
          <w:rFonts w:hint="default" w:ascii="Arial" w:hAnsi="Arial" w:eastAsia="等线" w:cs="Arial"/>
          <w:sz w:val="24"/>
          <w:lang w:val="en-GB" w:eastAsia="fr-FR"/>
        </w:rPr>
        <w:t>In China, if a family has parents or siblings who have received education from university and education from university, their relatives are also implicitly involved in the decision of students to study abroad. Family influences also include relatives who may or may not attend a particular college. These relatives want the students to participate so that the students can exceed their relatives' education level. Their efforts to influence students' decisions put pressure on them.</w:t>
      </w:r>
    </w:p>
    <w:p>
      <w:pPr>
        <w:spacing w:line="480" w:lineRule="auto"/>
        <w:rPr>
          <w:rFonts w:hint="default" w:ascii="Arial" w:hAnsi="Arial" w:eastAsia="等线" w:cs="Arial"/>
          <w:sz w:val="24"/>
          <w:lang w:val="en-GB" w:eastAsia="fr-FR"/>
        </w:rPr>
      </w:pPr>
    </w:p>
    <w:p>
      <w:pPr>
        <w:spacing w:line="360" w:lineRule="auto"/>
        <w:rPr>
          <w:rFonts w:hint="default" w:ascii="Arial" w:hAnsi="Arial" w:eastAsia="等线" w:cs="Arial"/>
          <w:sz w:val="24"/>
          <w:lang w:val="en-GB" w:eastAsia="fr-FR"/>
        </w:rPr>
      </w:pPr>
      <w:r>
        <w:rPr>
          <w:rFonts w:hint="default" w:ascii="Arial" w:hAnsi="Arial" w:eastAsia="等线" w:cs="Arial"/>
          <w:sz w:val="24"/>
          <w:lang w:val="en-GB" w:eastAsia="fr-FR"/>
        </w:rPr>
        <w:t>Chinese students often have self-motivated factors that lead them to participate in one institution rather than another. Most Chinese students think that they not only need to go to school, but also feel the need to go to college and get a diploma.</w:t>
      </w:r>
    </w:p>
    <w:p>
      <w:pPr>
        <w:spacing w:line="480" w:lineRule="auto"/>
        <w:rPr>
          <w:rFonts w:hint="default" w:ascii="Arial" w:hAnsi="Arial" w:eastAsia="等线" w:cs="Arial"/>
          <w:sz w:val="24"/>
          <w:lang w:val="en-GB" w:eastAsia="fr-FR"/>
        </w:rPr>
      </w:pPr>
    </w:p>
    <w:p>
      <w:pPr>
        <w:spacing w:line="360" w:lineRule="auto"/>
        <w:rPr>
          <w:rFonts w:hint="default" w:ascii="Arial" w:hAnsi="Arial" w:eastAsia="等线" w:cs="Arial"/>
          <w:sz w:val="24"/>
          <w:lang w:val="en-GB" w:eastAsia="fr-FR"/>
        </w:rPr>
      </w:pPr>
      <w:r>
        <w:rPr>
          <w:rFonts w:hint="default" w:ascii="Arial" w:hAnsi="Arial" w:eastAsia="等线" w:cs="Arial"/>
          <w:sz w:val="24"/>
          <w:lang w:val="en-GB" w:eastAsia="fr-FR"/>
        </w:rPr>
        <w:t>In short, when students have to decide which university to go to, they tend to consult family, friends, peers, teachers, counselors and college admissions officers. All of these people have some influence on students' decisions.</w:t>
      </w:r>
    </w:p>
    <w:p>
      <w:pPr>
        <w:spacing w:line="360" w:lineRule="auto"/>
        <w:rPr>
          <w:rFonts w:hint="default" w:ascii="Arial" w:hAnsi="Arial" w:eastAsia="等线" w:cs="Arial"/>
          <w:sz w:val="24"/>
          <w:lang w:val="en-GB" w:eastAsia="fr-FR"/>
        </w:rPr>
      </w:pPr>
    </w:p>
    <w:p>
      <w:pPr>
        <w:spacing w:line="360" w:lineRule="auto"/>
        <w:rPr>
          <w:rFonts w:hint="default" w:ascii="Arial" w:hAnsi="Arial" w:eastAsia="等线" w:cs="Arial"/>
          <w:sz w:val="24"/>
          <w:lang w:val="en-GB" w:eastAsia="fr-FR"/>
        </w:rPr>
      </w:pPr>
    </w:p>
    <w:p>
      <w:pPr>
        <w:spacing w:line="480" w:lineRule="auto"/>
        <w:rPr>
          <w:rFonts w:hint="default" w:ascii="Arial" w:hAnsi="Arial" w:eastAsia="等线" w:cs="Arial"/>
          <w:sz w:val="24"/>
          <w:lang w:val="en-GB" w:eastAsia="fr-FR"/>
        </w:rPr>
      </w:pPr>
    </w:p>
    <w:p>
      <w:pPr>
        <w:pStyle w:val="2"/>
        <w:spacing w:line="480" w:lineRule="auto"/>
        <w:rPr>
          <w:rFonts w:hint="default" w:ascii="Arial" w:hAnsi="Arial" w:cs="Arial"/>
          <w:sz w:val="32"/>
          <w:szCs w:val="20"/>
          <w:lang w:val="en-GB" w:eastAsia="fr-FR"/>
        </w:rPr>
      </w:pPr>
      <w:bookmarkStart w:id="226" w:name="_Toc28651_WPSOffice_Level2"/>
      <w:r>
        <w:rPr>
          <w:rFonts w:hint="default" w:ascii="Arial" w:hAnsi="Arial" w:cs="Arial"/>
          <w:sz w:val="32"/>
          <w:szCs w:val="20"/>
          <w:lang w:val="en-US" w:eastAsia="zh-CN"/>
        </w:rPr>
        <w:t>2.5.4 F</w:t>
      </w:r>
      <w:r>
        <w:rPr>
          <w:rFonts w:hint="default" w:ascii="Arial" w:hAnsi="Arial" w:cs="Arial"/>
          <w:sz w:val="32"/>
          <w:szCs w:val="20"/>
          <w:lang w:val="en-GB" w:eastAsia="fr-FR"/>
        </w:rPr>
        <w:t>inancial issues</w:t>
      </w:r>
      <w:bookmarkEnd w:id="226"/>
    </w:p>
    <w:p>
      <w:pPr>
        <w:widowControl/>
        <w:numPr>
          <w:ilvl w:val="0"/>
          <w:numId w:val="0"/>
        </w:numPr>
        <w:spacing w:before="240" w:after="0" w:line="240" w:lineRule="auto"/>
        <w:ind w:leftChars="0"/>
        <w:rPr>
          <w:rFonts w:hint="default" w:ascii="Arial" w:hAnsi="Arial" w:eastAsia="Arial" w:cs="Arial"/>
          <w:kern w:val="0"/>
          <w:sz w:val="22"/>
          <w:szCs w:val="22"/>
          <w:lang w:val="en-GB" w:eastAsia="fr-FR"/>
        </w:rPr>
      </w:pPr>
    </w:p>
    <w:p>
      <w:pPr>
        <w:spacing w:line="360" w:lineRule="auto"/>
        <w:rPr>
          <w:rFonts w:hint="eastAsia" w:ascii="Arial" w:hAnsi="Arial" w:eastAsia="微软雅黑" w:cs="Arial"/>
          <w:color w:val="0D0D0D" w:themeColor="text1" w:themeTint="F2"/>
          <w:kern w:val="0"/>
          <w:sz w:val="24"/>
          <w:highlight w:val="none"/>
          <w:shd w:val="clear" w:color="auto" w:fill="FFFFFF"/>
          <w:lang w:val="en-US" w:eastAsia="zh-CN" w:bidi="ar"/>
          <w14:textFill>
            <w14:solidFill>
              <w14:schemeClr w14:val="tx1">
                <w14:lumMod w14:val="95000"/>
                <w14:lumOff w14:val="5000"/>
              </w14:schemeClr>
            </w14:solidFill>
          </w14:textFill>
        </w:rPr>
      </w:pPr>
      <w:r>
        <w:rPr>
          <w:rFonts w:hint="default" w:ascii="Arial" w:hAnsi="Arial" w:eastAsia="微软雅黑" w:cs="Arial"/>
          <w:color w:val="0D0D0D" w:themeColor="text1" w:themeTint="F2"/>
          <w:kern w:val="0"/>
          <w:sz w:val="24"/>
          <w:highlight w:val="none"/>
          <w:shd w:val="clear" w:color="auto" w:fill="FFFFFF"/>
          <w:lang w:val="en-GB" w:eastAsia="fr-FR" w:bidi="ar"/>
          <w14:textFill>
            <w14:solidFill>
              <w14:schemeClr w14:val="tx1">
                <w14:lumMod w14:val="95000"/>
                <w14:lumOff w14:val="5000"/>
              </w14:schemeClr>
            </w14:solidFill>
          </w14:textFill>
        </w:rPr>
        <w:t>Cost is dependably an essential thought yet by all account not the only one, since it is related with budgetary guide choices and additionally employability rates and compensation levels upon graduation. Understudies will get to a more costly program as these two components increment.Looking at the international students’ choice of intention, despite the fact that many countries have preferential policies for international students, a large proportion of students still consider family economic as their primary condition.</w:t>
      </w:r>
      <w:r>
        <w:rPr>
          <w:rFonts w:hint="eastAsia" w:ascii="Arial" w:hAnsi="Arial" w:eastAsia="微软雅黑" w:cs="Arial"/>
          <w:color w:val="0D0D0D" w:themeColor="text1" w:themeTint="F2"/>
          <w:kern w:val="0"/>
          <w:sz w:val="24"/>
          <w:highlight w:val="none"/>
          <w:shd w:val="clear" w:color="auto" w:fill="FFFFFF"/>
          <w:lang w:val="en-US" w:eastAsia="zh-CN" w:bidi="ar"/>
          <w14:textFill>
            <w14:solidFill>
              <w14:schemeClr w14:val="tx1">
                <w14:lumMod w14:val="95000"/>
                <w14:lumOff w14:val="5000"/>
              </w14:schemeClr>
            </w14:solidFill>
          </w14:textFill>
        </w:rPr>
        <w:t>Hayden expressed that cost is progressively persuasive concerning whether an understudy goes to school or not than it is on which school the individual visits. Cabrera and La Nasa (2000) indicated explore that reliably demonstrated a huge negative connection between educational cost increments and enrolment. Additionally, in the exploration done by Leslie and Brinkman (1988), discoveries propose that all understudies were touchy to educational cost. As per inquire about done by Hossler et al. (1989) 70% of understudies and 87% of guardians demonstrated that they were either "all around educated" or "educated" about monetary guide programs and their qualification for money related guide. Conversely, Hossler et al. (1998) presumed that guardians' readiness to contribute, paying little respect to family pay, has some impact on educational cost and money related guide affectability. Their exploration likewise reasoned that for Asian understudies, monetary guide offers a vehicle in pulling in them to explicit foundations. Foskett et al. (2006) found that adaptability of expense installment, accessibility of money related guide, and sensible settlement costs in a specific order apply a critical impact on understudies' decision.</w:t>
      </w:r>
    </w:p>
    <w:p>
      <w:pPr>
        <w:spacing w:line="480" w:lineRule="auto"/>
        <w:rPr>
          <w:rFonts w:hint="eastAsia" w:ascii="Arial" w:hAnsi="Arial" w:eastAsia="微软雅黑" w:cs="Arial"/>
          <w:color w:val="0D0D0D" w:themeColor="text1" w:themeTint="F2"/>
          <w:kern w:val="0"/>
          <w:sz w:val="24"/>
          <w:highlight w:val="none"/>
          <w:shd w:val="clear" w:color="auto" w:fill="FFFFFF"/>
          <w:lang w:val="en-US" w:eastAsia="zh-CN" w:bidi="ar"/>
          <w14:textFill>
            <w14:solidFill>
              <w14:schemeClr w14:val="tx1">
                <w14:lumMod w14:val="95000"/>
                <w14:lumOff w14:val="5000"/>
              </w14:schemeClr>
            </w14:solidFill>
          </w14:textFill>
        </w:rPr>
      </w:pPr>
    </w:p>
    <w:p>
      <w:pPr>
        <w:spacing w:line="360" w:lineRule="auto"/>
        <w:rPr>
          <w:rFonts w:hint="default" w:ascii="Arial" w:hAnsi="Arial" w:eastAsia="微软雅黑" w:cs="Arial"/>
          <w:color w:val="0D0D0D" w:themeColor="text1" w:themeTint="F2"/>
          <w:kern w:val="0"/>
          <w:sz w:val="24"/>
          <w:highlight w:val="none"/>
          <w:shd w:val="clear" w:color="auto" w:fill="FFFFFF"/>
          <w:lang w:val="en-GB" w:eastAsia="fr-FR" w:bidi="ar"/>
          <w14:textFill>
            <w14:solidFill>
              <w14:schemeClr w14:val="tx1">
                <w14:lumMod w14:val="95000"/>
                <w14:lumOff w14:val="5000"/>
              </w14:schemeClr>
            </w14:solidFill>
          </w14:textFill>
        </w:rPr>
      </w:pPr>
      <w:r>
        <w:rPr>
          <w:rFonts w:hint="default" w:ascii="Arial" w:hAnsi="Arial" w:eastAsia="微软雅黑" w:cs="Arial"/>
          <w:color w:val="0D0D0D" w:themeColor="text1" w:themeTint="F2"/>
          <w:kern w:val="0"/>
          <w:sz w:val="24"/>
          <w:highlight w:val="none"/>
          <w:shd w:val="clear" w:color="auto" w:fill="FFFFFF"/>
          <w:lang w:val="en-GB" w:eastAsia="fr-FR" w:bidi="ar"/>
          <w14:textFill>
            <w14:solidFill>
              <w14:schemeClr w14:val="tx1">
                <w14:lumMod w14:val="95000"/>
                <w14:lumOff w14:val="5000"/>
              </w14:schemeClr>
            </w14:solidFill>
          </w14:textFill>
        </w:rPr>
        <w:t>In terms of the gap between rich and poor in China, most Chinese families cannot afford the total education, especially in countries like the United States and the United Kingdom. There are not enough economic resources to help them, so their enrollment rate is limited.</w:t>
      </w:r>
    </w:p>
    <w:p>
      <w:pPr>
        <w:spacing w:line="480" w:lineRule="auto"/>
        <w:rPr>
          <w:rFonts w:hint="default" w:ascii="Arial" w:hAnsi="Arial" w:eastAsia="微软雅黑" w:cs="Arial"/>
          <w:color w:val="0D0D0D" w:themeColor="text1" w:themeTint="F2"/>
          <w:kern w:val="0"/>
          <w:sz w:val="24"/>
          <w:highlight w:val="none"/>
          <w:shd w:val="clear" w:color="auto" w:fill="FFFFFF"/>
          <w:lang w:val="en-GB" w:eastAsia="fr-FR" w:bidi="ar"/>
          <w14:textFill>
            <w14:solidFill>
              <w14:schemeClr w14:val="tx1">
                <w14:lumMod w14:val="95000"/>
                <w14:lumOff w14:val="5000"/>
              </w14:schemeClr>
            </w14:solidFill>
          </w14:textFill>
        </w:rPr>
      </w:pPr>
    </w:p>
    <w:p>
      <w:pPr>
        <w:spacing w:line="360" w:lineRule="auto"/>
        <w:rPr>
          <w:rFonts w:hint="default" w:ascii="Arial" w:hAnsi="Arial" w:eastAsia="微软雅黑" w:cs="Arial"/>
          <w:color w:val="0D0D0D" w:themeColor="text1" w:themeTint="F2"/>
          <w:kern w:val="0"/>
          <w:sz w:val="24"/>
          <w:highlight w:val="none"/>
          <w:shd w:val="clear" w:color="auto" w:fill="FFFFFF"/>
          <w:lang w:val="en-GB" w:eastAsia="fr-FR" w:bidi="ar"/>
          <w14:textFill>
            <w14:solidFill>
              <w14:schemeClr w14:val="tx1">
                <w14:lumMod w14:val="95000"/>
                <w14:lumOff w14:val="5000"/>
              </w14:schemeClr>
            </w14:solidFill>
          </w14:textFill>
        </w:rPr>
      </w:pPr>
      <w:r>
        <w:rPr>
          <w:rFonts w:hint="default" w:ascii="Arial" w:hAnsi="Arial" w:eastAsia="微软雅黑" w:cs="Arial"/>
          <w:color w:val="0D0D0D" w:themeColor="text1" w:themeTint="F2"/>
          <w:kern w:val="0"/>
          <w:sz w:val="24"/>
          <w:highlight w:val="none"/>
          <w:shd w:val="clear" w:color="auto" w:fill="FFFFFF"/>
          <w:lang w:val="en-GB" w:eastAsia="fr-FR" w:bidi="ar"/>
          <w14:textFill>
            <w14:solidFill>
              <w14:schemeClr w14:val="tx1">
                <w14:lumMod w14:val="95000"/>
                <w14:lumOff w14:val="5000"/>
              </w14:schemeClr>
            </w14:solidFill>
          </w14:textFill>
        </w:rPr>
        <w:t xml:space="preserve">When Chinese students receive financial aid, these incentives provide two different opportunities for them. First, students will have more chances to accept higher education. The second reason is that they are more likely to study abroad, because they are more cost-sensitive in the search process because of financial constraints. Studies have shown that Chinese students are more likely to agree to attend certain colleges if they are willing to provide them with financial aid(Financial issues, </w:t>
      </w:r>
      <w:r>
        <w:rPr>
          <w:rFonts w:hint="default" w:ascii="Arial" w:hAnsi="Arial" w:eastAsia="微软雅黑" w:cs="Arial"/>
          <w:color w:val="0D0D0D" w:themeColor="text1" w:themeTint="F2"/>
          <w:kern w:val="0"/>
          <w:sz w:val="24"/>
          <w:highlight w:val="none"/>
          <w:shd w:val="clear" w:color="auto" w:fill="FFFFFF"/>
          <w:lang w:val="en-US" w:eastAsia="zh-CN" w:bidi="ar"/>
          <w14:textFill>
            <w14:solidFill>
              <w14:schemeClr w14:val="tx1">
                <w14:lumMod w14:val="95000"/>
                <w14:lumOff w14:val="5000"/>
              </w14:schemeClr>
            </w14:solidFill>
          </w14:textFill>
        </w:rPr>
        <w:t>2018</w:t>
      </w:r>
      <w:r>
        <w:rPr>
          <w:rFonts w:hint="default" w:ascii="Arial" w:hAnsi="Arial" w:eastAsia="微软雅黑" w:cs="Arial"/>
          <w:color w:val="0D0D0D" w:themeColor="text1" w:themeTint="F2"/>
          <w:kern w:val="0"/>
          <w:sz w:val="24"/>
          <w:highlight w:val="none"/>
          <w:shd w:val="clear" w:color="auto" w:fill="FFFFFF"/>
          <w:lang w:val="en-GB" w:eastAsia="fr-FR" w:bidi="ar"/>
          <w14:textFill>
            <w14:solidFill>
              <w14:schemeClr w14:val="tx1">
                <w14:lumMod w14:val="95000"/>
                <w14:lumOff w14:val="5000"/>
              </w14:schemeClr>
            </w14:solidFill>
          </w14:textFill>
        </w:rPr>
        <w:t>).</w:t>
      </w:r>
    </w:p>
    <w:p>
      <w:pPr>
        <w:spacing w:line="480" w:lineRule="auto"/>
        <w:rPr>
          <w:rFonts w:hint="default" w:ascii="Arial" w:hAnsi="Arial" w:eastAsia="微软雅黑" w:cs="Arial"/>
          <w:color w:val="0D0D0D" w:themeColor="text1" w:themeTint="F2"/>
          <w:kern w:val="0"/>
          <w:sz w:val="24"/>
          <w:highlight w:val="none"/>
          <w:shd w:val="clear" w:color="auto" w:fill="FFFFFF"/>
          <w:lang w:val="en-GB" w:eastAsia="fr-FR" w:bidi="ar"/>
          <w14:textFill>
            <w14:solidFill>
              <w14:schemeClr w14:val="tx1">
                <w14:lumMod w14:val="95000"/>
                <w14:lumOff w14:val="5000"/>
              </w14:schemeClr>
            </w14:solidFill>
          </w14:textFill>
        </w:rPr>
      </w:pPr>
    </w:p>
    <w:p>
      <w:pPr>
        <w:spacing w:line="360" w:lineRule="auto"/>
        <w:rPr>
          <w:rFonts w:hint="default" w:ascii="Arial" w:hAnsi="Arial" w:eastAsia="微软雅黑" w:cs="Arial"/>
          <w:color w:val="0D0D0D" w:themeColor="text1" w:themeTint="F2"/>
          <w:kern w:val="0"/>
          <w:sz w:val="24"/>
          <w:highlight w:val="none"/>
          <w:shd w:val="clear" w:color="auto" w:fill="FFFFFF"/>
          <w:lang w:val="en-GB" w:eastAsia="fr-FR" w:bidi="ar"/>
          <w14:textFill>
            <w14:solidFill>
              <w14:schemeClr w14:val="tx1">
                <w14:lumMod w14:val="95000"/>
                <w14:lumOff w14:val="5000"/>
              </w14:schemeClr>
            </w14:solidFill>
          </w14:textFill>
        </w:rPr>
      </w:pPr>
      <w:r>
        <w:rPr>
          <w:rFonts w:hint="default" w:ascii="Arial" w:hAnsi="Arial" w:eastAsia="微软雅黑" w:cs="Arial"/>
          <w:color w:val="0D0D0D" w:themeColor="text1" w:themeTint="F2"/>
          <w:kern w:val="0"/>
          <w:sz w:val="24"/>
          <w:highlight w:val="none"/>
          <w:shd w:val="clear" w:color="auto" w:fill="FFFFFF"/>
          <w:lang w:val="en-GB" w:eastAsia="fr-FR" w:bidi="ar"/>
          <w14:textFill>
            <w14:solidFill>
              <w14:schemeClr w14:val="tx1">
                <w14:lumMod w14:val="95000"/>
                <w14:lumOff w14:val="5000"/>
              </w14:schemeClr>
            </w14:solidFill>
          </w14:textFill>
        </w:rPr>
        <w:t>In terms of financial aid, as a variable related to cost changes, universities are more or less attractive to students. For example, as tuition, accommodation and distance from home increase, studying abroad may become less attractive to Chinese students. On the contrary, as financial aid increases, it may become more attractive, especially scholarships. For Chinese students, financial aid programs that fund or provide grants and loans separately are more likely to encourage college enrollment than aid in the form of loans.</w:t>
      </w:r>
    </w:p>
    <w:p>
      <w:pPr>
        <w:spacing w:line="360" w:lineRule="auto"/>
        <w:rPr>
          <w:rFonts w:hint="default" w:ascii="Arial" w:hAnsi="Arial" w:eastAsia="微软雅黑" w:cs="Arial"/>
          <w:color w:val="0D0D0D" w:themeColor="text1" w:themeTint="F2"/>
          <w:kern w:val="0"/>
          <w:sz w:val="24"/>
          <w:highlight w:val="none"/>
          <w:shd w:val="clear" w:color="auto" w:fill="FFFFFF"/>
          <w:lang w:val="en-GB" w:eastAsia="fr-FR" w:bidi="ar"/>
          <w14:textFill>
            <w14:solidFill>
              <w14:schemeClr w14:val="tx1">
                <w14:lumMod w14:val="95000"/>
                <w14:lumOff w14:val="5000"/>
              </w14:schemeClr>
            </w14:solidFill>
          </w14:textFill>
        </w:rPr>
      </w:pPr>
    </w:p>
    <w:p>
      <w:pPr>
        <w:spacing w:line="360" w:lineRule="auto"/>
        <w:rPr>
          <w:rFonts w:hint="default" w:ascii="Arial" w:hAnsi="Arial" w:eastAsia="微软雅黑" w:cs="Arial"/>
          <w:color w:val="0D0D0D" w:themeColor="text1" w:themeTint="F2"/>
          <w:kern w:val="0"/>
          <w:sz w:val="24"/>
          <w:highlight w:val="none"/>
          <w:shd w:val="clear" w:color="auto" w:fill="FFFFFF"/>
          <w:lang w:val="en-GB" w:eastAsia="fr-FR" w:bidi="ar"/>
          <w14:textFill>
            <w14:solidFill>
              <w14:schemeClr w14:val="tx1">
                <w14:lumMod w14:val="95000"/>
                <w14:lumOff w14:val="5000"/>
              </w14:schemeClr>
            </w14:solidFill>
          </w14:textFill>
        </w:rPr>
      </w:pPr>
    </w:p>
    <w:p>
      <w:pPr>
        <w:pStyle w:val="2"/>
        <w:spacing w:line="480" w:lineRule="auto"/>
        <w:rPr>
          <w:rFonts w:hint="default" w:ascii="Arial" w:hAnsi="Arial" w:eastAsia="Arial" w:cs="Arial"/>
          <w:kern w:val="0"/>
          <w:sz w:val="20"/>
          <w:szCs w:val="20"/>
          <w:lang w:val="en-GB" w:eastAsia="fr-FR"/>
        </w:rPr>
      </w:pPr>
      <w:bookmarkStart w:id="227" w:name="_Toc25316_WPSOffice_Level2"/>
      <w:r>
        <w:rPr>
          <w:rFonts w:hint="default" w:ascii="Arial" w:hAnsi="Arial" w:cs="Arial"/>
          <w:sz w:val="32"/>
          <w:szCs w:val="20"/>
          <w:lang w:val="en-US" w:eastAsia="zh-CN"/>
        </w:rPr>
        <w:t xml:space="preserve">2.5.5 </w:t>
      </w:r>
      <w:r>
        <w:rPr>
          <w:rFonts w:hint="default" w:ascii="Arial" w:hAnsi="Arial" w:cs="Arial"/>
          <w:sz w:val="32"/>
          <w:szCs w:val="20"/>
          <w:lang w:val="en-GB" w:eastAsia="fr-FR"/>
        </w:rPr>
        <w:t>Employment Prospect</w:t>
      </w:r>
      <w:bookmarkEnd w:id="227"/>
    </w:p>
    <w:p>
      <w:pPr>
        <w:spacing w:line="360" w:lineRule="auto"/>
        <w:rPr>
          <w:rFonts w:hint="default" w:ascii="Arial" w:hAnsi="Arial" w:cs="Arial"/>
          <w:sz w:val="24"/>
          <w:highlight w:val="none"/>
        </w:rPr>
      </w:pPr>
      <w:r>
        <w:rPr>
          <w:rFonts w:hint="default" w:ascii="Arial" w:hAnsi="Arial" w:cs="Arial"/>
          <w:sz w:val="24"/>
          <w:highlight w:val="none"/>
        </w:rPr>
        <w:t xml:space="preserve">The employment situation of Chinese graduates is very serious. In the same job, there may be more than a dozen different academic levels competing. In recent years, there have been more and more Chinese returnees (Tulgan, 2017). However,returning to the motherland is not optimistic about the employment status of returnees. Then, if there is better development abroad, many Chinese students are still willing to study abroad </w:t>
      </w:r>
      <w:r>
        <w:rPr>
          <w:rFonts w:hint="default" w:ascii="Arial" w:hAnsi="Arial" w:eastAsia="微软雅黑" w:cs="Arial"/>
          <w:color w:val="333333"/>
          <w:kern w:val="0"/>
          <w:sz w:val="24"/>
          <w:highlight w:val="none"/>
          <w:shd w:val="clear" w:color="auto" w:fill="FFFFFF"/>
          <w:lang w:bidi="ar"/>
        </w:rPr>
        <w:t>(Newman and Ross, 2014).</w:t>
      </w:r>
      <w:r>
        <w:rPr>
          <w:rFonts w:hint="default" w:ascii="Arial" w:hAnsi="Arial" w:cs="Arial"/>
          <w:sz w:val="24"/>
          <w:highlight w:val="none"/>
        </w:rPr>
        <w:t>As more companies will value the experience of overseas applicants and the professional development prospects of job seekers, job seekers who have overseas study experience will be respected and valued by the employer (Risak, 2012).</w:t>
      </w:r>
    </w:p>
    <w:p>
      <w:pPr>
        <w:spacing w:line="480" w:lineRule="auto"/>
        <w:rPr>
          <w:rFonts w:hint="default" w:ascii="Arial" w:hAnsi="Arial" w:cs="Arial"/>
          <w:sz w:val="24"/>
          <w:highlight w:val="none"/>
        </w:rPr>
      </w:pPr>
    </w:p>
    <w:p>
      <w:pPr>
        <w:spacing w:line="360" w:lineRule="auto"/>
        <w:rPr>
          <w:rFonts w:hint="default" w:ascii="Arial" w:hAnsi="Arial" w:eastAsia="微软雅黑" w:cs="Arial"/>
          <w:color w:val="0D0D0D" w:themeColor="text1" w:themeTint="F2"/>
          <w:kern w:val="0"/>
          <w:sz w:val="24"/>
          <w:highlight w:val="none"/>
          <w:shd w:val="clear" w:color="auto" w:fill="FFFFFF"/>
          <w:lang w:bidi="ar"/>
          <w14:textFill>
            <w14:solidFill>
              <w14:schemeClr w14:val="tx1">
                <w14:lumMod w14:val="95000"/>
                <w14:lumOff w14:val="5000"/>
              </w14:schemeClr>
            </w14:solidFill>
          </w14:textFill>
        </w:rPr>
      </w:pPr>
      <w:r>
        <w:rPr>
          <w:rFonts w:hint="default" w:ascii="Arial" w:hAnsi="Arial" w:eastAsia="微软雅黑" w:cs="Arial"/>
          <w:color w:val="0D0D0D" w:themeColor="text1" w:themeTint="F2"/>
          <w:kern w:val="0"/>
          <w:sz w:val="24"/>
          <w:highlight w:val="none"/>
          <w:shd w:val="clear" w:color="auto" w:fill="FFFFFF"/>
          <w:lang w:bidi="ar"/>
          <w14:textFill>
            <w14:solidFill>
              <w14:schemeClr w14:val="tx1">
                <w14:lumMod w14:val="95000"/>
                <w14:lumOff w14:val="5000"/>
              </w14:schemeClr>
            </w14:solidFill>
          </w14:textFill>
        </w:rPr>
        <w:t>In this highly competitive era, students are very concerned about their careers. Students need to know if they have any job opportunities before graduating (Risak, 2012). More and more human resources departments are realizing the extraordinary benefits of studying abroad and are looking for graduates studying abroad (Pesec and Sherertz, 2015). Studying and living abroad can help students improve key job skills such as adaptability, global understanding and the independence of tolerant leadership.Developed economies in Europe and America have rich industrial industries and many graduates are employed (Verkerke, 2015).</w:t>
      </w:r>
    </w:p>
    <w:p>
      <w:pPr>
        <w:spacing w:line="360" w:lineRule="auto"/>
        <w:rPr>
          <w:rFonts w:hint="default" w:ascii="Arial" w:hAnsi="Arial" w:eastAsia="微软雅黑" w:cs="Arial"/>
          <w:color w:val="0D0D0D" w:themeColor="text1" w:themeTint="F2"/>
          <w:kern w:val="0"/>
          <w:sz w:val="24"/>
          <w:highlight w:val="none"/>
          <w:shd w:val="clear" w:color="auto" w:fill="FFFFFF"/>
          <w:lang w:bidi="ar"/>
          <w14:textFill>
            <w14:solidFill>
              <w14:schemeClr w14:val="tx1">
                <w14:lumMod w14:val="95000"/>
                <w14:lumOff w14:val="5000"/>
              </w14:schemeClr>
            </w14:solidFill>
          </w14:textFill>
        </w:rPr>
      </w:pPr>
    </w:p>
    <w:p>
      <w:pPr>
        <w:spacing w:line="360" w:lineRule="auto"/>
        <w:rPr>
          <w:rFonts w:hint="default" w:ascii="Arial" w:hAnsi="Arial" w:eastAsia="微软雅黑" w:cs="Arial"/>
          <w:color w:val="0D0D0D" w:themeColor="text1" w:themeTint="F2"/>
          <w:kern w:val="0"/>
          <w:sz w:val="24"/>
          <w:highlight w:val="none"/>
          <w:shd w:val="clear" w:color="auto" w:fill="FFFFFF"/>
          <w:lang w:val="en-GB" w:eastAsia="fr-FR" w:bidi="ar"/>
          <w14:textFill>
            <w14:solidFill>
              <w14:schemeClr w14:val="tx1">
                <w14:lumMod w14:val="95000"/>
                <w14:lumOff w14:val="5000"/>
              </w14:schemeClr>
            </w14:solidFill>
          </w14:textFill>
        </w:rPr>
      </w:pPr>
    </w:p>
    <w:p>
      <w:pPr>
        <w:pStyle w:val="2"/>
        <w:spacing w:line="480" w:lineRule="auto"/>
        <w:rPr>
          <w:rFonts w:hint="default" w:ascii="Arial" w:hAnsi="Arial" w:cs="Arial"/>
          <w:b/>
          <w:bCs w:val="0"/>
          <w:lang w:val="en-GB" w:eastAsia="fr-FR"/>
        </w:rPr>
      </w:pPr>
      <w:bookmarkStart w:id="228" w:name="_Toc21577_WPSOffice_Level1"/>
      <w:r>
        <w:rPr>
          <w:rFonts w:hint="default" w:ascii="Arial" w:hAnsi="Arial" w:cs="Arial"/>
          <w:b/>
          <w:bCs w:val="0"/>
          <w:sz w:val="36"/>
          <w:szCs w:val="21"/>
          <w:lang w:val="en-US" w:eastAsia="zh-CN"/>
        </w:rPr>
        <w:t xml:space="preserve">2.6 </w:t>
      </w:r>
      <w:r>
        <w:rPr>
          <w:rFonts w:hint="default" w:ascii="Arial" w:hAnsi="Arial" w:cs="Arial"/>
          <w:b/>
          <w:bCs w:val="0"/>
          <w:sz w:val="36"/>
          <w:szCs w:val="21"/>
          <w:lang w:val="en-GB" w:eastAsia="fr-FR"/>
        </w:rPr>
        <w:t>Hayden Model (2000)</w:t>
      </w:r>
      <w:bookmarkEnd w:id="228"/>
      <w:r>
        <w:rPr>
          <w:rFonts w:hint="default" w:ascii="Arial" w:hAnsi="Arial" w:cs="Arial"/>
          <w:b/>
          <w:bCs w:val="0"/>
          <w:lang w:val="en-GB" w:eastAsia="fr-FR"/>
        </w:rPr>
        <w:t xml:space="preserve"> </w:t>
      </w:r>
    </w:p>
    <w:p>
      <w:pPr>
        <w:widowControl/>
        <w:spacing w:after="0" w:line="240" w:lineRule="auto"/>
        <w:jc w:val="left"/>
        <w:rPr>
          <w:rFonts w:ascii="Times New Roman" w:hAnsi="Times New Roman" w:eastAsia="Calibri"/>
          <w:kern w:val="0"/>
          <w:sz w:val="24"/>
          <w:szCs w:val="22"/>
          <w:highlight w:val="yellow"/>
          <w:u w:val="single"/>
          <w:lang w:eastAsia="en-US"/>
        </w:rPr>
      </w:pPr>
      <w:r>
        <w:drawing>
          <wp:inline distT="0" distB="0" distL="114300" distR="114300">
            <wp:extent cx="5087620" cy="2611755"/>
            <wp:effectExtent l="0" t="0" r="5080" b="4445"/>
            <wp:docPr id="27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图片 1"/>
                    <pic:cNvPicPr>
                      <a:picLocks noChangeAspect="1"/>
                    </pic:cNvPicPr>
                  </pic:nvPicPr>
                  <pic:blipFill>
                    <a:blip r:embed="rId12"/>
                    <a:stretch>
                      <a:fillRect/>
                    </a:stretch>
                  </pic:blipFill>
                  <pic:spPr>
                    <a:xfrm>
                      <a:off x="0" y="0"/>
                      <a:ext cx="5087620" cy="2611755"/>
                    </a:xfrm>
                    <a:prstGeom prst="rect">
                      <a:avLst/>
                    </a:prstGeom>
                    <a:noFill/>
                    <a:ln w="9525">
                      <a:noFill/>
                    </a:ln>
                  </pic:spPr>
                </pic:pic>
              </a:graphicData>
            </a:graphic>
          </wp:inline>
        </w:drawing>
      </w:r>
    </w:p>
    <w:p>
      <w:pPr>
        <w:widowControl/>
        <w:spacing w:after="0" w:line="240" w:lineRule="auto"/>
        <w:jc w:val="left"/>
        <w:rPr>
          <w:rFonts w:ascii="Times New Roman" w:hAnsi="Times New Roman" w:eastAsia="Calibri"/>
          <w:kern w:val="0"/>
          <w:sz w:val="24"/>
          <w:szCs w:val="22"/>
          <w:highlight w:val="yellow"/>
          <w:u w:val="single"/>
          <w:lang w:eastAsia="en-US"/>
        </w:rPr>
      </w:pPr>
    </w:p>
    <w:p>
      <w:pPr>
        <w:widowControl/>
        <w:spacing w:after="0" w:line="240" w:lineRule="auto"/>
        <w:rPr>
          <w:rStyle w:val="15"/>
          <w:rFonts w:hint="default" w:ascii="Times New Roman" w:hAnsi="Times New Roman" w:cs="Times New Roman"/>
          <w:sz w:val="24"/>
          <w:szCs w:val="24"/>
          <w:lang w:val="en-GB" w:eastAsia="fr-FR"/>
        </w:rPr>
      </w:pPr>
    </w:p>
    <w:p>
      <w:pPr>
        <w:widowControl/>
        <w:spacing w:after="0" w:line="240" w:lineRule="auto"/>
        <w:ind w:firstLine="1440" w:firstLineChars="600"/>
        <w:rPr>
          <w:rStyle w:val="15"/>
          <w:rFonts w:hint="eastAsia" w:ascii="Times New Roman" w:hAnsi="Times New Roman" w:cs="Times New Roman"/>
          <w:b w:val="0"/>
          <w:bCs/>
          <w:i/>
          <w:iCs/>
          <w:sz w:val="24"/>
          <w:szCs w:val="24"/>
          <w:lang w:val="en-GB" w:eastAsia="zh-CN"/>
        </w:rPr>
      </w:pPr>
      <w:r>
        <w:rPr>
          <w:rStyle w:val="15"/>
          <w:rFonts w:hint="default" w:ascii="Arial" w:hAnsi="Arial" w:cs="Arial"/>
          <w:b w:val="0"/>
          <w:bCs/>
          <w:i/>
          <w:iCs/>
          <w:sz w:val="24"/>
          <w:szCs w:val="24"/>
          <w:lang w:val="en-US" w:eastAsia="zh-CN"/>
        </w:rPr>
        <w:t>(</w:t>
      </w:r>
      <w:r>
        <w:rPr>
          <w:rStyle w:val="15"/>
          <w:rFonts w:hint="default" w:ascii="Arial" w:hAnsi="Arial" w:cs="Arial"/>
          <w:b w:val="0"/>
          <w:bCs/>
          <w:i/>
          <w:iCs/>
          <w:sz w:val="24"/>
          <w:szCs w:val="24"/>
          <w:lang w:val="en-GB" w:eastAsia="fr-FR"/>
        </w:rPr>
        <w:t>Hayden Model, reproduced from Hayden, 2000</w:t>
      </w:r>
      <w:r>
        <w:rPr>
          <w:rStyle w:val="15"/>
          <w:rFonts w:hint="default" w:ascii="Arial" w:hAnsi="Arial" w:cs="Arial"/>
          <w:b w:val="0"/>
          <w:bCs/>
          <w:i/>
          <w:iCs/>
          <w:sz w:val="24"/>
          <w:szCs w:val="24"/>
          <w:lang w:val="en-GB" w:eastAsia="zh-CN"/>
        </w:rPr>
        <w:t>）</w:t>
      </w:r>
    </w:p>
    <w:p>
      <w:pPr>
        <w:widowControl/>
        <w:spacing w:after="0" w:line="240" w:lineRule="auto"/>
        <w:ind w:firstLine="1446" w:firstLineChars="600"/>
        <w:rPr>
          <w:rStyle w:val="15"/>
          <w:rFonts w:hint="default" w:ascii="Times New Roman" w:hAnsi="Times New Roman" w:cs="Times New Roman"/>
          <w:sz w:val="24"/>
          <w:szCs w:val="24"/>
          <w:lang w:val="en-GB" w:eastAsia="fr-FR"/>
        </w:rPr>
      </w:pPr>
    </w:p>
    <w:p>
      <w:pPr>
        <w:widowControl/>
        <w:spacing w:after="0" w:line="360" w:lineRule="auto"/>
        <w:rPr>
          <w:rStyle w:val="15"/>
          <w:rFonts w:hint="default" w:ascii="Arial" w:hAnsi="Arial" w:cs="Arial"/>
          <w:b w:val="0"/>
          <w:bCs/>
          <w:sz w:val="24"/>
          <w:szCs w:val="24"/>
          <w:lang w:val="en-US" w:eastAsia="zh-CN"/>
        </w:rPr>
      </w:pPr>
      <w:r>
        <w:rPr>
          <w:rStyle w:val="15"/>
          <w:rFonts w:hint="default" w:ascii="Arial" w:hAnsi="Arial" w:cs="Arial"/>
          <w:b w:val="0"/>
          <w:bCs/>
          <w:sz w:val="24"/>
          <w:szCs w:val="24"/>
          <w:lang w:val="en-US" w:eastAsia="zh-CN"/>
        </w:rPr>
        <w:t>Hayden Model mainly studies the relationship between academic issues, social issues, personal issues, financial issues and Employment prospect and choice process.</w:t>
      </w:r>
    </w:p>
    <w:p>
      <w:pPr>
        <w:widowControl/>
        <w:spacing w:after="0" w:line="360" w:lineRule="auto"/>
        <w:rPr>
          <w:rStyle w:val="15"/>
          <w:rFonts w:hint="default" w:ascii="Arial" w:hAnsi="Arial" w:cs="Arial"/>
          <w:b w:val="0"/>
          <w:bCs/>
          <w:sz w:val="24"/>
          <w:szCs w:val="24"/>
          <w:lang w:val="en-GB" w:eastAsia="fr-FR"/>
        </w:rPr>
      </w:pPr>
      <w:r>
        <w:rPr>
          <w:rStyle w:val="15"/>
          <w:rFonts w:hint="default" w:ascii="Arial" w:hAnsi="Arial" w:cs="Arial"/>
          <w:b w:val="0"/>
          <w:bCs/>
          <w:sz w:val="24"/>
          <w:szCs w:val="24"/>
          <w:lang w:val="en-US" w:eastAsia="zh-CN"/>
        </w:rPr>
        <w:t>These five factors may directly or indirectly influence the selection process of guiding students.</w:t>
      </w:r>
    </w:p>
    <w:p>
      <w:pPr>
        <w:pStyle w:val="2"/>
        <w:spacing w:line="480" w:lineRule="auto"/>
        <w:rPr>
          <w:rFonts w:hint="default" w:ascii="Arial" w:hAnsi="Arial" w:cs="Arial"/>
          <w:lang w:val="en-GB" w:eastAsia="fr-FR"/>
        </w:rPr>
      </w:pPr>
    </w:p>
    <w:p>
      <w:pPr>
        <w:pStyle w:val="2"/>
        <w:spacing w:line="480" w:lineRule="auto"/>
        <w:rPr>
          <w:rFonts w:hint="default" w:ascii="Arial" w:hAnsi="Arial" w:cs="Arial"/>
          <w:sz w:val="36"/>
          <w:szCs w:val="21"/>
        </w:rPr>
      </w:pPr>
      <w:bookmarkStart w:id="229" w:name="_Toc15024_WPSOffice_Level1"/>
      <w:r>
        <w:rPr>
          <w:rFonts w:hint="default" w:ascii="Arial" w:hAnsi="Arial" w:cs="Arial"/>
          <w:sz w:val="36"/>
          <w:szCs w:val="21"/>
          <w:lang w:val="en-GB" w:eastAsia="fr-FR"/>
        </w:rPr>
        <w:t>2.</w:t>
      </w:r>
      <w:r>
        <w:rPr>
          <w:rFonts w:hint="default" w:ascii="Arial" w:hAnsi="Arial" w:cs="Arial"/>
          <w:sz w:val="36"/>
          <w:szCs w:val="21"/>
          <w:lang w:val="en-US" w:eastAsia="zh-CN"/>
        </w:rPr>
        <w:t>7</w:t>
      </w:r>
      <w:r>
        <w:rPr>
          <w:rFonts w:hint="default" w:ascii="Arial" w:hAnsi="Arial" w:cs="Arial"/>
          <w:sz w:val="36"/>
          <w:szCs w:val="21"/>
          <w:lang w:val="en-GB" w:eastAsia="fr-FR"/>
        </w:rPr>
        <w:t xml:space="preserve"> Summary</w:t>
      </w:r>
      <w:bookmarkEnd w:id="229"/>
    </w:p>
    <w:p>
      <w:pPr>
        <w:spacing w:line="360" w:lineRule="auto"/>
        <w:rPr>
          <w:rFonts w:hint="default" w:ascii="Arial" w:hAnsi="Arial" w:eastAsia="微软雅黑" w:cs="Arial"/>
          <w:color w:val="0000FF"/>
          <w:kern w:val="0"/>
          <w:sz w:val="24"/>
          <w:szCs w:val="22"/>
          <w:highlight w:val="none"/>
          <w:shd w:val="clear" w:color="auto" w:fill="FFFFFF"/>
          <w:lang w:val="en-US" w:eastAsia="zh-CN" w:bidi="ar-SA"/>
        </w:rPr>
      </w:pPr>
      <w:r>
        <w:rPr>
          <w:rFonts w:hint="default" w:ascii="Arial" w:hAnsi="Arial" w:eastAsia="宋体" w:cs="Arial"/>
          <w:kern w:val="0"/>
          <w:sz w:val="24"/>
          <w:szCs w:val="22"/>
          <w:highlight w:val="none"/>
          <w:lang w:val="en-US" w:eastAsia="zh-CN" w:bidi="ar-SA"/>
        </w:rPr>
        <w:t>This chapter mainly discusses the choice of Chinese students to study abroad and the analysis of China's current economic development. Therefore, five reasons are studied to influence the choice of Chinese students to study abroad. They are：academic issues，social issues，personal issues，financial issues，employment prospect</w:t>
      </w:r>
      <w:r>
        <w:rPr>
          <w:rFonts w:hint="default" w:ascii="Arial" w:hAnsi="Arial" w:cs="Arial"/>
          <w:kern w:val="0"/>
          <w:sz w:val="24"/>
          <w:szCs w:val="22"/>
          <w:highlight w:val="none"/>
          <w:lang w:val="en-US" w:eastAsia="zh-CN" w:bidi="ar-SA"/>
        </w:rPr>
        <w:t>.Finally, Hayden Model was used to analyze the relationship between them.</w:t>
      </w:r>
    </w:p>
    <w:p>
      <w:pPr>
        <w:pStyle w:val="2"/>
        <w:spacing w:line="480" w:lineRule="auto"/>
        <w:rPr>
          <w:rFonts w:hint="default" w:ascii="Arial" w:hAnsi="Arial" w:cs="Arial"/>
          <w:sz w:val="40"/>
          <w:szCs w:val="22"/>
          <w:lang w:val="en-US" w:eastAsia="zh-CN"/>
        </w:rPr>
      </w:pPr>
    </w:p>
    <w:p>
      <w:pPr>
        <w:rPr>
          <w:rFonts w:hint="default" w:ascii="Arial" w:hAnsi="Arial" w:cs="Arial"/>
          <w:sz w:val="40"/>
          <w:szCs w:val="22"/>
          <w:lang w:val="en-US" w:eastAsia="zh-CN"/>
        </w:rPr>
      </w:pPr>
    </w:p>
    <w:p>
      <w:pPr>
        <w:rPr>
          <w:rFonts w:hint="default" w:ascii="Arial" w:hAnsi="Arial" w:cs="Arial"/>
          <w:sz w:val="40"/>
          <w:szCs w:val="22"/>
          <w:lang w:val="en-US" w:eastAsia="zh-CN"/>
        </w:rPr>
      </w:pPr>
    </w:p>
    <w:p>
      <w:pPr>
        <w:pStyle w:val="2"/>
        <w:spacing w:line="480" w:lineRule="auto"/>
        <w:rPr>
          <w:rFonts w:hint="default" w:ascii="Arial" w:hAnsi="Arial" w:cs="Arial"/>
          <w:sz w:val="40"/>
          <w:szCs w:val="22"/>
          <w:lang w:val="en-US" w:eastAsia="zh-CN"/>
        </w:rPr>
      </w:pPr>
      <w:bookmarkStart w:id="230" w:name="_Toc19332_WPSOffice_Level1"/>
      <w:r>
        <w:rPr>
          <w:rFonts w:hint="default" w:ascii="Arial" w:hAnsi="Arial" w:cs="Arial"/>
          <w:sz w:val="40"/>
          <w:szCs w:val="22"/>
          <w:lang w:val="en-US" w:eastAsia="zh-CN"/>
        </w:rPr>
        <w:t>CHAPTER 3 METHODLOGY</w:t>
      </w:r>
      <w:bookmarkEnd w:id="230"/>
    </w:p>
    <w:p>
      <w:pPr>
        <w:pStyle w:val="2"/>
        <w:spacing w:line="480" w:lineRule="auto"/>
        <w:rPr>
          <w:rFonts w:hint="default" w:ascii="Times New Roman" w:hAnsi="Times New Roman" w:cs="Times New Roman"/>
          <w:sz w:val="36"/>
          <w:szCs w:val="21"/>
          <w:lang w:val="en-GB" w:eastAsia="fr-FR"/>
        </w:rPr>
      </w:pPr>
      <w:bookmarkStart w:id="231" w:name="_Toc27230_WPSOffice_Level1"/>
      <w:r>
        <w:rPr>
          <w:rFonts w:hint="default" w:ascii="Arial" w:hAnsi="Arial" w:cs="Arial"/>
          <w:sz w:val="36"/>
          <w:szCs w:val="21"/>
          <w:lang w:val="en-GB" w:eastAsia="fr-FR"/>
        </w:rPr>
        <w:t>3.1 Conceptual Framework</w:t>
      </w:r>
      <w:bookmarkEnd w:id="231"/>
      <w:r>
        <w:rPr>
          <w:rFonts w:hint="default" w:ascii="Arial" w:hAnsi="Arial" w:cs="Arial"/>
          <w:sz w:val="36"/>
          <w:szCs w:val="21"/>
          <w:lang w:val="en-GB" w:eastAsia="fr-FR"/>
        </w:rPr>
        <w:t xml:space="preserve"> </w:t>
      </w:r>
    </w:p>
    <w:p>
      <w:pPr>
        <w:widowControl/>
        <w:rPr>
          <w:rFonts w:ascii="Calibri" w:hAnsi="Calibri" w:eastAsia="宋体" w:cs="Times New Roman"/>
          <w:b/>
          <w:bCs/>
          <w:kern w:val="2"/>
          <w:sz w:val="28"/>
          <w:szCs w:val="28"/>
          <w:lang w:val="en-GB" w:eastAsia="fr-FR" w:bidi="ar-SA"/>
        </w:rPr>
      </w:pPr>
    </w:p>
    <w:p>
      <w:pPr>
        <w:widowControl/>
        <w:rPr>
          <w:rFonts w:ascii="Calibri" w:hAnsi="Calibri" w:eastAsia="宋体" w:cs="Times New Roman"/>
          <w:b/>
          <w:bCs/>
          <w:kern w:val="2"/>
          <w:sz w:val="28"/>
          <w:szCs w:val="28"/>
          <w:lang w:val="en-GB" w:eastAsia="fr-FR" w:bidi="ar-SA"/>
        </w:rPr>
      </w:pPr>
    </w:p>
    <w:p>
      <w:pPr>
        <w:widowControl/>
        <w:rPr>
          <w:rFonts w:ascii="Calibri" w:hAnsi="Calibri" w:eastAsia="宋体" w:cs="Times New Roman"/>
          <w:b/>
          <w:bCs/>
          <w:kern w:val="2"/>
          <w:sz w:val="28"/>
          <w:szCs w:val="28"/>
          <w:lang w:val="en-GB" w:eastAsia="fr-FR" w:bidi="ar-SA"/>
        </w:rPr>
      </w:pPr>
    </w:p>
    <w:p>
      <w:pPr>
        <w:widowControl/>
        <w:jc w:val="left"/>
        <w:rPr>
          <w:rFonts w:eastAsia="Calibri"/>
          <w:kern w:val="0"/>
          <w:sz w:val="22"/>
          <w:szCs w:val="22"/>
          <w:highlight w:val="none"/>
          <w:lang w:val="en-US" w:eastAsia="en-US"/>
        </w:rPr>
      </w:pPr>
      <w:r>
        <w:rPr>
          <w:rFonts w:ascii="Times New Roman" w:hAnsi="Times New Roman" w:eastAsia="Calibri"/>
          <w:kern w:val="0"/>
          <w:sz w:val="24"/>
          <w:szCs w:val="22"/>
          <w:highlight w:val="none"/>
          <w:u w:val="single"/>
          <w:lang w:eastAsia="en-US"/>
        </w:rPr>
        <mc:AlternateContent>
          <mc:Choice Requires="wps">
            <w:drawing>
              <wp:anchor distT="0" distB="0" distL="114300" distR="114300" simplePos="0" relativeHeight="251664384" behindDoc="0" locked="0" layoutInCell="1" allowOverlap="1">
                <wp:simplePos x="0" y="0"/>
                <wp:positionH relativeFrom="column">
                  <wp:posOffset>-117475</wp:posOffset>
                </wp:positionH>
                <wp:positionV relativeFrom="paragraph">
                  <wp:posOffset>158750</wp:posOffset>
                </wp:positionV>
                <wp:extent cx="2934970" cy="936625"/>
                <wp:effectExtent l="3175" t="8890" r="8255" b="19685"/>
                <wp:wrapNone/>
                <wp:docPr id="28" name="Straight Arrow Connector 28"/>
                <wp:cNvGraphicFramePr/>
                <a:graphic xmlns:a="http://schemas.openxmlformats.org/drawingml/2006/main">
                  <a:graphicData uri="http://schemas.microsoft.com/office/word/2010/wordprocessingShape">
                    <wps:wsp>
                      <wps:cNvCnPr/>
                      <wps:spPr>
                        <a:xfrm>
                          <a:off x="0" y="0"/>
                          <a:ext cx="2934970" cy="936625"/>
                        </a:xfrm>
                        <a:prstGeom prst="straightConnector1">
                          <a:avLst/>
                        </a:prstGeom>
                        <a:ln>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28" o:spid="_x0000_s1026" o:spt="32" type="#_x0000_t32" style="position:absolute;left:0pt;margin-left:-9.25pt;margin-top:12.5pt;height:73.75pt;width:231.1pt;z-index:251664384;mso-width-relative:page;mso-height-relative:page;" filled="f" stroked="t" coordsize="21600,21600" o:gfxdata="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KaOVjYAAAACgEA&#10;AA8AAAAAAAAAAQAgAAAAIgAAAGRycy9kb3ducmV2LnhtbFBLAQIUABQAAAAIAIdO4kB3/RUp4QEA&#10;ALADAAAOAAAAAAAAAAEAIAAAACcBAABkcnMvZTJvRG9jLnhtbFBLBQYAAAAABgAGAFkBAAB6BQAA&#10;AAA=&#10;">
                <v:fill on="f" focussize="0,0"/>
                <v:stroke weight="1.5pt" color="#000000 [3200]" miterlimit="8" joinstyle="miter" endarrow="block"/>
                <v:imagedata o:title=""/>
                <o:lock v:ext="edit" aspectratio="f"/>
              </v:shape>
            </w:pict>
          </mc:Fallback>
        </mc:AlternateContent>
      </w:r>
      <w:r>
        <w:rPr>
          <w:rFonts w:ascii="Times New Roman" w:hAnsi="Times New Roman" w:eastAsia="Calibri"/>
          <w:kern w:val="0"/>
          <w:sz w:val="24"/>
          <w:szCs w:val="22"/>
          <w:highlight w:val="none"/>
          <w:u w:val="single"/>
          <w:lang w:eastAsia="en-US"/>
        </w:rPr>
        <mc:AlternateContent>
          <mc:Choice Requires="wps">
            <w:drawing>
              <wp:anchor distT="45720" distB="45720" distL="114300" distR="114300" simplePos="0" relativeHeight="251660288" behindDoc="0" locked="0" layoutInCell="1" allowOverlap="1">
                <wp:simplePos x="0" y="0"/>
                <wp:positionH relativeFrom="margin">
                  <wp:posOffset>145415</wp:posOffset>
                </wp:positionH>
                <wp:positionV relativeFrom="paragraph">
                  <wp:posOffset>43180</wp:posOffset>
                </wp:positionV>
                <wp:extent cx="1267460" cy="274320"/>
                <wp:effectExtent l="4445" t="4445" r="10795" b="13335"/>
                <wp:wrapSquare wrapText="bothSides"/>
                <wp:docPr id="14" name="Text Box 2"/>
                <wp:cNvGraphicFramePr/>
                <a:graphic xmlns:a="http://schemas.openxmlformats.org/drawingml/2006/main">
                  <a:graphicData uri="http://schemas.microsoft.com/office/word/2010/wordprocessingShape">
                    <wps:wsp>
                      <wps:cNvSpPr txBox="1">
                        <a:spLocks noChangeArrowheads="1"/>
                      </wps:cNvSpPr>
                      <wps:spPr bwMode="auto">
                        <a:xfrm>
                          <a:off x="0" y="0"/>
                          <a:ext cx="1267460" cy="274320"/>
                        </a:xfrm>
                        <a:prstGeom prst="rect">
                          <a:avLst/>
                        </a:prstGeom>
                        <a:solidFill>
                          <a:schemeClr val="accent5"/>
                        </a:solidFill>
                        <a:ln w="9525">
                          <a:solidFill>
                            <a:srgbClr val="0070C0"/>
                          </a:solidFill>
                          <a:miter lim="800000"/>
                        </a:ln>
                      </wps:spPr>
                      <wps:txbx>
                        <w:txbxContent>
                          <w:p>
                            <w:pPr>
                              <w:pStyle w:val="17"/>
                              <w:jc w:val="center"/>
                              <w:rPr>
                                <w:rFonts w:ascii="Times New Roman" w:hAnsi="Times New Roman" w:cs="Times New Roman"/>
                                <w:color w:val="000000" w:themeColor="text1"/>
                                <w:sz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ascii="Times New Roman" w:hAnsi="Times New Roman" w:cs="Times New Roman"/>
                                <w:color w:val="000000" w:themeColor="text1"/>
                                <w:sz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Academic Issues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1.45pt;margin-top:3.4pt;height:21.6pt;width:99.8pt;mso-position-horizontal-relative:margin;mso-wrap-distance-bottom:3.6pt;mso-wrap-distance-left:9pt;mso-wrap-distance-right:9pt;mso-wrap-distance-top:3.6pt;z-index:251660288;mso-width-relative:page;mso-height-relative:page;" fillcolor="#4472C4 [3208]" filled="t" stroked="t" coordsize="21600,21600" o:gfxdata="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Kcy1NcAAAAHAQAADwAA&#10;AAAAAAABACAAAAAiAAAAZHJzL2Rvd25yZXYueG1sUEsBAhQAFAAAAAgAh07iQKM+zfQXAgAALQQA&#10;AA4AAAAAAAAAAQAgAAAAJgEAAGRycy9lMm9Eb2MueG1sUEsFBgAAAAAGAAYAWQEAAK8FAAAAAA==&#10;">
                <v:fill on="t" focussize="0,0"/>
                <v:stroke color="#0070C0" miterlimit="8" joinstyle="miter"/>
                <v:imagedata o:title=""/>
                <o:lock v:ext="edit" aspectratio="f"/>
                <v:textbox>
                  <w:txbxContent>
                    <w:p>
                      <w:pPr>
                        <w:pStyle w:val="17"/>
                        <w:jc w:val="center"/>
                        <w:rPr>
                          <w:rFonts w:ascii="Times New Roman" w:hAnsi="Times New Roman" w:cs="Times New Roman"/>
                          <w:color w:val="000000" w:themeColor="text1"/>
                          <w:sz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ascii="Times New Roman" w:hAnsi="Times New Roman" w:cs="Times New Roman"/>
                          <w:color w:val="000000" w:themeColor="text1"/>
                          <w:sz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Academic Issues</w:t>
                      </w:r>
                    </w:p>
                  </w:txbxContent>
                </v:textbox>
                <w10:wrap type="square"/>
              </v:shape>
            </w:pict>
          </mc:Fallback>
        </mc:AlternateContent>
      </w:r>
      <w:r>
        <w:rPr>
          <w:rFonts w:hint="eastAsia"/>
          <w:kern w:val="0"/>
          <w:sz w:val="22"/>
          <w:szCs w:val="22"/>
          <w:highlight w:val="none"/>
          <w:lang w:val="en-US" w:eastAsia="zh-CN"/>
        </w:rPr>
        <w:t>H1</w:t>
      </w:r>
    </w:p>
    <w:p>
      <w:pPr>
        <w:widowControl/>
        <w:jc w:val="left"/>
        <w:rPr>
          <w:rFonts w:eastAsia="Calibri"/>
          <w:kern w:val="0"/>
          <w:sz w:val="22"/>
          <w:szCs w:val="22"/>
          <w:highlight w:val="none"/>
          <w:lang w:val="en-US" w:eastAsia="en-US"/>
        </w:rPr>
      </w:pPr>
      <w:r>
        <w:rPr>
          <w:rFonts w:ascii="Times New Roman" w:hAnsi="Times New Roman" w:eastAsia="Calibri"/>
          <w:kern w:val="0"/>
          <w:sz w:val="24"/>
          <w:szCs w:val="22"/>
          <w:highlight w:val="none"/>
          <w:u w:val="single"/>
          <w:lang w:eastAsia="en-US"/>
        </w:rPr>
        <mc:AlternateContent>
          <mc:Choice Requires="wps">
            <w:drawing>
              <wp:anchor distT="45720" distB="45720" distL="114300" distR="114300" simplePos="0" relativeHeight="251643904" behindDoc="0" locked="0" layoutInCell="1" allowOverlap="1">
                <wp:simplePos x="0" y="0"/>
                <wp:positionH relativeFrom="margin">
                  <wp:posOffset>4365625</wp:posOffset>
                </wp:positionH>
                <wp:positionV relativeFrom="paragraph">
                  <wp:posOffset>120650</wp:posOffset>
                </wp:positionV>
                <wp:extent cx="1254125" cy="1334135"/>
                <wp:effectExtent l="4445" t="4445" r="11430" b="7620"/>
                <wp:wrapSquare wrapText="bothSides"/>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254125" cy="1334135"/>
                        </a:xfrm>
                        <a:prstGeom prst="rect">
                          <a:avLst/>
                        </a:prstGeom>
                        <a:solidFill>
                          <a:schemeClr val="accent5">
                            <a:lumMod val="50000"/>
                          </a:schemeClr>
                        </a:solidFill>
                        <a:ln w="9525">
                          <a:solidFill>
                            <a:srgbClr val="000000"/>
                          </a:solidFill>
                          <a:miter lim="800000"/>
                        </a:ln>
                      </wps:spPr>
                      <wps:txbx>
                        <w:txbxContent>
                          <w:p>
                            <w:pPr>
                              <w:pStyle w:val="17"/>
                              <w:jc w:val="center"/>
                              <w:rPr>
                                <w:rFonts w:ascii="Times New Roman" w:hAnsi="Times New Roman" w:cs="Times New Roman"/>
                                <w:sz w:val="24"/>
                              </w:rPr>
                            </w:pPr>
                          </w:p>
                          <w:p>
                            <w:pPr>
                              <w:pStyle w:val="17"/>
                              <w:jc w:val="center"/>
                              <w:rPr>
                                <w:rFonts w:ascii="Times New Roman" w:hAnsi="Times New Roman" w:cs="Times New Roman"/>
                                <w:sz w:val="24"/>
                                <w:szCs w:val="22"/>
                              </w:rPr>
                            </w:pPr>
                            <w:r>
                              <w:rPr>
                                <w:rFonts w:ascii="Times New Roman" w:hAnsi="Times New Roman" w:cs="Times New Roman"/>
                                <w:sz w:val="24"/>
                                <w:szCs w:val="22"/>
                              </w:rPr>
                              <w:t>Students Intention to study abroad</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43.75pt;margin-top:9.5pt;height:105.05pt;width:98.75pt;mso-position-horizontal-relative:margin;mso-wrap-distance-bottom:3.6pt;mso-wrap-distance-left:9pt;mso-wrap-distance-right:9pt;mso-wrap-distance-top:3.6pt;z-index:251643904;mso-width-relative:page;mso-height-relative:page;" fillcolor="#203864 [1608]" filled="t" stroked="t" coordsize="21600,21600" o:gfxdata="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oT&#10;oerZAAAACgEAAA8AAAAAAAAAAQAgAAAAIgAAAGRycy9kb3ducmV2LnhtbFBLAQIUABQAAAAIAIdO&#10;4kAJTK6NIgIAAFEEAAAOAAAAAAAAAAEAIAAAACgBAABkcnMvZTJvRG9jLnhtbFBLBQYAAAAABgAG&#10;AFkBAAC8BQAAAAA=&#10;">
                <v:fill on="t" focussize="0,0"/>
                <v:stroke color="#000000" miterlimit="8" joinstyle="miter"/>
                <v:imagedata o:title=""/>
                <o:lock v:ext="edit" aspectratio="f"/>
                <v:textbox>
                  <w:txbxContent>
                    <w:p>
                      <w:pPr>
                        <w:pStyle w:val="17"/>
                        <w:jc w:val="center"/>
                        <w:rPr>
                          <w:rFonts w:ascii="Times New Roman" w:hAnsi="Times New Roman" w:cs="Times New Roman"/>
                          <w:sz w:val="24"/>
                        </w:rPr>
                      </w:pPr>
                    </w:p>
                    <w:p>
                      <w:pPr>
                        <w:pStyle w:val="17"/>
                        <w:jc w:val="center"/>
                        <w:rPr>
                          <w:rFonts w:ascii="Times New Roman" w:hAnsi="Times New Roman" w:cs="Times New Roman"/>
                          <w:sz w:val="24"/>
                          <w:szCs w:val="22"/>
                        </w:rPr>
                      </w:pPr>
                      <w:r>
                        <w:rPr>
                          <w:rFonts w:ascii="Times New Roman" w:hAnsi="Times New Roman" w:cs="Times New Roman"/>
                          <w:sz w:val="24"/>
                          <w:szCs w:val="22"/>
                        </w:rPr>
                        <w:t>Students Intention to study abroad</w:t>
                      </w:r>
                    </w:p>
                  </w:txbxContent>
                </v:textbox>
                <w10:wrap type="square"/>
              </v:shape>
            </w:pict>
          </mc:Fallback>
        </mc:AlternateContent>
      </w:r>
      <w:r>
        <w:rPr>
          <w:rFonts w:ascii="Times New Roman" w:hAnsi="Times New Roman" w:eastAsia="Calibri"/>
          <w:kern w:val="0"/>
          <w:sz w:val="24"/>
          <w:szCs w:val="22"/>
          <w:highlight w:val="none"/>
          <w:u w:val="single"/>
          <w:lang w:eastAsia="en-US"/>
        </w:rPr>
        <mc:AlternateContent>
          <mc:Choice Requires="wps">
            <w:drawing>
              <wp:anchor distT="0" distB="0" distL="114300" distR="114300" simplePos="0" relativeHeight="251669504" behindDoc="0" locked="0" layoutInCell="1" allowOverlap="1">
                <wp:simplePos x="0" y="0"/>
                <wp:positionH relativeFrom="column">
                  <wp:posOffset>-137160</wp:posOffset>
                </wp:positionH>
                <wp:positionV relativeFrom="paragraph">
                  <wp:posOffset>200660</wp:posOffset>
                </wp:positionV>
                <wp:extent cx="2952750" cy="553085"/>
                <wp:effectExtent l="1905" t="9525" r="4445" b="34290"/>
                <wp:wrapNone/>
                <wp:docPr id="29" name="Straight Arrow Connector 29"/>
                <wp:cNvGraphicFramePr/>
                <a:graphic xmlns:a="http://schemas.openxmlformats.org/drawingml/2006/main">
                  <a:graphicData uri="http://schemas.microsoft.com/office/word/2010/wordprocessingShape">
                    <wps:wsp>
                      <wps:cNvCnPr/>
                      <wps:spPr>
                        <a:xfrm>
                          <a:off x="0" y="0"/>
                          <a:ext cx="2952750" cy="553085"/>
                        </a:xfrm>
                        <a:prstGeom prst="straightConnector1">
                          <a:avLst/>
                        </a:prstGeom>
                        <a:ln>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29" o:spid="_x0000_s1026" o:spt="32" type="#_x0000_t32" style="position:absolute;left:0pt;margin-left:-10.8pt;margin-top:15.8pt;height:43.55pt;width:232.5pt;z-index:251669504;mso-width-relative:page;mso-height-relative:page;" filled="f" stroked="t" coordsize="21600,21600" o:gfxdata="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6nndgAAAAKAQAA&#10;DwAAAAAAAAABACAAAAAiAAAAZHJzL2Rvd25yZXYueG1sUEsBAhQAFAAAAAgAh07iQFA5uovgAQAA&#10;sAMAAA4AAAAAAAAAAQAgAAAAJwEAAGRycy9lMm9Eb2MueG1sUEsFBgAAAAAGAAYAWQEAAHkFAAAA&#10;AA==&#10;">
                <v:fill on="f" focussize="0,0"/>
                <v:stroke weight="1.5pt" color="#000000 [3200]" miterlimit="8" joinstyle="miter" endarrow="block"/>
                <v:imagedata o:title=""/>
                <o:lock v:ext="edit" aspectratio="f"/>
              </v:shape>
            </w:pict>
          </mc:Fallback>
        </mc:AlternateContent>
      </w:r>
      <w:r>
        <w:rPr>
          <w:rFonts w:ascii="Times New Roman" w:hAnsi="Times New Roman" w:eastAsia="Calibri"/>
          <w:kern w:val="0"/>
          <w:sz w:val="24"/>
          <w:szCs w:val="22"/>
          <w:highlight w:val="none"/>
          <w:u w:val="single"/>
          <w:lang w:eastAsia="en-US"/>
        </w:rPr>
        <mc:AlternateContent>
          <mc:Choice Requires="wps">
            <w:drawing>
              <wp:anchor distT="45720" distB="45720" distL="114300" distR="114300" simplePos="0" relativeHeight="251651072" behindDoc="0" locked="0" layoutInCell="1" allowOverlap="1">
                <wp:simplePos x="0" y="0"/>
                <wp:positionH relativeFrom="margin">
                  <wp:posOffset>142240</wp:posOffset>
                </wp:positionH>
                <wp:positionV relativeFrom="paragraph">
                  <wp:posOffset>80010</wp:posOffset>
                </wp:positionV>
                <wp:extent cx="1267460" cy="334010"/>
                <wp:effectExtent l="4445" t="4445" r="10795" b="17145"/>
                <wp:wrapSquare wrapText="bothSides"/>
                <wp:docPr id="1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267460" cy="334010"/>
                        </a:xfrm>
                        <a:prstGeom prst="rect">
                          <a:avLst/>
                        </a:prstGeom>
                        <a:solidFill>
                          <a:srgbClr val="0070C0"/>
                        </a:solidFill>
                        <a:ln w="9525">
                          <a:solidFill>
                            <a:srgbClr val="0070C0"/>
                          </a:solidFill>
                          <a:miter lim="800000"/>
                        </a:ln>
                      </wps:spPr>
                      <wps:txbx>
                        <w:txbxContent>
                          <w:p>
                            <w:pPr>
                              <w:pStyle w:val="17"/>
                              <w:jc w:val="center"/>
                              <w:rPr>
                                <w:rFonts w:ascii="Times New Roman" w:hAnsi="Times New Roman" w:cs="Times New Roman"/>
                                <w:color w:val="000000" w:themeColor="text1"/>
                                <w:sz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ascii="Times New Roman" w:hAnsi="Times New Roman" w:cs="Times New Roman"/>
                                <w:color w:val="000000" w:themeColor="text1"/>
                                <w:sz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Social Issues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1.2pt;margin-top:6.3pt;height:26.3pt;width:99.8pt;mso-position-horizontal-relative:margin;mso-wrap-distance-bottom:3.6pt;mso-wrap-distance-left:9pt;mso-wrap-distance-right:9pt;mso-wrap-distance-top:3.6pt;z-index:251651072;mso-width-relative:page;mso-height-relative:page;" fillcolor="#0070C0" filled="t" stroked="t" coordsize="21600,21600" o:gfxdata="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FlZzvVAAAACAEAAA8AAAAAAAAAAQAgAAAAIgAA&#10;AGRycy9kb3ducmV2LnhtbFBLAQIUABQAAAAIAIdO4kB0dT52CwIAAC0EAAAOAAAAAAAAAAEAIAAA&#10;ACQBAABkcnMvZTJvRG9jLnhtbFBLBQYAAAAABgAGAFkBAAChBQAAAAA=&#10;">
                <v:fill on="t" focussize="0,0"/>
                <v:stroke color="#0070C0" miterlimit="8" joinstyle="miter"/>
                <v:imagedata o:title=""/>
                <o:lock v:ext="edit" aspectratio="f"/>
                <v:textbox>
                  <w:txbxContent>
                    <w:p>
                      <w:pPr>
                        <w:pStyle w:val="17"/>
                        <w:jc w:val="center"/>
                        <w:rPr>
                          <w:rFonts w:ascii="Times New Roman" w:hAnsi="Times New Roman" w:cs="Times New Roman"/>
                          <w:color w:val="000000" w:themeColor="text1"/>
                          <w:sz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ascii="Times New Roman" w:hAnsi="Times New Roman" w:cs="Times New Roman"/>
                          <w:color w:val="000000" w:themeColor="text1"/>
                          <w:sz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Social Issues</w:t>
                      </w:r>
                    </w:p>
                  </w:txbxContent>
                </v:textbox>
                <w10:wrap type="square"/>
              </v:shape>
            </w:pict>
          </mc:Fallback>
        </mc:AlternateContent>
      </w:r>
      <w:r>
        <w:rPr>
          <w:rFonts w:hint="eastAsia"/>
          <w:kern w:val="0"/>
          <w:sz w:val="22"/>
          <w:szCs w:val="22"/>
          <w:highlight w:val="none"/>
          <w:lang w:val="en-US" w:eastAsia="zh-CN"/>
        </w:rPr>
        <w:t>H2</w:t>
      </w:r>
    </w:p>
    <w:p>
      <w:pPr>
        <w:widowControl/>
        <w:jc w:val="left"/>
        <w:rPr>
          <w:rFonts w:eastAsia="Calibri"/>
          <w:kern w:val="0"/>
          <w:sz w:val="22"/>
          <w:szCs w:val="22"/>
          <w:highlight w:val="none"/>
          <w:lang w:val="en-US" w:eastAsia="en-US"/>
        </w:rPr>
      </w:pPr>
      <w:r>
        <w:rPr>
          <w:rFonts w:ascii="Times New Roman" w:hAnsi="Times New Roman" w:eastAsia="Calibri"/>
          <w:kern w:val="0"/>
          <w:sz w:val="24"/>
          <w:szCs w:val="22"/>
          <w:highlight w:val="none"/>
          <w:u w:val="single"/>
          <w:lang w:eastAsia="en-US"/>
        </w:rPr>
        <mc:AlternateContent>
          <mc:Choice Requires="wps">
            <w:drawing>
              <wp:anchor distT="45720" distB="45720" distL="114300" distR="114300" simplePos="0" relativeHeight="251656192" behindDoc="0" locked="0" layoutInCell="1" allowOverlap="1">
                <wp:simplePos x="0" y="0"/>
                <wp:positionH relativeFrom="margin">
                  <wp:posOffset>145415</wp:posOffset>
                </wp:positionH>
                <wp:positionV relativeFrom="paragraph">
                  <wp:posOffset>182880</wp:posOffset>
                </wp:positionV>
                <wp:extent cx="1267460" cy="274320"/>
                <wp:effectExtent l="0" t="0" r="2540" b="5080"/>
                <wp:wrapSquare wrapText="bothSides"/>
                <wp:docPr id="16" name="Text Box 2"/>
                <wp:cNvGraphicFramePr/>
                <a:graphic xmlns:a="http://schemas.openxmlformats.org/drawingml/2006/main">
                  <a:graphicData uri="http://schemas.microsoft.com/office/word/2010/wordprocessingShape">
                    <wps:wsp>
                      <wps:cNvSpPr txBox="1">
                        <a:spLocks noChangeArrowheads="1"/>
                      </wps:cNvSpPr>
                      <wps:spPr bwMode="auto">
                        <a:xfrm>
                          <a:off x="0" y="0"/>
                          <a:ext cx="1267460" cy="274320"/>
                        </a:xfrm>
                        <a:prstGeom prst="rect">
                          <a:avLst/>
                        </a:prstGeom>
                        <a:solidFill>
                          <a:srgbClr val="0070C0"/>
                        </a:solidFill>
                        <a:ln w="9525">
                          <a:noFill/>
                          <a:miter lim="800000"/>
                        </a:ln>
                      </wps:spPr>
                      <wps:txbx>
                        <w:txbxContent>
                          <w:p>
                            <w:pPr>
                              <w:pStyle w:val="17"/>
                              <w:jc w:val="center"/>
                              <w:rPr>
                                <w:rFonts w:hint="eastAsia" w:ascii="Times New Roman" w:hAnsi="Times New Roman" w:cs="Times New Roman"/>
                                <w:color w:val="000000" w:themeColor="text1"/>
                                <w:sz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ascii="Times New Roman" w:hAnsi="Times New Roman" w:cs="Times New Roman"/>
                                <w:color w:val="000000" w:themeColor="text1"/>
                                <w:sz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Personal Issue</w:t>
                            </w:r>
                            <w:r>
                              <w:rPr>
                                <w:rFonts w:hint="eastAsia" w:ascii="Times New Roman" w:hAnsi="Times New Roman" w:cs="Times New Roman"/>
                                <w:color w:val="000000" w:themeColor="text1"/>
                                <w:sz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1.45pt;margin-top:14.4pt;height:21.6pt;width:99.8pt;mso-position-horizontal-relative:margin;mso-wrap-distance-bottom:3.6pt;mso-wrap-distance-left:9pt;mso-wrap-distance-right:9pt;mso-wrap-distance-top:3.6pt;z-index:251656192;mso-width-relative:page;mso-height-relative:page;" fillcolor="#0070C0" filled="t" stroked="f" coordsize="21600,21600" o:gfxdata="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4HtWH1QAAAAgBAAAPAAAAAAAAAAEAIAAA&#10;ACIAAABkcnMvZG93bnJldi54bWxQSwECFAAUAAAACACHTuJAgZK7Iw8CAAAEBAAADgAAAAAAAAAB&#10;ACAAAAAkAQAAZHJzL2Uyb0RvYy54bWxQSwUGAAAAAAYABgBZAQAApQUAAAAA&#10;">
                <v:fill on="t" focussize="0,0"/>
                <v:stroke on="f" miterlimit="8" joinstyle="miter"/>
                <v:imagedata o:title=""/>
                <o:lock v:ext="edit" aspectratio="f"/>
                <v:textbox>
                  <w:txbxContent>
                    <w:p>
                      <w:pPr>
                        <w:pStyle w:val="17"/>
                        <w:jc w:val="center"/>
                        <w:rPr>
                          <w:rFonts w:hint="eastAsia" w:ascii="Times New Roman" w:hAnsi="Times New Roman" w:cs="Times New Roman"/>
                          <w:color w:val="000000" w:themeColor="text1"/>
                          <w:sz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ascii="Times New Roman" w:hAnsi="Times New Roman" w:cs="Times New Roman"/>
                          <w:color w:val="000000" w:themeColor="text1"/>
                          <w:sz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Personal Issue</w:t>
                      </w:r>
                      <w:r>
                        <w:rPr>
                          <w:rFonts w:hint="eastAsia" w:ascii="Times New Roman" w:hAnsi="Times New Roman" w:cs="Times New Roman"/>
                          <w:color w:val="000000" w:themeColor="text1"/>
                          <w:sz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s</w:t>
                      </w:r>
                    </w:p>
                  </w:txbxContent>
                </v:textbox>
                <w10:wrap type="square"/>
              </v:shape>
            </w:pict>
          </mc:Fallback>
        </mc:AlternateContent>
      </w:r>
      <w:r>
        <w:rPr>
          <w:rFonts w:hint="eastAsia"/>
          <w:kern w:val="0"/>
          <w:sz w:val="22"/>
          <w:szCs w:val="22"/>
          <w:highlight w:val="none"/>
          <w:lang w:val="en-US" w:eastAsia="zh-CN"/>
        </w:rPr>
        <w:t>H3</w:t>
      </w:r>
    </w:p>
    <w:p>
      <w:pPr>
        <w:widowControl/>
        <w:jc w:val="left"/>
        <w:rPr>
          <w:rFonts w:eastAsia="Calibri"/>
          <w:kern w:val="0"/>
          <w:sz w:val="22"/>
          <w:szCs w:val="22"/>
          <w:highlight w:val="none"/>
          <w:lang w:val="en-US" w:eastAsia="en-US"/>
        </w:rPr>
      </w:pPr>
      <w:r>
        <w:rPr>
          <w:rFonts w:eastAsia="Calibri"/>
          <w:kern w:val="0"/>
          <w:sz w:val="22"/>
          <w:szCs w:val="22"/>
          <w:highlight w:val="none"/>
          <w:lang w:eastAsia="en-US"/>
        </w:rPr>
        <mc:AlternateContent>
          <mc:Choice Requires="wps">
            <w:drawing>
              <wp:anchor distT="0" distB="0" distL="114300" distR="114300" simplePos="0" relativeHeight="251676672" behindDoc="0" locked="0" layoutInCell="1" allowOverlap="1">
                <wp:simplePos x="0" y="0"/>
                <wp:positionH relativeFrom="column">
                  <wp:posOffset>-142240</wp:posOffset>
                </wp:positionH>
                <wp:positionV relativeFrom="paragraph">
                  <wp:posOffset>20955</wp:posOffset>
                </wp:positionV>
                <wp:extent cx="2978150" cy="126365"/>
                <wp:effectExtent l="635" t="9525" r="5715" b="41910"/>
                <wp:wrapNone/>
                <wp:docPr id="33" name="Straight Arrow Connector 33"/>
                <wp:cNvGraphicFramePr/>
                <a:graphic xmlns:a="http://schemas.openxmlformats.org/drawingml/2006/main">
                  <a:graphicData uri="http://schemas.microsoft.com/office/word/2010/wordprocessingShape">
                    <wps:wsp>
                      <wps:cNvCnPr/>
                      <wps:spPr>
                        <a:xfrm>
                          <a:off x="0" y="0"/>
                          <a:ext cx="2978150" cy="126365"/>
                        </a:xfrm>
                        <a:prstGeom prst="straightConnector1">
                          <a:avLst/>
                        </a:prstGeom>
                        <a:ln>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33" o:spid="_x0000_s1026" o:spt="32" type="#_x0000_t32" style="position:absolute;left:0pt;margin-left:-11.2pt;margin-top:1.65pt;height:9.95pt;width:234.5pt;z-index:251676672;mso-width-relative:page;mso-height-relative:page;" filled="f" stroked="t" coordsize="21600,21600" o:gfxdata="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YRdTDtcAAAAIAQAA&#10;DwAAAAAAAAABACAAAAAiAAAAZHJzL2Rvd25yZXYueG1sUEsBAhQAFAAAAAgAh07iQPh9IbfhAQAA&#10;sAMAAA4AAAAAAAAAAQAgAAAAJgEAAGRycy9lMm9Eb2MueG1sUEsFBgAAAAAGAAYAWQEAAHkFAAAA&#10;AA==&#10;">
                <v:fill on="f" focussize="0,0"/>
                <v:stroke weight="1.5pt" color="#000000 [3200]" miterlimit="8" joinstyle="miter" endarrow="block"/>
                <v:imagedata o:title=""/>
                <o:lock v:ext="edit" aspectratio="f"/>
              </v:shape>
            </w:pict>
          </mc:Fallback>
        </mc:AlternateContent>
      </w:r>
      <w:r>
        <w:rPr>
          <w:rFonts w:eastAsia="Calibri"/>
          <w:kern w:val="0"/>
          <w:sz w:val="22"/>
          <w:szCs w:val="22"/>
          <w:highlight w:val="none"/>
          <w:lang w:eastAsia="en-US"/>
        </w:rPr>
        <mc:AlternateContent>
          <mc:Choice Requires="wps">
            <w:drawing>
              <wp:anchor distT="0" distB="0" distL="114300" distR="114300" simplePos="0" relativeHeight="251696128" behindDoc="0" locked="0" layoutInCell="1" allowOverlap="1">
                <wp:simplePos x="0" y="0"/>
                <wp:positionH relativeFrom="column">
                  <wp:posOffset>-156845</wp:posOffset>
                </wp:positionH>
                <wp:positionV relativeFrom="paragraph">
                  <wp:posOffset>156845</wp:posOffset>
                </wp:positionV>
                <wp:extent cx="2970530" cy="803910"/>
                <wp:effectExtent l="2540" t="17145" r="11430" b="17145"/>
                <wp:wrapNone/>
                <wp:docPr id="17" name="Straight Arrow Connector 17"/>
                <wp:cNvGraphicFramePr/>
                <a:graphic xmlns:a="http://schemas.openxmlformats.org/drawingml/2006/main">
                  <a:graphicData uri="http://schemas.microsoft.com/office/word/2010/wordprocessingShape">
                    <wps:wsp>
                      <wps:cNvCnPr>
                        <a:endCxn id="217" idx="1"/>
                      </wps:cNvCnPr>
                      <wps:spPr>
                        <a:xfrm flipV="1">
                          <a:off x="0" y="0"/>
                          <a:ext cx="2970530" cy="803910"/>
                        </a:xfrm>
                        <a:prstGeom prst="straightConnector1">
                          <a:avLst/>
                        </a:prstGeom>
                        <a:ln>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17" o:spid="_x0000_s1026" o:spt="32" type="#_x0000_t32" style="position:absolute;left:0pt;flip:y;margin-left:-12.35pt;margin-top:12.35pt;height:63.3pt;width:233.9pt;z-index:251696128;mso-width-relative:page;mso-height-relative:page;" filled="f" stroked="t" coordsize="21600,21600" o:gfxdata="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l+QO2AAAAAoBAAAPAAAAAAAAAAEAIAAAACIAAABkcnMvZG93bnJldi54bWxQ&#10;SwECFAAUAAAACACHTuJAT8ALlfcBAADjAwAADgAAAAAAAAABACAAAAAnAQAAZHJzL2Uyb0RvYy54&#10;bWxQSwUGAAAAAAYABgBZAQAAkAUAAAAA&#10;">
                <v:fill on="f" focussize="0,0"/>
                <v:stroke weight="1.5pt" color="#000000 [3200]" miterlimit="8" joinstyle="miter" endarrow="block"/>
                <v:imagedata o:title=""/>
                <o:lock v:ext="edit" aspectratio="f"/>
              </v:shape>
            </w:pict>
          </mc:Fallback>
        </mc:AlternateContent>
      </w:r>
      <w:r>
        <w:rPr>
          <w:rFonts w:eastAsia="Calibri"/>
          <w:kern w:val="0"/>
          <w:sz w:val="22"/>
          <w:szCs w:val="22"/>
          <w:highlight w:val="none"/>
          <w:lang w:eastAsia="en-US"/>
        </w:rPr>
        <mc:AlternateContent>
          <mc:Choice Requires="wps">
            <w:drawing>
              <wp:anchor distT="0" distB="0" distL="114300" distR="114300" simplePos="0" relativeHeight="251692032" behindDoc="0" locked="0" layoutInCell="1" allowOverlap="1">
                <wp:simplePos x="0" y="0"/>
                <wp:positionH relativeFrom="column">
                  <wp:posOffset>-133350</wp:posOffset>
                </wp:positionH>
                <wp:positionV relativeFrom="paragraph">
                  <wp:posOffset>156845</wp:posOffset>
                </wp:positionV>
                <wp:extent cx="2947035" cy="281305"/>
                <wp:effectExtent l="635" t="30480" r="11430" b="18415"/>
                <wp:wrapNone/>
                <wp:docPr id="18" name="Straight Arrow Connector 18"/>
                <wp:cNvGraphicFramePr/>
                <a:graphic xmlns:a="http://schemas.openxmlformats.org/drawingml/2006/main">
                  <a:graphicData uri="http://schemas.microsoft.com/office/word/2010/wordprocessingShape">
                    <wps:wsp>
                      <wps:cNvCnPr>
                        <a:endCxn id="217" idx="1"/>
                      </wps:cNvCnPr>
                      <wps:spPr>
                        <a:xfrm flipV="1">
                          <a:off x="0" y="0"/>
                          <a:ext cx="2947035" cy="281305"/>
                        </a:xfrm>
                        <a:prstGeom prst="straightConnector1">
                          <a:avLst/>
                        </a:prstGeom>
                        <a:ln>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18" o:spid="_x0000_s1026" o:spt="32" type="#_x0000_t32" style="position:absolute;left:0pt;flip:y;margin-left:-10.5pt;margin-top:12.35pt;height:22.15pt;width:232.05pt;z-index:251692032;mso-width-relative:page;mso-height-relative:page;" filled="f" stroked="t" coordsize="21600,21600" o:gfxdata="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comsbXAAAACQEAAA8AAAAAAAAAAQAgAAAAIgAAAGRycy9kb3ducmV2Lnht&#10;bFBLAQIUABQAAAAIAIdO4kC1GFLH+gEAAOMDAAAOAAAAAAAAAAEAIAAAACYBAABkcnMvZTJvRG9j&#10;LnhtbFBLBQYAAAAABgAGAFkBAACSBQAAAAA=&#10;">
                <v:fill on="f" focussize="0,0"/>
                <v:stroke weight="1.5pt" color="#000000 [3200]" miterlimit="8" joinstyle="miter" endarrow="block"/>
                <v:imagedata o:title=""/>
                <o:lock v:ext="edit" aspectratio="f"/>
              </v:shape>
            </w:pict>
          </mc:Fallback>
        </mc:AlternateContent>
      </w:r>
      <w:r>
        <w:rPr>
          <w:rFonts w:ascii="Times New Roman" w:hAnsi="Times New Roman" w:eastAsia="Calibri"/>
          <w:kern w:val="0"/>
          <w:sz w:val="24"/>
          <w:szCs w:val="22"/>
          <w:highlight w:val="none"/>
          <w:u w:val="single"/>
          <w:lang w:eastAsia="en-US"/>
        </w:rPr>
        <mc:AlternateContent>
          <mc:Choice Requires="wps">
            <w:drawing>
              <wp:anchor distT="45720" distB="45720" distL="114300" distR="114300" simplePos="0" relativeHeight="251681792" behindDoc="0" locked="0" layoutInCell="1" allowOverlap="1">
                <wp:simplePos x="0" y="0"/>
                <wp:positionH relativeFrom="margin">
                  <wp:posOffset>146685</wp:posOffset>
                </wp:positionH>
                <wp:positionV relativeFrom="paragraph">
                  <wp:posOffset>270510</wp:posOffset>
                </wp:positionV>
                <wp:extent cx="1267460" cy="274320"/>
                <wp:effectExtent l="4445" t="4445" r="10795" b="13335"/>
                <wp:wrapSquare wrapText="bothSides"/>
                <wp:docPr id="19" name="Text Box 2"/>
                <wp:cNvGraphicFramePr/>
                <a:graphic xmlns:a="http://schemas.openxmlformats.org/drawingml/2006/main">
                  <a:graphicData uri="http://schemas.microsoft.com/office/word/2010/wordprocessingShape">
                    <wps:wsp>
                      <wps:cNvSpPr txBox="1">
                        <a:spLocks noChangeArrowheads="1"/>
                      </wps:cNvSpPr>
                      <wps:spPr bwMode="auto">
                        <a:xfrm>
                          <a:off x="0" y="0"/>
                          <a:ext cx="1267460" cy="274320"/>
                        </a:xfrm>
                        <a:prstGeom prst="rect">
                          <a:avLst/>
                        </a:prstGeom>
                        <a:solidFill>
                          <a:srgbClr val="0070C0"/>
                        </a:solidFill>
                        <a:ln w="9525">
                          <a:solidFill>
                            <a:srgbClr val="0070C0"/>
                          </a:solidFill>
                          <a:miter lim="800000"/>
                        </a:ln>
                      </wps:spPr>
                      <wps:txbx>
                        <w:txbxContent>
                          <w:p>
                            <w:pPr>
                              <w:pStyle w:val="17"/>
                              <w:jc w:val="center"/>
                              <w:rPr>
                                <w:rFonts w:ascii="Times New Roman" w:hAnsi="Times New Roman" w:cs="Times New Roman"/>
                                <w:color w:val="000000" w:themeColor="text1"/>
                                <w:sz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ascii="Times New Roman" w:hAnsi="Times New Roman" w:cs="Times New Roman"/>
                                <w:color w:val="000000" w:themeColor="text1"/>
                                <w:sz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Financial Issues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1.55pt;margin-top:21.3pt;height:21.6pt;width:99.8pt;mso-position-horizontal-relative:margin;mso-wrap-distance-bottom:3.6pt;mso-wrap-distance-left:9pt;mso-wrap-distance-right:9pt;mso-wrap-distance-top:3.6pt;z-index:251681792;mso-width-relative:page;mso-height-relative:page;" fillcolor="#0070C0" filled="t" stroked="t" coordsize="21600,21600" o:gfxdata="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MxU6w1gAAAAgBAAAPAAAAAAAAAAEAIAAA&#10;ACIAAABkcnMvZG93bnJldi54bWxQSwECFAAUAAAACACHTuJAc/Uilg4CAAAtBAAADgAAAAAAAAAB&#10;ACAAAAAlAQAAZHJzL2Uyb0RvYy54bWxQSwUGAAAAAAYABgBZAQAApQUAAAAA&#10;">
                <v:fill on="t" focussize="0,0"/>
                <v:stroke color="#0070C0" miterlimit="8" joinstyle="miter"/>
                <v:imagedata o:title=""/>
                <o:lock v:ext="edit" aspectratio="f"/>
                <v:textbox>
                  <w:txbxContent>
                    <w:p>
                      <w:pPr>
                        <w:pStyle w:val="17"/>
                        <w:jc w:val="center"/>
                        <w:rPr>
                          <w:rFonts w:ascii="Times New Roman" w:hAnsi="Times New Roman" w:cs="Times New Roman"/>
                          <w:color w:val="000000" w:themeColor="text1"/>
                          <w:sz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ascii="Times New Roman" w:hAnsi="Times New Roman" w:cs="Times New Roman"/>
                          <w:color w:val="000000" w:themeColor="text1"/>
                          <w:sz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Financial Issues</w:t>
                      </w:r>
                    </w:p>
                  </w:txbxContent>
                </v:textbox>
                <w10:wrap type="square"/>
              </v:shape>
            </w:pict>
          </mc:Fallback>
        </mc:AlternateContent>
      </w:r>
      <w:r>
        <w:rPr>
          <w:rFonts w:hint="eastAsia"/>
          <w:kern w:val="0"/>
          <w:sz w:val="22"/>
          <w:szCs w:val="22"/>
          <w:highlight w:val="none"/>
          <w:lang w:val="en-US" w:eastAsia="zh-CN"/>
        </w:rPr>
        <w:t>H4</w:t>
      </w:r>
    </w:p>
    <w:p>
      <w:pPr>
        <w:widowControl/>
        <w:jc w:val="left"/>
        <w:rPr>
          <w:rFonts w:eastAsia="Calibri"/>
          <w:kern w:val="0"/>
          <w:sz w:val="22"/>
          <w:szCs w:val="22"/>
          <w:highlight w:val="none"/>
          <w:lang w:eastAsia="en-US"/>
        </w:rPr>
      </w:pPr>
    </w:p>
    <w:p>
      <w:pPr>
        <w:widowControl/>
        <w:jc w:val="left"/>
        <w:rPr>
          <w:rFonts w:eastAsia="Calibri"/>
          <w:kern w:val="0"/>
          <w:sz w:val="22"/>
          <w:szCs w:val="22"/>
          <w:highlight w:val="none"/>
          <w:lang w:val="en-US" w:eastAsia="en-US"/>
        </w:rPr>
      </w:pPr>
      <w:r>
        <w:rPr>
          <w:rFonts w:ascii="Times New Roman" w:hAnsi="Times New Roman" w:eastAsia="Calibri"/>
          <w:kern w:val="0"/>
          <w:sz w:val="24"/>
          <w:szCs w:val="22"/>
          <w:highlight w:val="none"/>
          <w:u w:val="single"/>
          <w:lang w:eastAsia="en-US"/>
        </w:rPr>
        <mc:AlternateContent>
          <mc:Choice Requires="wps">
            <w:drawing>
              <wp:anchor distT="45720" distB="45720" distL="114300" distR="114300" simplePos="0" relativeHeight="251684864" behindDoc="0" locked="0" layoutInCell="1" allowOverlap="1">
                <wp:simplePos x="0" y="0"/>
                <wp:positionH relativeFrom="margin">
                  <wp:posOffset>146685</wp:posOffset>
                </wp:positionH>
                <wp:positionV relativeFrom="paragraph">
                  <wp:posOffset>48260</wp:posOffset>
                </wp:positionV>
                <wp:extent cx="1257935" cy="449580"/>
                <wp:effectExtent l="0" t="0" r="12065" b="7620"/>
                <wp:wrapSquare wrapText="bothSides"/>
                <wp:docPr id="20" name="Text Box 20"/>
                <wp:cNvGraphicFramePr/>
                <a:graphic xmlns:a="http://schemas.openxmlformats.org/drawingml/2006/main">
                  <a:graphicData uri="http://schemas.microsoft.com/office/word/2010/wordprocessingShape">
                    <wps:wsp>
                      <wps:cNvSpPr txBox="1">
                        <a:spLocks noChangeArrowheads="1"/>
                      </wps:cNvSpPr>
                      <wps:spPr bwMode="auto">
                        <a:xfrm>
                          <a:off x="0" y="0"/>
                          <a:ext cx="1257935" cy="449580"/>
                        </a:xfrm>
                        <a:prstGeom prst="rect">
                          <a:avLst/>
                        </a:prstGeom>
                        <a:solidFill>
                          <a:srgbClr val="0070C0"/>
                        </a:solidFill>
                        <a:ln w="9525">
                          <a:noFill/>
                          <a:miter lim="800000"/>
                        </a:ln>
                      </wps:spPr>
                      <wps:txbx>
                        <w:txbxContent>
                          <w:p>
                            <w:pPr>
                              <w:pStyle w:val="17"/>
                              <w:jc w:val="center"/>
                              <w:rPr>
                                <w:rFonts w:ascii="Times New Roman" w:hAnsi="Times New Roman" w:cs="Times New Roman"/>
                                <w:color w:val="000000" w:themeColor="text1"/>
                                <w:sz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ascii="Times New Roman" w:hAnsi="Times New Roman" w:cs="Times New Roman"/>
                                <w:color w:val="000000" w:themeColor="text1"/>
                                <w:sz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Employment Prospect</w:t>
                            </w:r>
                          </w:p>
                        </w:txbxContent>
                      </wps:txbx>
                      <wps:bodyPr rot="0" vert="horz" wrap="square" lIns="91440" tIns="45720" rIns="91440" bIns="45720" anchor="t" anchorCtr="0">
                        <a:noAutofit/>
                      </wps:bodyPr>
                    </wps:wsp>
                  </a:graphicData>
                </a:graphic>
              </wp:anchor>
            </w:drawing>
          </mc:Choice>
          <mc:Fallback>
            <w:pict>
              <v:shape id="Text Box 20" o:spid="_x0000_s1026" o:spt="202" type="#_x0000_t202" style="position:absolute;left:0pt;margin-left:11.55pt;margin-top:3.8pt;height:35.4pt;width:99.05pt;mso-position-horizontal-relative:margin;mso-wrap-distance-bottom:3.6pt;mso-wrap-distance-left:9pt;mso-wrap-distance-right:9pt;mso-wrap-distance-top:3.6pt;z-index:251684864;mso-width-relative:page;mso-height-relative:page;" fillcolor="#0070C0" filled="t" stroked="f" coordsize="21600,21600" o:gfxdata="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gsmCDTAAAABwEAAA8AAAAAAAAAAQAgAAAA&#10;IgAAAGRycy9kb3ducmV2LnhtbFBLAQIUABQAAAAIAIdO4kDEZoo9EAIAAAUEAAAOAAAAAAAAAAEA&#10;IAAAACIBAABkcnMvZTJvRG9jLnhtbFBLBQYAAAAABgAGAFkBAACkBQAAAAA=&#10;">
                <v:fill on="t" focussize="0,0"/>
                <v:stroke on="f" miterlimit="8" joinstyle="miter"/>
                <v:imagedata o:title=""/>
                <o:lock v:ext="edit" aspectratio="f"/>
                <v:textbox>
                  <w:txbxContent>
                    <w:p>
                      <w:pPr>
                        <w:pStyle w:val="17"/>
                        <w:jc w:val="center"/>
                        <w:rPr>
                          <w:rFonts w:ascii="Times New Roman" w:hAnsi="Times New Roman" w:cs="Times New Roman"/>
                          <w:color w:val="000000" w:themeColor="text1"/>
                          <w:sz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ascii="Times New Roman" w:hAnsi="Times New Roman" w:cs="Times New Roman"/>
                          <w:color w:val="000000" w:themeColor="text1"/>
                          <w:sz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Employment Prospect</w:t>
                      </w:r>
                    </w:p>
                  </w:txbxContent>
                </v:textbox>
                <w10:wrap type="square"/>
              </v:shape>
            </w:pict>
          </mc:Fallback>
        </mc:AlternateContent>
      </w:r>
      <w:r>
        <w:rPr>
          <w:rFonts w:hint="eastAsia"/>
          <w:kern w:val="0"/>
          <w:sz w:val="22"/>
          <w:szCs w:val="22"/>
          <w:highlight w:val="none"/>
          <w:lang w:val="en-US" w:eastAsia="zh-CN"/>
        </w:rPr>
        <w:t>H5</w:t>
      </w:r>
    </w:p>
    <w:p>
      <w:pPr>
        <w:widowControl/>
        <w:spacing w:after="0" w:line="240" w:lineRule="auto"/>
        <w:rPr>
          <w:rFonts w:ascii="Times New Roman" w:hAnsi="Times New Roman" w:eastAsia="Calibri"/>
          <w:kern w:val="0"/>
          <w:sz w:val="24"/>
          <w:szCs w:val="22"/>
          <w:highlight w:val="none"/>
          <w:lang w:eastAsia="en-US"/>
        </w:rPr>
      </w:pPr>
    </w:p>
    <w:p>
      <w:pPr>
        <w:widowControl/>
        <w:spacing w:after="0" w:line="240" w:lineRule="auto"/>
        <w:rPr>
          <w:rFonts w:ascii="Times New Roman" w:hAnsi="Times New Roman" w:eastAsia="Calibri"/>
          <w:kern w:val="0"/>
          <w:sz w:val="24"/>
          <w:szCs w:val="22"/>
          <w:highlight w:val="none"/>
          <w:lang w:eastAsia="en-US"/>
        </w:rPr>
      </w:pPr>
    </w:p>
    <w:p>
      <w:pPr>
        <w:widowControl/>
        <w:spacing w:after="0" w:line="240" w:lineRule="auto"/>
        <w:ind w:firstLine="2160" w:firstLineChars="900"/>
        <w:rPr>
          <w:rFonts w:hint="default" w:ascii="Arial" w:hAnsi="Arial" w:eastAsia="Calibri" w:cs="Arial"/>
          <w:i/>
          <w:iCs/>
          <w:kern w:val="0"/>
          <w:sz w:val="24"/>
          <w:szCs w:val="22"/>
          <w:highlight w:val="none"/>
          <w:lang w:eastAsia="en-US"/>
        </w:rPr>
      </w:pPr>
      <w:r>
        <w:rPr>
          <w:rFonts w:hint="default" w:ascii="Arial" w:hAnsi="Arial" w:eastAsia="Calibri" w:cs="Arial"/>
          <w:kern w:val="0"/>
          <w:sz w:val="24"/>
          <w:szCs w:val="22"/>
          <w:highlight w:val="none"/>
          <w:lang w:eastAsia="en-US"/>
        </w:rPr>
        <w:t>(</w:t>
      </w:r>
      <w:r>
        <w:rPr>
          <w:rFonts w:hint="default" w:ascii="Arial" w:hAnsi="Arial" w:eastAsia="Calibri" w:cs="Arial"/>
          <w:i/>
          <w:iCs/>
          <w:kern w:val="0"/>
          <w:sz w:val="24"/>
          <w:szCs w:val="22"/>
          <w:highlight w:val="none"/>
          <w:lang w:eastAsia="en-US"/>
        </w:rPr>
        <w:t>Source: Modified model from Hayden, 2000)</w:t>
      </w:r>
    </w:p>
    <w:p>
      <w:pPr>
        <w:widowControl/>
        <w:spacing w:after="0" w:line="240" w:lineRule="auto"/>
        <w:ind w:firstLine="2160" w:firstLineChars="900"/>
        <w:rPr>
          <w:rFonts w:ascii="Times New Roman" w:hAnsi="Times New Roman" w:eastAsia="Calibri"/>
          <w:kern w:val="0"/>
          <w:sz w:val="24"/>
          <w:szCs w:val="22"/>
          <w:highlight w:val="none"/>
          <w:lang w:val="en-GB" w:eastAsia="fr-FR"/>
        </w:rPr>
      </w:pPr>
    </w:p>
    <w:p>
      <w:pPr>
        <w:widowControl/>
        <w:spacing w:after="0" w:line="360" w:lineRule="auto"/>
        <w:rPr>
          <w:rFonts w:hint="default" w:ascii="Arial" w:hAnsi="Arial" w:eastAsia="Calibri" w:cs="Arial"/>
          <w:kern w:val="0"/>
          <w:sz w:val="24"/>
          <w:szCs w:val="22"/>
          <w:highlight w:val="none"/>
          <w:lang w:eastAsia="en-US"/>
        </w:rPr>
      </w:pPr>
      <w:r>
        <w:rPr>
          <w:rFonts w:hint="default" w:ascii="Arial" w:hAnsi="Arial" w:eastAsia="Calibri" w:cs="Arial"/>
          <w:kern w:val="0"/>
          <w:sz w:val="24"/>
          <w:szCs w:val="22"/>
          <w:highlight w:val="none"/>
          <w:lang w:eastAsia="en-US"/>
        </w:rPr>
        <w:t xml:space="preserve">Figure </w:t>
      </w:r>
      <w:r>
        <w:rPr>
          <w:rFonts w:hint="default" w:ascii="Arial" w:hAnsi="Arial" w:cs="Arial"/>
          <w:kern w:val="0"/>
          <w:sz w:val="24"/>
          <w:szCs w:val="22"/>
          <w:highlight w:val="none"/>
          <w:lang w:val="en-US" w:eastAsia="zh-CN"/>
        </w:rPr>
        <w:t>1</w:t>
      </w:r>
      <w:r>
        <w:rPr>
          <w:rFonts w:hint="default" w:ascii="Arial" w:hAnsi="Arial" w:eastAsia="Calibri" w:cs="Arial"/>
          <w:kern w:val="0"/>
          <w:sz w:val="24"/>
          <w:szCs w:val="22"/>
          <w:highlight w:val="none"/>
          <w:lang w:eastAsia="en-US"/>
        </w:rPr>
        <w:t>. Conceptual Framework of Hayden Model with Application towards students intention to study abroad.</w:t>
      </w:r>
    </w:p>
    <w:p>
      <w:pPr>
        <w:pStyle w:val="17"/>
        <w:spacing w:line="360" w:lineRule="auto"/>
        <w:rPr>
          <w:rFonts w:hint="default" w:ascii="Arial" w:hAnsi="Arial" w:eastAsia="宋体" w:cs="Arial"/>
          <w:kern w:val="0"/>
          <w:sz w:val="24"/>
          <w:szCs w:val="22"/>
          <w:highlight w:val="none"/>
          <w:lang w:val="en-US" w:eastAsia="zh-CN" w:bidi="ar-SA"/>
        </w:rPr>
      </w:pPr>
      <w:r>
        <w:rPr>
          <w:rFonts w:hint="default" w:ascii="Arial" w:hAnsi="Arial" w:eastAsia="Calibri" w:cs="Arial"/>
          <w:kern w:val="0"/>
          <w:sz w:val="24"/>
          <w:szCs w:val="22"/>
          <w:highlight w:val="none"/>
          <w:lang w:val="en-US" w:eastAsia="en-US" w:bidi="ar-SA"/>
        </w:rPr>
        <w:t xml:space="preserve">The conceptual framework reproduced from </w:t>
      </w:r>
      <w:r>
        <w:rPr>
          <w:rFonts w:hint="default" w:ascii="Arial" w:hAnsi="Arial" w:eastAsia="宋体" w:cs="Arial"/>
          <w:kern w:val="0"/>
          <w:sz w:val="24"/>
          <w:szCs w:val="22"/>
          <w:highlight w:val="none"/>
          <w:lang w:val="en-US" w:eastAsia="zh-CN" w:bidi="ar-SA"/>
        </w:rPr>
        <w:t>Hayden Model</w:t>
      </w:r>
      <w:r>
        <w:rPr>
          <w:rFonts w:hint="default" w:ascii="Arial" w:hAnsi="Arial" w:eastAsia="Calibri" w:cs="Arial"/>
          <w:kern w:val="0"/>
          <w:sz w:val="24"/>
          <w:szCs w:val="22"/>
          <w:highlight w:val="none"/>
          <w:lang w:val="en-US" w:eastAsia="en-US" w:bidi="ar-SA"/>
        </w:rPr>
        <w:t xml:space="preserve"> is including four IVs which will have an impact on the DV which is </w:t>
      </w:r>
      <w:r>
        <w:rPr>
          <w:rFonts w:hint="default" w:ascii="Arial" w:hAnsi="Arial" w:eastAsia="宋体" w:cs="Arial"/>
          <w:kern w:val="0"/>
          <w:sz w:val="24"/>
          <w:szCs w:val="22"/>
          <w:highlight w:val="none"/>
          <w:lang w:val="en-US" w:eastAsia="zh-CN" w:bidi="ar-SA"/>
        </w:rPr>
        <w:t>student</w:t>
      </w:r>
      <w:r>
        <w:rPr>
          <w:rFonts w:hint="default" w:ascii="Arial" w:hAnsi="Arial" w:eastAsia="Calibri" w:cs="Arial"/>
          <w:kern w:val="0"/>
          <w:sz w:val="24"/>
          <w:szCs w:val="22"/>
          <w:highlight w:val="none"/>
          <w:lang w:val="en-US" w:eastAsia="en-US" w:bidi="ar-SA"/>
        </w:rPr>
        <w:t xml:space="preserve"> intention</w:t>
      </w:r>
      <w:r>
        <w:rPr>
          <w:rFonts w:hint="default" w:ascii="Arial" w:hAnsi="Arial" w:eastAsia="宋体" w:cs="Arial"/>
          <w:kern w:val="0"/>
          <w:sz w:val="24"/>
          <w:szCs w:val="22"/>
          <w:highlight w:val="none"/>
          <w:lang w:val="en-US" w:eastAsia="zh-CN" w:bidi="ar-SA"/>
        </w:rPr>
        <w:t xml:space="preserve"> to study abroad</w:t>
      </w:r>
      <w:r>
        <w:rPr>
          <w:rFonts w:hint="default" w:ascii="Arial" w:hAnsi="Arial" w:eastAsia="Calibri" w:cs="Arial"/>
          <w:kern w:val="0"/>
          <w:sz w:val="24"/>
          <w:szCs w:val="22"/>
          <w:highlight w:val="none"/>
          <w:lang w:val="en-US" w:eastAsia="en-US" w:bidi="ar-SA"/>
        </w:rPr>
        <w:t>. This model is conducted to determine the relationship between independent variables and the chinese students intends to study abroad. The model indicates that the f</w:t>
      </w:r>
      <w:r>
        <w:rPr>
          <w:rFonts w:hint="default" w:ascii="Arial" w:hAnsi="Arial" w:eastAsia="宋体" w:cs="Arial"/>
          <w:kern w:val="0"/>
          <w:sz w:val="24"/>
          <w:szCs w:val="22"/>
          <w:highlight w:val="none"/>
          <w:lang w:val="en-US" w:eastAsia="zh-CN" w:bidi="ar-SA"/>
        </w:rPr>
        <w:t>ive</w:t>
      </w:r>
      <w:r>
        <w:rPr>
          <w:rFonts w:hint="default" w:ascii="Arial" w:hAnsi="Arial" w:eastAsia="Calibri" w:cs="Arial"/>
          <w:kern w:val="0"/>
          <w:sz w:val="24"/>
          <w:szCs w:val="22"/>
          <w:highlight w:val="none"/>
          <w:lang w:val="en-US" w:eastAsia="en-US" w:bidi="ar-SA"/>
        </w:rPr>
        <w:t xml:space="preserve"> IVs are </w:t>
      </w:r>
      <w:bookmarkStart w:id="232" w:name="OLE_LINK7"/>
      <w:r>
        <w:rPr>
          <w:rFonts w:hint="default" w:ascii="Arial" w:hAnsi="Arial" w:eastAsia="宋体" w:cs="Arial"/>
          <w:kern w:val="0"/>
          <w:sz w:val="24"/>
          <w:szCs w:val="22"/>
          <w:highlight w:val="none"/>
          <w:lang w:val="en-US" w:eastAsia="zh-CN" w:bidi="ar-SA"/>
        </w:rPr>
        <w:t>academic issues，social issues，personal issues，financial issues，employment prospect</w:t>
      </w:r>
      <w:bookmarkEnd w:id="232"/>
      <w:r>
        <w:rPr>
          <w:rFonts w:hint="default" w:ascii="Arial" w:hAnsi="Arial" w:eastAsia="宋体" w:cs="Arial"/>
          <w:kern w:val="0"/>
          <w:sz w:val="24"/>
          <w:szCs w:val="22"/>
          <w:highlight w:val="none"/>
          <w:lang w:val="en-US" w:eastAsia="zh-CN" w:bidi="ar-SA"/>
        </w:rPr>
        <w:t xml:space="preserve"> </w:t>
      </w:r>
      <w:r>
        <w:rPr>
          <w:rFonts w:hint="default" w:ascii="Arial" w:hAnsi="Arial" w:eastAsia="Calibri" w:cs="Arial"/>
          <w:kern w:val="0"/>
          <w:sz w:val="24"/>
          <w:szCs w:val="22"/>
          <w:highlight w:val="none"/>
          <w:lang w:val="en-US" w:eastAsia="en-US" w:bidi="ar-SA"/>
        </w:rPr>
        <w:t>while DV is chinese student</w:t>
      </w:r>
      <w:r>
        <w:rPr>
          <w:rFonts w:hint="default" w:ascii="Arial" w:hAnsi="Arial" w:eastAsia="宋体" w:cs="Arial"/>
          <w:kern w:val="0"/>
          <w:sz w:val="24"/>
          <w:szCs w:val="22"/>
          <w:highlight w:val="none"/>
          <w:lang w:val="en-US" w:eastAsia="zh-CN" w:bidi="ar-SA"/>
        </w:rPr>
        <w:t>s</w:t>
      </w:r>
      <w:r>
        <w:rPr>
          <w:rFonts w:hint="default" w:ascii="Arial" w:hAnsi="Arial" w:eastAsia="Calibri" w:cs="Arial"/>
          <w:kern w:val="0"/>
          <w:sz w:val="24"/>
          <w:szCs w:val="22"/>
          <w:highlight w:val="none"/>
          <w:lang w:val="en-US" w:eastAsia="en-US" w:bidi="ar-SA"/>
        </w:rPr>
        <w:t xml:space="preserve"> intention to study abroad</w:t>
      </w:r>
      <w:r>
        <w:rPr>
          <w:rFonts w:hint="default" w:ascii="Arial" w:hAnsi="Arial" w:eastAsia="宋体" w:cs="Arial"/>
          <w:kern w:val="0"/>
          <w:sz w:val="24"/>
          <w:szCs w:val="22"/>
          <w:highlight w:val="none"/>
          <w:lang w:val="en-US" w:eastAsia="zh-CN" w:bidi="ar-SA"/>
        </w:rPr>
        <w:t>.</w:t>
      </w:r>
    </w:p>
    <w:p>
      <w:pPr>
        <w:pStyle w:val="16"/>
        <w:spacing w:line="480" w:lineRule="auto"/>
        <w:rPr>
          <w:rFonts w:hint="default"/>
          <w:lang w:val="en-US" w:eastAsia="zh-CN"/>
        </w:rPr>
      </w:pPr>
    </w:p>
    <w:p>
      <w:pPr>
        <w:spacing w:line="360" w:lineRule="auto"/>
        <w:rPr>
          <w:rFonts w:hint="default" w:ascii="Arial" w:hAnsi="Arial" w:eastAsia="微软雅黑" w:cs="Arial"/>
          <w:color w:val="auto"/>
          <w:kern w:val="0"/>
          <w:sz w:val="24"/>
          <w:shd w:val="clear" w:color="auto" w:fill="FFFFFF"/>
          <w:lang w:val="en-US" w:eastAsia="zh-CN" w:bidi="ar"/>
        </w:rPr>
      </w:pPr>
      <w:r>
        <w:rPr>
          <w:rFonts w:hint="default" w:ascii="Arial" w:hAnsi="Arial" w:eastAsia="微软雅黑" w:cs="Arial"/>
          <w:color w:val="auto"/>
          <w:kern w:val="0"/>
          <w:sz w:val="24"/>
          <w:shd w:val="clear" w:color="auto" w:fill="FFFFFF"/>
          <w:lang w:val="en-US" w:eastAsia="zh-CN" w:bidi="ar"/>
        </w:rPr>
        <w:t>Firstly, academic issue is one of the independent variables that influence Chinese students to study abroad. In this study, this variable affected the choice of Chinese students when they were thinking and acting. It is important to understand what Chinese students know about academics, what information they pay more attention to and how academics influence their choices.</w:t>
      </w:r>
    </w:p>
    <w:p>
      <w:pPr>
        <w:spacing w:line="480" w:lineRule="auto"/>
        <w:rPr>
          <w:rFonts w:hint="default" w:ascii="Arial" w:hAnsi="Arial" w:eastAsia="微软雅黑" w:cs="Arial"/>
          <w:color w:val="auto"/>
          <w:kern w:val="0"/>
          <w:sz w:val="24"/>
          <w:shd w:val="clear" w:color="auto" w:fill="FFFFFF"/>
          <w:lang w:val="en-US" w:eastAsia="zh-CN" w:bidi="ar"/>
        </w:rPr>
      </w:pPr>
    </w:p>
    <w:p>
      <w:pPr>
        <w:spacing w:line="360" w:lineRule="auto"/>
        <w:rPr>
          <w:rFonts w:hint="default" w:ascii="Arial" w:hAnsi="Arial" w:eastAsia="微软雅黑" w:cs="Arial"/>
          <w:color w:val="auto"/>
          <w:kern w:val="0"/>
          <w:sz w:val="24"/>
          <w:shd w:val="clear" w:color="auto" w:fill="FFFFFF"/>
          <w:lang w:val="en-US" w:eastAsia="zh-CN" w:bidi="ar"/>
        </w:rPr>
      </w:pPr>
      <w:r>
        <w:rPr>
          <w:rFonts w:hint="default" w:ascii="Arial" w:hAnsi="Arial" w:eastAsia="微软雅黑" w:cs="Arial"/>
          <w:color w:val="auto"/>
          <w:kern w:val="0"/>
          <w:sz w:val="24"/>
          <w:shd w:val="clear" w:color="auto" w:fill="FFFFFF"/>
          <w:lang w:val="en-US" w:eastAsia="zh-CN" w:bidi="ar"/>
        </w:rPr>
        <w:t>In this study, social issues will affect the choice of Chinese students to study abroad. The main purpose of this study is to explore whether Chinese students' choice of studying abroad is influenced by their race. This variable is also very important for studying the choice of Chinese students to study abroad.</w:t>
      </w:r>
    </w:p>
    <w:p>
      <w:pPr>
        <w:spacing w:line="480" w:lineRule="auto"/>
        <w:rPr>
          <w:rFonts w:hint="default" w:ascii="Arial" w:hAnsi="Arial" w:eastAsia="微软雅黑" w:cs="Arial"/>
          <w:color w:val="auto"/>
          <w:kern w:val="0"/>
          <w:sz w:val="24"/>
          <w:shd w:val="clear" w:color="auto" w:fill="FFFFFF"/>
          <w:lang w:val="en-US" w:eastAsia="zh-CN" w:bidi="ar"/>
        </w:rPr>
      </w:pPr>
    </w:p>
    <w:p>
      <w:pPr>
        <w:spacing w:line="360" w:lineRule="auto"/>
        <w:rPr>
          <w:rFonts w:hint="default" w:ascii="Arial" w:hAnsi="Arial" w:eastAsia="微软雅黑" w:cs="Arial"/>
          <w:color w:val="auto"/>
          <w:kern w:val="0"/>
          <w:sz w:val="24"/>
          <w:shd w:val="clear" w:color="auto" w:fill="FFFFFF"/>
          <w:lang w:val="en-US" w:eastAsia="zh-CN" w:bidi="ar"/>
        </w:rPr>
      </w:pPr>
      <w:r>
        <w:rPr>
          <w:rFonts w:hint="default" w:ascii="Arial" w:hAnsi="Arial" w:eastAsia="微软雅黑" w:cs="Arial"/>
          <w:color w:val="auto"/>
          <w:kern w:val="0"/>
          <w:sz w:val="24"/>
          <w:shd w:val="clear" w:color="auto" w:fill="FFFFFF"/>
          <w:lang w:val="en-US" w:eastAsia="zh-CN" w:bidi="ar"/>
        </w:rPr>
        <w:t>In addition, personal issues also affect the choice of Chinese students to study abroad. In this study, subjective norms measure the incentive effect of social pressure on Chinese students to study abroad or not. For example, how parents, relatives, close friends and teachers can influence, motivate or force Chinese students to study abroad.</w:t>
      </w:r>
    </w:p>
    <w:p>
      <w:pPr>
        <w:spacing w:line="480" w:lineRule="auto"/>
        <w:rPr>
          <w:rFonts w:hint="default" w:ascii="Arial" w:hAnsi="Arial" w:eastAsia="微软雅黑" w:cs="Arial"/>
          <w:color w:val="auto"/>
          <w:kern w:val="0"/>
          <w:sz w:val="24"/>
          <w:shd w:val="clear" w:color="auto" w:fill="FFFFFF"/>
          <w:lang w:val="en-US" w:eastAsia="zh-CN" w:bidi="ar"/>
        </w:rPr>
      </w:pPr>
    </w:p>
    <w:p>
      <w:pPr>
        <w:spacing w:line="360" w:lineRule="auto"/>
        <w:rPr>
          <w:rFonts w:hint="default" w:ascii="Arial" w:hAnsi="Arial" w:eastAsia="微软雅黑" w:cs="Arial"/>
          <w:color w:val="auto"/>
          <w:kern w:val="0"/>
          <w:sz w:val="24"/>
          <w:shd w:val="clear" w:color="auto" w:fill="FFFFFF"/>
          <w:lang w:val="en-US" w:eastAsia="zh-CN" w:bidi="ar"/>
        </w:rPr>
      </w:pPr>
      <w:r>
        <w:rPr>
          <w:rFonts w:hint="default" w:ascii="Arial" w:hAnsi="Arial" w:eastAsia="微软雅黑" w:cs="Arial"/>
          <w:color w:val="auto"/>
          <w:kern w:val="0"/>
          <w:sz w:val="24"/>
          <w:shd w:val="clear" w:color="auto" w:fill="FFFFFF"/>
          <w:lang w:val="en-US" w:eastAsia="zh-CN" w:bidi="ar"/>
        </w:rPr>
        <w:t>Financial issues is also an important variable, and through the research, we want to find out how Financial issues weigh Chinese students in the selection process.The availability of financial aid has a significant impact on their college choice decisions. This shows that financial aid is the main consideration for students, and a large amount of financial aid can promote students to study abroad.</w:t>
      </w:r>
    </w:p>
    <w:p>
      <w:pPr>
        <w:spacing w:line="480" w:lineRule="auto"/>
        <w:rPr>
          <w:rFonts w:hint="default" w:ascii="Arial" w:hAnsi="Arial" w:eastAsia="微软雅黑" w:cs="Arial"/>
          <w:color w:val="auto"/>
          <w:kern w:val="0"/>
          <w:sz w:val="24"/>
          <w:shd w:val="clear" w:color="auto" w:fill="FFFFFF"/>
          <w:lang w:val="en-US" w:eastAsia="zh-CN" w:bidi="ar"/>
        </w:rPr>
      </w:pPr>
    </w:p>
    <w:p>
      <w:pPr>
        <w:spacing w:line="360" w:lineRule="auto"/>
        <w:rPr>
          <w:rFonts w:hint="default" w:ascii="Arial" w:hAnsi="Arial" w:eastAsia="宋体" w:cs="Arial"/>
          <w:color w:val="auto"/>
          <w:kern w:val="0"/>
          <w:sz w:val="24"/>
          <w:szCs w:val="22"/>
          <w:highlight w:val="none"/>
          <w:lang w:val="en-US" w:eastAsia="zh-CN" w:bidi="ar-SA"/>
        </w:rPr>
      </w:pPr>
      <w:r>
        <w:rPr>
          <w:rFonts w:hint="default" w:ascii="Arial" w:hAnsi="Arial" w:eastAsia="微软雅黑" w:cs="Arial"/>
          <w:color w:val="auto"/>
          <w:kern w:val="0"/>
          <w:sz w:val="24"/>
          <w:shd w:val="clear" w:color="auto" w:fill="FFFFFF"/>
          <w:lang w:val="en-US" w:eastAsia="zh-CN" w:bidi="ar"/>
        </w:rPr>
        <w:t>Finally, employment prospect is the last reason influencing the choice of Chinese students to study abroad. In this study, this variable is relatively important for the development of students. Through the analysis of this variable, it can be understood that Chinese students have a tendency to choose the country to study abroad in the future.</w:t>
      </w:r>
    </w:p>
    <w:p>
      <w:pPr>
        <w:pStyle w:val="2"/>
        <w:spacing w:line="480" w:lineRule="auto"/>
        <w:rPr>
          <w:rFonts w:hint="default"/>
          <w:lang w:val="en-GB" w:eastAsia="fr-FR"/>
        </w:rPr>
      </w:pPr>
      <w:bookmarkStart w:id="233" w:name="_Toc382_WPSOffice_Level1"/>
      <w:r>
        <w:rPr>
          <w:rFonts w:hint="default" w:ascii="Arial" w:hAnsi="Arial" w:cs="Arial"/>
          <w:sz w:val="36"/>
          <w:szCs w:val="21"/>
          <w:lang w:val="en-GB" w:eastAsia="fr-FR"/>
        </w:rPr>
        <w:t>3.2 Sources of Data</w:t>
      </w:r>
      <w:bookmarkEnd w:id="233"/>
    </w:p>
    <w:p>
      <w:pPr>
        <w:pStyle w:val="2"/>
        <w:spacing w:line="480" w:lineRule="auto"/>
        <w:rPr>
          <w:rFonts w:hint="default" w:ascii="Arial" w:hAnsi="Arial" w:cs="Arial"/>
          <w:sz w:val="32"/>
          <w:szCs w:val="20"/>
          <w:lang w:val="en-US" w:eastAsia="zh-CN"/>
        </w:rPr>
      </w:pPr>
      <w:bookmarkStart w:id="234" w:name="_Toc19488_WPSOffice_Level2"/>
      <w:r>
        <w:rPr>
          <w:rFonts w:hint="default" w:ascii="Arial" w:hAnsi="Arial" w:cs="Arial"/>
          <w:sz w:val="32"/>
          <w:szCs w:val="20"/>
          <w:lang w:val="en-US" w:eastAsia="zh-CN"/>
        </w:rPr>
        <w:t xml:space="preserve">3.2.1 </w:t>
      </w:r>
      <w:r>
        <w:rPr>
          <w:rFonts w:hint="default" w:ascii="Arial" w:hAnsi="Arial" w:cs="Arial"/>
          <w:sz w:val="32"/>
          <w:szCs w:val="20"/>
        </w:rPr>
        <w:t>Primary Data</w:t>
      </w:r>
      <w:bookmarkEnd w:id="234"/>
      <w:r>
        <w:rPr>
          <w:rFonts w:hint="default" w:ascii="Arial" w:hAnsi="Arial" w:cs="Arial"/>
          <w:sz w:val="32"/>
          <w:szCs w:val="20"/>
        </w:rPr>
        <w:t xml:space="preserve"> </w:t>
      </w:r>
    </w:p>
    <w:p>
      <w:pPr>
        <w:spacing w:line="360" w:lineRule="auto"/>
        <w:rPr>
          <w:rFonts w:hint="default" w:ascii="Arial" w:hAnsi="Arial" w:eastAsia="微软雅黑" w:cs="Arial"/>
          <w:color w:val="0D0D0D" w:themeColor="text1" w:themeTint="F2"/>
          <w:kern w:val="0"/>
          <w:sz w:val="24"/>
          <w:shd w:val="clear" w:color="auto" w:fill="FFFFFF"/>
          <w:lang w:val="en-GB" w:eastAsia="fr-FR" w:bidi="ar"/>
          <w14:textFill>
            <w14:solidFill>
              <w14:schemeClr w14:val="tx1">
                <w14:lumMod w14:val="95000"/>
                <w14:lumOff w14:val="5000"/>
              </w14:schemeClr>
            </w14:solidFill>
          </w14:textFill>
        </w:rPr>
      </w:pPr>
      <w:r>
        <w:rPr>
          <w:rFonts w:hint="default" w:ascii="Arial" w:hAnsi="Arial" w:eastAsia="微软雅黑" w:cs="Arial"/>
          <w:color w:val="0D0D0D" w:themeColor="text1" w:themeTint="F2"/>
          <w:kern w:val="0"/>
          <w:sz w:val="24"/>
          <w:shd w:val="clear" w:color="auto" w:fill="FFFFFF"/>
          <w:lang w:val="en-GB" w:eastAsia="fr-FR" w:bidi="ar"/>
          <w14:textFill>
            <w14:solidFill>
              <w14:schemeClr w14:val="tx1">
                <w14:lumMod w14:val="95000"/>
                <w14:lumOff w14:val="5000"/>
              </w14:schemeClr>
            </w14:solidFill>
          </w14:textFill>
        </w:rPr>
        <w:t xml:space="preserve">This study used mostly primary data which were gathered directly from face-to-face interview with the respondents using a self-administered questionnaire. About </w:t>
      </w:r>
      <w:r>
        <w:rPr>
          <w:rFonts w:hint="default" w:ascii="Arial" w:hAnsi="Arial" w:eastAsia="微软雅黑" w:cs="Arial"/>
          <w:color w:val="0D0D0D" w:themeColor="text1" w:themeTint="F2"/>
          <w:kern w:val="0"/>
          <w:sz w:val="24"/>
          <w:shd w:val="clear" w:color="auto" w:fill="FFFFFF"/>
          <w:lang w:val="en-US" w:eastAsia="zh-CN" w:bidi="ar"/>
          <w14:textFill>
            <w14:solidFill>
              <w14:schemeClr w14:val="tx1">
                <w14:lumMod w14:val="95000"/>
                <w14:lumOff w14:val="5000"/>
              </w14:schemeClr>
            </w14:solidFill>
          </w14:textFill>
        </w:rPr>
        <w:t>30</w:t>
      </w:r>
      <w:r>
        <w:rPr>
          <w:rFonts w:hint="default" w:ascii="Arial" w:hAnsi="Arial" w:eastAsia="微软雅黑" w:cs="Arial"/>
          <w:color w:val="0D0D0D" w:themeColor="text1" w:themeTint="F2"/>
          <w:kern w:val="0"/>
          <w:sz w:val="24"/>
          <w:shd w:val="clear" w:color="auto" w:fill="FFFFFF"/>
          <w:lang w:val="en-GB" w:eastAsia="fr-FR" w:bidi="ar"/>
          <w14:textFill>
            <w14:solidFill>
              <w14:schemeClr w14:val="tx1">
                <w14:lumMod w14:val="95000"/>
                <w14:lumOff w14:val="5000"/>
              </w14:schemeClr>
            </w14:solidFill>
          </w14:textFill>
        </w:rPr>
        <w:t xml:space="preserve"> respondents were interview based on their awareness, perception, attitude and intention to</w:t>
      </w:r>
      <w:r>
        <w:rPr>
          <w:rFonts w:hint="default" w:ascii="Arial" w:hAnsi="Arial" w:eastAsia="微软雅黑" w:cs="Arial"/>
          <w:color w:val="0D0D0D" w:themeColor="text1" w:themeTint="F2"/>
          <w:kern w:val="0"/>
          <w:sz w:val="24"/>
          <w:shd w:val="clear" w:color="auto" w:fill="FFFFFF"/>
          <w:lang w:val="en-US" w:eastAsia="zh-CN" w:bidi="ar"/>
          <w14:textFill>
            <w14:solidFill>
              <w14:schemeClr w14:val="tx1">
                <w14:lumMod w14:val="95000"/>
                <w14:lumOff w14:val="5000"/>
              </w14:schemeClr>
            </w14:solidFill>
          </w14:textFill>
        </w:rPr>
        <w:t xml:space="preserve"> study abroad</w:t>
      </w:r>
      <w:r>
        <w:rPr>
          <w:rFonts w:hint="default" w:ascii="Arial" w:hAnsi="Arial" w:eastAsia="微软雅黑" w:cs="Arial"/>
          <w:color w:val="0D0D0D" w:themeColor="text1" w:themeTint="F2"/>
          <w:kern w:val="0"/>
          <w:sz w:val="24"/>
          <w:shd w:val="clear" w:color="auto" w:fill="FFFFFF"/>
          <w:lang w:val="en-GB" w:eastAsia="fr-FR" w:bidi="ar"/>
          <w14:textFill>
            <w14:solidFill>
              <w14:schemeClr w14:val="tx1">
                <w14:lumMod w14:val="95000"/>
                <w14:lumOff w14:val="5000"/>
              </w14:schemeClr>
            </w14:solidFill>
          </w14:textFill>
        </w:rPr>
        <w:t xml:space="preserve">.  </w:t>
      </w:r>
    </w:p>
    <w:p>
      <w:pPr>
        <w:spacing w:line="360" w:lineRule="auto"/>
        <w:rPr>
          <w:rFonts w:hint="default" w:ascii="Arial" w:hAnsi="Arial" w:eastAsia="微软雅黑" w:cs="Arial"/>
          <w:color w:val="0D0D0D" w:themeColor="text1" w:themeTint="F2"/>
          <w:kern w:val="0"/>
          <w:sz w:val="24"/>
          <w:shd w:val="clear" w:color="auto" w:fill="FFFFFF"/>
          <w:lang w:val="en-GB" w:eastAsia="fr-FR" w:bidi="ar"/>
          <w14:textFill>
            <w14:solidFill>
              <w14:schemeClr w14:val="tx1">
                <w14:lumMod w14:val="95000"/>
                <w14:lumOff w14:val="5000"/>
              </w14:schemeClr>
            </w14:solidFill>
          </w14:textFill>
        </w:rPr>
      </w:pPr>
    </w:p>
    <w:p>
      <w:pPr>
        <w:spacing w:line="480" w:lineRule="auto"/>
        <w:rPr>
          <w:rFonts w:hint="default" w:ascii="Arial" w:hAnsi="Arial" w:eastAsia="微软雅黑" w:cs="Arial"/>
          <w:color w:val="0D0D0D" w:themeColor="text1" w:themeTint="F2"/>
          <w:kern w:val="0"/>
          <w:sz w:val="24"/>
          <w:shd w:val="clear" w:color="auto" w:fill="FFFFFF"/>
          <w:lang w:val="en-GB" w:eastAsia="fr-FR" w:bidi="ar"/>
          <w14:textFill>
            <w14:solidFill>
              <w14:schemeClr w14:val="tx1">
                <w14:lumMod w14:val="95000"/>
                <w14:lumOff w14:val="5000"/>
              </w14:schemeClr>
            </w14:solidFill>
          </w14:textFill>
        </w:rPr>
      </w:pPr>
    </w:p>
    <w:p>
      <w:pPr>
        <w:pStyle w:val="2"/>
        <w:spacing w:line="480" w:lineRule="auto"/>
        <w:rPr>
          <w:rFonts w:hint="default" w:ascii="Arial" w:hAnsi="Arial" w:cs="Arial"/>
          <w:sz w:val="32"/>
          <w:szCs w:val="20"/>
          <w:lang w:val="en-GB" w:eastAsia="fr-FR"/>
        </w:rPr>
      </w:pPr>
      <w:bookmarkStart w:id="235" w:name="_Toc15721_WPSOffice_Level2"/>
      <w:r>
        <w:rPr>
          <w:rFonts w:hint="default" w:ascii="Arial" w:hAnsi="Arial" w:cs="Arial"/>
          <w:sz w:val="32"/>
          <w:szCs w:val="20"/>
          <w:lang w:val="en-US" w:eastAsia="zh-CN"/>
        </w:rPr>
        <w:t>3.2.2 S</w:t>
      </w:r>
      <w:r>
        <w:rPr>
          <w:rFonts w:hint="default" w:ascii="Arial" w:hAnsi="Arial" w:cs="Arial"/>
          <w:sz w:val="32"/>
          <w:szCs w:val="20"/>
          <w:lang w:val="en-GB" w:eastAsia="fr-FR"/>
        </w:rPr>
        <w:t>econdary data</w:t>
      </w:r>
      <w:bookmarkEnd w:id="235"/>
    </w:p>
    <w:p>
      <w:pPr>
        <w:spacing w:line="360" w:lineRule="auto"/>
        <w:rPr>
          <w:rFonts w:hint="default" w:ascii="Arial" w:hAnsi="Arial" w:eastAsia="微软雅黑" w:cs="Arial"/>
          <w:color w:val="0D0D0D" w:themeColor="text1" w:themeTint="F2"/>
          <w:kern w:val="0"/>
          <w:sz w:val="24"/>
          <w:shd w:val="clear" w:color="auto" w:fill="FFFFFF"/>
          <w:lang w:val="en-GB" w:eastAsia="fr-FR" w:bidi="ar"/>
          <w14:textFill>
            <w14:solidFill>
              <w14:schemeClr w14:val="tx1">
                <w14:lumMod w14:val="95000"/>
                <w14:lumOff w14:val="5000"/>
              </w14:schemeClr>
            </w14:solidFill>
          </w14:textFill>
        </w:rPr>
      </w:pPr>
      <w:r>
        <w:rPr>
          <w:rFonts w:hint="default" w:ascii="Arial" w:hAnsi="Arial" w:eastAsia="微软雅黑" w:cs="Arial"/>
          <w:color w:val="0D0D0D" w:themeColor="text1" w:themeTint="F2"/>
          <w:kern w:val="0"/>
          <w:sz w:val="24"/>
          <w:shd w:val="clear" w:color="auto" w:fill="FFFFFF"/>
          <w:lang w:val="en-GB" w:eastAsia="fr-FR" w:bidi="ar"/>
          <w14:textFill>
            <w14:solidFill>
              <w14:schemeClr w14:val="tx1">
                <w14:lumMod w14:val="95000"/>
                <w14:lumOff w14:val="5000"/>
              </w14:schemeClr>
            </w14:solidFill>
          </w14:textFill>
        </w:rPr>
        <w:t xml:space="preserve">Secondary data in this study were obtained from various sources of information such as the library in </w:t>
      </w:r>
      <w:r>
        <w:rPr>
          <w:rFonts w:hint="default" w:ascii="Arial" w:hAnsi="Arial" w:eastAsia="微软雅黑" w:cs="Arial"/>
          <w:color w:val="0D0D0D" w:themeColor="text1" w:themeTint="F2"/>
          <w:kern w:val="0"/>
          <w:sz w:val="24"/>
          <w:shd w:val="clear" w:color="auto" w:fill="FFFFFF"/>
          <w:lang w:val="en-US" w:eastAsia="zh-CN" w:bidi="ar"/>
          <w14:textFill>
            <w14:solidFill>
              <w14:schemeClr w14:val="tx1">
                <w14:lumMod w14:val="95000"/>
                <w14:lumOff w14:val="5000"/>
              </w14:schemeClr>
            </w14:solidFill>
          </w14:textFill>
        </w:rPr>
        <w:t>Inti</w:t>
      </w:r>
      <w:r>
        <w:rPr>
          <w:rFonts w:hint="default" w:ascii="Arial" w:hAnsi="Arial" w:eastAsia="微软雅黑" w:cs="Arial"/>
          <w:color w:val="0D0D0D" w:themeColor="text1" w:themeTint="F2"/>
          <w:kern w:val="0"/>
          <w:sz w:val="24"/>
          <w:shd w:val="clear" w:color="auto" w:fill="FFFFFF"/>
          <w:lang w:val="en-GB" w:eastAsia="fr-FR" w:bidi="ar"/>
          <w14:textFill>
            <w14:solidFill>
              <w14:schemeClr w14:val="tx1">
                <w14:lumMod w14:val="95000"/>
                <w14:lumOff w14:val="5000"/>
              </w14:schemeClr>
            </w14:solidFill>
          </w14:textFill>
        </w:rPr>
        <w:t xml:space="preserve"> and the internet. Statistical data were gathered from the government departments such as Department of Statistics. Other relevant information about the concept and  intention to study abroad were reviewed from journals, seminars, conferences, observation, magazines, articles and published papers.</w:t>
      </w:r>
    </w:p>
    <w:p>
      <w:pPr>
        <w:spacing w:line="360" w:lineRule="auto"/>
        <w:rPr>
          <w:rFonts w:hint="default" w:ascii="Arial" w:hAnsi="Arial" w:eastAsia="微软雅黑" w:cs="Arial"/>
          <w:color w:val="0D0D0D" w:themeColor="text1" w:themeTint="F2"/>
          <w:kern w:val="0"/>
          <w:sz w:val="24"/>
          <w:shd w:val="clear" w:color="auto" w:fill="FFFFFF"/>
          <w:lang w:val="en-GB" w:eastAsia="fr-FR" w:bidi="ar"/>
          <w14:textFill>
            <w14:solidFill>
              <w14:schemeClr w14:val="tx1">
                <w14:lumMod w14:val="95000"/>
                <w14:lumOff w14:val="5000"/>
              </w14:schemeClr>
            </w14:solidFill>
          </w14:textFill>
        </w:rPr>
      </w:pPr>
    </w:p>
    <w:p>
      <w:pPr>
        <w:spacing w:line="360" w:lineRule="auto"/>
        <w:rPr>
          <w:rFonts w:hint="default" w:ascii="Arial" w:hAnsi="Arial" w:eastAsia="微软雅黑" w:cs="Arial"/>
          <w:color w:val="0D0D0D" w:themeColor="text1" w:themeTint="F2"/>
          <w:kern w:val="0"/>
          <w:sz w:val="24"/>
          <w:shd w:val="clear" w:color="auto" w:fill="FFFFFF"/>
          <w:lang w:val="en-US" w:eastAsia="zh-CN" w:bidi="ar"/>
          <w14:textFill>
            <w14:solidFill>
              <w14:schemeClr w14:val="tx1">
                <w14:lumMod w14:val="95000"/>
                <w14:lumOff w14:val="5000"/>
              </w14:schemeClr>
            </w14:solidFill>
          </w14:textFill>
        </w:rPr>
      </w:pPr>
    </w:p>
    <w:p>
      <w:pPr>
        <w:pStyle w:val="2"/>
        <w:spacing w:line="480" w:lineRule="auto"/>
        <w:rPr>
          <w:rFonts w:hint="default" w:ascii="Arial" w:hAnsi="Arial" w:cs="Arial"/>
          <w:sz w:val="36"/>
          <w:szCs w:val="21"/>
          <w:lang w:val="en-GB" w:eastAsia="fr-FR"/>
        </w:rPr>
      </w:pPr>
      <w:bookmarkStart w:id="236" w:name="_Toc27141_WPSOffice_Level1"/>
      <w:r>
        <w:rPr>
          <w:rFonts w:hint="default" w:ascii="Arial" w:hAnsi="Arial" w:cs="Arial"/>
          <w:sz w:val="36"/>
          <w:szCs w:val="21"/>
          <w:lang w:val="en-GB" w:eastAsia="fr-FR"/>
        </w:rPr>
        <w:t>3.3 Data Collection</w:t>
      </w:r>
      <w:bookmarkEnd w:id="236"/>
    </w:p>
    <w:p>
      <w:pPr>
        <w:pStyle w:val="2"/>
        <w:spacing w:line="480" w:lineRule="auto"/>
        <w:rPr>
          <w:rFonts w:hint="default" w:ascii="Arial" w:hAnsi="Arial" w:cs="Arial"/>
          <w:sz w:val="32"/>
          <w:szCs w:val="20"/>
        </w:rPr>
      </w:pPr>
      <w:bookmarkStart w:id="237" w:name="_Toc18499_WPSOffice_Level2"/>
      <w:r>
        <w:rPr>
          <w:rFonts w:hint="default" w:ascii="Arial" w:hAnsi="Arial" w:cs="Arial"/>
          <w:sz w:val="32"/>
          <w:szCs w:val="20"/>
          <w:lang w:val="en-GB" w:eastAsia="fr-FR"/>
        </w:rPr>
        <w:t>3.3.1 Questionnaire Development</w:t>
      </w:r>
      <w:bookmarkEnd w:id="237"/>
      <w:r>
        <w:rPr>
          <w:rFonts w:hint="default" w:ascii="Arial" w:hAnsi="Arial" w:cs="Arial"/>
          <w:sz w:val="32"/>
          <w:szCs w:val="20"/>
          <w:lang w:val="en-GB" w:eastAsia="fr-FR"/>
        </w:rPr>
        <w:t xml:space="preserve"> </w:t>
      </w:r>
    </w:p>
    <w:p>
      <w:pPr>
        <w:spacing w:line="360" w:lineRule="auto"/>
        <w:rPr>
          <w:rFonts w:hint="default" w:ascii="Arial" w:hAnsi="Arial" w:cs="Arial"/>
          <w:sz w:val="24"/>
        </w:rPr>
      </w:pPr>
      <w:r>
        <w:rPr>
          <w:rFonts w:hint="default" w:ascii="Arial" w:hAnsi="Arial" w:cs="Arial"/>
          <w:sz w:val="24"/>
        </w:rPr>
        <w:t>The questionnaire for this study was divided into three parts, which were Part A, Part B and Part C.</w:t>
      </w:r>
    </w:p>
    <w:p>
      <w:pPr>
        <w:spacing w:line="480" w:lineRule="auto"/>
        <w:rPr>
          <w:rFonts w:hint="default" w:ascii="Arial" w:hAnsi="Arial" w:cs="Arial"/>
          <w:sz w:val="24"/>
        </w:rPr>
      </w:pPr>
    </w:p>
    <w:p>
      <w:pPr>
        <w:spacing w:line="360" w:lineRule="auto"/>
        <w:rPr>
          <w:rFonts w:hint="default" w:ascii="Arial" w:hAnsi="Arial" w:cs="Arial"/>
          <w:sz w:val="24"/>
        </w:rPr>
      </w:pPr>
      <w:r>
        <w:rPr>
          <w:rFonts w:hint="default" w:ascii="Arial" w:hAnsi="Arial" w:cs="Arial"/>
          <w:sz w:val="24"/>
        </w:rPr>
        <w:t>Patr A is the place the statistic data is found, utilizing an ostensible scale to outline this piece of the questionnaire (Benoit, 2010). Ostensible scales are regularly used to study polls to acquire members' close to home information, for example, gender or division (Roberts, 2008).</w:t>
      </w:r>
    </w:p>
    <w:p>
      <w:pPr>
        <w:spacing w:line="480" w:lineRule="auto"/>
        <w:rPr>
          <w:rFonts w:hint="default" w:ascii="Arial" w:hAnsi="Arial" w:cs="Arial"/>
          <w:sz w:val="24"/>
        </w:rPr>
      </w:pPr>
    </w:p>
    <w:p>
      <w:pPr>
        <w:spacing w:line="360" w:lineRule="auto"/>
        <w:rPr>
          <w:rFonts w:hint="default" w:ascii="Arial" w:hAnsi="Arial" w:cs="Arial"/>
          <w:sz w:val="24"/>
        </w:rPr>
      </w:pPr>
      <w:r>
        <w:rPr>
          <w:rFonts w:hint="default" w:ascii="Arial" w:hAnsi="Arial" w:cs="Arial"/>
          <w:sz w:val="24"/>
        </w:rPr>
        <w:t>Part B is the part where the dependent variable exists, is the student participant (Suzuki and Takahashi, 2016).</w:t>
      </w:r>
    </w:p>
    <w:p>
      <w:pPr>
        <w:spacing w:line="480" w:lineRule="auto"/>
        <w:rPr>
          <w:rFonts w:hint="default" w:ascii="Arial" w:hAnsi="Arial" w:cs="Arial"/>
          <w:sz w:val="24"/>
        </w:rPr>
      </w:pPr>
    </w:p>
    <w:p>
      <w:pPr>
        <w:spacing w:line="360" w:lineRule="auto"/>
        <w:rPr>
          <w:rFonts w:hint="default" w:ascii="Arial" w:hAnsi="Arial" w:cs="Arial"/>
          <w:sz w:val="24"/>
        </w:rPr>
      </w:pPr>
      <w:r>
        <w:rPr>
          <w:rFonts w:hint="default" w:ascii="Arial" w:hAnsi="Arial" w:cs="Arial"/>
          <w:sz w:val="24"/>
        </w:rPr>
        <w:t xml:space="preserve">Part C, it contains inquiries regarding subordinate factors identified with the autonomous factors utilized as a part of this investigation, including the family economy, future business, future settlers, and great training. These parts are estimated in view of the five-point appropriateness of the Likert scale (Vieira, 2016). As indicated by the investigation, the five-point Likert scale is generally utilized for examine in light of the fact that it can be effectively built and the outcomes are more solid. </w:t>
      </w:r>
    </w:p>
    <w:p>
      <w:pPr>
        <w:spacing w:line="480" w:lineRule="auto"/>
        <w:rPr>
          <w:rFonts w:hint="default" w:ascii="Arial" w:hAnsi="Arial" w:cs="Arial"/>
          <w:sz w:val="24"/>
        </w:rPr>
      </w:pPr>
    </w:p>
    <w:p>
      <w:pPr>
        <w:spacing w:line="360" w:lineRule="auto"/>
        <w:rPr>
          <w:rFonts w:hint="default" w:ascii="Arial" w:hAnsi="Arial" w:cs="Arial"/>
          <w:sz w:val="24"/>
        </w:rPr>
      </w:pPr>
      <w:r>
        <w:rPr>
          <w:rFonts w:hint="default" w:ascii="Arial" w:hAnsi="Arial" w:cs="Arial"/>
          <w:sz w:val="24"/>
        </w:rPr>
        <w:t>The topic of the five-point Likert scale as follows:</w:t>
      </w:r>
    </w:p>
    <w:p>
      <w:pPr>
        <w:spacing w:line="360" w:lineRule="auto"/>
        <w:rPr>
          <w:rFonts w:hint="default" w:ascii="Arial" w:hAnsi="Arial" w:cs="Arial"/>
          <w:sz w:val="24"/>
        </w:rPr>
      </w:pPr>
      <w:bookmarkStart w:id="238" w:name="_Toc24818_WPSOffice_Level3"/>
      <w:bookmarkStart w:id="239" w:name="_Toc21910_WPSOffice_Level3"/>
      <w:bookmarkStart w:id="240" w:name="_Toc9515_WPSOffice_Level3"/>
      <w:bookmarkStart w:id="241" w:name="_Toc19311_WPSOffice_Level3"/>
      <w:bookmarkStart w:id="242" w:name="_Toc21368_WPSOffice_Level3"/>
      <w:bookmarkStart w:id="243" w:name="_Toc26866_WPSOffice_Level3"/>
      <w:bookmarkStart w:id="244" w:name="_Toc18413_WPSOffice_Level3"/>
      <w:bookmarkStart w:id="245" w:name="_Toc30966_WPSOffice_Level3"/>
      <w:r>
        <w:rPr>
          <w:rFonts w:hint="default" w:ascii="Arial" w:hAnsi="Arial" w:cs="Arial"/>
          <w:sz w:val="24"/>
        </w:rPr>
        <w:t>1.Strongly disagree</w:t>
      </w:r>
      <w:bookmarkEnd w:id="238"/>
      <w:bookmarkEnd w:id="239"/>
      <w:bookmarkEnd w:id="240"/>
      <w:bookmarkEnd w:id="241"/>
      <w:bookmarkEnd w:id="242"/>
      <w:bookmarkEnd w:id="243"/>
      <w:bookmarkEnd w:id="244"/>
      <w:bookmarkEnd w:id="245"/>
    </w:p>
    <w:p>
      <w:pPr>
        <w:spacing w:line="360" w:lineRule="auto"/>
        <w:rPr>
          <w:rFonts w:hint="default" w:ascii="Arial" w:hAnsi="Arial" w:cs="Arial"/>
          <w:sz w:val="24"/>
        </w:rPr>
      </w:pPr>
      <w:bookmarkStart w:id="246" w:name="_Toc1222_WPSOffice_Level3"/>
      <w:bookmarkStart w:id="247" w:name="_Toc12867_WPSOffice_Level3"/>
      <w:bookmarkStart w:id="248" w:name="_Toc31493_WPSOffice_Level3"/>
      <w:bookmarkStart w:id="249" w:name="_Toc31345_WPSOffice_Level3"/>
      <w:bookmarkStart w:id="250" w:name="_Toc10016_WPSOffice_Level3"/>
      <w:bookmarkStart w:id="251" w:name="_Toc2420_WPSOffice_Level3"/>
      <w:bookmarkStart w:id="252" w:name="_Toc13847_WPSOffice_Level3"/>
      <w:bookmarkStart w:id="253" w:name="_Toc21717_WPSOffice_Level3"/>
      <w:r>
        <w:rPr>
          <w:rFonts w:hint="default" w:ascii="Arial" w:hAnsi="Arial" w:cs="Arial"/>
          <w:sz w:val="24"/>
        </w:rPr>
        <w:t>2.Disagree</w:t>
      </w:r>
      <w:bookmarkEnd w:id="246"/>
      <w:bookmarkEnd w:id="247"/>
      <w:bookmarkEnd w:id="248"/>
      <w:bookmarkEnd w:id="249"/>
      <w:bookmarkEnd w:id="250"/>
      <w:bookmarkEnd w:id="251"/>
      <w:bookmarkEnd w:id="252"/>
      <w:bookmarkEnd w:id="253"/>
    </w:p>
    <w:p>
      <w:pPr>
        <w:spacing w:line="360" w:lineRule="auto"/>
        <w:rPr>
          <w:rFonts w:hint="default" w:ascii="Arial" w:hAnsi="Arial" w:cs="Arial"/>
          <w:sz w:val="24"/>
        </w:rPr>
      </w:pPr>
      <w:bookmarkStart w:id="254" w:name="_Toc17470_WPSOffice_Level3"/>
      <w:bookmarkStart w:id="255" w:name="_Toc11424_WPSOffice_Level3"/>
      <w:bookmarkStart w:id="256" w:name="_Toc28101_WPSOffice_Level3"/>
      <w:bookmarkStart w:id="257" w:name="_Toc20319_WPSOffice_Level3"/>
      <w:bookmarkStart w:id="258" w:name="_Toc3393_WPSOffice_Level3"/>
      <w:bookmarkStart w:id="259" w:name="_Toc17194_WPSOffice_Level3"/>
      <w:bookmarkStart w:id="260" w:name="_Toc10469_WPSOffice_Level3"/>
      <w:bookmarkStart w:id="261" w:name="_Toc25301_WPSOffice_Level3"/>
      <w:r>
        <w:rPr>
          <w:rFonts w:hint="default" w:ascii="Arial" w:hAnsi="Arial" w:cs="Arial"/>
          <w:sz w:val="24"/>
        </w:rPr>
        <w:t>3.Neutral</w:t>
      </w:r>
      <w:bookmarkEnd w:id="254"/>
      <w:bookmarkEnd w:id="255"/>
      <w:bookmarkEnd w:id="256"/>
      <w:bookmarkEnd w:id="257"/>
      <w:bookmarkEnd w:id="258"/>
      <w:bookmarkEnd w:id="259"/>
      <w:bookmarkEnd w:id="260"/>
      <w:bookmarkEnd w:id="261"/>
    </w:p>
    <w:p>
      <w:pPr>
        <w:spacing w:line="360" w:lineRule="auto"/>
        <w:rPr>
          <w:rFonts w:hint="default" w:ascii="Arial" w:hAnsi="Arial" w:cs="Arial"/>
          <w:sz w:val="24"/>
        </w:rPr>
      </w:pPr>
      <w:bookmarkStart w:id="262" w:name="_Toc19525_WPSOffice_Level3"/>
      <w:bookmarkStart w:id="263" w:name="_Toc18390_WPSOffice_Level3"/>
      <w:bookmarkStart w:id="264" w:name="_Toc16959_WPSOffice_Level3"/>
      <w:bookmarkStart w:id="265" w:name="_Toc9040_WPSOffice_Level3"/>
      <w:bookmarkStart w:id="266" w:name="_Toc22345_WPSOffice_Level3"/>
      <w:bookmarkStart w:id="267" w:name="_Toc21062_WPSOffice_Level3"/>
      <w:bookmarkStart w:id="268" w:name="_Toc11211_WPSOffice_Level3"/>
      <w:bookmarkStart w:id="269" w:name="_Toc30828_WPSOffice_Level3"/>
      <w:r>
        <w:rPr>
          <w:rFonts w:hint="default" w:ascii="Arial" w:hAnsi="Arial" w:cs="Arial"/>
          <w:sz w:val="24"/>
        </w:rPr>
        <w:t>4.Agree</w:t>
      </w:r>
      <w:bookmarkEnd w:id="262"/>
      <w:bookmarkEnd w:id="263"/>
      <w:bookmarkEnd w:id="264"/>
      <w:bookmarkEnd w:id="265"/>
      <w:bookmarkEnd w:id="266"/>
      <w:bookmarkEnd w:id="267"/>
      <w:bookmarkEnd w:id="268"/>
      <w:bookmarkEnd w:id="269"/>
    </w:p>
    <w:p>
      <w:pPr>
        <w:spacing w:line="360" w:lineRule="auto"/>
        <w:rPr>
          <w:rFonts w:hint="default" w:ascii="Arial" w:hAnsi="Arial" w:cs="Arial"/>
          <w:sz w:val="24"/>
        </w:rPr>
      </w:pPr>
      <w:bookmarkStart w:id="270" w:name="_Toc7241_WPSOffice_Level3"/>
      <w:bookmarkStart w:id="271" w:name="_Toc1889_WPSOffice_Level3"/>
      <w:bookmarkStart w:id="272" w:name="_Toc6560_WPSOffice_Level3"/>
      <w:bookmarkStart w:id="273" w:name="_Toc17034_WPSOffice_Level3"/>
      <w:bookmarkStart w:id="274" w:name="_Toc1584_WPSOffice_Level3"/>
      <w:bookmarkStart w:id="275" w:name="_Toc31836_WPSOffice_Level3"/>
      <w:bookmarkStart w:id="276" w:name="_Toc6043_WPSOffice_Level3"/>
      <w:bookmarkStart w:id="277" w:name="_Toc19351_WPSOffice_Level3"/>
      <w:r>
        <w:rPr>
          <w:rFonts w:hint="default" w:ascii="Arial" w:hAnsi="Arial" w:cs="Arial"/>
          <w:sz w:val="24"/>
        </w:rPr>
        <w:t>5.Strongly agree</w:t>
      </w:r>
      <w:bookmarkEnd w:id="270"/>
      <w:bookmarkEnd w:id="271"/>
      <w:bookmarkEnd w:id="272"/>
      <w:bookmarkEnd w:id="273"/>
      <w:bookmarkEnd w:id="274"/>
      <w:bookmarkEnd w:id="275"/>
      <w:bookmarkEnd w:id="276"/>
      <w:bookmarkEnd w:id="277"/>
    </w:p>
    <w:p>
      <w:pPr>
        <w:spacing w:line="480" w:lineRule="auto"/>
        <w:ind w:firstLine="3360" w:firstLineChars="1400"/>
        <w:rPr>
          <w:rFonts w:hint="default" w:ascii="Arial" w:hAnsi="Arial" w:cs="Arial"/>
          <w:sz w:val="24"/>
          <w:szCs w:val="24"/>
        </w:rPr>
      </w:pPr>
    </w:p>
    <w:p>
      <w:pPr>
        <w:spacing w:line="480" w:lineRule="auto"/>
        <w:ind w:firstLine="3360" w:firstLineChars="1400"/>
        <w:rPr>
          <w:rFonts w:hint="default" w:ascii="Arial" w:hAnsi="Arial" w:cs="Arial"/>
          <w:sz w:val="24"/>
          <w:szCs w:val="24"/>
        </w:rPr>
      </w:pPr>
    </w:p>
    <w:p>
      <w:pPr>
        <w:spacing w:line="480" w:lineRule="auto"/>
        <w:ind w:firstLine="3360" w:firstLineChars="1400"/>
        <w:rPr>
          <w:rFonts w:hint="default" w:ascii="Arial" w:hAnsi="Arial" w:eastAsia="宋体" w:cs="Arial"/>
          <w:sz w:val="24"/>
          <w:szCs w:val="24"/>
          <w:lang w:val="en-US" w:eastAsia="zh-CN"/>
        </w:rPr>
      </w:pPr>
      <w:r>
        <w:rPr>
          <w:rFonts w:hint="default" w:ascii="Arial" w:hAnsi="Arial" w:cs="Arial"/>
          <w:sz w:val="24"/>
          <w:szCs w:val="24"/>
        </w:rPr>
        <w:t xml:space="preserve">Table </w:t>
      </w:r>
      <w:r>
        <w:rPr>
          <w:rFonts w:hint="default" w:ascii="Arial" w:hAnsi="Arial" w:cs="Arial"/>
          <w:sz w:val="24"/>
          <w:szCs w:val="24"/>
          <w:lang w:val="en-US" w:eastAsia="zh-CN"/>
        </w:rPr>
        <w:t>1</w:t>
      </w:r>
    </w:p>
    <w:tbl>
      <w:tblPr>
        <w:tblStyle w:val="14"/>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3564"/>
        <w:gridCol w:w="1945"/>
        <w:gridCol w:w="2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7" w:type="dxa"/>
          </w:tcPr>
          <w:p>
            <w:pPr>
              <w:spacing w:after="0" w:line="480" w:lineRule="auto"/>
              <w:jc w:val="center"/>
              <w:rPr>
                <w:rFonts w:hint="default" w:ascii="Arial" w:hAnsi="Arial" w:cs="Arial"/>
                <w:b/>
                <w:sz w:val="24"/>
                <w:szCs w:val="24"/>
              </w:rPr>
            </w:pPr>
            <w:r>
              <w:rPr>
                <w:rFonts w:hint="default" w:ascii="Arial" w:hAnsi="Arial" w:cs="Arial"/>
                <w:b/>
                <w:sz w:val="24"/>
                <w:szCs w:val="24"/>
              </w:rPr>
              <w:t>Section</w:t>
            </w:r>
          </w:p>
        </w:tc>
        <w:tc>
          <w:tcPr>
            <w:tcW w:w="3564" w:type="dxa"/>
          </w:tcPr>
          <w:p>
            <w:pPr>
              <w:spacing w:after="0" w:line="480" w:lineRule="auto"/>
              <w:jc w:val="center"/>
              <w:rPr>
                <w:rFonts w:hint="default" w:ascii="Arial" w:hAnsi="Arial" w:cs="Arial"/>
                <w:b/>
                <w:sz w:val="24"/>
                <w:szCs w:val="24"/>
              </w:rPr>
            </w:pPr>
            <w:r>
              <w:rPr>
                <w:rFonts w:hint="default" w:ascii="Arial" w:hAnsi="Arial" w:cs="Arial"/>
                <w:b/>
                <w:sz w:val="24"/>
                <w:szCs w:val="24"/>
              </w:rPr>
              <w:t>Area</w:t>
            </w:r>
          </w:p>
        </w:tc>
        <w:tc>
          <w:tcPr>
            <w:tcW w:w="1945" w:type="dxa"/>
          </w:tcPr>
          <w:p>
            <w:pPr>
              <w:spacing w:after="0" w:line="480" w:lineRule="auto"/>
              <w:jc w:val="center"/>
              <w:rPr>
                <w:rFonts w:hint="default" w:ascii="Arial" w:hAnsi="Arial" w:cs="Arial"/>
                <w:b/>
                <w:sz w:val="24"/>
                <w:szCs w:val="24"/>
              </w:rPr>
            </w:pPr>
            <w:r>
              <w:rPr>
                <w:rFonts w:hint="default" w:ascii="Arial" w:hAnsi="Arial" w:cs="Arial"/>
                <w:b/>
                <w:sz w:val="24"/>
                <w:szCs w:val="24"/>
              </w:rPr>
              <w:t>No. of Item</w:t>
            </w:r>
          </w:p>
        </w:tc>
        <w:tc>
          <w:tcPr>
            <w:tcW w:w="2834" w:type="dxa"/>
          </w:tcPr>
          <w:p>
            <w:pPr>
              <w:spacing w:after="0" w:line="480" w:lineRule="auto"/>
              <w:jc w:val="center"/>
              <w:rPr>
                <w:rFonts w:hint="default" w:ascii="Arial" w:hAnsi="Arial" w:cs="Arial"/>
                <w:b/>
                <w:sz w:val="24"/>
                <w:szCs w:val="24"/>
              </w:rPr>
            </w:pPr>
            <w:r>
              <w:rPr>
                <w:rFonts w:hint="default" w:ascii="Arial" w:hAnsi="Arial" w:cs="Arial"/>
                <w:b/>
                <w:sz w:val="24"/>
                <w:szCs w:val="24"/>
              </w:rPr>
              <w:t>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7" w:type="dxa"/>
            <w:vAlign w:val="center"/>
          </w:tcPr>
          <w:p>
            <w:pPr>
              <w:spacing w:after="0" w:line="480" w:lineRule="auto"/>
              <w:jc w:val="center"/>
              <w:rPr>
                <w:rFonts w:hint="default" w:ascii="Arial" w:hAnsi="Arial" w:cs="Arial"/>
                <w:sz w:val="24"/>
                <w:szCs w:val="24"/>
              </w:rPr>
            </w:pPr>
            <w:r>
              <w:rPr>
                <w:rFonts w:hint="default" w:ascii="Arial" w:hAnsi="Arial" w:cs="Arial"/>
                <w:sz w:val="24"/>
                <w:szCs w:val="24"/>
              </w:rPr>
              <w:t>A</w:t>
            </w:r>
          </w:p>
        </w:tc>
        <w:tc>
          <w:tcPr>
            <w:tcW w:w="3564" w:type="dxa"/>
            <w:vAlign w:val="center"/>
          </w:tcPr>
          <w:p>
            <w:pPr>
              <w:spacing w:after="0" w:line="480" w:lineRule="auto"/>
              <w:jc w:val="left"/>
              <w:rPr>
                <w:rFonts w:hint="default" w:ascii="Arial" w:hAnsi="Arial" w:cs="Arial"/>
                <w:sz w:val="24"/>
                <w:szCs w:val="24"/>
              </w:rPr>
            </w:pPr>
            <w:r>
              <w:rPr>
                <w:rFonts w:hint="default" w:ascii="Arial" w:hAnsi="Arial" w:cs="Arial"/>
                <w:sz w:val="24"/>
                <w:szCs w:val="24"/>
              </w:rPr>
              <w:t>Demographic</w:t>
            </w:r>
          </w:p>
        </w:tc>
        <w:tc>
          <w:tcPr>
            <w:tcW w:w="1945" w:type="dxa"/>
            <w:vAlign w:val="center"/>
          </w:tcPr>
          <w:p>
            <w:pPr>
              <w:spacing w:after="0" w:line="480" w:lineRule="auto"/>
              <w:jc w:val="center"/>
              <w:rPr>
                <w:rFonts w:hint="default" w:ascii="Arial" w:hAnsi="Arial" w:cs="Arial"/>
                <w:sz w:val="24"/>
                <w:szCs w:val="24"/>
              </w:rPr>
            </w:pPr>
            <w:r>
              <w:rPr>
                <w:rFonts w:hint="default" w:ascii="Arial" w:hAnsi="Arial" w:cs="Arial"/>
                <w:sz w:val="24"/>
                <w:szCs w:val="24"/>
              </w:rPr>
              <w:t>3</w:t>
            </w:r>
          </w:p>
        </w:tc>
        <w:tc>
          <w:tcPr>
            <w:tcW w:w="2834" w:type="dxa"/>
          </w:tcPr>
          <w:p>
            <w:pPr>
              <w:spacing w:after="0" w:line="480" w:lineRule="auto"/>
              <w:jc w:val="left"/>
              <w:rPr>
                <w:rFonts w:hint="default" w:ascii="Arial" w:hAnsi="Arial" w:cs="Arial"/>
                <w:sz w:val="24"/>
                <w:szCs w:val="24"/>
              </w:rPr>
            </w:pPr>
            <w:r>
              <w:rPr>
                <w:rFonts w:hint="default" w:ascii="Arial" w:hAnsi="Arial" w:eastAsia="微软雅黑" w:cs="Arial"/>
                <w:color w:val="333333"/>
                <w:kern w:val="0"/>
                <w:sz w:val="24"/>
                <w:szCs w:val="24"/>
                <w:shd w:val="clear" w:color="auto" w:fill="FFFFFF"/>
                <w:lang w:bidi="ar"/>
              </w:rPr>
              <w:t>(Duffy, 1995)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7" w:type="dxa"/>
            <w:vAlign w:val="center"/>
          </w:tcPr>
          <w:p>
            <w:pPr>
              <w:spacing w:after="0" w:line="480" w:lineRule="auto"/>
              <w:jc w:val="center"/>
              <w:rPr>
                <w:rFonts w:hint="default" w:ascii="Arial" w:hAnsi="Arial" w:cs="Arial"/>
                <w:sz w:val="24"/>
                <w:szCs w:val="24"/>
              </w:rPr>
            </w:pPr>
            <w:r>
              <w:rPr>
                <w:rFonts w:hint="default" w:ascii="Arial" w:hAnsi="Arial" w:cs="Arial"/>
                <w:sz w:val="24"/>
                <w:szCs w:val="24"/>
              </w:rPr>
              <w:t>B</w:t>
            </w:r>
          </w:p>
        </w:tc>
        <w:tc>
          <w:tcPr>
            <w:tcW w:w="3564" w:type="dxa"/>
            <w:vAlign w:val="center"/>
          </w:tcPr>
          <w:p>
            <w:pPr>
              <w:spacing w:line="480" w:lineRule="auto"/>
              <w:jc w:val="left"/>
              <w:rPr>
                <w:rFonts w:hint="default" w:ascii="Arial" w:hAnsi="Arial" w:cs="Arial"/>
                <w:sz w:val="24"/>
                <w:szCs w:val="24"/>
              </w:rPr>
            </w:pPr>
            <w:r>
              <w:rPr>
                <w:rFonts w:hint="default" w:ascii="Arial" w:hAnsi="Arial" w:cs="Arial"/>
                <w:sz w:val="24"/>
                <w:szCs w:val="24"/>
              </w:rPr>
              <w:t>(Dependent variable)</w:t>
            </w:r>
          </w:p>
        </w:tc>
        <w:tc>
          <w:tcPr>
            <w:tcW w:w="1945" w:type="dxa"/>
            <w:vAlign w:val="center"/>
          </w:tcPr>
          <w:p>
            <w:pPr>
              <w:spacing w:after="0" w:line="480" w:lineRule="auto"/>
              <w:ind w:firstLine="720" w:firstLineChars="300"/>
              <w:jc w:val="left"/>
              <w:rPr>
                <w:rFonts w:hint="default" w:ascii="Arial" w:hAnsi="Arial" w:cs="Arial"/>
                <w:sz w:val="24"/>
                <w:szCs w:val="24"/>
              </w:rPr>
            </w:pPr>
            <w:r>
              <w:rPr>
                <w:rFonts w:hint="default" w:ascii="Arial" w:hAnsi="Arial" w:cs="Arial"/>
                <w:sz w:val="24"/>
                <w:szCs w:val="24"/>
              </w:rPr>
              <w:t>5</w:t>
            </w:r>
          </w:p>
        </w:tc>
        <w:tc>
          <w:tcPr>
            <w:tcW w:w="2834" w:type="dxa"/>
          </w:tcPr>
          <w:p>
            <w:pPr>
              <w:spacing w:after="0" w:line="480" w:lineRule="auto"/>
              <w:jc w:val="left"/>
              <w:rPr>
                <w:rFonts w:hint="default" w:ascii="Arial" w:hAnsi="Arial" w:cs="Arial"/>
                <w:sz w:val="24"/>
                <w:szCs w:val="24"/>
              </w:rPr>
            </w:pPr>
            <w:r>
              <w:rPr>
                <w:rFonts w:hint="default" w:ascii="Arial" w:hAnsi="Arial" w:cs="Arial"/>
                <w:sz w:val="24"/>
                <w:szCs w:val="24"/>
              </w:rPr>
              <w:t>(Cahlikova,2015)</w:t>
            </w:r>
          </w:p>
          <w:p>
            <w:pPr>
              <w:spacing w:after="0" w:line="480" w:lineRule="auto"/>
              <w:jc w:val="left"/>
              <w:rPr>
                <w:rFonts w:hint="default" w:ascii="Arial" w:hAnsi="Arial" w:eastAsia="微软雅黑" w:cs="Arial"/>
                <w:color w:val="333333"/>
                <w:kern w:val="0"/>
                <w:sz w:val="24"/>
                <w:szCs w:val="24"/>
                <w:shd w:val="clear" w:color="auto" w:fill="FFFFFF"/>
                <w:lang w:bidi="ar"/>
              </w:rPr>
            </w:pPr>
            <w:r>
              <w:rPr>
                <w:rFonts w:hint="default" w:ascii="Arial" w:hAnsi="Arial" w:eastAsia="微软雅黑" w:cs="Arial"/>
                <w:color w:val="333333"/>
                <w:kern w:val="0"/>
                <w:sz w:val="24"/>
                <w:szCs w:val="24"/>
                <w:shd w:val="clear" w:color="auto" w:fill="FFFFFF"/>
                <w:lang w:bidi="ar"/>
              </w:rPr>
              <w:t>(Salisbury, et.al.,2010)</w:t>
            </w:r>
          </w:p>
          <w:p>
            <w:pPr>
              <w:spacing w:after="0" w:line="480" w:lineRule="auto"/>
              <w:jc w:val="left"/>
              <w:rPr>
                <w:rFonts w:hint="default"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7" w:type="dxa"/>
            <w:vMerge w:val="restart"/>
            <w:vAlign w:val="center"/>
          </w:tcPr>
          <w:p>
            <w:pPr>
              <w:spacing w:after="0" w:line="480" w:lineRule="auto"/>
              <w:jc w:val="center"/>
              <w:rPr>
                <w:rFonts w:hint="default" w:ascii="Arial" w:hAnsi="Arial" w:cs="Arial"/>
                <w:sz w:val="24"/>
                <w:szCs w:val="24"/>
              </w:rPr>
            </w:pPr>
            <w:r>
              <w:rPr>
                <w:rFonts w:hint="default" w:ascii="Arial" w:hAnsi="Arial" w:cs="Arial"/>
                <w:sz w:val="24"/>
                <w:szCs w:val="24"/>
              </w:rPr>
              <w:t>C</w:t>
            </w:r>
          </w:p>
        </w:tc>
        <w:tc>
          <w:tcPr>
            <w:tcW w:w="3564" w:type="dxa"/>
            <w:vAlign w:val="center"/>
          </w:tcPr>
          <w:p>
            <w:pPr>
              <w:spacing w:after="0" w:line="480" w:lineRule="auto"/>
              <w:jc w:val="left"/>
              <w:rPr>
                <w:rFonts w:hint="default" w:ascii="Arial" w:hAnsi="Arial" w:eastAsia="微软雅黑" w:cs="Arial"/>
                <w:color w:val="333333"/>
                <w:kern w:val="0"/>
                <w:sz w:val="24"/>
                <w:szCs w:val="24"/>
                <w:shd w:val="clear" w:color="auto" w:fill="FFFFFF"/>
                <w:lang w:bidi="ar"/>
              </w:rPr>
            </w:pPr>
          </w:p>
          <w:p>
            <w:pPr>
              <w:spacing w:after="0" w:line="480" w:lineRule="auto"/>
              <w:jc w:val="left"/>
              <w:rPr>
                <w:rFonts w:hint="default" w:ascii="Arial" w:hAnsi="Arial" w:cs="Arial"/>
                <w:sz w:val="24"/>
                <w:szCs w:val="24"/>
              </w:rPr>
            </w:pPr>
            <w:r>
              <w:rPr>
                <w:rFonts w:hint="default" w:ascii="Arial" w:hAnsi="Arial" w:cs="Arial"/>
                <w:sz w:val="24"/>
                <w:szCs w:val="24"/>
              </w:rPr>
              <w:t>(Independent variable)</w:t>
            </w:r>
          </w:p>
        </w:tc>
        <w:tc>
          <w:tcPr>
            <w:tcW w:w="1945" w:type="dxa"/>
            <w:vAlign w:val="center"/>
          </w:tcPr>
          <w:p>
            <w:pPr>
              <w:spacing w:after="0" w:line="480" w:lineRule="auto"/>
              <w:jc w:val="center"/>
              <w:rPr>
                <w:rFonts w:hint="default" w:ascii="Arial" w:hAnsi="Arial" w:cs="Arial"/>
                <w:sz w:val="24"/>
                <w:szCs w:val="24"/>
              </w:rPr>
            </w:pPr>
            <w:r>
              <w:rPr>
                <w:rFonts w:hint="default" w:ascii="Arial" w:hAnsi="Arial" w:cs="Arial"/>
                <w:sz w:val="24"/>
                <w:szCs w:val="24"/>
              </w:rPr>
              <w:t>5</w:t>
            </w:r>
          </w:p>
        </w:tc>
        <w:tc>
          <w:tcPr>
            <w:tcW w:w="2834" w:type="dxa"/>
          </w:tcPr>
          <w:p>
            <w:pPr>
              <w:spacing w:after="0" w:line="480" w:lineRule="auto"/>
              <w:jc w:val="left"/>
              <w:rPr>
                <w:rFonts w:hint="default" w:ascii="Arial" w:hAnsi="Arial" w:cs="Arial"/>
                <w:sz w:val="24"/>
                <w:szCs w:val="24"/>
              </w:rPr>
            </w:pPr>
            <w:r>
              <w:rPr>
                <w:rFonts w:hint="default" w:ascii="Arial" w:hAnsi="Arial" w:eastAsia="微软雅黑" w:cs="Arial"/>
                <w:color w:val="333333"/>
                <w:kern w:val="0"/>
                <w:sz w:val="24"/>
                <w:szCs w:val="24"/>
                <w:shd w:val="clear" w:color="auto" w:fill="FFFFFF"/>
                <w:lang w:bidi="ar"/>
              </w:rPr>
              <w:t>(Seban and Perdeci, 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7" w:type="dxa"/>
            <w:vMerge w:val="continue"/>
            <w:vAlign w:val="center"/>
          </w:tcPr>
          <w:p>
            <w:pPr>
              <w:spacing w:after="0" w:line="480" w:lineRule="auto"/>
              <w:jc w:val="center"/>
              <w:rPr>
                <w:rFonts w:hint="default" w:ascii="Arial" w:hAnsi="Arial" w:cs="Arial"/>
                <w:sz w:val="24"/>
                <w:szCs w:val="24"/>
              </w:rPr>
            </w:pPr>
          </w:p>
        </w:tc>
        <w:tc>
          <w:tcPr>
            <w:tcW w:w="3564" w:type="dxa"/>
            <w:vAlign w:val="center"/>
          </w:tcPr>
          <w:p>
            <w:pPr>
              <w:spacing w:after="0" w:line="480" w:lineRule="auto"/>
              <w:jc w:val="left"/>
              <w:rPr>
                <w:rFonts w:hint="default" w:ascii="Arial" w:hAnsi="Arial" w:eastAsia="微软雅黑" w:cs="Arial"/>
                <w:color w:val="333333"/>
                <w:kern w:val="0"/>
                <w:sz w:val="24"/>
                <w:szCs w:val="24"/>
                <w:shd w:val="clear" w:color="auto" w:fill="FFFFFF"/>
                <w:lang w:bidi="ar"/>
              </w:rPr>
            </w:pPr>
          </w:p>
          <w:p>
            <w:pPr>
              <w:spacing w:after="0" w:line="480" w:lineRule="auto"/>
              <w:jc w:val="left"/>
              <w:rPr>
                <w:rFonts w:hint="default" w:ascii="Arial" w:hAnsi="Arial" w:cs="Arial"/>
                <w:sz w:val="24"/>
                <w:szCs w:val="24"/>
              </w:rPr>
            </w:pPr>
            <w:r>
              <w:rPr>
                <w:rFonts w:hint="default" w:ascii="Arial" w:hAnsi="Arial" w:cs="Arial"/>
                <w:sz w:val="24"/>
                <w:szCs w:val="24"/>
              </w:rPr>
              <w:t>(Independent variable)</w:t>
            </w:r>
          </w:p>
        </w:tc>
        <w:tc>
          <w:tcPr>
            <w:tcW w:w="1945" w:type="dxa"/>
            <w:vAlign w:val="center"/>
          </w:tcPr>
          <w:p>
            <w:pPr>
              <w:spacing w:after="0" w:line="480" w:lineRule="auto"/>
              <w:jc w:val="center"/>
              <w:rPr>
                <w:rFonts w:hint="default" w:ascii="Arial" w:hAnsi="Arial" w:cs="Arial"/>
                <w:sz w:val="24"/>
                <w:szCs w:val="24"/>
              </w:rPr>
            </w:pPr>
            <w:r>
              <w:rPr>
                <w:rFonts w:hint="default" w:ascii="Arial" w:hAnsi="Arial" w:cs="Arial"/>
                <w:sz w:val="24"/>
                <w:szCs w:val="24"/>
              </w:rPr>
              <w:t>5</w:t>
            </w:r>
          </w:p>
        </w:tc>
        <w:tc>
          <w:tcPr>
            <w:tcW w:w="2834" w:type="dxa"/>
          </w:tcPr>
          <w:p>
            <w:pPr>
              <w:spacing w:after="0" w:line="480" w:lineRule="auto"/>
              <w:jc w:val="left"/>
              <w:rPr>
                <w:rFonts w:hint="default" w:ascii="Arial" w:hAnsi="Arial" w:cs="Arial"/>
                <w:sz w:val="24"/>
                <w:szCs w:val="24"/>
              </w:rPr>
            </w:pPr>
            <w:r>
              <w:rPr>
                <w:rFonts w:hint="default" w:ascii="Arial" w:hAnsi="Arial" w:eastAsia="微软雅黑" w:cs="Arial"/>
                <w:color w:val="333333"/>
                <w:kern w:val="0"/>
                <w:sz w:val="24"/>
                <w:szCs w:val="24"/>
                <w:shd w:val="clear" w:color="auto" w:fill="FFFFFF"/>
                <w:lang w:bidi="ar"/>
              </w:rPr>
              <w:t>(Boucher, 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7" w:type="dxa"/>
            <w:vMerge w:val="continue"/>
            <w:vAlign w:val="center"/>
          </w:tcPr>
          <w:p>
            <w:pPr>
              <w:spacing w:after="0" w:line="480" w:lineRule="auto"/>
              <w:jc w:val="center"/>
              <w:rPr>
                <w:rFonts w:hint="default" w:ascii="Arial" w:hAnsi="Arial" w:cs="Arial"/>
                <w:sz w:val="24"/>
                <w:szCs w:val="24"/>
              </w:rPr>
            </w:pPr>
          </w:p>
        </w:tc>
        <w:tc>
          <w:tcPr>
            <w:tcW w:w="3564" w:type="dxa"/>
            <w:vAlign w:val="center"/>
          </w:tcPr>
          <w:p>
            <w:pPr>
              <w:spacing w:after="0" w:line="480" w:lineRule="auto"/>
              <w:jc w:val="left"/>
              <w:rPr>
                <w:rFonts w:hint="default" w:ascii="Arial" w:hAnsi="Arial" w:eastAsia="微软雅黑" w:cs="Arial"/>
                <w:color w:val="333333"/>
                <w:kern w:val="0"/>
                <w:sz w:val="24"/>
                <w:szCs w:val="24"/>
                <w:shd w:val="clear" w:color="auto" w:fill="FFFFFF"/>
                <w:lang w:bidi="ar"/>
              </w:rPr>
            </w:pPr>
          </w:p>
          <w:p>
            <w:pPr>
              <w:spacing w:after="0" w:line="480" w:lineRule="auto"/>
              <w:jc w:val="left"/>
              <w:rPr>
                <w:rFonts w:hint="default" w:ascii="Arial" w:hAnsi="Arial" w:cs="Arial"/>
                <w:sz w:val="24"/>
                <w:szCs w:val="24"/>
              </w:rPr>
            </w:pPr>
            <w:r>
              <w:rPr>
                <w:rFonts w:hint="default" w:ascii="Arial" w:hAnsi="Arial" w:cs="Arial"/>
                <w:sz w:val="24"/>
                <w:szCs w:val="24"/>
              </w:rPr>
              <w:t>(Independent variable)</w:t>
            </w:r>
          </w:p>
        </w:tc>
        <w:tc>
          <w:tcPr>
            <w:tcW w:w="1945" w:type="dxa"/>
            <w:vAlign w:val="center"/>
          </w:tcPr>
          <w:p>
            <w:pPr>
              <w:spacing w:after="0" w:line="480" w:lineRule="auto"/>
              <w:jc w:val="center"/>
              <w:rPr>
                <w:rFonts w:hint="default" w:ascii="Arial" w:hAnsi="Arial" w:cs="Arial"/>
                <w:sz w:val="24"/>
                <w:szCs w:val="24"/>
              </w:rPr>
            </w:pPr>
            <w:r>
              <w:rPr>
                <w:rFonts w:hint="default" w:ascii="Arial" w:hAnsi="Arial" w:cs="Arial"/>
                <w:sz w:val="24"/>
                <w:szCs w:val="24"/>
              </w:rPr>
              <w:t>5</w:t>
            </w:r>
          </w:p>
        </w:tc>
        <w:tc>
          <w:tcPr>
            <w:tcW w:w="2834" w:type="dxa"/>
          </w:tcPr>
          <w:p>
            <w:pPr>
              <w:spacing w:after="0" w:line="480" w:lineRule="auto"/>
              <w:jc w:val="left"/>
              <w:rPr>
                <w:rFonts w:hint="default" w:ascii="Arial" w:hAnsi="Arial" w:cs="Arial"/>
                <w:sz w:val="24"/>
                <w:szCs w:val="24"/>
              </w:rPr>
            </w:pPr>
            <w:r>
              <w:rPr>
                <w:rFonts w:hint="default" w:ascii="Arial" w:hAnsi="Arial" w:eastAsia="微软雅黑" w:cs="Arial"/>
                <w:color w:val="333333"/>
                <w:kern w:val="0"/>
                <w:sz w:val="24"/>
                <w:szCs w:val="24"/>
                <w:shd w:val="clear" w:color="auto" w:fill="FFFFFF"/>
                <w:lang w:bidi="ar"/>
              </w:rPr>
              <w:t>(Newman and Ross, 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7" w:type="dxa"/>
            <w:vMerge w:val="continue"/>
            <w:vAlign w:val="center"/>
          </w:tcPr>
          <w:p>
            <w:pPr>
              <w:spacing w:after="0" w:line="480" w:lineRule="auto"/>
              <w:jc w:val="center"/>
              <w:rPr>
                <w:rFonts w:hint="default" w:ascii="Arial" w:hAnsi="Arial" w:cs="Arial"/>
                <w:sz w:val="24"/>
                <w:szCs w:val="24"/>
              </w:rPr>
            </w:pPr>
          </w:p>
        </w:tc>
        <w:tc>
          <w:tcPr>
            <w:tcW w:w="3564" w:type="dxa"/>
            <w:vAlign w:val="center"/>
          </w:tcPr>
          <w:p>
            <w:pPr>
              <w:spacing w:after="0" w:line="480" w:lineRule="auto"/>
              <w:jc w:val="left"/>
              <w:rPr>
                <w:rFonts w:hint="default" w:ascii="Arial" w:hAnsi="Arial" w:eastAsia="微软雅黑" w:cs="Arial"/>
                <w:color w:val="333333"/>
                <w:kern w:val="0"/>
                <w:sz w:val="24"/>
                <w:szCs w:val="24"/>
                <w:shd w:val="clear" w:color="auto" w:fill="FFFFFF"/>
                <w:lang w:bidi="ar"/>
              </w:rPr>
            </w:pPr>
          </w:p>
          <w:p>
            <w:pPr>
              <w:spacing w:after="0" w:line="480" w:lineRule="auto"/>
              <w:jc w:val="left"/>
              <w:rPr>
                <w:rFonts w:hint="default" w:ascii="Arial" w:hAnsi="Arial" w:cs="Arial"/>
                <w:sz w:val="24"/>
                <w:szCs w:val="24"/>
              </w:rPr>
            </w:pPr>
            <w:r>
              <w:rPr>
                <w:rFonts w:hint="default" w:ascii="Arial" w:hAnsi="Arial" w:cs="Arial"/>
                <w:sz w:val="24"/>
                <w:szCs w:val="24"/>
              </w:rPr>
              <w:t>(Independent variable)</w:t>
            </w:r>
          </w:p>
        </w:tc>
        <w:tc>
          <w:tcPr>
            <w:tcW w:w="1945" w:type="dxa"/>
            <w:vAlign w:val="center"/>
          </w:tcPr>
          <w:p>
            <w:pPr>
              <w:spacing w:after="0" w:line="480" w:lineRule="auto"/>
              <w:jc w:val="center"/>
              <w:rPr>
                <w:rFonts w:hint="default" w:ascii="Arial" w:hAnsi="Arial" w:cs="Arial"/>
                <w:sz w:val="24"/>
                <w:szCs w:val="24"/>
              </w:rPr>
            </w:pPr>
            <w:r>
              <w:rPr>
                <w:rFonts w:hint="default" w:ascii="Arial" w:hAnsi="Arial" w:cs="Arial"/>
                <w:sz w:val="24"/>
                <w:szCs w:val="24"/>
              </w:rPr>
              <w:t>5</w:t>
            </w:r>
          </w:p>
        </w:tc>
        <w:tc>
          <w:tcPr>
            <w:tcW w:w="2834" w:type="dxa"/>
          </w:tcPr>
          <w:p>
            <w:pPr>
              <w:spacing w:after="0" w:line="480" w:lineRule="auto"/>
              <w:jc w:val="left"/>
              <w:rPr>
                <w:rFonts w:hint="default" w:ascii="Arial" w:hAnsi="Arial" w:cs="Arial"/>
                <w:sz w:val="24"/>
                <w:szCs w:val="24"/>
              </w:rPr>
            </w:pPr>
            <w:r>
              <w:rPr>
                <w:rFonts w:hint="default" w:ascii="Arial" w:hAnsi="Arial" w:eastAsia="微软雅黑" w:cs="Arial"/>
                <w:color w:val="333333"/>
                <w:kern w:val="0"/>
                <w:sz w:val="24"/>
                <w:szCs w:val="24"/>
                <w:shd w:val="clear" w:color="auto" w:fill="FFFFFF"/>
                <w:lang w:bidi="ar"/>
              </w:rPr>
              <w:t>(Keiss and Grisins, 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atLeast"/>
        </w:trPr>
        <w:tc>
          <w:tcPr>
            <w:tcW w:w="1007" w:type="dxa"/>
            <w:vMerge w:val="continue"/>
            <w:vAlign w:val="center"/>
          </w:tcPr>
          <w:p>
            <w:pPr>
              <w:spacing w:after="0" w:line="480" w:lineRule="auto"/>
              <w:jc w:val="center"/>
              <w:rPr>
                <w:rFonts w:hint="default" w:ascii="Arial" w:hAnsi="Arial" w:cs="Arial"/>
                <w:sz w:val="24"/>
                <w:szCs w:val="24"/>
              </w:rPr>
            </w:pPr>
          </w:p>
        </w:tc>
        <w:tc>
          <w:tcPr>
            <w:tcW w:w="3564" w:type="dxa"/>
            <w:vAlign w:val="center"/>
          </w:tcPr>
          <w:p>
            <w:pPr>
              <w:spacing w:after="0" w:line="480" w:lineRule="auto"/>
              <w:jc w:val="left"/>
              <w:rPr>
                <w:rFonts w:hint="default" w:ascii="Arial" w:hAnsi="Arial" w:cs="Arial"/>
                <w:sz w:val="24"/>
                <w:szCs w:val="24"/>
              </w:rPr>
            </w:pPr>
          </w:p>
          <w:p>
            <w:pPr>
              <w:spacing w:after="0" w:line="480" w:lineRule="auto"/>
              <w:jc w:val="left"/>
              <w:rPr>
                <w:rFonts w:hint="default" w:ascii="Arial" w:hAnsi="Arial" w:cs="Arial"/>
                <w:sz w:val="24"/>
                <w:szCs w:val="24"/>
              </w:rPr>
            </w:pPr>
            <w:r>
              <w:rPr>
                <w:rFonts w:hint="default" w:ascii="Arial" w:hAnsi="Arial" w:cs="Arial"/>
                <w:sz w:val="24"/>
                <w:szCs w:val="24"/>
              </w:rPr>
              <w:t>(Independent variable)</w:t>
            </w:r>
          </w:p>
        </w:tc>
        <w:tc>
          <w:tcPr>
            <w:tcW w:w="1945" w:type="dxa"/>
            <w:vAlign w:val="center"/>
          </w:tcPr>
          <w:p>
            <w:pPr>
              <w:spacing w:after="0" w:line="480" w:lineRule="auto"/>
              <w:jc w:val="center"/>
              <w:rPr>
                <w:rFonts w:hint="default" w:ascii="Arial" w:hAnsi="Arial" w:eastAsia="宋体" w:cs="Arial"/>
                <w:sz w:val="24"/>
                <w:szCs w:val="24"/>
                <w:lang w:val="en-US" w:eastAsia="zh-CN"/>
              </w:rPr>
            </w:pPr>
            <w:r>
              <w:rPr>
                <w:rFonts w:hint="default" w:ascii="Arial" w:hAnsi="Arial" w:cs="Arial"/>
                <w:sz w:val="24"/>
                <w:szCs w:val="24"/>
                <w:lang w:val="en-US" w:eastAsia="zh-CN"/>
              </w:rPr>
              <w:t>5</w:t>
            </w:r>
          </w:p>
        </w:tc>
        <w:tc>
          <w:tcPr>
            <w:tcW w:w="2834" w:type="dxa"/>
          </w:tcPr>
          <w:p>
            <w:pPr>
              <w:spacing w:after="0" w:line="480" w:lineRule="auto"/>
              <w:jc w:val="left"/>
              <w:rPr>
                <w:rFonts w:hint="default" w:ascii="Arial" w:hAnsi="Arial" w:eastAsia="微软雅黑" w:cs="Arial"/>
                <w:color w:val="333333"/>
                <w:kern w:val="0"/>
                <w:sz w:val="24"/>
                <w:szCs w:val="24"/>
                <w:shd w:val="clear" w:color="auto" w:fill="FFFFFF"/>
                <w:lang w:eastAsia="zh-CN" w:bidi="ar"/>
              </w:rPr>
            </w:pPr>
            <w:r>
              <w:rPr>
                <w:rFonts w:hint="default" w:ascii="Arial" w:hAnsi="Arial" w:eastAsia="微软雅黑" w:cs="Arial"/>
                <w:color w:val="333333"/>
                <w:kern w:val="0"/>
                <w:sz w:val="24"/>
                <w:szCs w:val="24"/>
                <w:shd w:val="clear" w:color="auto" w:fill="FFFFFF"/>
                <w:lang w:eastAsia="zh-CN" w:bidi="ar"/>
              </w:rPr>
              <w:t>（</w:t>
            </w:r>
            <w:r>
              <w:rPr>
                <w:rFonts w:hint="default" w:ascii="Arial" w:hAnsi="Arial" w:eastAsia="微软雅黑" w:cs="Arial"/>
                <w:color w:val="333333"/>
                <w:kern w:val="0"/>
                <w:sz w:val="24"/>
                <w:szCs w:val="24"/>
                <w:shd w:val="clear" w:color="auto" w:fill="FFFFFF"/>
                <w:lang w:bidi="ar"/>
              </w:rPr>
              <w:t>Grisins, 2011</w:t>
            </w:r>
            <w:r>
              <w:rPr>
                <w:rFonts w:hint="default" w:ascii="Arial" w:hAnsi="Arial" w:eastAsia="微软雅黑" w:cs="Arial"/>
                <w:color w:val="333333"/>
                <w:kern w:val="0"/>
                <w:sz w:val="24"/>
                <w:szCs w:val="24"/>
                <w:shd w:val="clear" w:color="auto" w:fill="FFFFFF"/>
                <w:lang w:eastAsia="zh-CN" w:bidi="ar"/>
              </w:rPr>
              <w:t>）</w:t>
            </w:r>
          </w:p>
        </w:tc>
      </w:tr>
    </w:tbl>
    <w:p>
      <w:pPr>
        <w:ind w:firstLine="3120" w:firstLineChars="1300"/>
        <w:rPr>
          <w:rFonts w:hint="default" w:ascii="Arial" w:hAnsi="Arial" w:cs="Arial"/>
          <w:sz w:val="24"/>
        </w:rPr>
      </w:pPr>
      <w:r>
        <w:rPr>
          <w:rFonts w:hint="default" w:ascii="Arial" w:hAnsi="Arial" w:cs="Arial"/>
          <w:sz w:val="24"/>
        </w:rPr>
        <w:t>(Questionnaire Items)</w:t>
      </w:r>
    </w:p>
    <w:p>
      <w:pPr>
        <w:ind w:firstLine="3120" w:firstLineChars="1300"/>
        <w:rPr>
          <w:rFonts w:hint="default" w:ascii="Arial" w:hAnsi="Arial" w:cs="Arial"/>
          <w:sz w:val="24"/>
        </w:rPr>
      </w:pPr>
    </w:p>
    <w:p>
      <w:pPr>
        <w:spacing w:line="360" w:lineRule="auto"/>
        <w:rPr>
          <w:rFonts w:hint="default" w:ascii="Arial" w:hAnsi="Arial" w:cs="Arial"/>
          <w:sz w:val="24"/>
          <w:lang w:val="en-GB" w:eastAsia="fr-FR"/>
        </w:rPr>
      </w:pPr>
      <w:r>
        <w:rPr>
          <w:rFonts w:hint="default" w:ascii="Arial" w:hAnsi="Arial" w:cs="Arial"/>
          <w:sz w:val="24"/>
          <w:lang w:val="en-GB" w:eastAsia="fr-FR"/>
        </w:rPr>
        <w:t>It will be using numerical and statistical analysis, and presenting in figures and tables. However, the research may be needed when there are unclear answers exiting in open-ended questions. In this case, in-depth interview may be needed to further understand the response and opinion from that particular sample, of which it helps to interpret the results accurately. An online questionnaire will be created in the google spreadsheet to collect numerical data and the questionnaire link will email to responders. Besides, the online survey could be circulated via Facebook. As such, the responders may just simple connect on the link that straightly direct them to the survey. Thus, online questionnaire will be designed due to this study is on  students intention to study abroad aspect. As such, online data collection methods are preferred in this study. After collecting the data, author will be using the relevant graft or charts to analyze. Then, a summary of the research will be derived from the data.</w:t>
      </w:r>
    </w:p>
    <w:p>
      <w:pPr>
        <w:spacing w:line="360" w:lineRule="auto"/>
        <w:rPr>
          <w:rFonts w:hint="default" w:ascii="Arial" w:hAnsi="Arial" w:cs="Arial"/>
          <w:sz w:val="24"/>
          <w:lang w:val="en-GB" w:eastAsia="fr-FR"/>
        </w:rPr>
      </w:pPr>
    </w:p>
    <w:p>
      <w:pPr>
        <w:spacing w:line="360" w:lineRule="auto"/>
        <w:rPr>
          <w:rFonts w:hint="default" w:ascii="Arial" w:hAnsi="Arial" w:cs="Arial"/>
          <w:sz w:val="24"/>
          <w:lang w:val="en-GB" w:eastAsia="fr-FR"/>
        </w:rPr>
      </w:pPr>
    </w:p>
    <w:p>
      <w:pPr>
        <w:pStyle w:val="2"/>
        <w:spacing w:line="480" w:lineRule="auto"/>
        <w:rPr>
          <w:rFonts w:hint="default" w:ascii="Arial" w:hAnsi="Arial" w:cs="Arial"/>
          <w:sz w:val="32"/>
          <w:szCs w:val="20"/>
          <w:lang w:val="en-GB" w:eastAsia="fr-FR"/>
        </w:rPr>
      </w:pPr>
      <w:bookmarkStart w:id="278" w:name="_Toc8825_WPSOffice_Level2"/>
      <w:bookmarkStart w:id="279" w:name="_Toc6786_WPSOffice_Level2"/>
      <w:r>
        <w:rPr>
          <w:rFonts w:hint="default" w:ascii="Arial" w:hAnsi="Arial" w:cs="Arial"/>
          <w:sz w:val="32"/>
          <w:szCs w:val="20"/>
          <w:lang w:val="en-GB" w:eastAsia="fr-FR"/>
        </w:rPr>
        <w:t>3.3.2 Sampling Frame and Techniques</w:t>
      </w:r>
      <w:bookmarkEnd w:id="278"/>
      <w:bookmarkEnd w:id="279"/>
    </w:p>
    <w:p>
      <w:pPr>
        <w:spacing w:line="360" w:lineRule="auto"/>
        <w:rPr>
          <w:rFonts w:hint="default" w:ascii="Arial" w:hAnsi="Arial" w:cs="Arial"/>
          <w:sz w:val="24"/>
        </w:rPr>
      </w:pPr>
      <w:r>
        <w:rPr>
          <w:rFonts w:hint="default" w:ascii="Arial" w:hAnsi="Arial" w:cs="Arial"/>
          <w:sz w:val="24"/>
        </w:rPr>
        <w:t>Sampling probability sampling techniques can be divided into probability and non-probability. In this study, a non-probability sampling method was used (Etikan, 2017). As a convenient sampling technique for sampling, data can be collected from various sources, and respondents can quickly provide their data. With this technology, researchers can efficiently collect large amounts of information and complete tasks within a limited time (Etikan, 2016).</w:t>
      </w:r>
    </w:p>
    <w:p>
      <w:pPr>
        <w:spacing w:line="480" w:lineRule="auto"/>
        <w:rPr>
          <w:rFonts w:hint="default" w:ascii="Arial" w:hAnsi="Arial" w:cs="Arial"/>
          <w:sz w:val="24"/>
        </w:rPr>
      </w:pPr>
    </w:p>
    <w:p>
      <w:pPr>
        <w:spacing w:line="360" w:lineRule="auto"/>
        <w:rPr>
          <w:rFonts w:hint="default" w:ascii="Arial" w:hAnsi="Arial" w:cs="Arial"/>
          <w:sz w:val="24"/>
        </w:rPr>
      </w:pPr>
      <w:r>
        <w:rPr>
          <w:rFonts w:hint="default" w:ascii="Arial" w:hAnsi="Arial" w:cs="Arial"/>
          <w:sz w:val="24"/>
        </w:rPr>
        <w:t>Due to Beijing, Shanghai, Guangdong, Shaanxi, and Henan, the five cities have a population of about 1.5 million. After verification, the recommended sample size is 384, and the actual number of questionnaires sent is 400, and the confidence level is 95% (SUN et al., 2012).</w:t>
      </w:r>
    </w:p>
    <w:p>
      <w:pPr>
        <w:spacing w:line="360" w:lineRule="auto"/>
        <w:ind w:firstLine="3120" w:firstLineChars="1300"/>
        <w:rPr>
          <w:rFonts w:hint="default" w:ascii="Arial" w:hAnsi="Arial" w:cs="Arial"/>
          <w:sz w:val="24"/>
        </w:rPr>
      </w:pPr>
    </w:p>
    <w:p>
      <w:pPr>
        <w:spacing w:line="360" w:lineRule="auto"/>
        <w:ind w:firstLine="3120" w:firstLineChars="1300"/>
        <w:rPr>
          <w:rFonts w:hint="default" w:ascii="Arial" w:hAnsi="Arial" w:cs="Arial"/>
          <w:sz w:val="24"/>
        </w:rPr>
      </w:pPr>
    </w:p>
    <w:p>
      <w:pPr>
        <w:spacing w:line="360" w:lineRule="auto"/>
        <w:ind w:firstLine="3120" w:firstLineChars="1300"/>
        <w:rPr>
          <w:rFonts w:hint="default" w:ascii="Arial" w:hAnsi="Arial" w:cs="Arial"/>
          <w:sz w:val="24"/>
        </w:rPr>
      </w:pPr>
    </w:p>
    <w:p>
      <w:pPr>
        <w:spacing w:line="360" w:lineRule="auto"/>
        <w:ind w:firstLine="3120" w:firstLineChars="1300"/>
        <w:rPr>
          <w:rFonts w:hint="default" w:ascii="Arial" w:hAnsi="Arial" w:cs="Arial"/>
          <w:sz w:val="24"/>
        </w:rPr>
      </w:pPr>
    </w:p>
    <w:p>
      <w:pPr>
        <w:spacing w:line="360" w:lineRule="auto"/>
        <w:ind w:firstLine="3120" w:firstLineChars="1300"/>
        <w:rPr>
          <w:rFonts w:hint="default" w:ascii="Arial" w:hAnsi="Arial" w:cs="Arial"/>
          <w:sz w:val="24"/>
        </w:rPr>
      </w:pPr>
    </w:p>
    <w:p>
      <w:pPr>
        <w:spacing w:line="360" w:lineRule="auto"/>
        <w:ind w:firstLine="3120" w:firstLineChars="1300"/>
        <w:rPr>
          <w:rFonts w:hint="default" w:ascii="Arial" w:hAnsi="Arial" w:cs="Arial"/>
          <w:sz w:val="24"/>
        </w:rPr>
      </w:pPr>
    </w:p>
    <w:p>
      <w:pPr>
        <w:spacing w:line="360" w:lineRule="auto"/>
        <w:rPr>
          <w:rFonts w:hint="default" w:ascii="Arial" w:hAnsi="Arial" w:cs="Arial"/>
          <w:sz w:val="24"/>
        </w:rPr>
      </w:pPr>
    </w:p>
    <w:p>
      <w:pPr>
        <w:spacing w:line="360" w:lineRule="auto"/>
        <w:ind w:firstLine="3120" w:firstLineChars="1300"/>
        <w:rPr>
          <w:rFonts w:hint="default" w:ascii="Arial" w:hAnsi="Arial" w:cs="Arial"/>
          <w:sz w:val="24"/>
        </w:rPr>
      </w:pPr>
    </w:p>
    <w:p>
      <w:pPr>
        <w:spacing w:line="360" w:lineRule="auto"/>
        <w:ind w:firstLine="3120" w:firstLineChars="1300"/>
        <w:rPr>
          <w:rFonts w:hint="default" w:ascii="Arial" w:hAnsi="Arial" w:eastAsia="宋体" w:cs="Arial"/>
          <w:sz w:val="24"/>
          <w:lang w:eastAsia="zh-CN"/>
        </w:rPr>
      </w:pPr>
      <w:r>
        <w:rPr>
          <w:rFonts w:hint="default" w:ascii="Arial" w:hAnsi="Arial" w:cs="Arial"/>
          <w:sz w:val="24"/>
        </w:rPr>
        <w:t>Finger</w:t>
      </w:r>
      <w:r>
        <w:rPr>
          <w:rFonts w:hint="default" w:ascii="Arial" w:hAnsi="Arial" w:cs="Arial"/>
          <w:sz w:val="24"/>
          <w:lang w:val="en-US" w:eastAsia="zh-CN"/>
        </w:rPr>
        <w:t xml:space="preserve"> 2</w:t>
      </w:r>
    </w:p>
    <w:p>
      <w:pPr>
        <w:rPr>
          <w:rFonts w:ascii="Arial" w:hAnsi="Arial" w:cs="Arial"/>
          <w:sz w:val="24"/>
        </w:rPr>
      </w:pPr>
      <w:r>
        <w:rPr>
          <w:rFonts w:ascii="Arial" w:hAnsi="Arial" w:cs="Arial"/>
          <w:sz w:val="24"/>
          <w:lang w:eastAsia="en-US"/>
        </w:rPr>
        <w:drawing>
          <wp:inline distT="0" distB="0" distL="114300" distR="114300">
            <wp:extent cx="5389880" cy="2559685"/>
            <wp:effectExtent l="0" t="0" r="7620" b="5715"/>
            <wp:docPr id="9" name="图片 9" descr="287ae02bb43589daa709a672232e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87ae02bb43589daa709a672232e498"/>
                    <pic:cNvPicPr>
                      <a:picLocks noChangeAspect="1"/>
                    </pic:cNvPicPr>
                  </pic:nvPicPr>
                  <pic:blipFill>
                    <a:blip r:embed="rId13"/>
                    <a:stretch>
                      <a:fillRect/>
                    </a:stretch>
                  </pic:blipFill>
                  <pic:spPr>
                    <a:xfrm>
                      <a:off x="0" y="0"/>
                      <a:ext cx="5389880" cy="2559685"/>
                    </a:xfrm>
                    <a:prstGeom prst="rect">
                      <a:avLst/>
                    </a:prstGeom>
                  </pic:spPr>
                </pic:pic>
              </a:graphicData>
            </a:graphic>
          </wp:inline>
        </w:drawing>
      </w:r>
    </w:p>
    <w:p>
      <w:pPr>
        <w:jc w:val="center"/>
        <w:rPr>
          <w:rFonts w:hint="default" w:ascii="Arial" w:hAnsi="Arial" w:cs="Arial"/>
          <w:i/>
          <w:iCs/>
          <w:sz w:val="24"/>
        </w:rPr>
      </w:pPr>
      <w:bookmarkStart w:id="280" w:name="_Toc13864_WPSOffice_Level3"/>
      <w:bookmarkStart w:id="281" w:name="_Toc1619_WPSOffice_Level3"/>
      <w:bookmarkStart w:id="282" w:name="_Toc11918_WPSOffice_Level3"/>
      <w:bookmarkStart w:id="283" w:name="_Toc11848_WPSOffice_Level3"/>
      <w:bookmarkStart w:id="284" w:name="_Toc23388_WPSOffice_Level3"/>
      <w:bookmarkStart w:id="285" w:name="_Toc12509_WPSOffice_Level3"/>
      <w:bookmarkStart w:id="286" w:name="_Toc19618_WPSOffice_Level3"/>
      <w:bookmarkStart w:id="287" w:name="_Toc24114_WPSOffice_Level3"/>
      <w:r>
        <w:rPr>
          <w:rFonts w:hint="default" w:ascii="Arial" w:hAnsi="Arial" w:cs="Arial"/>
          <w:i/>
          <w:iCs/>
          <w:sz w:val="24"/>
        </w:rPr>
        <w:t>（Source from: Creative Research Systems）</w:t>
      </w:r>
      <w:bookmarkEnd w:id="280"/>
      <w:bookmarkEnd w:id="281"/>
      <w:bookmarkEnd w:id="282"/>
      <w:bookmarkEnd w:id="283"/>
      <w:bookmarkEnd w:id="284"/>
      <w:bookmarkEnd w:id="285"/>
      <w:bookmarkEnd w:id="286"/>
      <w:bookmarkEnd w:id="287"/>
    </w:p>
    <w:p>
      <w:pPr>
        <w:rPr>
          <w:rFonts w:hint="default" w:ascii="Arial" w:hAnsi="Arial" w:cs="Arial"/>
          <w:sz w:val="24"/>
        </w:rPr>
      </w:pPr>
    </w:p>
    <w:p>
      <w:pPr>
        <w:spacing w:line="360" w:lineRule="auto"/>
        <w:rPr>
          <w:rFonts w:hint="default" w:ascii="Arial" w:hAnsi="Arial" w:cs="Arial"/>
          <w:sz w:val="24"/>
        </w:rPr>
      </w:pPr>
      <w:r>
        <w:rPr>
          <w:rFonts w:hint="default" w:ascii="Arial" w:hAnsi="Arial" w:cs="Arial"/>
          <w:sz w:val="24"/>
        </w:rPr>
        <w:t>By using random sampling techniques, the results of this study can be more generalized because the respondents in different cities and environments in the sample population have the same chances of selection. These data results are objective. Therefore, it is reasonable to use probabilistic sampling techniques in this study (Smith, 2004).</w:t>
      </w:r>
    </w:p>
    <w:p>
      <w:pPr>
        <w:spacing w:line="360" w:lineRule="auto"/>
        <w:rPr>
          <w:rFonts w:hint="default" w:ascii="Arial" w:hAnsi="Arial" w:cs="Arial"/>
          <w:sz w:val="24"/>
        </w:rPr>
      </w:pPr>
    </w:p>
    <w:p>
      <w:pPr>
        <w:spacing w:line="360" w:lineRule="auto"/>
        <w:rPr>
          <w:rFonts w:hint="default" w:ascii="Arial" w:hAnsi="Arial" w:cs="Arial"/>
          <w:sz w:val="24"/>
          <w:lang w:val="en-GB" w:eastAsia="fr-FR"/>
        </w:rPr>
      </w:pPr>
    </w:p>
    <w:p>
      <w:pPr>
        <w:pStyle w:val="2"/>
        <w:spacing w:line="480" w:lineRule="auto"/>
        <w:rPr>
          <w:rFonts w:hint="default" w:ascii="Arial" w:hAnsi="Arial" w:cs="Arial"/>
          <w:sz w:val="36"/>
          <w:szCs w:val="21"/>
          <w:lang w:val="en-GB" w:eastAsia="fr-FR"/>
        </w:rPr>
      </w:pPr>
      <w:bookmarkStart w:id="288" w:name="_Toc19435_WPSOffice_Level1"/>
      <w:r>
        <w:rPr>
          <w:rFonts w:hint="default" w:ascii="Arial" w:hAnsi="Arial" w:cs="Arial"/>
          <w:sz w:val="36"/>
          <w:szCs w:val="21"/>
          <w:lang w:val="en-GB" w:eastAsia="fr-FR"/>
        </w:rPr>
        <w:t>3.4 Pilot Study</w:t>
      </w:r>
      <w:bookmarkEnd w:id="288"/>
      <w:r>
        <w:rPr>
          <w:rFonts w:hint="default" w:ascii="Arial" w:hAnsi="Arial" w:cs="Arial"/>
          <w:sz w:val="36"/>
          <w:szCs w:val="21"/>
          <w:lang w:val="en-GB" w:eastAsia="fr-FR"/>
        </w:rPr>
        <w:t xml:space="preserve"> </w:t>
      </w:r>
    </w:p>
    <w:p>
      <w:pPr>
        <w:pStyle w:val="2"/>
        <w:spacing w:line="360" w:lineRule="auto"/>
        <w:rPr>
          <w:rFonts w:hint="default" w:ascii="Arial" w:hAnsi="Arial" w:cs="Arial"/>
          <w:b w:val="0"/>
          <w:kern w:val="2"/>
          <w:sz w:val="24"/>
          <w:szCs w:val="24"/>
          <w:lang w:val="en-US" w:eastAsia="zh-CN" w:bidi="ar-SA"/>
        </w:rPr>
      </w:pPr>
      <w:r>
        <w:rPr>
          <w:rFonts w:hint="default" w:ascii="Arial" w:hAnsi="Arial" w:eastAsia="宋体" w:cs="Arial"/>
          <w:b w:val="0"/>
          <w:kern w:val="2"/>
          <w:sz w:val="24"/>
          <w:szCs w:val="24"/>
          <w:lang w:val="en-GB" w:eastAsia="fr-FR" w:bidi="ar-SA"/>
        </w:rPr>
        <w:t xml:space="preserve">The pilot test is conducted before the quantitative study in that the questionnaire items in the questionnaire of the study are all adopted from previous studies. Therefore, the pilot test for testing the adopted questionnaire items is to determine which items are suitable for the study (Hajli, 2014). Besides, the appropriate number of questionnaire items in the pilot test is the 10% of the total sample size which is </w:t>
      </w:r>
      <w:r>
        <w:rPr>
          <w:rFonts w:hint="default" w:ascii="Arial" w:hAnsi="Arial" w:cs="Arial"/>
          <w:b w:val="0"/>
          <w:kern w:val="2"/>
          <w:sz w:val="24"/>
          <w:szCs w:val="24"/>
          <w:lang w:val="en-US" w:eastAsia="zh-CN" w:bidi="ar-SA"/>
        </w:rPr>
        <w:t>30</w:t>
      </w:r>
      <w:r>
        <w:rPr>
          <w:rFonts w:hint="default" w:ascii="Arial" w:hAnsi="Arial" w:eastAsia="宋体" w:cs="Arial"/>
          <w:b w:val="0"/>
          <w:kern w:val="2"/>
          <w:sz w:val="24"/>
          <w:szCs w:val="24"/>
          <w:lang w:val="en-GB" w:eastAsia="fr-FR" w:bidi="ar-SA"/>
        </w:rPr>
        <w:t xml:space="preserve"> (Pallant, 2013). In this case, the research will choose questionnaires from </w:t>
      </w:r>
      <w:r>
        <w:rPr>
          <w:rFonts w:hint="default" w:ascii="Arial" w:hAnsi="Arial" w:cs="Arial"/>
          <w:b w:val="0"/>
          <w:kern w:val="2"/>
          <w:sz w:val="24"/>
          <w:szCs w:val="24"/>
          <w:lang w:val="en-US" w:eastAsia="zh-CN" w:bidi="ar-SA"/>
        </w:rPr>
        <w:t xml:space="preserve">30 </w:t>
      </w:r>
      <w:r>
        <w:rPr>
          <w:rFonts w:hint="default" w:ascii="Arial" w:hAnsi="Arial" w:eastAsia="宋体" w:cs="Arial"/>
          <w:b w:val="0"/>
          <w:kern w:val="2"/>
          <w:sz w:val="24"/>
          <w:szCs w:val="24"/>
          <w:lang w:val="en-GB" w:eastAsia="fr-FR" w:bidi="ar-SA"/>
        </w:rPr>
        <w:t xml:space="preserve">respondents who </w:t>
      </w:r>
      <w:r>
        <w:rPr>
          <w:rFonts w:hint="default" w:ascii="Arial" w:hAnsi="Arial" w:cs="Arial"/>
          <w:b w:val="0"/>
          <w:kern w:val="2"/>
          <w:sz w:val="24"/>
          <w:szCs w:val="24"/>
          <w:lang w:val="en-US" w:eastAsia="zh-CN" w:bidi="ar-SA"/>
        </w:rPr>
        <w:t>come from</w:t>
      </w:r>
      <w:r>
        <w:rPr>
          <w:rFonts w:hint="default" w:ascii="Arial" w:hAnsi="Arial" w:eastAsia="宋体" w:cs="Arial"/>
          <w:b w:val="0"/>
          <w:kern w:val="2"/>
          <w:sz w:val="24"/>
          <w:szCs w:val="24"/>
          <w:lang w:val="en-GB" w:eastAsia="fr-FR" w:bidi="ar-SA"/>
        </w:rPr>
        <w:t xml:space="preserve"> </w:t>
      </w:r>
      <w:r>
        <w:rPr>
          <w:rFonts w:hint="default" w:ascii="Arial" w:hAnsi="Arial" w:cs="Arial"/>
          <w:b w:val="0"/>
          <w:kern w:val="2"/>
          <w:sz w:val="24"/>
          <w:szCs w:val="24"/>
          <w:lang w:val="en-US" w:eastAsia="zh-CN" w:bidi="ar-SA"/>
        </w:rPr>
        <w:t xml:space="preserve">China </w:t>
      </w:r>
      <w:r>
        <w:rPr>
          <w:rFonts w:hint="default" w:ascii="Arial" w:hAnsi="Arial" w:eastAsia="宋体" w:cs="Arial"/>
          <w:b w:val="0"/>
          <w:kern w:val="2"/>
          <w:sz w:val="24"/>
          <w:szCs w:val="24"/>
          <w:lang w:val="en-GB" w:eastAsia="fr-FR" w:bidi="ar-SA"/>
        </w:rPr>
        <w:t>for utilizing pilot test to ensure the items analyzed in the following Reliability Test are suitable</w:t>
      </w:r>
      <w:r>
        <w:rPr>
          <w:rFonts w:hint="default" w:ascii="Arial" w:hAnsi="Arial" w:cs="Arial"/>
          <w:b w:val="0"/>
          <w:kern w:val="2"/>
          <w:sz w:val="24"/>
          <w:szCs w:val="24"/>
          <w:lang w:val="en-US" w:eastAsia="zh-CN" w:bidi="ar-SA"/>
        </w:rPr>
        <w:t>.</w:t>
      </w:r>
    </w:p>
    <w:p>
      <w:pPr>
        <w:rPr>
          <w:rFonts w:hint="default" w:ascii="Arial" w:hAnsi="Arial" w:cs="Arial"/>
          <w:b w:val="0"/>
          <w:kern w:val="2"/>
          <w:sz w:val="24"/>
          <w:szCs w:val="24"/>
          <w:lang w:val="en-US" w:eastAsia="zh-CN" w:bidi="ar-SA"/>
        </w:rPr>
      </w:pPr>
    </w:p>
    <w:p>
      <w:pPr>
        <w:rPr>
          <w:rFonts w:hint="default" w:ascii="Arial" w:hAnsi="Arial" w:cs="Arial"/>
          <w:b w:val="0"/>
          <w:kern w:val="2"/>
          <w:sz w:val="24"/>
          <w:szCs w:val="24"/>
          <w:lang w:val="en-US" w:eastAsia="zh-CN" w:bidi="ar-SA"/>
        </w:rPr>
      </w:pPr>
    </w:p>
    <w:p>
      <w:pPr>
        <w:pStyle w:val="2"/>
        <w:spacing w:line="480" w:lineRule="auto"/>
        <w:rPr>
          <w:rFonts w:hint="default" w:ascii="Arial" w:hAnsi="Arial" w:cs="Arial"/>
          <w:sz w:val="36"/>
          <w:szCs w:val="21"/>
          <w:lang w:val="en-GB" w:eastAsia="fr-FR"/>
        </w:rPr>
      </w:pPr>
      <w:bookmarkStart w:id="289" w:name="_Toc9277_WPSOffice_Level1"/>
      <w:r>
        <w:rPr>
          <w:rFonts w:hint="default" w:ascii="Arial" w:hAnsi="Arial" w:cs="Arial"/>
          <w:sz w:val="36"/>
          <w:szCs w:val="21"/>
          <w:lang w:val="en-GB" w:eastAsia="fr-FR"/>
        </w:rPr>
        <w:t>3.5 Data Processing and Methodology</w:t>
      </w:r>
      <w:bookmarkEnd w:id="289"/>
    </w:p>
    <w:p>
      <w:pPr>
        <w:spacing w:line="360" w:lineRule="auto"/>
        <w:rPr>
          <w:rFonts w:hint="default" w:ascii="Arial" w:hAnsi="Arial" w:eastAsia="宋体" w:cs="Arial"/>
          <w:color w:val="0D0D0D" w:themeColor="text1" w:themeTint="F2"/>
          <w:kern w:val="0"/>
          <w:sz w:val="24"/>
          <w:shd w:val="clear" w:color="auto" w:fill="FFFFFF"/>
          <w:lang w:val="en-US" w:eastAsia="zh-CN" w:bidi="ar"/>
          <w14:textFill>
            <w14:solidFill>
              <w14:schemeClr w14:val="tx1">
                <w14:lumMod w14:val="95000"/>
                <w14:lumOff w14:val="5000"/>
              </w14:schemeClr>
            </w14:solidFill>
          </w14:textFill>
        </w:rPr>
      </w:pPr>
      <w:r>
        <w:rPr>
          <w:rFonts w:hint="default" w:ascii="Arial" w:hAnsi="Arial" w:eastAsia="宋体" w:cs="Arial"/>
          <w:color w:val="0D0D0D" w:themeColor="text1" w:themeTint="F2"/>
          <w:kern w:val="0"/>
          <w:sz w:val="24"/>
          <w:shd w:val="clear" w:color="auto" w:fill="FFFFFF"/>
          <w:lang w:val="en-US" w:eastAsia="zh-CN" w:bidi="ar"/>
          <w14:textFill>
            <w14:solidFill>
              <w14:schemeClr w14:val="tx1">
                <w14:lumMod w14:val="95000"/>
                <w14:lumOff w14:val="5000"/>
              </w14:schemeClr>
            </w14:solidFill>
          </w14:textFill>
        </w:rPr>
        <w:t>Quantitative research methodology will be used in this research as it needs to find out the factors influence Chinese Students decision to study aboard.Quantitative research methodology is the easiest way to define and identify. The data collect is in numerical and analyzed using statistical and mathematical methods.  When researcher wants to explain and analysis the result related to given topic by collecting number of data is required to use quantitative research methodology (Yin, 2009). Therefore, quantitative research methodology will be used to find the importance of factors influence Chinese Students decision to study aboard. Thus, the quantitative research method is choose in this research is aim to perform an analyses of data collected and investigate on factors influencing chinese students decision to study aboard.Hypotheses are developed to assessment the relationship and significance between these variables by using TPB. Quantitative research method and data collection via online survey which targeted on the chinese students.The data analysis were done in SPSS to test on the reliability test, descriptive analysis,  Exploratory Factor Analysis and  Multiple Regression Analysis.</w:t>
      </w:r>
    </w:p>
    <w:p>
      <w:pPr>
        <w:widowControl/>
        <w:rPr>
          <w:rFonts w:hint="default" w:ascii="Arial" w:hAnsi="Arial" w:eastAsia="Arial" w:cs="Arial"/>
          <w:b/>
          <w:kern w:val="0"/>
          <w:sz w:val="20"/>
          <w:szCs w:val="20"/>
          <w:lang w:val="en-GB" w:eastAsia="fr-FR"/>
        </w:rPr>
      </w:pPr>
    </w:p>
    <w:p>
      <w:pPr>
        <w:widowControl/>
        <w:rPr>
          <w:rFonts w:hint="default" w:ascii="Arial" w:hAnsi="Arial" w:eastAsia="Arial" w:cs="Arial"/>
          <w:b/>
          <w:kern w:val="0"/>
          <w:sz w:val="20"/>
          <w:szCs w:val="20"/>
          <w:lang w:val="en-GB" w:eastAsia="fr-FR"/>
        </w:rPr>
      </w:pPr>
    </w:p>
    <w:p>
      <w:pPr>
        <w:widowControl/>
        <w:rPr>
          <w:rFonts w:hint="default" w:ascii="Arial" w:hAnsi="Arial" w:eastAsia="Arial" w:cs="Arial"/>
          <w:b/>
          <w:kern w:val="0"/>
          <w:sz w:val="20"/>
          <w:szCs w:val="20"/>
          <w:lang w:val="en-GB" w:eastAsia="fr-FR"/>
        </w:rPr>
      </w:pPr>
    </w:p>
    <w:p>
      <w:pPr>
        <w:pStyle w:val="2"/>
        <w:spacing w:line="480" w:lineRule="auto"/>
        <w:rPr>
          <w:rFonts w:hint="default" w:ascii="Arial" w:hAnsi="Arial" w:cs="Arial"/>
          <w:sz w:val="32"/>
          <w:szCs w:val="20"/>
          <w:lang w:val="en-GB" w:eastAsia="fr-FR"/>
        </w:rPr>
      </w:pPr>
      <w:bookmarkStart w:id="290" w:name="_Toc24211_WPSOffice_Level2"/>
      <w:r>
        <w:rPr>
          <w:rFonts w:hint="default" w:ascii="Arial" w:hAnsi="Arial" w:cs="Arial"/>
          <w:sz w:val="32"/>
          <w:szCs w:val="20"/>
          <w:lang w:val="en-GB" w:eastAsia="fr-FR"/>
        </w:rPr>
        <w:t>3.5.1 Reliability Test</w:t>
      </w:r>
      <w:bookmarkEnd w:id="290"/>
    </w:p>
    <w:p>
      <w:pPr>
        <w:spacing w:line="360" w:lineRule="auto"/>
        <w:rPr>
          <w:rFonts w:hint="default" w:ascii="Arial" w:hAnsi="Arial" w:eastAsia="微软雅黑" w:cs="Arial"/>
          <w:color w:val="0D0D0D" w:themeColor="text1" w:themeTint="F2"/>
          <w:kern w:val="0"/>
          <w:sz w:val="24"/>
          <w:shd w:val="clear" w:color="auto" w:fill="FFFFFF"/>
          <w:lang w:val="en-US" w:eastAsia="zh-CN" w:bidi="ar"/>
          <w14:textFill>
            <w14:solidFill>
              <w14:schemeClr w14:val="tx1">
                <w14:lumMod w14:val="95000"/>
                <w14:lumOff w14:val="5000"/>
              </w14:schemeClr>
            </w14:solidFill>
          </w14:textFill>
        </w:rPr>
      </w:pPr>
      <w:r>
        <w:rPr>
          <w:rFonts w:hint="default" w:ascii="Arial" w:hAnsi="Arial" w:eastAsia="微软雅黑" w:cs="Arial"/>
          <w:color w:val="0D0D0D" w:themeColor="text1" w:themeTint="F2"/>
          <w:kern w:val="0"/>
          <w:sz w:val="24"/>
          <w:shd w:val="clear" w:color="auto" w:fill="FFFFFF"/>
          <w:lang w:val="en-GB" w:eastAsia="fr-FR" w:bidi="ar"/>
          <w14:textFill>
            <w14:solidFill>
              <w14:schemeClr w14:val="tx1">
                <w14:lumMod w14:val="95000"/>
                <w14:lumOff w14:val="5000"/>
              </w14:schemeClr>
            </w14:solidFill>
          </w14:textFill>
        </w:rPr>
        <w:t xml:space="preserve">Internal reliability test used to analyze consistency among the ratings given by the respondents. The reliability test is used in a portion section from the overall research where this study is to determine the intention of </w:t>
      </w:r>
      <w:r>
        <w:rPr>
          <w:rFonts w:hint="default" w:ascii="Arial" w:hAnsi="Arial" w:eastAsia="微软雅黑" w:cs="Arial"/>
          <w:color w:val="0D0D0D" w:themeColor="text1" w:themeTint="F2"/>
          <w:kern w:val="0"/>
          <w:sz w:val="24"/>
          <w:shd w:val="clear" w:color="auto" w:fill="FFFFFF"/>
          <w:lang w:val="en-US" w:eastAsia="zh-CN" w:bidi="ar"/>
          <w14:textFill>
            <w14:solidFill>
              <w14:schemeClr w14:val="tx1">
                <w14:lumMod w14:val="95000"/>
                <w14:lumOff w14:val="5000"/>
              </w14:schemeClr>
            </w14:solidFill>
          </w14:textFill>
        </w:rPr>
        <w:t>student study abroad.</w:t>
      </w:r>
    </w:p>
    <w:p>
      <w:pPr>
        <w:spacing w:line="360" w:lineRule="auto"/>
        <w:rPr>
          <w:rFonts w:hint="default" w:ascii="Arial" w:hAnsi="Arial" w:eastAsia="微软雅黑" w:cs="Arial"/>
          <w:color w:val="0D0D0D" w:themeColor="text1" w:themeTint="F2"/>
          <w:kern w:val="0"/>
          <w:sz w:val="24"/>
          <w:shd w:val="clear" w:color="auto" w:fill="FFFFFF"/>
          <w:lang w:val="en-US" w:eastAsia="zh-CN" w:bidi="ar"/>
          <w14:textFill>
            <w14:solidFill>
              <w14:schemeClr w14:val="tx1">
                <w14:lumMod w14:val="95000"/>
                <w14:lumOff w14:val="5000"/>
              </w14:schemeClr>
            </w14:solidFill>
          </w14:textFill>
        </w:rPr>
      </w:pPr>
    </w:p>
    <w:p>
      <w:pPr>
        <w:spacing w:line="480" w:lineRule="auto"/>
        <w:rPr>
          <w:rFonts w:hint="default" w:ascii="Arial" w:hAnsi="Arial" w:eastAsia="微软雅黑" w:cs="Arial"/>
          <w:color w:val="0D0D0D" w:themeColor="text1" w:themeTint="F2"/>
          <w:kern w:val="0"/>
          <w:sz w:val="24"/>
          <w:shd w:val="clear" w:color="auto" w:fill="FFFFFF"/>
          <w:lang w:val="en-GB" w:eastAsia="fr-FR" w:bidi="ar"/>
          <w14:textFill>
            <w14:solidFill>
              <w14:schemeClr w14:val="tx1">
                <w14:lumMod w14:val="95000"/>
                <w14:lumOff w14:val="5000"/>
              </w14:schemeClr>
            </w14:solidFill>
          </w14:textFill>
        </w:rPr>
      </w:pPr>
    </w:p>
    <w:p>
      <w:pPr>
        <w:pStyle w:val="2"/>
        <w:spacing w:line="480" w:lineRule="auto"/>
        <w:rPr>
          <w:rFonts w:hint="default" w:ascii="Arial" w:hAnsi="Arial" w:cs="Arial"/>
          <w:sz w:val="32"/>
          <w:szCs w:val="20"/>
          <w:lang w:val="en-GB" w:eastAsia="fr-FR"/>
        </w:rPr>
      </w:pPr>
      <w:bookmarkStart w:id="291" w:name="_Toc26724_WPSOffice_Level2"/>
      <w:r>
        <w:rPr>
          <w:rFonts w:hint="default" w:ascii="Arial" w:hAnsi="Arial" w:cs="Arial"/>
          <w:sz w:val="32"/>
          <w:szCs w:val="20"/>
          <w:lang w:val="en-GB" w:eastAsia="fr-FR"/>
        </w:rPr>
        <w:t>3.5.2 Descriptive Analysis</w:t>
      </w:r>
      <w:bookmarkEnd w:id="291"/>
    </w:p>
    <w:p>
      <w:pPr>
        <w:spacing w:line="360" w:lineRule="auto"/>
        <w:rPr>
          <w:rFonts w:hint="default" w:ascii="Arial" w:hAnsi="Arial" w:eastAsia="微软雅黑" w:cs="Arial"/>
          <w:color w:val="0D0D0D" w:themeColor="text1" w:themeTint="F2"/>
          <w:kern w:val="0"/>
          <w:sz w:val="24"/>
          <w:shd w:val="clear" w:color="auto" w:fill="FFFFFF"/>
          <w:lang w:val="en-GB" w:eastAsia="fr-FR" w:bidi="ar"/>
          <w14:textFill>
            <w14:solidFill>
              <w14:schemeClr w14:val="tx1">
                <w14:lumMod w14:val="95000"/>
                <w14:lumOff w14:val="5000"/>
              </w14:schemeClr>
            </w14:solidFill>
          </w14:textFill>
        </w:rPr>
      </w:pPr>
      <w:r>
        <w:rPr>
          <w:rFonts w:hint="default" w:ascii="Arial" w:hAnsi="Arial" w:eastAsia="微软雅黑" w:cs="Arial"/>
          <w:color w:val="0D0D0D" w:themeColor="text1" w:themeTint="F2"/>
          <w:kern w:val="0"/>
          <w:sz w:val="24"/>
          <w:shd w:val="clear" w:color="auto" w:fill="FFFFFF"/>
          <w:lang w:val="en-GB" w:eastAsia="fr-FR" w:bidi="ar"/>
          <w14:textFill>
            <w14:solidFill>
              <w14:schemeClr w14:val="tx1">
                <w14:lumMod w14:val="95000"/>
                <w14:lumOff w14:val="5000"/>
              </w14:schemeClr>
            </w14:solidFill>
          </w14:textFill>
        </w:rPr>
        <w:t xml:space="preserve">Descriptive Analysis used to analysis data collection in quantitative terms. Then frequency distribution was used to summarize the value of each variable. Therefore, a frequency analysis used within SPSS to analysis the demographic attributes of the respondents. Researcher enable to determine the average income, marital status, education level , age and percentage of male or female respondents by figuring out the mean, median and standard deviation of all respondents. </w:t>
      </w:r>
    </w:p>
    <w:p>
      <w:pPr>
        <w:spacing w:line="360" w:lineRule="auto"/>
        <w:rPr>
          <w:rFonts w:hint="default" w:ascii="Arial" w:hAnsi="Arial" w:eastAsia="微软雅黑" w:cs="Arial"/>
          <w:color w:val="0D0D0D" w:themeColor="text1" w:themeTint="F2"/>
          <w:kern w:val="0"/>
          <w:sz w:val="24"/>
          <w:shd w:val="clear" w:color="auto" w:fill="FFFFFF"/>
          <w:lang w:val="en-GB" w:eastAsia="fr-FR" w:bidi="ar"/>
          <w14:textFill>
            <w14:solidFill>
              <w14:schemeClr w14:val="tx1">
                <w14:lumMod w14:val="95000"/>
                <w14:lumOff w14:val="5000"/>
              </w14:schemeClr>
            </w14:solidFill>
          </w14:textFill>
        </w:rPr>
      </w:pPr>
    </w:p>
    <w:p>
      <w:pPr>
        <w:spacing w:line="360" w:lineRule="auto"/>
        <w:rPr>
          <w:rFonts w:hint="default" w:ascii="Arial" w:hAnsi="Arial" w:eastAsia="Arial" w:cs="Arial"/>
          <w:b/>
          <w:kern w:val="0"/>
          <w:sz w:val="20"/>
          <w:szCs w:val="20"/>
          <w:lang w:val="en-GB" w:eastAsia="fr-FR"/>
        </w:rPr>
      </w:pPr>
      <w:r>
        <w:rPr>
          <w:rFonts w:hint="default" w:ascii="Arial" w:hAnsi="Arial" w:eastAsia="微软雅黑" w:cs="Arial"/>
          <w:color w:val="0D0D0D" w:themeColor="text1" w:themeTint="F2"/>
          <w:kern w:val="0"/>
          <w:sz w:val="24"/>
          <w:shd w:val="clear" w:color="auto" w:fill="FFFFFF"/>
          <w:lang w:val="en-GB" w:eastAsia="fr-FR" w:bidi="ar"/>
          <w14:textFill>
            <w14:solidFill>
              <w14:schemeClr w14:val="tx1">
                <w14:lumMod w14:val="95000"/>
                <w14:lumOff w14:val="5000"/>
              </w14:schemeClr>
            </w14:solidFill>
          </w14:textFill>
        </w:rPr>
        <w:t xml:space="preserve">   </w:t>
      </w:r>
    </w:p>
    <w:p>
      <w:pPr>
        <w:pStyle w:val="2"/>
        <w:spacing w:line="480" w:lineRule="auto"/>
        <w:rPr>
          <w:rFonts w:hint="default" w:ascii="Arial" w:hAnsi="Arial" w:cs="Arial"/>
          <w:sz w:val="32"/>
          <w:szCs w:val="20"/>
          <w:lang w:val="en-US" w:eastAsia="zh-CN"/>
        </w:rPr>
      </w:pPr>
      <w:bookmarkStart w:id="292" w:name="_Toc30104_WPSOffice_Level2"/>
      <w:r>
        <w:rPr>
          <w:rFonts w:hint="default" w:ascii="Arial" w:hAnsi="Arial" w:cs="Arial"/>
          <w:sz w:val="32"/>
          <w:szCs w:val="20"/>
          <w:lang w:val="en-GB" w:eastAsia="fr-FR"/>
        </w:rPr>
        <w:t>3.5.3 Exploratory Factor Analysis</w:t>
      </w:r>
      <w:r>
        <w:rPr>
          <w:rFonts w:hint="default" w:ascii="Arial" w:hAnsi="Arial" w:cs="Arial"/>
          <w:sz w:val="32"/>
          <w:szCs w:val="20"/>
          <w:lang w:val="en-GB" w:eastAsia="zh-CN"/>
        </w:rPr>
        <w:t>（</w:t>
      </w:r>
      <w:r>
        <w:rPr>
          <w:rFonts w:hint="default" w:ascii="Arial" w:hAnsi="Arial" w:cs="Arial"/>
          <w:sz w:val="32"/>
          <w:szCs w:val="20"/>
          <w:lang w:val="en-US" w:eastAsia="zh-CN"/>
        </w:rPr>
        <w:t>EFA)</w:t>
      </w:r>
      <w:bookmarkEnd w:id="292"/>
    </w:p>
    <w:p>
      <w:pPr>
        <w:spacing w:line="360" w:lineRule="auto"/>
        <w:rPr>
          <w:rFonts w:hint="default" w:ascii="Arial" w:hAnsi="Arial" w:eastAsia="微软雅黑" w:cs="Arial"/>
          <w:color w:val="0D0D0D" w:themeColor="text1" w:themeTint="F2"/>
          <w:kern w:val="0"/>
          <w:sz w:val="24"/>
          <w:shd w:val="clear" w:color="auto" w:fill="FFFFFF"/>
          <w:lang w:val="en-GB" w:eastAsia="fr-FR" w:bidi="ar"/>
          <w14:textFill>
            <w14:solidFill>
              <w14:schemeClr w14:val="tx1">
                <w14:lumMod w14:val="95000"/>
                <w14:lumOff w14:val="5000"/>
              </w14:schemeClr>
            </w14:solidFill>
          </w14:textFill>
        </w:rPr>
      </w:pPr>
      <w:r>
        <w:rPr>
          <w:rFonts w:hint="default" w:ascii="Arial" w:hAnsi="Arial" w:eastAsia="微软雅黑" w:cs="Arial"/>
          <w:color w:val="0D0D0D" w:themeColor="text1" w:themeTint="F2"/>
          <w:kern w:val="0"/>
          <w:sz w:val="24"/>
          <w:shd w:val="clear" w:color="auto" w:fill="FFFFFF"/>
          <w:lang w:val="en-GB" w:eastAsia="fr-FR" w:bidi="ar"/>
          <w14:textFill>
            <w14:solidFill>
              <w14:schemeClr w14:val="tx1">
                <w14:lumMod w14:val="95000"/>
                <w14:lumOff w14:val="5000"/>
              </w14:schemeClr>
            </w14:solidFill>
          </w14:textFill>
        </w:rPr>
        <w:t xml:space="preserve">Factor Analysis is a technique that used to reduce irrelevant factors which have been identified statistically from the variables (Zikmund, et al., 2012). Besides, this is the rule of thumb for loading which is the correlation coefficients should be more than 0.7 (Hair, et al., 2017). As the most common form of factor analysis, EFA is used to uncover the potential structure of a relatively large scale of variables. Moreover, communalities value of factors will determine whether the factors are suitable for the research, those factors which have the communalities value of less than 0.5 should be removed for ensuring all the communalities value of factors are more than 0.5 for further processing analysis (Paillé &amp; Boiral, 2012). </w:t>
      </w:r>
    </w:p>
    <w:p>
      <w:pPr>
        <w:spacing w:line="360" w:lineRule="auto"/>
        <w:rPr>
          <w:rFonts w:hint="default" w:ascii="Arial" w:hAnsi="Arial" w:eastAsia="微软雅黑" w:cs="Arial"/>
          <w:color w:val="0D0D0D" w:themeColor="text1" w:themeTint="F2"/>
          <w:kern w:val="0"/>
          <w:sz w:val="24"/>
          <w:shd w:val="clear" w:color="auto" w:fill="FFFFFF"/>
          <w:lang w:val="en-GB" w:eastAsia="fr-FR" w:bidi="ar"/>
          <w14:textFill>
            <w14:solidFill>
              <w14:schemeClr w14:val="tx1">
                <w14:lumMod w14:val="95000"/>
                <w14:lumOff w14:val="5000"/>
              </w14:schemeClr>
            </w14:solidFill>
          </w14:textFill>
        </w:rPr>
      </w:pPr>
    </w:p>
    <w:p>
      <w:pPr>
        <w:spacing w:line="360" w:lineRule="auto"/>
        <w:rPr>
          <w:rFonts w:hint="default" w:ascii="Arial" w:hAnsi="Arial" w:eastAsia="微软雅黑" w:cs="Arial"/>
          <w:color w:val="0D0D0D" w:themeColor="text1" w:themeTint="F2"/>
          <w:kern w:val="0"/>
          <w:sz w:val="24"/>
          <w:shd w:val="clear" w:color="auto" w:fill="FFFFFF"/>
          <w:lang w:val="en-GB" w:eastAsia="fr-FR" w:bidi="ar"/>
          <w14:textFill>
            <w14:solidFill>
              <w14:schemeClr w14:val="tx1">
                <w14:lumMod w14:val="95000"/>
                <w14:lumOff w14:val="5000"/>
              </w14:schemeClr>
            </w14:solidFill>
          </w14:textFill>
        </w:rPr>
      </w:pPr>
    </w:p>
    <w:p>
      <w:pPr>
        <w:pStyle w:val="2"/>
        <w:spacing w:line="480" w:lineRule="auto"/>
        <w:rPr>
          <w:rFonts w:hint="default" w:ascii="Arial" w:hAnsi="Arial" w:cs="Arial"/>
          <w:sz w:val="32"/>
          <w:szCs w:val="20"/>
          <w:lang w:val="en-GB" w:eastAsia="fr-FR"/>
        </w:rPr>
      </w:pPr>
      <w:bookmarkStart w:id="293" w:name="_Toc2042_WPSOffice_Level2"/>
      <w:r>
        <w:rPr>
          <w:rFonts w:hint="default" w:ascii="Arial" w:hAnsi="Arial" w:cs="Arial"/>
          <w:sz w:val="32"/>
          <w:szCs w:val="20"/>
          <w:lang w:val="en-GB" w:eastAsia="fr-FR"/>
        </w:rPr>
        <w:t>3.5.4 Multiple Regression Analysis</w:t>
      </w:r>
      <w:bookmarkEnd w:id="293"/>
    </w:p>
    <w:p>
      <w:pPr>
        <w:spacing w:line="360" w:lineRule="auto"/>
        <w:rPr>
          <w:rFonts w:hint="default" w:ascii="Arial" w:hAnsi="Arial" w:cs="Arial"/>
          <w:sz w:val="24"/>
        </w:rPr>
      </w:pPr>
      <w:r>
        <w:rPr>
          <w:rFonts w:hint="default" w:ascii="Arial" w:hAnsi="Arial" w:cs="Arial"/>
          <w:sz w:val="24"/>
        </w:rPr>
        <w:t>According to the study, multiple regression tests were used to estimate self-weighting, the value of the reliable variable (Majumdar, Witte and Ghosh, 2015). The pattern between the proportion and the inward factors and the quality of the direct relationship is dictated by the way coefficient, indicated as β (Obradovi and Ponnusamy, 2014). This study uses multiple regression analysis to determine the factors that cause Chinese students to choose the countries they study in and the degree to which they relate. In addition, based on the covariance of independent variables, ie family economy, future immigration, future employment and high quality education, multiple regression analysis means explain and foresee the fluctuation of the  dependent variable. (Leatham, 2012).</w:t>
      </w:r>
    </w:p>
    <w:p>
      <w:pPr>
        <w:spacing w:line="360" w:lineRule="auto"/>
        <w:rPr>
          <w:rFonts w:hint="default" w:ascii="Arial" w:hAnsi="Arial" w:cs="Arial"/>
          <w:sz w:val="24"/>
        </w:rPr>
      </w:pPr>
    </w:p>
    <w:p>
      <w:pPr>
        <w:spacing w:line="360" w:lineRule="auto"/>
        <w:rPr>
          <w:rFonts w:hint="default" w:ascii="Arial" w:hAnsi="Arial" w:cs="Arial"/>
          <w:sz w:val="24"/>
        </w:rPr>
      </w:pPr>
    </w:p>
    <w:p>
      <w:pPr>
        <w:spacing w:line="360" w:lineRule="auto"/>
        <w:rPr>
          <w:rFonts w:hint="default" w:ascii="Arial" w:hAnsi="Arial" w:cs="Arial"/>
          <w:sz w:val="24"/>
        </w:rPr>
      </w:pPr>
      <w:r>
        <w:rPr>
          <w:rFonts w:hint="default" w:ascii="Arial" w:hAnsi="Arial" w:cs="Arial"/>
          <w:sz w:val="24"/>
        </w:rPr>
        <w:t>The estimation of the coefficient falls inside the scope of +1 to - 1, where in addition to (+) and less (- ) demonstrate the bearing of the relationship, and the qualities in the number show the quality of the relationship (Mamedov and Akcay, 2014). The general acknowledgment level for the noteworthiness level is 0.05. Then again, the coefficient of the determinant will give the rate change of the variable, which can be clarified by the difference in the free variable (Grossman and Armada, 2016). On the off chance that the esteem is near 1, the relapse demonstrate clarifies a large portion of the adjustments in the variable, generally, if the esteem is near 0 , then the model can not clarify the vast majority of the adjustments in the factors (Rennert and Xie, 2017).</w:t>
      </w:r>
    </w:p>
    <w:p>
      <w:pPr>
        <w:widowControl/>
        <w:rPr>
          <w:rFonts w:ascii="Arial" w:hAnsi="Arial" w:eastAsia="Arial"/>
          <w:b/>
          <w:kern w:val="0"/>
          <w:sz w:val="20"/>
          <w:szCs w:val="20"/>
          <w:lang w:val="en-GB" w:eastAsia="fr-FR"/>
        </w:rPr>
      </w:pPr>
    </w:p>
    <w:p>
      <w:pPr>
        <w:widowControl/>
        <w:rPr>
          <w:rFonts w:ascii="Arial" w:hAnsi="Arial" w:eastAsia="Arial"/>
          <w:b/>
          <w:kern w:val="0"/>
          <w:sz w:val="20"/>
          <w:szCs w:val="20"/>
          <w:lang w:val="en-GB" w:eastAsia="fr-FR"/>
        </w:rPr>
      </w:pPr>
    </w:p>
    <w:p>
      <w:pPr>
        <w:pStyle w:val="2"/>
        <w:spacing w:line="480" w:lineRule="auto"/>
        <w:rPr>
          <w:rFonts w:hint="default" w:ascii="Arial" w:hAnsi="Arial" w:cs="Arial"/>
          <w:sz w:val="36"/>
          <w:szCs w:val="21"/>
          <w:lang w:val="en-GB" w:eastAsia="fr-FR"/>
        </w:rPr>
      </w:pPr>
      <w:bookmarkStart w:id="294" w:name="_Toc28651_WPSOffice_Level1"/>
      <w:r>
        <w:rPr>
          <w:rFonts w:hint="default" w:ascii="Arial" w:hAnsi="Arial" w:cs="Arial"/>
          <w:sz w:val="36"/>
          <w:szCs w:val="21"/>
          <w:lang w:val="en-GB" w:eastAsia="fr-FR"/>
        </w:rPr>
        <w:t>3.6 Summary</w:t>
      </w:r>
      <w:bookmarkEnd w:id="294"/>
    </w:p>
    <w:p>
      <w:pPr>
        <w:pStyle w:val="7"/>
        <w:spacing w:line="360" w:lineRule="auto"/>
        <w:rPr>
          <w:rFonts w:hint="default" w:ascii="Arial" w:hAnsi="Arial" w:eastAsia="宋体" w:cs="Arial"/>
          <w:strike w:val="0"/>
          <w:dstrike w:val="0"/>
          <w:kern w:val="2"/>
          <w:sz w:val="24"/>
          <w:szCs w:val="24"/>
          <w:lang w:val="en-GB" w:eastAsia="fr-FR" w:bidi="ar-SA"/>
        </w:rPr>
      </w:pPr>
      <w:r>
        <w:rPr>
          <w:rFonts w:hint="default" w:ascii="Arial" w:hAnsi="Arial" w:eastAsia="宋体" w:cs="Arial"/>
          <w:strike w:val="0"/>
          <w:dstrike w:val="0"/>
          <w:kern w:val="2"/>
          <w:sz w:val="24"/>
          <w:szCs w:val="24"/>
          <w:lang w:val="en-GB" w:eastAsia="fr-FR" w:bidi="ar-SA"/>
        </w:rPr>
        <w:t xml:space="preserve">The chapter primarily introduces the research methodology of the study. Through the formulation of the conceptual framework, the research determines the sources of data which is collected through online and printed questionnaire. Based on the determined population and sample size, the research will conduct the pilot test, reliability test, descriptive analysis, exploratory factor analysis, simple and multiple regression analysis in order to figure out the relationship between DV and IVs which are the consumer intention, PEOU, PU, Attitude, and subjective norm. </w:t>
      </w:r>
    </w:p>
    <w:p>
      <w:pPr>
        <w:pStyle w:val="7"/>
        <w:spacing w:line="360" w:lineRule="auto"/>
        <w:rPr>
          <w:rFonts w:hint="default" w:ascii="Arial" w:hAnsi="Arial" w:eastAsia="宋体" w:cs="Arial"/>
          <w:kern w:val="2"/>
          <w:sz w:val="24"/>
          <w:szCs w:val="24"/>
          <w:lang w:val="en-GB" w:eastAsia="fr-FR" w:bidi="ar-SA"/>
        </w:rPr>
      </w:pPr>
    </w:p>
    <w:p>
      <w:pPr>
        <w:pStyle w:val="7"/>
        <w:spacing w:line="360" w:lineRule="auto"/>
        <w:rPr>
          <w:rFonts w:hint="default" w:ascii="Arial" w:hAnsi="Arial" w:eastAsia="宋体" w:cs="Arial"/>
          <w:kern w:val="2"/>
          <w:sz w:val="24"/>
          <w:szCs w:val="24"/>
          <w:lang w:val="en-GB" w:eastAsia="fr-FR" w:bidi="ar-SA"/>
        </w:rPr>
      </w:pPr>
    </w:p>
    <w:p>
      <w:pPr>
        <w:pStyle w:val="7"/>
        <w:spacing w:line="360" w:lineRule="auto"/>
        <w:rPr>
          <w:rFonts w:hint="default" w:ascii="Arial" w:hAnsi="Arial" w:eastAsia="宋体" w:cs="Arial"/>
          <w:kern w:val="2"/>
          <w:sz w:val="24"/>
          <w:szCs w:val="24"/>
          <w:lang w:val="en-GB" w:eastAsia="fr-FR" w:bidi="ar-SA"/>
        </w:rPr>
      </w:pPr>
    </w:p>
    <w:p>
      <w:pPr>
        <w:pStyle w:val="2"/>
        <w:spacing w:line="480" w:lineRule="auto"/>
        <w:jc w:val="both"/>
        <w:rPr>
          <w:rFonts w:hint="default" w:ascii="Arial" w:hAnsi="Arial" w:cs="Arial"/>
          <w:sz w:val="40"/>
          <w:szCs w:val="22"/>
          <w:lang w:val="en-US" w:eastAsia="zh-CN"/>
        </w:rPr>
      </w:pPr>
      <w:bookmarkStart w:id="295" w:name="_Toc25316_WPSOffice_Level1"/>
    </w:p>
    <w:p>
      <w:pPr>
        <w:pStyle w:val="2"/>
        <w:spacing w:line="480" w:lineRule="auto"/>
        <w:jc w:val="both"/>
        <w:rPr>
          <w:rFonts w:hint="default" w:ascii="Arial" w:hAnsi="Arial" w:cs="Arial"/>
          <w:sz w:val="40"/>
          <w:szCs w:val="22"/>
          <w:lang w:val="en-US" w:eastAsia="zh-CN"/>
        </w:rPr>
      </w:pPr>
    </w:p>
    <w:p>
      <w:pPr>
        <w:pStyle w:val="2"/>
        <w:spacing w:line="480" w:lineRule="auto"/>
        <w:jc w:val="both"/>
        <w:rPr>
          <w:rFonts w:hint="default" w:ascii="Arial" w:hAnsi="Arial" w:cs="Arial"/>
          <w:sz w:val="40"/>
          <w:szCs w:val="22"/>
          <w:lang w:val="en-US" w:eastAsia="zh-CN"/>
        </w:rPr>
      </w:pPr>
      <w:r>
        <w:rPr>
          <w:rFonts w:hint="default" w:ascii="Arial" w:hAnsi="Arial" w:cs="Arial"/>
          <w:sz w:val="40"/>
          <w:szCs w:val="22"/>
          <w:lang w:val="en-US" w:eastAsia="zh-CN"/>
        </w:rPr>
        <w:t>CHAPTER 4 RESEARCH FINDING</w:t>
      </w:r>
      <w:bookmarkEnd w:id="295"/>
    </w:p>
    <w:p>
      <w:pPr>
        <w:spacing w:line="480" w:lineRule="auto"/>
        <w:rPr>
          <w:rFonts w:hint="default" w:ascii="Arial" w:hAnsi="Arial" w:cs="Arial"/>
          <w:lang w:val="en-US" w:eastAsia="zh-CN"/>
        </w:rPr>
      </w:pPr>
    </w:p>
    <w:p>
      <w:pPr>
        <w:spacing w:line="360" w:lineRule="auto"/>
        <w:ind w:left="14" w:right="86"/>
        <w:rPr>
          <w:rFonts w:hint="default" w:ascii="Arial" w:hAnsi="Arial" w:cs="Arial"/>
          <w:strike w:val="0"/>
          <w:dstrike w:val="0"/>
          <w:sz w:val="24"/>
          <w:szCs w:val="24"/>
          <w:lang w:val="en-US" w:eastAsia="zh-CN"/>
        </w:rPr>
      </w:pPr>
      <w:r>
        <w:rPr>
          <w:rFonts w:hint="default" w:ascii="Arial" w:hAnsi="Arial" w:cs="Arial"/>
          <w:strike w:val="0"/>
          <w:dstrike w:val="0"/>
          <w:sz w:val="24"/>
          <w:szCs w:val="24"/>
        </w:rPr>
        <w:t xml:space="preserve">This chapter presents the results of the study. Three hundred and eighty four respondents were interviewed and the questionnaires were collected for analysis. The analysis discusses the reliability test of the data set, </w:t>
      </w:r>
      <w:r>
        <w:rPr>
          <w:rFonts w:hint="default" w:ascii="Arial" w:hAnsi="Arial" w:cs="Arial"/>
          <w:strike w:val="0"/>
          <w:dstrike w:val="0"/>
          <w:sz w:val="24"/>
          <w:szCs w:val="24"/>
          <w:lang w:val="en-US" w:eastAsia="zh-CN"/>
        </w:rPr>
        <w:t>factor analysis and regression analysis.</w:t>
      </w:r>
      <w:r>
        <w:rPr>
          <w:rFonts w:hint="default" w:ascii="Arial" w:hAnsi="Arial" w:cs="Arial"/>
          <w:strike w:val="0"/>
          <w:dstrike w:val="0"/>
          <w:sz w:val="24"/>
          <w:szCs w:val="24"/>
        </w:rPr>
        <w:t xml:space="preserve">This chapter also presents the results of </w:t>
      </w:r>
      <w:r>
        <w:rPr>
          <w:rFonts w:hint="default" w:ascii="Arial" w:hAnsi="Arial" w:cs="Arial"/>
          <w:strike w:val="0"/>
          <w:dstrike w:val="0"/>
          <w:sz w:val="24"/>
          <w:szCs w:val="24"/>
          <w:lang w:val="en-US" w:eastAsia="zh-CN"/>
        </w:rPr>
        <w:t>Chinese student</w:t>
      </w:r>
      <w:r>
        <w:rPr>
          <w:rFonts w:hint="default" w:ascii="Arial" w:hAnsi="Arial" w:cs="Arial"/>
          <w:strike w:val="0"/>
          <w:dstrike w:val="0"/>
          <w:sz w:val="24"/>
          <w:szCs w:val="24"/>
        </w:rPr>
        <w:t xml:space="preserve"> intention to </w:t>
      </w:r>
      <w:r>
        <w:rPr>
          <w:rFonts w:hint="default" w:ascii="Arial" w:hAnsi="Arial" w:cs="Arial"/>
          <w:strike w:val="0"/>
          <w:dstrike w:val="0"/>
          <w:sz w:val="24"/>
          <w:szCs w:val="24"/>
          <w:lang w:val="en-US" w:eastAsia="zh-CN"/>
        </w:rPr>
        <w:t>study abroad</w:t>
      </w:r>
      <w:r>
        <w:rPr>
          <w:rFonts w:hint="default" w:ascii="Arial" w:hAnsi="Arial" w:cs="Arial"/>
          <w:strike w:val="0"/>
          <w:dstrike w:val="0"/>
          <w:sz w:val="24"/>
          <w:szCs w:val="24"/>
        </w:rPr>
        <w:t xml:space="preserve">. </w:t>
      </w:r>
    </w:p>
    <w:p>
      <w:pPr>
        <w:pStyle w:val="3"/>
        <w:spacing w:after="4" w:line="268" w:lineRule="auto"/>
        <w:ind w:left="14" w:right="6"/>
        <w:jc w:val="both"/>
        <w:rPr>
          <w:rFonts w:hint="default" w:ascii="Arial" w:hAnsi="Arial" w:eastAsia="Times New Roman" w:cs="Arial"/>
          <w:b/>
          <w:color w:val="000000"/>
          <w:sz w:val="32"/>
          <w:szCs w:val="22"/>
          <w:lang w:val="en-US" w:eastAsia="zh-CN" w:bidi="ar-SA"/>
        </w:rPr>
      </w:pPr>
    </w:p>
    <w:p>
      <w:pPr>
        <w:pStyle w:val="2"/>
        <w:spacing w:line="480" w:lineRule="auto"/>
        <w:rPr>
          <w:rFonts w:hint="default" w:ascii="Arial" w:hAnsi="Arial" w:cs="Arial"/>
          <w:sz w:val="36"/>
          <w:szCs w:val="21"/>
          <w:lang w:val="en-US" w:eastAsia="en-US"/>
        </w:rPr>
      </w:pPr>
      <w:bookmarkStart w:id="296" w:name="_Toc19488_WPSOffice_Level1"/>
      <w:r>
        <w:rPr>
          <w:rFonts w:hint="default" w:ascii="Arial" w:hAnsi="Arial" w:cs="Arial"/>
          <w:sz w:val="36"/>
          <w:szCs w:val="21"/>
          <w:lang w:val="en-US" w:eastAsia="en-US"/>
        </w:rPr>
        <w:t>4.1 Reliability Test</w:t>
      </w:r>
      <w:bookmarkEnd w:id="296"/>
    </w:p>
    <w:p>
      <w:pPr>
        <w:spacing w:line="480" w:lineRule="auto"/>
        <w:ind w:left="14" w:right="86"/>
        <w:rPr>
          <w:rFonts w:hint="default" w:ascii="Arial" w:hAnsi="Arial" w:cs="Arial"/>
          <w:strike w:val="0"/>
          <w:dstrike w:val="0"/>
        </w:rPr>
      </w:pPr>
    </w:p>
    <w:p>
      <w:pPr>
        <w:spacing w:line="480" w:lineRule="auto"/>
        <w:ind w:left="14" w:right="86"/>
        <w:rPr>
          <w:rFonts w:hint="default" w:ascii="Arial" w:hAnsi="Arial" w:cs="Arial"/>
          <w:strike w:val="0"/>
          <w:dstrike w:val="0"/>
          <w:sz w:val="24"/>
          <w:szCs w:val="32"/>
        </w:rPr>
      </w:pPr>
      <w:r>
        <w:rPr>
          <w:rFonts w:hint="default" w:ascii="Arial" w:hAnsi="Arial" w:cs="Arial"/>
          <w:strike w:val="0"/>
          <w:dstrike w:val="0"/>
          <w:sz w:val="24"/>
          <w:szCs w:val="32"/>
        </w:rPr>
        <w:t xml:space="preserve">Table </w:t>
      </w:r>
      <w:r>
        <w:rPr>
          <w:rFonts w:hint="default" w:ascii="Arial" w:hAnsi="Arial" w:cs="Arial"/>
          <w:strike w:val="0"/>
          <w:dstrike w:val="0"/>
          <w:sz w:val="24"/>
          <w:szCs w:val="32"/>
          <w:lang w:val="en-US" w:eastAsia="zh-CN"/>
        </w:rPr>
        <w:t>3</w:t>
      </w:r>
      <w:r>
        <w:rPr>
          <w:rFonts w:hint="default" w:ascii="Arial" w:hAnsi="Arial" w:cs="Arial"/>
          <w:strike w:val="0"/>
          <w:dstrike w:val="0"/>
          <w:sz w:val="24"/>
          <w:szCs w:val="32"/>
        </w:rPr>
        <w:t>: Reliability Statistics</w:t>
      </w:r>
    </w:p>
    <w:p>
      <w:pPr>
        <w:ind w:left="14" w:right="86"/>
        <w:rPr>
          <w:rFonts w:hint="default" w:ascii="Times New Roman" w:hAnsi="Times New Roman" w:cs="Times New Roman"/>
          <w:strike w:val="0"/>
          <w:dstrike w:val="0"/>
        </w:rPr>
      </w:pPr>
    </w:p>
    <w:tbl>
      <w:tblPr>
        <w:tblStyle w:val="13"/>
        <w:tblW w:w="8200" w:type="dxa"/>
        <w:tblInd w:w="31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533"/>
        <w:gridCol w:w="166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200" w:type="dxa"/>
            <w:gridSpan w:val="2"/>
            <w:tcBorders>
              <w:top w:val="nil"/>
              <w:left w:val="nil"/>
              <w:bottom w:val="nil"/>
              <w:right w:val="nil"/>
              <w:tl2br w:val="nil"/>
              <w:tr2bl w:val="nil"/>
            </w:tcBorders>
            <w:shd w:val="clear" w:color="auto" w:fill="FFFFFF"/>
            <w:vAlign w:val="center"/>
          </w:tcPr>
          <w:p>
            <w:pPr>
              <w:ind w:left="14" w:right="86"/>
              <w:rPr>
                <w:rFonts w:hint="default" w:ascii="Arial" w:hAnsi="Arial" w:cs="Arial"/>
                <w:strike w:val="0"/>
                <w:dstrike w:val="0"/>
              </w:rPr>
            </w:pPr>
            <w:r>
              <w:rPr>
                <w:rFonts w:hint="default" w:ascii="Arial" w:hAnsi="Arial" w:cs="Arial"/>
                <w:strike w:val="0"/>
                <w:dstrike w:val="0"/>
              </w:rPr>
              <w:t>Reliability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41" w:hRule="atLeast"/>
        </w:trPr>
        <w:tc>
          <w:tcPr>
            <w:tcW w:w="6533" w:type="dxa"/>
            <w:tcBorders>
              <w:top w:val="single" w:color="000000" w:sz="16" w:space="0"/>
              <w:left w:val="single" w:color="000000" w:sz="16" w:space="0"/>
              <w:bottom w:val="single" w:color="000000" w:sz="16" w:space="0"/>
              <w:right w:val="single" w:color="000000" w:sz="8" w:space="0"/>
              <w:tl2br w:val="nil"/>
              <w:tr2bl w:val="nil"/>
            </w:tcBorders>
            <w:shd w:val="clear" w:color="auto" w:fill="FFFFFF"/>
            <w:vAlign w:val="bottom"/>
          </w:tcPr>
          <w:p>
            <w:pPr>
              <w:ind w:left="212" w:leftChars="101" w:right="86" w:firstLine="1877" w:firstLineChars="894"/>
              <w:rPr>
                <w:rFonts w:hint="default" w:ascii="Arial" w:hAnsi="Arial" w:cs="Arial"/>
                <w:strike w:val="0"/>
                <w:dstrike w:val="0"/>
              </w:rPr>
            </w:pPr>
            <w:r>
              <w:rPr>
                <w:rFonts w:hint="default" w:ascii="Arial" w:hAnsi="Arial" w:cs="Arial"/>
                <w:strike w:val="0"/>
                <w:dstrike w:val="0"/>
              </w:rPr>
              <w:t>Cronbach's Alpha</w:t>
            </w:r>
          </w:p>
        </w:tc>
        <w:tc>
          <w:tcPr>
            <w:tcW w:w="1667" w:type="dxa"/>
            <w:tcBorders>
              <w:top w:val="single" w:color="000000" w:sz="16" w:space="0"/>
              <w:left w:val="single" w:color="000000" w:sz="8" w:space="0"/>
              <w:bottom w:val="single" w:color="000000" w:sz="16" w:space="0"/>
              <w:right w:val="single" w:color="000000" w:sz="16" w:space="0"/>
              <w:tl2br w:val="nil"/>
              <w:tr2bl w:val="nil"/>
            </w:tcBorders>
            <w:shd w:val="clear" w:color="auto" w:fill="FFFFFF"/>
            <w:vAlign w:val="bottom"/>
          </w:tcPr>
          <w:p>
            <w:pPr>
              <w:ind w:left="212" w:leftChars="101" w:right="86" w:firstLine="199" w:firstLineChars="95"/>
              <w:rPr>
                <w:rFonts w:hint="default" w:ascii="Arial" w:hAnsi="Arial" w:cs="Arial"/>
                <w:strike w:val="0"/>
                <w:dstrike w:val="0"/>
              </w:rPr>
            </w:pPr>
            <w:r>
              <w:rPr>
                <w:rFonts w:hint="default" w:ascii="Arial" w:hAnsi="Arial" w:cs="Arial"/>
                <w:strike w:val="0"/>
                <w:dstrike w:val="0"/>
              </w:rPr>
              <w:t>N of Items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47" w:hRule="atLeast"/>
        </w:trPr>
        <w:tc>
          <w:tcPr>
            <w:tcW w:w="6533" w:type="dxa"/>
            <w:tcBorders>
              <w:top w:val="single" w:color="000000" w:sz="16" w:space="0"/>
              <w:left w:val="single" w:color="000000" w:sz="16" w:space="0"/>
              <w:bottom w:val="single" w:color="000000" w:sz="16" w:space="0"/>
              <w:right w:val="single" w:color="000000" w:sz="8" w:space="0"/>
              <w:tl2br w:val="nil"/>
              <w:tr2bl w:val="nil"/>
            </w:tcBorders>
            <w:shd w:val="clear" w:color="auto" w:fill="FFFFFF"/>
            <w:vAlign w:val="top"/>
          </w:tcPr>
          <w:p>
            <w:pPr>
              <w:ind w:left="210" w:leftChars="100" w:right="86" w:firstLine="1877" w:firstLineChars="894"/>
              <w:rPr>
                <w:rFonts w:hint="default" w:ascii="Arial" w:hAnsi="Arial" w:cs="Arial"/>
                <w:strike w:val="0"/>
                <w:dstrike w:val="0"/>
              </w:rPr>
            </w:pPr>
            <w:r>
              <w:rPr>
                <w:rFonts w:hint="default" w:ascii="Arial" w:hAnsi="Arial" w:cs="Arial"/>
                <w:strike w:val="0"/>
                <w:dstrike w:val="0"/>
              </w:rPr>
              <w:t>.970</w:t>
            </w:r>
          </w:p>
        </w:tc>
        <w:tc>
          <w:tcPr>
            <w:tcW w:w="1667" w:type="dxa"/>
            <w:tcBorders>
              <w:top w:val="single" w:color="000000" w:sz="16" w:space="0"/>
              <w:left w:val="single" w:color="000000" w:sz="8" w:space="0"/>
              <w:bottom w:val="single" w:color="000000" w:sz="16" w:space="0"/>
              <w:right w:val="single" w:color="000000" w:sz="16" w:space="0"/>
              <w:tl2br w:val="nil"/>
              <w:tr2bl w:val="nil"/>
            </w:tcBorders>
            <w:shd w:val="clear" w:color="auto" w:fill="FFFFFF"/>
            <w:vAlign w:val="top"/>
          </w:tcPr>
          <w:p>
            <w:pPr>
              <w:ind w:left="212" w:leftChars="101" w:right="86" w:firstLine="409" w:firstLineChars="195"/>
              <w:rPr>
                <w:rFonts w:hint="default" w:ascii="Arial" w:hAnsi="Arial" w:cs="Arial"/>
                <w:strike w:val="0"/>
                <w:dstrike w:val="0"/>
              </w:rPr>
            </w:pPr>
            <w:r>
              <w:rPr>
                <w:rFonts w:hint="default" w:ascii="Arial" w:hAnsi="Arial" w:cs="Arial"/>
                <w:strike w:val="0"/>
                <w:dstrike w:val="0"/>
              </w:rPr>
              <w:t>31</w:t>
            </w:r>
          </w:p>
        </w:tc>
      </w:tr>
    </w:tbl>
    <w:p>
      <w:pPr>
        <w:ind w:left="14" w:right="86"/>
        <w:rPr>
          <w:rFonts w:hint="default" w:ascii="Times New Roman" w:hAnsi="Times New Roman" w:cs="Times New Roman"/>
          <w:strike w:val="0"/>
          <w:dstrike w:val="0"/>
        </w:rPr>
      </w:pPr>
    </w:p>
    <w:p>
      <w:pPr>
        <w:ind w:left="14" w:right="86"/>
        <w:rPr>
          <w:rFonts w:hint="default" w:ascii="Times New Roman" w:hAnsi="Times New Roman" w:cs="Times New Roman"/>
          <w:strike w:val="0"/>
          <w:dstrike w:val="0"/>
        </w:rPr>
      </w:pPr>
    </w:p>
    <w:p>
      <w:pPr>
        <w:ind w:left="14" w:right="86"/>
        <w:rPr>
          <w:rFonts w:hint="default" w:ascii="Times New Roman" w:hAnsi="Times New Roman" w:cs="Times New Roman"/>
          <w:strike w:val="0"/>
          <w:dstrike w:val="0"/>
        </w:rPr>
      </w:pPr>
    </w:p>
    <w:p>
      <w:pPr>
        <w:spacing w:line="360" w:lineRule="auto"/>
        <w:ind w:left="14" w:right="86"/>
        <w:rPr>
          <w:rFonts w:hint="default" w:ascii="Arial" w:hAnsi="Arial" w:cs="Arial"/>
          <w:strike w:val="0"/>
          <w:dstrike w:val="0"/>
          <w:sz w:val="24"/>
          <w:szCs w:val="32"/>
        </w:rPr>
      </w:pPr>
      <w:r>
        <w:rPr>
          <w:rFonts w:hint="eastAsia" w:ascii="Arial" w:hAnsi="Arial" w:cs="Arial"/>
          <w:strike w:val="0"/>
          <w:dstrike w:val="0"/>
          <w:sz w:val="24"/>
          <w:szCs w:val="32"/>
          <w:lang w:val="en-US" w:eastAsia="zh-CN"/>
        </w:rPr>
        <w:t>Reli</w:t>
      </w:r>
      <w:r>
        <w:rPr>
          <w:rFonts w:hint="default" w:ascii="Arial" w:hAnsi="Arial" w:cs="Arial"/>
          <w:strike w:val="0"/>
          <w:dstrike w:val="0"/>
          <w:sz w:val="24"/>
          <w:szCs w:val="32"/>
        </w:rPr>
        <w:t xml:space="preserve">ability test is a pointer of consistency which indicates how stable a test score or information is crosswise over applications or time. There are four kind of unwavering quality tests. One frame is between rater or between eyewitness dependability which uses to evaluate how much unique factors give reliable assessments of a similar marvel. A second unwavering quality test will be test-retest dependability which uses to survey the consistency of a measure starting with one time then onto the next. The third unwavering quality test is parallel-frames dependability which is utilized to survey the consistency of the consequences of two tests however the tests are built similarly. The fourth dependability test is inside consistency unwavering quality which uses to survey the consistency of results crosswise over things inside a test (Wayne, 2007). </w:t>
      </w:r>
    </w:p>
    <w:p>
      <w:pPr>
        <w:spacing w:line="360" w:lineRule="auto"/>
        <w:ind w:left="14" w:right="86"/>
        <w:rPr>
          <w:rFonts w:hint="default" w:ascii="Arial" w:hAnsi="Arial" w:cs="Arial"/>
          <w:strike w:val="0"/>
          <w:dstrike w:val="0"/>
          <w:sz w:val="24"/>
          <w:szCs w:val="32"/>
        </w:rPr>
      </w:pPr>
    </w:p>
    <w:p>
      <w:pPr>
        <w:spacing w:line="360" w:lineRule="auto"/>
        <w:ind w:left="14" w:right="86"/>
        <w:rPr>
          <w:rFonts w:hint="default" w:ascii="Arial" w:hAnsi="Arial" w:cs="Arial"/>
          <w:strike w:val="0"/>
          <w:dstrike w:val="0"/>
          <w:sz w:val="24"/>
          <w:szCs w:val="32"/>
        </w:rPr>
      </w:pPr>
    </w:p>
    <w:p>
      <w:pPr>
        <w:spacing w:line="360" w:lineRule="auto"/>
        <w:ind w:left="14" w:right="86"/>
        <w:rPr>
          <w:rFonts w:hint="default" w:ascii="Arial" w:hAnsi="Arial" w:cs="Arial"/>
          <w:strike w:val="0"/>
          <w:dstrike w:val="0"/>
          <w:sz w:val="24"/>
          <w:szCs w:val="32"/>
        </w:rPr>
      </w:pPr>
      <w:r>
        <w:rPr>
          <w:rFonts w:hint="default" w:ascii="Arial" w:hAnsi="Arial" w:cs="Arial"/>
          <w:strike w:val="0"/>
          <w:dstrike w:val="0"/>
          <w:sz w:val="24"/>
          <w:szCs w:val="32"/>
        </w:rPr>
        <w:t>In this study, internal consistency is determined before the test is employed for research and examination purpose to ensure the validity. Cronbach’s Apha was used to measure the reliability of 3</w:t>
      </w:r>
      <w:r>
        <w:rPr>
          <w:rFonts w:hint="default" w:ascii="Arial" w:hAnsi="Arial" w:cs="Arial"/>
          <w:strike w:val="0"/>
          <w:dstrike w:val="0"/>
          <w:sz w:val="24"/>
          <w:szCs w:val="32"/>
          <w:lang w:val="en-US" w:eastAsia="zh-CN"/>
        </w:rPr>
        <w:t>1</w:t>
      </w:r>
      <w:r>
        <w:rPr>
          <w:rFonts w:hint="default" w:ascii="Arial" w:hAnsi="Arial" w:cs="Arial"/>
          <w:strike w:val="0"/>
          <w:dstrike w:val="0"/>
          <w:sz w:val="24"/>
          <w:szCs w:val="32"/>
        </w:rPr>
        <w:t xml:space="preserve"> questions which were used to measure</w:t>
      </w:r>
      <w:r>
        <w:rPr>
          <w:rFonts w:hint="default" w:ascii="Arial" w:hAnsi="Arial" w:cs="Arial"/>
          <w:strike w:val="0"/>
          <w:dstrike w:val="0"/>
          <w:sz w:val="24"/>
          <w:szCs w:val="32"/>
          <w:lang w:val="en-US" w:eastAsia="zh-CN"/>
        </w:rPr>
        <w:t xml:space="preserve"> </w:t>
      </w:r>
      <w:r>
        <w:rPr>
          <w:rFonts w:hint="default" w:ascii="Arial" w:hAnsi="Arial" w:cs="Arial"/>
          <w:strike w:val="0"/>
          <w:dstrike w:val="0"/>
          <w:sz w:val="24"/>
          <w:szCs w:val="32"/>
        </w:rPr>
        <w:t xml:space="preserve">the intention of </w:t>
      </w:r>
      <w:r>
        <w:rPr>
          <w:rFonts w:hint="default" w:ascii="Arial" w:hAnsi="Arial" w:cs="Arial"/>
          <w:strike w:val="0"/>
          <w:dstrike w:val="0"/>
          <w:sz w:val="24"/>
          <w:szCs w:val="32"/>
          <w:lang w:val="en-US" w:eastAsia="zh-CN"/>
        </w:rPr>
        <w:t>student study abroad</w:t>
      </w:r>
      <w:r>
        <w:rPr>
          <w:rFonts w:hint="default" w:ascii="Arial" w:hAnsi="Arial" w:cs="Arial"/>
          <w:strike w:val="0"/>
          <w:dstrike w:val="0"/>
          <w:sz w:val="24"/>
          <w:szCs w:val="32"/>
        </w:rPr>
        <w:t>.The Cronbach’s Alpha value was 0.9</w:t>
      </w:r>
      <w:r>
        <w:rPr>
          <w:rFonts w:hint="default" w:ascii="Arial" w:hAnsi="Arial" w:cs="Arial"/>
          <w:strike w:val="0"/>
          <w:dstrike w:val="0"/>
          <w:sz w:val="24"/>
          <w:szCs w:val="32"/>
          <w:lang w:val="en-US" w:eastAsia="zh-CN"/>
        </w:rPr>
        <w:t xml:space="preserve">70 </w:t>
      </w:r>
      <w:r>
        <w:rPr>
          <w:rFonts w:hint="default" w:ascii="Arial" w:hAnsi="Arial" w:cs="Arial"/>
          <w:strike w:val="0"/>
          <w:dstrike w:val="0"/>
          <w:sz w:val="24"/>
          <w:szCs w:val="32"/>
        </w:rPr>
        <w:t xml:space="preserve">which mean that there is consistency among the </w:t>
      </w:r>
      <w:r>
        <w:rPr>
          <w:rFonts w:hint="default" w:ascii="Arial" w:hAnsi="Arial" w:cs="Arial"/>
          <w:strike w:val="0"/>
          <w:dstrike w:val="0"/>
          <w:sz w:val="24"/>
          <w:szCs w:val="32"/>
          <w:lang w:val="en-US" w:eastAsia="zh-CN"/>
        </w:rPr>
        <w:t xml:space="preserve">Hayden Model </w:t>
      </w:r>
      <w:r>
        <w:rPr>
          <w:rFonts w:hint="default" w:ascii="Arial" w:hAnsi="Arial" w:cs="Arial"/>
          <w:strike w:val="0"/>
          <w:dstrike w:val="0"/>
          <w:sz w:val="24"/>
          <w:szCs w:val="32"/>
        </w:rPr>
        <w:t xml:space="preserve">items. Therefore, it can conclude that the model is reliable and fit for this study. </w:t>
      </w:r>
    </w:p>
    <w:p>
      <w:pPr>
        <w:ind w:left="14" w:right="86"/>
        <w:rPr>
          <w:rFonts w:hint="default" w:ascii="Arial" w:hAnsi="Arial" w:cs="Arial"/>
          <w:strike w:val="0"/>
          <w:dstrike w:val="0"/>
        </w:rPr>
      </w:pPr>
    </w:p>
    <w:p>
      <w:pPr>
        <w:ind w:left="14" w:right="86"/>
        <w:rPr>
          <w:rFonts w:hint="default" w:ascii="Arial" w:hAnsi="Arial" w:cs="Arial"/>
          <w:strike w:val="0"/>
          <w:dstrike w:val="0"/>
        </w:rPr>
      </w:pPr>
    </w:p>
    <w:p>
      <w:pPr>
        <w:ind w:left="14" w:right="86"/>
        <w:rPr>
          <w:rFonts w:hint="default" w:ascii="Arial" w:hAnsi="Arial" w:cs="Arial"/>
          <w:strike w:val="0"/>
          <w:dstrike w:val="0"/>
        </w:rPr>
      </w:pPr>
    </w:p>
    <w:p>
      <w:pPr>
        <w:pStyle w:val="2"/>
        <w:spacing w:line="480" w:lineRule="auto"/>
        <w:rPr>
          <w:rFonts w:hint="default" w:ascii="Arial" w:hAnsi="Arial" w:cs="Arial"/>
          <w:lang w:val="en-US" w:eastAsia="zh-CN"/>
        </w:rPr>
      </w:pPr>
      <w:bookmarkStart w:id="297" w:name="_Toc15721_WPSOffice_Level1"/>
      <w:r>
        <w:rPr>
          <w:rFonts w:hint="default" w:ascii="Arial" w:hAnsi="Arial" w:cs="Arial"/>
          <w:sz w:val="36"/>
          <w:szCs w:val="21"/>
          <w:lang w:val="en-US" w:eastAsia="zh-CN"/>
        </w:rPr>
        <w:t>4.2 Descriptive Statistics</w:t>
      </w:r>
      <w:bookmarkEnd w:id="297"/>
      <w:r>
        <w:rPr>
          <w:rFonts w:hint="default" w:ascii="Arial" w:hAnsi="Arial" w:cs="Arial"/>
          <w:sz w:val="36"/>
          <w:szCs w:val="21"/>
          <w:lang w:val="en-US" w:eastAsia="zh-CN"/>
        </w:rPr>
        <w:t xml:space="preserve"> </w:t>
      </w:r>
      <w:r>
        <w:rPr>
          <w:rFonts w:hint="default" w:ascii="Arial" w:hAnsi="Arial" w:cs="Arial"/>
          <w:lang w:val="en-US" w:eastAsia="zh-CN"/>
        </w:rPr>
        <w:t xml:space="preserve"> </w:t>
      </w:r>
    </w:p>
    <w:p>
      <w:pPr>
        <w:pStyle w:val="2"/>
        <w:spacing w:line="480" w:lineRule="auto"/>
        <w:rPr>
          <w:rFonts w:hint="default" w:ascii="Arial" w:hAnsi="Arial" w:cs="Arial"/>
          <w:lang w:val="en-US" w:eastAsia="zh-CN"/>
        </w:rPr>
      </w:pPr>
      <w:bookmarkStart w:id="298" w:name="_Toc13573_WPSOffice_Level2"/>
      <w:r>
        <w:rPr>
          <w:rFonts w:hint="default" w:ascii="Arial" w:hAnsi="Arial" w:cs="Arial"/>
          <w:sz w:val="32"/>
          <w:szCs w:val="20"/>
          <w:lang w:val="en-US" w:eastAsia="zh-CN"/>
        </w:rPr>
        <w:t>4.2.1 Socio-Demographic Profile</w:t>
      </w:r>
      <w:bookmarkEnd w:id="298"/>
      <w:r>
        <w:rPr>
          <w:rFonts w:hint="default" w:ascii="Arial" w:hAnsi="Arial" w:cs="Arial"/>
          <w:lang w:val="en-US" w:eastAsia="zh-CN"/>
        </w:rPr>
        <w:t xml:space="preserve"> </w:t>
      </w:r>
    </w:p>
    <w:p>
      <w:pPr>
        <w:ind w:left="14" w:right="86"/>
        <w:rPr>
          <w:rFonts w:hint="default" w:ascii="Arial" w:hAnsi="Arial" w:cs="Arial"/>
          <w:strike w:val="0"/>
          <w:dstrike w:val="0"/>
        </w:rPr>
      </w:pPr>
      <w:r>
        <w:rPr>
          <w:rFonts w:hint="default" w:ascii="Arial" w:hAnsi="Arial" w:cs="Arial"/>
          <w:strike w:val="0"/>
          <w:dstrike w:val="0"/>
        </w:rPr>
        <w:t xml:space="preserve"> </w:t>
      </w:r>
    </w:p>
    <w:p>
      <w:pPr>
        <w:spacing w:line="360" w:lineRule="auto"/>
        <w:ind w:left="14" w:right="86"/>
        <w:rPr>
          <w:rFonts w:hint="default" w:ascii="Arial" w:hAnsi="Arial" w:cs="Arial"/>
          <w:strike w:val="0"/>
          <w:dstrike w:val="0"/>
          <w:sz w:val="24"/>
          <w:szCs w:val="32"/>
          <w:lang w:val="en-US" w:eastAsia="zh-CN"/>
        </w:rPr>
      </w:pPr>
      <w:r>
        <w:rPr>
          <w:rFonts w:hint="default" w:ascii="Arial" w:hAnsi="Arial" w:cs="Arial"/>
          <w:strike w:val="0"/>
          <w:dstrike w:val="0"/>
          <w:sz w:val="24"/>
          <w:szCs w:val="32"/>
        </w:rPr>
        <w:t xml:space="preserve">Descriptive analysis was used to describe the socio demographic profile of the respondents of this study. The demographic profile includes </w:t>
      </w:r>
      <w:r>
        <w:rPr>
          <w:rFonts w:hint="default" w:ascii="Arial" w:hAnsi="Arial" w:cs="Arial"/>
          <w:strike w:val="0"/>
          <w:dstrike w:val="0"/>
          <w:sz w:val="24"/>
          <w:szCs w:val="32"/>
          <w:lang w:val="en-US" w:eastAsia="zh-CN"/>
        </w:rPr>
        <w:t>gender，</w:t>
      </w:r>
      <w:r>
        <w:rPr>
          <w:rFonts w:hint="default" w:ascii="Arial" w:hAnsi="Arial" w:cs="Arial"/>
          <w:strike w:val="0"/>
          <w:dstrike w:val="0"/>
          <w:sz w:val="24"/>
          <w:szCs w:val="32"/>
        </w:rPr>
        <w:t xml:space="preserve">age, education level, </w:t>
      </w:r>
      <w:r>
        <w:rPr>
          <w:rFonts w:hint="default" w:ascii="Arial" w:hAnsi="Arial" w:cs="Arial"/>
          <w:strike w:val="0"/>
          <w:dstrike w:val="0"/>
          <w:sz w:val="24"/>
          <w:szCs w:val="32"/>
          <w:lang w:val="en-US" w:eastAsia="zh-CN"/>
        </w:rPr>
        <w:t>foreign education</w:t>
      </w:r>
      <w:r>
        <w:rPr>
          <w:rFonts w:hint="default" w:ascii="Arial" w:hAnsi="Arial" w:cs="Arial"/>
          <w:strike w:val="0"/>
          <w:dstrike w:val="0"/>
          <w:sz w:val="24"/>
          <w:szCs w:val="32"/>
        </w:rPr>
        <w:t xml:space="preserve"> and </w:t>
      </w:r>
      <w:r>
        <w:rPr>
          <w:rFonts w:hint="default" w:ascii="Arial" w:hAnsi="Arial" w:cs="Arial"/>
          <w:strike w:val="0"/>
          <w:dstrike w:val="0"/>
          <w:sz w:val="24"/>
          <w:szCs w:val="32"/>
          <w:lang w:val="en-US" w:eastAsia="zh-CN"/>
        </w:rPr>
        <w:t>willing study abroad.</w:t>
      </w:r>
    </w:p>
    <w:p>
      <w:pPr>
        <w:spacing w:line="480" w:lineRule="auto"/>
        <w:ind w:left="14" w:right="86"/>
        <w:rPr>
          <w:rFonts w:hint="default" w:ascii="Arial" w:hAnsi="Arial" w:cs="Arial"/>
          <w:strike w:val="0"/>
          <w:dstrike w:val="0"/>
          <w:sz w:val="24"/>
          <w:szCs w:val="32"/>
        </w:rPr>
      </w:pPr>
    </w:p>
    <w:p>
      <w:pPr>
        <w:spacing w:line="480" w:lineRule="auto"/>
        <w:ind w:left="14" w:right="86"/>
        <w:rPr>
          <w:rFonts w:hint="default" w:ascii="Arial" w:hAnsi="Arial" w:cs="Arial"/>
          <w:strike w:val="0"/>
          <w:dstrike w:val="0"/>
          <w:sz w:val="24"/>
          <w:szCs w:val="32"/>
        </w:rPr>
      </w:pPr>
    </w:p>
    <w:p>
      <w:pPr>
        <w:spacing w:line="360" w:lineRule="auto"/>
        <w:ind w:left="14" w:right="86"/>
        <w:rPr>
          <w:rFonts w:hint="default" w:ascii="Arial" w:hAnsi="Arial" w:eastAsia="宋体" w:cs="Arial"/>
          <w:sz w:val="22"/>
          <w:szCs w:val="28"/>
          <w:lang w:val="en-US" w:eastAsia="zh-CN"/>
        </w:rPr>
      </w:pPr>
      <w:r>
        <w:rPr>
          <w:rFonts w:hint="default" w:ascii="Arial" w:hAnsi="Arial" w:cs="Arial"/>
          <w:strike w:val="0"/>
          <w:dstrike w:val="0"/>
          <w:sz w:val="24"/>
          <w:szCs w:val="32"/>
        </w:rPr>
        <w:t>This section will present the descriptive analysis of the respondents’ socio demographic characteristic. The demographic profile includes gender, age,education level</w:t>
      </w:r>
      <w:r>
        <w:rPr>
          <w:rFonts w:hint="default" w:ascii="Arial" w:hAnsi="Arial" w:cs="Arial"/>
          <w:strike w:val="0"/>
          <w:dstrike w:val="0"/>
          <w:sz w:val="24"/>
          <w:szCs w:val="32"/>
          <w:lang w:val="en-US" w:eastAsia="zh-CN"/>
        </w:rPr>
        <w:t xml:space="preserve">,foreign education </w:t>
      </w:r>
      <w:r>
        <w:rPr>
          <w:rFonts w:hint="default" w:ascii="Arial" w:hAnsi="Arial" w:cs="Arial"/>
          <w:strike w:val="0"/>
          <w:dstrike w:val="0"/>
          <w:sz w:val="24"/>
          <w:szCs w:val="32"/>
        </w:rPr>
        <w:t>and</w:t>
      </w:r>
      <w:r>
        <w:rPr>
          <w:rFonts w:hint="default" w:ascii="Arial" w:hAnsi="Arial" w:cs="Arial"/>
          <w:strike w:val="0"/>
          <w:dstrike w:val="0"/>
          <w:sz w:val="24"/>
          <w:szCs w:val="32"/>
          <w:lang w:val="en-US" w:eastAsia="zh-CN"/>
        </w:rPr>
        <w:t xml:space="preserve"> study abroad</w:t>
      </w:r>
      <w:r>
        <w:rPr>
          <w:rFonts w:hint="default" w:ascii="Arial" w:hAnsi="Arial" w:cs="Arial"/>
          <w:strike w:val="0"/>
          <w:dstrike w:val="0"/>
          <w:sz w:val="24"/>
          <w:szCs w:val="32"/>
        </w:rPr>
        <w:t xml:space="preserve">. Table </w:t>
      </w:r>
      <w:r>
        <w:rPr>
          <w:rFonts w:hint="default" w:ascii="Arial" w:hAnsi="Arial" w:cs="Arial"/>
          <w:strike w:val="0"/>
          <w:dstrike w:val="0"/>
          <w:sz w:val="24"/>
          <w:szCs w:val="32"/>
          <w:lang w:val="en-US" w:eastAsia="zh-CN"/>
        </w:rPr>
        <w:t>1</w:t>
      </w:r>
      <w:r>
        <w:rPr>
          <w:rFonts w:hint="default" w:ascii="Arial" w:hAnsi="Arial" w:cs="Arial"/>
          <w:strike w:val="0"/>
          <w:dstrike w:val="0"/>
          <w:sz w:val="24"/>
          <w:szCs w:val="32"/>
        </w:rPr>
        <w:t xml:space="preserve"> indicate sociodemographic profile of 384 respondents. </w:t>
      </w:r>
      <w:bookmarkStart w:id="299" w:name="_Toc20019_WPSOffice_Level3"/>
      <w:bookmarkStart w:id="300" w:name="_Toc10734_WPSOffice_Level2"/>
    </w:p>
    <w:p>
      <w:pPr>
        <w:ind w:left="-5" w:right="1402"/>
        <w:jc w:val="center"/>
        <w:rPr>
          <w:rFonts w:hint="default" w:ascii="Arial" w:hAnsi="Arial" w:eastAsia="宋体" w:cs="Arial"/>
          <w:sz w:val="22"/>
          <w:szCs w:val="28"/>
          <w:lang w:val="en-US" w:eastAsia="zh-CN"/>
        </w:rPr>
      </w:pPr>
    </w:p>
    <w:bookmarkEnd w:id="299"/>
    <w:bookmarkEnd w:id="300"/>
    <w:p>
      <w:pPr>
        <w:ind w:left="-5" w:right="1402"/>
        <w:jc w:val="center"/>
        <w:rPr>
          <w:rFonts w:hint="default" w:ascii="Arial" w:hAnsi="Arial" w:eastAsia="宋体" w:cs="Arial"/>
          <w:sz w:val="22"/>
          <w:szCs w:val="28"/>
          <w:lang w:val="en-US" w:eastAsia="zh-CN"/>
        </w:rPr>
      </w:pPr>
    </w:p>
    <w:p>
      <w:pPr>
        <w:ind w:left="-5" w:right="1402"/>
        <w:jc w:val="center"/>
        <w:rPr>
          <w:rFonts w:hint="default" w:ascii="Arial" w:hAnsi="Arial" w:eastAsia="宋体" w:cs="Arial"/>
          <w:sz w:val="22"/>
          <w:szCs w:val="28"/>
          <w:lang w:val="en-US" w:eastAsia="zh-CN"/>
        </w:rPr>
      </w:pPr>
      <w:r>
        <w:rPr>
          <w:rFonts w:hint="default" w:ascii="Arial" w:hAnsi="Arial" w:eastAsia="宋体" w:cs="Arial"/>
          <w:sz w:val="22"/>
          <w:szCs w:val="28"/>
          <w:lang w:val="en-US" w:eastAsia="zh-CN"/>
        </w:rPr>
        <w:t>Table</w:t>
      </w:r>
      <w:r>
        <w:rPr>
          <w:rFonts w:hint="default" w:ascii="Arial" w:hAnsi="Arial" w:cs="Arial"/>
          <w:sz w:val="22"/>
          <w:szCs w:val="28"/>
          <w:lang w:val="en-US" w:eastAsia="zh-CN"/>
        </w:rPr>
        <w:t>4</w:t>
      </w:r>
      <w:r>
        <w:rPr>
          <w:rFonts w:hint="default" w:ascii="Arial" w:hAnsi="Arial" w:eastAsia="宋体" w:cs="Arial"/>
          <w:sz w:val="22"/>
          <w:szCs w:val="28"/>
          <w:lang w:val="en-US" w:eastAsia="zh-CN"/>
        </w:rPr>
        <w:t>: Socio-demographic profile of respondents (n=384)</w:t>
      </w:r>
    </w:p>
    <w:tbl>
      <w:tblPr>
        <w:tblStyle w:val="13"/>
        <w:tblW w:w="804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836"/>
        <w:gridCol w:w="2044"/>
        <w:gridCol w:w="216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47" w:hRule="atLeast"/>
        </w:trPr>
        <w:tc>
          <w:tcPr>
            <w:tcW w:w="3836" w:type="dxa"/>
            <w:tcBorders>
              <w:top w:val="single" w:color="auto" w:sz="12" w:space="0"/>
              <w:left w:val="nil"/>
              <w:bottom w:val="single" w:color="auto" w:sz="12" w:space="0"/>
              <w:right w:val="nil"/>
            </w:tcBorders>
            <w:shd w:val="clear" w:color="auto" w:fill="FFFFFF"/>
            <w:vAlign w:val="top"/>
          </w:tcPr>
          <w:p>
            <w:pPr>
              <w:spacing w:line="320" w:lineRule="atLeast"/>
              <w:ind w:left="60" w:right="60"/>
              <w:rPr>
                <w:rFonts w:hint="default" w:ascii="Arial" w:hAnsi="Arial" w:cs="Arial"/>
                <w:b/>
                <w:sz w:val="18"/>
                <w:szCs w:val="18"/>
              </w:rPr>
            </w:pPr>
            <w:r>
              <w:rPr>
                <w:rFonts w:hint="default" w:ascii="Arial" w:hAnsi="Arial" w:eastAsia="Times New Roman" w:cs="Arial"/>
                <w:b/>
                <w:color w:val="000000"/>
                <w:kern w:val="0"/>
                <w:sz w:val="24"/>
                <w:szCs w:val="22"/>
              </w:rPr>
              <w:t>C</w:t>
            </w:r>
            <w:r>
              <w:rPr>
                <w:rFonts w:hint="default" w:ascii="Arial" w:hAnsi="Arial" w:cs="Arial"/>
                <w:b/>
                <w:color w:val="000000"/>
                <w:kern w:val="0"/>
                <w:sz w:val="24"/>
                <w:szCs w:val="22"/>
              </w:rPr>
              <w:t>h</w:t>
            </w:r>
            <w:r>
              <w:rPr>
                <w:rFonts w:hint="default" w:ascii="Arial" w:hAnsi="Arial" w:eastAsia="Times New Roman" w:cs="Arial"/>
                <w:b/>
                <w:color w:val="000000"/>
                <w:kern w:val="0"/>
                <w:sz w:val="24"/>
                <w:szCs w:val="22"/>
              </w:rPr>
              <w:t>aracteristic</w:t>
            </w:r>
          </w:p>
        </w:tc>
        <w:tc>
          <w:tcPr>
            <w:tcW w:w="2044" w:type="dxa"/>
            <w:tcBorders>
              <w:top w:val="single" w:color="auto" w:sz="12" w:space="0"/>
              <w:left w:val="nil"/>
              <w:bottom w:val="single" w:color="auto" w:sz="12" w:space="0"/>
              <w:right w:val="nil"/>
            </w:tcBorders>
            <w:shd w:val="clear" w:color="auto" w:fill="FFFFFF"/>
            <w:vAlign w:val="top"/>
          </w:tcPr>
          <w:p>
            <w:pPr>
              <w:spacing w:line="320" w:lineRule="atLeast"/>
              <w:ind w:left="60" w:right="60"/>
              <w:jc w:val="right"/>
              <w:rPr>
                <w:rFonts w:hint="default" w:ascii="Arial" w:hAnsi="Arial" w:cs="Arial"/>
                <w:sz w:val="18"/>
                <w:szCs w:val="18"/>
              </w:rPr>
            </w:pPr>
            <w:r>
              <w:rPr>
                <w:rFonts w:hint="default" w:ascii="Arial" w:hAnsi="Arial" w:cs="Arial"/>
                <w:sz w:val="18"/>
                <w:szCs w:val="18"/>
              </w:rPr>
              <w:t>Number</w:t>
            </w:r>
          </w:p>
        </w:tc>
        <w:tc>
          <w:tcPr>
            <w:tcW w:w="2161" w:type="dxa"/>
            <w:tcBorders>
              <w:top w:val="single" w:color="auto" w:sz="12" w:space="0"/>
              <w:left w:val="nil"/>
              <w:bottom w:val="single" w:color="auto" w:sz="12" w:space="0"/>
              <w:right w:val="nil"/>
            </w:tcBorders>
            <w:shd w:val="clear" w:color="auto" w:fill="FFFFFF"/>
            <w:vAlign w:val="top"/>
          </w:tcPr>
          <w:p>
            <w:pPr>
              <w:spacing w:line="320" w:lineRule="atLeast"/>
              <w:ind w:left="60" w:right="60"/>
              <w:jc w:val="right"/>
              <w:rPr>
                <w:rFonts w:hint="default" w:ascii="Arial" w:hAnsi="Arial" w:cs="Arial"/>
                <w:sz w:val="18"/>
                <w:szCs w:val="18"/>
              </w:rPr>
            </w:pPr>
            <w:r>
              <w:rPr>
                <w:rFonts w:hint="default" w:ascii="Arial" w:hAnsi="Arial" w:cs="Arial"/>
                <w:sz w:val="18"/>
                <w:szCs w:val="18"/>
              </w:rPr>
              <w:t>Percentage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33" w:hRule="atLeast"/>
        </w:trPr>
        <w:tc>
          <w:tcPr>
            <w:tcW w:w="3836" w:type="dxa"/>
            <w:tcBorders>
              <w:top w:val="single" w:color="auto" w:sz="12" w:space="0"/>
              <w:left w:val="nil"/>
              <w:bottom w:val="nil"/>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Gender</w:t>
            </w:r>
          </w:p>
        </w:tc>
        <w:tc>
          <w:tcPr>
            <w:tcW w:w="2044" w:type="dxa"/>
            <w:tcBorders>
              <w:top w:val="single" w:color="auto" w:sz="12" w:space="0"/>
              <w:left w:val="nil"/>
              <w:bottom w:val="nil"/>
              <w:right w:val="nil"/>
            </w:tcBorders>
            <w:shd w:val="clear" w:color="auto" w:fill="FFFFFF"/>
            <w:vAlign w:val="bottom"/>
          </w:tcPr>
          <w:p>
            <w:pPr>
              <w:widowControl/>
              <w:jc w:val="right"/>
              <w:rPr>
                <w:rFonts w:hint="default" w:ascii="Arial" w:hAnsi="Arial" w:eastAsia="等线" w:cs="Arial"/>
                <w:color w:val="000000"/>
                <w:kern w:val="0"/>
                <w:sz w:val="22"/>
                <w:szCs w:val="22"/>
              </w:rPr>
            </w:pPr>
          </w:p>
        </w:tc>
        <w:tc>
          <w:tcPr>
            <w:tcW w:w="2161" w:type="dxa"/>
            <w:tcBorders>
              <w:top w:val="single" w:color="auto" w:sz="12" w:space="0"/>
              <w:left w:val="nil"/>
              <w:bottom w:val="nil"/>
              <w:right w:val="nil"/>
            </w:tcBorders>
            <w:shd w:val="clear" w:color="auto" w:fill="FFFFFF"/>
            <w:vAlign w:val="bottom"/>
          </w:tcPr>
          <w:p>
            <w:pPr>
              <w:widowControl/>
              <w:jc w:val="right"/>
              <w:rPr>
                <w:rFonts w:hint="default" w:ascii="Arial" w:hAnsi="Arial" w:eastAsia="等线" w:cs="Arial"/>
                <w:color w:val="000000"/>
                <w:kern w:val="0"/>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70" w:hRule="atLeast"/>
        </w:trPr>
        <w:tc>
          <w:tcPr>
            <w:tcW w:w="3836" w:type="dxa"/>
            <w:tcBorders>
              <w:top w:val="nil"/>
              <w:left w:val="nil"/>
              <w:bottom w:val="nil"/>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Male</w:t>
            </w:r>
          </w:p>
        </w:tc>
        <w:tc>
          <w:tcPr>
            <w:tcW w:w="2044"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lang w:val="en-US" w:eastAsia="zh-CN"/>
              </w:rPr>
            </w:pPr>
            <w:r>
              <w:rPr>
                <w:rFonts w:hint="default" w:ascii="Arial" w:hAnsi="Arial" w:eastAsia="等线" w:cs="Arial"/>
                <w:color w:val="000000"/>
                <w:sz w:val="22"/>
                <w:szCs w:val="22"/>
                <w:lang w:val="en-US" w:eastAsia="zh-CN"/>
              </w:rPr>
              <w:t>202</w:t>
            </w:r>
          </w:p>
        </w:tc>
        <w:tc>
          <w:tcPr>
            <w:tcW w:w="2161"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52.60%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17" w:hRule="atLeast"/>
        </w:trPr>
        <w:tc>
          <w:tcPr>
            <w:tcW w:w="3836" w:type="dxa"/>
            <w:tcBorders>
              <w:top w:val="nil"/>
              <w:left w:val="nil"/>
              <w:bottom w:val="nil"/>
              <w:right w:val="nil"/>
            </w:tcBorders>
            <w:shd w:val="clear" w:color="auto" w:fill="FFFFFF"/>
            <w:vAlign w:val="top"/>
          </w:tcPr>
          <w:p>
            <w:pPr>
              <w:spacing w:line="276" w:lineRule="auto"/>
              <w:rPr>
                <w:rFonts w:hint="default" w:ascii="Arial" w:hAnsi="Arial" w:eastAsia="PMingLiU" w:cs="Arial"/>
                <w:sz w:val="24"/>
                <w:lang w:eastAsia="zh-TW"/>
              </w:rPr>
            </w:pPr>
            <w:r>
              <w:rPr>
                <w:rFonts w:hint="default" w:ascii="Arial" w:hAnsi="Arial" w:cs="Arial"/>
                <w:sz w:val="24"/>
              </w:rPr>
              <w:t>Female</w:t>
            </w:r>
          </w:p>
        </w:tc>
        <w:tc>
          <w:tcPr>
            <w:tcW w:w="2044"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lang w:val="en-US" w:eastAsia="zh-CN"/>
              </w:rPr>
            </w:pPr>
            <w:r>
              <w:rPr>
                <w:rFonts w:hint="default" w:ascii="Arial" w:hAnsi="Arial" w:eastAsia="等线" w:cs="Arial"/>
                <w:color w:val="000000"/>
                <w:sz w:val="22"/>
                <w:szCs w:val="22"/>
                <w:lang w:val="en-US" w:eastAsia="zh-CN"/>
              </w:rPr>
              <w:t>182</w:t>
            </w:r>
          </w:p>
        </w:tc>
        <w:tc>
          <w:tcPr>
            <w:tcW w:w="2161"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r>
              <w:rPr>
                <w:rFonts w:hint="default" w:ascii="Arial" w:hAnsi="Arial" w:eastAsia="等线" w:cs="Arial"/>
                <w:color w:val="000000"/>
                <w:sz w:val="22"/>
                <w:szCs w:val="22"/>
              </w:rPr>
              <w:t>47.40%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33" w:hRule="atLeast"/>
        </w:trPr>
        <w:tc>
          <w:tcPr>
            <w:tcW w:w="3836" w:type="dxa"/>
            <w:tcBorders>
              <w:top w:val="nil"/>
              <w:left w:val="nil"/>
              <w:bottom w:val="nil"/>
              <w:right w:val="nil"/>
            </w:tcBorders>
            <w:shd w:val="clear" w:color="auto" w:fill="FFFFFF"/>
            <w:vAlign w:val="top"/>
          </w:tcPr>
          <w:p>
            <w:pPr>
              <w:tabs>
                <w:tab w:val="left" w:pos="1357"/>
              </w:tabs>
              <w:spacing w:line="276" w:lineRule="auto"/>
              <w:rPr>
                <w:rFonts w:hint="default" w:ascii="Arial" w:hAnsi="Arial" w:cs="Arial"/>
                <w:sz w:val="24"/>
                <w:lang w:eastAsia="zh-TW"/>
              </w:rPr>
            </w:pPr>
            <w:r>
              <w:rPr>
                <w:rFonts w:hint="default" w:ascii="Arial" w:hAnsi="Arial" w:cs="Arial"/>
                <w:sz w:val="24"/>
              </w:rPr>
              <w:t>Age</w:t>
            </w:r>
          </w:p>
        </w:tc>
        <w:tc>
          <w:tcPr>
            <w:tcW w:w="2044" w:type="dxa"/>
            <w:tcBorders>
              <w:top w:val="nil"/>
              <w:left w:val="nil"/>
              <w:bottom w:val="nil"/>
              <w:right w:val="nil"/>
            </w:tcBorders>
            <w:shd w:val="clear" w:color="auto" w:fill="FFFFFF"/>
            <w:vAlign w:val="bottom"/>
          </w:tcPr>
          <w:p>
            <w:pPr>
              <w:widowControl/>
              <w:jc w:val="right"/>
              <w:rPr>
                <w:rFonts w:hint="default" w:ascii="Arial" w:hAnsi="Arial" w:eastAsia="等线" w:cs="Arial"/>
                <w:color w:val="000000"/>
                <w:kern w:val="0"/>
                <w:sz w:val="22"/>
                <w:szCs w:val="22"/>
              </w:rPr>
            </w:pPr>
          </w:p>
        </w:tc>
        <w:tc>
          <w:tcPr>
            <w:tcW w:w="2161" w:type="dxa"/>
            <w:tcBorders>
              <w:top w:val="nil"/>
              <w:left w:val="nil"/>
              <w:bottom w:val="nil"/>
              <w:right w:val="nil"/>
            </w:tcBorders>
            <w:shd w:val="clear" w:color="auto" w:fill="FFFFFF"/>
            <w:vAlign w:val="bottom"/>
          </w:tcPr>
          <w:p>
            <w:pPr>
              <w:widowControl/>
              <w:jc w:val="right"/>
              <w:rPr>
                <w:rFonts w:hint="default" w:ascii="Arial" w:hAnsi="Arial" w:eastAsia="等线" w:cs="Arial"/>
                <w:color w:val="000000"/>
                <w:kern w:val="0"/>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33" w:hRule="atLeast"/>
        </w:trPr>
        <w:tc>
          <w:tcPr>
            <w:tcW w:w="3836" w:type="dxa"/>
            <w:tcBorders>
              <w:top w:val="nil"/>
              <w:left w:val="nil"/>
              <w:bottom w:val="nil"/>
              <w:right w:val="nil"/>
            </w:tcBorders>
            <w:shd w:val="clear" w:color="auto" w:fill="FFFFFF"/>
            <w:vAlign w:val="top"/>
          </w:tcPr>
          <w:p>
            <w:pPr>
              <w:tabs>
                <w:tab w:val="left" w:pos="1357"/>
              </w:tabs>
              <w:spacing w:line="276" w:lineRule="auto"/>
              <w:rPr>
                <w:rFonts w:hint="default" w:ascii="Arial" w:hAnsi="Arial" w:cs="Arial"/>
                <w:sz w:val="24"/>
                <w:lang w:eastAsia="zh-TW"/>
              </w:rPr>
            </w:pPr>
            <w:r>
              <w:rPr>
                <w:rFonts w:hint="default" w:ascii="Arial" w:hAnsi="Arial" w:cs="Arial"/>
                <w:sz w:val="24"/>
              </w:rPr>
              <w:t>19-20</w:t>
            </w:r>
          </w:p>
        </w:tc>
        <w:tc>
          <w:tcPr>
            <w:tcW w:w="2044" w:type="dxa"/>
            <w:tcBorders>
              <w:top w:val="nil"/>
              <w:left w:val="nil"/>
              <w:bottom w:val="nil"/>
              <w:right w:val="nil"/>
            </w:tcBorders>
            <w:shd w:val="clear" w:color="auto" w:fill="FFFFFF"/>
            <w:vAlign w:val="bottom"/>
          </w:tcPr>
          <w:p>
            <w:pPr>
              <w:widowControl/>
              <w:jc w:val="right"/>
              <w:rPr>
                <w:rFonts w:hint="default" w:ascii="Arial" w:hAnsi="Arial" w:eastAsia="等线" w:cs="Arial"/>
                <w:color w:val="000000"/>
                <w:kern w:val="0"/>
                <w:sz w:val="22"/>
                <w:szCs w:val="22"/>
              </w:rPr>
            </w:pPr>
            <w:r>
              <w:rPr>
                <w:rFonts w:hint="default" w:ascii="Arial" w:hAnsi="Arial" w:eastAsia="等线" w:cs="Arial"/>
                <w:color w:val="000000"/>
                <w:sz w:val="22"/>
                <w:szCs w:val="22"/>
              </w:rPr>
              <w:t>25</w:t>
            </w:r>
          </w:p>
        </w:tc>
        <w:tc>
          <w:tcPr>
            <w:tcW w:w="2161" w:type="dxa"/>
            <w:tcBorders>
              <w:top w:val="nil"/>
              <w:left w:val="nil"/>
              <w:bottom w:val="nil"/>
              <w:right w:val="nil"/>
            </w:tcBorders>
            <w:shd w:val="clear" w:color="auto" w:fill="FFFFFF"/>
            <w:vAlign w:val="bottom"/>
          </w:tcPr>
          <w:p>
            <w:pPr>
              <w:widowControl/>
              <w:jc w:val="right"/>
              <w:rPr>
                <w:rFonts w:hint="default" w:ascii="Arial" w:hAnsi="Arial" w:eastAsia="等线" w:cs="Arial"/>
                <w:color w:val="000000"/>
                <w:kern w:val="0"/>
                <w:sz w:val="22"/>
                <w:szCs w:val="22"/>
              </w:rPr>
            </w:pPr>
            <w:r>
              <w:rPr>
                <w:rFonts w:hint="default" w:ascii="Arial" w:hAnsi="Arial" w:eastAsia="等线" w:cs="Arial"/>
                <w:color w:val="000000"/>
                <w:sz w:val="22"/>
                <w:szCs w:val="22"/>
              </w:rPr>
              <w:t>6.51%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29" w:hRule="atLeast"/>
        </w:trPr>
        <w:tc>
          <w:tcPr>
            <w:tcW w:w="3836" w:type="dxa"/>
            <w:tcBorders>
              <w:top w:val="nil"/>
              <w:left w:val="nil"/>
              <w:bottom w:val="nil"/>
              <w:right w:val="nil"/>
            </w:tcBorders>
            <w:shd w:val="clear" w:color="auto" w:fill="FFFFFF"/>
            <w:vAlign w:val="top"/>
          </w:tcPr>
          <w:p>
            <w:pPr>
              <w:tabs>
                <w:tab w:val="left" w:pos="1357"/>
              </w:tabs>
              <w:spacing w:line="276" w:lineRule="auto"/>
              <w:rPr>
                <w:rFonts w:hint="default" w:ascii="Arial" w:hAnsi="Arial" w:cs="Arial"/>
                <w:sz w:val="24"/>
                <w:lang w:eastAsia="zh-TW"/>
              </w:rPr>
            </w:pPr>
            <w:r>
              <w:rPr>
                <w:rFonts w:hint="default" w:ascii="Arial" w:hAnsi="Arial" w:cs="Arial"/>
                <w:sz w:val="24"/>
              </w:rPr>
              <w:t>21-22</w:t>
            </w:r>
          </w:p>
        </w:tc>
        <w:tc>
          <w:tcPr>
            <w:tcW w:w="2044"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65</w:t>
            </w:r>
          </w:p>
        </w:tc>
        <w:tc>
          <w:tcPr>
            <w:tcW w:w="2161"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16.93%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47" w:hRule="atLeast"/>
        </w:trPr>
        <w:tc>
          <w:tcPr>
            <w:tcW w:w="3836" w:type="dxa"/>
            <w:tcBorders>
              <w:top w:val="nil"/>
              <w:left w:val="nil"/>
              <w:bottom w:val="nil"/>
              <w:right w:val="nil"/>
            </w:tcBorders>
            <w:shd w:val="clear" w:color="auto" w:fill="FFFFFF"/>
            <w:vAlign w:val="top"/>
          </w:tcPr>
          <w:p>
            <w:pPr>
              <w:spacing w:line="320" w:lineRule="atLeast"/>
              <w:ind w:right="60"/>
              <w:rPr>
                <w:rFonts w:hint="default" w:ascii="Arial" w:hAnsi="Arial" w:cs="Arial"/>
                <w:sz w:val="18"/>
                <w:szCs w:val="18"/>
              </w:rPr>
            </w:pPr>
            <w:r>
              <w:rPr>
                <w:rFonts w:hint="default" w:ascii="Arial" w:hAnsi="Arial" w:cs="Arial"/>
                <w:sz w:val="24"/>
              </w:rPr>
              <w:t>23-24</w:t>
            </w:r>
          </w:p>
        </w:tc>
        <w:tc>
          <w:tcPr>
            <w:tcW w:w="2044"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95</w:t>
            </w:r>
          </w:p>
        </w:tc>
        <w:tc>
          <w:tcPr>
            <w:tcW w:w="2161"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24.74%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34" w:hRule="atLeast"/>
        </w:trPr>
        <w:tc>
          <w:tcPr>
            <w:tcW w:w="3836" w:type="dxa"/>
            <w:tcBorders>
              <w:top w:val="nil"/>
              <w:left w:val="nil"/>
              <w:bottom w:val="nil"/>
              <w:right w:val="nil"/>
            </w:tcBorders>
            <w:shd w:val="clear" w:color="auto" w:fill="FFFFFF"/>
            <w:vAlign w:val="top"/>
          </w:tcPr>
          <w:p>
            <w:pPr>
              <w:pStyle w:val="16"/>
              <w:spacing w:line="360" w:lineRule="auto"/>
              <w:rPr>
                <w:rFonts w:hint="default" w:ascii="Arial" w:hAnsi="Arial" w:cs="Arial"/>
                <w:sz w:val="24"/>
              </w:rPr>
            </w:pPr>
            <w:r>
              <w:rPr>
                <w:rFonts w:hint="default" w:ascii="Arial" w:hAnsi="Arial" w:cs="Arial"/>
                <w:sz w:val="24"/>
              </w:rPr>
              <w:t>25 and above</w:t>
            </w:r>
          </w:p>
        </w:tc>
        <w:tc>
          <w:tcPr>
            <w:tcW w:w="2044"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199</w:t>
            </w:r>
          </w:p>
        </w:tc>
        <w:tc>
          <w:tcPr>
            <w:tcW w:w="2161"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51.82%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06" w:hRule="atLeast"/>
        </w:trPr>
        <w:tc>
          <w:tcPr>
            <w:tcW w:w="3836" w:type="dxa"/>
            <w:tcBorders>
              <w:top w:val="nil"/>
              <w:left w:val="nil"/>
              <w:bottom w:val="nil"/>
              <w:right w:val="nil"/>
            </w:tcBorders>
            <w:shd w:val="clear" w:color="auto" w:fill="FFFFFF"/>
            <w:vAlign w:val="top"/>
          </w:tcPr>
          <w:p>
            <w:pPr>
              <w:pStyle w:val="16"/>
              <w:spacing w:line="360" w:lineRule="auto"/>
              <w:rPr>
                <w:rFonts w:hint="default" w:ascii="Arial" w:hAnsi="Arial" w:cs="Arial"/>
                <w:b/>
                <w:bCs/>
                <w:sz w:val="24"/>
              </w:rPr>
            </w:pPr>
            <w:r>
              <w:rPr>
                <w:rFonts w:hint="default" w:ascii="Arial" w:hAnsi="Arial" w:cs="Arial"/>
                <w:sz w:val="24"/>
              </w:rPr>
              <w:t>Education Level</w:t>
            </w:r>
          </w:p>
        </w:tc>
        <w:tc>
          <w:tcPr>
            <w:tcW w:w="2044"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2161"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30" w:hRule="atLeast"/>
        </w:trPr>
        <w:tc>
          <w:tcPr>
            <w:tcW w:w="3836" w:type="dxa"/>
            <w:tcBorders>
              <w:top w:val="nil"/>
              <w:left w:val="nil"/>
              <w:bottom w:val="nil"/>
              <w:right w:val="nil"/>
            </w:tcBorders>
            <w:shd w:val="clear" w:color="auto" w:fill="FFFFFF"/>
            <w:vAlign w:val="top"/>
          </w:tcPr>
          <w:p>
            <w:pPr>
              <w:pStyle w:val="16"/>
              <w:spacing w:line="360" w:lineRule="auto"/>
              <w:rPr>
                <w:rFonts w:hint="default" w:ascii="Arial" w:hAnsi="Arial" w:cs="Arial"/>
                <w:sz w:val="24"/>
              </w:rPr>
            </w:pPr>
            <w:r>
              <w:rPr>
                <w:rFonts w:hint="default" w:ascii="Arial" w:hAnsi="Arial" w:cs="Arial"/>
                <w:sz w:val="24"/>
              </w:rPr>
              <w:t>Foundation/Pre-University</w:t>
            </w:r>
          </w:p>
        </w:tc>
        <w:tc>
          <w:tcPr>
            <w:tcW w:w="2044" w:type="dxa"/>
            <w:tcBorders>
              <w:top w:val="nil"/>
              <w:left w:val="nil"/>
              <w:bottom w:val="nil"/>
              <w:right w:val="nil"/>
            </w:tcBorders>
            <w:shd w:val="clear" w:color="auto" w:fill="FFFFFF"/>
            <w:vAlign w:val="bottom"/>
          </w:tcPr>
          <w:p>
            <w:pPr>
              <w:widowControl/>
              <w:jc w:val="right"/>
              <w:rPr>
                <w:rFonts w:hint="default" w:ascii="Arial" w:hAnsi="Arial" w:eastAsia="等线" w:cs="Arial"/>
                <w:color w:val="000000"/>
                <w:kern w:val="0"/>
                <w:sz w:val="22"/>
                <w:szCs w:val="22"/>
              </w:rPr>
            </w:pPr>
            <w:r>
              <w:rPr>
                <w:rFonts w:hint="default" w:ascii="Arial" w:hAnsi="Arial" w:eastAsia="等线" w:cs="Arial"/>
                <w:color w:val="000000"/>
                <w:sz w:val="22"/>
                <w:szCs w:val="22"/>
              </w:rPr>
              <w:t>55</w:t>
            </w:r>
          </w:p>
        </w:tc>
        <w:tc>
          <w:tcPr>
            <w:tcW w:w="2161" w:type="dxa"/>
            <w:tcBorders>
              <w:top w:val="nil"/>
              <w:left w:val="nil"/>
              <w:bottom w:val="nil"/>
              <w:right w:val="nil"/>
            </w:tcBorders>
            <w:shd w:val="clear" w:color="auto" w:fill="FFFFFF"/>
            <w:vAlign w:val="bottom"/>
          </w:tcPr>
          <w:p>
            <w:pPr>
              <w:widowControl/>
              <w:jc w:val="right"/>
              <w:rPr>
                <w:rFonts w:hint="default" w:ascii="Arial" w:hAnsi="Arial" w:eastAsia="等线" w:cs="Arial"/>
                <w:color w:val="000000"/>
                <w:kern w:val="0"/>
                <w:sz w:val="22"/>
                <w:szCs w:val="22"/>
              </w:rPr>
            </w:pPr>
            <w:r>
              <w:rPr>
                <w:rFonts w:hint="default" w:ascii="Arial" w:hAnsi="Arial" w:eastAsia="等线" w:cs="Arial"/>
                <w:color w:val="000000"/>
                <w:sz w:val="22"/>
                <w:szCs w:val="22"/>
              </w:rPr>
              <w:t>14.32%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07" w:hRule="atLeast"/>
        </w:trPr>
        <w:tc>
          <w:tcPr>
            <w:tcW w:w="3836" w:type="dxa"/>
            <w:tcBorders>
              <w:top w:val="nil"/>
              <w:left w:val="nil"/>
              <w:bottom w:val="nil"/>
              <w:right w:val="nil"/>
            </w:tcBorders>
            <w:shd w:val="clear" w:color="auto" w:fill="FFFFFF"/>
            <w:vAlign w:val="top"/>
          </w:tcPr>
          <w:p>
            <w:pPr>
              <w:pStyle w:val="16"/>
              <w:spacing w:line="360" w:lineRule="auto"/>
              <w:rPr>
                <w:rFonts w:hint="default" w:ascii="Arial" w:hAnsi="Arial" w:cs="Arial"/>
                <w:sz w:val="24"/>
              </w:rPr>
            </w:pPr>
            <w:r>
              <w:rPr>
                <w:rFonts w:hint="default" w:ascii="Arial" w:hAnsi="Arial" w:cs="Arial"/>
                <w:sz w:val="24"/>
              </w:rPr>
              <w:t>Diploma</w:t>
            </w:r>
          </w:p>
        </w:tc>
        <w:tc>
          <w:tcPr>
            <w:tcW w:w="2044"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195</w:t>
            </w:r>
          </w:p>
        </w:tc>
        <w:tc>
          <w:tcPr>
            <w:tcW w:w="2161"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50.78%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30" w:hRule="atLeast"/>
        </w:trPr>
        <w:tc>
          <w:tcPr>
            <w:tcW w:w="3836" w:type="dxa"/>
            <w:tcBorders>
              <w:top w:val="nil"/>
              <w:left w:val="nil"/>
              <w:bottom w:val="nil"/>
              <w:right w:val="nil"/>
            </w:tcBorders>
            <w:shd w:val="clear" w:color="auto" w:fill="FFFFFF"/>
            <w:vAlign w:val="top"/>
          </w:tcPr>
          <w:p>
            <w:pPr>
              <w:pStyle w:val="16"/>
              <w:spacing w:line="360" w:lineRule="auto"/>
              <w:rPr>
                <w:rFonts w:hint="default" w:ascii="Arial" w:hAnsi="Arial" w:cs="Arial"/>
                <w:sz w:val="24"/>
              </w:rPr>
            </w:pPr>
            <w:r>
              <w:rPr>
                <w:rFonts w:hint="default" w:ascii="Arial" w:hAnsi="Arial" w:cs="Arial"/>
                <w:sz w:val="24"/>
              </w:rPr>
              <w:t>Degree</w:t>
            </w:r>
          </w:p>
        </w:tc>
        <w:tc>
          <w:tcPr>
            <w:tcW w:w="2044"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79</w:t>
            </w:r>
          </w:p>
        </w:tc>
        <w:tc>
          <w:tcPr>
            <w:tcW w:w="2161"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20.57%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05" w:hRule="atLeast"/>
        </w:trPr>
        <w:tc>
          <w:tcPr>
            <w:tcW w:w="3836" w:type="dxa"/>
            <w:tcBorders>
              <w:top w:val="nil"/>
              <w:left w:val="nil"/>
              <w:bottom w:val="nil"/>
              <w:right w:val="nil"/>
            </w:tcBorders>
            <w:shd w:val="clear" w:color="auto" w:fill="FFFFFF"/>
            <w:vAlign w:val="top"/>
          </w:tcPr>
          <w:p>
            <w:pPr>
              <w:pStyle w:val="16"/>
              <w:spacing w:line="360" w:lineRule="auto"/>
              <w:rPr>
                <w:rFonts w:hint="default" w:ascii="Arial" w:hAnsi="Arial" w:cs="Arial"/>
                <w:sz w:val="24"/>
              </w:rPr>
            </w:pPr>
            <w:r>
              <w:rPr>
                <w:rFonts w:hint="default" w:ascii="Arial" w:hAnsi="Arial" w:cs="Arial"/>
                <w:sz w:val="24"/>
              </w:rPr>
              <w:t>Master</w:t>
            </w:r>
          </w:p>
        </w:tc>
        <w:tc>
          <w:tcPr>
            <w:tcW w:w="2044"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55</w:t>
            </w:r>
          </w:p>
        </w:tc>
        <w:tc>
          <w:tcPr>
            <w:tcW w:w="2161"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14.32%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41" w:hRule="atLeast"/>
        </w:trPr>
        <w:tc>
          <w:tcPr>
            <w:tcW w:w="3836" w:type="dxa"/>
            <w:tcBorders>
              <w:top w:val="nil"/>
              <w:left w:val="nil"/>
              <w:bottom w:val="nil"/>
              <w:right w:val="nil"/>
            </w:tcBorders>
            <w:shd w:val="clear" w:color="auto" w:fill="FFFFFF"/>
            <w:vAlign w:val="top"/>
          </w:tcPr>
          <w:p>
            <w:pPr>
              <w:pStyle w:val="16"/>
              <w:spacing w:line="360" w:lineRule="auto"/>
              <w:rPr>
                <w:rFonts w:hint="default" w:ascii="Arial" w:hAnsi="Arial" w:cs="Arial"/>
                <w:sz w:val="24"/>
              </w:rPr>
            </w:pPr>
            <w:r>
              <w:rPr>
                <w:rFonts w:hint="default" w:ascii="Arial" w:hAnsi="Arial" w:cs="Arial"/>
                <w:sz w:val="24"/>
              </w:rPr>
              <w:t>Know Foreign Education</w:t>
            </w:r>
            <w:r>
              <w:rPr>
                <w:rFonts w:hint="default" w:ascii="Arial" w:hAnsi="Arial" w:eastAsia="Times New Roman" w:cs="Arial"/>
                <w:b/>
                <w:color w:val="000000"/>
                <w:kern w:val="0"/>
                <w:sz w:val="24"/>
                <w:szCs w:val="22"/>
              </w:rPr>
              <w:t xml:space="preserve"> </w:t>
            </w:r>
          </w:p>
        </w:tc>
        <w:tc>
          <w:tcPr>
            <w:tcW w:w="2044"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2161"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12" w:hRule="atLeast"/>
        </w:trPr>
        <w:tc>
          <w:tcPr>
            <w:tcW w:w="3836" w:type="dxa"/>
            <w:tcBorders>
              <w:top w:val="nil"/>
              <w:left w:val="nil"/>
              <w:bottom w:val="nil"/>
              <w:right w:val="nil"/>
            </w:tcBorders>
            <w:shd w:val="clear" w:color="auto" w:fill="FFFFFF"/>
            <w:vAlign w:val="top"/>
          </w:tcPr>
          <w:p>
            <w:pPr>
              <w:pStyle w:val="16"/>
              <w:spacing w:line="360" w:lineRule="auto"/>
              <w:rPr>
                <w:rFonts w:hint="default" w:ascii="Arial" w:hAnsi="Arial" w:cs="Arial"/>
                <w:sz w:val="24"/>
              </w:rPr>
            </w:pPr>
            <w:r>
              <w:rPr>
                <w:rFonts w:hint="default" w:ascii="Arial" w:hAnsi="Arial" w:cs="Arial"/>
                <w:sz w:val="24"/>
              </w:rPr>
              <w:t>Yes</w:t>
            </w:r>
          </w:p>
        </w:tc>
        <w:tc>
          <w:tcPr>
            <w:tcW w:w="2044" w:type="dxa"/>
            <w:tcBorders>
              <w:top w:val="nil"/>
              <w:left w:val="nil"/>
              <w:bottom w:val="nil"/>
              <w:right w:val="nil"/>
            </w:tcBorders>
            <w:shd w:val="clear" w:color="auto" w:fill="FFFFFF"/>
            <w:vAlign w:val="bottom"/>
          </w:tcPr>
          <w:p>
            <w:pPr>
              <w:widowControl/>
              <w:jc w:val="right"/>
              <w:rPr>
                <w:rFonts w:hint="default" w:ascii="Arial" w:hAnsi="Arial" w:eastAsia="等线" w:cs="Arial"/>
                <w:color w:val="000000"/>
                <w:kern w:val="0"/>
                <w:sz w:val="22"/>
                <w:szCs w:val="22"/>
              </w:rPr>
            </w:pPr>
            <w:r>
              <w:rPr>
                <w:rFonts w:hint="default" w:ascii="Arial" w:hAnsi="Arial" w:eastAsia="等线" w:cs="Arial"/>
                <w:color w:val="000000"/>
                <w:sz w:val="22"/>
                <w:szCs w:val="22"/>
              </w:rPr>
              <w:t>132</w:t>
            </w:r>
          </w:p>
        </w:tc>
        <w:tc>
          <w:tcPr>
            <w:tcW w:w="2161" w:type="dxa"/>
            <w:tcBorders>
              <w:top w:val="nil"/>
              <w:left w:val="nil"/>
              <w:bottom w:val="nil"/>
              <w:right w:val="nil"/>
            </w:tcBorders>
            <w:shd w:val="clear" w:color="auto" w:fill="FFFFFF"/>
            <w:vAlign w:val="bottom"/>
          </w:tcPr>
          <w:p>
            <w:pPr>
              <w:widowControl/>
              <w:jc w:val="right"/>
              <w:rPr>
                <w:rFonts w:hint="default" w:ascii="Arial" w:hAnsi="Arial" w:eastAsia="等线" w:cs="Arial"/>
                <w:color w:val="000000"/>
                <w:kern w:val="0"/>
                <w:sz w:val="22"/>
                <w:szCs w:val="22"/>
              </w:rPr>
            </w:pPr>
            <w:r>
              <w:rPr>
                <w:rFonts w:hint="default" w:ascii="Arial" w:hAnsi="Arial" w:eastAsia="等线" w:cs="Arial"/>
                <w:color w:val="000000"/>
                <w:sz w:val="22"/>
                <w:szCs w:val="22"/>
              </w:rPr>
              <w:t>34.38%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34" w:hRule="atLeast"/>
        </w:trPr>
        <w:tc>
          <w:tcPr>
            <w:tcW w:w="3836" w:type="dxa"/>
            <w:tcBorders>
              <w:top w:val="nil"/>
              <w:left w:val="nil"/>
              <w:bottom w:val="nil"/>
              <w:right w:val="nil"/>
            </w:tcBorders>
            <w:shd w:val="clear" w:color="auto" w:fill="FFFFFF"/>
            <w:vAlign w:val="top"/>
          </w:tcPr>
          <w:p>
            <w:pPr>
              <w:pStyle w:val="16"/>
              <w:spacing w:line="360" w:lineRule="auto"/>
              <w:rPr>
                <w:rFonts w:hint="default" w:ascii="Arial" w:hAnsi="Arial" w:cs="Arial"/>
                <w:b/>
                <w:bCs/>
                <w:sz w:val="24"/>
              </w:rPr>
            </w:pPr>
            <w:r>
              <w:rPr>
                <w:rFonts w:hint="default" w:ascii="Arial" w:hAnsi="Arial" w:cs="Arial"/>
                <w:sz w:val="24"/>
              </w:rPr>
              <w:t>A little bit</w:t>
            </w:r>
          </w:p>
        </w:tc>
        <w:tc>
          <w:tcPr>
            <w:tcW w:w="2044"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177</w:t>
            </w:r>
          </w:p>
        </w:tc>
        <w:tc>
          <w:tcPr>
            <w:tcW w:w="2161"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46.09%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90" w:hRule="atLeast"/>
        </w:trPr>
        <w:tc>
          <w:tcPr>
            <w:tcW w:w="3836" w:type="dxa"/>
            <w:tcBorders>
              <w:top w:val="nil"/>
              <w:left w:val="nil"/>
              <w:bottom w:val="nil"/>
              <w:right w:val="nil"/>
            </w:tcBorders>
            <w:shd w:val="clear" w:color="auto" w:fill="FFFFFF"/>
            <w:vAlign w:val="top"/>
          </w:tcPr>
          <w:p>
            <w:pPr>
              <w:spacing w:line="320" w:lineRule="atLeast"/>
              <w:ind w:left="60" w:right="60"/>
              <w:rPr>
                <w:rFonts w:hint="default" w:ascii="Arial" w:hAnsi="Arial" w:cs="Arial"/>
                <w:sz w:val="18"/>
                <w:szCs w:val="18"/>
              </w:rPr>
            </w:pPr>
            <w:r>
              <w:rPr>
                <w:rFonts w:hint="default" w:ascii="Arial" w:hAnsi="Arial" w:cs="Arial"/>
                <w:sz w:val="24"/>
              </w:rPr>
              <w:t>NO</w:t>
            </w:r>
          </w:p>
        </w:tc>
        <w:tc>
          <w:tcPr>
            <w:tcW w:w="2044"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75</w:t>
            </w:r>
          </w:p>
        </w:tc>
        <w:tc>
          <w:tcPr>
            <w:tcW w:w="2161"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19.53%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53" w:hRule="atLeast"/>
        </w:trPr>
        <w:tc>
          <w:tcPr>
            <w:tcW w:w="3836" w:type="dxa"/>
            <w:tcBorders>
              <w:top w:val="nil"/>
              <w:left w:val="nil"/>
              <w:bottom w:val="nil"/>
              <w:right w:val="nil"/>
            </w:tcBorders>
            <w:shd w:val="clear" w:color="auto" w:fill="FFFFFF"/>
            <w:vAlign w:val="top"/>
          </w:tcPr>
          <w:p>
            <w:pPr>
              <w:spacing w:line="320" w:lineRule="atLeast"/>
              <w:ind w:left="60" w:right="60"/>
              <w:rPr>
                <w:rFonts w:hint="default" w:ascii="Arial" w:hAnsi="Arial" w:cs="Arial"/>
                <w:sz w:val="18"/>
                <w:szCs w:val="18"/>
              </w:rPr>
            </w:pPr>
            <w:r>
              <w:rPr>
                <w:rFonts w:hint="default" w:ascii="Arial" w:hAnsi="Arial" w:cs="Arial"/>
                <w:sz w:val="24"/>
              </w:rPr>
              <w:t>Have the Willingness to Study Abroad</w:t>
            </w:r>
          </w:p>
        </w:tc>
        <w:tc>
          <w:tcPr>
            <w:tcW w:w="2044"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2161"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14" w:hRule="atLeast"/>
        </w:trPr>
        <w:tc>
          <w:tcPr>
            <w:tcW w:w="3836" w:type="dxa"/>
            <w:tcBorders>
              <w:top w:val="nil"/>
              <w:left w:val="nil"/>
              <w:bottom w:val="nil"/>
              <w:right w:val="nil"/>
            </w:tcBorders>
            <w:shd w:val="clear" w:color="auto" w:fill="FFFFFF"/>
            <w:vAlign w:val="top"/>
          </w:tcPr>
          <w:p>
            <w:pPr>
              <w:spacing w:line="320" w:lineRule="atLeast"/>
              <w:ind w:left="60" w:right="60"/>
              <w:rPr>
                <w:rFonts w:hint="default" w:ascii="Arial" w:hAnsi="Arial" w:cs="Arial"/>
                <w:sz w:val="18"/>
                <w:szCs w:val="18"/>
              </w:rPr>
            </w:pPr>
            <w:r>
              <w:rPr>
                <w:rFonts w:hint="default" w:ascii="Arial" w:hAnsi="Arial" w:cs="Arial"/>
                <w:sz w:val="24"/>
              </w:rPr>
              <w:t>Yes</w:t>
            </w:r>
          </w:p>
        </w:tc>
        <w:tc>
          <w:tcPr>
            <w:tcW w:w="2044" w:type="dxa"/>
            <w:tcBorders>
              <w:top w:val="nil"/>
              <w:left w:val="nil"/>
              <w:bottom w:val="nil"/>
              <w:right w:val="nil"/>
            </w:tcBorders>
            <w:shd w:val="clear" w:color="auto" w:fill="FFFFFF"/>
            <w:vAlign w:val="bottom"/>
          </w:tcPr>
          <w:p>
            <w:pPr>
              <w:widowControl/>
              <w:jc w:val="right"/>
              <w:rPr>
                <w:rFonts w:hint="default" w:ascii="Arial" w:hAnsi="Arial" w:eastAsia="等线" w:cs="Arial"/>
                <w:color w:val="000000"/>
                <w:kern w:val="0"/>
                <w:sz w:val="22"/>
                <w:szCs w:val="22"/>
              </w:rPr>
            </w:pPr>
            <w:r>
              <w:rPr>
                <w:rFonts w:hint="default" w:ascii="Arial" w:hAnsi="Arial" w:eastAsia="等线" w:cs="Arial"/>
                <w:color w:val="000000"/>
                <w:sz w:val="22"/>
                <w:szCs w:val="22"/>
              </w:rPr>
              <w:t>236</w:t>
            </w:r>
          </w:p>
        </w:tc>
        <w:tc>
          <w:tcPr>
            <w:tcW w:w="2161" w:type="dxa"/>
            <w:tcBorders>
              <w:top w:val="nil"/>
              <w:left w:val="nil"/>
              <w:bottom w:val="nil"/>
              <w:right w:val="nil"/>
            </w:tcBorders>
            <w:shd w:val="clear" w:color="auto" w:fill="FFFFFF"/>
            <w:vAlign w:val="bottom"/>
          </w:tcPr>
          <w:p>
            <w:pPr>
              <w:widowControl/>
              <w:jc w:val="right"/>
              <w:rPr>
                <w:rFonts w:hint="default" w:ascii="Arial" w:hAnsi="Arial" w:eastAsia="等线" w:cs="Arial"/>
                <w:color w:val="000000"/>
                <w:kern w:val="0"/>
                <w:sz w:val="22"/>
                <w:szCs w:val="22"/>
              </w:rPr>
            </w:pPr>
            <w:r>
              <w:rPr>
                <w:rFonts w:hint="default" w:ascii="Arial" w:hAnsi="Arial" w:eastAsia="等线" w:cs="Arial"/>
                <w:color w:val="000000"/>
                <w:sz w:val="22"/>
                <w:szCs w:val="22"/>
              </w:rPr>
              <w:t>61.46%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47" w:hRule="atLeast"/>
        </w:trPr>
        <w:tc>
          <w:tcPr>
            <w:tcW w:w="3836" w:type="dxa"/>
            <w:tcBorders>
              <w:top w:val="nil"/>
              <w:left w:val="nil"/>
              <w:bottom w:val="single" w:color="auto" w:sz="12" w:space="0"/>
              <w:right w:val="nil"/>
            </w:tcBorders>
            <w:shd w:val="clear" w:color="auto" w:fill="FFFFFF"/>
            <w:vAlign w:val="top"/>
          </w:tcPr>
          <w:p>
            <w:pPr>
              <w:spacing w:line="320" w:lineRule="atLeast"/>
              <w:ind w:left="60" w:right="60"/>
              <w:rPr>
                <w:rFonts w:hint="default" w:ascii="Arial" w:hAnsi="Arial" w:cs="Arial"/>
                <w:sz w:val="18"/>
                <w:szCs w:val="18"/>
              </w:rPr>
            </w:pPr>
            <w:r>
              <w:rPr>
                <w:rFonts w:hint="default" w:ascii="Arial" w:hAnsi="Arial" w:cs="Arial"/>
                <w:sz w:val="24"/>
              </w:rPr>
              <w:t>No</w:t>
            </w:r>
          </w:p>
        </w:tc>
        <w:tc>
          <w:tcPr>
            <w:tcW w:w="2044" w:type="dxa"/>
            <w:tcBorders>
              <w:top w:val="nil"/>
              <w:left w:val="nil"/>
              <w:bottom w:val="single" w:color="auto" w:sz="12" w:space="0"/>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148</w:t>
            </w:r>
          </w:p>
        </w:tc>
        <w:tc>
          <w:tcPr>
            <w:tcW w:w="2161" w:type="dxa"/>
            <w:tcBorders>
              <w:top w:val="nil"/>
              <w:left w:val="nil"/>
              <w:bottom w:val="single" w:color="auto" w:sz="12" w:space="0"/>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38.54%</w:t>
            </w:r>
          </w:p>
        </w:tc>
      </w:tr>
    </w:tbl>
    <w:p>
      <w:pPr>
        <w:ind w:left="195" w:leftChars="93" w:right="1402" w:firstLine="409" w:firstLineChars="195"/>
      </w:pPr>
    </w:p>
    <w:p>
      <w:pPr>
        <w:ind w:left="-5" w:right="1402"/>
      </w:pPr>
    </w:p>
    <w:p>
      <w:pPr>
        <w:ind w:right="1402"/>
      </w:pPr>
    </w:p>
    <w:p>
      <w:pPr>
        <w:ind w:left="-5" w:right="1402"/>
      </w:pPr>
    </w:p>
    <w:p>
      <w:pPr>
        <w:spacing w:line="360" w:lineRule="auto"/>
        <w:ind w:left="14" w:right="86"/>
        <w:rPr>
          <w:rFonts w:hint="default" w:ascii="Arial" w:hAnsi="Arial" w:cs="Arial"/>
          <w:strike w:val="0"/>
          <w:dstrike w:val="0"/>
          <w:sz w:val="24"/>
          <w:szCs w:val="24"/>
        </w:rPr>
      </w:pPr>
      <w:r>
        <w:rPr>
          <w:rFonts w:hint="default" w:ascii="Arial" w:hAnsi="Arial" w:eastAsia="宋体" w:cs="Arial"/>
          <w:strike w:val="0"/>
          <w:dstrike w:val="0"/>
          <w:sz w:val="24"/>
          <w:szCs w:val="24"/>
          <w:lang w:val="en-US" w:eastAsia="zh-CN"/>
        </w:rPr>
        <w:t>T</w:t>
      </w:r>
      <w:r>
        <w:rPr>
          <w:rFonts w:hint="default" w:ascii="Arial" w:hAnsi="Arial" w:cs="Arial"/>
          <w:strike w:val="0"/>
          <w:dstrike w:val="0"/>
          <w:sz w:val="24"/>
          <w:szCs w:val="24"/>
        </w:rPr>
        <w:t xml:space="preserve">able </w:t>
      </w:r>
      <w:r>
        <w:rPr>
          <w:rFonts w:hint="default" w:ascii="Arial" w:hAnsi="Arial" w:cs="Arial"/>
          <w:strike w:val="0"/>
          <w:dstrike w:val="0"/>
          <w:sz w:val="24"/>
          <w:szCs w:val="24"/>
          <w:lang w:val="en-US" w:eastAsia="zh-CN"/>
        </w:rPr>
        <w:t xml:space="preserve">4 </w:t>
      </w:r>
      <w:r>
        <w:rPr>
          <w:rFonts w:hint="default" w:ascii="Arial" w:hAnsi="Arial" w:cs="Arial"/>
          <w:strike w:val="0"/>
          <w:dstrike w:val="0"/>
          <w:sz w:val="24"/>
          <w:szCs w:val="24"/>
        </w:rPr>
        <w:t xml:space="preserve">illustrate that out of the 384 respondents in this survey, females represented </w:t>
      </w:r>
      <w:r>
        <w:rPr>
          <w:rFonts w:hint="default" w:ascii="Arial" w:hAnsi="Arial" w:eastAsia="宋体" w:cs="Arial"/>
          <w:strike w:val="0"/>
          <w:dstrike w:val="0"/>
          <w:sz w:val="24"/>
          <w:szCs w:val="24"/>
          <w:lang w:val="en-US" w:eastAsia="zh-CN"/>
        </w:rPr>
        <w:t>182</w:t>
      </w:r>
      <w:r>
        <w:rPr>
          <w:rFonts w:hint="default" w:ascii="Arial" w:hAnsi="Arial" w:cs="Arial"/>
          <w:strike w:val="0"/>
          <w:dstrike w:val="0"/>
          <w:sz w:val="24"/>
          <w:szCs w:val="24"/>
        </w:rPr>
        <w:t>(</w:t>
      </w:r>
      <w:r>
        <w:rPr>
          <w:rFonts w:hint="default" w:ascii="Arial" w:hAnsi="Arial" w:eastAsia="宋体" w:cs="Arial"/>
          <w:strike w:val="0"/>
          <w:dstrike w:val="0"/>
          <w:sz w:val="24"/>
          <w:szCs w:val="24"/>
          <w:lang w:val="en-US" w:eastAsia="zh-CN"/>
        </w:rPr>
        <w:t>47.40</w:t>
      </w:r>
      <w:r>
        <w:rPr>
          <w:rFonts w:hint="default" w:ascii="Arial" w:hAnsi="Arial" w:cs="Arial"/>
          <w:strike w:val="0"/>
          <w:dstrike w:val="0"/>
          <w:sz w:val="24"/>
          <w:szCs w:val="24"/>
        </w:rPr>
        <w:t xml:space="preserve">%) and males </w:t>
      </w:r>
      <w:r>
        <w:rPr>
          <w:rFonts w:hint="default" w:ascii="Arial" w:hAnsi="Arial" w:eastAsia="宋体" w:cs="Arial"/>
          <w:strike w:val="0"/>
          <w:dstrike w:val="0"/>
          <w:sz w:val="24"/>
          <w:szCs w:val="24"/>
          <w:lang w:val="en-US" w:eastAsia="zh-CN"/>
        </w:rPr>
        <w:t>202</w:t>
      </w:r>
      <w:r>
        <w:rPr>
          <w:rFonts w:hint="default" w:ascii="Arial" w:hAnsi="Arial" w:cs="Arial"/>
          <w:strike w:val="0"/>
          <w:dstrike w:val="0"/>
          <w:sz w:val="24"/>
          <w:szCs w:val="24"/>
        </w:rPr>
        <w:t xml:space="preserve"> (</w:t>
      </w:r>
      <w:r>
        <w:rPr>
          <w:rFonts w:hint="default" w:ascii="Arial" w:hAnsi="Arial" w:eastAsia="宋体" w:cs="Arial"/>
          <w:strike w:val="0"/>
          <w:dstrike w:val="0"/>
          <w:sz w:val="24"/>
          <w:szCs w:val="24"/>
          <w:lang w:val="en-US" w:eastAsia="zh-CN"/>
        </w:rPr>
        <w:t>52.60%</w:t>
      </w:r>
      <w:r>
        <w:rPr>
          <w:rFonts w:hint="default" w:ascii="Arial" w:hAnsi="Arial" w:cs="Arial"/>
          <w:strike w:val="0"/>
          <w:dstrike w:val="0"/>
          <w:sz w:val="24"/>
          <w:szCs w:val="24"/>
        </w:rPr>
        <w:t xml:space="preserve">).  </w:t>
      </w:r>
    </w:p>
    <w:p>
      <w:pPr>
        <w:spacing w:line="480" w:lineRule="auto"/>
        <w:ind w:left="14" w:right="86"/>
        <w:rPr>
          <w:rFonts w:hint="default" w:ascii="Arial" w:hAnsi="Arial" w:cs="Arial"/>
          <w:strike w:val="0"/>
          <w:dstrike w:val="0"/>
          <w:sz w:val="24"/>
          <w:szCs w:val="24"/>
        </w:rPr>
      </w:pPr>
    </w:p>
    <w:p>
      <w:pPr>
        <w:spacing w:line="480" w:lineRule="auto"/>
        <w:ind w:left="14" w:right="86"/>
        <w:rPr>
          <w:rFonts w:hint="default" w:ascii="Arial" w:hAnsi="Arial" w:cs="Arial"/>
          <w:strike w:val="0"/>
          <w:dstrike w:val="0"/>
          <w:sz w:val="24"/>
          <w:szCs w:val="24"/>
        </w:rPr>
      </w:pPr>
    </w:p>
    <w:p>
      <w:pPr>
        <w:spacing w:line="360" w:lineRule="auto"/>
        <w:ind w:left="14" w:right="86"/>
        <w:rPr>
          <w:rFonts w:hint="default" w:ascii="Arial" w:hAnsi="Arial" w:cs="Arial"/>
          <w:strike w:val="0"/>
          <w:dstrike w:val="0"/>
          <w:sz w:val="24"/>
          <w:szCs w:val="24"/>
          <w:lang w:val="en-US" w:eastAsia="zh-CN"/>
        </w:rPr>
      </w:pPr>
      <w:r>
        <w:rPr>
          <w:rFonts w:hint="default" w:ascii="Arial" w:hAnsi="Arial" w:cs="Arial"/>
          <w:strike w:val="0"/>
          <w:dstrike w:val="0"/>
          <w:sz w:val="24"/>
          <w:szCs w:val="24"/>
        </w:rPr>
        <w:t xml:space="preserve">With regards to age the survey found that most of respondents are between </w:t>
      </w:r>
      <w:r>
        <w:rPr>
          <w:rFonts w:hint="default" w:ascii="Arial" w:hAnsi="Arial" w:eastAsia="宋体" w:cs="Arial"/>
          <w:strike w:val="0"/>
          <w:dstrike w:val="0"/>
          <w:sz w:val="24"/>
          <w:szCs w:val="24"/>
          <w:lang w:val="en-US" w:eastAsia="zh-CN"/>
        </w:rPr>
        <w:t>19</w:t>
      </w:r>
      <w:r>
        <w:rPr>
          <w:rFonts w:hint="default" w:ascii="Arial" w:hAnsi="Arial" w:cs="Arial"/>
          <w:strike w:val="0"/>
          <w:dstrike w:val="0"/>
          <w:sz w:val="24"/>
          <w:szCs w:val="24"/>
        </w:rPr>
        <w:t xml:space="preserve"> to </w:t>
      </w:r>
      <w:r>
        <w:rPr>
          <w:rFonts w:hint="default" w:ascii="Arial" w:hAnsi="Arial" w:eastAsia="宋体" w:cs="Arial"/>
          <w:strike w:val="0"/>
          <w:dstrike w:val="0"/>
          <w:sz w:val="24"/>
          <w:szCs w:val="24"/>
          <w:lang w:val="en-US" w:eastAsia="zh-CN"/>
        </w:rPr>
        <w:t>20</w:t>
      </w:r>
      <w:r>
        <w:rPr>
          <w:rFonts w:hint="default" w:ascii="Arial" w:hAnsi="Arial" w:cs="Arial"/>
          <w:strike w:val="0"/>
          <w:dstrike w:val="0"/>
          <w:sz w:val="24"/>
          <w:szCs w:val="24"/>
        </w:rPr>
        <w:t xml:space="preserve"> years </w:t>
      </w:r>
      <w:r>
        <w:rPr>
          <w:rFonts w:hint="default" w:ascii="Arial" w:hAnsi="Arial" w:eastAsia="宋体" w:cs="Arial"/>
          <w:strike w:val="0"/>
          <w:dstrike w:val="0"/>
          <w:sz w:val="24"/>
          <w:szCs w:val="24"/>
          <w:lang w:val="en-US" w:eastAsia="zh-CN"/>
        </w:rPr>
        <w:t>25</w:t>
      </w:r>
      <w:r>
        <w:rPr>
          <w:rFonts w:hint="default" w:ascii="Arial" w:hAnsi="Arial" w:cs="Arial"/>
          <w:strike w:val="0"/>
          <w:dstrike w:val="0"/>
          <w:sz w:val="24"/>
          <w:szCs w:val="24"/>
        </w:rPr>
        <w:t xml:space="preserve"> respondents ( </w:t>
      </w:r>
      <w:r>
        <w:rPr>
          <w:rFonts w:hint="default" w:ascii="Arial" w:hAnsi="Arial" w:eastAsia="宋体" w:cs="Arial"/>
          <w:strike w:val="0"/>
          <w:dstrike w:val="0"/>
          <w:sz w:val="24"/>
          <w:szCs w:val="24"/>
          <w:lang w:val="en-US" w:eastAsia="zh-CN"/>
        </w:rPr>
        <w:t>6.51</w:t>
      </w:r>
      <w:r>
        <w:rPr>
          <w:rFonts w:hint="default" w:ascii="Arial" w:hAnsi="Arial" w:cs="Arial"/>
          <w:strike w:val="0"/>
          <w:dstrike w:val="0"/>
          <w:sz w:val="24"/>
          <w:szCs w:val="24"/>
        </w:rPr>
        <w:t xml:space="preserve">%), followed by </w:t>
      </w:r>
      <w:r>
        <w:rPr>
          <w:rFonts w:hint="default" w:ascii="Arial" w:hAnsi="Arial" w:eastAsia="宋体" w:cs="Arial"/>
          <w:strike w:val="0"/>
          <w:dstrike w:val="0"/>
          <w:sz w:val="24"/>
          <w:szCs w:val="24"/>
          <w:lang w:val="en-US" w:eastAsia="zh-CN"/>
        </w:rPr>
        <w:t>65</w:t>
      </w:r>
      <w:r>
        <w:rPr>
          <w:rFonts w:hint="default" w:ascii="Arial" w:hAnsi="Arial" w:cs="Arial"/>
          <w:strike w:val="0"/>
          <w:dstrike w:val="0"/>
          <w:sz w:val="24"/>
          <w:szCs w:val="24"/>
        </w:rPr>
        <w:t xml:space="preserve"> respondents (</w:t>
      </w:r>
      <w:r>
        <w:rPr>
          <w:rFonts w:hint="default" w:ascii="Arial" w:hAnsi="Arial" w:eastAsia="宋体" w:cs="Arial"/>
          <w:strike w:val="0"/>
          <w:dstrike w:val="0"/>
          <w:sz w:val="24"/>
          <w:szCs w:val="24"/>
          <w:lang w:val="en-US" w:eastAsia="zh-CN"/>
        </w:rPr>
        <w:t>16.93</w:t>
      </w:r>
      <w:r>
        <w:rPr>
          <w:rFonts w:hint="default" w:ascii="Arial" w:hAnsi="Arial" w:cs="Arial"/>
          <w:strike w:val="0"/>
          <w:dstrike w:val="0"/>
          <w:sz w:val="24"/>
          <w:szCs w:val="24"/>
        </w:rPr>
        <w:t xml:space="preserve">%) is between </w:t>
      </w:r>
      <w:r>
        <w:rPr>
          <w:rFonts w:hint="default" w:ascii="Arial" w:hAnsi="Arial" w:eastAsia="宋体" w:cs="Arial"/>
          <w:strike w:val="0"/>
          <w:dstrike w:val="0"/>
          <w:sz w:val="24"/>
          <w:szCs w:val="24"/>
          <w:lang w:val="en-US" w:eastAsia="zh-CN"/>
        </w:rPr>
        <w:t>21</w:t>
      </w:r>
      <w:r>
        <w:rPr>
          <w:rFonts w:hint="default" w:ascii="Arial" w:hAnsi="Arial" w:cs="Arial"/>
          <w:strike w:val="0"/>
          <w:dstrike w:val="0"/>
          <w:sz w:val="24"/>
          <w:szCs w:val="24"/>
        </w:rPr>
        <w:t xml:space="preserve"> to </w:t>
      </w:r>
      <w:r>
        <w:rPr>
          <w:rFonts w:hint="default" w:ascii="Arial" w:hAnsi="Arial" w:eastAsia="宋体" w:cs="Arial"/>
          <w:strike w:val="0"/>
          <w:dstrike w:val="0"/>
          <w:sz w:val="24"/>
          <w:szCs w:val="24"/>
          <w:lang w:val="en-US" w:eastAsia="zh-CN"/>
        </w:rPr>
        <w:t>22</w:t>
      </w:r>
      <w:r>
        <w:rPr>
          <w:rFonts w:hint="default" w:ascii="Arial" w:hAnsi="Arial" w:cs="Arial"/>
          <w:strike w:val="0"/>
          <w:dstrike w:val="0"/>
          <w:sz w:val="24"/>
          <w:szCs w:val="24"/>
        </w:rPr>
        <w:t xml:space="preserve"> years, </w:t>
      </w:r>
      <w:r>
        <w:rPr>
          <w:rFonts w:hint="default" w:ascii="Arial" w:hAnsi="Arial" w:eastAsia="宋体" w:cs="Arial"/>
          <w:strike w:val="0"/>
          <w:dstrike w:val="0"/>
          <w:sz w:val="24"/>
          <w:szCs w:val="24"/>
          <w:lang w:val="en-US" w:eastAsia="zh-CN"/>
        </w:rPr>
        <w:t>85</w:t>
      </w:r>
      <w:r>
        <w:rPr>
          <w:rFonts w:hint="default" w:ascii="Arial" w:hAnsi="Arial" w:cs="Arial"/>
          <w:strike w:val="0"/>
          <w:dstrike w:val="0"/>
          <w:sz w:val="24"/>
          <w:szCs w:val="24"/>
        </w:rPr>
        <w:t xml:space="preserve"> respondents (</w:t>
      </w:r>
      <w:r>
        <w:rPr>
          <w:rFonts w:hint="default" w:ascii="Arial" w:hAnsi="Arial" w:eastAsia="宋体" w:cs="Arial"/>
          <w:strike w:val="0"/>
          <w:dstrike w:val="0"/>
          <w:sz w:val="24"/>
          <w:szCs w:val="24"/>
          <w:lang w:val="en-US" w:eastAsia="zh-CN"/>
        </w:rPr>
        <w:t>24.27</w:t>
      </w:r>
      <w:r>
        <w:rPr>
          <w:rFonts w:hint="default" w:ascii="Arial" w:hAnsi="Arial" w:cs="Arial"/>
          <w:strike w:val="0"/>
          <w:dstrike w:val="0"/>
          <w:sz w:val="24"/>
          <w:szCs w:val="24"/>
        </w:rPr>
        <w:t xml:space="preserve"> %) is between </w:t>
      </w:r>
      <w:r>
        <w:rPr>
          <w:rFonts w:hint="default" w:ascii="Arial" w:hAnsi="Arial" w:eastAsia="宋体" w:cs="Arial"/>
          <w:strike w:val="0"/>
          <w:dstrike w:val="0"/>
          <w:sz w:val="24"/>
          <w:szCs w:val="24"/>
          <w:lang w:val="en-US" w:eastAsia="zh-CN"/>
        </w:rPr>
        <w:t>23</w:t>
      </w:r>
      <w:r>
        <w:rPr>
          <w:rFonts w:hint="default" w:ascii="Arial" w:hAnsi="Arial" w:cs="Arial"/>
          <w:strike w:val="0"/>
          <w:dstrike w:val="0"/>
          <w:sz w:val="24"/>
          <w:szCs w:val="24"/>
        </w:rPr>
        <w:t xml:space="preserve"> to </w:t>
      </w:r>
      <w:r>
        <w:rPr>
          <w:rFonts w:hint="default" w:ascii="Arial" w:hAnsi="Arial" w:eastAsia="宋体" w:cs="Arial"/>
          <w:strike w:val="0"/>
          <w:dstrike w:val="0"/>
          <w:sz w:val="24"/>
          <w:szCs w:val="24"/>
          <w:lang w:val="en-US" w:eastAsia="zh-CN"/>
        </w:rPr>
        <w:t>24</w:t>
      </w:r>
      <w:r>
        <w:rPr>
          <w:rFonts w:hint="default" w:ascii="Arial" w:hAnsi="Arial" w:cs="Arial"/>
          <w:strike w:val="0"/>
          <w:dstrike w:val="0"/>
          <w:sz w:val="24"/>
          <w:szCs w:val="24"/>
        </w:rPr>
        <w:t xml:space="preserve"> years. The </w:t>
      </w:r>
      <w:r>
        <w:rPr>
          <w:rFonts w:hint="default" w:ascii="Arial" w:hAnsi="Arial" w:eastAsia="宋体" w:cs="Arial"/>
          <w:strike w:val="0"/>
          <w:dstrike w:val="0"/>
          <w:sz w:val="24"/>
          <w:szCs w:val="24"/>
          <w:lang w:val="en-US" w:eastAsia="zh-CN"/>
        </w:rPr>
        <w:t xml:space="preserve">biggest </w:t>
      </w:r>
      <w:r>
        <w:rPr>
          <w:rFonts w:hint="default" w:ascii="Arial" w:hAnsi="Arial" w:cs="Arial"/>
          <w:strike w:val="0"/>
          <w:dstrike w:val="0"/>
          <w:sz w:val="24"/>
          <w:szCs w:val="24"/>
        </w:rPr>
        <w:t xml:space="preserve">group of age belongs to </w:t>
      </w:r>
      <w:r>
        <w:rPr>
          <w:rFonts w:hint="default" w:ascii="Arial" w:hAnsi="Arial" w:cs="Arial"/>
          <w:strike w:val="0"/>
          <w:dstrike w:val="0"/>
          <w:sz w:val="24"/>
          <w:szCs w:val="24"/>
          <w:lang w:val="en-US" w:eastAsia="zh-CN"/>
        </w:rPr>
        <w:t>chinese students</w:t>
      </w:r>
      <w:r>
        <w:rPr>
          <w:rFonts w:hint="default" w:ascii="Arial" w:hAnsi="Arial" w:cs="Arial"/>
          <w:strike w:val="0"/>
          <w:dstrike w:val="0"/>
          <w:sz w:val="24"/>
          <w:szCs w:val="24"/>
        </w:rPr>
        <w:t xml:space="preserve"> who are </w:t>
      </w:r>
      <w:r>
        <w:rPr>
          <w:rFonts w:hint="default" w:ascii="Arial" w:hAnsi="Arial" w:cs="Arial"/>
          <w:strike w:val="0"/>
          <w:dstrike w:val="0"/>
          <w:sz w:val="24"/>
          <w:szCs w:val="24"/>
          <w:lang w:val="en-US" w:eastAsia="zh-CN"/>
        </w:rPr>
        <w:t>25</w:t>
      </w:r>
      <w:r>
        <w:rPr>
          <w:rFonts w:hint="default" w:ascii="Arial" w:hAnsi="Arial" w:cs="Arial"/>
          <w:strike w:val="0"/>
          <w:dstrike w:val="0"/>
          <w:sz w:val="24"/>
          <w:szCs w:val="24"/>
        </w:rPr>
        <w:t xml:space="preserve"> years old and above (</w:t>
      </w:r>
      <w:r>
        <w:rPr>
          <w:rFonts w:hint="default" w:ascii="Arial" w:hAnsi="Arial" w:cs="Arial"/>
          <w:strike w:val="0"/>
          <w:dstrike w:val="0"/>
          <w:sz w:val="24"/>
          <w:szCs w:val="24"/>
          <w:lang w:val="en-US" w:eastAsia="zh-CN"/>
        </w:rPr>
        <w:t>199</w:t>
      </w:r>
      <w:r>
        <w:rPr>
          <w:rFonts w:hint="default" w:ascii="Arial" w:hAnsi="Arial" w:cs="Arial"/>
          <w:strike w:val="0"/>
          <w:dstrike w:val="0"/>
          <w:sz w:val="24"/>
          <w:szCs w:val="24"/>
        </w:rPr>
        <w:t xml:space="preserve"> respondents,</w:t>
      </w:r>
      <w:r>
        <w:rPr>
          <w:rFonts w:hint="default" w:ascii="Arial" w:hAnsi="Arial" w:cs="Arial"/>
          <w:strike w:val="0"/>
          <w:dstrike w:val="0"/>
          <w:sz w:val="24"/>
          <w:szCs w:val="24"/>
          <w:lang w:val="en-US" w:eastAsia="zh-CN"/>
        </w:rPr>
        <w:t>51.82</w:t>
      </w:r>
      <w:r>
        <w:rPr>
          <w:rFonts w:hint="default" w:ascii="Arial" w:hAnsi="Arial" w:cs="Arial"/>
          <w:strike w:val="0"/>
          <w:dstrike w:val="0"/>
          <w:sz w:val="24"/>
          <w:szCs w:val="24"/>
        </w:rPr>
        <w:t xml:space="preserve">%) </w:t>
      </w:r>
      <w:r>
        <w:rPr>
          <w:rFonts w:hint="default" w:ascii="Arial" w:hAnsi="Arial" w:cs="Arial"/>
          <w:strike w:val="0"/>
          <w:dstrike w:val="0"/>
          <w:sz w:val="24"/>
          <w:szCs w:val="24"/>
          <w:lang w:val="en-US" w:eastAsia="zh-CN"/>
        </w:rPr>
        <w:t>.</w:t>
      </w:r>
    </w:p>
    <w:p>
      <w:pPr>
        <w:spacing w:line="360" w:lineRule="auto"/>
        <w:ind w:left="14" w:right="86"/>
        <w:rPr>
          <w:rFonts w:hint="default" w:ascii="Arial" w:hAnsi="Arial" w:cs="Arial"/>
          <w:strike w:val="0"/>
          <w:dstrike w:val="0"/>
          <w:sz w:val="24"/>
          <w:szCs w:val="24"/>
          <w:lang w:val="en-US" w:eastAsia="zh-CN"/>
        </w:rPr>
      </w:pPr>
    </w:p>
    <w:p>
      <w:pPr>
        <w:spacing w:line="360" w:lineRule="auto"/>
        <w:ind w:left="14" w:right="86"/>
        <w:rPr>
          <w:rFonts w:hint="default" w:ascii="Arial" w:hAnsi="Arial" w:cs="Arial"/>
          <w:strike w:val="0"/>
          <w:dstrike w:val="0"/>
          <w:sz w:val="24"/>
          <w:szCs w:val="24"/>
          <w:lang w:val="en-US" w:eastAsia="zh-CN"/>
        </w:rPr>
      </w:pPr>
    </w:p>
    <w:p>
      <w:pPr>
        <w:spacing w:line="480" w:lineRule="auto"/>
        <w:ind w:left="14" w:right="86"/>
        <w:rPr>
          <w:rFonts w:hint="default" w:ascii="Arial" w:hAnsi="Arial" w:cs="Arial"/>
          <w:strike w:val="0"/>
          <w:dstrike w:val="0"/>
          <w:sz w:val="24"/>
          <w:szCs w:val="24"/>
        </w:rPr>
      </w:pPr>
    </w:p>
    <w:p>
      <w:pPr>
        <w:spacing w:line="360" w:lineRule="auto"/>
        <w:ind w:left="14" w:right="86"/>
        <w:rPr>
          <w:rFonts w:hint="default" w:ascii="Arial" w:hAnsi="Arial" w:cs="Arial"/>
          <w:strike w:val="0"/>
          <w:dstrike w:val="0"/>
          <w:sz w:val="24"/>
          <w:szCs w:val="24"/>
          <w:lang w:val="en-US" w:eastAsia="zh-CN"/>
        </w:rPr>
      </w:pPr>
      <w:r>
        <w:rPr>
          <w:rFonts w:hint="default" w:ascii="Arial" w:hAnsi="Arial" w:cs="Arial"/>
          <w:strike w:val="0"/>
          <w:dstrike w:val="0"/>
          <w:sz w:val="24"/>
          <w:szCs w:val="24"/>
        </w:rPr>
        <w:t xml:space="preserve">The respondents’ education level is categorized into </w:t>
      </w:r>
      <w:r>
        <w:rPr>
          <w:rFonts w:hint="default" w:ascii="Arial" w:hAnsi="Arial" w:cs="Arial"/>
          <w:strike w:val="0"/>
          <w:dstrike w:val="0"/>
          <w:sz w:val="24"/>
          <w:szCs w:val="24"/>
          <w:lang w:val="en-US" w:eastAsia="zh-CN"/>
        </w:rPr>
        <w:t xml:space="preserve">five </w:t>
      </w:r>
      <w:r>
        <w:rPr>
          <w:rFonts w:hint="default" w:ascii="Arial" w:hAnsi="Arial" w:cs="Arial"/>
          <w:strike w:val="0"/>
          <w:dstrike w:val="0"/>
          <w:sz w:val="24"/>
          <w:szCs w:val="24"/>
        </w:rPr>
        <w:t>groups which are Foundation/Pre-University</w:t>
      </w:r>
      <w:r>
        <w:rPr>
          <w:rFonts w:hint="default" w:ascii="Arial" w:hAnsi="Arial" w:cs="Arial"/>
          <w:strike w:val="0"/>
          <w:dstrike w:val="0"/>
          <w:sz w:val="24"/>
          <w:szCs w:val="24"/>
          <w:lang w:eastAsia="zh-CN"/>
        </w:rPr>
        <w:t>，</w:t>
      </w:r>
      <w:r>
        <w:rPr>
          <w:rFonts w:hint="default" w:ascii="Arial" w:hAnsi="Arial" w:cs="Arial"/>
          <w:strike w:val="0"/>
          <w:dstrike w:val="0"/>
          <w:sz w:val="24"/>
          <w:szCs w:val="24"/>
        </w:rPr>
        <w:t>Diploma</w:t>
      </w:r>
      <w:r>
        <w:rPr>
          <w:rFonts w:hint="default" w:ascii="Arial" w:hAnsi="Arial" w:cs="Arial"/>
          <w:strike w:val="0"/>
          <w:dstrike w:val="0"/>
          <w:sz w:val="24"/>
          <w:szCs w:val="24"/>
          <w:lang w:eastAsia="zh-CN"/>
        </w:rPr>
        <w:t>，</w:t>
      </w:r>
      <w:r>
        <w:rPr>
          <w:rFonts w:hint="default" w:ascii="Arial" w:hAnsi="Arial" w:cs="Arial"/>
          <w:strike w:val="0"/>
          <w:dstrike w:val="0"/>
          <w:sz w:val="24"/>
          <w:szCs w:val="24"/>
        </w:rPr>
        <w:t>Degree</w:t>
      </w:r>
      <w:r>
        <w:rPr>
          <w:rFonts w:hint="default" w:ascii="Arial" w:hAnsi="Arial" w:cs="Arial"/>
          <w:strike w:val="0"/>
          <w:dstrike w:val="0"/>
          <w:sz w:val="24"/>
          <w:szCs w:val="24"/>
          <w:lang w:eastAsia="zh-CN"/>
        </w:rPr>
        <w:t>，</w:t>
      </w:r>
      <w:r>
        <w:rPr>
          <w:rFonts w:hint="default" w:ascii="Arial" w:hAnsi="Arial" w:cs="Arial"/>
          <w:strike w:val="0"/>
          <w:dstrike w:val="0"/>
          <w:sz w:val="24"/>
          <w:szCs w:val="24"/>
        </w:rPr>
        <w:t>Master</w:t>
      </w:r>
      <w:r>
        <w:rPr>
          <w:rFonts w:hint="default" w:ascii="Arial" w:hAnsi="Arial" w:cs="Arial"/>
          <w:strike w:val="0"/>
          <w:dstrike w:val="0"/>
          <w:sz w:val="24"/>
          <w:szCs w:val="24"/>
          <w:lang w:val="en-US" w:eastAsia="zh-CN"/>
        </w:rPr>
        <w:t>.</w:t>
      </w:r>
      <w:r>
        <w:rPr>
          <w:rFonts w:hint="default" w:ascii="Arial" w:hAnsi="Arial" w:cs="Arial"/>
          <w:strike w:val="0"/>
          <w:dstrike w:val="0"/>
          <w:sz w:val="24"/>
          <w:szCs w:val="24"/>
        </w:rPr>
        <w:t xml:space="preserve"> </w:t>
      </w:r>
      <w:r>
        <w:rPr>
          <w:rFonts w:hint="default" w:ascii="Arial" w:hAnsi="Arial" w:cs="Arial"/>
          <w:strike w:val="0"/>
          <w:dstrike w:val="0"/>
          <w:sz w:val="24"/>
          <w:szCs w:val="24"/>
          <w:lang w:val="en-US" w:eastAsia="zh-CN"/>
        </w:rPr>
        <w:t>Results show that among the 384 respondents, half are diploma 195respondents (50.78%), Foundation/ pre-university and Master are 55respondents (14.32%), and Degree 79respondents (20.57%).</w:t>
      </w:r>
    </w:p>
    <w:p>
      <w:pPr>
        <w:spacing w:line="360" w:lineRule="auto"/>
        <w:ind w:left="14" w:right="86"/>
        <w:rPr>
          <w:rFonts w:hint="default" w:ascii="Arial" w:hAnsi="Arial" w:cs="Arial"/>
          <w:strike w:val="0"/>
          <w:dstrike w:val="0"/>
          <w:sz w:val="24"/>
          <w:szCs w:val="24"/>
          <w:lang w:val="en-US" w:eastAsia="zh-CN"/>
        </w:rPr>
      </w:pPr>
    </w:p>
    <w:p>
      <w:pPr>
        <w:spacing w:line="360" w:lineRule="auto"/>
        <w:ind w:left="14" w:right="86"/>
        <w:rPr>
          <w:rFonts w:hint="default" w:ascii="Arial" w:hAnsi="Arial" w:cs="Arial"/>
          <w:strike w:val="0"/>
          <w:dstrike w:val="0"/>
          <w:sz w:val="24"/>
          <w:szCs w:val="24"/>
          <w:lang w:val="en-US" w:eastAsia="zh-CN"/>
        </w:rPr>
      </w:pPr>
    </w:p>
    <w:p>
      <w:pPr>
        <w:spacing w:line="360" w:lineRule="auto"/>
        <w:ind w:left="14" w:right="86"/>
        <w:rPr>
          <w:rFonts w:hint="eastAsia" w:ascii="Arial" w:hAnsi="Arial" w:cs="Arial"/>
          <w:strike w:val="0"/>
          <w:dstrike w:val="0"/>
          <w:sz w:val="24"/>
          <w:szCs w:val="24"/>
          <w:lang w:val="en-US" w:eastAsia="zh-CN"/>
        </w:rPr>
      </w:pPr>
      <w:r>
        <w:rPr>
          <w:rFonts w:hint="default" w:ascii="Arial" w:hAnsi="Arial" w:cs="Arial"/>
          <w:strike w:val="0"/>
          <w:dstrike w:val="0"/>
          <w:sz w:val="24"/>
          <w:szCs w:val="24"/>
          <w:lang w:val="en-US" w:eastAsia="zh-CN"/>
        </w:rPr>
        <w:t>The table 2 also indicated that 132 respondents (34.38%) know the foreign education.75 respondents (19.53%)  doesn’ t  know the foreign education.And 177respondents (46.09%) just know a bit of foreign education</w:t>
      </w:r>
      <w:r>
        <w:rPr>
          <w:rFonts w:hint="eastAsia" w:ascii="Arial" w:hAnsi="Arial" w:cs="Arial"/>
          <w:strike w:val="0"/>
          <w:dstrike w:val="0"/>
          <w:sz w:val="24"/>
          <w:szCs w:val="24"/>
          <w:lang w:val="en-US" w:eastAsia="zh-CN"/>
        </w:rPr>
        <w:t>.</w:t>
      </w:r>
    </w:p>
    <w:p>
      <w:pPr>
        <w:spacing w:line="360" w:lineRule="auto"/>
        <w:ind w:right="86"/>
        <w:rPr>
          <w:rFonts w:hint="default" w:ascii="Arial" w:hAnsi="Arial" w:cs="Arial"/>
          <w:strike w:val="0"/>
          <w:dstrike w:val="0"/>
          <w:sz w:val="24"/>
          <w:szCs w:val="24"/>
          <w:lang w:val="en-US" w:eastAsia="zh-CN"/>
        </w:rPr>
      </w:pPr>
    </w:p>
    <w:p>
      <w:pPr>
        <w:spacing w:line="480" w:lineRule="auto"/>
        <w:ind w:left="14" w:right="86"/>
        <w:jc w:val="both"/>
        <w:rPr>
          <w:rFonts w:hint="default" w:ascii="Arial" w:hAnsi="Arial" w:eastAsia="宋体" w:cs="Arial"/>
          <w:strike w:val="0"/>
          <w:dstrike w:val="0"/>
          <w:sz w:val="24"/>
          <w:szCs w:val="24"/>
          <w:lang w:val="en-US" w:eastAsia="zh-CN"/>
        </w:rPr>
      </w:pPr>
    </w:p>
    <w:p>
      <w:pPr>
        <w:spacing w:line="360" w:lineRule="auto"/>
        <w:ind w:left="14" w:right="86"/>
        <w:rPr>
          <w:rFonts w:hint="default" w:ascii="Arial" w:hAnsi="Arial" w:eastAsia="Arial" w:cs="Arial"/>
          <w:b w:val="0"/>
          <w:strike w:val="0"/>
          <w:dstrike w:val="0"/>
          <w:color w:val="000000"/>
          <w:sz w:val="24"/>
          <w:szCs w:val="24"/>
          <w:lang w:val="en-US" w:eastAsia="zh-CN" w:bidi="ar-SA"/>
        </w:rPr>
      </w:pPr>
      <w:r>
        <w:rPr>
          <w:rFonts w:hint="default" w:ascii="Arial" w:hAnsi="Arial" w:eastAsia="Arial" w:cs="Arial"/>
          <w:b w:val="0"/>
          <w:strike w:val="0"/>
          <w:dstrike w:val="0"/>
          <w:color w:val="000000"/>
          <w:sz w:val="24"/>
          <w:szCs w:val="24"/>
          <w:lang w:val="en-US" w:eastAsia="zh-CN" w:bidi="ar-SA"/>
        </w:rPr>
        <w:t>The result shows that the majority respondents have the willing to study abroad.(236respondents,61.64%).And It is followed by 148 respondents (38.54%) willing to study abroad.</w:t>
      </w:r>
    </w:p>
    <w:p>
      <w:pPr>
        <w:ind w:left="14" w:right="86"/>
        <w:rPr>
          <w:rFonts w:hint="default" w:ascii="Arial" w:hAnsi="Arial" w:cs="Arial"/>
          <w:strike w:val="0"/>
          <w:dstrike w:val="0"/>
        </w:rPr>
      </w:pPr>
    </w:p>
    <w:p>
      <w:pPr>
        <w:pStyle w:val="2"/>
        <w:spacing w:line="480" w:lineRule="auto"/>
        <w:rPr>
          <w:rFonts w:hint="default" w:ascii="Arial" w:hAnsi="Arial" w:cs="Arial"/>
          <w:sz w:val="32"/>
          <w:szCs w:val="20"/>
          <w:lang w:val="en-US" w:eastAsia="zh-CN"/>
        </w:rPr>
      </w:pPr>
      <w:bookmarkStart w:id="301" w:name="_Toc2746_WPSOffice_Level2"/>
      <w:r>
        <w:rPr>
          <w:rFonts w:hint="default" w:ascii="Arial" w:hAnsi="Arial" w:cs="Arial"/>
          <w:sz w:val="32"/>
          <w:szCs w:val="20"/>
          <w:lang w:val="en-US" w:eastAsia="zh-CN"/>
        </w:rPr>
        <w:t>4.2.2 Academic issues towards chinese students study abroad</w:t>
      </w:r>
      <w:bookmarkEnd w:id="301"/>
    </w:p>
    <w:p>
      <w:pPr>
        <w:spacing w:after="18" w:line="259" w:lineRule="auto"/>
        <w:ind w:left="19" w:right="0" w:firstLine="0"/>
        <w:jc w:val="left"/>
        <w:rPr>
          <w:rFonts w:hint="default" w:ascii="Arial" w:hAnsi="Arial" w:eastAsia="Arial" w:cs="Arial"/>
          <w:b w:val="0"/>
          <w:strike w:val="0"/>
          <w:dstrike w:val="0"/>
          <w:color w:val="000000"/>
          <w:sz w:val="24"/>
          <w:szCs w:val="22"/>
          <w:lang w:val="en-US" w:eastAsia="zh-CN" w:bidi="ar-SA"/>
        </w:rPr>
      </w:pPr>
      <w:r>
        <w:rPr>
          <w:rFonts w:hint="default" w:ascii="Arial" w:hAnsi="Arial" w:eastAsia="Arial" w:cs="Arial"/>
          <w:b w:val="0"/>
          <w:strike w:val="0"/>
          <w:dstrike w:val="0"/>
          <w:color w:val="000000"/>
          <w:sz w:val="24"/>
          <w:szCs w:val="22"/>
          <w:lang w:val="en-US" w:eastAsia="zh-CN" w:bidi="ar-SA"/>
        </w:rPr>
        <w:t xml:space="preserve"> </w:t>
      </w:r>
    </w:p>
    <w:p>
      <w:pPr>
        <w:spacing w:line="360" w:lineRule="auto"/>
        <w:ind w:left="14" w:right="86"/>
        <w:rPr>
          <w:rFonts w:hint="default" w:ascii="Arial" w:hAnsi="Arial" w:eastAsia="Arial" w:cs="Arial"/>
          <w:b w:val="0"/>
          <w:strike w:val="0"/>
          <w:dstrike w:val="0"/>
          <w:color w:val="000000"/>
          <w:sz w:val="24"/>
          <w:szCs w:val="22"/>
          <w:lang w:val="en-US" w:eastAsia="zh-CN" w:bidi="ar-SA"/>
        </w:rPr>
      </w:pPr>
      <w:r>
        <w:rPr>
          <w:rFonts w:hint="default" w:ascii="Arial" w:hAnsi="Arial" w:eastAsia="Arial" w:cs="Arial"/>
          <w:b w:val="0"/>
          <w:strike w:val="0"/>
          <w:dstrike w:val="0"/>
          <w:color w:val="000000"/>
          <w:sz w:val="24"/>
          <w:szCs w:val="22"/>
          <w:lang w:val="en-US" w:eastAsia="zh-CN" w:bidi="ar-SA"/>
        </w:rPr>
        <w:t>To determine whether the academic issues has an essential relationship with student intention to study abroad.We also collected data on the influence of Academic issues on Chinese students' study abroad.</w:t>
      </w:r>
    </w:p>
    <w:p>
      <w:pPr>
        <w:spacing w:beforeLines="0" w:afterLines="0"/>
        <w:rPr>
          <w:rFonts w:hint="default" w:ascii="Arial" w:hAnsi="Arial" w:cs="Arial"/>
          <w:sz w:val="24"/>
        </w:rPr>
      </w:pPr>
    </w:p>
    <w:p>
      <w:pPr>
        <w:spacing w:beforeLines="0" w:afterLines="0" w:line="400" w:lineRule="atLeast"/>
        <w:rPr>
          <w:rFonts w:hint="default" w:ascii="Arial" w:hAnsi="Arial" w:cs="Arial"/>
          <w:sz w:val="24"/>
          <w:lang w:val="en-US" w:eastAsia="zh-CN"/>
        </w:rPr>
      </w:pPr>
    </w:p>
    <w:p>
      <w:pPr>
        <w:spacing w:beforeLines="0" w:afterLines="0" w:line="400" w:lineRule="atLeast"/>
        <w:rPr>
          <w:rFonts w:hint="default" w:ascii="Arial" w:hAnsi="Arial" w:cs="Arial"/>
          <w:sz w:val="24"/>
          <w:lang w:val="en-US" w:eastAsia="zh-CN"/>
        </w:rPr>
      </w:pPr>
    </w:p>
    <w:p>
      <w:pPr>
        <w:spacing w:beforeLines="0" w:afterLines="0" w:line="400" w:lineRule="atLeast"/>
        <w:rPr>
          <w:rFonts w:hint="default" w:ascii="Arial" w:hAnsi="Arial" w:cs="Arial"/>
          <w:sz w:val="24"/>
          <w:lang w:val="en-US" w:eastAsia="zh-CN"/>
        </w:rPr>
      </w:pPr>
    </w:p>
    <w:p>
      <w:pPr>
        <w:spacing w:beforeLines="0" w:afterLines="0" w:line="400" w:lineRule="atLeast"/>
        <w:rPr>
          <w:rFonts w:hint="default" w:ascii="Arial" w:hAnsi="Arial" w:cs="Arial"/>
          <w:sz w:val="24"/>
          <w:lang w:val="en-US" w:eastAsia="zh-CN"/>
        </w:rPr>
      </w:pPr>
    </w:p>
    <w:p>
      <w:pPr>
        <w:spacing w:beforeLines="0" w:afterLines="0" w:line="400" w:lineRule="atLeast"/>
        <w:rPr>
          <w:rFonts w:hint="default" w:ascii="Arial" w:hAnsi="Arial" w:cs="Arial"/>
          <w:sz w:val="24"/>
          <w:lang w:val="en-US" w:eastAsia="zh-CN"/>
        </w:rPr>
      </w:pPr>
    </w:p>
    <w:p>
      <w:pPr>
        <w:spacing w:beforeLines="0" w:afterLines="0" w:line="400" w:lineRule="atLeast"/>
        <w:rPr>
          <w:rFonts w:hint="default" w:ascii="Arial" w:hAnsi="Arial" w:cs="Arial"/>
          <w:sz w:val="24"/>
          <w:lang w:val="en-US" w:eastAsia="zh-CN"/>
        </w:rPr>
      </w:pPr>
    </w:p>
    <w:p>
      <w:pPr>
        <w:spacing w:beforeLines="0" w:afterLines="0" w:line="400" w:lineRule="atLeast"/>
        <w:rPr>
          <w:rFonts w:hint="default" w:ascii="Arial" w:hAnsi="Arial" w:cs="Arial"/>
          <w:sz w:val="24"/>
          <w:lang w:val="en-US" w:eastAsia="zh-CN"/>
        </w:rPr>
      </w:pPr>
    </w:p>
    <w:p>
      <w:pPr>
        <w:spacing w:beforeLines="0" w:afterLines="0" w:line="400" w:lineRule="atLeast"/>
        <w:rPr>
          <w:rFonts w:hint="default" w:ascii="Arial" w:hAnsi="Arial" w:cs="Arial"/>
          <w:sz w:val="24"/>
          <w:lang w:val="en-US" w:eastAsia="zh-CN"/>
        </w:rPr>
      </w:pPr>
    </w:p>
    <w:p>
      <w:pPr>
        <w:spacing w:beforeLines="0" w:afterLines="0" w:line="400" w:lineRule="atLeast"/>
        <w:rPr>
          <w:rFonts w:hint="default" w:ascii="Arial" w:hAnsi="Arial" w:cs="Arial"/>
          <w:sz w:val="24"/>
          <w:lang w:val="en-US" w:eastAsia="zh-CN"/>
        </w:rPr>
      </w:pPr>
    </w:p>
    <w:p>
      <w:pPr>
        <w:spacing w:beforeLines="0" w:afterLines="0" w:line="400" w:lineRule="atLeast"/>
        <w:rPr>
          <w:rFonts w:hint="default" w:ascii="Arial" w:hAnsi="Arial" w:eastAsia="宋体" w:cs="Arial"/>
          <w:sz w:val="24"/>
          <w:lang w:val="en-US" w:eastAsia="zh-CN"/>
        </w:rPr>
      </w:pPr>
      <w:r>
        <w:rPr>
          <w:rFonts w:hint="default" w:ascii="Arial" w:hAnsi="Arial" w:cs="Arial"/>
          <w:sz w:val="24"/>
          <w:lang w:val="en-US" w:eastAsia="zh-CN"/>
        </w:rPr>
        <w:t>Table 5</w:t>
      </w:r>
    </w:p>
    <w:p>
      <w:pPr>
        <w:spacing w:beforeLines="0" w:afterLines="0" w:line="400" w:lineRule="atLeast"/>
        <w:rPr>
          <w:rFonts w:hint="default" w:ascii="Times New Roman" w:hAnsi="Times New Roman" w:eastAsia="Times New Roman"/>
          <w:sz w:val="24"/>
        </w:rPr>
      </w:pPr>
    </w:p>
    <w:p>
      <w:pPr>
        <w:spacing w:beforeLines="0" w:afterLines="0" w:line="400" w:lineRule="atLeast"/>
        <w:rPr>
          <w:rFonts w:hint="default" w:ascii="Times New Roman" w:hAnsi="Times New Roman" w:eastAsia="Times New Roman"/>
          <w:sz w:val="24"/>
        </w:rPr>
      </w:pPr>
    </w:p>
    <w:tbl>
      <w:tblPr>
        <w:tblStyle w:val="13"/>
        <w:tblpPr w:leftFromText="180" w:rightFromText="180" w:vertAnchor="text" w:horzAnchor="margin" w:tblpX="-1699" w:tblpY="-883"/>
        <w:tblW w:w="1190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570"/>
        <w:gridCol w:w="1088"/>
        <w:gridCol w:w="889"/>
        <w:gridCol w:w="823"/>
        <w:gridCol w:w="855"/>
        <w:gridCol w:w="889"/>
        <w:gridCol w:w="600"/>
        <w:gridCol w:w="21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36" w:hRule="atLeast"/>
        </w:trPr>
        <w:tc>
          <w:tcPr>
            <w:tcW w:w="9114" w:type="dxa"/>
            <w:gridSpan w:val="6"/>
            <w:tcBorders>
              <w:top w:val="single" w:color="auto" w:sz="12" w:space="0"/>
              <w:left w:val="nil"/>
              <w:bottom w:val="single" w:color="auto" w:sz="12" w:space="0"/>
              <w:right w:val="nil"/>
            </w:tcBorders>
            <w:shd w:val="clear" w:color="auto" w:fill="FFFFFF"/>
            <w:vAlign w:val="bottom"/>
          </w:tcPr>
          <w:p>
            <w:pPr>
              <w:spacing w:line="320" w:lineRule="atLeast"/>
              <w:ind w:right="60"/>
              <w:rPr>
                <w:rFonts w:hint="default" w:ascii="Arial" w:hAnsi="Arial" w:cs="Arial"/>
                <w:sz w:val="18"/>
                <w:szCs w:val="18"/>
              </w:rPr>
            </w:pPr>
            <w:r>
              <w:rPr>
                <w:rFonts w:hint="default" w:ascii="Arial" w:hAnsi="Arial" w:cs="Arial"/>
                <w:sz w:val="18"/>
                <w:szCs w:val="18"/>
              </w:rPr>
              <w:t xml:space="preserve">                                         </w:t>
            </w:r>
            <w:r>
              <w:rPr>
                <w:rFonts w:hint="eastAsia" w:ascii="Arial" w:hAnsi="Arial" w:cs="Arial"/>
                <w:sz w:val="18"/>
                <w:szCs w:val="18"/>
                <w:lang w:val="en-US" w:eastAsia="zh-CN"/>
              </w:rPr>
              <w:t xml:space="preserve">                </w:t>
            </w:r>
            <w:r>
              <w:rPr>
                <w:rFonts w:hint="default" w:ascii="Arial" w:hAnsi="Arial" w:cs="Arial"/>
                <w:sz w:val="18"/>
                <w:szCs w:val="18"/>
              </w:rPr>
              <w:t xml:space="preserve"> 1     </w:t>
            </w:r>
            <w:r>
              <w:rPr>
                <w:rFonts w:hint="eastAsia" w:ascii="Arial" w:hAnsi="Arial" w:cs="Arial"/>
                <w:sz w:val="18"/>
                <w:szCs w:val="18"/>
                <w:lang w:val="en-US" w:eastAsia="zh-CN"/>
              </w:rPr>
              <w:t xml:space="preserve"> </w:t>
            </w:r>
            <w:r>
              <w:rPr>
                <w:rFonts w:hint="default" w:ascii="Arial" w:hAnsi="Arial" w:cs="Arial"/>
                <w:sz w:val="18"/>
                <w:szCs w:val="18"/>
              </w:rPr>
              <w:t xml:space="preserve"> 2       </w:t>
            </w:r>
            <w:r>
              <w:rPr>
                <w:rFonts w:hint="eastAsia" w:ascii="Arial" w:hAnsi="Arial" w:cs="Arial"/>
                <w:sz w:val="18"/>
                <w:szCs w:val="18"/>
                <w:lang w:val="en-US" w:eastAsia="zh-CN"/>
              </w:rPr>
              <w:t xml:space="preserve">  </w:t>
            </w:r>
            <w:r>
              <w:rPr>
                <w:rFonts w:hint="default" w:ascii="Arial" w:hAnsi="Arial" w:cs="Arial"/>
                <w:sz w:val="18"/>
                <w:szCs w:val="18"/>
              </w:rPr>
              <w:t xml:space="preserve">3      </w:t>
            </w:r>
            <w:r>
              <w:rPr>
                <w:rFonts w:hint="eastAsia" w:ascii="Arial" w:hAnsi="Arial" w:cs="Arial"/>
                <w:sz w:val="18"/>
                <w:szCs w:val="18"/>
                <w:lang w:val="en-US" w:eastAsia="zh-CN"/>
              </w:rPr>
              <w:t xml:space="preserve">  </w:t>
            </w:r>
            <w:r>
              <w:rPr>
                <w:rFonts w:hint="default" w:ascii="Arial" w:hAnsi="Arial" w:cs="Arial"/>
                <w:sz w:val="18"/>
                <w:szCs w:val="18"/>
              </w:rPr>
              <w:t xml:space="preserve"> 4          5</w:t>
            </w:r>
          </w:p>
        </w:tc>
        <w:tc>
          <w:tcPr>
            <w:tcW w:w="600" w:type="dxa"/>
            <w:tcBorders>
              <w:top w:val="single" w:color="auto" w:sz="12" w:space="0"/>
              <w:left w:val="nil"/>
              <w:bottom w:val="single" w:color="auto" w:sz="12" w:space="0"/>
              <w:right w:val="nil"/>
            </w:tcBorders>
            <w:shd w:val="clear" w:color="auto" w:fill="FFFFFF"/>
            <w:vAlign w:val="top"/>
          </w:tcPr>
          <w:p>
            <w:pPr>
              <w:spacing w:line="320" w:lineRule="atLeast"/>
              <w:ind w:right="60"/>
              <w:jc w:val="right"/>
              <w:rPr>
                <w:rFonts w:hint="default" w:ascii="Arial" w:hAnsi="Arial" w:cs="Arial"/>
                <w:sz w:val="18"/>
                <w:szCs w:val="18"/>
              </w:rPr>
            </w:pPr>
            <w:r>
              <w:rPr>
                <w:rFonts w:hint="default" w:ascii="Arial" w:hAnsi="Arial" w:cs="Arial"/>
                <w:sz w:val="18"/>
                <w:szCs w:val="18"/>
              </w:rPr>
              <w:t>Mean</w:t>
            </w:r>
          </w:p>
        </w:tc>
        <w:tc>
          <w:tcPr>
            <w:tcW w:w="2192" w:type="dxa"/>
            <w:tcBorders>
              <w:top w:val="single" w:color="auto" w:sz="12" w:space="0"/>
              <w:left w:val="nil"/>
              <w:bottom w:val="single" w:color="auto" w:sz="12" w:space="0"/>
              <w:right w:val="nil"/>
            </w:tcBorders>
            <w:shd w:val="clear" w:color="auto" w:fill="FFFFFF"/>
            <w:vAlign w:val="top"/>
          </w:tcPr>
          <w:p>
            <w:pPr>
              <w:wordWrap w:val="0"/>
              <w:spacing w:line="320" w:lineRule="atLeast"/>
              <w:ind w:right="60"/>
              <w:jc w:val="right"/>
              <w:rPr>
                <w:rFonts w:hint="default" w:ascii="Arial" w:hAnsi="Arial" w:cs="Arial"/>
                <w:sz w:val="18"/>
                <w:szCs w:val="18"/>
              </w:rPr>
            </w:pPr>
            <w:r>
              <w:rPr>
                <w:rFonts w:hint="default" w:ascii="Arial" w:hAnsi="Arial" w:cs="Arial"/>
                <w:sz w:val="18"/>
                <w:szCs w:val="18"/>
              </w:rPr>
              <w:t>Standard Deviation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570" w:type="dxa"/>
            <w:tcBorders>
              <w:top w:val="single" w:color="auto" w:sz="12" w:space="0"/>
              <w:left w:val="nil"/>
              <w:bottom w:val="nil"/>
              <w:right w:val="nil"/>
            </w:tcBorders>
            <w:shd w:val="clear" w:color="auto" w:fill="FFFFFF"/>
            <w:vAlign w:val="top"/>
          </w:tcPr>
          <w:p>
            <w:pPr>
              <w:spacing w:line="240" w:lineRule="auto"/>
              <w:ind w:left="0" w:leftChars="0"/>
              <w:jc w:val="both"/>
              <w:rPr>
                <w:rFonts w:hint="default" w:ascii="Arial" w:hAnsi="Arial" w:cs="Arial"/>
                <w:sz w:val="24"/>
                <w:lang w:eastAsia="zh-TW"/>
              </w:rPr>
            </w:pPr>
            <w:r>
              <w:rPr>
                <w:rFonts w:hint="default" w:ascii="Arial" w:hAnsi="Arial" w:cs="Arial"/>
                <w:sz w:val="24"/>
                <w:lang w:eastAsia="zh-TW"/>
              </w:rPr>
              <w:t>The academic reputation of the foreign institution.</w:t>
            </w:r>
          </w:p>
        </w:tc>
        <w:tc>
          <w:tcPr>
            <w:tcW w:w="1088" w:type="dxa"/>
            <w:tcBorders>
              <w:top w:val="single" w:color="auto" w:sz="12" w:space="0"/>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5.83%</w:t>
            </w:r>
          </w:p>
        </w:tc>
        <w:tc>
          <w:tcPr>
            <w:tcW w:w="889" w:type="dxa"/>
            <w:tcBorders>
              <w:top w:val="single" w:color="auto" w:sz="12" w:space="0"/>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11.47%</w:t>
            </w:r>
          </w:p>
        </w:tc>
        <w:tc>
          <w:tcPr>
            <w:tcW w:w="823" w:type="dxa"/>
            <w:tcBorders>
              <w:top w:val="single" w:color="auto" w:sz="12" w:space="0"/>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49.25%</w:t>
            </w:r>
          </w:p>
        </w:tc>
        <w:tc>
          <w:tcPr>
            <w:tcW w:w="855"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24.25%</w:t>
            </w:r>
          </w:p>
        </w:tc>
        <w:tc>
          <w:tcPr>
            <w:tcW w:w="88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9.21%</w:t>
            </w:r>
          </w:p>
        </w:tc>
        <w:tc>
          <w:tcPr>
            <w:tcW w:w="60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3.13</w:t>
            </w:r>
          </w:p>
        </w:tc>
        <w:tc>
          <w:tcPr>
            <w:tcW w:w="2192"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.999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570" w:type="dxa"/>
            <w:tcBorders>
              <w:top w:val="nil"/>
              <w:left w:val="nil"/>
              <w:bottom w:val="nil"/>
              <w:right w:val="nil"/>
            </w:tcBorders>
            <w:shd w:val="clear" w:color="auto" w:fill="FFFFFF"/>
            <w:vAlign w:val="top"/>
          </w:tcPr>
          <w:p>
            <w:pPr>
              <w:spacing w:line="276" w:lineRule="auto"/>
              <w:jc w:val="both"/>
              <w:rPr>
                <w:rFonts w:hint="default" w:ascii="Arial" w:hAnsi="Arial" w:cs="Arial"/>
                <w:sz w:val="24"/>
                <w:lang w:eastAsia="zh-TW"/>
              </w:rPr>
            </w:pPr>
            <w:r>
              <w:rPr>
                <w:rFonts w:hint="default" w:ascii="Arial" w:hAnsi="Arial" w:cs="Arial"/>
                <w:sz w:val="24"/>
                <w:lang w:eastAsia="zh-TW"/>
              </w:rPr>
              <w:t>The academic competitiveness of this institution compared to other institutions.</w:t>
            </w:r>
          </w:p>
        </w:tc>
        <w:tc>
          <w:tcPr>
            <w:tcW w:w="1088"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2.63%</w:t>
            </w:r>
          </w:p>
        </w:tc>
        <w:tc>
          <w:tcPr>
            <w:tcW w:w="88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14.66%</w:t>
            </w:r>
          </w:p>
        </w:tc>
        <w:tc>
          <w:tcPr>
            <w:tcW w:w="823"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46.80%</w:t>
            </w:r>
          </w:p>
        </w:tc>
        <w:tc>
          <w:tcPr>
            <w:tcW w:w="855"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22.56%</w:t>
            </w:r>
          </w:p>
        </w:tc>
        <w:tc>
          <w:tcPr>
            <w:tcW w:w="88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13.35%</w:t>
            </w:r>
          </w:p>
        </w:tc>
        <w:tc>
          <w:tcPr>
            <w:tcW w:w="60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3.26</w:t>
            </w:r>
          </w:p>
        </w:tc>
        <w:tc>
          <w:tcPr>
            <w:tcW w:w="2192"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.984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570" w:type="dxa"/>
            <w:tcBorders>
              <w:top w:val="nil"/>
              <w:left w:val="nil"/>
              <w:bottom w:val="nil"/>
              <w:right w:val="nil"/>
            </w:tcBorders>
            <w:shd w:val="clear" w:color="auto" w:fill="FFFFFF"/>
            <w:vAlign w:val="top"/>
          </w:tcPr>
          <w:p>
            <w:pPr>
              <w:spacing w:line="276" w:lineRule="auto"/>
              <w:jc w:val="both"/>
              <w:rPr>
                <w:rFonts w:hint="default" w:ascii="Arial" w:hAnsi="Arial" w:cs="Arial"/>
                <w:sz w:val="24"/>
                <w:lang w:eastAsia="zh-TW"/>
              </w:rPr>
            </w:pPr>
            <w:r>
              <w:rPr>
                <w:rFonts w:hint="default" w:ascii="Arial" w:hAnsi="Arial" w:cs="Arial"/>
                <w:sz w:val="24"/>
                <w:lang w:eastAsia="zh-TW"/>
              </w:rPr>
              <w:t>The quality of the faculty at the foreign institution.</w:t>
            </w:r>
          </w:p>
        </w:tc>
        <w:tc>
          <w:tcPr>
            <w:tcW w:w="1088"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3.20%</w:t>
            </w:r>
          </w:p>
        </w:tc>
        <w:tc>
          <w:tcPr>
            <w:tcW w:w="88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3.95%</w:t>
            </w:r>
          </w:p>
        </w:tc>
        <w:tc>
          <w:tcPr>
            <w:tcW w:w="823"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55.08%</w:t>
            </w:r>
          </w:p>
        </w:tc>
        <w:tc>
          <w:tcPr>
            <w:tcW w:w="855"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22.56%</w:t>
            </w:r>
          </w:p>
        </w:tc>
        <w:tc>
          <w:tcPr>
            <w:tcW w:w="88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15.23%</w:t>
            </w:r>
          </w:p>
        </w:tc>
        <w:tc>
          <w:tcPr>
            <w:tcW w:w="60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3.39</w:t>
            </w:r>
          </w:p>
        </w:tc>
        <w:tc>
          <w:tcPr>
            <w:tcW w:w="2192"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.904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570" w:type="dxa"/>
            <w:tcBorders>
              <w:top w:val="nil"/>
              <w:left w:val="nil"/>
              <w:bottom w:val="nil"/>
              <w:right w:val="nil"/>
            </w:tcBorders>
            <w:shd w:val="clear" w:color="auto" w:fill="FFFFFF"/>
            <w:vAlign w:val="top"/>
          </w:tcPr>
          <w:p>
            <w:pPr>
              <w:tabs>
                <w:tab w:val="left" w:pos="1357"/>
              </w:tabs>
              <w:spacing w:line="276" w:lineRule="auto"/>
              <w:jc w:val="both"/>
              <w:rPr>
                <w:rFonts w:hint="default" w:ascii="Arial" w:hAnsi="Arial" w:cs="Arial"/>
                <w:sz w:val="24"/>
                <w:lang w:eastAsia="zh-TW"/>
              </w:rPr>
            </w:pPr>
            <w:r>
              <w:rPr>
                <w:rFonts w:hint="default" w:ascii="Arial" w:hAnsi="Arial" w:cs="Arial"/>
                <w:sz w:val="24"/>
                <w:lang w:eastAsia="zh-TW"/>
              </w:rPr>
              <w:t>The availability of academic advising at the foreign institution.</w:t>
            </w:r>
          </w:p>
        </w:tc>
        <w:tc>
          <w:tcPr>
            <w:tcW w:w="1088"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2.63%</w:t>
            </w:r>
          </w:p>
        </w:tc>
        <w:tc>
          <w:tcPr>
            <w:tcW w:w="88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4.32%</w:t>
            </w:r>
          </w:p>
        </w:tc>
        <w:tc>
          <w:tcPr>
            <w:tcW w:w="823"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49.25%</w:t>
            </w:r>
          </w:p>
        </w:tc>
        <w:tc>
          <w:tcPr>
            <w:tcW w:w="855"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30.45%</w:t>
            </w:r>
          </w:p>
        </w:tc>
        <w:tc>
          <w:tcPr>
            <w:tcW w:w="88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13.35%</w:t>
            </w:r>
          </w:p>
        </w:tc>
        <w:tc>
          <w:tcPr>
            <w:tcW w:w="60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3.46</w:t>
            </w:r>
          </w:p>
        </w:tc>
        <w:tc>
          <w:tcPr>
            <w:tcW w:w="2192"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.890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570" w:type="dxa"/>
            <w:tcBorders>
              <w:top w:val="nil"/>
              <w:left w:val="nil"/>
              <w:bottom w:val="single" w:color="auto" w:sz="4" w:space="0"/>
              <w:right w:val="nil"/>
            </w:tcBorders>
            <w:shd w:val="clear" w:color="auto" w:fill="FFFFFF"/>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The availability of computer resources at the foreign institution.</w:t>
            </w:r>
          </w:p>
        </w:tc>
        <w:tc>
          <w:tcPr>
            <w:tcW w:w="1088" w:type="dxa"/>
            <w:tcBorders>
              <w:top w:val="nil"/>
              <w:left w:val="nil"/>
              <w:bottom w:val="single" w:color="auto" w:sz="4"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2.07%</w:t>
            </w:r>
          </w:p>
        </w:tc>
        <w:tc>
          <w:tcPr>
            <w:tcW w:w="889" w:type="dxa"/>
            <w:tcBorders>
              <w:top w:val="nil"/>
              <w:left w:val="nil"/>
              <w:bottom w:val="single" w:color="auto" w:sz="4"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7.33%</w:t>
            </w:r>
          </w:p>
        </w:tc>
        <w:tc>
          <w:tcPr>
            <w:tcW w:w="823" w:type="dxa"/>
            <w:tcBorders>
              <w:top w:val="nil"/>
              <w:left w:val="nil"/>
              <w:bottom w:val="single" w:color="auto" w:sz="4"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44.36%</w:t>
            </w:r>
          </w:p>
        </w:tc>
        <w:tc>
          <w:tcPr>
            <w:tcW w:w="855" w:type="dxa"/>
            <w:tcBorders>
              <w:top w:val="nil"/>
              <w:left w:val="nil"/>
              <w:bottom w:val="single" w:color="auto" w:sz="4"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26.50%</w:t>
            </w:r>
          </w:p>
        </w:tc>
        <w:tc>
          <w:tcPr>
            <w:tcW w:w="889" w:type="dxa"/>
            <w:tcBorders>
              <w:top w:val="nil"/>
              <w:left w:val="nil"/>
              <w:bottom w:val="single" w:color="auto" w:sz="4"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19.74%</w:t>
            </w:r>
          </w:p>
        </w:tc>
        <w:tc>
          <w:tcPr>
            <w:tcW w:w="600" w:type="dxa"/>
            <w:tcBorders>
              <w:top w:val="nil"/>
              <w:left w:val="nil"/>
              <w:bottom w:val="single" w:color="auto" w:sz="4"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3.50</w:t>
            </w:r>
          </w:p>
        </w:tc>
        <w:tc>
          <w:tcPr>
            <w:tcW w:w="2192" w:type="dxa"/>
            <w:tcBorders>
              <w:top w:val="nil"/>
              <w:left w:val="nil"/>
              <w:bottom w:val="single" w:color="auto" w:sz="4" w:space="0"/>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.961</w:t>
            </w:r>
          </w:p>
        </w:tc>
      </w:tr>
    </w:tbl>
    <w:p>
      <w:pPr>
        <w:spacing w:beforeLines="0" w:afterLines="0" w:line="360" w:lineRule="auto"/>
        <w:ind w:left="0" w:leftChars="0" w:firstLine="0" w:firstLineChars="0"/>
        <w:rPr>
          <w:rFonts w:hint="default" w:ascii="Arial" w:hAnsi="Arial" w:eastAsia="宋体" w:cs="Arial"/>
          <w:sz w:val="24"/>
          <w:lang w:val="en-US" w:eastAsia="zh-CN"/>
        </w:rPr>
      </w:pPr>
      <w:r>
        <w:rPr>
          <w:rFonts w:hint="default" w:ascii="Arial" w:hAnsi="Arial" w:eastAsia="宋体" w:cs="Arial"/>
          <w:sz w:val="24"/>
          <w:lang w:val="en-US" w:eastAsia="zh-CN"/>
        </w:rPr>
        <w:t>Table shows that about half (49.25%) of the 384 respondents are neutral about Academic issues, and 24.25% of them believe that Academic issues are important factors for their choice of studying abroad. Through the first question, we find that 46.8% of Chinese students are neutral about the competitiveness of the college compared with other student sports, and 13.35% of Chinese students attach great importance to the competitiveness of the two colleges.</w:t>
      </w:r>
    </w:p>
    <w:p>
      <w:pPr>
        <w:spacing w:beforeLines="0" w:afterLines="0" w:line="360" w:lineRule="auto"/>
        <w:ind w:left="0" w:leftChars="0" w:firstLine="0" w:firstLineChars="0"/>
        <w:rPr>
          <w:rFonts w:hint="default" w:ascii="Arial" w:hAnsi="Arial" w:eastAsia="宋体" w:cs="Arial"/>
          <w:sz w:val="24"/>
          <w:lang w:val="en-US" w:eastAsia="zh-CN"/>
        </w:rPr>
      </w:pPr>
    </w:p>
    <w:p>
      <w:pPr>
        <w:spacing w:beforeLines="0" w:afterLines="0" w:line="480" w:lineRule="auto"/>
        <w:ind w:left="0" w:leftChars="0" w:firstLine="0" w:firstLineChars="0"/>
        <w:rPr>
          <w:rFonts w:hint="default" w:ascii="Arial" w:hAnsi="Arial" w:eastAsia="宋体" w:cs="Arial"/>
          <w:sz w:val="24"/>
          <w:lang w:val="en-US" w:eastAsia="zh-CN"/>
        </w:rPr>
      </w:pPr>
    </w:p>
    <w:p>
      <w:pPr>
        <w:spacing w:beforeLines="0" w:afterLines="0" w:line="360" w:lineRule="auto"/>
        <w:ind w:left="0" w:leftChars="0" w:firstLine="0" w:firstLineChars="0"/>
        <w:rPr>
          <w:rFonts w:hint="default" w:ascii="Arial" w:hAnsi="Arial" w:cs="Arial"/>
          <w:strike w:val="0"/>
          <w:dstrike w:val="0"/>
        </w:rPr>
      </w:pPr>
      <w:r>
        <w:rPr>
          <w:rFonts w:hint="default" w:ascii="Arial" w:hAnsi="Arial" w:eastAsia="宋体" w:cs="Arial"/>
          <w:sz w:val="24"/>
          <w:lang w:val="en-US" w:eastAsia="zh-CN"/>
        </w:rPr>
        <w:t>15.23 percent of Chinese students said the quality of faculty in foreign colleges is very important to them. More than half (55.08%) of the respondents were neutral. Next, we examine the availability of computer resources in foreign colleges and universities. The research results show that the majority (44.36%) of Chinese students remain neutral, but 2.09% of Chinese students are not available at all.</w:t>
      </w:r>
    </w:p>
    <w:p>
      <w:pPr>
        <w:pStyle w:val="3"/>
        <w:spacing w:after="4" w:line="268" w:lineRule="auto"/>
        <w:ind w:left="14" w:right="6"/>
        <w:jc w:val="both"/>
        <w:rPr>
          <w:rFonts w:hint="default" w:ascii="Arial" w:hAnsi="Arial" w:cs="Arial"/>
          <w:strike w:val="0"/>
          <w:dstrike w:val="0"/>
        </w:rPr>
      </w:pPr>
      <w:r>
        <w:rPr>
          <w:rFonts w:hint="default" w:ascii="Arial" w:hAnsi="Arial" w:cs="Arial"/>
          <w:strike w:val="0"/>
          <w:dstrike w:val="0"/>
        </w:rPr>
        <w:t xml:space="preserve"> </w:t>
      </w:r>
    </w:p>
    <w:p>
      <w:pPr>
        <w:pStyle w:val="3"/>
        <w:spacing w:after="4" w:line="268" w:lineRule="auto"/>
        <w:ind w:left="14" w:right="6"/>
        <w:jc w:val="both"/>
        <w:rPr>
          <w:rFonts w:hint="default" w:ascii="Arial" w:hAnsi="Arial" w:cs="Arial"/>
          <w:strike w:val="0"/>
          <w:dstrike w:val="0"/>
        </w:rPr>
      </w:pPr>
    </w:p>
    <w:p>
      <w:pPr>
        <w:pStyle w:val="2"/>
        <w:spacing w:line="480" w:lineRule="auto"/>
        <w:rPr>
          <w:rFonts w:hint="default" w:ascii="Arial" w:hAnsi="Arial" w:cs="Arial"/>
          <w:sz w:val="32"/>
          <w:szCs w:val="20"/>
          <w:lang w:val="en-US" w:eastAsia="zh-CN"/>
        </w:rPr>
      </w:pPr>
      <w:bookmarkStart w:id="302" w:name="_Toc5837_WPSOffice_Level2"/>
      <w:r>
        <w:rPr>
          <w:rFonts w:hint="default" w:ascii="Arial" w:hAnsi="Arial" w:cs="Arial"/>
          <w:sz w:val="32"/>
          <w:szCs w:val="20"/>
          <w:lang w:val="en-US" w:eastAsia="zh-CN"/>
        </w:rPr>
        <w:t>4.2.3 Social issues towards chinese students study abroad</w:t>
      </w:r>
      <w:bookmarkEnd w:id="302"/>
    </w:p>
    <w:p>
      <w:pPr>
        <w:pStyle w:val="2"/>
        <w:spacing w:line="240" w:lineRule="auto"/>
        <w:rPr>
          <w:rFonts w:hint="default" w:ascii="Arial" w:hAnsi="Arial" w:cs="Arial"/>
          <w:b w:val="0"/>
          <w:bCs/>
          <w:sz w:val="24"/>
          <w:szCs w:val="16"/>
          <w:lang w:val="en-US" w:eastAsia="zh-CN"/>
        </w:rPr>
      </w:pPr>
      <w:r>
        <w:rPr>
          <w:rFonts w:hint="default" w:ascii="Arial" w:hAnsi="Arial" w:cs="Arial"/>
          <w:b w:val="0"/>
          <w:bCs/>
          <w:sz w:val="24"/>
          <w:szCs w:val="16"/>
          <w:lang w:val="en-US" w:eastAsia="zh-CN"/>
        </w:rPr>
        <w:t>Table 6</w:t>
      </w:r>
    </w:p>
    <w:tbl>
      <w:tblPr>
        <w:tblStyle w:val="13"/>
        <w:tblpPr w:leftFromText="180" w:rightFromText="180" w:vertAnchor="text" w:horzAnchor="page" w:tblpX="-8" w:tblpY="391"/>
        <w:tblW w:w="1190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92"/>
        <w:gridCol w:w="1061"/>
        <w:gridCol w:w="709"/>
        <w:gridCol w:w="850"/>
        <w:gridCol w:w="794"/>
        <w:gridCol w:w="870"/>
        <w:gridCol w:w="761"/>
        <w:gridCol w:w="19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36" w:hRule="atLeast"/>
        </w:trPr>
        <w:tc>
          <w:tcPr>
            <w:tcW w:w="9176" w:type="dxa"/>
            <w:gridSpan w:val="6"/>
            <w:tcBorders>
              <w:top w:val="single" w:color="auto" w:sz="12" w:space="0"/>
              <w:left w:val="nil"/>
              <w:bottom w:val="single" w:color="auto" w:sz="12" w:space="0"/>
              <w:right w:val="nil"/>
            </w:tcBorders>
            <w:shd w:val="clear" w:color="auto" w:fill="FFFFFF"/>
            <w:vAlign w:val="bottom"/>
          </w:tcPr>
          <w:p>
            <w:pPr>
              <w:spacing w:line="320" w:lineRule="atLeast"/>
              <w:ind w:right="60"/>
              <w:rPr>
                <w:rFonts w:hint="default" w:ascii="Arial" w:hAnsi="Arial" w:cs="Arial"/>
                <w:sz w:val="18"/>
                <w:szCs w:val="18"/>
              </w:rPr>
            </w:pPr>
            <w:r>
              <w:rPr>
                <w:rFonts w:hint="default" w:ascii="Arial" w:hAnsi="Arial" w:cs="Arial"/>
                <w:sz w:val="18"/>
                <w:szCs w:val="18"/>
              </w:rPr>
              <w:t xml:space="preserve">                                            </w:t>
            </w:r>
            <w:r>
              <w:rPr>
                <w:rFonts w:hint="default" w:ascii="Arial" w:hAnsi="Arial" w:eastAsia="宋体" w:cs="Arial"/>
                <w:sz w:val="18"/>
                <w:szCs w:val="18"/>
                <w:lang w:val="en-US" w:eastAsia="zh-CN"/>
              </w:rPr>
              <w:t xml:space="preserve">             </w:t>
            </w:r>
            <w:r>
              <w:rPr>
                <w:rFonts w:hint="eastAsia" w:ascii="Arial" w:hAnsi="Arial" w:cs="Arial"/>
                <w:sz w:val="18"/>
                <w:szCs w:val="18"/>
                <w:lang w:val="en-US" w:eastAsia="zh-CN"/>
              </w:rPr>
              <w:t xml:space="preserve">     </w:t>
            </w:r>
            <w:r>
              <w:rPr>
                <w:rFonts w:hint="default" w:ascii="Arial" w:hAnsi="Arial" w:cs="Arial"/>
                <w:sz w:val="18"/>
                <w:szCs w:val="18"/>
              </w:rPr>
              <w:t>1      2       3       4          5</w:t>
            </w:r>
          </w:p>
        </w:tc>
        <w:tc>
          <w:tcPr>
            <w:tcW w:w="761" w:type="dxa"/>
            <w:tcBorders>
              <w:top w:val="single" w:color="auto" w:sz="12" w:space="0"/>
              <w:left w:val="nil"/>
              <w:bottom w:val="single" w:color="auto" w:sz="12" w:space="0"/>
              <w:right w:val="nil"/>
            </w:tcBorders>
            <w:shd w:val="clear" w:color="auto" w:fill="FFFFFF"/>
            <w:vAlign w:val="top"/>
          </w:tcPr>
          <w:p>
            <w:pPr>
              <w:spacing w:line="320" w:lineRule="atLeast"/>
              <w:ind w:right="60"/>
              <w:jc w:val="right"/>
              <w:rPr>
                <w:rFonts w:hint="default" w:ascii="Arial" w:hAnsi="Arial" w:cs="Arial"/>
                <w:sz w:val="18"/>
                <w:szCs w:val="18"/>
              </w:rPr>
            </w:pPr>
            <w:r>
              <w:rPr>
                <w:rFonts w:hint="default" w:ascii="Arial" w:hAnsi="Arial" w:cs="Arial"/>
                <w:sz w:val="18"/>
                <w:szCs w:val="18"/>
              </w:rPr>
              <w:t>Mean</w:t>
            </w:r>
          </w:p>
        </w:tc>
        <w:tc>
          <w:tcPr>
            <w:tcW w:w="1969" w:type="dxa"/>
            <w:tcBorders>
              <w:top w:val="single" w:color="auto" w:sz="12" w:space="0"/>
              <w:left w:val="nil"/>
              <w:bottom w:val="single" w:color="auto" w:sz="12" w:space="0"/>
              <w:right w:val="nil"/>
            </w:tcBorders>
            <w:shd w:val="clear" w:color="auto" w:fill="FFFFFF"/>
            <w:vAlign w:val="top"/>
          </w:tcPr>
          <w:p>
            <w:pPr>
              <w:wordWrap w:val="0"/>
              <w:spacing w:line="320" w:lineRule="atLeast"/>
              <w:ind w:right="60"/>
              <w:jc w:val="right"/>
              <w:rPr>
                <w:rFonts w:hint="default" w:ascii="Arial" w:hAnsi="Arial" w:cs="Arial"/>
                <w:sz w:val="18"/>
                <w:szCs w:val="18"/>
              </w:rPr>
            </w:pPr>
            <w:r>
              <w:rPr>
                <w:rFonts w:hint="default" w:ascii="Arial" w:hAnsi="Arial" w:cs="Arial"/>
                <w:sz w:val="18"/>
                <w:szCs w:val="18"/>
              </w:rPr>
              <w:t>Standard Deviation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892" w:type="dxa"/>
            <w:tcBorders>
              <w:top w:val="single" w:color="auto" w:sz="12" w:space="0"/>
              <w:left w:val="nil"/>
              <w:bottom w:val="nil"/>
              <w:right w:val="nil"/>
            </w:tcBorders>
            <w:shd w:val="clear" w:color="auto" w:fill="FFFFFF"/>
            <w:vAlign w:val="top"/>
          </w:tcPr>
          <w:p>
            <w:pPr>
              <w:pStyle w:val="16"/>
              <w:spacing w:line="360" w:lineRule="auto"/>
              <w:rPr>
                <w:rFonts w:hint="default" w:ascii="Arial" w:hAnsi="Arial" w:cs="Arial"/>
                <w:sz w:val="24"/>
              </w:rPr>
            </w:pPr>
            <w:r>
              <w:rPr>
                <w:rFonts w:hint="default" w:ascii="Arial" w:hAnsi="Arial" w:cs="Arial"/>
                <w:sz w:val="24"/>
              </w:rPr>
              <w:t>Studying abroad make me experience the culture of different countries.</w:t>
            </w:r>
          </w:p>
        </w:tc>
        <w:tc>
          <w:tcPr>
            <w:tcW w:w="1061" w:type="dxa"/>
            <w:tcBorders>
              <w:top w:val="single" w:color="auto" w:sz="12" w:space="0"/>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2.63%</w:t>
            </w:r>
          </w:p>
        </w:tc>
        <w:tc>
          <w:tcPr>
            <w:tcW w:w="709" w:type="dxa"/>
            <w:tcBorders>
              <w:top w:val="single" w:color="auto" w:sz="12" w:space="0"/>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4.51%</w:t>
            </w:r>
          </w:p>
        </w:tc>
        <w:tc>
          <w:tcPr>
            <w:tcW w:w="850" w:type="dxa"/>
            <w:tcBorders>
              <w:top w:val="single" w:color="auto" w:sz="12" w:space="0"/>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27.82%</w:t>
            </w:r>
          </w:p>
        </w:tc>
        <w:tc>
          <w:tcPr>
            <w:tcW w:w="794"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40.04%</w:t>
            </w:r>
          </w:p>
        </w:tc>
        <w:tc>
          <w:tcPr>
            <w:tcW w:w="87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25.00%</w:t>
            </w:r>
          </w:p>
        </w:tc>
        <w:tc>
          <w:tcPr>
            <w:tcW w:w="761"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3.75</w:t>
            </w:r>
          </w:p>
        </w:tc>
        <w:tc>
          <w:tcPr>
            <w:tcW w:w="196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.983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892" w:type="dxa"/>
            <w:tcBorders>
              <w:top w:val="nil"/>
              <w:left w:val="nil"/>
              <w:bottom w:val="nil"/>
              <w:right w:val="nil"/>
            </w:tcBorders>
            <w:shd w:val="clear" w:color="auto" w:fill="FFFFFF"/>
            <w:vAlign w:val="top"/>
          </w:tcPr>
          <w:p>
            <w:pPr>
              <w:pStyle w:val="16"/>
              <w:spacing w:line="360" w:lineRule="auto"/>
              <w:rPr>
                <w:rFonts w:hint="default" w:ascii="Arial" w:hAnsi="Arial" w:cs="Arial"/>
                <w:b/>
                <w:bCs/>
                <w:sz w:val="24"/>
              </w:rPr>
            </w:pPr>
            <w:r>
              <w:rPr>
                <w:rFonts w:hint="default" w:ascii="Arial" w:hAnsi="Arial" w:cs="Arial"/>
                <w:sz w:val="24"/>
              </w:rPr>
              <w:t>Studying abroad make me make friends in different countries.</w:t>
            </w:r>
          </w:p>
        </w:tc>
        <w:tc>
          <w:tcPr>
            <w:tcW w:w="1061"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2.63%</w:t>
            </w:r>
          </w:p>
        </w:tc>
        <w:tc>
          <w:tcPr>
            <w:tcW w:w="70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1.50%</w:t>
            </w:r>
          </w:p>
        </w:tc>
        <w:tc>
          <w:tcPr>
            <w:tcW w:w="85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23.12%</w:t>
            </w:r>
          </w:p>
        </w:tc>
        <w:tc>
          <w:tcPr>
            <w:tcW w:w="794"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39.29%</w:t>
            </w:r>
          </w:p>
        </w:tc>
        <w:tc>
          <w:tcPr>
            <w:tcW w:w="87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33.46%</w:t>
            </w:r>
          </w:p>
        </w:tc>
        <w:tc>
          <w:tcPr>
            <w:tcW w:w="761"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3.92</w:t>
            </w:r>
          </w:p>
        </w:tc>
        <w:tc>
          <w:tcPr>
            <w:tcW w:w="196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.972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892" w:type="dxa"/>
            <w:tcBorders>
              <w:top w:val="nil"/>
              <w:left w:val="nil"/>
              <w:bottom w:val="nil"/>
              <w:right w:val="nil"/>
            </w:tcBorders>
            <w:shd w:val="clear" w:color="auto" w:fill="FFFFFF"/>
            <w:vAlign w:val="top"/>
          </w:tcPr>
          <w:p>
            <w:pPr>
              <w:pStyle w:val="16"/>
              <w:spacing w:line="360" w:lineRule="auto"/>
              <w:rPr>
                <w:rFonts w:hint="default" w:ascii="Arial" w:hAnsi="Arial" w:cs="Arial"/>
                <w:sz w:val="24"/>
              </w:rPr>
            </w:pPr>
            <w:r>
              <w:rPr>
                <w:rFonts w:hint="default" w:ascii="Arial" w:hAnsi="Arial" w:cs="Arial"/>
                <w:sz w:val="24"/>
              </w:rPr>
              <w:t>Studying abroad make me to experience different campus life.</w:t>
            </w:r>
          </w:p>
        </w:tc>
        <w:tc>
          <w:tcPr>
            <w:tcW w:w="1061"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2.63%</w:t>
            </w:r>
          </w:p>
        </w:tc>
        <w:tc>
          <w:tcPr>
            <w:tcW w:w="70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6.95%</w:t>
            </w:r>
          </w:p>
        </w:tc>
        <w:tc>
          <w:tcPr>
            <w:tcW w:w="85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21.05%</w:t>
            </w:r>
          </w:p>
        </w:tc>
        <w:tc>
          <w:tcPr>
            <w:tcW w:w="794"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37.78%</w:t>
            </w:r>
          </w:p>
        </w:tc>
        <w:tc>
          <w:tcPr>
            <w:tcW w:w="87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31.58%</w:t>
            </w:r>
          </w:p>
        </w:tc>
        <w:tc>
          <w:tcPr>
            <w:tcW w:w="761"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3.81</w:t>
            </w:r>
          </w:p>
        </w:tc>
        <w:tc>
          <w:tcPr>
            <w:tcW w:w="196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1.022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892" w:type="dxa"/>
            <w:tcBorders>
              <w:top w:val="nil"/>
              <w:left w:val="nil"/>
              <w:bottom w:val="nil"/>
              <w:right w:val="nil"/>
            </w:tcBorders>
            <w:shd w:val="clear" w:color="auto" w:fill="FFFFFF"/>
            <w:vAlign w:val="top"/>
          </w:tcPr>
          <w:p>
            <w:pPr>
              <w:pStyle w:val="16"/>
              <w:spacing w:line="360" w:lineRule="auto"/>
              <w:rPr>
                <w:rFonts w:hint="default" w:ascii="Arial" w:hAnsi="Arial" w:cs="Arial"/>
                <w:sz w:val="24"/>
              </w:rPr>
            </w:pPr>
            <w:r>
              <w:rPr>
                <w:rFonts w:hint="default" w:ascii="Arial" w:hAnsi="Arial" w:cs="Arial"/>
                <w:sz w:val="24"/>
              </w:rPr>
              <w:t>Studying abroad make me to experience different academic atmosphere.</w:t>
            </w:r>
          </w:p>
        </w:tc>
        <w:tc>
          <w:tcPr>
            <w:tcW w:w="1061"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2.07%</w:t>
            </w:r>
          </w:p>
        </w:tc>
        <w:tc>
          <w:tcPr>
            <w:tcW w:w="70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6.95%</w:t>
            </w:r>
          </w:p>
        </w:tc>
        <w:tc>
          <w:tcPr>
            <w:tcW w:w="85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18.42%</w:t>
            </w:r>
          </w:p>
        </w:tc>
        <w:tc>
          <w:tcPr>
            <w:tcW w:w="794"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40.60%</w:t>
            </w:r>
          </w:p>
        </w:tc>
        <w:tc>
          <w:tcPr>
            <w:tcW w:w="87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31.95%</w:t>
            </w:r>
          </w:p>
        </w:tc>
        <w:tc>
          <w:tcPr>
            <w:tcW w:w="761"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3.91</w:t>
            </w:r>
          </w:p>
        </w:tc>
        <w:tc>
          <w:tcPr>
            <w:tcW w:w="196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.976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892" w:type="dxa"/>
            <w:tcBorders>
              <w:top w:val="nil"/>
              <w:left w:val="nil"/>
              <w:bottom w:val="nil"/>
              <w:right w:val="nil"/>
            </w:tcBorders>
            <w:shd w:val="clear" w:color="auto" w:fill="FFFFFF"/>
            <w:vAlign w:val="top"/>
          </w:tcPr>
          <w:p>
            <w:pPr>
              <w:pStyle w:val="16"/>
              <w:spacing w:line="360" w:lineRule="auto"/>
              <w:rPr>
                <w:rFonts w:hint="default" w:ascii="Arial" w:hAnsi="Arial" w:cs="Arial"/>
                <w:sz w:val="24"/>
              </w:rPr>
            </w:pPr>
            <w:r>
              <w:rPr>
                <w:rFonts w:hint="default" w:ascii="Arial" w:hAnsi="Arial" w:cs="Arial"/>
                <w:sz w:val="24"/>
              </w:rPr>
              <w:t>Studying abroad make me to experience different living habit.</w:t>
            </w:r>
          </w:p>
        </w:tc>
        <w:tc>
          <w:tcPr>
            <w:tcW w:w="1061"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2.07%</w:t>
            </w:r>
          </w:p>
        </w:tc>
        <w:tc>
          <w:tcPr>
            <w:tcW w:w="70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5.83%</w:t>
            </w:r>
          </w:p>
        </w:tc>
        <w:tc>
          <w:tcPr>
            <w:tcW w:w="85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20.11%</w:t>
            </w:r>
          </w:p>
        </w:tc>
        <w:tc>
          <w:tcPr>
            <w:tcW w:w="794"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38.91%</w:t>
            </w:r>
          </w:p>
        </w:tc>
        <w:tc>
          <w:tcPr>
            <w:tcW w:w="87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33.08%</w:t>
            </w:r>
          </w:p>
        </w:tc>
        <w:tc>
          <w:tcPr>
            <w:tcW w:w="761"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3.86</w:t>
            </w:r>
          </w:p>
        </w:tc>
        <w:tc>
          <w:tcPr>
            <w:tcW w:w="196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.983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892" w:type="dxa"/>
            <w:tcBorders>
              <w:top w:val="nil"/>
              <w:left w:val="nil"/>
              <w:bottom w:val="nil"/>
              <w:right w:val="nil"/>
            </w:tcBorders>
            <w:shd w:val="clear" w:color="auto" w:fill="FFFFFF"/>
            <w:vAlign w:val="top"/>
          </w:tcPr>
          <w:p>
            <w:pPr>
              <w:pStyle w:val="7"/>
              <w:rPr>
                <w:rFonts w:hint="default" w:ascii="Arial" w:hAnsi="Arial" w:cs="Arial"/>
                <w:sz w:val="24"/>
                <w:szCs w:val="24"/>
              </w:rPr>
            </w:pPr>
            <w:r>
              <w:rPr>
                <w:rFonts w:hint="default" w:ascii="Arial" w:hAnsi="Arial" w:cs="Arial"/>
                <w:sz w:val="24"/>
                <w:szCs w:val="24"/>
              </w:rPr>
              <w:t>The racial composition of students at the institution.</w:t>
            </w:r>
          </w:p>
        </w:tc>
        <w:tc>
          <w:tcPr>
            <w:tcW w:w="1061"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3.20%</w:t>
            </w:r>
          </w:p>
        </w:tc>
        <w:tc>
          <w:tcPr>
            <w:tcW w:w="70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5.64%</w:t>
            </w:r>
          </w:p>
        </w:tc>
        <w:tc>
          <w:tcPr>
            <w:tcW w:w="85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38.53%</w:t>
            </w:r>
          </w:p>
        </w:tc>
        <w:tc>
          <w:tcPr>
            <w:tcW w:w="794"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36.65%</w:t>
            </w:r>
          </w:p>
        </w:tc>
        <w:tc>
          <w:tcPr>
            <w:tcW w:w="87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15.98%</w:t>
            </w:r>
          </w:p>
        </w:tc>
        <w:tc>
          <w:tcPr>
            <w:tcW w:w="761"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3.57</w:t>
            </w:r>
          </w:p>
        </w:tc>
        <w:tc>
          <w:tcPr>
            <w:tcW w:w="196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.912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892" w:type="dxa"/>
            <w:tcBorders>
              <w:top w:val="nil"/>
              <w:left w:val="nil"/>
              <w:bottom w:val="single" w:color="auto" w:sz="12" w:space="0"/>
              <w:right w:val="nil"/>
            </w:tcBorders>
            <w:shd w:val="clear" w:color="auto" w:fill="FFFFFF"/>
            <w:vAlign w:val="top"/>
          </w:tcPr>
          <w:p>
            <w:pPr>
              <w:pStyle w:val="7"/>
              <w:rPr>
                <w:rFonts w:hint="default" w:ascii="Arial" w:hAnsi="Arial" w:cs="Arial"/>
                <w:sz w:val="24"/>
                <w:szCs w:val="24"/>
              </w:rPr>
            </w:pPr>
            <w:r>
              <w:rPr>
                <w:rFonts w:hint="default" w:ascii="Arial" w:hAnsi="Arial" w:cs="Arial"/>
                <w:sz w:val="24"/>
                <w:szCs w:val="24"/>
              </w:rPr>
              <w:t>The number of international students at the institution.</w:t>
            </w:r>
          </w:p>
        </w:tc>
        <w:tc>
          <w:tcPr>
            <w:tcW w:w="1061"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2.63%</w:t>
            </w:r>
          </w:p>
        </w:tc>
        <w:tc>
          <w:tcPr>
            <w:tcW w:w="709"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8.46%</w:t>
            </w:r>
          </w:p>
        </w:tc>
        <w:tc>
          <w:tcPr>
            <w:tcW w:w="850"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48.12%</w:t>
            </w:r>
          </w:p>
        </w:tc>
        <w:tc>
          <w:tcPr>
            <w:tcW w:w="794"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24.62%</w:t>
            </w:r>
          </w:p>
        </w:tc>
        <w:tc>
          <w:tcPr>
            <w:tcW w:w="870"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16.17%</w:t>
            </w:r>
          </w:p>
        </w:tc>
        <w:tc>
          <w:tcPr>
            <w:tcW w:w="761"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3.46</w:t>
            </w:r>
          </w:p>
        </w:tc>
        <w:tc>
          <w:tcPr>
            <w:tcW w:w="1969"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.971</w:t>
            </w:r>
          </w:p>
        </w:tc>
      </w:tr>
    </w:tbl>
    <w:p>
      <w:pPr>
        <w:pStyle w:val="3"/>
        <w:spacing w:after="4" w:line="268" w:lineRule="auto"/>
        <w:ind w:right="6"/>
        <w:jc w:val="both"/>
        <w:rPr>
          <w:rFonts w:hint="eastAsia" w:eastAsia="宋体"/>
          <w:sz w:val="32"/>
          <w:lang w:val="en-US" w:eastAsia="zh-CN"/>
        </w:rPr>
      </w:pPr>
    </w:p>
    <w:p>
      <w:pPr>
        <w:pStyle w:val="3"/>
        <w:spacing w:after="4" w:line="360" w:lineRule="auto"/>
        <w:ind w:left="14" w:right="6"/>
        <w:jc w:val="both"/>
        <w:rPr>
          <w:rFonts w:hint="default" w:ascii="Arial" w:hAnsi="Arial" w:eastAsia="Arial" w:cs="Arial"/>
          <w:b w:val="0"/>
          <w:strike w:val="0"/>
          <w:dstrike w:val="0"/>
          <w:color w:val="000000"/>
          <w:sz w:val="24"/>
          <w:szCs w:val="24"/>
          <w:lang w:val="en-US" w:eastAsia="zh-CN" w:bidi="ar-SA"/>
        </w:rPr>
      </w:pPr>
      <w:r>
        <w:rPr>
          <w:rFonts w:hint="default" w:ascii="Arial" w:hAnsi="Arial" w:eastAsia="Arial" w:cs="Arial"/>
          <w:b w:val="0"/>
          <w:strike w:val="0"/>
          <w:dstrike w:val="0"/>
          <w:color w:val="000000"/>
          <w:sz w:val="24"/>
          <w:szCs w:val="24"/>
          <w:lang w:val="en-US" w:eastAsia="zh-CN" w:bidi="ar-SA"/>
        </w:rPr>
        <w:t>In this part, we mainly study some social factors that Chinese students take into account when studying abroad. Through the first question, it is found that 40.04% of the respondents agree that studying abroad can enable them to experience the cultural customs of different countries, and 25% strongly agree with this view. On the second question, we found that 33.46% of respondents strongly agree that going abroad can make friends in different countries, and 2.63% of respondents do not think it is important to go abroad to make friends.</w:t>
      </w:r>
    </w:p>
    <w:p>
      <w:pPr>
        <w:rPr>
          <w:rFonts w:hint="default" w:ascii="Arial" w:hAnsi="Arial" w:eastAsia="Arial" w:cs="Arial"/>
          <w:b w:val="0"/>
          <w:strike w:val="0"/>
          <w:dstrike w:val="0"/>
          <w:color w:val="000000"/>
          <w:sz w:val="24"/>
          <w:szCs w:val="24"/>
          <w:lang w:val="en-US" w:eastAsia="zh-CN" w:bidi="ar-SA"/>
        </w:rPr>
      </w:pPr>
    </w:p>
    <w:p>
      <w:pPr>
        <w:rPr>
          <w:rFonts w:hint="default" w:ascii="Arial" w:hAnsi="Arial" w:eastAsia="Arial" w:cs="Arial"/>
          <w:b w:val="0"/>
          <w:strike w:val="0"/>
          <w:dstrike w:val="0"/>
          <w:color w:val="000000"/>
          <w:sz w:val="24"/>
          <w:szCs w:val="24"/>
          <w:lang w:val="en-US" w:eastAsia="zh-CN" w:bidi="ar-SA"/>
        </w:rPr>
      </w:pPr>
    </w:p>
    <w:p>
      <w:pPr>
        <w:pStyle w:val="3"/>
        <w:spacing w:after="4" w:line="360" w:lineRule="auto"/>
        <w:ind w:left="14" w:right="6"/>
        <w:jc w:val="both"/>
        <w:rPr>
          <w:rFonts w:hint="default" w:ascii="Arial" w:hAnsi="Arial" w:eastAsia="Arial" w:cs="Arial"/>
          <w:b w:val="0"/>
          <w:strike w:val="0"/>
          <w:dstrike w:val="0"/>
          <w:color w:val="000000"/>
          <w:sz w:val="24"/>
          <w:szCs w:val="24"/>
          <w:lang w:val="en-US" w:eastAsia="zh-CN" w:bidi="ar-SA"/>
        </w:rPr>
      </w:pPr>
      <w:r>
        <w:rPr>
          <w:rFonts w:hint="default" w:ascii="Arial" w:hAnsi="Arial" w:eastAsia="Arial" w:cs="Arial"/>
          <w:b w:val="0"/>
          <w:strike w:val="0"/>
          <w:dstrike w:val="0"/>
          <w:color w:val="000000"/>
          <w:sz w:val="24"/>
          <w:szCs w:val="24"/>
          <w:lang w:val="en-US" w:eastAsia="zh-CN" w:bidi="ar-SA"/>
        </w:rPr>
        <w:t>The next step is to measure whether studying abroad can enable students to experience different campus life. We can see from the Table that 37.7% of respondents think the price comparison of this factor is important. At the same time, we tested whether going abroad can enable Chinese students to experience different living habits. 38.9% of the interviewees think this factor is more important.</w:t>
      </w:r>
    </w:p>
    <w:p>
      <w:pPr>
        <w:rPr>
          <w:rFonts w:hint="default" w:ascii="Arial" w:hAnsi="Arial" w:eastAsia="Arial" w:cs="Arial"/>
          <w:b w:val="0"/>
          <w:strike w:val="0"/>
          <w:dstrike w:val="0"/>
          <w:color w:val="000000"/>
          <w:sz w:val="24"/>
          <w:szCs w:val="24"/>
          <w:lang w:val="en-US" w:eastAsia="zh-CN" w:bidi="ar-SA"/>
        </w:rPr>
      </w:pPr>
    </w:p>
    <w:p>
      <w:pPr>
        <w:rPr>
          <w:rFonts w:hint="default" w:ascii="Arial" w:hAnsi="Arial" w:eastAsia="Arial" w:cs="Arial"/>
          <w:b w:val="0"/>
          <w:strike w:val="0"/>
          <w:dstrike w:val="0"/>
          <w:color w:val="000000"/>
          <w:sz w:val="24"/>
          <w:szCs w:val="24"/>
          <w:lang w:val="en-US" w:eastAsia="zh-CN" w:bidi="ar-SA"/>
        </w:rPr>
      </w:pPr>
    </w:p>
    <w:p>
      <w:pPr>
        <w:pStyle w:val="3"/>
        <w:spacing w:after="4" w:line="360" w:lineRule="auto"/>
        <w:ind w:left="14" w:right="6"/>
        <w:jc w:val="both"/>
        <w:rPr>
          <w:rFonts w:hint="default" w:ascii="Arial" w:hAnsi="Arial" w:eastAsia="Arial" w:cs="Arial"/>
          <w:b w:val="0"/>
          <w:strike w:val="0"/>
          <w:dstrike w:val="0"/>
          <w:color w:val="000000"/>
          <w:sz w:val="24"/>
          <w:szCs w:val="24"/>
          <w:lang w:val="en-US" w:eastAsia="zh-CN" w:bidi="ar-SA"/>
        </w:rPr>
      </w:pPr>
      <w:r>
        <w:rPr>
          <w:rFonts w:hint="default" w:ascii="Arial" w:hAnsi="Arial" w:eastAsia="Arial" w:cs="Arial"/>
          <w:b w:val="0"/>
          <w:strike w:val="0"/>
          <w:dstrike w:val="0"/>
          <w:color w:val="000000"/>
          <w:sz w:val="24"/>
          <w:szCs w:val="24"/>
          <w:lang w:val="en-US" w:eastAsia="zh-CN" w:bidi="ar-SA"/>
        </w:rPr>
        <w:t>In the last two questions, we investigated the racial composition of the college and the number of international students in the college, and the specific results are shown in the Table.</w:t>
      </w:r>
    </w:p>
    <w:p>
      <w:pPr>
        <w:pStyle w:val="3"/>
        <w:spacing w:after="4" w:line="268" w:lineRule="auto"/>
        <w:ind w:right="6"/>
        <w:jc w:val="both"/>
        <w:rPr>
          <w:rFonts w:hint="default" w:ascii="Arial" w:hAnsi="Arial" w:eastAsia="Times New Roman" w:cs="Arial"/>
          <w:b/>
          <w:color w:val="000000"/>
          <w:sz w:val="32"/>
          <w:szCs w:val="22"/>
          <w:lang w:val="en-US" w:eastAsia="zh-CN" w:bidi="ar-SA"/>
        </w:rPr>
      </w:pPr>
    </w:p>
    <w:p>
      <w:pPr>
        <w:pStyle w:val="3"/>
        <w:spacing w:after="4" w:line="268" w:lineRule="auto"/>
        <w:ind w:left="14" w:right="6"/>
        <w:jc w:val="both"/>
        <w:rPr>
          <w:rFonts w:hint="default" w:ascii="Arial" w:hAnsi="Arial" w:eastAsia="Times New Roman" w:cs="Arial"/>
          <w:b/>
          <w:color w:val="000000"/>
          <w:sz w:val="32"/>
          <w:szCs w:val="22"/>
          <w:lang w:val="en-US" w:eastAsia="zh-CN" w:bidi="ar-SA"/>
        </w:rPr>
      </w:pPr>
    </w:p>
    <w:p>
      <w:pPr>
        <w:pStyle w:val="2"/>
        <w:spacing w:line="480" w:lineRule="auto"/>
        <w:rPr>
          <w:rFonts w:hint="default" w:ascii="Arial" w:hAnsi="Arial" w:cs="Arial"/>
          <w:sz w:val="32"/>
          <w:szCs w:val="20"/>
          <w:lang w:val="en-US" w:eastAsia="zh-CN"/>
        </w:rPr>
      </w:pPr>
      <w:bookmarkStart w:id="303" w:name="_Toc8177_WPSOffice_Level2"/>
      <w:r>
        <w:rPr>
          <w:rFonts w:hint="default" w:ascii="Arial" w:hAnsi="Arial" w:cs="Arial"/>
          <w:sz w:val="32"/>
          <w:szCs w:val="20"/>
          <w:lang w:val="en-US" w:eastAsia="zh-CN"/>
        </w:rPr>
        <w:t>4.2.4 Personal issues towards chinese students study abroad</w:t>
      </w:r>
      <w:bookmarkEnd w:id="303"/>
    </w:p>
    <w:p>
      <w:pPr>
        <w:pStyle w:val="3"/>
        <w:spacing w:after="4" w:line="268" w:lineRule="auto"/>
        <w:ind w:left="14" w:right="6"/>
        <w:jc w:val="both"/>
        <w:rPr>
          <w:rFonts w:hint="default" w:ascii="Arial" w:hAnsi="Arial" w:eastAsia="宋体" w:cs="Arial"/>
          <w:sz w:val="32"/>
          <w:lang w:val="en-US" w:eastAsia="zh-CN"/>
        </w:rPr>
      </w:pPr>
    </w:p>
    <w:p>
      <w:pPr>
        <w:pStyle w:val="3"/>
        <w:spacing w:after="4" w:line="360" w:lineRule="auto"/>
        <w:ind w:left="14" w:right="6"/>
        <w:jc w:val="both"/>
        <w:rPr>
          <w:rFonts w:hint="default" w:ascii="Arial" w:hAnsi="Arial" w:cs="Arial"/>
          <w:b w:val="0"/>
          <w:strike w:val="0"/>
          <w:dstrike w:val="0"/>
          <w:color w:val="000000"/>
          <w:sz w:val="24"/>
          <w:szCs w:val="22"/>
          <w:lang w:val="en-US" w:eastAsia="zh-CN" w:bidi="ar-SA"/>
        </w:rPr>
      </w:pPr>
      <w:r>
        <w:rPr>
          <w:rFonts w:hint="default" w:ascii="Arial" w:hAnsi="Arial" w:cs="Arial"/>
          <w:b w:val="0"/>
          <w:strike w:val="0"/>
          <w:dstrike w:val="0"/>
          <w:color w:val="000000"/>
          <w:sz w:val="24"/>
          <w:szCs w:val="22"/>
          <w:lang w:val="en-US" w:eastAsia="zh-CN" w:bidi="ar-SA"/>
        </w:rPr>
        <w:t>From the Table 7, it can be found that 37.03% of the interviewees think it is up to them to decide whether to study abroad. At the same time, we investigated whether the interviewees would listen to the encouragement of their parents and friends to study abroad, while 43.23% and 51.13% are neutral. Then we conducted a survey on the self-evaluation of the interviewees and found that only 10.53% of the interviewees thought they could study abroad according to their current situation. However, more than half of the respondents (53.95%) were neutral about following suit.</w:t>
      </w:r>
    </w:p>
    <w:p>
      <w:pPr>
        <w:jc w:val="center"/>
        <w:rPr>
          <w:rFonts w:hint="default" w:ascii="Arial" w:hAnsi="Arial" w:cs="Arial"/>
          <w:lang w:val="en-US" w:eastAsia="zh-CN"/>
        </w:rPr>
      </w:pPr>
      <w:r>
        <w:rPr>
          <w:rFonts w:hint="default" w:ascii="Arial" w:hAnsi="Arial" w:cs="Arial"/>
          <w:b w:val="0"/>
          <w:strike w:val="0"/>
          <w:dstrike w:val="0"/>
          <w:color w:val="000000"/>
          <w:sz w:val="24"/>
          <w:szCs w:val="22"/>
          <w:lang w:val="en-US" w:eastAsia="zh-CN" w:bidi="ar-SA"/>
        </w:rPr>
        <w:t>Table 7</w:t>
      </w:r>
    </w:p>
    <w:tbl>
      <w:tblPr>
        <w:tblStyle w:val="13"/>
        <w:tblpPr w:leftFromText="180" w:rightFromText="180" w:vertAnchor="text" w:horzAnchor="page" w:tblpX="-8" w:tblpY="112"/>
        <w:tblW w:w="1190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636"/>
        <w:gridCol w:w="834"/>
        <w:gridCol w:w="866"/>
        <w:gridCol w:w="867"/>
        <w:gridCol w:w="955"/>
        <w:gridCol w:w="856"/>
        <w:gridCol w:w="903"/>
        <w:gridCol w:w="198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Height w:val="236" w:hRule="atLeast"/>
        </w:trPr>
        <w:tc>
          <w:tcPr>
            <w:tcW w:w="9014" w:type="dxa"/>
            <w:gridSpan w:val="6"/>
            <w:tcBorders>
              <w:top w:val="single" w:color="auto" w:sz="12" w:space="0"/>
              <w:left w:val="nil"/>
              <w:bottom w:val="single" w:color="auto" w:sz="12" w:space="0"/>
              <w:right w:val="nil"/>
            </w:tcBorders>
            <w:shd w:val="clear" w:color="auto" w:fill="FFFFFF"/>
            <w:vAlign w:val="bottom"/>
          </w:tcPr>
          <w:p>
            <w:pPr>
              <w:spacing w:line="320" w:lineRule="atLeast"/>
              <w:ind w:right="60"/>
              <w:rPr>
                <w:rFonts w:hint="default" w:ascii="Arial" w:hAnsi="Arial" w:cs="Arial"/>
                <w:sz w:val="18"/>
                <w:szCs w:val="18"/>
              </w:rPr>
            </w:pPr>
            <w:r>
              <w:rPr>
                <w:rFonts w:hint="default" w:ascii="Arial" w:hAnsi="Arial" w:cs="Arial"/>
                <w:sz w:val="18"/>
                <w:szCs w:val="18"/>
              </w:rPr>
              <w:t xml:space="preserve">                                            </w:t>
            </w:r>
            <w:r>
              <w:rPr>
                <w:rFonts w:hint="eastAsia" w:ascii="Arial" w:hAnsi="Arial" w:cs="Arial"/>
                <w:sz w:val="18"/>
                <w:szCs w:val="18"/>
                <w:lang w:val="en-US" w:eastAsia="zh-CN"/>
              </w:rPr>
              <w:t xml:space="preserve">            </w:t>
            </w:r>
            <w:r>
              <w:rPr>
                <w:rFonts w:hint="default" w:ascii="Arial" w:hAnsi="Arial" w:cs="Arial"/>
                <w:sz w:val="18"/>
                <w:szCs w:val="18"/>
              </w:rPr>
              <w:t xml:space="preserve">1      </w:t>
            </w:r>
            <w:r>
              <w:rPr>
                <w:rFonts w:hint="eastAsia" w:ascii="Arial" w:hAnsi="Arial" w:cs="Arial"/>
                <w:sz w:val="18"/>
                <w:szCs w:val="18"/>
                <w:lang w:val="en-US" w:eastAsia="zh-CN"/>
              </w:rPr>
              <w:t xml:space="preserve"> </w:t>
            </w:r>
            <w:r>
              <w:rPr>
                <w:rFonts w:hint="default" w:ascii="Arial" w:hAnsi="Arial" w:cs="Arial"/>
                <w:sz w:val="18"/>
                <w:szCs w:val="18"/>
              </w:rPr>
              <w:t xml:space="preserve">2      </w:t>
            </w:r>
            <w:r>
              <w:rPr>
                <w:rFonts w:hint="eastAsia" w:ascii="Arial" w:hAnsi="Arial" w:cs="Arial"/>
                <w:sz w:val="18"/>
                <w:szCs w:val="18"/>
                <w:lang w:val="en-US" w:eastAsia="zh-CN"/>
              </w:rPr>
              <w:t xml:space="preserve">  </w:t>
            </w:r>
            <w:r>
              <w:rPr>
                <w:rFonts w:hint="default" w:ascii="Arial" w:hAnsi="Arial" w:cs="Arial"/>
                <w:sz w:val="18"/>
                <w:szCs w:val="18"/>
              </w:rPr>
              <w:t xml:space="preserve"> 3      </w:t>
            </w:r>
            <w:r>
              <w:rPr>
                <w:rFonts w:hint="eastAsia" w:ascii="Arial" w:hAnsi="Arial" w:cs="Arial"/>
                <w:sz w:val="18"/>
                <w:szCs w:val="18"/>
                <w:lang w:val="en-US" w:eastAsia="zh-CN"/>
              </w:rPr>
              <w:t xml:space="preserve">  </w:t>
            </w:r>
            <w:r>
              <w:rPr>
                <w:rFonts w:hint="default" w:ascii="Arial" w:hAnsi="Arial" w:cs="Arial"/>
                <w:sz w:val="18"/>
                <w:szCs w:val="18"/>
              </w:rPr>
              <w:t xml:space="preserve"> 4          5</w:t>
            </w:r>
          </w:p>
        </w:tc>
        <w:tc>
          <w:tcPr>
            <w:tcW w:w="903" w:type="dxa"/>
            <w:tcBorders>
              <w:top w:val="single" w:color="auto" w:sz="12" w:space="0"/>
              <w:left w:val="nil"/>
              <w:bottom w:val="single" w:color="auto" w:sz="12" w:space="0"/>
              <w:right w:val="nil"/>
            </w:tcBorders>
            <w:shd w:val="clear" w:color="auto" w:fill="FFFFFF"/>
            <w:vAlign w:val="top"/>
          </w:tcPr>
          <w:p>
            <w:pPr>
              <w:spacing w:line="320" w:lineRule="atLeast"/>
              <w:ind w:right="60"/>
              <w:jc w:val="right"/>
              <w:rPr>
                <w:rFonts w:hint="default" w:ascii="Arial" w:hAnsi="Arial" w:cs="Arial"/>
                <w:sz w:val="18"/>
                <w:szCs w:val="18"/>
              </w:rPr>
            </w:pPr>
            <w:r>
              <w:rPr>
                <w:rFonts w:hint="default" w:ascii="Arial" w:hAnsi="Arial" w:cs="Arial"/>
                <w:sz w:val="18"/>
                <w:szCs w:val="18"/>
              </w:rPr>
              <w:t>Mean</w:t>
            </w:r>
          </w:p>
        </w:tc>
        <w:tc>
          <w:tcPr>
            <w:tcW w:w="1989" w:type="dxa"/>
            <w:tcBorders>
              <w:top w:val="single" w:color="auto" w:sz="12" w:space="0"/>
              <w:left w:val="nil"/>
              <w:bottom w:val="single" w:color="auto" w:sz="12" w:space="0"/>
              <w:right w:val="nil"/>
            </w:tcBorders>
            <w:shd w:val="clear" w:color="auto" w:fill="FFFFFF"/>
            <w:vAlign w:val="top"/>
          </w:tcPr>
          <w:p>
            <w:pPr>
              <w:wordWrap w:val="0"/>
              <w:spacing w:line="320" w:lineRule="atLeast"/>
              <w:ind w:right="60"/>
              <w:jc w:val="right"/>
              <w:rPr>
                <w:rFonts w:hint="default" w:ascii="Arial" w:hAnsi="Arial" w:cs="Arial"/>
                <w:sz w:val="18"/>
                <w:szCs w:val="18"/>
              </w:rPr>
            </w:pPr>
            <w:r>
              <w:rPr>
                <w:rFonts w:hint="default" w:ascii="Arial" w:hAnsi="Arial" w:cs="Arial"/>
                <w:sz w:val="18"/>
                <w:szCs w:val="18"/>
              </w:rPr>
              <w:t>Standard Deviation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636" w:type="dxa"/>
            <w:tcBorders>
              <w:top w:val="single" w:color="auto" w:sz="12" w:space="0"/>
              <w:left w:val="nil"/>
              <w:bottom w:val="nil"/>
              <w:right w:val="nil"/>
            </w:tcBorders>
            <w:shd w:val="clear" w:color="auto" w:fill="FFFFFF"/>
            <w:vAlign w:val="top"/>
          </w:tcPr>
          <w:p>
            <w:pPr>
              <w:pStyle w:val="16"/>
              <w:spacing w:line="360" w:lineRule="auto"/>
              <w:jc w:val="both"/>
              <w:rPr>
                <w:rFonts w:hint="default" w:ascii="Arial" w:hAnsi="Arial" w:cs="Arial"/>
                <w:sz w:val="24"/>
              </w:rPr>
            </w:pPr>
            <w:r>
              <w:rPr>
                <w:rFonts w:hint="default" w:ascii="Arial" w:hAnsi="Arial" w:cs="Arial"/>
                <w:sz w:val="24"/>
              </w:rPr>
              <w:t>Studying abroad is my own decision.</w:t>
            </w:r>
          </w:p>
        </w:tc>
        <w:tc>
          <w:tcPr>
            <w:tcW w:w="834" w:type="dxa"/>
            <w:tcBorders>
              <w:top w:val="single" w:color="auto" w:sz="12" w:space="0"/>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4.51%</w:t>
            </w:r>
          </w:p>
        </w:tc>
        <w:tc>
          <w:tcPr>
            <w:tcW w:w="866" w:type="dxa"/>
            <w:tcBorders>
              <w:top w:val="single" w:color="auto" w:sz="12" w:space="0"/>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6.95%</w:t>
            </w:r>
          </w:p>
        </w:tc>
        <w:tc>
          <w:tcPr>
            <w:tcW w:w="867" w:type="dxa"/>
            <w:tcBorders>
              <w:top w:val="single" w:color="auto" w:sz="12" w:space="0"/>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40.98%</w:t>
            </w:r>
          </w:p>
        </w:tc>
        <w:tc>
          <w:tcPr>
            <w:tcW w:w="955"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37.03%</w:t>
            </w:r>
          </w:p>
        </w:tc>
        <w:tc>
          <w:tcPr>
            <w:tcW w:w="856"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10.53%</w:t>
            </w:r>
          </w:p>
        </w:tc>
        <w:tc>
          <w:tcPr>
            <w:tcW w:w="903"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3.42</w:t>
            </w:r>
          </w:p>
        </w:tc>
        <w:tc>
          <w:tcPr>
            <w:tcW w:w="198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.917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636" w:type="dxa"/>
            <w:tcBorders>
              <w:top w:val="nil"/>
              <w:left w:val="nil"/>
              <w:bottom w:val="nil"/>
              <w:right w:val="nil"/>
            </w:tcBorders>
            <w:shd w:val="clear" w:color="auto" w:fill="FFFFFF"/>
            <w:vAlign w:val="top"/>
          </w:tcPr>
          <w:p>
            <w:pPr>
              <w:pStyle w:val="16"/>
              <w:spacing w:line="360" w:lineRule="auto"/>
              <w:jc w:val="both"/>
              <w:rPr>
                <w:rFonts w:hint="default" w:ascii="Arial" w:hAnsi="Arial" w:cs="Arial"/>
                <w:b/>
                <w:bCs/>
                <w:sz w:val="24"/>
              </w:rPr>
            </w:pPr>
            <w:r>
              <w:rPr>
                <w:rFonts w:hint="default" w:ascii="Arial" w:hAnsi="Arial" w:cs="Arial"/>
                <w:sz w:val="24"/>
              </w:rPr>
              <w:t>Studying abroad is encouraged by my parents.</w:t>
            </w:r>
          </w:p>
        </w:tc>
        <w:tc>
          <w:tcPr>
            <w:tcW w:w="834"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4.32%</w:t>
            </w:r>
          </w:p>
        </w:tc>
        <w:tc>
          <w:tcPr>
            <w:tcW w:w="866"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11.84%</w:t>
            </w:r>
          </w:p>
        </w:tc>
        <w:tc>
          <w:tcPr>
            <w:tcW w:w="867"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43.23%</w:t>
            </w:r>
          </w:p>
        </w:tc>
        <w:tc>
          <w:tcPr>
            <w:tcW w:w="955"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27.82%</w:t>
            </w:r>
          </w:p>
        </w:tc>
        <w:tc>
          <w:tcPr>
            <w:tcW w:w="856"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12.78%</w:t>
            </w:r>
          </w:p>
        </w:tc>
        <w:tc>
          <w:tcPr>
            <w:tcW w:w="903"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3.31</w:t>
            </w:r>
          </w:p>
        </w:tc>
        <w:tc>
          <w:tcPr>
            <w:tcW w:w="198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.965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636" w:type="dxa"/>
            <w:tcBorders>
              <w:top w:val="nil"/>
              <w:left w:val="nil"/>
              <w:bottom w:val="nil"/>
              <w:right w:val="nil"/>
            </w:tcBorders>
            <w:shd w:val="clear" w:color="auto" w:fill="FFFFFF"/>
            <w:vAlign w:val="top"/>
          </w:tcPr>
          <w:p>
            <w:pPr>
              <w:pStyle w:val="16"/>
              <w:spacing w:line="360" w:lineRule="auto"/>
              <w:jc w:val="both"/>
              <w:rPr>
                <w:rFonts w:hint="default" w:ascii="Arial" w:hAnsi="Arial" w:cs="Arial"/>
                <w:sz w:val="24"/>
              </w:rPr>
            </w:pPr>
            <w:r>
              <w:rPr>
                <w:rFonts w:hint="default" w:ascii="Arial" w:hAnsi="Arial" w:cs="Arial"/>
                <w:sz w:val="24"/>
              </w:rPr>
              <w:t>Studying abroad is encouraged by my friend.</w:t>
            </w:r>
          </w:p>
        </w:tc>
        <w:tc>
          <w:tcPr>
            <w:tcW w:w="834"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3.20%</w:t>
            </w:r>
          </w:p>
        </w:tc>
        <w:tc>
          <w:tcPr>
            <w:tcW w:w="866"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4.89%</w:t>
            </w:r>
          </w:p>
        </w:tc>
        <w:tc>
          <w:tcPr>
            <w:tcW w:w="867"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51.13%</w:t>
            </w:r>
          </w:p>
        </w:tc>
        <w:tc>
          <w:tcPr>
            <w:tcW w:w="955"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28.38%</w:t>
            </w:r>
          </w:p>
        </w:tc>
        <w:tc>
          <w:tcPr>
            <w:tcW w:w="856"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12.41%</w:t>
            </w:r>
          </w:p>
        </w:tc>
        <w:tc>
          <w:tcPr>
            <w:tcW w:w="903"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3.40</w:t>
            </w:r>
          </w:p>
        </w:tc>
        <w:tc>
          <w:tcPr>
            <w:tcW w:w="198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.891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636" w:type="dxa"/>
            <w:tcBorders>
              <w:top w:val="nil"/>
              <w:left w:val="nil"/>
              <w:bottom w:val="nil"/>
              <w:right w:val="nil"/>
            </w:tcBorders>
            <w:shd w:val="clear" w:color="auto" w:fill="FFFFFF"/>
            <w:vAlign w:val="top"/>
          </w:tcPr>
          <w:p>
            <w:pPr>
              <w:pStyle w:val="16"/>
              <w:spacing w:line="360" w:lineRule="auto"/>
              <w:jc w:val="both"/>
              <w:rPr>
                <w:rFonts w:hint="default" w:ascii="Arial" w:hAnsi="Arial" w:cs="Arial"/>
                <w:sz w:val="24"/>
              </w:rPr>
            </w:pPr>
            <w:r>
              <w:rPr>
                <w:rFonts w:hint="default" w:ascii="Arial" w:hAnsi="Arial" w:cs="Arial"/>
                <w:sz w:val="24"/>
              </w:rPr>
              <w:t>I think I can study abroad at my current level.</w:t>
            </w:r>
          </w:p>
        </w:tc>
        <w:tc>
          <w:tcPr>
            <w:tcW w:w="834"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2.07%</w:t>
            </w:r>
          </w:p>
        </w:tc>
        <w:tc>
          <w:tcPr>
            <w:tcW w:w="866"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19.36%</w:t>
            </w:r>
          </w:p>
        </w:tc>
        <w:tc>
          <w:tcPr>
            <w:tcW w:w="867"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59.59%</w:t>
            </w:r>
          </w:p>
        </w:tc>
        <w:tc>
          <w:tcPr>
            <w:tcW w:w="955"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8.46%</w:t>
            </w:r>
          </w:p>
        </w:tc>
        <w:tc>
          <w:tcPr>
            <w:tcW w:w="856"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10.53%</w:t>
            </w:r>
          </w:p>
        </w:tc>
        <w:tc>
          <w:tcPr>
            <w:tcW w:w="903"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3.07</w:t>
            </w:r>
          </w:p>
        </w:tc>
        <w:tc>
          <w:tcPr>
            <w:tcW w:w="198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.885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636" w:type="dxa"/>
            <w:tcBorders>
              <w:top w:val="nil"/>
              <w:left w:val="nil"/>
              <w:bottom w:val="single" w:color="auto" w:sz="12" w:space="0"/>
              <w:right w:val="nil"/>
            </w:tcBorders>
            <w:shd w:val="clear" w:color="auto" w:fill="FFFFFF"/>
            <w:vAlign w:val="top"/>
          </w:tcPr>
          <w:p>
            <w:pPr>
              <w:pStyle w:val="16"/>
              <w:spacing w:line="360" w:lineRule="auto"/>
              <w:jc w:val="both"/>
              <w:rPr>
                <w:rFonts w:hint="default" w:ascii="Arial" w:hAnsi="Arial" w:cs="Arial"/>
                <w:sz w:val="24"/>
              </w:rPr>
            </w:pPr>
            <w:r>
              <w:rPr>
                <w:rFonts w:hint="default" w:ascii="Arial" w:hAnsi="Arial" w:cs="Arial"/>
                <w:sz w:val="24"/>
              </w:rPr>
              <w:t>All around me are studying abroad so I want to go</w:t>
            </w:r>
          </w:p>
        </w:tc>
        <w:tc>
          <w:tcPr>
            <w:tcW w:w="834"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3.20%</w:t>
            </w:r>
          </w:p>
        </w:tc>
        <w:tc>
          <w:tcPr>
            <w:tcW w:w="866"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15.98%</w:t>
            </w:r>
          </w:p>
        </w:tc>
        <w:tc>
          <w:tcPr>
            <w:tcW w:w="867"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53.95%</w:t>
            </w:r>
          </w:p>
        </w:tc>
        <w:tc>
          <w:tcPr>
            <w:tcW w:w="955"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19.17%</w:t>
            </w:r>
          </w:p>
        </w:tc>
        <w:tc>
          <w:tcPr>
            <w:tcW w:w="856"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7.71%</w:t>
            </w:r>
          </w:p>
        </w:tc>
        <w:tc>
          <w:tcPr>
            <w:tcW w:w="903"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3.10</w:t>
            </w:r>
          </w:p>
        </w:tc>
        <w:tc>
          <w:tcPr>
            <w:tcW w:w="1989"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.863</w:t>
            </w:r>
          </w:p>
        </w:tc>
      </w:tr>
    </w:tbl>
    <w:p>
      <w:pPr>
        <w:pStyle w:val="2"/>
        <w:spacing w:line="480" w:lineRule="auto"/>
        <w:rPr>
          <w:rFonts w:hint="default" w:ascii="Arial" w:hAnsi="Arial" w:cs="Arial"/>
          <w:sz w:val="32"/>
          <w:szCs w:val="20"/>
          <w:lang w:val="en-US" w:eastAsia="zh-CN"/>
        </w:rPr>
      </w:pPr>
      <w:r>
        <w:rPr>
          <w:rFonts w:hint="default" w:ascii="Times New Roman" w:hAnsi="Times New Roman" w:cs="Times New Roman"/>
          <w:sz w:val="32"/>
          <w:szCs w:val="20"/>
          <w:lang w:val="en-US" w:eastAsia="zh-CN"/>
        </w:rPr>
        <w:t xml:space="preserve"> </w:t>
      </w:r>
      <w:bookmarkStart w:id="304" w:name="_Toc15771_WPSOffice_Level2"/>
      <w:r>
        <w:rPr>
          <w:rFonts w:hint="default" w:ascii="Arial" w:hAnsi="Arial" w:cs="Arial"/>
          <w:sz w:val="32"/>
          <w:szCs w:val="20"/>
          <w:lang w:val="en-US" w:eastAsia="zh-CN"/>
        </w:rPr>
        <w:t>4.2.5 Financial issues towards chinese students study abroad</w:t>
      </w:r>
      <w:bookmarkEnd w:id="304"/>
    </w:p>
    <w:p>
      <w:pPr>
        <w:pStyle w:val="3"/>
        <w:spacing w:after="4" w:line="480" w:lineRule="auto"/>
        <w:ind w:left="14" w:right="6"/>
        <w:jc w:val="both"/>
        <w:rPr>
          <w:rFonts w:hint="default" w:ascii="Arial" w:hAnsi="Arial" w:eastAsia="宋体" w:cs="Arial"/>
          <w:sz w:val="32"/>
          <w:lang w:val="en-US" w:eastAsia="zh-CN"/>
        </w:rPr>
      </w:pPr>
    </w:p>
    <w:p>
      <w:pPr>
        <w:pStyle w:val="3"/>
        <w:spacing w:after="4" w:line="360" w:lineRule="auto"/>
        <w:ind w:left="14" w:right="6"/>
        <w:jc w:val="both"/>
        <w:rPr>
          <w:rFonts w:hint="eastAsia" w:ascii="Arial" w:hAnsi="Arial" w:cs="Arial"/>
          <w:b w:val="0"/>
          <w:strike w:val="0"/>
          <w:dstrike w:val="0"/>
          <w:color w:val="000000"/>
          <w:sz w:val="24"/>
          <w:szCs w:val="22"/>
          <w:lang w:val="en-US" w:eastAsia="zh-CN" w:bidi="ar-SA"/>
        </w:rPr>
      </w:pPr>
      <w:r>
        <w:rPr>
          <w:rFonts w:hint="default" w:ascii="Arial" w:hAnsi="Arial" w:cs="Arial"/>
          <w:b w:val="0"/>
          <w:strike w:val="0"/>
          <w:dstrike w:val="0"/>
          <w:color w:val="000000"/>
          <w:sz w:val="24"/>
          <w:szCs w:val="22"/>
          <w:lang w:val="en-US" w:eastAsia="zh-CN" w:bidi="ar-SA"/>
        </w:rPr>
        <w:t>In this part, we conducted a survey on respondents' economic aspects when studying abroad, which can be found from the Table</w:t>
      </w:r>
      <w:r>
        <w:rPr>
          <w:rFonts w:hint="eastAsia" w:ascii="Arial" w:hAnsi="Arial" w:cs="Arial"/>
          <w:b w:val="0"/>
          <w:strike w:val="0"/>
          <w:dstrike w:val="0"/>
          <w:color w:val="000000"/>
          <w:sz w:val="24"/>
          <w:szCs w:val="22"/>
          <w:lang w:val="en-US" w:eastAsia="zh-CN" w:bidi="ar-SA"/>
        </w:rPr>
        <w:t xml:space="preserve"> 8.</w:t>
      </w:r>
    </w:p>
    <w:p>
      <w:pPr>
        <w:rPr>
          <w:rFonts w:hint="eastAsia" w:ascii="Arial" w:hAnsi="Arial" w:cs="Arial"/>
          <w:b w:val="0"/>
          <w:strike w:val="0"/>
          <w:dstrike w:val="0"/>
          <w:color w:val="000000"/>
          <w:sz w:val="24"/>
          <w:szCs w:val="22"/>
          <w:lang w:val="en-US" w:eastAsia="zh-CN" w:bidi="ar-SA"/>
        </w:rPr>
      </w:pPr>
    </w:p>
    <w:p>
      <w:pPr>
        <w:rPr>
          <w:rFonts w:hint="default" w:ascii="Arial" w:hAnsi="Arial" w:cs="Arial"/>
          <w:b w:val="0"/>
          <w:strike w:val="0"/>
          <w:dstrike w:val="0"/>
          <w:color w:val="000000"/>
          <w:sz w:val="24"/>
          <w:szCs w:val="22"/>
          <w:lang w:val="en-US" w:eastAsia="zh-CN" w:bidi="ar-SA"/>
        </w:rPr>
      </w:pPr>
    </w:p>
    <w:p>
      <w:pPr>
        <w:pStyle w:val="3"/>
        <w:spacing w:after="4" w:line="360" w:lineRule="auto"/>
        <w:ind w:left="14" w:right="6"/>
        <w:jc w:val="both"/>
        <w:rPr>
          <w:rFonts w:hint="default" w:ascii="Arial" w:hAnsi="Arial" w:cs="Arial"/>
          <w:b w:val="0"/>
          <w:strike w:val="0"/>
          <w:dstrike w:val="0"/>
          <w:color w:val="000000"/>
          <w:sz w:val="24"/>
          <w:szCs w:val="22"/>
          <w:lang w:val="en-US" w:eastAsia="zh-CN" w:bidi="ar-SA"/>
        </w:rPr>
      </w:pPr>
      <w:r>
        <w:rPr>
          <w:rFonts w:hint="default" w:ascii="Arial" w:hAnsi="Arial" w:cs="Arial"/>
          <w:b w:val="0"/>
          <w:strike w:val="0"/>
          <w:dstrike w:val="0"/>
          <w:color w:val="000000"/>
          <w:sz w:val="24"/>
          <w:szCs w:val="22"/>
          <w:lang w:val="en-US" w:eastAsia="zh-CN" w:bidi="ar-SA"/>
        </w:rPr>
        <w:t>We mainly study Chinese students' scholarship, consumption level near the college, income of parents or guardians, financial preparation made by parents or guardians for interviewees to study abroad, and loans for overseas study. We found that the majority of respondents were neutral. (47.56%, 49.44%, 40.04%, 52.44%, 38.91%)</w:t>
      </w:r>
    </w:p>
    <w:p>
      <w:pPr>
        <w:rPr>
          <w:rFonts w:hint="default" w:ascii="Arial" w:hAnsi="Arial" w:cs="Arial"/>
          <w:b w:val="0"/>
          <w:strike w:val="0"/>
          <w:dstrike w:val="0"/>
          <w:color w:val="000000"/>
          <w:sz w:val="24"/>
          <w:szCs w:val="22"/>
          <w:lang w:val="en-US" w:eastAsia="zh-CN" w:bidi="ar-SA"/>
        </w:rPr>
      </w:pPr>
    </w:p>
    <w:tbl>
      <w:tblPr>
        <w:tblStyle w:val="13"/>
        <w:tblpPr w:leftFromText="180" w:rightFromText="180" w:vertAnchor="text" w:horzAnchor="page" w:tblpX="-8" w:tblpY="787"/>
        <w:tblW w:w="1190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03"/>
        <w:gridCol w:w="911"/>
        <w:gridCol w:w="1033"/>
        <w:gridCol w:w="1000"/>
        <w:gridCol w:w="1032"/>
        <w:gridCol w:w="851"/>
        <w:gridCol w:w="567"/>
        <w:gridCol w:w="24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36" w:hRule="atLeast"/>
        </w:trPr>
        <w:tc>
          <w:tcPr>
            <w:tcW w:w="8930" w:type="dxa"/>
            <w:gridSpan w:val="6"/>
            <w:tcBorders>
              <w:top w:val="single" w:color="auto" w:sz="12" w:space="0"/>
              <w:left w:val="nil"/>
              <w:bottom w:val="single" w:color="auto" w:sz="12" w:space="0"/>
              <w:right w:val="nil"/>
            </w:tcBorders>
            <w:shd w:val="clear" w:color="auto" w:fill="FFFFFF"/>
            <w:vAlign w:val="bottom"/>
          </w:tcPr>
          <w:p>
            <w:pPr>
              <w:spacing w:line="320" w:lineRule="atLeast"/>
              <w:ind w:left="0" w:leftChars="0" w:right="60" w:firstLine="0" w:firstLineChars="0"/>
              <w:rPr>
                <w:rFonts w:hint="default" w:ascii="Arial" w:hAnsi="Arial" w:cs="Arial"/>
                <w:sz w:val="18"/>
                <w:szCs w:val="18"/>
              </w:rPr>
            </w:pPr>
            <w:r>
              <w:rPr>
                <w:rFonts w:hint="default" w:ascii="Arial" w:hAnsi="Arial" w:cs="Arial"/>
                <w:sz w:val="18"/>
                <w:szCs w:val="18"/>
              </w:rPr>
              <w:t xml:space="preserve">                                            </w:t>
            </w:r>
            <w:r>
              <w:rPr>
                <w:rFonts w:hint="default" w:ascii="Arial" w:hAnsi="Arial" w:eastAsia="宋体" w:cs="Arial"/>
                <w:sz w:val="18"/>
                <w:szCs w:val="18"/>
                <w:lang w:val="en-US" w:eastAsia="zh-CN"/>
              </w:rPr>
              <w:t xml:space="preserve">        </w:t>
            </w:r>
            <w:r>
              <w:rPr>
                <w:rFonts w:hint="default" w:ascii="Arial" w:hAnsi="Arial" w:cs="Arial"/>
                <w:sz w:val="18"/>
                <w:szCs w:val="18"/>
              </w:rPr>
              <w:t xml:space="preserve">1     </w:t>
            </w:r>
            <w:r>
              <w:rPr>
                <w:rFonts w:hint="default" w:ascii="Arial" w:hAnsi="Arial" w:eastAsia="宋体" w:cs="Arial"/>
                <w:sz w:val="18"/>
                <w:szCs w:val="18"/>
                <w:lang w:val="en-US" w:eastAsia="zh-CN"/>
              </w:rPr>
              <w:t xml:space="preserve"> </w:t>
            </w:r>
            <w:r>
              <w:rPr>
                <w:rFonts w:hint="default" w:ascii="Arial" w:hAnsi="Arial" w:cs="Arial"/>
                <w:sz w:val="18"/>
                <w:szCs w:val="18"/>
              </w:rPr>
              <w:t xml:space="preserve">2      </w:t>
            </w:r>
            <w:r>
              <w:rPr>
                <w:rFonts w:hint="default" w:ascii="Arial" w:hAnsi="Arial" w:eastAsia="宋体" w:cs="Arial"/>
                <w:sz w:val="18"/>
                <w:szCs w:val="18"/>
                <w:lang w:val="en-US" w:eastAsia="zh-CN"/>
              </w:rPr>
              <w:t xml:space="preserve">  </w:t>
            </w:r>
            <w:r>
              <w:rPr>
                <w:rFonts w:hint="default" w:ascii="Arial" w:hAnsi="Arial" w:cs="Arial"/>
                <w:sz w:val="18"/>
                <w:szCs w:val="18"/>
              </w:rPr>
              <w:t xml:space="preserve"> 3      </w:t>
            </w:r>
            <w:r>
              <w:rPr>
                <w:rFonts w:hint="default" w:ascii="Arial" w:hAnsi="Arial" w:eastAsia="宋体" w:cs="Arial"/>
                <w:sz w:val="18"/>
                <w:szCs w:val="18"/>
                <w:lang w:val="en-US" w:eastAsia="zh-CN"/>
              </w:rPr>
              <w:t xml:space="preserve">    </w:t>
            </w:r>
            <w:r>
              <w:rPr>
                <w:rFonts w:hint="default" w:ascii="Arial" w:hAnsi="Arial" w:cs="Arial"/>
                <w:sz w:val="18"/>
                <w:szCs w:val="18"/>
              </w:rPr>
              <w:t xml:space="preserve"> 4          5</w:t>
            </w:r>
          </w:p>
        </w:tc>
        <w:tc>
          <w:tcPr>
            <w:tcW w:w="567" w:type="dxa"/>
            <w:tcBorders>
              <w:top w:val="single" w:color="auto" w:sz="12" w:space="0"/>
              <w:left w:val="nil"/>
              <w:bottom w:val="single" w:color="auto" w:sz="12" w:space="0"/>
              <w:right w:val="nil"/>
            </w:tcBorders>
            <w:shd w:val="clear" w:color="auto" w:fill="FFFFFF"/>
            <w:vAlign w:val="top"/>
          </w:tcPr>
          <w:p>
            <w:pPr>
              <w:spacing w:line="320" w:lineRule="atLeast"/>
              <w:ind w:right="60"/>
              <w:jc w:val="right"/>
              <w:rPr>
                <w:rFonts w:hint="default" w:ascii="Arial" w:hAnsi="Arial" w:cs="Arial"/>
                <w:sz w:val="18"/>
                <w:szCs w:val="18"/>
              </w:rPr>
            </w:pPr>
            <w:r>
              <w:rPr>
                <w:rFonts w:hint="default" w:ascii="Arial" w:hAnsi="Arial" w:cs="Arial"/>
                <w:sz w:val="18"/>
                <w:szCs w:val="18"/>
              </w:rPr>
              <w:t>Mean</w:t>
            </w:r>
          </w:p>
        </w:tc>
        <w:tc>
          <w:tcPr>
            <w:tcW w:w="2409" w:type="dxa"/>
            <w:tcBorders>
              <w:top w:val="single" w:color="auto" w:sz="12" w:space="0"/>
              <w:left w:val="nil"/>
              <w:bottom w:val="single" w:color="auto" w:sz="12" w:space="0"/>
              <w:right w:val="nil"/>
            </w:tcBorders>
            <w:shd w:val="clear" w:color="auto" w:fill="FFFFFF"/>
            <w:vAlign w:val="top"/>
          </w:tcPr>
          <w:p>
            <w:pPr>
              <w:wordWrap w:val="0"/>
              <w:spacing w:line="320" w:lineRule="atLeast"/>
              <w:ind w:right="60"/>
              <w:jc w:val="right"/>
              <w:rPr>
                <w:rFonts w:hint="default" w:ascii="Arial" w:hAnsi="Arial" w:cs="Arial"/>
                <w:sz w:val="18"/>
                <w:szCs w:val="18"/>
              </w:rPr>
            </w:pPr>
            <w:r>
              <w:rPr>
                <w:rFonts w:hint="default" w:ascii="Arial" w:hAnsi="Arial" w:cs="Arial"/>
                <w:sz w:val="18"/>
                <w:szCs w:val="18"/>
              </w:rPr>
              <w:t>Standard Deviation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103" w:type="dxa"/>
            <w:tcBorders>
              <w:top w:val="single" w:color="auto" w:sz="12" w:space="0"/>
              <w:left w:val="nil"/>
              <w:bottom w:val="nil"/>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The scholarships that I receive.</w:t>
            </w:r>
          </w:p>
        </w:tc>
        <w:tc>
          <w:tcPr>
            <w:tcW w:w="911" w:type="dxa"/>
            <w:tcBorders>
              <w:top w:val="single" w:color="auto" w:sz="12" w:space="0"/>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4.32%</w:t>
            </w:r>
          </w:p>
        </w:tc>
        <w:tc>
          <w:tcPr>
            <w:tcW w:w="1033" w:type="dxa"/>
            <w:tcBorders>
              <w:top w:val="single" w:color="auto" w:sz="12" w:space="0"/>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14.85%</w:t>
            </w:r>
          </w:p>
        </w:tc>
        <w:tc>
          <w:tcPr>
            <w:tcW w:w="1000" w:type="dxa"/>
            <w:tcBorders>
              <w:top w:val="single" w:color="auto" w:sz="12" w:space="0"/>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47.56%</w:t>
            </w:r>
          </w:p>
        </w:tc>
        <w:tc>
          <w:tcPr>
            <w:tcW w:w="1032"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23.31%</w:t>
            </w:r>
          </w:p>
        </w:tc>
        <w:tc>
          <w:tcPr>
            <w:tcW w:w="851"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9.96%</w:t>
            </w:r>
          </w:p>
        </w:tc>
        <w:tc>
          <w:tcPr>
            <w:tcW w:w="567"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3.16</w:t>
            </w:r>
          </w:p>
        </w:tc>
        <w:tc>
          <w:tcPr>
            <w:tcW w:w="240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.940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103" w:type="dxa"/>
            <w:tcBorders>
              <w:top w:val="nil"/>
              <w:left w:val="nil"/>
              <w:bottom w:val="nil"/>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 xml:space="preserve">The cost of living in the area where the </w:t>
            </w:r>
            <w:r>
              <w:rPr>
                <w:rFonts w:hint="default" w:ascii="Arial" w:hAnsi="Arial" w:cs="Arial"/>
              </w:rPr>
              <w:t xml:space="preserve"> </w:t>
            </w:r>
            <w:r>
              <w:rPr>
                <w:rFonts w:hint="default" w:ascii="Arial" w:hAnsi="Arial" w:cs="Arial"/>
                <w:sz w:val="24"/>
                <w:lang w:eastAsia="zh-TW"/>
              </w:rPr>
              <w:t>foreign institution is located.</w:t>
            </w:r>
          </w:p>
        </w:tc>
        <w:tc>
          <w:tcPr>
            <w:tcW w:w="911"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3.01%</w:t>
            </w:r>
          </w:p>
        </w:tc>
        <w:tc>
          <w:tcPr>
            <w:tcW w:w="1033"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22.93%</w:t>
            </w:r>
          </w:p>
        </w:tc>
        <w:tc>
          <w:tcPr>
            <w:tcW w:w="100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49.44%</w:t>
            </w:r>
          </w:p>
        </w:tc>
        <w:tc>
          <w:tcPr>
            <w:tcW w:w="1032"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16.17%</w:t>
            </w:r>
          </w:p>
        </w:tc>
        <w:tc>
          <w:tcPr>
            <w:tcW w:w="851"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8.46%</w:t>
            </w:r>
          </w:p>
        </w:tc>
        <w:tc>
          <w:tcPr>
            <w:tcW w:w="567"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3.03</w:t>
            </w:r>
          </w:p>
        </w:tc>
        <w:tc>
          <w:tcPr>
            <w:tcW w:w="240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.912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103" w:type="dxa"/>
            <w:tcBorders>
              <w:top w:val="nil"/>
              <w:left w:val="nil"/>
              <w:bottom w:val="nil"/>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My parents’/guardians’ income.</w:t>
            </w:r>
          </w:p>
        </w:tc>
        <w:tc>
          <w:tcPr>
            <w:tcW w:w="911"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cs="Arial"/>
              </w:rPr>
            </w:pPr>
            <w:r>
              <w:rPr>
                <w:rFonts w:hint="default" w:ascii="Arial" w:hAnsi="Arial" w:eastAsia="MingLiU" w:cs="Arial"/>
                <w:color w:val="000000"/>
                <w:kern w:val="0"/>
                <w:sz w:val="18"/>
                <w:szCs w:val="18"/>
              </w:rPr>
              <w:t>6.39%</w:t>
            </w:r>
          </w:p>
        </w:tc>
        <w:tc>
          <w:tcPr>
            <w:tcW w:w="1033"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21.99%</w:t>
            </w:r>
          </w:p>
        </w:tc>
        <w:tc>
          <w:tcPr>
            <w:tcW w:w="100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40.04%</w:t>
            </w:r>
          </w:p>
        </w:tc>
        <w:tc>
          <w:tcPr>
            <w:tcW w:w="1032"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20.49%</w:t>
            </w:r>
          </w:p>
        </w:tc>
        <w:tc>
          <w:tcPr>
            <w:tcW w:w="851"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11.09%</w:t>
            </w:r>
          </w:p>
        </w:tc>
        <w:tc>
          <w:tcPr>
            <w:tcW w:w="567"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3.05</w:t>
            </w:r>
          </w:p>
        </w:tc>
        <w:tc>
          <w:tcPr>
            <w:tcW w:w="240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103" w:type="dxa"/>
            <w:tcBorders>
              <w:top w:val="nil"/>
              <w:left w:val="nil"/>
              <w:bottom w:val="nil"/>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 xml:space="preserve">The money my parents/guardians saved for me to be able to attend the </w:t>
            </w:r>
            <w:r>
              <w:rPr>
                <w:rFonts w:hint="default" w:ascii="Arial" w:hAnsi="Arial" w:cs="Arial"/>
              </w:rPr>
              <w:t xml:space="preserve"> </w:t>
            </w:r>
            <w:r>
              <w:rPr>
                <w:rFonts w:hint="default" w:ascii="Arial" w:hAnsi="Arial" w:cs="Arial"/>
                <w:sz w:val="24"/>
                <w:lang w:eastAsia="zh-TW"/>
              </w:rPr>
              <w:t>foreign institution.</w:t>
            </w:r>
          </w:p>
        </w:tc>
        <w:tc>
          <w:tcPr>
            <w:tcW w:w="911"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6.02%</w:t>
            </w:r>
          </w:p>
        </w:tc>
        <w:tc>
          <w:tcPr>
            <w:tcW w:w="1033"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10.53%</w:t>
            </w:r>
          </w:p>
        </w:tc>
        <w:tc>
          <w:tcPr>
            <w:tcW w:w="100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52.44%</w:t>
            </w:r>
          </w:p>
        </w:tc>
        <w:tc>
          <w:tcPr>
            <w:tcW w:w="1032"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24.62%</w:t>
            </w:r>
          </w:p>
        </w:tc>
        <w:tc>
          <w:tcPr>
            <w:tcW w:w="851"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6.39%</w:t>
            </w:r>
          </w:p>
        </w:tc>
        <w:tc>
          <w:tcPr>
            <w:tcW w:w="567"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3.15</w:t>
            </w:r>
          </w:p>
        </w:tc>
        <w:tc>
          <w:tcPr>
            <w:tcW w:w="240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.888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103" w:type="dxa"/>
            <w:tcBorders>
              <w:top w:val="nil"/>
              <w:left w:val="nil"/>
              <w:bottom w:val="single" w:color="auto" w:sz="12" w:space="0"/>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The amount of debt in loans I will have when I graduate</w:t>
            </w:r>
          </w:p>
        </w:tc>
        <w:tc>
          <w:tcPr>
            <w:tcW w:w="911"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3.57%</w:t>
            </w:r>
          </w:p>
        </w:tc>
        <w:tc>
          <w:tcPr>
            <w:tcW w:w="1033"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8.46%</w:t>
            </w:r>
          </w:p>
        </w:tc>
        <w:tc>
          <w:tcPr>
            <w:tcW w:w="1000"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38.91%</w:t>
            </w:r>
          </w:p>
        </w:tc>
        <w:tc>
          <w:tcPr>
            <w:tcW w:w="1032"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29.89%</w:t>
            </w:r>
          </w:p>
        </w:tc>
        <w:tc>
          <w:tcPr>
            <w:tcW w:w="851"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19.17%</w:t>
            </w:r>
          </w:p>
        </w:tc>
        <w:tc>
          <w:tcPr>
            <w:tcW w:w="567"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3.47</w:t>
            </w:r>
          </w:p>
        </w:tc>
        <w:tc>
          <w:tcPr>
            <w:tcW w:w="2409"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.972</w:t>
            </w:r>
          </w:p>
        </w:tc>
      </w:tr>
    </w:tbl>
    <w:p>
      <w:pPr>
        <w:jc w:val="center"/>
        <w:rPr>
          <w:rFonts w:hint="default" w:ascii="Arial" w:hAnsi="Arial" w:cs="Arial"/>
          <w:lang w:val="en-US" w:eastAsia="zh-CN"/>
        </w:rPr>
      </w:pPr>
      <w:r>
        <w:rPr>
          <w:rFonts w:hint="default" w:ascii="Arial" w:hAnsi="Arial" w:cs="Arial"/>
          <w:b w:val="0"/>
          <w:strike w:val="0"/>
          <w:dstrike w:val="0"/>
          <w:color w:val="000000"/>
          <w:sz w:val="24"/>
          <w:szCs w:val="22"/>
          <w:lang w:val="en-US" w:eastAsia="zh-CN" w:bidi="ar-SA"/>
        </w:rPr>
        <w:t>Table 8</w:t>
      </w:r>
    </w:p>
    <w:p>
      <w:pPr>
        <w:pStyle w:val="3"/>
        <w:spacing w:after="4" w:line="268" w:lineRule="auto"/>
        <w:ind w:right="6"/>
        <w:jc w:val="both"/>
        <w:rPr>
          <w:rFonts w:hint="eastAsia" w:ascii="Times New Roman" w:hAnsi="Times New Roman" w:cs="Times New Roman"/>
          <w:b w:val="0"/>
          <w:strike w:val="0"/>
          <w:dstrike w:val="0"/>
          <w:color w:val="000000"/>
          <w:sz w:val="24"/>
          <w:szCs w:val="22"/>
          <w:lang w:val="en-US" w:eastAsia="zh-CN" w:bidi="ar-SA"/>
        </w:rPr>
      </w:pPr>
    </w:p>
    <w:p>
      <w:pPr>
        <w:pStyle w:val="3"/>
        <w:spacing w:after="4" w:line="268" w:lineRule="auto"/>
        <w:ind w:left="14" w:right="6"/>
        <w:jc w:val="both"/>
        <w:rPr>
          <w:rFonts w:hint="eastAsia" w:ascii="Times New Roman" w:hAnsi="Times New Roman" w:cs="Times New Roman"/>
          <w:b w:val="0"/>
          <w:strike w:val="0"/>
          <w:dstrike w:val="0"/>
          <w:color w:val="000000"/>
          <w:sz w:val="24"/>
          <w:szCs w:val="22"/>
          <w:lang w:val="en-US" w:eastAsia="zh-CN" w:bidi="ar-SA"/>
        </w:rPr>
      </w:pPr>
    </w:p>
    <w:p>
      <w:pPr>
        <w:pStyle w:val="2"/>
        <w:spacing w:line="480" w:lineRule="auto"/>
        <w:rPr>
          <w:rFonts w:hint="default" w:ascii="Arial" w:hAnsi="Arial" w:cs="Arial"/>
          <w:sz w:val="32"/>
          <w:szCs w:val="20"/>
          <w:lang w:val="en-US" w:eastAsia="zh-CN"/>
        </w:rPr>
      </w:pPr>
      <w:r>
        <w:rPr>
          <w:rFonts w:hint="default" w:ascii="Times New Roman" w:hAnsi="Times New Roman" w:cs="Times New Roman"/>
          <w:sz w:val="32"/>
          <w:szCs w:val="20"/>
          <w:lang w:val="en-US" w:eastAsia="zh-CN"/>
        </w:rPr>
        <w:t xml:space="preserve"> </w:t>
      </w:r>
      <w:bookmarkStart w:id="305" w:name="_Toc13774_WPSOffice_Level2"/>
      <w:r>
        <w:rPr>
          <w:rFonts w:hint="default" w:ascii="Arial" w:hAnsi="Arial" w:cs="Arial"/>
          <w:sz w:val="32"/>
          <w:szCs w:val="20"/>
          <w:lang w:val="en-US" w:eastAsia="zh-CN"/>
        </w:rPr>
        <w:t>4.2.6</w:t>
      </w:r>
      <w:r>
        <w:rPr>
          <w:rFonts w:hint="eastAsia" w:ascii="Arial" w:hAnsi="Arial" w:cs="Arial"/>
          <w:sz w:val="32"/>
          <w:szCs w:val="20"/>
          <w:lang w:val="en-US" w:eastAsia="zh-CN"/>
        </w:rPr>
        <w:t xml:space="preserve"> </w:t>
      </w:r>
      <w:r>
        <w:rPr>
          <w:rFonts w:hint="default" w:ascii="Arial" w:hAnsi="Arial" w:cs="Arial"/>
          <w:sz w:val="32"/>
          <w:szCs w:val="20"/>
          <w:lang w:val="en-US" w:eastAsia="zh-CN"/>
        </w:rPr>
        <w:t xml:space="preserve">Employment prospect </w:t>
      </w:r>
      <w:bookmarkStart w:id="306" w:name="OLE_LINK5"/>
      <w:r>
        <w:rPr>
          <w:rFonts w:hint="default" w:ascii="Arial" w:hAnsi="Arial" w:cs="Arial"/>
          <w:sz w:val="32"/>
          <w:szCs w:val="20"/>
          <w:lang w:val="en-US" w:eastAsia="zh-CN"/>
        </w:rPr>
        <w:t>towards chinese students study abroad</w:t>
      </w:r>
      <w:bookmarkEnd w:id="305"/>
    </w:p>
    <w:bookmarkEnd w:id="306"/>
    <w:p>
      <w:pPr>
        <w:pStyle w:val="3"/>
        <w:spacing w:after="4" w:line="360" w:lineRule="auto"/>
        <w:ind w:left="14" w:right="6"/>
        <w:jc w:val="both"/>
        <w:rPr>
          <w:rFonts w:hint="eastAsia" w:ascii="Arial" w:hAnsi="Arial" w:cs="Arial"/>
          <w:b w:val="0"/>
          <w:strike w:val="0"/>
          <w:dstrike w:val="0"/>
          <w:color w:val="000000"/>
          <w:sz w:val="24"/>
          <w:szCs w:val="22"/>
          <w:lang w:val="en-US" w:eastAsia="zh-CN" w:bidi="ar-SA"/>
        </w:rPr>
      </w:pPr>
      <w:r>
        <w:rPr>
          <w:rFonts w:hint="default" w:ascii="Arial" w:hAnsi="Arial" w:cs="Arial"/>
          <w:b w:val="0"/>
          <w:strike w:val="0"/>
          <w:dstrike w:val="0"/>
          <w:color w:val="000000"/>
          <w:sz w:val="24"/>
          <w:szCs w:val="22"/>
          <w:lang w:val="en-US" w:eastAsia="zh-CN" w:bidi="ar-SA"/>
        </w:rPr>
        <w:t>It can be found from the Table that 22.37% of respondents attach great importance to the prospect of finding a job after graduation, and 38.53% of respondents attach great importance to the number of graduates who find a job in their own field after graduation from foreign universities. Through the first two questions, the third and fourth questions are mainly used to investigate whether the interviewees value having a fixed job in the college</w:t>
      </w:r>
      <w:r>
        <w:rPr>
          <w:rFonts w:hint="eastAsia" w:ascii="Arial" w:hAnsi="Arial" w:cs="Arial"/>
          <w:b w:val="0"/>
          <w:strike w:val="0"/>
          <w:dstrike w:val="0"/>
          <w:color w:val="000000"/>
          <w:sz w:val="24"/>
          <w:szCs w:val="22"/>
          <w:lang w:val="en-US" w:eastAsia="zh-CN" w:bidi="ar-SA"/>
        </w:rPr>
        <w:t>.</w:t>
      </w:r>
    </w:p>
    <w:p>
      <w:pPr>
        <w:rPr>
          <w:rFonts w:hint="eastAsia" w:ascii="Arial" w:hAnsi="Arial" w:cs="Arial"/>
          <w:b w:val="0"/>
          <w:strike w:val="0"/>
          <w:dstrike w:val="0"/>
          <w:color w:val="000000"/>
          <w:sz w:val="24"/>
          <w:szCs w:val="22"/>
          <w:lang w:val="en-US" w:eastAsia="zh-CN" w:bidi="ar-SA"/>
        </w:rPr>
      </w:pPr>
    </w:p>
    <w:p>
      <w:pPr>
        <w:rPr>
          <w:rFonts w:hint="default" w:ascii="Arial" w:hAnsi="Arial" w:cs="Arial"/>
          <w:b w:val="0"/>
          <w:strike w:val="0"/>
          <w:dstrike w:val="0"/>
          <w:color w:val="000000"/>
          <w:sz w:val="24"/>
          <w:szCs w:val="22"/>
          <w:lang w:val="en-US" w:eastAsia="zh-CN" w:bidi="ar-SA"/>
        </w:rPr>
      </w:pPr>
    </w:p>
    <w:p>
      <w:pPr>
        <w:pStyle w:val="3"/>
        <w:spacing w:after="4" w:line="360" w:lineRule="auto"/>
        <w:ind w:left="14" w:right="6"/>
        <w:jc w:val="both"/>
        <w:rPr>
          <w:rFonts w:hint="default" w:ascii="Arial" w:hAnsi="Arial" w:cs="Arial"/>
          <w:b w:val="0"/>
          <w:strike w:val="0"/>
          <w:dstrike w:val="0"/>
          <w:color w:val="000000"/>
          <w:sz w:val="24"/>
          <w:szCs w:val="22"/>
          <w:lang w:val="en-US" w:eastAsia="zh-CN" w:bidi="ar-SA"/>
        </w:rPr>
      </w:pPr>
      <w:r>
        <w:rPr>
          <w:rFonts w:hint="default" w:ascii="Arial" w:hAnsi="Arial" w:cs="Arial"/>
          <w:b w:val="0"/>
          <w:strike w:val="0"/>
          <w:dstrike w:val="0"/>
          <w:color w:val="000000"/>
          <w:sz w:val="24"/>
          <w:szCs w:val="22"/>
          <w:lang w:val="en-US" w:eastAsia="zh-CN" w:bidi="ar-SA"/>
        </w:rPr>
        <w:t>As well as the opportunities of working in foreign colleges, 44.92% and 43.61% of the respondents expressed a neutral attitude. 20.30% and 31.58% of respondents said they valued these two opportunities.</w:t>
      </w:r>
    </w:p>
    <w:p>
      <w:pPr>
        <w:rPr>
          <w:rFonts w:hint="default" w:ascii="Arial" w:hAnsi="Arial" w:cs="Arial"/>
          <w:b w:val="0"/>
          <w:strike w:val="0"/>
          <w:dstrike w:val="0"/>
          <w:color w:val="000000"/>
          <w:sz w:val="24"/>
          <w:szCs w:val="22"/>
          <w:lang w:val="en-US" w:eastAsia="zh-CN" w:bidi="ar-SA"/>
        </w:rPr>
      </w:pPr>
    </w:p>
    <w:p>
      <w:pPr>
        <w:rPr>
          <w:rFonts w:hint="default" w:ascii="Arial" w:hAnsi="Arial" w:cs="Arial"/>
          <w:b w:val="0"/>
          <w:strike w:val="0"/>
          <w:dstrike w:val="0"/>
          <w:color w:val="000000"/>
          <w:sz w:val="24"/>
          <w:szCs w:val="22"/>
          <w:lang w:val="en-US" w:eastAsia="zh-CN" w:bidi="ar-SA"/>
        </w:rPr>
      </w:pPr>
    </w:p>
    <w:p>
      <w:pPr>
        <w:pStyle w:val="3"/>
        <w:spacing w:after="4" w:line="360" w:lineRule="auto"/>
        <w:ind w:left="14" w:right="6"/>
        <w:jc w:val="both"/>
        <w:rPr>
          <w:rFonts w:hint="default" w:ascii="Arial" w:hAnsi="Arial" w:eastAsia="宋体" w:cs="Arial"/>
          <w:sz w:val="32"/>
          <w:lang w:val="en-US" w:eastAsia="zh-CN"/>
        </w:rPr>
      </w:pPr>
      <w:r>
        <w:rPr>
          <w:rFonts w:hint="default" w:ascii="Arial" w:hAnsi="Arial" w:cs="Arial"/>
          <w:b w:val="0"/>
          <w:strike w:val="0"/>
          <w:dstrike w:val="0"/>
          <w:color w:val="000000"/>
          <w:sz w:val="24"/>
          <w:szCs w:val="22"/>
          <w:lang w:val="en-US" w:eastAsia="zh-CN" w:bidi="ar-SA"/>
        </w:rPr>
        <w:t>In the last question, we tested the number of people who stayed on campus for postgraduate study after graduation from the college, 38.53% of the interviewees said that they attach more importance to this factor.</w:t>
      </w:r>
    </w:p>
    <w:p>
      <w:pPr>
        <w:rPr>
          <w:rFonts w:hint="eastAsia" w:eastAsia="宋体"/>
          <w:sz w:val="32"/>
          <w:lang w:val="en-US" w:eastAsia="zh-CN"/>
        </w:rPr>
      </w:pPr>
    </w:p>
    <w:p>
      <w:pPr>
        <w:rPr>
          <w:rFonts w:hint="default" w:ascii="Arial" w:hAnsi="Arial" w:eastAsia="宋体" w:cs="Arial"/>
          <w:sz w:val="22"/>
          <w:szCs w:val="22"/>
          <w:lang w:val="en-US" w:eastAsia="zh-CN"/>
        </w:rPr>
      </w:pPr>
      <w:bookmarkStart w:id="307" w:name="_Toc27689_WPSOffice_Level3"/>
      <w:bookmarkStart w:id="308" w:name="_Toc19628_WPSOffice_Level3"/>
      <w:bookmarkStart w:id="309" w:name="_Toc27195_WPSOffice_Level3"/>
      <w:r>
        <w:rPr>
          <w:rFonts w:hint="default" w:ascii="Arial" w:hAnsi="Arial" w:cs="Arial"/>
          <w:sz w:val="22"/>
          <w:szCs w:val="22"/>
          <w:lang w:val="en-US" w:eastAsia="zh-CN"/>
        </w:rPr>
        <w:t>Table 9</w:t>
      </w:r>
      <w:bookmarkEnd w:id="307"/>
      <w:bookmarkEnd w:id="308"/>
      <w:bookmarkEnd w:id="309"/>
    </w:p>
    <w:p>
      <w:pPr>
        <w:pStyle w:val="3"/>
        <w:spacing w:after="4" w:line="268" w:lineRule="auto"/>
        <w:ind w:left="14" w:right="6"/>
        <w:jc w:val="both"/>
        <w:rPr>
          <w:rFonts w:hint="default" w:ascii="Arial" w:hAnsi="Arial" w:eastAsia="宋体" w:cs="Arial"/>
          <w:sz w:val="32"/>
          <w:lang w:val="en-US" w:eastAsia="zh-CN"/>
        </w:rPr>
      </w:pPr>
    </w:p>
    <w:tbl>
      <w:tblPr>
        <w:tblStyle w:val="13"/>
        <w:tblpPr w:leftFromText="180" w:rightFromText="180" w:vertAnchor="text" w:horzAnchor="margin" w:tblpX="-1696" w:tblpY="-883"/>
        <w:tblW w:w="1190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967"/>
        <w:gridCol w:w="933"/>
        <w:gridCol w:w="1078"/>
        <w:gridCol w:w="944"/>
        <w:gridCol w:w="945"/>
        <w:gridCol w:w="1060"/>
        <w:gridCol w:w="567"/>
        <w:gridCol w:w="24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36" w:hRule="atLeast"/>
        </w:trPr>
        <w:tc>
          <w:tcPr>
            <w:tcW w:w="8927" w:type="dxa"/>
            <w:gridSpan w:val="6"/>
            <w:tcBorders>
              <w:top w:val="single" w:color="auto" w:sz="12" w:space="0"/>
              <w:left w:val="nil"/>
              <w:bottom w:val="single" w:color="auto" w:sz="12" w:space="0"/>
              <w:right w:val="nil"/>
            </w:tcBorders>
            <w:shd w:val="clear" w:color="auto" w:fill="FFFFFF"/>
            <w:vAlign w:val="bottom"/>
          </w:tcPr>
          <w:p>
            <w:pPr>
              <w:spacing w:line="320" w:lineRule="atLeast"/>
              <w:ind w:right="60"/>
              <w:rPr>
                <w:rFonts w:hint="default" w:ascii="Arial" w:hAnsi="Arial" w:cs="Arial"/>
                <w:sz w:val="18"/>
                <w:szCs w:val="18"/>
              </w:rPr>
            </w:pPr>
            <w:r>
              <w:rPr>
                <w:rFonts w:hint="default" w:ascii="Arial" w:hAnsi="Arial" w:cs="Arial"/>
                <w:sz w:val="18"/>
                <w:szCs w:val="18"/>
              </w:rPr>
              <w:t xml:space="preserve">                                            </w:t>
            </w:r>
            <w:r>
              <w:rPr>
                <w:rFonts w:hint="default" w:ascii="Arial" w:hAnsi="Arial" w:eastAsia="宋体" w:cs="Arial"/>
                <w:sz w:val="18"/>
                <w:szCs w:val="18"/>
                <w:lang w:val="en-US" w:eastAsia="zh-CN"/>
              </w:rPr>
              <w:t xml:space="preserve">        </w:t>
            </w:r>
            <w:r>
              <w:rPr>
                <w:rFonts w:hint="default" w:ascii="Arial" w:hAnsi="Arial" w:cs="Arial"/>
                <w:sz w:val="18"/>
                <w:szCs w:val="18"/>
              </w:rPr>
              <w:t xml:space="preserve">1      2       </w:t>
            </w:r>
            <w:r>
              <w:rPr>
                <w:rFonts w:hint="default" w:ascii="Arial" w:hAnsi="Arial" w:eastAsia="宋体" w:cs="Arial"/>
                <w:sz w:val="18"/>
                <w:szCs w:val="18"/>
                <w:lang w:val="en-US" w:eastAsia="zh-CN"/>
              </w:rPr>
              <w:t xml:space="preserve">    </w:t>
            </w:r>
            <w:r>
              <w:rPr>
                <w:rFonts w:hint="default" w:ascii="Arial" w:hAnsi="Arial" w:cs="Arial"/>
                <w:sz w:val="18"/>
                <w:szCs w:val="18"/>
              </w:rPr>
              <w:t>3       4          5</w:t>
            </w:r>
          </w:p>
        </w:tc>
        <w:tc>
          <w:tcPr>
            <w:tcW w:w="567" w:type="dxa"/>
            <w:tcBorders>
              <w:top w:val="single" w:color="auto" w:sz="12" w:space="0"/>
              <w:left w:val="nil"/>
              <w:bottom w:val="single" w:color="auto" w:sz="12" w:space="0"/>
              <w:right w:val="nil"/>
            </w:tcBorders>
            <w:shd w:val="clear" w:color="auto" w:fill="FFFFFF"/>
            <w:vAlign w:val="top"/>
          </w:tcPr>
          <w:p>
            <w:pPr>
              <w:spacing w:line="320" w:lineRule="atLeast"/>
              <w:ind w:right="60"/>
              <w:jc w:val="right"/>
              <w:rPr>
                <w:rFonts w:hint="default" w:ascii="Arial" w:hAnsi="Arial" w:cs="Arial"/>
                <w:sz w:val="18"/>
                <w:szCs w:val="18"/>
              </w:rPr>
            </w:pPr>
            <w:r>
              <w:rPr>
                <w:rFonts w:hint="default" w:ascii="Arial" w:hAnsi="Arial" w:cs="Arial"/>
                <w:sz w:val="18"/>
                <w:szCs w:val="18"/>
              </w:rPr>
              <w:t>Mean</w:t>
            </w:r>
          </w:p>
        </w:tc>
        <w:tc>
          <w:tcPr>
            <w:tcW w:w="2409" w:type="dxa"/>
            <w:tcBorders>
              <w:top w:val="single" w:color="auto" w:sz="12" w:space="0"/>
              <w:left w:val="nil"/>
              <w:bottom w:val="single" w:color="auto" w:sz="12" w:space="0"/>
              <w:right w:val="nil"/>
            </w:tcBorders>
            <w:shd w:val="clear" w:color="auto" w:fill="FFFFFF"/>
            <w:vAlign w:val="top"/>
          </w:tcPr>
          <w:p>
            <w:pPr>
              <w:wordWrap w:val="0"/>
              <w:spacing w:line="320" w:lineRule="atLeast"/>
              <w:ind w:right="60"/>
              <w:jc w:val="right"/>
              <w:rPr>
                <w:rFonts w:hint="default" w:ascii="Arial" w:hAnsi="Arial" w:cs="Arial"/>
                <w:sz w:val="18"/>
                <w:szCs w:val="18"/>
              </w:rPr>
            </w:pPr>
            <w:r>
              <w:rPr>
                <w:rFonts w:hint="default" w:ascii="Arial" w:hAnsi="Arial" w:cs="Arial"/>
                <w:sz w:val="18"/>
                <w:szCs w:val="18"/>
              </w:rPr>
              <w:t>Standard Deviation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3967" w:type="dxa"/>
            <w:tcBorders>
              <w:top w:val="single" w:color="auto" w:sz="12" w:space="0"/>
              <w:left w:val="nil"/>
              <w:bottom w:val="nil"/>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The prospects of getting a job after graduating from foreign institution.</w:t>
            </w:r>
          </w:p>
        </w:tc>
        <w:tc>
          <w:tcPr>
            <w:tcW w:w="933" w:type="dxa"/>
            <w:tcBorders>
              <w:top w:val="single" w:color="auto" w:sz="12" w:space="0"/>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4.14%</w:t>
            </w:r>
          </w:p>
        </w:tc>
        <w:tc>
          <w:tcPr>
            <w:tcW w:w="1078" w:type="dxa"/>
            <w:tcBorders>
              <w:top w:val="single" w:color="auto" w:sz="12" w:space="0"/>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8.08%</w:t>
            </w:r>
          </w:p>
        </w:tc>
        <w:tc>
          <w:tcPr>
            <w:tcW w:w="944" w:type="dxa"/>
            <w:tcBorders>
              <w:top w:val="single" w:color="auto" w:sz="12" w:space="0"/>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34.21%</w:t>
            </w:r>
          </w:p>
        </w:tc>
        <w:tc>
          <w:tcPr>
            <w:tcW w:w="945"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31.20%</w:t>
            </w:r>
          </w:p>
        </w:tc>
        <w:tc>
          <w:tcPr>
            <w:tcW w:w="106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22.37%</w:t>
            </w:r>
          </w:p>
        </w:tc>
        <w:tc>
          <w:tcPr>
            <w:tcW w:w="567"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3.57</w:t>
            </w:r>
          </w:p>
        </w:tc>
        <w:tc>
          <w:tcPr>
            <w:tcW w:w="240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1.027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3967" w:type="dxa"/>
            <w:tcBorders>
              <w:top w:val="nil"/>
              <w:left w:val="nil"/>
              <w:bottom w:val="nil"/>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The number of alumni who obtained jobs in their fields after graduating from foreign institution.</w:t>
            </w:r>
          </w:p>
        </w:tc>
        <w:tc>
          <w:tcPr>
            <w:tcW w:w="933"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2.07%</w:t>
            </w:r>
          </w:p>
        </w:tc>
        <w:tc>
          <w:tcPr>
            <w:tcW w:w="1078"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13.72%</w:t>
            </w:r>
          </w:p>
        </w:tc>
        <w:tc>
          <w:tcPr>
            <w:tcW w:w="944"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33.27%</w:t>
            </w:r>
          </w:p>
        </w:tc>
        <w:tc>
          <w:tcPr>
            <w:tcW w:w="945"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38.53%</w:t>
            </w:r>
          </w:p>
        </w:tc>
        <w:tc>
          <w:tcPr>
            <w:tcW w:w="106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12.41%</w:t>
            </w:r>
          </w:p>
        </w:tc>
        <w:tc>
          <w:tcPr>
            <w:tcW w:w="567"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3.47</w:t>
            </w:r>
          </w:p>
        </w:tc>
        <w:tc>
          <w:tcPr>
            <w:tcW w:w="240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3967" w:type="dxa"/>
            <w:tcBorders>
              <w:top w:val="nil"/>
              <w:left w:val="nil"/>
              <w:bottom w:val="nil"/>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The opportunities for regular employment on campus.</w:t>
            </w:r>
          </w:p>
        </w:tc>
        <w:tc>
          <w:tcPr>
            <w:tcW w:w="933"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2.63%</w:t>
            </w:r>
          </w:p>
        </w:tc>
        <w:tc>
          <w:tcPr>
            <w:tcW w:w="1078"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8.46%</w:t>
            </w:r>
          </w:p>
        </w:tc>
        <w:tc>
          <w:tcPr>
            <w:tcW w:w="944"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44.92%</w:t>
            </w:r>
          </w:p>
        </w:tc>
        <w:tc>
          <w:tcPr>
            <w:tcW w:w="945"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20.30%</w:t>
            </w:r>
          </w:p>
        </w:tc>
        <w:tc>
          <w:tcPr>
            <w:tcW w:w="106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23.68%</w:t>
            </w:r>
          </w:p>
        </w:tc>
        <w:tc>
          <w:tcPr>
            <w:tcW w:w="567"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3.53</w:t>
            </w:r>
          </w:p>
        </w:tc>
        <w:tc>
          <w:tcPr>
            <w:tcW w:w="240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1.024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3967" w:type="dxa"/>
            <w:tcBorders>
              <w:top w:val="nil"/>
              <w:left w:val="nil"/>
              <w:bottom w:val="nil"/>
              <w:right w:val="nil"/>
            </w:tcBorders>
            <w:shd w:val="clear" w:color="auto" w:fill="FFFFFF"/>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The opportunity for work study positions at the foreign institution.</w:t>
            </w:r>
          </w:p>
        </w:tc>
        <w:tc>
          <w:tcPr>
            <w:tcW w:w="933"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2.63%</w:t>
            </w:r>
          </w:p>
        </w:tc>
        <w:tc>
          <w:tcPr>
            <w:tcW w:w="1078"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8.83%</w:t>
            </w:r>
          </w:p>
        </w:tc>
        <w:tc>
          <w:tcPr>
            <w:tcW w:w="944"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43.61%</w:t>
            </w:r>
          </w:p>
        </w:tc>
        <w:tc>
          <w:tcPr>
            <w:tcW w:w="945"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31.58%</w:t>
            </w:r>
          </w:p>
        </w:tc>
        <w:tc>
          <w:tcPr>
            <w:tcW w:w="106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13.35%</w:t>
            </w:r>
          </w:p>
        </w:tc>
        <w:tc>
          <w:tcPr>
            <w:tcW w:w="567"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3.34</w:t>
            </w:r>
          </w:p>
        </w:tc>
        <w:tc>
          <w:tcPr>
            <w:tcW w:w="240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.915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018" w:hRule="atLeast"/>
        </w:trPr>
        <w:tc>
          <w:tcPr>
            <w:tcW w:w="3967" w:type="dxa"/>
            <w:tcBorders>
              <w:top w:val="nil"/>
              <w:left w:val="nil"/>
              <w:bottom w:val="single" w:color="auto" w:sz="12" w:space="0"/>
              <w:right w:val="nil"/>
            </w:tcBorders>
            <w:shd w:val="clear" w:color="auto" w:fill="FFFFFF"/>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The number of graduates who attend graduate school after they graduate from foreign institution.</w:t>
            </w:r>
          </w:p>
        </w:tc>
        <w:tc>
          <w:tcPr>
            <w:tcW w:w="933"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2.07%</w:t>
            </w:r>
          </w:p>
        </w:tc>
        <w:tc>
          <w:tcPr>
            <w:tcW w:w="1078"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13.72%</w:t>
            </w:r>
          </w:p>
        </w:tc>
        <w:tc>
          <w:tcPr>
            <w:tcW w:w="944"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33.27%</w:t>
            </w:r>
          </w:p>
        </w:tc>
        <w:tc>
          <w:tcPr>
            <w:tcW w:w="945"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38.53%</w:t>
            </w:r>
          </w:p>
        </w:tc>
        <w:tc>
          <w:tcPr>
            <w:tcW w:w="1060"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12.41%</w:t>
            </w:r>
          </w:p>
        </w:tc>
        <w:tc>
          <w:tcPr>
            <w:tcW w:w="567"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3.47</w:t>
            </w:r>
          </w:p>
        </w:tc>
        <w:tc>
          <w:tcPr>
            <w:tcW w:w="2409"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.953</w:t>
            </w:r>
          </w:p>
        </w:tc>
      </w:tr>
    </w:tbl>
    <w:p>
      <w:pPr>
        <w:pStyle w:val="3"/>
        <w:spacing w:after="4" w:line="268" w:lineRule="auto"/>
        <w:ind w:left="14" w:right="6"/>
        <w:jc w:val="both"/>
        <w:rPr>
          <w:rFonts w:hint="eastAsia" w:eastAsia="宋体"/>
          <w:sz w:val="32"/>
          <w:lang w:val="en-US" w:eastAsia="zh-CN"/>
        </w:rPr>
      </w:pPr>
    </w:p>
    <w:p>
      <w:pPr>
        <w:pStyle w:val="2"/>
        <w:rPr>
          <w:rFonts w:hint="default" w:ascii="Arial" w:hAnsi="Arial" w:cs="Arial"/>
          <w:sz w:val="32"/>
          <w:szCs w:val="20"/>
          <w:lang w:val="en-US" w:eastAsia="zh-CN"/>
        </w:rPr>
      </w:pPr>
      <w:bookmarkStart w:id="310" w:name="_Toc9295_WPSOffice_Level2"/>
      <w:r>
        <w:rPr>
          <w:rFonts w:hint="default" w:ascii="Arial" w:hAnsi="Arial" w:cs="Arial"/>
          <w:sz w:val="32"/>
          <w:szCs w:val="20"/>
          <w:lang w:val="en-US" w:eastAsia="zh-CN"/>
        </w:rPr>
        <w:t>4.2.7 Intention towards chinese students study abroad</w:t>
      </w:r>
      <w:bookmarkEnd w:id="310"/>
    </w:p>
    <w:p>
      <w:pPr>
        <w:pStyle w:val="3"/>
        <w:spacing w:after="4" w:line="268" w:lineRule="auto"/>
        <w:ind w:left="14" w:right="6"/>
        <w:jc w:val="both"/>
        <w:rPr>
          <w:rFonts w:hint="default" w:ascii="Arial" w:hAnsi="Arial" w:eastAsia="Times New Roman" w:cs="Arial"/>
          <w:b/>
          <w:color w:val="000000"/>
          <w:sz w:val="32"/>
          <w:szCs w:val="22"/>
          <w:lang w:val="en-US" w:eastAsia="zh-CN" w:bidi="ar-SA"/>
        </w:rPr>
      </w:pPr>
    </w:p>
    <w:p>
      <w:pPr>
        <w:spacing w:line="360" w:lineRule="auto"/>
        <w:ind w:left="-5" w:right="1402"/>
        <w:rPr>
          <w:rFonts w:hint="default" w:ascii="Arial" w:hAnsi="Arial" w:eastAsia="Arial" w:cs="Arial"/>
          <w:b w:val="0"/>
          <w:strike w:val="0"/>
          <w:dstrike w:val="0"/>
          <w:color w:val="000000"/>
          <w:sz w:val="24"/>
          <w:szCs w:val="22"/>
          <w:lang w:val="en-US" w:eastAsia="zh-CN" w:bidi="ar-SA"/>
        </w:rPr>
      </w:pPr>
      <w:r>
        <w:rPr>
          <w:rFonts w:hint="default" w:ascii="Arial" w:hAnsi="Arial" w:eastAsia="Arial" w:cs="Arial"/>
          <w:b w:val="0"/>
          <w:strike w:val="0"/>
          <w:dstrike w:val="0"/>
          <w:color w:val="000000"/>
          <w:sz w:val="24"/>
          <w:szCs w:val="22"/>
          <w:lang w:val="en-US" w:eastAsia="zh-CN" w:bidi="ar-SA"/>
        </w:rPr>
        <w:t xml:space="preserve">These three questions mainly study the choice of Chinese students' intention to study abroad. </w:t>
      </w:r>
    </w:p>
    <w:p>
      <w:pPr>
        <w:spacing w:line="360" w:lineRule="auto"/>
        <w:ind w:left="-5" w:right="1402"/>
        <w:rPr>
          <w:rFonts w:hint="default" w:ascii="Arial" w:hAnsi="Arial" w:eastAsia="Arial" w:cs="Arial"/>
          <w:b w:val="0"/>
          <w:strike w:val="0"/>
          <w:dstrike w:val="0"/>
          <w:color w:val="000000"/>
          <w:sz w:val="24"/>
          <w:szCs w:val="22"/>
          <w:lang w:val="en-US" w:eastAsia="zh-CN" w:bidi="ar-SA"/>
        </w:rPr>
      </w:pPr>
    </w:p>
    <w:p>
      <w:pPr>
        <w:spacing w:line="360" w:lineRule="auto"/>
        <w:ind w:left="-5" w:right="1402"/>
        <w:rPr>
          <w:rFonts w:hint="default" w:ascii="Arial" w:hAnsi="Arial" w:eastAsia="Arial" w:cs="Arial"/>
          <w:b w:val="0"/>
          <w:strike w:val="0"/>
          <w:dstrike w:val="0"/>
          <w:color w:val="000000"/>
          <w:sz w:val="24"/>
          <w:szCs w:val="22"/>
          <w:lang w:val="en-US" w:eastAsia="zh-CN" w:bidi="ar-SA"/>
        </w:rPr>
      </w:pPr>
    </w:p>
    <w:p>
      <w:pPr>
        <w:spacing w:line="360" w:lineRule="auto"/>
        <w:ind w:left="-5" w:right="1402"/>
        <w:rPr>
          <w:rFonts w:hint="default" w:ascii="Arial" w:hAnsi="Arial" w:eastAsia="Arial" w:cs="Arial"/>
          <w:b w:val="0"/>
          <w:strike w:val="0"/>
          <w:dstrike w:val="0"/>
          <w:color w:val="000000"/>
          <w:sz w:val="24"/>
          <w:szCs w:val="22"/>
          <w:lang w:val="en-US" w:eastAsia="zh-CN" w:bidi="ar-SA"/>
        </w:rPr>
      </w:pPr>
      <w:r>
        <w:rPr>
          <w:rFonts w:hint="default" w:ascii="Arial" w:hAnsi="Arial" w:eastAsia="Arial" w:cs="Arial"/>
          <w:b w:val="0"/>
          <w:strike w:val="0"/>
          <w:dstrike w:val="0"/>
          <w:color w:val="000000"/>
          <w:sz w:val="24"/>
          <w:szCs w:val="22"/>
          <w:lang w:val="en-US" w:eastAsia="zh-CN" w:bidi="ar-SA"/>
        </w:rPr>
        <w:t>It found that 20.11 percent of respondents said they were not willing to study abroad if possible. Only 5.08 percent of respondents said they would apply to study abroad. On the second question, 47.37% of respondents are neutral about the employment rate of overseas study, and 14.66% strongly believe that overseas study and employment will increase employment rate, so they will choose to study abroad. The last question mainly tests the respondents' intention to study abroad for personal development. Twenty-five percent of the respondents strongly indicated that they would choose to study abroad for their future personal development.</w:t>
      </w:r>
    </w:p>
    <w:p>
      <w:pPr>
        <w:spacing w:line="360" w:lineRule="auto"/>
        <w:ind w:left="-5" w:right="1402"/>
        <w:rPr>
          <w:rFonts w:hint="default" w:ascii="Arial" w:hAnsi="Arial" w:eastAsia="Arial" w:cs="Arial"/>
          <w:b w:val="0"/>
          <w:strike w:val="0"/>
          <w:dstrike w:val="0"/>
          <w:color w:val="000000"/>
          <w:sz w:val="24"/>
          <w:szCs w:val="22"/>
          <w:lang w:val="en-US" w:eastAsia="zh-CN" w:bidi="ar-SA"/>
        </w:rPr>
      </w:pPr>
    </w:p>
    <w:p>
      <w:pPr>
        <w:spacing w:line="360" w:lineRule="auto"/>
        <w:ind w:left="-5" w:right="1402"/>
        <w:rPr>
          <w:rFonts w:hint="default" w:ascii="Arial" w:hAnsi="Arial" w:eastAsia="Arial" w:cs="Arial"/>
          <w:b w:val="0"/>
          <w:strike w:val="0"/>
          <w:dstrike w:val="0"/>
          <w:color w:val="000000"/>
          <w:sz w:val="24"/>
          <w:szCs w:val="22"/>
          <w:lang w:val="en-US" w:eastAsia="zh-CN" w:bidi="ar-SA"/>
        </w:rPr>
      </w:pPr>
    </w:p>
    <w:p>
      <w:pPr>
        <w:spacing w:line="360" w:lineRule="auto"/>
        <w:ind w:left="-5" w:right="1402"/>
        <w:rPr>
          <w:rFonts w:hint="default" w:ascii="Arial" w:hAnsi="Arial" w:cs="Arial"/>
          <w:b w:val="0"/>
          <w:strike w:val="0"/>
          <w:dstrike w:val="0"/>
          <w:color w:val="000000"/>
          <w:sz w:val="24"/>
          <w:szCs w:val="22"/>
          <w:lang w:val="en-US" w:eastAsia="zh-CN" w:bidi="ar-SA"/>
        </w:rPr>
      </w:pPr>
      <w:r>
        <w:rPr>
          <w:rFonts w:hint="default" w:ascii="Arial" w:hAnsi="Arial" w:cs="Arial"/>
          <w:b w:val="0"/>
          <w:strike w:val="0"/>
          <w:dstrike w:val="0"/>
          <w:color w:val="000000"/>
          <w:sz w:val="24"/>
          <w:szCs w:val="22"/>
          <w:lang w:val="en-US" w:eastAsia="zh-CN" w:bidi="ar-SA"/>
        </w:rPr>
        <w:t>By contrast, only 2.07 percent of respondents opposed it.</w:t>
      </w:r>
    </w:p>
    <w:p>
      <w:pPr>
        <w:spacing w:line="480" w:lineRule="auto"/>
        <w:ind w:left="-5" w:right="1402"/>
        <w:jc w:val="center"/>
        <w:rPr>
          <w:rFonts w:hint="default" w:ascii="Arial" w:hAnsi="Arial" w:cs="Arial"/>
          <w:b w:val="0"/>
          <w:strike w:val="0"/>
          <w:dstrike w:val="0"/>
          <w:color w:val="000000"/>
          <w:sz w:val="24"/>
          <w:szCs w:val="22"/>
          <w:lang w:val="en-US" w:eastAsia="zh-CN" w:bidi="ar-SA"/>
        </w:rPr>
      </w:pPr>
      <w:r>
        <w:rPr>
          <w:rFonts w:hint="default" w:ascii="Arial" w:hAnsi="Arial" w:cs="Arial"/>
          <w:b w:val="0"/>
          <w:strike w:val="0"/>
          <w:dstrike w:val="0"/>
          <w:color w:val="000000"/>
          <w:sz w:val="24"/>
          <w:szCs w:val="22"/>
          <w:lang w:val="en-US" w:eastAsia="zh-CN" w:bidi="ar-SA"/>
        </w:rPr>
        <w:t>Table 10</w:t>
      </w:r>
    </w:p>
    <w:p>
      <w:pPr>
        <w:ind w:left="-5" w:right="1402"/>
        <w:rPr>
          <w:rFonts w:hint="eastAsia" w:eastAsia="宋体"/>
          <w:lang w:val="en-US" w:eastAsia="zh-CN"/>
        </w:rPr>
      </w:pPr>
    </w:p>
    <w:p>
      <w:pPr>
        <w:ind w:left="-5" w:right="1402"/>
        <w:rPr>
          <w:rFonts w:hint="eastAsia" w:eastAsia="宋体"/>
          <w:lang w:val="en-US" w:eastAsia="zh-CN"/>
        </w:rPr>
      </w:pPr>
    </w:p>
    <w:p>
      <w:pPr>
        <w:spacing w:line="240" w:lineRule="auto"/>
        <w:ind w:left="-5" w:right="1402"/>
      </w:pPr>
    </w:p>
    <w:tbl>
      <w:tblPr>
        <w:tblStyle w:val="13"/>
        <w:tblpPr w:leftFromText="180" w:rightFromText="180" w:vertAnchor="text" w:horzAnchor="margin" w:tblpX="-1699" w:tblpY="-883"/>
        <w:tblW w:w="1190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492"/>
        <w:gridCol w:w="700"/>
        <w:gridCol w:w="878"/>
        <w:gridCol w:w="900"/>
        <w:gridCol w:w="930"/>
        <w:gridCol w:w="828"/>
        <w:gridCol w:w="1108"/>
        <w:gridCol w:w="207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38" w:hRule="atLeast"/>
        </w:trPr>
        <w:tc>
          <w:tcPr>
            <w:tcW w:w="8728" w:type="dxa"/>
            <w:gridSpan w:val="6"/>
            <w:tcBorders>
              <w:top w:val="single" w:color="auto" w:sz="12" w:space="0"/>
              <w:left w:val="nil"/>
              <w:bottom w:val="single" w:color="auto" w:sz="12" w:space="0"/>
              <w:right w:val="nil"/>
            </w:tcBorders>
            <w:shd w:val="clear" w:color="auto" w:fill="FFFFFF"/>
            <w:vAlign w:val="bottom"/>
          </w:tcPr>
          <w:p>
            <w:pPr>
              <w:spacing w:line="240" w:lineRule="auto"/>
              <w:ind w:right="60"/>
              <w:rPr>
                <w:rFonts w:hint="default" w:ascii="Arial" w:hAnsi="Arial" w:cs="Arial"/>
                <w:sz w:val="18"/>
                <w:szCs w:val="18"/>
              </w:rPr>
            </w:pPr>
            <w:r>
              <w:rPr>
                <w:rFonts w:hint="default" w:ascii="Arial" w:hAnsi="Arial" w:cs="Arial"/>
                <w:sz w:val="18"/>
                <w:szCs w:val="18"/>
              </w:rPr>
              <w:t xml:space="preserve">                                           </w:t>
            </w:r>
            <w:r>
              <w:rPr>
                <w:rFonts w:hint="default" w:ascii="Arial" w:hAnsi="Arial" w:eastAsia="宋体" w:cs="Arial"/>
                <w:sz w:val="18"/>
                <w:szCs w:val="18"/>
                <w:lang w:val="en-US" w:eastAsia="zh-CN"/>
              </w:rPr>
              <w:t xml:space="preserve">           </w:t>
            </w:r>
            <w:r>
              <w:rPr>
                <w:rFonts w:hint="default" w:ascii="Arial" w:hAnsi="Arial" w:cs="Arial"/>
                <w:sz w:val="18"/>
                <w:szCs w:val="18"/>
              </w:rPr>
              <w:t xml:space="preserve"> 1      2       3       4          5</w:t>
            </w:r>
          </w:p>
        </w:tc>
        <w:tc>
          <w:tcPr>
            <w:tcW w:w="1108" w:type="dxa"/>
            <w:tcBorders>
              <w:top w:val="single" w:color="auto" w:sz="12" w:space="0"/>
              <w:left w:val="nil"/>
              <w:bottom w:val="single" w:color="auto" w:sz="12" w:space="0"/>
              <w:right w:val="nil"/>
            </w:tcBorders>
            <w:shd w:val="clear" w:color="auto" w:fill="FFFFFF"/>
            <w:vAlign w:val="top"/>
          </w:tcPr>
          <w:p>
            <w:pPr>
              <w:spacing w:line="240" w:lineRule="auto"/>
              <w:ind w:right="60"/>
              <w:jc w:val="right"/>
              <w:rPr>
                <w:rFonts w:hint="default" w:ascii="Arial" w:hAnsi="Arial" w:cs="Arial"/>
                <w:sz w:val="18"/>
                <w:szCs w:val="18"/>
              </w:rPr>
            </w:pPr>
            <w:r>
              <w:rPr>
                <w:rFonts w:hint="default" w:ascii="Arial" w:hAnsi="Arial" w:cs="Arial"/>
                <w:sz w:val="18"/>
                <w:szCs w:val="18"/>
              </w:rPr>
              <w:t>Mean</w:t>
            </w:r>
          </w:p>
        </w:tc>
        <w:tc>
          <w:tcPr>
            <w:tcW w:w="2070" w:type="dxa"/>
            <w:tcBorders>
              <w:top w:val="single" w:color="auto" w:sz="12" w:space="0"/>
              <w:left w:val="nil"/>
              <w:bottom w:val="single" w:color="auto" w:sz="12" w:space="0"/>
              <w:right w:val="nil"/>
            </w:tcBorders>
            <w:shd w:val="clear" w:color="auto" w:fill="FFFFFF"/>
            <w:vAlign w:val="top"/>
          </w:tcPr>
          <w:p>
            <w:pPr>
              <w:wordWrap w:val="0"/>
              <w:spacing w:line="240" w:lineRule="auto"/>
              <w:ind w:right="60"/>
              <w:jc w:val="right"/>
              <w:rPr>
                <w:rFonts w:hint="default" w:ascii="Arial" w:hAnsi="Arial" w:cs="Arial"/>
                <w:sz w:val="18"/>
                <w:szCs w:val="18"/>
              </w:rPr>
            </w:pPr>
            <w:r>
              <w:rPr>
                <w:rFonts w:hint="default" w:ascii="Arial" w:hAnsi="Arial" w:cs="Arial"/>
                <w:sz w:val="18"/>
                <w:szCs w:val="18"/>
              </w:rPr>
              <w:t>Standard Deviation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746" w:hRule="atLeast"/>
        </w:trPr>
        <w:tc>
          <w:tcPr>
            <w:tcW w:w="4492" w:type="dxa"/>
            <w:tcBorders>
              <w:top w:val="single" w:color="auto" w:sz="12" w:space="0"/>
              <w:left w:val="nil"/>
              <w:bottom w:val="nil"/>
              <w:right w:val="nil"/>
            </w:tcBorders>
            <w:shd w:val="clear" w:color="auto" w:fill="FFFFFF"/>
            <w:vAlign w:val="top"/>
          </w:tcPr>
          <w:p>
            <w:pPr>
              <w:tabs>
                <w:tab w:val="left" w:pos="1357"/>
              </w:tabs>
              <w:spacing w:line="240" w:lineRule="auto"/>
              <w:rPr>
                <w:rFonts w:hint="default" w:ascii="Arial" w:hAnsi="Arial" w:cs="Arial"/>
                <w:sz w:val="24"/>
                <w:lang w:eastAsia="zh-TW"/>
              </w:rPr>
            </w:pPr>
            <w:r>
              <w:rPr>
                <w:rFonts w:hint="default" w:ascii="Arial" w:hAnsi="Arial" w:cs="Arial"/>
                <w:sz w:val="24"/>
                <w:lang w:eastAsia="zh-TW"/>
              </w:rPr>
              <w:t xml:space="preserve">Whenever possible, I intend to apply foreign institutions and </w:t>
            </w:r>
            <w:r>
              <w:rPr>
                <w:rFonts w:hint="default" w:ascii="Arial" w:hAnsi="Arial" w:cs="Arial"/>
                <w:sz w:val="24"/>
              </w:rPr>
              <w:t>study abroad</w:t>
            </w:r>
            <w:r>
              <w:rPr>
                <w:rFonts w:hint="default" w:ascii="Arial" w:hAnsi="Arial" w:cs="Arial"/>
                <w:sz w:val="24"/>
                <w:lang w:eastAsia="zh-TW"/>
              </w:rPr>
              <w:t>.</w:t>
            </w:r>
          </w:p>
        </w:tc>
        <w:tc>
          <w:tcPr>
            <w:tcW w:w="700" w:type="dxa"/>
            <w:tcBorders>
              <w:top w:val="single" w:color="auto" w:sz="12" w:space="0"/>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9.59%</w:t>
            </w:r>
          </w:p>
        </w:tc>
        <w:tc>
          <w:tcPr>
            <w:tcW w:w="878" w:type="dxa"/>
            <w:tcBorders>
              <w:top w:val="single" w:color="auto" w:sz="12" w:space="0"/>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20.11%</w:t>
            </w:r>
          </w:p>
        </w:tc>
        <w:tc>
          <w:tcPr>
            <w:tcW w:w="900" w:type="dxa"/>
            <w:tcBorders>
              <w:top w:val="single" w:color="auto" w:sz="12" w:space="0"/>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46.24%</w:t>
            </w:r>
          </w:p>
        </w:tc>
        <w:tc>
          <w:tcPr>
            <w:tcW w:w="93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18.98%</w:t>
            </w:r>
          </w:p>
        </w:tc>
        <w:tc>
          <w:tcPr>
            <w:tcW w:w="828"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5.08%</w:t>
            </w:r>
          </w:p>
        </w:tc>
        <w:tc>
          <w:tcPr>
            <w:tcW w:w="1108"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3.01</w:t>
            </w:r>
          </w:p>
        </w:tc>
        <w:tc>
          <w:tcPr>
            <w:tcW w:w="2070" w:type="dxa"/>
            <w:tcBorders>
              <w:top w:val="nil"/>
              <w:left w:val="nil"/>
              <w:bottom w:val="nil"/>
              <w:right w:val="nil"/>
            </w:tcBorders>
            <w:shd w:val="clear" w:color="auto" w:fill="FFFFFF"/>
            <w:vAlign w:val="top"/>
          </w:tcPr>
          <w:p>
            <w:pPr>
              <w:autoSpaceDE w:val="0"/>
              <w:autoSpaceDN w:val="0"/>
              <w:adjustRightInd w:val="0"/>
              <w:spacing w:line="240" w:lineRule="auto"/>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081" w:hRule="atLeast"/>
        </w:trPr>
        <w:tc>
          <w:tcPr>
            <w:tcW w:w="4492" w:type="dxa"/>
            <w:tcBorders>
              <w:top w:val="nil"/>
              <w:left w:val="nil"/>
              <w:bottom w:val="nil"/>
              <w:right w:val="nil"/>
            </w:tcBorders>
            <w:shd w:val="clear" w:color="auto" w:fill="FFFFFF"/>
            <w:vAlign w:val="top"/>
          </w:tcPr>
          <w:p>
            <w:pPr>
              <w:tabs>
                <w:tab w:val="left" w:pos="1357"/>
              </w:tabs>
              <w:spacing w:line="240" w:lineRule="auto"/>
              <w:rPr>
                <w:rFonts w:hint="default" w:ascii="Arial" w:hAnsi="Arial" w:cs="Arial"/>
                <w:sz w:val="24"/>
                <w:lang w:eastAsia="zh-TW"/>
              </w:rPr>
            </w:pPr>
            <w:r>
              <w:rPr>
                <w:rFonts w:hint="default" w:ascii="Arial" w:hAnsi="Arial" w:cs="Arial"/>
                <w:sz w:val="24"/>
                <w:lang w:eastAsia="zh-TW"/>
              </w:rPr>
              <w:t xml:space="preserve">I intend to </w:t>
            </w:r>
            <w:r>
              <w:rPr>
                <w:rFonts w:hint="default" w:ascii="Arial" w:hAnsi="Arial" w:cs="Arial"/>
                <w:sz w:val="24"/>
              </w:rPr>
              <w:t xml:space="preserve">study abroad </w:t>
            </w:r>
            <w:r>
              <w:rPr>
                <w:rFonts w:hint="default" w:ascii="Arial" w:hAnsi="Arial" w:cs="Arial"/>
                <w:sz w:val="24"/>
                <w:lang w:eastAsia="zh-TW"/>
              </w:rPr>
              <w:t xml:space="preserve">because I believe that the employment rate is high. </w:t>
            </w:r>
          </w:p>
        </w:tc>
        <w:tc>
          <w:tcPr>
            <w:tcW w:w="70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3.95%</w:t>
            </w:r>
          </w:p>
        </w:tc>
        <w:tc>
          <w:tcPr>
            <w:tcW w:w="878"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12.22%</w:t>
            </w:r>
          </w:p>
        </w:tc>
        <w:tc>
          <w:tcPr>
            <w:tcW w:w="90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47.37%</w:t>
            </w:r>
          </w:p>
        </w:tc>
        <w:tc>
          <w:tcPr>
            <w:tcW w:w="93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21.80%</w:t>
            </w:r>
          </w:p>
        </w:tc>
        <w:tc>
          <w:tcPr>
            <w:tcW w:w="828"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14.66%</w:t>
            </w:r>
          </w:p>
        </w:tc>
        <w:tc>
          <w:tcPr>
            <w:tcW w:w="1108"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1.008</w:t>
            </w:r>
          </w:p>
        </w:tc>
        <w:tc>
          <w:tcPr>
            <w:tcW w:w="2070" w:type="dxa"/>
            <w:tcBorders>
              <w:top w:val="nil"/>
              <w:left w:val="nil"/>
              <w:bottom w:val="nil"/>
              <w:right w:val="nil"/>
            </w:tcBorders>
            <w:shd w:val="clear" w:color="auto" w:fill="FFFFFF"/>
            <w:vAlign w:val="top"/>
          </w:tcPr>
          <w:p>
            <w:pPr>
              <w:autoSpaceDE w:val="0"/>
              <w:autoSpaceDN w:val="0"/>
              <w:adjustRightInd w:val="0"/>
              <w:spacing w:line="240" w:lineRule="auto"/>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1.008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727" w:hRule="atLeast"/>
        </w:trPr>
        <w:tc>
          <w:tcPr>
            <w:tcW w:w="4492" w:type="dxa"/>
            <w:tcBorders>
              <w:top w:val="nil"/>
              <w:left w:val="nil"/>
              <w:bottom w:val="single" w:color="auto" w:sz="12" w:space="0"/>
              <w:right w:val="nil"/>
            </w:tcBorders>
            <w:shd w:val="clear" w:color="auto" w:fill="FFFFFF"/>
            <w:vAlign w:val="top"/>
          </w:tcPr>
          <w:p>
            <w:pPr>
              <w:tabs>
                <w:tab w:val="left" w:pos="1357"/>
              </w:tabs>
              <w:spacing w:line="240" w:lineRule="auto"/>
              <w:rPr>
                <w:rFonts w:hint="default" w:ascii="Arial" w:hAnsi="Arial" w:cs="Arial"/>
                <w:sz w:val="24"/>
                <w:lang w:eastAsia="zh-TW"/>
              </w:rPr>
            </w:pPr>
            <w:r>
              <w:rPr>
                <w:rFonts w:hint="default" w:ascii="Arial" w:hAnsi="Arial" w:cs="Arial"/>
                <w:sz w:val="24"/>
                <w:lang w:eastAsia="zh-TW"/>
              </w:rPr>
              <w:t>For my long-term personal development, I plan to study abroad.</w:t>
            </w:r>
          </w:p>
        </w:tc>
        <w:tc>
          <w:tcPr>
            <w:tcW w:w="700" w:type="dxa"/>
            <w:tcBorders>
              <w:top w:val="nil"/>
              <w:left w:val="nil"/>
              <w:bottom w:val="single" w:color="auto" w:sz="12" w:space="0"/>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2.07%</w:t>
            </w:r>
          </w:p>
        </w:tc>
        <w:tc>
          <w:tcPr>
            <w:tcW w:w="878" w:type="dxa"/>
            <w:tcBorders>
              <w:top w:val="nil"/>
              <w:left w:val="nil"/>
              <w:bottom w:val="single" w:color="auto" w:sz="12" w:space="0"/>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14.10%</w:t>
            </w:r>
          </w:p>
        </w:tc>
        <w:tc>
          <w:tcPr>
            <w:tcW w:w="900" w:type="dxa"/>
            <w:tcBorders>
              <w:top w:val="nil"/>
              <w:left w:val="nil"/>
              <w:bottom w:val="single" w:color="auto" w:sz="12" w:space="0"/>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37.59%</w:t>
            </w:r>
          </w:p>
        </w:tc>
        <w:tc>
          <w:tcPr>
            <w:tcW w:w="930" w:type="dxa"/>
            <w:tcBorders>
              <w:top w:val="nil"/>
              <w:left w:val="nil"/>
              <w:bottom w:val="single" w:color="auto" w:sz="12" w:space="0"/>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21.24%</w:t>
            </w:r>
          </w:p>
        </w:tc>
        <w:tc>
          <w:tcPr>
            <w:tcW w:w="828" w:type="dxa"/>
            <w:tcBorders>
              <w:top w:val="nil"/>
              <w:left w:val="nil"/>
              <w:bottom w:val="single" w:color="auto" w:sz="12" w:space="0"/>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25.00%</w:t>
            </w:r>
          </w:p>
        </w:tc>
        <w:tc>
          <w:tcPr>
            <w:tcW w:w="1108" w:type="dxa"/>
            <w:tcBorders>
              <w:top w:val="nil"/>
              <w:left w:val="nil"/>
              <w:bottom w:val="single" w:color="auto" w:sz="12" w:space="0"/>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3.27</w:t>
            </w:r>
          </w:p>
        </w:tc>
        <w:tc>
          <w:tcPr>
            <w:tcW w:w="2070" w:type="dxa"/>
            <w:tcBorders>
              <w:top w:val="nil"/>
              <w:left w:val="nil"/>
              <w:bottom w:val="single" w:color="auto" w:sz="12" w:space="0"/>
              <w:right w:val="nil"/>
            </w:tcBorders>
            <w:shd w:val="clear" w:color="auto" w:fill="FFFFFF"/>
            <w:vAlign w:val="top"/>
          </w:tcPr>
          <w:p>
            <w:pPr>
              <w:autoSpaceDE w:val="0"/>
              <w:autoSpaceDN w:val="0"/>
              <w:adjustRightInd w:val="0"/>
              <w:spacing w:line="240" w:lineRule="auto"/>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3.27</w:t>
            </w:r>
          </w:p>
        </w:tc>
      </w:tr>
    </w:tbl>
    <w:p>
      <w:pPr>
        <w:pStyle w:val="2"/>
        <w:spacing w:line="240" w:lineRule="auto"/>
        <w:ind w:left="14" w:right="6"/>
      </w:pPr>
    </w:p>
    <w:p>
      <w:pPr>
        <w:pStyle w:val="2"/>
        <w:spacing w:line="480" w:lineRule="auto"/>
        <w:ind w:left="14" w:right="6"/>
        <w:rPr>
          <w:rFonts w:hint="default" w:ascii="Arial" w:hAnsi="Arial" w:cs="Arial"/>
          <w:sz w:val="36"/>
          <w:szCs w:val="21"/>
        </w:rPr>
      </w:pPr>
      <w:bookmarkStart w:id="311" w:name="_Toc18499_WPSOffice_Level1"/>
      <w:r>
        <w:rPr>
          <w:rFonts w:hint="default" w:ascii="Arial" w:hAnsi="Arial" w:cs="Arial"/>
          <w:sz w:val="36"/>
          <w:szCs w:val="21"/>
        </w:rPr>
        <w:t>4.3</w:t>
      </w:r>
      <w:r>
        <w:rPr>
          <w:rFonts w:hint="default" w:ascii="Arial" w:hAnsi="Arial" w:eastAsia="Arial" w:cs="Arial"/>
          <w:sz w:val="36"/>
          <w:szCs w:val="21"/>
        </w:rPr>
        <w:t xml:space="preserve"> </w:t>
      </w:r>
      <w:r>
        <w:rPr>
          <w:rFonts w:hint="default" w:ascii="Arial" w:hAnsi="Arial" w:cs="Arial"/>
          <w:sz w:val="36"/>
          <w:szCs w:val="21"/>
        </w:rPr>
        <w:t>Factor Analysis</w:t>
      </w:r>
      <w:bookmarkEnd w:id="311"/>
      <w:r>
        <w:rPr>
          <w:rFonts w:hint="default" w:ascii="Arial" w:hAnsi="Arial" w:cs="Arial"/>
          <w:sz w:val="36"/>
          <w:szCs w:val="21"/>
        </w:rPr>
        <w:t xml:space="preserve"> </w:t>
      </w:r>
    </w:p>
    <w:p>
      <w:pPr>
        <w:spacing w:after="16" w:line="259" w:lineRule="auto"/>
        <w:ind w:left="660" w:right="0" w:firstLine="0"/>
        <w:jc w:val="left"/>
        <w:rPr>
          <w:rFonts w:hint="default" w:ascii="Arial" w:hAnsi="Arial" w:cs="Arial"/>
        </w:rPr>
      </w:pPr>
      <w:r>
        <w:rPr>
          <w:rFonts w:hint="default" w:ascii="Arial" w:hAnsi="Arial" w:cs="Arial"/>
          <w:b/>
        </w:rPr>
        <w:t xml:space="preserve"> </w:t>
      </w:r>
    </w:p>
    <w:p>
      <w:pPr>
        <w:spacing w:after="18" w:line="360" w:lineRule="auto"/>
        <w:ind w:left="19" w:right="0" w:firstLine="0"/>
        <w:jc w:val="both"/>
        <w:rPr>
          <w:rFonts w:hint="default" w:ascii="Arial" w:hAnsi="Arial" w:eastAsia="Arial" w:cs="Arial"/>
          <w:b w:val="0"/>
          <w:strike w:val="0"/>
          <w:dstrike w:val="0"/>
          <w:color w:val="000000"/>
          <w:sz w:val="24"/>
          <w:szCs w:val="22"/>
          <w:lang w:val="en-US" w:eastAsia="zh-CN" w:bidi="ar-SA"/>
        </w:rPr>
      </w:pPr>
      <w:r>
        <w:rPr>
          <w:rFonts w:hint="default" w:ascii="Arial" w:hAnsi="Arial" w:eastAsia="Arial" w:cs="Arial"/>
          <w:b w:val="0"/>
          <w:strike w:val="0"/>
          <w:dstrike w:val="0"/>
          <w:color w:val="000000"/>
          <w:sz w:val="24"/>
          <w:szCs w:val="22"/>
          <w:lang w:val="en-US" w:eastAsia="zh-CN" w:bidi="ar-SA"/>
        </w:rPr>
        <w:t xml:space="preserve">An explanatory factor analysis (EFA) was carried out to identify the component matrix. By performing EFA, we can determine the number of construct and the underlying structure among the variables in the analysis. Factor analysis was used to uncover the latent factors underlying </w:t>
      </w:r>
      <w:r>
        <w:rPr>
          <w:rFonts w:hint="default" w:ascii="Arial" w:hAnsi="Arial" w:cs="Arial"/>
          <w:b w:val="0"/>
          <w:strike w:val="0"/>
          <w:dstrike w:val="0"/>
          <w:color w:val="000000"/>
          <w:sz w:val="24"/>
          <w:szCs w:val="22"/>
          <w:lang w:val="en-US" w:eastAsia="zh-CN" w:bidi="ar-SA"/>
        </w:rPr>
        <w:t>chinese student</w:t>
      </w:r>
      <w:r>
        <w:rPr>
          <w:rFonts w:hint="default" w:ascii="Arial" w:hAnsi="Arial" w:eastAsia="Arial" w:cs="Arial"/>
          <w:b w:val="0"/>
          <w:strike w:val="0"/>
          <w:dstrike w:val="0"/>
          <w:color w:val="000000"/>
          <w:sz w:val="24"/>
          <w:szCs w:val="22"/>
          <w:lang w:val="en-US" w:eastAsia="zh-CN" w:bidi="ar-SA"/>
        </w:rPr>
        <w:t xml:space="preserve">’ intention to </w:t>
      </w:r>
      <w:r>
        <w:rPr>
          <w:rFonts w:hint="default" w:ascii="Arial" w:hAnsi="Arial" w:cs="Arial"/>
          <w:b w:val="0"/>
          <w:strike w:val="0"/>
          <w:dstrike w:val="0"/>
          <w:color w:val="000000"/>
          <w:sz w:val="24"/>
          <w:szCs w:val="22"/>
          <w:lang w:val="en-US" w:eastAsia="zh-CN" w:bidi="ar-SA"/>
        </w:rPr>
        <w:t>study abroad</w:t>
      </w:r>
      <w:r>
        <w:rPr>
          <w:rFonts w:hint="default" w:ascii="Arial" w:hAnsi="Arial" w:eastAsia="Arial" w:cs="Arial"/>
          <w:b w:val="0"/>
          <w:strike w:val="0"/>
          <w:dstrike w:val="0"/>
          <w:color w:val="000000"/>
          <w:sz w:val="24"/>
          <w:szCs w:val="22"/>
          <w:lang w:val="en-US" w:eastAsia="zh-CN" w:bidi="ar-SA"/>
        </w:rPr>
        <w:t xml:space="preserve">. Respondents faced </w:t>
      </w:r>
      <w:r>
        <w:rPr>
          <w:rFonts w:hint="default" w:ascii="Arial" w:hAnsi="Arial" w:cs="Arial"/>
          <w:b w:val="0"/>
          <w:strike w:val="0"/>
          <w:dstrike w:val="0"/>
          <w:color w:val="000000"/>
          <w:sz w:val="24"/>
          <w:szCs w:val="22"/>
          <w:lang w:val="en-US" w:eastAsia="zh-CN" w:bidi="ar-SA"/>
        </w:rPr>
        <w:t>31</w:t>
      </w:r>
      <w:r>
        <w:rPr>
          <w:rFonts w:hint="default" w:ascii="Arial" w:hAnsi="Arial" w:eastAsia="Arial" w:cs="Arial"/>
          <w:b w:val="0"/>
          <w:strike w:val="0"/>
          <w:dstrike w:val="0"/>
          <w:color w:val="000000"/>
          <w:sz w:val="24"/>
          <w:szCs w:val="22"/>
          <w:lang w:val="en-US" w:eastAsia="zh-CN" w:bidi="ar-SA"/>
        </w:rPr>
        <w:t xml:space="preserve"> questions on a seven-point Likert scale about the</w:t>
      </w:r>
      <w:r>
        <w:rPr>
          <w:rFonts w:hint="default" w:ascii="Arial" w:hAnsi="Arial" w:cs="Arial"/>
          <w:b w:val="0"/>
          <w:strike w:val="0"/>
          <w:dstrike w:val="0"/>
          <w:color w:val="000000"/>
          <w:sz w:val="24"/>
          <w:szCs w:val="22"/>
          <w:lang w:val="en-US" w:eastAsia="zh-CN" w:bidi="ar-SA"/>
        </w:rPr>
        <w:t xml:space="preserve"> academic issues，social issues，personal issues，financial issues，employment respect</w:t>
      </w:r>
      <w:r>
        <w:rPr>
          <w:rFonts w:hint="default" w:ascii="Arial" w:hAnsi="Arial" w:eastAsia="Arial" w:cs="Arial"/>
          <w:b w:val="0"/>
          <w:strike w:val="0"/>
          <w:dstrike w:val="0"/>
          <w:color w:val="000000"/>
          <w:sz w:val="24"/>
          <w:szCs w:val="22"/>
          <w:lang w:val="en-US" w:eastAsia="zh-CN" w:bidi="ar-SA"/>
        </w:rPr>
        <w:t xml:space="preserve"> and intentions towards </w:t>
      </w:r>
      <w:r>
        <w:rPr>
          <w:rFonts w:hint="default" w:ascii="Arial" w:hAnsi="Arial" w:cs="Arial"/>
          <w:b w:val="0"/>
          <w:strike w:val="0"/>
          <w:dstrike w:val="0"/>
          <w:color w:val="000000"/>
          <w:sz w:val="24"/>
          <w:szCs w:val="22"/>
          <w:lang w:val="en-US" w:eastAsia="zh-CN" w:bidi="ar-SA"/>
        </w:rPr>
        <w:t>study abroad.</w:t>
      </w:r>
    </w:p>
    <w:p>
      <w:pPr>
        <w:pStyle w:val="2"/>
        <w:spacing w:line="480" w:lineRule="auto"/>
        <w:rPr>
          <w:rFonts w:hint="default" w:ascii="Arial" w:hAnsi="Arial" w:cs="Arial"/>
          <w:sz w:val="32"/>
          <w:szCs w:val="20"/>
          <w:lang w:val="en-US" w:eastAsia="zh-CN"/>
        </w:rPr>
      </w:pPr>
      <w:bookmarkStart w:id="312" w:name="_Toc13173_WPSOffice_Level2"/>
      <w:r>
        <w:rPr>
          <w:rFonts w:hint="default" w:ascii="Arial" w:hAnsi="Arial" w:cs="Arial"/>
          <w:sz w:val="32"/>
          <w:szCs w:val="20"/>
          <w:lang w:val="en-US" w:eastAsia="zh-CN"/>
        </w:rPr>
        <w:t>4.3.1 Measure of Sampling Adequacy</w:t>
      </w:r>
      <w:bookmarkEnd w:id="312"/>
      <w:r>
        <w:rPr>
          <w:rFonts w:hint="default" w:ascii="Arial" w:hAnsi="Arial" w:cs="Arial"/>
          <w:sz w:val="32"/>
          <w:szCs w:val="20"/>
          <w:lang w:val="en-US" w:eastAsia="zh-CN"/>
        </w:rPr>
        <w:t xml:space="preserve"> </w:t>
      </w:r>
    </w:p>
    <w:p>
      <w:pPr>
        <w:spacing w:after="18" w:line="259" w:lineRule="auto"/>
        <w:ind w:left="19" w:right="0" w:firstLine="0"/>
        <w:jc w:val="left"/>
        <w:rPr>
          <w:rFonts w:hint="default" w:ascii="Arial" w:hAnsi="Arial" w:eastAsia="Arial" w:cs="Arial"/>
          <w:b w:val="0"/>
          <w:strike w:val="0"/>
          <w:dstrike w:val="0"/>
          <w:color w:val="000000"/>
          <w:sz w:val="24"/>
          <w:szCs w:val="22"/>
          <w:lang w:val="en-US" w:eastAsia="zh-CN" w:bidi="ar-SA"/>
        </w:rPr>
      </w:pPr>
      <w:r>
        <w:rPr>
          <w:rFonts w:hint="default" w:ascii="Arial" w:hAnsi="Arial" w:eastAsia="Arial" w:cs="Arial"/>
          <w:b w:val="0"/>
          <w:strike w:val="0"/>
          <w:dstrike w:val="0"/>
          <w:color w:val="000000"/>
          <w:sz w:val="24"/>
          <w:szCs w:val="22"/>
          <w:lang w:val="en-US" w:eastAsia="zh-CN" w:bidi="ar-SA"/>
        </w:rPr>
        <w:t xml:space="preserve"> </w:t>
      </w:r>
    </w:p>
    <w:p>
      <w:pPr>
        <w:spacing w:after="18" w:line="360" w:lineRule="auto"/>
        <w:ind w:left="19" w:right="0" w:firstLine="0"/>
        <w:jc w:val="both"/>
        <w:rPr>
          <w:rFonts w:hint="default" w:ascii="Arial" w:hAnsi="Arial" w:cs="Arial"/>
          <w:lang w:val="en-US" w:eastAsia="zh-CN"/>
        </w:rPr>
      </w:pPr>
      <w:r>
        <w:rPr>
          <w:rFonts w:hint="default" w:ascii="Arial" w:hAnsi="Arial" w:eastAsia="Arial" w:cs="Arial"/>
          <w:b w:val="0"/>
          <w:strike w:val="0"/>
          <w:dstrike w:val="0"/>
          <w:color w:val="000000"/>
          <w:sz w:val="24"/>
          <w:szCs w:val="22"/>
          <w:lang w:val="en-US" w:eastAsia="zh-CN" w:bidi="ar-SA"/>
        </w:rPr>
        <w:t xml:space="preserve">In this study, Keiser-Meyer-Olkin (KMO) sampling adequacy test and Bartlett’s test of Sphericity were used to measure the sampling adequacy and the presence of the correlation between all the variables. The KMO test is a measure of the proportion of total variation in the dependent variable that is explained by independent variables. Interpretive adjectives for KMO measure of sampling adequacy have various type of interpretation such as values between 0.5 and 0.7 are mediocre, values between 0.7 and 0.8 are good, values between 0.8 and 0.9 are great and value above 0.9 are marvelous (Hutcheson and Sofroniou, 1999). KMO can be used to identify which variables should be dropped from the factor analysis because of lack multicollinearity. Furthermore, a statistically significant Bartlett’s test of Sphericity with the value lower than 0.05, indicates the existence of sufficient correlations among the variables. Kaiser-Meyer-Olkin (KMO) test of sampling adequacy and Barlett’s test of Sphericity were first performed on all the statements to confirm the appropriateness of conducting factors analysis (Tabachnick and Fidell, 2001). In this study, the result of KMO test reached the value of at least 0.915 which indicated that the sampling adequacy and factor analysis can be carried out. </w:t>
      </w:r>
      <w:r>
        <w:rPr>
          <w:rFonts w:hint="default" w:ascii="Arial" w:hAnsi="Arial" w:cs="Arial"/>
          <w:lang w:val="en-US" w:eastAsia="zh-CN"/>
        </w:rPr>
        <w:t xml:space="preserve"> </w:t>
      </w:r>
    </w:p>
    <w:p>
      <w:pPr>
        <w:spacing w:after="18" w:line="480" w:lineRule="auto"/>
        <w:ind w:left="19" w:right="0" w:firstLine="0"/>
        <w:jc w:val="both"/>
        <w:rPr>
          <w:rFonts w:hint="eastAsia"/>
          <w:lang w:val="en-US" w:eastAsia="zh-CN"/>
        </w:rPr>
      </w:pPr>
    </w:p>
    <w:tbl>
      <w:tblPr>
        <w:tblStyle w:val="13"/>
        <w:tblpPr w:leftFromText="180" w:rightFromText="180" w:vertAnchor="text" w:horzAnchor="page" w:tblpX="1215" w:tblpY="383"/>
        <w:tblOverlap w:val="never"/>
        <w:tblW w:w="895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89"/>
        <w:gridCol w:w="2578"/>
        <w:gridCol w:w="108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8956" w:type="dxa"/>
            <w:gridSpan w:val="3"/>
            <w:tcBorders>
              <w:top w:val="nil"/>
              <w:left w:val="nil"/>
              <w:bottom w:val="nil"/>
              <w:right w:val="nil"/>
              <w:tl2br w:val="nil"/>
              <w:tr2bl w:val="nil"/>
            </w:tcBorders>
            <w:shd w:val="clear" w:color="auto" w:fill="FFFFFF"/>
            <w:vAlign w:val="center"/>
          </w:tcPr>
          <w:p>
            <w:pPr>
              <w:spacing w:beforeLines="0" w:afterLines="0" w:line="320" w:lineRule="atLeast"/>
              <w:ind w:left="60" w:right="60"/>
              <w:jc w:val="center"/>
              <w:rPr>
                <w:rFonts w:hint="default" w:ascii="Arial" w:hAnsi="Arial" w:cs="Arial"/>
                <w:sz w:val="24"/>
                <w:szCs w:val="36"/>
              </w:rPr>
            </w:pPr>
            <w:r>
              <w:rPr>
                <w:rFonts w:hint="default" w:ascii="Arial" w:hAnsi="Arial" w:cs="Arial"/>
                <w:b/>
                <w:sz w:val="24"/>
                <w:szCs w:val="36"/>
              </w:rPr>
              <w:t>KMO and Bartlett's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67" w:type="dxa"/>
            <w:gridSpan w:val="2"/>
            <w:tcBorders>
              <w:top w:val="single" w:color="000000" w:sz="16" w:space="0"/>
              <w:left w:val="single" w:color="000000" w:sz="16" w:space="0"/>
              <w:bottom w:val="nil"/>
              <w:right w:val="nil"/>
              <w:tl2br w:val="nil"/>
              <w:tr2bl w:val="nil"/>
            </w:tcBorders>
            <w:shd w:val="clear" w:color="auto" w:fill="FFFFFF"/>
            <w:vAlign w:val="top"/>
          </w:tcPr>
          <w:p>
            <w:pPr>
              <w:spacing w:beforeLines="0" w:afterLines="0" w:line="320" w:lineRule="atLeast"/>
              <w:ind w:left="60" w:right="60"/>
              <w:rPr>
                <w:rFonts w:hint="default" w:ascii="Arial" w:hAnsi="Arial" w:cs="Arial"/>
                <w:sz w:val="24"/>
                <w:szCs w:val="36"/>
              </w:rPr>
            </w:pPr>
            <w:r>
              <w:rPr>
                <w:rFonts w:hint="default" w:ascii="Arial" w:hAnsi="Arial" w:cs="Arial"/>
                <w:sz w:val="24"/>
                <w:szCs w:val="36"/>
              </w:rPr>
              <w:t>Kaiser-Meyer-Olkin Measure of Sampling Adequacy.</w:t>
            </w:r>
          </w:p>
        </w:tc>
        <w:tc>
          <w:tcPr>
            <w:tcW w:w="1089" w:type="dxa"/>
            <w:tcBorders>
              <w:top w:val="single" w:color="000000" w:sz="16" w:space="0"/>
              <w:left w:val="single" w:color="000000" w:sz="16" w:space="0"/>
              <w:bottom w:val="nil"/>
              <w:right w:val="single" w:color="000000" w:sz="16"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24"/>
                <w:szCs w:val="36"/>
              </w:rPr>
            </w:pPr>
            <w:r>
              <w:rPr>
                <w:rFonts w:hint="default" w:ascii="Arial" w:hAnsi="Arial" w:cs="Arial"/>
                <w:sz w:val="24"/>
                <w:szCs w:val="36"/>
              </w:rPr>
              <w:t>.869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289" w:type="dxa"/>
            <w:vMerge w:val="restart"/>
            <w:tcBorders>
              <w:top w:val="nil"/>
              <w:left w:val="single" w:color="000000" w:sz="16" w:space="0"/>
              <w:bottom w:val="single" w:color="000000" w:sz="16" w:space="0"/>
              <w:right w:val="nil"/>
              <w:tl2br w:val="nil"/>
              <w:tr2bl w:val="nil"/>
            </w:tcBorders>
            <w:shd w:val="clear" w:color="auto" w:fill="FFFFFF"/>
            <w:vAlign w:val="top"/>
          </w:tcPr>
          <w:p>
            <w:pPr>
              <w:spacing w:beforeLines="0" w:afterLines="0" w:line="320" w:lineRule="atLeast"/>
              <w:ind w:left="60" w:right="60"/>
              <w:rPr>
                <w:rFonts w:hint="default" w:ascii="Arial" w:hAnsi="Arial" w:cs="Arial"/>
                <w:sz w:val="24"/>
                <w:szCs w:val="36"/>
              </w:rPr>
            </w:pPr>
            <w:r>
              <w:rPr>
                <w:rFonts w:hint="default" w:ascii="Arial" w:hAnsi="Arial" w:cs="Arial"/>
                <w:sz w:val="24"/>
                <w:szCs w:val="36"/>
              </w:rPr>
              <w:t>Bartlett's Test of Sphericity</w:t>
            </w:r>
          </w:p>
        </w:tc>
        <w:tc>
          <w:tcPr>
            <w:tcW w:w="2578" w:type="dxa"/>
            <w:tcBorders>
              <w:top w:val="nil"/>
              <w:left w:val="nil"/>
              <w:bottom w:val="nil"/>
              <w:right w:val="single" w:color="000000" w:sz="16" w:space="0"/>
              <w:tl2br w:val="nil"/>
              <w:tr2bl w:val="nil"/>
            </w:tcBorders>
            <w:shd w:val="clear" w:color="auto" w:fill="FFFFFF"/>
            <w:vAlign w:val="top"/>
          </w:tcPr>
          <w:p>
            <w:pPr>
              <w:spacing w:beforeLines="0" w:afterLines="0" w:line="320" w:lineRule="atLeast"/>
              <w:ind w:left="60" w:right="60"/>
              <w:rPr>
                <w:rFonts w:hint="default" w:ascii="Arial" w:hAnsi="Arial" w:cs="Arial"/>
                <w:sz w:val="24"/>
                <w:szCs w:val="36"/>
              </w:rPr>
            </w:pPr>
            <w:r>
              <w:rPr>
                <w:rFonts w:hint="default" w:ascii="Arial" w:hAnsi="Arial" w:cs="Arial"/>
                <w:sz w:val="24"/>
                <w:szCs w:val="36"/>
              </w:rPr>
              <w:t>Approx. Chi-Square</w:t>
            </w:r>
          </w:p>
        </w:tc>
        <w:tc>
          <w:tcPr>
            <w:tcW w:w="1089" w:type="dxa"/>
            <w:tcBorders>
              <w:top w:val="nil"/>
              <w:left w:val="single" w:color="000000" w:sz="16" w:space="0"/>
              <w:bottom w:val="nil"/>
              <w:right w:val="single" w:color="000000" w:sz="16"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24"/>
                <w:szCs w:val="36"/>
              </w:rPr>
            </w:pPr>
            <w:r>
              <w:rPr>
                <w:rFonts w:hint="default" w:ascii="Arial" w:hAnsi="Arial" w:cs="Arial"/>
                <w:sz w:val="24"/>
                <w:szCs w:val="36"/>
              </w:rPr>
              <w:t>7605.664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289" w:type="dxa"/>
            <w:vMerge w:val="continue"/>
            <w:tcBorders>
              <w:top w:val="nil"/>
              <w:left w:val="single" w:color="000000" w:sz="16" w:space="0"/>
              <w:bottom w:val="single" w:color="000000" w:sz="16" w:space="0"/>
              <w:right w:val="nil"/>
              <w:tl2br w:val="nil"/>
              <w:tr2bl w:val="nil"/>
            </w:tcBorders>
            <w:shd w:val="clear" w:color="auto" w:fill="FFFFFF"/>
            <w:vAlign w:val="top"/>
          </w:tcPr>
          <w:p>
            <w:pPr>
              <w:spacing w:beforeLines="0" w:afterLines="0"/>
              <w:rPr>
                <w:rFonts w:hint="default" w:ascii="Arial" w:hAnsi="Arial" w:cs="Arial"/>
                <w:sz w:val="24"/>
                <w:szCs w:val="36"/>
              </w:rPr>
            </w:pPr>
          </w:p>
        </w:tc>
        <w:tc>
          <w:tcPr>
            <w:tcW w:w="2578" w:type="dxa"/>
            <w:tcBorders>
              <w:top w:val="nil"/>
              <w:left w:val="nil"/>
              <w:bottom w:val="nil"/>
              <w:right w:val="single" w:color="000000" w:sz="16" w:space="0"/>
              <w:tl2br w:val="nil"/>
              <w:tr2bl w:val="nil"/>
            </w:tcBorders>
            <w:shd w:val="clear" w:color="auto" w:fill="FFFFFF"/>
            <w:vAlign w:val="top"/>
          </w:tcPr>
          <w:p>
            <w:pPr>
              <w:spacing w:beforeLines="0" w:afterLines="0" w:line="320" w:lineRule="atLeast"/>
              <w:ind w:left="60" w:right="60"/>
              <w:rPr>
                <w:rFonts w:hint="default" w:ascii="Arial" w:hAnsi="Arial" w:cs="Arial"/>
                <w:sz w:val="24"/>
                <w:szCs w:val="36"/>
              </w:rPr>
            </w:pPr>
            <w:r>
              <w:rPr>
                <w:rFonts w:hint="default" w:ascii="Arial" w:hAnsi="Arial" w:cs="Arial"/>
                <w:sz w:val="24"/>
                <w:szCs w:val="36"/>
              </w:rPr>
              <w:t>df</w:t>
            </w:r>
          </w:p>
        </w:tc>
        <w:tc>
          <w:tcPr>
            <w:tcW w:w="1089" w:type="dxa"/>
            <w:tcBorders>
              <w:top w:val="nil"/>
              <w:left w:val="single" w:color="000000" w:sz="16" w:space="0"/>
              <w:bottom w:val="nil"/>
              <w:right w:val="single" w:color="000000" w:sz="16"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24"/>
                <w:szCs w:val="36"/>
              </w:rPr>
            </w:pPr>
            <w:r>
              <w:rPr>
                <w:rFonts w:hint="default" w:ascii="Arial" w:hAnsi="Arial" w:cs="Arial"/>
                <w:sz w:val="24"/>
                <w:szCs w:val="36"/>
              </w:rPr>
              <w:t>171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27" w:hRule="atLeast"/>
        </w:trPr>
        <w:tc>
          <w:tcPr>
            <w:tcW w:w="5289" w:type="dxa"/>
            <w:vMerge w:val="continue"/>
            <w:tcBorders>
              <w:top w:val="nil"/>
              <w:left w:val="single" w:color="000000" w:sz="16" w:space="0"/>
              <w:bottom w:val="single" w:color="000000" w:sz="16" w:space="0"/>
              <w:right w:val="nil"/>
              <w:tl2br w:val="nil"/>
              <w:tr2bl w:val="nil"/>
            </w:tcBorders>
            <w:shd w:val="clear" w:color="auto" w:fill="FFFFFF"/>
            <w:vAlign w:val="top"/>
          </w:tcPr>
          <w:p>
            <w:pPr>
              <w:spacing w:beforeLines="0" w:afterLines="0"/>
              <w:rPr>
                <w:rFonts w:hint="default" w:ascii="Arial" w:hAnsi="Arial" w:cs="Arial"/>
                <w:sz w:val="24"/>
                <w:szCs w:val="36"/>
              </w:rPr>
            </w:pPr>
          </w:p>
        </w:tc>
        <w:tc>
          <w:tcPr>
            <w:tcW w:w="2578" w:type="dxa"/>
            <w:tcBorders>
              <w:top w:val="nil"/>
              <w:left w:val="nil"/>
              <w:bottom w:val="single" w:color="000000" w:sz="16" w:space="0"/>
              <w:right w:val="single" w:color="000000" w:sz="16" w:space="0"/>
              <w:tl2br w:val="nil"/>
              <w:tr2bl w:val="nil"/>
            </w:tcBorders>
            <w:shd w:val="clear" w:color="auto" w:fill="FFFFFF"/>
            <w:vAlign w:val="top"/>
          </w:tcPr>
          <w:p>
            <w:pPr>
              <w:spacing w:beforeLines="0" w:afterLines="0" w:line="320" w:lineRule="atLeast"/>
              <w:ind w:left="60" w:right="60"/>
              <w:rPr>
                <w:rFonts w:hint="default" w:ascii="Arial" w:hAnsi="Arial" w:cs="Arial"/>
                <w:sz w:val="24"/>
                <w:szCs w:val="36"/>
              </w:rPr>
            </w:pPr>
            <w:r>
              <w:rPr>
                <w:rFonts w:hint="default" w:ascii="Arial" w:hAnsi="Arial" w:cs="Arial"/>
                <w:sz w:val="24"/>
                <w:szCs w:val="36"/>
              </w:rPr>
              <w:t>Sig.</w:t>
            </w:r>
          </w:p>
        </w:tc>
        <w:tc>
          <w:tcPr>
            <w:tcW w:w="1089" w:type="dxa"/>
            <w:tcBorders>
              <w:top w:val="nil"/>
              <w:left w:val="single" w:color="000000" w:sz="16" w:space="0"/>
              <w:bottom w:val="single" w:color="000000" w:sz="16" w:space="0"/>
              <w:right w:val="single" w:color="000000" w:sz="16"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24"/>
                <w:szCs w:val="36"/>
              </w:rPr>
            </w:pPr>
            <w:r>
              <w:rPr>
                <w:rFonts w:hint="default" w:ascii="Arial" w:hAnsi="Arial" w:cs="Arial"/>
                <w:sz w:val="24"/>
                <w:szCs w:val="36"/>
              </w:rPr>
              <w:t>.000</w:t>
            </w:r>
          </w:p>
        </w:tc>
      </w:tr>
    </w:tbl>
    <w:p>
      <w:pPr>
        <w:spacing w:beforeLines="0" w:afterLines="0"/>
        <w:rPr>
          <w:rFonts w:hint="default"/>
          <w:sz w:val="24"/>
        </w:rPr>
      </w:pPr>
    </w:p>
    <w:p>
      <w:pPr>
        <w:spacing w:beforeLines="0" w:afterLines="0"/>
        <w:rPr>
          <w:rFonts w:hint="default"/>
          <w:sz w:val="24"/>
        </w:rPr>
      </w:pPr>
    </w:p>
    <w:p>
      <w:pPr>
        <w:spacing w:beforeLines="0" w:afterLines="0" w:line="400" w:lineRule="atLeast"/>
        <w:ind w:left="0" w:leftChars="0" w:firstLine="0" w:firstLineChars="0"/>
        <w:rPr>
          <w:rFonts w:hint="default" w:ascii="Times New Roman" w:hAnsi="Times New Roman" w:eastAsia="Times New Roman"/>
          <w:sz w:val="24"/>
        </w:rPr>
      </w:pPr>
    </w:p>
    <w:p>
      <w:pPr>
        <w:spacing w:after="18" w:line="360" w:lineRule="auto"/>
        <w:ind w:left="19" w:right="0" w:firstLine="0"/>
        <w:jc w:val="both"/>
        <w:rPr>
          <w:rFonts w:hint="default" w:ascii="Arial" w:hAnsi="Arial" w:eastAsia="Arial" w:cs="Arial"/>
          <w:b w:val="0"/>
          <w:strike w:val="0"/>
          <w:dstrike w:val="0"/>
          <w:color w:val="000000"/>
          <w:sz w:val="24"/>
          <w:szCs w:val="22"/>
          <w:lang w:val="en-US" w:eastAsia="zh-CN" w:bidi="ar-SA"/>
        </w:rPr>
      </w:pPr>
      <w:r>
        <w:rPr>
          <w:rFonts w:hint="default" w:ascii="Arial" w:hAnsi="Arial" w:eastAsia="Arial" w:cs="Arial"/>
          <w:b w:val="0"/>
          <w:strike w:val="0"/>
          <w:dstrike w:val="0"/>
          <w:color w:val="000000"/>
          <w:sz w:val="24"/>
          <w:szCs w:val="22"/>
          <w:lang w:val="en-US" w:eastAsia="zh-CN" w:bidi="ar-SA"/>
        </w:rPr>
        <w:t xml:space="preserve">With the significance level of p&lt;0.000, Bartlett’s test for Sphericity showed the correlation matrix was at an appropriate level to perform factor analysis on the data for each scale. The desired values for KMO test which more than 0.5 are considered satisfy for factor analysis. Low values indicate the diffuse correlations with no substantive groupings. </w:t>
      </w:r>
    </w:p>
    <w:p>
      <w:pPr>
        <w:spacing w:after="18" w:line="360" w:lineRule="auto"/>
        <w:ind w:left="19" w:right="0" w:firstLine="0"/>
        <w:jc w:val="both"/>
        <w:rPr>
          <w:rFonts w:hint="default" w:ascii="Arial" w:hAnsi="Arial" w:eastAsia="Arial" w:cs="Arial"/>
          <w:b w:val="0"/>
          <w:strike w:val="0"/>
          <w:dstrike w:val="0"/>
          <w:color w:val="000000"/>
          <w:sz w:val="24"/>
          <w:szCs w:val="22"/>
          <w:lang w:val="en-US" w:eastAsia="zh-CN" w:bidi="ar-SA"/>
        </w:rPr>
      </w:pPr>
    </w:p>
    <w:p>
      <w:pPr>
        <w:spacing w:after="18" w:line="360" w:lineRule="auto"/>
        <w:ind w:left="19" w:right="0" w:firstLine="0"/>
        <w:jc w:val="both"/>
        <w:rPr>
          <w:rFonts w:hint="default" w:ascii="Arial" w:hAnsi="Arial" w:eastAsia="Arial" w:cs="Arial"/>
          <w:b w:val="0"/>
          <w:strike w:val="0"/>
          <w:dstrike w:val="0"/>
          <w:color w:val="000000"/>
          <w:sz w:val="24"/>
          <w:szCs w:val="22"/>
          <w:lang w:val="en-US" w:eastAsia="zh-CN" w:bidi="ar-SA"/>
        </w:rPr>
      </w:pPr>
    </w:p>
    <w:p>
      <w:pPr>
        <w:pStyle w:val="2"/>
        <w:spacing w:line="480" w:lineRule="auto"/>
        <w:rPr>
          <w:rFonts w:hint="default" w:ascii="Arial" w:hAnsi="Arial" w:cs="Arial"/>
          <w:sz w:val="32"/>
          <w:szCs w:val="20"/>
          <w:lang w:val="en-US" w:eastAsia="zh-CN"/>
        </w:rPr>
      </w:pPr>
      <w:bookmarkStart w:id="313" w:name="_Toc5682_WPSOffice_Level2"/>
      <w:r>
        <w:rPr>
          <w:rFonts w:hint="default" w:ascii="Arial" w:hAnsi="Arial" w:cs="Arial"/>
          <w:sz w:val="32"/>
          <w:szCs w:val="20"/>
          <w:lang w:val="en-US" w:eastAsia="zh-CN"/>
        </w:rPr>
        <w:t>4.3.2 Communality</w:t>
      </w:r>
      <w:bookmarkEnd w:id="313"/>
      <w:r>
        <w:rPr>
          <w:rFonts w:hint="default" w:ascii="Arial" w:hAnsi="Arial" w:cs="Arial"/>
          <w:sz w:val="32"/>
          <w:szCs w:val="20"/>
          <w:lang w:val="en-US" w:eastAsia="zh-CN"/>
        </w:rPr>
        <w:t xml:space="preserve"> </w:t>
      </w:r>
    </w:p>
    <w:p>
      <w:pPr>
        <w:spacing w:after="18" w:line="259" w:lineRule="auto"/>
        <w:ind w:left="0" w:right="0" w:firstLine="0"/>
        <w:jc w:val="left"/>
        <w:rPr>
          <w:rFonts w:hint="default" w:ascii="Arial" w:hAnsi="Arial" w:cs="Arial"/>
        </w:rPr>
      </w:pPr>
      <w:r>
        <w:rPr>
          <w:rFonts w:hint="default" w:ascii="Arial" w:hAnsi="Arial" w:cs="Arial"/>
        </w:rPr>
        <w:t xml:space="preserve"> </w:t>
      </w:r>
    </w:p>
    <w:p>
      <w:pPr>
        <w:spacing w:after="18" w:line="360" w:lineRule="auto"/>
        <w:ind w:left="19" w:right="0" w:firstLine="0"/>
        <w:jc w:val="both"/>
        <w:rPr>
          <w:rFonts w:hint="eastAsia" w:ascii="Times New Roman" w:hAnsi="Times New Roman" w:eastAsia="Arial" w:cs="Times New Roman"/>
          <w:b w:val="0"/>
          <w:strike w:val="0"/>
          <w:dstrike w:val="0"/>
          <w:color w:val="000000"/>
          <w:sz w:val="24"/>
          <w:szCs w:val="22"/>
          <w:lang w:val="en-US" w:eastAsia="zh-CN" w:bidi="ar-SA"/>
        </w:rPr>
      </w:pPr>
      <w:r>
        <w:rPr>
          <w:rFonts w:hint="default" w:ascii="Arial" w:hAnsi="Arial" w:eastAsia="Arial" w:cs="Arial"/>
          <w:b w:val="0"/>
          <w:strike w:val="0"/>
          <w:dstrike w:val="0"/>
          <w:color w:val="000000"/>
          <w:sz w:val="24"/>
          <w:szCs w:val="22"/>
          <w:lang w:val="en-US" w:eastAsia="zh-CN" w:bidi="ar-SA"/>
        </w:rPr>
        <w:t>Communality is the amount of variance each variable in the analysis shares with other variables. According to Aaker et al. (1998), communality is the percentage of a variable’s variance that contributes the correlation with other variables. In this study, the result for communalities range from 0.</w:t>
      </w:r>
      <w:r>
        <w:rPr>
          <w:rFonts w:hint="default" w:ascii="Arial" w:hAnsi="Arial" w:cs="Arial"/>
          <w:b w:val="0"/>
          <w:strike w:val="0"/>
          <w:dstrike w:val="0"/>
          <w:color w:val="000000"/>
          <w:sz w:val="24"/>
          <w:szCs w:val="22"/>
          <w:lang w:val="en-US" w:eastAsia="zh-CN" w:bidi="ar-SA"/>
        </w:rPr>
        <w:t>646</w:t>
      </w:r>
      <w:r>
        <w:rPr>
          <w:rFonts w:hint="default" w:ascii="Arial" w:hAnsi="Arial" w:eastAsia="Arial" w:cs="Arial"/>
          <w:b w:val="0"/>
          <w:strike w:val="0"/>
          <w:dstrike w:val="0"/>
          <w:color w:val="000000"/>
          <w:sz w:val="24"/>
          <w:szCs w:val="22"/>
          <w:lang w:val="en-US" w:eastAsia="zh-CN" w:bidi="ar-SA"/>
        </w:rPr>
        <w:t xml:space="preserve"> to 0.</w:t>
      </w:r>
      <w:r>
        <w:rPr>
          <w:rFonts w:hint="default" w:ascii="Arial" w:hAnsi="Arial" w:cs="Arial"/>
          <w:b w:val="0"/>
          <w:strike w:val="0"/>
          <w:dstrike w:val="0"/>
          <w:color w:val="000000"/>
          <w:sz w:val="24"/>
          <w:szCs w:val="22"/>
          <w:lang w:val="en-US" w:eastAsia="zh-CN" w:bidi="ar-SA"/>
        </w:rPr>
        <w:t>924</w:t>
      </w:r>
      <w:r>
        <w:rPr>
          <w:rFonts w:hint="default" w:ascii="Arial" w:hAnsi="Arial" w:eastAsia="Arial" w:cs="Arial"/>
          <w:b w:val="0"/>
          <w:strike w:val="0"/>
          <w:dstrike w:val="0"/>
          <w:color w:val="000000"/>
          <w:sz w:val="24"/>
          <w:szCs w:val="22"/>
          <w:lang w:val="en-US" w:eastAsia="zh-CN" w:bidi="ar-SA"/>
        </w:rPr>
        <w:t xml:space="preserve">. </w:t>
      </w:r>
    </w:p>
    <w:p>
      <w:pPr>
        <w:spacing w:after="18" w:line="480" w:lineRule="auto"/>
        <w:ind w:right="0"/>
        <w:jc w:val="both"/>
        <w:rPr>
          <w:rFonts w:hint="eastAsia" w:ascii="Times New Roman" w:hAnsi="Times New Roman" w:eastAsia="Arial" w:cs="Times New Roman"/>
          <w:b w:val="0"/>
          <w:strike w:val="0"/>
          <w:dstrike w:val="0"/>
          <w:color w:val="000000"/>
          <w:sz w:val="24"/>
          <w:szCs w:val="22"/>
          <w:lang w:val="en-US" w:eastAsia="zh-CN" w:bidi="ar-SA"/>
        </w:rPr>
      </w:pPr>
    </w:p>
    <w:p>
      <w:pPr>
        <w:pStyle w:val="2"/>
        <w:spacing w:line="480" w:lineRule="auto"/>
        <w:jc w:val="center"/>
        <w:rPr>
          <w:rFonts w:hint="default"/>
          <w:sz w:val="24"/>
        </w:rPr>
      </w:pPr>
      <w:bookmarkStart w:id="314" w:name="_Toc21047_WPSOffice_Level3"/>
      <w:bookmarkStart w:id="315" w:name="_Toc32079_WPSOffice_Level3"/>
      <w:bookmarkStart w:id="316" w:name="_Toc513_WPSOffice_Level3"/>
      <w:r>
        <w:rPr>
          <w:rFonts w:hint="default" w:ascii="Arial" w:hAnsi="Arial" w:cs="Arial"/>
          <w:sz w:val="28"/>
          <w:szCs w:val="18"/>
          <w:lang w:val="en-US" w:eastAsia="zh-CN"/>
        </w:rPr>
        <w:t>Communality</w:t>
      </w:r>
      <w:bookmarkEnd w:id="314"/>
      <w:bookmarkEnd w:id="315"/>
      <w:bookmarkEnd w:id="316"/>
    </w:p>
    <w:tbl>
      <w:tblPr>
        <w:tblStyle w:val="13"/>
        <w:tblW w:w="11906" w:type="dxa"/>
        <w:tblInd w:w="-17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971"/>
        <w:gridCol w:w="193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31" w:hRule="atLeast"/>
        </w:trPr>
        <w:tc>
          <w:tcPr>
            <w:tcW w:w="9971" w:type="dxa"/>
            <w:tcBorders>
              <w:top w:val="single" w:color="000000" w:sz="16" w:space="0"/>
              <w:left w:val="single" w:color="000000" w:sz="16" w:space="0"/>
              <w:bottom w:val="single" w:color="000000" w:sz="16" w:space="0"/>
              <w:right w:val="single" w:color="000000" w:sz="16" w:space="0"/>
              <w:tl2br w:val="nil"/>
              <w:tr2bl w:val="nil"/>
            </w:tcBorders>
            <w:shd w:val="clear" w:color="auto" w:fill="FFFFFF"/>
            <w:vAlign w:val="bottom"/>
          </w:tcPr>
          <w:p>
            <w:pPr>
              <w:spacing w:beforeLines="0" w:afterLines="0"/>
              <w:rPr>
                <w:rFonts w:hint="default" w:ascii="Arial" w:hAnsi="Arial" w:cs="Arial"/>
                <w:sz w:val="24"/>
              </w:rPr>
            </w:pPr>
            <w:r>
              <w:rPr>
                <w:rFonts w:hint="default" w:ascii="Arial" w:hAnsi="Arial" w:cs="Arial"/>
                <w:sz w:val="24"/>
              </w:rPr>
              <w:t xml:space="preserve">Variables </w:t>
            </w:r>
          </w:p>
        </w:tc>
        <w:tc>
          <w:tcPr>
            <w:tcW w:w="1935" w:type="dxa"/>
            <w:tcBorders>
              <w:top w:val="single" w:color="000000" w:sz="16" w:space="0"/>
              <w:left w:val="single" w:color="000000" w:sz="8" w:space="0"/>
              <w:bottom w:val="single" w:color="000000" w:sz="16" w:space="0"/>
              <w:right w:val="single" w:color="000000" w:sz="16" w:space="0"/>
              <w:tl2br w:val="nil"/>
              <w:tr2bl w:val="nil"/>
            </w:tcBorders>
            <w:shd w:val="clear" w:color="auto" w:fill="FFFFFF"/>
            <w:vAlign w:val="bottom"/>
          </w:tcPr>
          <w:p>
            <w:pPr>
              <w:spacing w:beforeLines="0" w:afterLines="0" w:line="320" w:lineRule="atLeast"/>
              <w:ind w:left="60" w:right="60"/>
              <w:jc w:val="center"/>
              <w:rPr>
                <w:rFonts w:hint="default" w:ascii="Arial" w:hAnsi="Arial" w:cs="Arial"/>
                <w:sz w:val="18"/>
              </w:rPr>
            </w:pPr>
            <w:r>
              <w:rPr>
                <w:rFonts w:hint="default" w:ascii="Arial" w:hAnsi="Arial" w:cs="Arial"/>
                <w:sz w:val="24"/>
              </w:rPr>
              <w:t>Communalities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9971" w:type="dxa"/>
            <w:tcBorders>
              <w:top w:val="single" w:color="000000" w:sz="16" w:space="0"/>
              <w:left w:val="single" w:color="000000" w:sz="16" w:space="0"/>
              <w:bottom w:val="nil"/>
              <w:right w:val="single" w:color="000000" w:sz="16" w:space="0"/>
              <w:tl2br w:val="nil"/>
              <w:tr2bl w:val="nil"/>
            </w:tcBorders>
            <w:shd w:val="clear" w:color="auto" w:fill="FFFFFF"/>
            <w:vAlign w:val="top"/>
          </w:tcPr>
          <w:p>
            <w:pPr>
              <w:spacing w:beforeLines="0" w:afterLines="0" w:line="320" w:lineRule="atLeast"/>
              <w:ind w:left="60" w:right="60"/>
              <w:rPr>
                <w:rFonts w:hint="default" w:ascii="Arial" w:hAnsi="Arial" w:cs="Arial"/>
                <w:sz w:val="18"/>
              </w:rPr>
            </w:pPr>
            <w:r>
              <w:rPr>
                <w:rFonts w:hint="default" w:ascii="Arial" w:hAnsi="Arial" w:cs="Arial"/>
                <w:sz w:val="24"/>
                <w:lang w:eastAsia="zh-TW"/>
              </w:rPr>
              <w:t>The academic reputation of the foreign institution.</w:t>
            </w:r>
          </w:p>
        </w:tc>
        <w:tc>
          <w:tcPr>
            <w:tcW w:w="1935" w:type="dxa"/>
            <w:tcBorders>
              <w:top w:val="single" w:color="000000" w:sz="16" w:space="0"/>
              <w:left w:val="single" w:color="000000" w:sz="8" w:space="0"/>
              <w:bottom w:val="nil"/>
              <w:right w:val="single" w:color="000000" w:sz="16" w:space="0"/>
              <w:tl2br w:val="nil"/>
              <w:tr2bl w:val="nil"/>
            </w:tcBorders>
            <w:shd w:val="clear" w:color="auto" w:fill="FFFFFF"/>
            <w:vAlign w:val="top"/>
          </w:tcPr>
          <w:p>
            <w:pPr>
              <w:spacing w:beforeLines="0" w:afterLines="0" w:line="320" w:lineRule="atLeast"/>
              <w:ind w:left="60" w:right="60"/>
              <w:jc w:val="center"/>
              <w:rPr>
                <w:rFonts w:hint="default" w:ascii="Arial" w:hAnsi="Arial" w:cs="Arial"/>
                <w:sz w:val="18"/>
              </w:rPr>
            </w:pPr>
            <w:r>
              <w:rPr>
                <w:rFonts w:hint="default" w:ascii="Arial" w:hAnsi="Arial" w:cs="Arial"/>
                <w:sz w:val="18"/>
              </w:rPr>
              <w:t>.828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9971" w:type="dxa"/>
            <w:tcBorders>
              <w:top w:val="nil"/>
              <w:left w:val="single" w:color="000000" w:sz="16" w:space="0"/>
              <w:bottom w:val="nil"/>
              <w:right w:val="single" w:color="000000" w:sz="16" w:space="0"/>
              <w:tl2br w:val="nil"/>
              <w:tr2bl w:val="nil"/>
            </w:tcBorders>
            <w:shd w:val="clear" w:color="auto" w:fill="FFFFFF"/>
            <w:vAlign w:val="top"/>
          </w:tcPr>
          <w:p>
            <w:pPr>
              <w:spacing w:line="276" w:lineRule="auto"/>
              <w:ind w:left="10" w:leftChars="0" w:right="1412" w:rightChars="0" w:hanging="10" w:firstLineChars="0"/>
              <w:rPr>
                <w:rFonts w:hint="default" w:ascii="Arial" w:hAnsi="Arial" w:cs="Arial"/>
                <w:sz w:val="18"/>
              </w:rPr>
            </w:pPr>
            <w:r>
              <w:rPr>
                <w:rFonts w:hint="default" w:ascii="Arial" w:hAnsi="Arial" w:cs="Arial"/>
                <w:sz w:val="24"/>
                <w:lang w:eastAsia="zh-TW"/>
              </w:rPr>
              <w:t>The academic competitiveness of this institution compared to other institutions.</w:t>
            </w:r>
          </w:p>
        </w:tc>
        <w:tc>
          <w:tcPr>
            <w:tcW w:w="1935"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320" w:lineRule="atLeast"/>
              <w:ind w:left="60" w:right="60"/>
              <w:jc w:val="center"/>
              <w:rPr>
                <w:rFonts w:hint="default" w:ascii="Arial" w:hAnsi="Arial" w:cs="Arial"/>
                <w:sz w:val="18"/>
              </w:rPr>
            </w:pPr>
            <w:r>
              <w:rPr>
                <w:rFonts w:hint="default" w:ascii="Arial" w:hAnsi="Arial" w:cs="Arial"/>
                <w:sz w:val="18"/>
              </w:rPr>
              <w:t>.687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9971" w:type="dxa"/>
            <w:tcBorders>
              <w:top w:val="nil"/>
              <w:left w:val="single" w:color="000000" w:sz="16" w:space="0"/>
              <w:bottom w:val="nil"/>
              <w:right w:val="single" w:color="000000" w:sz="16" w:space="0"/>
              <w:tl2br w:val="nil"/>
              <w:tr2bl w:val="nil"/>
            </w:tcBorders>
            <w:shd w:val="clear" w:color="auto" w:fill="FFFFFF"/>
            <w:vAlign w:val="top"/>
          </w:tcPr>
          <w:p>
            <w:pPr>
              <w:spacing w:line="276" w:lineRule="auto"/>
              <w:ind w:left="10" w:leftChars="0" w:right="1412" w:rightChars="0" w:hanging="10" w:firstLineChars="0"/>
              <w:rPr>
                <w:rFonts w:hint="default" w:ascii="Arial" w:hAnsi="Arial" w:cs="Arial"/>
                <w:sz w:val="18"/>
              </w:rPr>
            </w:pPr>
            <w:r>
              <w:rPr>
                <w:rFonts w:hint="default" w:ascii="Arial" w:hAnsi="Arial" w:cs="Arial"/>
                <w:sz w:val="24"/>
                <w:lang w:eastAsia="zh-TW"/>
              </w:rPr>
              <w:t>The quality of the faculty at the foreign institution.</w:t>
            </w:r>
          </w:p>
        </w:tc>
        <w:tc>
          <w:tcPr>
            <w:tcW w:w="1935"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320" w:lineRule="atLeast"/>
              <w:ind w:left="60" w:right="60"/>
              <w:jc w:val="center"/>
              <w:rPr>
                <w:rFonts w:hint="default" w:ascii="Arial" w:hAnsi="Arial" w:cs="Arial"/>
                <w:sz w:val="18"/>
              </w:rPr>
            </w:pPr>
            <w:r>
              <w:rPr>
                <w:rFonts w:hint="default" w:ascii="Arial" w:hAnsi="Arial" w:cs="Arial"/>
                <w:sz w:val="18"/>
              </w:rPr>
              <w:t>.847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9971" w:type="dxa"/>
            <w:tcBorders>
              <w:top w:val="nil"/>
              <w:left w:val="single" w:color="000000" w:sz="16" w:space="0"/>
              <w:bottom w:val="nil"/>
              <w:right w:val="single" w:color="000000" w:sz="16" w:space="0"/>
              <w:tl2br w:val="nil"/>
              <w:tr2bl w:val="nil"/>
            </w:tcBorders>
            <w:shd w:val="clear" w:color="auto" w:fill="FFFFFF"/>
            <w:vAlign w:val="top"/>
          </w:tcPr>
          <w:p>
            <w:pPr>
              <w:tabs>
                <w:tab w:val="left" w:pos="1357"/>
              </w:tabs>
              <w:spacing w:line="276" w:lineRule="auto"/>
              <w:ind w:left="10" w:leftChars="0" w:right="1412" w:rightChars="0" w:hanging="10" w:firstLineChars="0"/>
              <w:rPr>
                <w:rFonts w:hint="default" w:ascii="Arial" w:hAnsi="Arial" w:cs="Arial"/>
                <w:sz w:val="18"/>
              </w:rPr>
            </w:pPr>
            <w:r>
              <w:rPr>
                <w:rFonts w:hint="default" w:ascii="Arial" w:hAnsi="Arial" w:cs="Arial"/>
                <w:sz w:val="24"/>
                <w:lang w:eastAsia="zh-TW"/>
              </w:rPr>
              <w:t>The availability of academic advising at the foreign institution.</w:t>
            </w:r>
          </w:p>
        </w:tc>
        <w:tc>
          <w:tcPr>
            <w:tcW w:w="1935"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320" w:lineRule="atLeast"/>
              <w:ind w:left="60" w:right="60"/>
              <w:jc w:val="center"/>
              <w:rPr>
                <w:rFonts w:hint="default" w:ascii="Arial" w:hAnsi="Arial" w:cs="Arial"/>
                <w:sz w:val="18"/>
              </w:rPr>
            </w:pPr>
            <w:r>
              <w:rPr>
                <w:rFonts w:hint="default" w:ascii="Arial" w:hAnsi="Arial" w:cs="Arial"/>
                <w:sz w:val="18"/>
              </w:rPr>
              <w:t>.697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9971" w:type="dxa"/>
            <w:tcBorders>
              <w:top w:val="nil"/>
              <w:left w:val="single" w:color="000000" w:sz="16" w:space="0"/>
              <w:bottom w:val="nil"/>
              <w:right w:val="single" w:color="000000" w:sz="16" w:space="0"/>
              <w:tl2br w:val="nil"/>
              <w:tr2bl w:val="nil"/>
            </w:tcBorders>
            <w:shd w:val="clear" w:color="auto" w:fill="FFFFFF"/>
            <w:vAlign w:val="top"/>
          </w:tcPr>
          <w:p>
            <w:pPr>
              <w:tabs>
                <w:tab w:val="left" w:pos="1357"/>
              </w:tabs>
              <w:spacing w:line="276" w:lineRule="auto"/>
              <w:ind w:left="10" w:leftChars="0" w:right="1412" w:rightChars="0" w:hanging="10" w:firstLineChars="0"/>
              <w:rPr>
                <w:rFonts w:hint="default" w:ascii="Arial" w:hAnsi="Arial" w:cs="Arial"/>
                <w:sz w:val="18"/>
              </w:rPr>
            </w:pPr>
            <w:r>
              <w:rPr>
                <w:rFonts w:hint="default" w:ascii="Arial" w:hAnsi="Arial" w:cs="Arial"/>
                <w:sz w:val="24"/>
                <w:lang w:eastAsia="zh-TW"/>
              </w:rPr>
              <w:t>The availability of computer resources at the foreign institution.</w:t>
            </w:r>
          </w:p>
        </w:tc>
        <w:tc>
          <w:tcPr>
            <w:tcW w:w="1935"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320" w:lineRule="atLeast"/>
              <w:ind w:left="60" w:right="60"/>
              <w:jc w:val="center"/>
              <w:rPr>
                <w:rFonts w:hint="default" w:ascii="Arial" w:hAnsi="Arial" w:cs="Arial"/>
                <w:sz w:val="18"/>
              </w:rPr>
            </w:pPr>
            <w:r>
              <w:rPr>
                <w:rFonts w:hint="default" w:ascii="Arial" w:hAnsi="Arial" w:cs="Arial"/>
                <w:sz w:val="18"/>
              </w:rPr>
              <w:t>.766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9971" w:type="dxa"/>
            <w:tcBorders>
              <w:top w:val="nil"/>
              <w:left w:val="single" w:color="000000" w:sz="16" w:space="0"/>
              <w:bottom w:val="nil"/>
              <w:right w:val="single" w:color="000000" w:sz="16" w:space="0"/>
              <w:tl2br w:val="nil"/>
              <w:tr2bl w:val="nil"/>
            </w:tcBorders>
            <w:shd w:val="clear" w:color="auto" w:fill="FFFFFF"/>
            <w:vAlign w:val="top"/>
          </w:tcPr>
          <w:p>
            <w:pPr>
              <w:tabs>
                <w:tab w:val="left" w:pos="1357"/>
              </w:tabs>
              <w:spacing w:line="276" w:lineRule="auto"/>
              <w:ind w:left="10" w:leftChars="0" w:right="1412" w:rightChars="0" w:hanging="10" w:firstLineChars="0"/>
              <w:rPr>
                <w:rFonts w:hint="default" w:ascii="Arial" w:hAnsi="Arial" w:cs="Arial"/>
                <w:sz w:val="18"/>
              </w:rPr>
            </w:pPr>
            <w:r>
              <w:rPr>
                <w:rFonts w:hint="default" w:ascii="Arial" w:hAnsi="Arial" w:cs="Arial"/>
                <w:sz w:val="24"/>
                <w:lang w:eastAsia="zh-TW"/>
              </w:rPr>
              <w:t>The size of the classes that I would be taking at the</w:t>
            </w:r>
            <w:r>
              <w:rPr>
                <w:rFonts w:hint="default" w:ascii="Arial" w:hAnsi="Arial" w:cs="Arial"/>
              </w:rPr>
              <w:t xml:space="preserve"> </w:t>
            </w:r>
            <w:r>
              <w:rPr>
                <w:rFonts w:hint="default" w:ascii="Arial" w:hAnsi="Arial" w:cs="Arial"/>
                <w:sz w:val="24"/>
                <w:lang w:eastAsia="zh-TW"/>
              </w:rPr>
              <w:t>foreign institution.</w:t>
            </w:r>
          </w:p>
        </w:tc>
        <w:tc>
          <w:tcPr>
            <w:tcW w:w="1935"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320" w:lineRule="atLeast"/>
              <w:ind w:left="60" w:right="60"/>
              <w:jc w:val="center"/>
              <w:rPr>
                <w:rFonts w:hint="default" w:ascii="Arial" w:hAnsi="Arial" w:cs="Arial"/>
                <w:sz w:val="18"/>
              </w:rPr>
            </w:pPr>
            <w:r>
              <w:rPr>
                <w:rFonts w:hint="default" w:ascii="Arial" w:hAnsi="Arial" w:cs="Arial"/>
                <w:sz w:val="18"/>
              </w:rPr>
              <w:t>.703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9971" w:type="dxa"/>
            <w:tcBorders>
              <w:top w:val="nil"/>
              <w:left w:val="single" w:color="000000" w:sz="16" w:space="0"/>
              <w:bottom w:val="nil"/>
              <w:right w:val="single" w:color="000000" w:sz="16" w:space="0"/>
              <w:tl2br w:val="nil"/>
              <w:tr2bl w:val="nil"/>
            </w:tcBorders>
            <w:shd w:val="clear" w:color="auto" w:fill="FFFFFF"/>
            <w:vAlign w:val="top"/>
          </w:tcPr>
          <w:p>
            <w:pPr>
              <w:pStyle w:val="16"/>
              <w:spacing w:line="360" w:lineRule="auto"/>
              <w:rPr>
                <w:rFonts w:hint="default" w:ascii="Arial" w:hAnsi="Arial" w:cs="Arial"/>
                <w:sz w:val="18"/>
              </w:rPr>
            </w:pPr>
            <w:r>
              <w:rPr>
                <w:rFonts w:hint="default" w:ascii="Arial" w:hAnsi="Arial" w:cs="Arial"/>
                <w:sz w:val="24"/>
              </w:rPr>
              <w:t>Studying abroad make me experience the culture of different countries.</w:t>
            </w:r>
          </w:p>
        </w:tc>
        <w:tc>
          <w:tcPr>
            <w:tcW w:w="1935"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320" w:lineRule="atLeast"/>
              <w:ind w:left="60" w:right="60"/>
              <w:jc w:val="center"/>
              <w:rPr>
                <w:rFonts w:hint="default" w:ascii="Arial" w:hAnsi="Arial" w:cs="Arial"/>
                <w:sz w:val="18"/>
              </w:rPr>
            </w:pPr>
            <w:r>
              <w:rPr>
                <w:rFonts w:hint="default" w:ascii="Arial" w:hAnsi="Arial" w:cs="Arial"/>
                <w:sz w:val="18"/>
              </w:rPr>
              <w:t>.724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9971" w:type="dxa"/>
            <w:tcBorders>
              <w:top w:val="nil"/>
              <w:left w:val="single" w:color="000000" w:sz="16" w:space="0"/>
              <w:bottom w:val="nil"/>
              <w:right w:val="single" w:color="000000" w:sz="16" w:space="0"/>
              <w:tl2br w:val="nil"/>
              <w:tr2bl w:val="nil"/>
            </w:tcBorders>
            <w:shd w:val="clear" w:color="auto" w:fill="FFFFFF"/>
            <w:vAlign w:val="top"/>
          </w:tcPr>
          <w:p>
            <w:pPr>
              <w:pStyle w:val="16"/>
              <w:spacing w:line="360" w:lineRule="auto"/>
              <w:rPr>
                <w:rFonts w:hint="default" w:ascii="Arial" w:hAnsi="Arial" w:cs="Arial"/>
                <w:sz w:val="18"/>
              </w:rPr>
            </w:pPr>
            <w:r>
              <w:rPr>
                <w:rFonts w:hint="default" w:ascii="Arial" w:hAnsi="Arial" w:cs="Arial"/>
                <w:sz w:val="24"/>
              </w:rPr>
              <w:t>Studying abroad make me make friends in different countries.</w:t>
            </w:r>
          </w:p>
        </w:tc>
        <w:tc>
          <w:tcPr>
            <w:tcW w:w="1935"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320" w:lineRule="atLeast"/>
              <w:ind w:left="60" w:right="60"/>
              <w:jc w:val="center"/>
              <w:rPr>
                <w:rFonts w:hint="default" w:ascii="Arial" w:hAnsi="Arial" w:cs="Arial"/>
                <w:sz w:val="18"/>
              </w:rPr>
            </w:pPr>
            <w:r>
              <w:rPr>
                <w:rFonts w:hint="default" w:ascii="Arial" w:hAnsi="Arial" w:cs="Arial"/>
                <w:sz w:val="18"/>
              </w:rPr>
              <w:t>.861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9971" w:type="dxa"/>
            <w:tcBorders>
              <w:top w:val="nil"/>
              <w:left w:val="single" w:color="000000" w:sz="16" w:space="0"/>
              <w:bottom w:val="nil"/>
              <w:right w:val="single" w:color="000000" w:sz="16" w:space="0"/>
              <w:tl2br w:val="nil"/>
              <w:tr2bl w:val="nil"/>
            </w:tcBorders>
            <w:shd w:val="clear" w:color="auto" w:fill="FFFFFF"/>
            <w:vAlign w:val="top"/>
          </w:tcPr>
          <w:p>
            <w:pPr>
              <w:pStyle w:val="16"/>
              <w:spacing w:line="360" w:lineRule="auto"/>
              <w:rPr>
                <w:rFonts w:hint="default" w:ascii="Arial" w:hAnsi="Arial" w:cs="Arial"/>
                <w:sz w:val="18"/>
              </w:rPr>
            </w:pPr>
            <w:r>
              <w:rPr>
                <w:rFonts w:hint="default" w:ascii="Arial" w:hAnsi="Arial" w:cs="Arial"/>
                <w:sz w:val="24"/>
              </w:rPr>
              <w:t>Studying abroad make me to experience different campus life.</w:t>
            </w:r>
          </w:p>
        </w:tc>
        <w:tc>
          <w:tcPr>
            <w:tcW w:w="1935"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320" w:lineRule="atLeast"/>
              <w:ind w:left="60" w:right="60"/>
              <w:jc w:val="center"/>
              <w:rPr>
                <w:rFonts w:hint="default" w:ascii="Arial" w:hAnsi="Arial" w:cs="Arial"/>
                <w:sz w:val="18"/>
              </w:rPr>
            </w:pPr>
            <w:r>
              <w:rPr>
                <w:rFonts w:hint="default" w:ascii="Arial" w:hAnsi="Arial" w:cs="Arial"/>
                <w:sz w:val="18"/>
              </w:rPr>
              <w:t>.877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9971" w:type="dxa"/>
            <w:tcBorders>
              <w:top w:val="nil"/>
              <w:left w:val="single" w:color="000000" w:sz="16" w:space="0"/>
              <w:bottom w:val="nil"/>
              <w:right w:val="single" w:color="000000" w:sz="16" w:space="0"/>
              <w:tl2br w:val="nil"/>
              <w:tr2bl w:val="nil"/>
            </w:tcBorders>
            <w:shd w:val="clear" w:color="auto" w:fill="FFFFFF"/>
            <w:vAlign w:val="top"/>
          </w:tcPr>
          <w:p>
            <w:pPr>
              <w:pStyle w:val="16"/>
              <w:spacing w:line="360" w:lineRule="auto"/>
              <w:rPr>
                <w:rFonts w:hint="default" w:ascii="Arial" w:hAnsi="Arial" w:cs="Arial"/>
                <w:sz w:val="18"/>
              </w:rPr>
            </w:pPr>
            <w:r>
              <w:rPr>
                <w:rFonts w:hint="default" w:ascii="Arial" w:hAnsi="Arial" w:cs="Arial"/>
                <w:sz w:val="24"/>
              </w:rPr>
              <w:t>Studying abroad make me to experience different academic atmosphere.</w:t>
            </w:r>
          </w:p>
        </w:tc>
        <w:tc>
          <w:tcPr>
            <w:tcW w:w="1935"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320" w:lineRule="atLeast"/>
              <w:ind w:left="60" w:right="60"/>
              <w:jc w:val="center"/>
              <w:rPr>
                <w:rFonts w:hint="default" w:ascii="Arial" w:hAnsi="Arial" w:cs="Arial"/>
                <w:sz w:val="18"/>
              </w:rPr>
            </w:pPr>
            <w:r>
              <w:rPr>
                <w:rFonts w:hint="default" w:ascii="Arial" w:hAnsi="Arial" w:cs="Arial"/>
                <w:sz w:val="18"/>
              </w:rPr>
              <w:t>.843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9971" w:type="dxa"/>
            <w:tcBorders>
              <w:top w:val="nil"/>
              <w:left w:val="single" w:color="000000" w:sz="16" w:space="0"/>
              <w:bottom w:val="nil"/>
              <w:right w:val="single" w:color="000000" w:sz="16" w:space="0"/>
              <w:tl2br w:val="nil"/>
              <w:tr2bl w:val="nil"/>
            </w:tcBorders>
            <w:shd w:val="clear" w:color="auto" w:fill="FFFFFF"/>
            <w:vAlign w:val="top"/>
          </w:tcPr>
          <w:p>
            <w:pPr>
              <w:pStyle w:val="16"/>
              <w:spacing w:line="360" w:lineRule="auto"/>
              <w:rPr>
                <w:rFonts w:hint="default" w:ascii="Arial" w:hAnsi="Arial" w:cs="Arial"/>
                <w:sz w:val="18"/>
              </w:rPr>
            </w:pPr>
            <w:r>
              <w:rPr>
                <w:rFonts w:hint="default" w:ascii="Arial" w:hAnsi="Arial" w:cs="Arial"/>
                <w:sz w:val="24"/>
              </w:rPr>
              <w:t>Studying abroad make me to experience different living habit.</w:t>
            </w:r>
          </w:p>
        </w:tc>
        <w:tc>
          <w:tcPr>
            <w:tcW w:w="1935"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320" w:lineRule="atLeast"/>
              <w:ind w:left="60" w:right="60"/>
              <w:jc w:val="center"/>
              <w:rPr>
                <w:rFonts w:hint="default" w:ascii="Arial" w:hAnsi="Arial" w:cs="Arial"/>
                <w:sz w:val="18"/>
              </w:rPr>
            </w:pPr>
            <w:r>
              <w:rPr>
                <w:rFonts w:hint="default" w:ascii="Arial" w:hAnsi="Arial" w:cs="Arial"/>
                <w:sz w:val="18"/>
              </w:rPr>
              <w:t>.924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9971" w:type="dxa"/>
            <w:tcBorders>
              <w:top w:val="nil"/>
              <w:left w:val="single" w:color="000000" w:sz="16" w:space="0"/>
              <w:bottom w:val="nil"/>
              <w:right w:val="single" w:color="000000" w:sz="16" w:space="0"/>
              <w:tl2br w:val="nil"/>
              <w:tr2bl w:val="nil"/>
            </w:tcBorders>
            <w:shd w:val="clear" w:color="auto" w:fill="FFFFFF"/>
            <w:vAlign w:val="top"/>
          </w:tcPr>
          <w:p>
            <w:pPr>
              <w:pStyle w:val="7"/>
              <w:rPr>
                <w:rFonts w:hint="default" w:ascii="Arial" w:hAnsi="Arial" w:cs="Arial"/>
                <w:sz w:val="18"/>
              </w:rPr>
            </w:pPr>
            <w:r>
              <w:rPr>
                <w:rFonts w:hint="default" w:ascii="Arial" w:hAnsi="Arial" w:cs="Arial"/>
                <w:sz w:val="24"/>
                <w:szCs w:val="24"/>
              </w:rPr>
              <w:t>The racial composition of students at the institution.</w:t>
            </w:r>
          </w:p>
        </w:tc>
        <w:tc>
          <w:tcPr>
            <w:tcW w:w="1935"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320" w:lineRule="atLeast"/>
              <w:ind w:left="60" w:right="60"/>
              <w:jc w:val="center"/>
              <w:rPr>
                <w:rFonts w:hint="default" w:ascii="Arial" w:hAnsi="Arial" w:cs="Arial"/>
                <w:sz w:val="18"/>
              </w:rPr>
            </w:pPr>
            <w:r>
              <w:rPr>
                <w:rFonts w:hint="default" w:ascii="Arial" w:hAnsi="Arial" w:cs="Arial"/>
                <w:sz w:val="18"/>
              </w:rPr>
              <w:t>.742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9971" w:type="dxa"/>
            <w:tcBorders>
              <w:top w:val="nil"/>
              <w:left w:val="single" w:color="000000" w:sz="16" w:space="0"/>
              <w:bottom w:val="nil"/>
              <w:right w:val="single" w:color="000000" w:sz="16" w:space="0"/>
              <w:tl2br w:val="nil"/>
              <w:tr2bl w:val="nil"/>
            </w:tcBorders>
            <w:shd w:val="clear" w:color="auto" w:fill="FFFFFF"/>
            <w:vAlign w:val="top"/>
          </w:tcPr>
          <w:p>
            <w:pPr>
              <w:pStyle w:val="16"/>
              <w:spacing w:line="360" w:lineRule="auto"/>
              <w:rPr>
                <w:rFonts w:hint="default" w:ascii="Arial" w:hAnsi="Arial" w:cs="Arial"/>
                <w:sz w:val="18"/>
              </w:rPr>
            </w:pPr>
            <w:r>
              <w:rPr>
                <w:rFonts w:hint="default" w:ascii="Arial" w:hAnsi="Arial" w:cs="Arial"/>
                <w:sz w:val="24"/>
              </w:rPr>
              <w:t>Studying abroad make me experience the culture of different countries.</w:t>
            </w:r>
          </w:p>
        </w:tc>
        <w:tc>
          <w:tcPr>
            <w:tcW w:w="1935"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320" w:lineRule="atLeast"/>
              <w:ind w:left="60" w:right="60"/>
              <w:jc w:val="center"/>
              <w:rPr>
                <w:rFonts w:hint="default" w:ascii="Arial" w:hAnsi="Arial" w:cs="Arial"/>
                <w:sz w:val="18"/>
              </w:rPr>
            </w:pPr>
            <w:r>
              <w:rPr>
                <w:rFonts w:hint="default" w:ascii="Arial" w:hAnsi="Arial" w:cs="Arial"/>
                <w:sz w:val="18"/>
              </w:rPr>
              <w:t>.748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9971" w:type="dxa"/>
            <w:tcBorders>
              <w:top w:val="nil"/>
              <w:left w:val="single" w:color="000000" w:sz="16" w:space="0"/>
              <w:bottom w:val="nil"/>
              <w:right w:val="single" w:color="000000" w:sz="16" w:space="0"/>
              <w:tl2br w:val="nil"/>
              <w:tr2bl w:val="nil"/>
            </w:tcBorders>
            <w:shd w:val="clear" w:color="auto" w:fill="FFFFFF"/>
            <w:vAlign w:val="top"/>
          </w:tcPr>
          <w:p>
            <w:pPr>
              <w:spacing w:line="276" w:lineRule="auto"/>
              <w:ind w:left="10" w:leftChars="0" w:right="1412" w:rightChars="0" w:hanging="10" w:firstLineChars="0"/>
              <w:rPr>
                <w:rFonts w:hint="default" w:ascii="Arial" w:hAnsi="Arial" w:cs="Arial"/>
                <w:sz w:val="18"/>
              </w:rPr>
            </w:pPr>
            <w:r>
              <w:rPr>
                <w:rFonts w:hint="default" w:ascii="Arial" w:hAnsi="Arial" w:cs="Arial"/>
                <w:sz w:val="24"/>
                <w:lang w:eastAsia="zh-TW"/>
              </w:rPr>
              <w:t>The scholarships that I receive.</w:t>
            </w:r>
          </w:p>
        </w:tc>
        <w:tc>
          <w:tcPr>
            <w:tcW w:w="1935"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320" w:lineRule="atLeast"/>
              <w:ind w:left="60" w:right="60"/>
              <w:jc w:val="center"/>
              <w:rPr>
                <w:rFonts w:hint="default" w:ascii="Arial" w:hAnsi="Arial" w:cs="Arial"/>
                <w:sz w:val="18"/>
              </w:rPr>
            </w:pPr>
            <w:r>
              <w:rPr>
                <w:rFonts w:hint="default" w:ascii="Arial" w:hAnsi="Arial" w:cs="Arial"/>
                <w:sz w:val="18"/>
              </w:rPr>
              <w:t>.646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9971" w:type="dxa"/>
            <w:tcBorders>
              <w:top w:val="nil"/>
              <w:left w:val="single" w:color="000000" w:sz="16" w:space="0"/>
              <w:bottom w:val="nil"/>
              <w:right w:val="single" w:color="000000" w:sz="16" w:space="0"/>
              <w:tl2br w:val="nil"/>
              <w:tr2bl w:val="nil"/>
            </w:tcBorders>
            <w:shd w:val="clear" w:color="auto" w:fill="FFFFFF"/>
            <w:vAlign w:val="top"/>
          </w:tcPr>
          <w:p>
            <w:pPr>
              <w:spacing w:line="276" w:lineRule="auto"/>
              <w:ind w:left="10" w:leftChars="0" w:right="1412" w:rightChars="0" w:hanging="10" w:firstLineChars="0"/>
              <w:rPr>
                <w:rFonts w:hint="default" w:ascii="Arial" w:hAnsi="Arial" w:cs="Arial"/>
                <w:sz w:val="18"/>
              </w:rPr>
            </w:pPr>
            <w:r>
              <w:rPr>
                <w:rFonts w:hint="default" w:ascii="Arial" w:hAnsi="Arial" w:cs="Arial"/>
                <w:sz w:val="24"/>
                <w:lang w:eastAsia="zh-TW"/>
              </w:rPr>
              <w:t>The cost of living in the area where the institution is located.</w:t>
            </w:r>
          </w:p>
        </w:tc>
        <w:tc>
          <w:tcPr>
            <w:tcW w:w="1935"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320" w:lineRule="atLeast"/>
              <w:ind w:left="60" w:right="60"/>
              <w:jc w:val="center"/>
              <w:rPr>
                <w:rFonts w:hint="default" w:ascii="Arial" w:hAnsi="Arial" w:cs="Arial"/>
                <w:sz w:val="18"/>
              </w:rPr>
            </w:pPr>
            <w:r>
              <w:rPr>
                <w:rFonts w:hint="default" w:ascii="Arial" w:hAnsi="Arial" w:cs="Arial"/>
                <w:sz w:val="18"/>
              </w:rPr>
              <w:t>.759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9971" w:type="dxa"/>
            <w:tcBorders>
              <w:top w:val="nil"/>
              <w:left w:val="single" w:color="000000" w:sz="16" w:space="0"/>
              <w:bottom w:val="nil"/>
              <w:right w:val="single" w:color="000000" w:sz="16" w:space="0"/>
              <w:tl2br w:val="nil"/>
              <w:tr2bl w:val="nil"/>
            </w:tcBorders>
            <w:shd w:val="clear" w:color="auto" w:fill="FFFFFF"/>
            <w:vAlign w:val="top"/>
          </w:tcPr>
          <w:p>
            <w:pPr>
              <w:spacing w:line="276" w:lineRule="auto"/>
              <w:ind w:left="10" w:leftChars="0" w:right="1412" w:rightChars="0" w:hanging="10" w:firstLineChars="0"/>
              <w:rPr>
                <w:rFonts w:hint="default" w:ascii="Arial" w:hAnsi="Arial" w:cs="Arial"/>
                <w:sz w:val="18"/>
              </w:rPr>
            </w:pPr>
            <w:r>
              <w:rPr>
                <w:rFonts w:hint="default" w:ascii="Arial" w:hAnsi="Arial" w:cs="Arial"/>
                <w:sz w:val="24"/>
                <w:lang w:eastAsia="zh-TW"/>
              </w:rPr>
              <w:t>My parents’/guardians’ income.</w:t>
            </w:r>
          </w:p>
        </w:tc>
        <w:tc>
          <w:tcPr>
            <w:tcW w:w="1935"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320" w:lineRule="atLeast"/>
              <w:ind w:left="60" w:right="60"/>
              <w:jc w:val="center"/>
              <w:rPr>
                <w:rFonts w:hint="default" w:ascii="Arial" w:hAnsi="Arial" w:cs="Arial"/>
                <w:sz w:val="18"/>
              </w:rPr>
            </w:pPr>
            <w:r>
              <w:rPr>
                <w:rFonts w:hint="default" w:ascii="Arial" w:hAnsi="Arial" w:cs="Arial"/>
                <w:sz w:val="18"/>
              </w:rPr>
              <w:t>.802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9971" w:type="dxa"/>
            <w:tcBorders>
              <w:top w:val="nil"/>
              <w:left w:val="single" w:color="000000" w:sz="16" w:space="0"/>
              <w:bottom w:val="nil"/>
              <w:right w:val="single" w:color="000000" w:sz="16" w:space="0"/>
              <w:tl2br w:val="nil"/>
              <w:tr2bl w:val="nil"/>
            </w:tcBorders>
            <w:shd w:val="clear" w:color="auto" w:fill="FFFFFF"/>
            <w:vAlign w:val="top"/>
          </w:tcPr>
          <w:p>
            <w:pPr>
              <w:spacing w:line="276" w:lineRule="auto"/>
              <w:ind w:left="10" w:leftChars="0" w:right="1412" w:rightChars="0" w:hanging="10" w:firstLineChars="0"/>
              <w:rPr>
                <w:rFonts w:hint="default" w:ascii="Arial" w:hAnsi="Arial" w:cs="Arial"/>
                <w:sz w:val="18"/>
              </w:rPr>
            </w:pPr>
            <w:r>
              <w:rPr>
                <w:rFonts w:hint="default" w:ascii="Arial" w:hAnsi="Arial" w:cs="Arial"/>
                <w:sz w:val="24"/>
                <w:lang w:eastAsia="zh-TW"/>
              </w:rPr>
              <w:t>The money my parents/guardians saved for me to be able to attend the institution.</w:t>
            </w:r>
          </w:p>
        </w:tc>
        <w:tc>
          <w:tcPr>
            <w:tcW w:w="1935"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320" w:lineRule="atLeast"/>
              <w:ind w:left="60" w:right="60"/>
              <w:jc w:val="center"/>
              <w:rPr>
                <w:rFonts w:hint="default" w:ascii="Arial" w:hAnsi="Arial" w:cs="Arial"/>
                <w:sz w:val="18"/>
              </w:rPr>
            </w:pPr>
            <w:r>
              <w:rPr>
                <w:rFonts w:hint="default" w:ascii="Arial" w:hAnsi="Arial" w:cs="Arial"/>
                <w:sz w:val="18"/>
              </w:rPr>
              <w:t>.642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9971" w:type="dxa"/>
            <w:tcBorders>
              <w:top w:val="nil"/>
              <w:left w:val="single" w:color="000000" w:sz="16" w:space="0"/>
              <w:bottom w:val="nil"/>
              <w:right w:val="single" w:color="000000" w:sz="16" w:space="0"/>
              <w:tl2br w:val="nil"/>
              <w:tr2bl w:val="nil"/>
            </w:tcBorders>
            <w:shd w:val="clear" w:color="auto" w:fill="FFFFFF"/>
            <w:vAlign w:val="top"/>
          </w:tcPr>
          <w:p>
            <w:pPr>
              <w:tabs>
                <w:tab w:val="left" w:pos="1357"/>
              </w:tabs>
              <w:spacing w:line="276" w:lineRule="auto"/>
              <w:ind w:left="10" w:leftChars="0" w:right="1412" w:rightChars="0" w:hanging="10" w:firstLineChars="0"/>
              <w:rPr>
                <w:rFonts w:hint="default" w:ascii="Arial" w:hAnsi="Arial" w:cs="Arial"/>
                <w:sz w:val="18"/>
              </w:rPr>
            </w:pPr>
            <w:r>
              <w:rPr>
                <w:rFonts w:hint="default" w:ascii="Arial" w:hAnsi="Arial" w:cs="Arial"/>
                <w:sz w:val="24"/>
                <w:lang w:eastAsia="zh-TW"/>
              </w:rPr>
              <w:t xml:space="preserve">Whenever possible, I intend to apply </w:t>
            </w:r>
            <w:r>
              <w:rPr>
                <w:rFonts w:hint="default" w:ascii="Arial" w:hAnsi="Arial" w:cs="Arial"/>
                <w:sz w:val="24"/>
              </w:rPr>
              <w:t>study abroad</w:t>
            </w:r>
            <w:r>
              <w:rPr>
                <w:rFonts w:hint="default" w:ascii="Arial" w:hAnsi="Arial" w:cs="Arial"/>
                <w:sz w:val="24"/>
                <w:lang w:eastAsia="zh-TW"/>
              </w:rPr>
              <w:t>.</w:t>
            </w:r>
          </w:p>
        </w:tc>
        <w:tc>
          <w:tcPr>
            <w:tcW w:w="1935"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320" w:lineRule="atLeast"/>
              <w:ind w:left="60" w:right="60"/>
              <w:jc w:val="center"/>
              <w:rPr>
                <w:rFonts w:hint="default" w:ascii="Arial" w:hAnsi="Arial" w:cs="Arial"/>
                <w:sz w:val="18"/>
              </w:rPr>
            </w:pPr>
            <w:r>
              <w:rPr>
                <w:rFonts w:hint="default" w:ascii="Arial" w:hAnsi="Arial" w:cs="Arial"/>
                <w:sz w:val="18"/>
              </w:rPr>
              <w:t>.702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9971" w:type="dxa"/>
            <w:tcBorders>
              <w:top w:val="nil"/>
              <w:left w:val="single" w:color="000000" w:sz="16" w:space="0"/>
              <w:bottom w:val="single" w:color="000000" w:sz="16" w:space="0"/>
              <w:right w:val="single" w:color="000000" w:sz="16" w:space="0"/>
              <w:tl2br w:val="nil"/>
              <w:tr2bl w:val="nil"/>
            </w:tcBorders>
            <w:shd w:val="clear" w:color="auto" w:fill="FFFFFF"/>
            <w:vAlign w:val="top"/>
          </w:tcPr>
          <w:p>
            <w:pPr>
              <w:tabs>
                <w:tab w:val="left" w:pos="1357"/>
              </w:tabs>
              <w:spacing w:line="276" w:lineRule="auto"/>
              <w:ind w:left="10" w:leftChars="0" w:right="1412" w:rightChars="0" w:hanging="10" w:firstLineChars="0"/>
              <w:rPr>
                <w:rFonts w:hint="default" w:ascii="Arial" w:hAnsi="Arial" w:cs="Arial"/>
                <w:sz w:val="18"/>
              </w:rPr>
            </w:pPr>
            <w:r>
              <w:rPr>
                <w:rFonts w:hint="default" w:ascii="Arial" w:hAnsi="Arial" w:cs="Arial"/>
                <w:sz w:val="24"/>
                <w:lang w:eastAsia="zh-TW"/>
              </w:rPr>
              <w:t>For my long-term personal development, I plan to study abroad.</w:t>
            </w:r>
          </w:p>
        </w:tc>
        <w:tc>
          <w:tcPr>
            <w:tcW w:w="1935" w:type="dxa"/>
            <w:tcBorders>
              <w:top w:val="nil"/>
              <w:left w:val="single" w:color="000000" w:sz="8" w:space="0"/>
              <w:bottom w:val="single" w:color="000000" w:sz="16" w:space="0"/>
              <w:right w:val="single" w:color="000000" w:sz="16" w:space="0"/>
              <w:tl2br w:val="nil"/>
              <w:tr2bl w:val="nil"/>
            </w:tcBorders>
            <w:shd w:val="clear" w:color="auto" w:fill="FFFFFF"/>
            <w:vAlign w:val="top"/>
          </w:tcPr>
          <w:p>
            <w:pPr>
              <w:spacing w:beforeLines="0" w:afterLines="0" w:line="320" w:lineRule="atLeast"/>
              <w:ind w:left="60" w:right="60"/>
              <w:jc w:val="center"/>
              <w:rPr>
                <w:rFonts w:hint="default" w:ascii="Arial" w:hAnsi="Arial" w:cs="Arial"/>
                <w:sz w:val="18"/>
              </w:rPr>
            </w:pPr>
            <w:r>
              <w:rPr>
                <w:rFonts w:hint="default" w:ascii="Arial" w:hAnsi="Arial" w:cs="Arial"/>
                <w:sz w:val="18"/>
              </w:rPr>
              <w:t>.746</w:t>
            </w:r>
          </w:p>
        </w:tc>
      </w:tr>
    </w:tbl>
    <w:p>
      <w:pPr>
        <w:spacing w:beforeLines="0" w:afterLines="0" w:line="400" w:lineRule="atLeast"/>
        <w:rPr>
          <w:rFonts w:hint="default" w:ascii="Times New Roman" w:hAnsi="Times New Roman" w:eastAsia="Times New Roman"/>
          <w:sz w:val="24"/>
        </w:rPr>
      </w:pPr>
    </w:p>
    <w:p>
      <w:pPr>
        <w:pStyle w:val="2"/>
        <w:spacing w:line="480" w:lineRule="auto"/>
        <w:rPr>
          <w:rFonts w:hint="default" w:ascii="Arial" w:hAnsi="Arial" w:cs="Arial"/>
          <w:sz w:val="32"/>
          <w:szCs w:val="20"/>
          <w:lang w:val="en-US" w:eastAsia="zh-CN"/>
        </w:rPr>
      </w:pPr>
      <w:bookmarkStart w:id="317" w:name="_Toc7384_WPSOffice_Level2"/>
      <w:r>
        <w:rPr>
          <w:rFonts w:hint="default" w:ascii="Arial" w:hAnsi="Arial" w:cs="Arial"/>
          <w:sz w:val="32"/>
          <w:szCs w:val="20"/>
          <w:lang w:val="en-US" w:eastAsia="zh-CN"/>
        </w:rPr>
        <w:t>4.3.3 Eigenvalue Criteria</w:t>
      </w:r>
      <w:bookmarkEnd w:id="317"/>
      <w:r>
        <w:rPr>
          <w:rFonts w:hint="default" w:ascii="Arial" w:hAnsi="Arial" w:cs="Arial"/>
          <w:sz w:val="32"/>
          <w:szCs w:val="20"/>
          <w:lang w:val="en-US" w:eastAsia="zh-CN"/>
        </w:rPr>
        <w:t xml:space="preserve"> </w:t>
      </w:r>
    </w:p>
    <w:p>
      <w:pPr>
        <w:spacing w:after="14" w:line="259" w:lineRule="auto"/>
        <w:ind w:left="720" w:right="0" w:firstLine="0"/>
        <w:jc w:val="left"/>
        <w:rPr>
          <w:rFonts w:hint="default" w:ascii="Arial" w:hAnsi="Arial" w:cs="Arial"/>
        </w:rPr>
      </w:pPr>
      <w:r>
        <w:rPr>
          <w:rFonts w:hint="default" w:ascii="Arial" w:hAnsi="Arial" w:cs="Arial"/>
          <w:b/>
        </w:rPr>
        <w:t xml:space="preserve"> </w:t>
      </w:r>
    </w:p>
    <w:p>
      <w:pPr>
        <w:spacing w:after="18" w:line="360" w:lineRule="auto"/>
        <w:ind w:left="19" w:right="0" w:firstLine="0"/>
        <w:jc w:val="both"/>
        <w:rPr>
          <w:rFonts w:hint="default" w:ascii="Arial" w:hAnsi="Arial" w:eastAsia="Times New Roman" w:cs="Arial"/>
          <w:b/>
          <w:color w:val="000000"/>
          <w:kern w:val="0"/>
          <w:sz w:val="24"/>
          <w:szCs w:val="22"/>
          <w:lang w:val="en-US" w:eastAsia="zh-CN"/>
        </w:rPr>
      </w:pPr>
      <w:r>
        <w:rPr>
          <w:rFonts w:hint="default" w:ascii="Arial" w:hAnsi="Arial" w:eastAsia="Arial" w:cs="Arial"/>
          <w:b w:val="0"/>
          <w:strike w:val="0"/>
          <w:dstrike w:val="0"/>
          <w:color w:val="000000"/>
          <w:sz w:val="24"/>
          <w:szCs w:val="22"/>
          <w:lang w:val="en-US" w:eastAsia="zh-CN" w:bidi="ar-SA"/>
        </w:rPr>
        <w:t xml:space="preserve">Eigenvalue for a specific factor shows the variance in all the variables. In this study, the principal components analysis in data extraction performed </w:t>
      </w:r>
      <w:r>
        <w:rPr>
          <w:rFonts w:hint="default" w:ascii="Arial" w:hAnsi="Arial" w:cs="Arial"/>
          <w:b w:val="0"/>
          <w:strike w:val="0"/>
          <w:dstrike w:val="0"/>
          <w:color w:val="000000"/>
          <w:sz w:val="24"/>
          <w:szCs w:val="22"/>
          <w:lang w:val="en-US" w:eastAsia="zh-CN" w:bidi="ar-SA"/>
        </w:rPr>
        <w:t>five</w:t>
      </w:r>
      <w:r>
        <w:rPr>
          <w:rFonts w:hint="default" w:ascii="Arial" w:hAnsi="Arial" w:eastAsia="Arial" w:cs="Arial"/>
          <w:b w:val="0"/>
          <w:strike w:val="0"/>
          <w:dstrike w:val="0"/>
          <w:color w:val="000000"/>
          <w:sz w:val="24"/>
          <w:szCs w:val="22"/>
          <w:lang w:val="en-US" w:eastAsia="zh-CN" w:bidi="ar-SA"/>
        </w:rPr>
        <w:t xml:space="preserve"> factors which were </w:t>
      </w:r>
      <w:r>
        <w:rPr>
          <w:rFonts w:hint="default" w:ascii="Arial" w:hAnsi="Arial" w:cs="Arial"/>
          <w:b w:val="0"/>
          <w:strike w:val="0"/>
          <w:dstrike w:val="0"/>
          <w:color w:val="000000"/>
          <w:sz w:val="24"/>
          <w:szCs w:val="22"/>
          <w:lang w:val="en-US" w:eastAsia="zh-CN" w:bidi="ar-SA"/>
        </w:rPr>
        <w:t xml:space="preserve">academic issues </w:t>
      </w:r>
      <w:bookmarkStart w:id="318" w:name="OLE_LINK13"/>
      <w:r>
        <w:rPr>
          <w:rFonts w:hint="default" w:ascii="Arial" w:hAnsi="Arial" w:cs="Arial"/>
          <w:b w:val="0"/>
          <w:strike w:val="0"/>
          <w:dstrike w:val="0"/>
          <w:color w:val="000000"/>
          <w:sz w:val="24"/>
          <w:szCs w:val="22"/>
          <w:lang w:val="en-US" w:eastAsia="zh-CN" w:bidi="ar-SA"/>
        </w:rPr>
        <w:t>towards study abroad</w:t>
      </w:r>
      <w:bookmarkEnd w:id="318"/>
      <w:r>
        <w:rPr>
          <w:rFonts w:hint="default" w:ascii="Arial" w:hAnsi="Arial" w:eastAsia="Arial" w:cs="Arial"/>
          <w:b w:val="0"/>
          <w:strike w:val="0"/>
          <w:dstrike w:val="0"/>
          <w:color w:val="000000"/>
          <w:sz w:val="24"/>
          <w:szCs w:val="22"/>
          <w:lang w:val="en-US" w:eastAsia="zh-CN" w:bidi="ar-SA"/>
        </w:rPr>
        <w:t xml:space="preserve">, </w:t>
      </w:r>
      <w:r>
        <w:rPr>
          <w:rFonts w:hint="default" w:ascii="Arial" w:hAnsi="Arial" w:cs="Arial"/>
          <w:b w:val="0"/>
          <w:strike w:val="0"/>
          <w:dstrike w:val="0"/>
          <w:color w:val="000000"/>
          <w:sz w:val="24"/>
          <w:szCs w:val="22"/>
          <w:lang w:val="en-US" w:eastAsia="zh-CN" w:bidi="ar-SA"/>
        </w:rPr>
        <w:t xml:space="preserve">social issues towards study abroad，financial issues towards study abroad，and intention towards study abroad </w:t>
      </w:r>
      <w:r>
        <w:rPr>
          <w:rFonts w:hint="default" w:ascii="Arial" w:hAnsi="Arial" w:eastAsia="Arial" w:cs="Arial"/>
          <w:b w:val="0"/>
          <w:strike w:val="0"/>
          <w:dstrike w:val="0"/>
          <w:color w:val="000000"/>
          <w:sz w:val="24"/>
          <w:szCs w:val="22"/>
          <w:lang w:val="en-US" w:eastAsia="zh-CN" w:bidi="ar-SA"/>
        </w:rPr>
        <w:t xml:space="preserve">with eigenvalue of above 1.0 and total variance explained 64.562 percent. Eigenvalues which greater than 1.0 is considered significant and total variance greater than 50 percent is considered satisfy. Therefore, the above results showed that the extracted factors explain a specified amount of variance.  </w:t>
      </w:r>
    </w:p>
    <w:p>
      <w:pPr>
        <w:spacing w:line="480" w:lineRule="auto"/>
        <w:jc w:val="center"/>
        <w:rPr>
          <w:rFonts w:hint="default" w:ascii="Arial" w:hAnsi="Arial" w:cs="Arial"/>
          <w:b/>
          <w:bCs/>
          <w:lang w:val="en-US" w:eastAsia="zh-CN"/>
        </w:rPr>
      </w:pPr>
      <w:bookmarkStart w:id="319" w:name="_Toc14360_WPSOffice_Level3"/>
      <w:bookmarkStart w:id="320" w:name="_Toc28348_WPSOffice_Level3"/>
      <w:bookmarkStart w:id="321" w:name="_Toc12482_WPSOffice_Level3"/>
      <w:r>
        <w:rPr>
          <w:rFonts w:hint="default" w:ascii="Arial" w:hAnsi="Arial" w:cs="Arial"/>
          <w:b/>
          <w:bCs/>
          <w:lang w:val="en-US" w:eastAsia="zh-CN"/>
        </w:rPr>
        <w:t>Results of  Factor Analysis</w:t>
      </w:r>
      <w:bookmarkEnd w:id="319"/>
      <w:bookmarkEnd w:id="320"/>
      <w:bookmarkEnd w:id="321"/>
    </w:p>
    <w:tbl>
      <w:tblPr>
        <w:tblStyle w:val="13"/>
        <w:tblW w:w="12114" w:type="dxa"/>
        <w:tblInd w:w="-190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072"/>
        <w:gridCol w:w="772"/>
        <w:gridCol w:w="789"/>
        <w:gridCol w:w="867"/>
        <w:gridCol w:w="161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62" w:hRule="atLeast"/>
        </w:trPr>
        <w:tc>
          <w:tcPr>
            <w:tcW w:w="12114" w:type="dxa"/>
            <w:gridSpan w:val="5"/>
            <w:tcBorders>
              <w:top w:val="single" w:color="auto" w:sz="12" w:space="0"/>
              <w:left w:val="nil"/>
              <w:bottom w:val="single" w:color="auto" w:sz="12" w:space="0"/>
              <w:right w:val="nil"/>
            </w:tcBorders>
            <w:shd w:val="clear" w:color="auto" w:fill="FFFFFF"/>
            <w:vAlign w:val="bottom"/>
          </w:tcPr>
          <w:p>
            <w:pPr>
              <w:spacing w:line="320" w:lineRule="atLeast"/>
              <w:ind w:right="60"/>
              <w:rPr>
                <w:rFonts w:hint="default" w:ascii="Arial" w:hAnsi="Arial" w:cs="Arial"/>
                <w:sz w:val="18"/>
                <w:szCs w:val="18"/>
              </w:rPr>
            </w:pPr>
            <w:r>
              <w:rPr>
                <w:rFonts w:hint="default" w:ascii="Arial" w:hAnsi="Arial" w:cs="Arial"/>
                <w:sz w:val="18"/>
                <w:szCs w:val="18"/>
              </w:rPr>
              <w:t xml:space="preserve">            </w:t>
            </w:r>
            <w:r>
              <w:rPr>
                <w:rFonts w:hint="default" w:ascii="Arial" w:hAnsi="Arial" w:eastAsia="Times New Roman" w:cs="Arial"/>
                <w:b/>
                <w:color w:val="000000"/>
                <w:kern w:val="0"/>
                <w:sz w:val="24"/>
                <w:szCs w:val="22"/>
                <w:lang w:val="en-US" w:eastAsia="zh-CN"/>
              </w:rPr>
              <w:t>Item</w:t>
            </w:r>
            <w:r>
              <w:rPr>
                <w:rFonts w:hint="default" w:ascii="Arial" w:hAnsi="Arial" w:eastAsia="Times New Roman" w:cs="Arial"/>
                <w:b/>
                <w:color w:val="000000"/>
                <w:kern w:val="0"/>
                <w:sz w:val="24"/>
                <w:szCs w:val="22"/>
              </w:rPr>
              <w:t xml:space="preserve">   </w:t>
            </w:r>
            <w:r>
              <w:rPr>
                <w:rFonts w:hint="default" w:ascii="Arial" w:hAnsi="Arial" w:cs="Arial"/>
                <w:sz w:val="18"/>
                <w:szCs w:val="18"/>
              </w:rPr>
              <w:t xml:space="preserve">                    </w:t>
            </w:r>
            <w:r>
              <w:rPr>
                <w:rFonts w:hint="default" w:ascii="Arial" w:hAnsi="Arial" w:eastAsia="宋体" w:cs="Arial"/>
                <w:sz w:val="18"/>
                <w:szCs w:val="18"/>
                <w:lang w:val="en-US" w:eastAsia="zh-CN"/>
              </w:rPr>
              <w:t xml:space="preserve">                                  </w:t>
            </w:r>
            <w:r>
              <w:rPr>
                <w:rFonts w:hint="default" w:ascii="Arial" w:hAnsi="Arial" w:cs="Arial"/>
                <w:sz w:val="18"/>
                <w:szCs w:val="18"/>
              </w:rPr>
              <w:t xml:space="preserve">  </w:t>
            </w:r>
            <w:r>
              <w:rPr>
                <w:rFonts w:hint="default" w:ascii="Arial" w:hAnsi="Arial" w:eastAsia="宋体" w:cs="Arial"/>
                <w:sz w:val="18"/>
                <w:szCs w:val="18"/>
                <w:lang w:val="en-US" w:eastAsia="zh-CN"/>
              </w:rPr>
              <w:t xml:space="preserve">       </w:t>
            </w:r>
            <w:r>
              <w:rPr>
                <w:rFonts w:hint="eastAsia" w:ascii="Arial" w:hAnsi="Arial" w:cs="Arial"/>
                <w:sz w:val="18"/>
                <w:szCs w:val="18"/>
                <w:lang w:val="en-US" w:eastAsia="zh-CN"/>
              </w:rPr>
              <w:t xml:space="preserve">       </w:t>
            </w:r>
            <w:r>
              <w:rPr>
                <w:rFonts w:hint="default" w:ascii="Arial" w:hAnsi="Arial" w:eastAsia="宋体" w:cs="Arial"/>
                <w:sz w:val="18"/>
                <w:szCs w:val="18"/>
                <w:lang w:val="en-US" w:eastAsia="zh-CN"/>
              </w:rPr>
              <w:t xml:space="preserve"> </w:t>
            </w:r>
            <w:r>
              <w:rPr>
                <w:rFonts w:hint="default" w:ascii="Arial" w:hAnsi="Arial" w:cs="Arial"/>
                <w:sz w:val="18"/>
                <w:szCs w:val="18"/>
              </w:rPr>
              <w:t xml:space="preserve">F1      F2       </w:t>
            </w:r>
            <w:r>
              <w:rPr>
                <w:rFonts w:hint="default" w:ascii="Arial" w:hAnsi="Arial" w:eastAsia="宋体" w:cs="Arial"/>
                <w:sz w:val="18"/>
                <w:szCs w:val="18"/>
                <w:lang w:val="en-US" w:eastAsia="zh-CN"/>
              </w:rPr>
              <w:t xml:space="preserve">  </w:t>
            </w:r>
            <w:r>
              <w:rPr>
                <w:rFonts w:hint="default" w:ascii="Arial" w:hAnsi="Arial" w:cs="Arial"/>
                <w:sz w:val="18"/>
                <w:szCs w:val="18"/>
              </w:rPr>
              <w:t xml:space="preserve">F3       F4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72" w:type="dxa"/>
            <w:tcBorders>
              <w:top w:val="single" w:color="auto" w:sz="12" w:space="0"/>
              <w:left w:val="nil"/>
              <w:bottom w:val="nil"/>
              <w:right w:val="nil"/>
            </w:tcBorders>
            <w:shd w:val="clear" w:color="auto" w:fill="FFFFFF"/>
            <w:vAlign w:val="top"/>
          </w:tcPr>
          <w:p>
            <w:pPr>
              <w:spacing w:line="320" w:lineRule="atLeast"/>
              <w:ind w:left="60" w:right="60"/>
              <w:rPr>
                <w:rFonts w:hint="default" w:ascii="Arial" w:hAnsi="Arial" w:cs="Arial"/>
                <w:b/>
                <w:sz w:val="18"/>
                <w:szCs w:val="18"/>
              </w:rPr>
            </w:pPr>
            <w:r>
              <w:rPr>
                <w:rFonts w:hint="default" w:ascii="Arial" w:hAnsi="Arial" w:eastAsia="Times New Roman" w:cs="Arial"/>
                <w:b/>
                <w:color w:val="000000"/>
                <w:kern w:val="0"/>
                <w:sz w:val="24"/>
                <w:szCs w:val="22"/>
              </w:rPr>
              <w:t>Academic issues</w:t>
            </w:r>
          </w:p>
        </w:tc>
        <w:tc>
          <w:tcPr>
            <w:tcW w:w="772" w:type="dxa"/>
            <w:tcBorders>
              <w:top w:val="single" w:color="auto" w:sz="12" w:space="0"/>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789" w:type="dxa"/>
            <w:tcBorders>
              <w:top w:val="single" w:color="auto" w:sz="12" w:space="0"/>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867" w:type="dxa"/>
            <w:tcBorders>
              <w:top w:val="single" w:color="auto" w:sz="12" w:space="0"/>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614"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72" w:type="dxa"/>
            <w:tcBorders>
              <w:top w:val="nil"/>
              <w:left w:val="nil"/>
              <w:bottom w:val="nil"/>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The academic reputation of the foreign institution.</w:t>
            </w:r>
          </w:p>
        </w:tc>
        <w:tc>
          <w:tcPr>
            <w:tcW w:w="77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eastAsia="宋体" w:cs="Arial"/>
                <w:sz w:val="18"/>
                <w:szCs w:val="18"/>
                <w:lang w:val="en-US" w:eastAsia="zh-CN"/>
              </w:rPr>
            </w:pPr>
            <w:r>
              <w:rPr>
                <w:rFonts w:hint="default" w:ascii="Arial" w:hAnsi="Arial" w:cs="Arial"/>
                <w:sz w:val="18"/>
                <w:szCs w:val="18"/>
              </w:rPr>
              <w:t>.</w:t>
            </w:r>
            <w:r>
              <w:rPr>
                <w:rFonts w:hint="default" w:ascii="Arial" w:hAnsi="Arial" w:eastAsia="宋体" w:cs="Arial"/>
                <w:sz w:val="18"/>
                <w:szCs w:val="18"/>
                <w:lang w:val="en-US" w:eastAsia="zh-CN"/>
              </w:rPr>
              <w:t>828</w:t>
            </w:r>
          </w:p>
        </w:tc>
        <w:tc>
          <w:tcPr>
            <w:tcW w:w="7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highlight w:val="yellow"/>
              </w:rPr>
            </w:pPr>
          </w:p>
        </w:tc>
        <w:tc>
          <w:tcPr>
            <w:tcW w:w="867"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614"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72" w:type="dxa"/>
            <w:tcBorders>
              <w:top w:val="nil"/>
              <w:left w:val="nil"/>
              <w:bottom w:val="nil"/>
              <w:right w:val="nil"/>
            </w:tcBorders>
            <w:shd w:val="clear" w:color="auto" w:fill="FFFFFF"/>
            <w:vAlign w:val="top"/>
          </w:tcPr>
          <w:p>
            <w:pPr>
              <w:spacing w:line="276" w:lineRule="auto"/>
              <w:rPr>
                <w:rFonts w:hint="default" w:ascii="Arial" w:hAnsi="Arial" w:cs="Arial"/>
                <w:sz w:val="24"/>
                <w:lang w:eastAsia="zh-TW"/>
              </w:rPr>
            </w:pPr>
            <w:bookmarkStart w:id="322" w:name="OLE_LINK10" w:colFirst="0" w:colLast="0"/>
            <w:r>
              <w:rPr>
                <w:rFonts w:hint="default" w:ascii="Arial" w:hAnsi="Arial" w:cs="Arial"/>
                <w:sz w:val="24"/>
                <w:lang w:eastAsia="zh-TW"/>
              </w:rPr>
              <w:t>The academic competitiveness of this institution compared to other institutions.</w:t>
            </w:r>
          </w:p>
        </w:tc>
        <w:tc>
          <w:tcPr>
            <w:tcW w:w="77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lang w:val="en-US"/>
              </w:rPr>
            </w:pPr>
            <w:r>
              <w:rPr>
                <w:rFonts w:hint="default" w:ascii="Arial" w:hAnsi="Arial" w:cs="Arial"/>
                <w:sz w:val="18"/>
                <w:szCs w:val="18"/>
              </w:rPr>
              <w:t>.6</w:t>
            </w:r>
            <w:r>
              <w:rPr>
                <w:rFonts w:hint="default" w:ascii="Arial" w:hAnsi="Arial" w:eastAsia="宋体" w:cs="Arial"/>
                <w:sz w:val="18"/>
                <w:szCs w:val="18"/>
                <w:lang w:val="en-US" w:eastAsia="zh-CN"/>
              </w:rPr>
              <w:t>87</w:t>
            </w:r>
          </w:p>
        </w:tc>
        <w:tc>
          <w:tcPr>
            <w:tcW w:w="7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highlight w:val="yellow"/>
              </w:rPr>
            </w:pPr>
          </w:p>
        </w:tc>
        <w:tc>
          <w:tcPr>
            <w:tcW w:w="867"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614"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49" w:hRule="atLeast"/>
        </w:trPr>
        <w:tc>
          <w:tcPr>
            <w:tcW w:w="8072" w:type="dxa"/>
            <w:tcBorders>
              <w:top w:val="nil"/>
              <w:left w:val="nil"/>
              <w:bottom w:val="nil"/>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The quality of the faculty at the foreign institution.</w:t>
            </w:r>
          </w:p>
        </w:tc>
        <w:tc>
          <w:tcPr>
            <w:tcW w:w="77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eastAsia="宋体" w:cs="Arial"/>
                <w:sz w:val="18"/>
                <w:szCs w:val="18"/>
                <w:lang w:val="en-US" w:eastAsia="zh-CN"/>
              </w:rPr>
            </w:pPr>
            <w:r>
              <w:rPr>
                <w:rFonts w:hint="default" w:ascii="Arial" w:hAnsi="Arial" w:cs="Arial"/>
                <w:sz w:val="18"/>
                <w:szCs w:val="18"/>
              </w:rPr>
              <w:t>.8</w:t>
            </w:r>
            <w:r>
              <w:rPr>
                <w:rFonts w:hint="default" w:ascii="Arial" w:hAnsi="Arial" w:eastAsia="宋体" w:cs="Arial"/>
                <w:sz w:val="18"/>
                <w:szCs w:val="18"/>
                <w:lang w:val="en-US" w:eastAsia="zh-CN"/>
              </w:rPr>
              <w:t>47</w:t>
            </w:r>
          </w:p>
        </w:tc>
        <w:tc>
          <w:tcPr>
            <w:tcW w:w="7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867"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614" w:type="dxa"/>
            <w:tcBorders>
              <w:top w:val="nil"/>
              <w:left w:val="nil"/>
              <w:bottom w:val="nil"/>
              <w:right w:val="nil"/>
            </w:tcBorders>
            <w:shd w:val="clear" w:color="auto" w:fill="FFFFFF"/>
            <w:vAlign w:val="top"/>
          </w:tcPr>
          <w:p>
            <w:pPr>
              <w:spacing w:line="320" w:lineRule="atLeast"/>
              <w:ind w:left="60" w:right="60"/>
              <w:jc w:val="center"/>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72" w:type="dxa"/>
            <w:tcBorders>
              <w:top w:val="nil"/>
              <w:left w:val="nil"/>
              <w:bottom w:val="nil"/>
              <w:right w:val="nil"/>
            </w:tcBorders>
            <w:shd w:val="clear" w:color="auto" w:fill="FFFFFF"/>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The availability of academic advising at the foreign institution.</w:t>
            </w:r>
          </w:p>
        </w:tc>
        <w:tc>
          <w:tcPr>
            <w:tcW w:w="77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eastAsia="宋体" w:cs="Arial"/>
                <w:sz w:val="18"/>
                <w:szCs w:val="18"/>
                <w:lang w:val="en-US" w:eastAsia="zh-CN"/>
              </w:rPr>
            </w:pPr>
            <w:r>
              <w:rPr>
                <w:rFonts w:hint="default" w:ascii="Arial" w:hAnsi="Arial" w:cs="Arial"/>
                <w:sz w:val="18"/>
                <w:szCs w:val="18"/>
              </w:rPr>
              <w:t>.6</w:t>
            </w:r>
            <w:r>
              <w:rPr>
                <w:rFonts w:hint="default" w:ascii="Arial" w:hAnsi="Arial" w:eastAsia="宋体" w:cs="Arial"/>
                <w:sz w:val="18"/>
                <w:szCs w:val="18"/>
                <w:lang w:val="en-US" w:eastAsia="zh-CN"/>
              </w:rPr>
              <w:t>97</w:t>
            </w:r>
          </w:p>
        </w:tc>
        <w:tc>
          <w:tcPr>
            <w:tcW w:w="7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867"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614" w:type="dxa"/>
            <w:tcBorders>
              <w:top w:val="nil"/>
              <w:left w:val="nil"/>
              <w:bottom w:val="nil"/>
              <w:right w:val="nil"/>
            </w:tcBorders>
            <w:shd w:val="clear" w:color="auto" w:fill="FFFFFF"/>
            <w:vAlign w:val="top"/>
          </w:tcPr>
          <w:p>
            <w:pPr>
              <w:spacing w:line="320" w:lineRule="atLeast"/>
              <w:ind w:left="60" w:right="60"/>
              <w:jc w:val="center"/>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72" w:type="dxa"/>
            <w:tcBorders>
              <w:top w:val="nil"/>
              <w:left w:val="nil"/>
              <w:bottom w:val="nil"/>
              <w:right w:val="nil"/>
            </w:tcBorders>
            <w:shd w:val="clear" w:color="auto" w:fill="FFFFFF"/>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The availability of computer resources at the foreign institution.</w:t>
            </w:r>
          </w:p>
        </w:tc>
        <w:tc>
          <w:tcPr>
            <w:tcW w:w="77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r>
              <w:rPr>
                <w:rFonts w:hint="default" w:ascii="Arial" w:hAnsi="Arial" w:cs="Arial"/>
                <w:sz w:val="18"/>
                <w:szCs w:val="18"/>
              </w:rPr>
              <w:t>.7</w:t>
            </w:r>
            <w:r>
              <w:rPr>
                <w:rFonts w:hint="default" w:ascii="Arial" w:hAnsi="Arial" w:eastAsia="宋体" w:cs="Arial"/>
                <w:sz w:val="18"/>
                <w:szCs w:val="18"/>
                <w:lang w:val="en-US" w:eastAsia="zh-CN"/>
              </w:rPr>
              <w:t>6</w:t>
            </w:r>
            <w:r>
              <w:rPr>
                <w:rFonts w:hint="default" w:ascii="Arial" w:hAnsi="Arial" w:cs="Arial"/>
                <w:sz w:val="18"/>
                <w:szCs w:val="18"/>
              </w:rPr>
              <w:t>6</w:t>
            </w:r>
          </w:p>
        </w:tc>
        <w:tc>
          <w:tcPr>
            <w:tcW w:w="7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867"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614" w:type="dxa"/>
            <w:tcBorders>
              <w:top w:val="nil"/>
              <w:left w:val="nil"/>
              <w:bottom w:val="nil"/>
              <w:right w:val="nil"/>
            </w:tcBorders>
            <w:shd w:val="clear" w:color="auto" w:fill="FFFFFF"/>
            <w:vAlign w:val="top"/>
          </w:tcPr>
          <w:p>
            <w:pPr>
              <w:spacing w:line="320" w:lineRule="atLeast"/>
              <w:ind w:left="60" w:right="60"/>
              <w:jc w:val="center"/>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72" w:type="dxa"/>
            <w:tcBorders>
              <w:top w:val="nil"/>
              <w:left w:val="nil"/>
              <w:bottom w:val="nil"/>
              <w:right w:val="nil"/>
            </w:tcBorders>
            <w:shd w:val="clear" w:color="auto" w:fill="FFFFFF"/>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The size of the classes that I would be taking at the</w:t>
            </w:r>
            <w:r>
              <w:rPr>
                <w:rFonts w:hint="default" w:ascii="Arial" w:hAnsi="Arial" w:cs="Arial"/>
              </w:rPr>
              <w:t xml:space="preserve"> </w:t>
            </w:r>
            <w:r>
              <w:rPr>
                <w:rFonts w:hint="default" w:ascii="Arial" w:hAnsi="Arial" w:cs="Arial"/>
                <w:sz w:val="24"/>
                <w:lang w:eastAsia="zh-TW"/>
              </w:rPr>
              <w:t>foreign institution.</w:t>
            </w:r>
          </w:p>
        </w:tc>
        <w:tc>
          <w:tcPr>
            <w:tcW w:w="77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eastAsia="宋体" w:cs="Arial"/>
                <w:sz w:val="18"/>
                <w:szCs w:val="18"/>
                <w:lang w:val="en-US" w:eastAsia="zh-CN"/>
              </w:rPr>
            </w:pPr>
            <w:r>
              <w:rPr>
                <w:rFonts w:hint="default" w:ascii="Arial" w:hAnsi="Arial" w:cs="Arial"/>
                <w:sz w:val="18"/>
                <w:szCs w:val="18"/>
              </w:rPr>
              <w:t>.</w:t>
            </w:r>
            <w:r>
              <w:rPr>
                <w:rFonts w:hint="default" w:ascii="Arial" w:hAnsi="Arial" w:eastAsia="宋体" w:cs="Arial"/>
                <w:sz w:val="18"/>
                <w:szCs w:val="18"/>
                <w:lang w:val="en-US" w:eastAsia="zh-CN"/>
              </w:rPr>
              <w:t>703</w:t>
            </w:r>
          </w:p>
        </w:tc>
        <w:tc>
          <w:tcPr>
            <w:tcW w:w="7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867"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614" w:type="dxa"/>
            <w:tcBorders>
              <w:top w:val="nil"/>
              <w:left w:val="nil"/>
              <w:bottom w:val="nil"/>
              <w:right w:val="nil"/>
            </w:tcBorders>
            <w:shd w:val="clear" w:color="auto" w:fill="FFFFFF"/>
            <w:vAlign w:val="top"/>
          </w:tcPr>
          <w:p>
            <w:pPr>
              <w:spacing w:line="320" w:lineRule="atLeast"/>
              <w:ind w:left="60" w:right="60"/>
              <w:jc w:val="center"/>
              <w:rPr>
                <w:rFonts w:hint="default" w:ascii="Arial" w:hAnsi="Arial" w:cs="Arial"/>
                <w:sz w:val="18"/>
                <w:szCs w:val="18"/>
              </w:rPr>
            </w:pPr>
          </w:p>
        </w:tc>
      </w:tr>
      <w:bookmarkEnd w:id="322"/>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72" w:type="dxa"/>
            <w:tcBorders>
              <w:top w:val="nil"/>
              <w:left w:val="nil"/>
              <w:bottom w:val="nil"/>
              <w:right w:val="nil"/>
            </w:tcBorders>
            <w:shd w:val="clear" w:color="auto" w:fill="FFFFFF"/>
            <w:vAlign w:val="top"/>
          </w:tcPr>
          <w:p>
            <w:pPr>
              <w:spacing w:line="320" w:lineRule="atLeast"/>
              <w:ind w:left="60" w:right="60"/>
              <w:rPr>
                <w:rFonts w:hint="default" w:ascii="Arial" w:hAnsi="Arial" w:cs="Arial"/>
                <w:sz w:val="18"/>
                <w:szCs w:val="18"/>
              </w:rPr>
            </w:pPr>
            <w:bookmarkStart w:id="323" w:name="_Hlk530230217"/>
            <w:r>
              <w:rPr>
                <w:rFonts w:hint="default" w:ascii="Arial" w:hAnsi="Arial" w:eastAsia="Times New Roman" w:cs="Arial"/>
                <w:b/>
                <w:color w:val="000000"/>
                <w:kern w:val="0"/>
                <w:sz w:val="24"/>
                <w:szCs w:val="22"/>
              </w:rPr>
              <w:t>Social issues</w:t>
            </w:r>
            <w:bookmarkEnd w:id="323"/>
          </w:p>
        </w:tc>
        <w:tc>
          <w:tcPr>
            <w:tcW w:w="77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7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867"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614" w:type="dxa"/>
            <w:tcBorders>
              <w:top w:val="nil"/>
              <w:left w:val="nil"/>
              <w:bottom w:val="nil"/>
              <w:right w:val="nil"/>
            </w:tcBorders>
            <w:shd w:val="clear" w:color="auto" w:fill="FFFFFF"/>
            <w:vAlign w:val="top"/>
          </w:tcPr>
          <w:p>
            <w:pPr>
              <w:spacing w:line="320" w:lineRule="atLeast"/>
              <w:ind w:left="60" w:right="60"/>
              <w:jc w:val="center"/>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72" w:type="dxa"/>
            <w:tcBorders>
              <w:top w:val="nil"/>
              <w:left w:val="nil"/>
              <w:bottom w:val="nil"/>
              <w:right w:val="nil"/>
            </w:tcBorders>
            <w:shd w:val="clear" w:color="auto" w:fill="FFFFFF"/>
            <w:vAlign w:val="top"/>
          </w:tcPr>
          <w:p>
            <w:pPr>
              <w:pStyle w:val="16"/>
              <w:spacing w:line="360" w:lineRule="auto"/>
              <w:rPr>
                <w:rFonts w:hint="default" w:ascii="Arial" w:hAnsi="Arial" w:cs="Arial"/>
                <w:sz w:val="24"/>
              </w:rPr>
            </w:pPr>
            <w:bookmarkStart w:id="324" w:name="OLE_LINK11" w:colFirst="0" w:colLast="0"/>
            <w:r>
              <w:rPr>
                <w:rFonts w:hint="default" w:ascii="Arial" w:hAnsi="Arial" w:cs="Arial"/>
                <w:sz w:val="24"/>
              </w:rPr>
              <w:t>Studying abroad make me experience the culture of different countries.</w:t>
            </w:r>
          </w:p>
        </w:tc>
        <w:tc>
          <w:tcPr>
            <w:tcW w:w="77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7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eastAsia="宋体" w:cs="Arial"/>
                <w:sz w:val="18"/>
                <w:szCs w:val="18"/>
                <w:lang w:val="en-US" w:eastAsia="zh-CN"/>
              </w:rPr>
            </w:pPr>
            <w:r>
              <w:rPr>
                <w:rFonts w:hint="default" w:ascii="Arial" w:hAnsi="Arial" w:cs="Arial"/>
                <w:sz w:val="18"/>
                <w:szCs w:val="18"/>
              </w:rPr>
              <w:t>.7</w:t>
            </w:r>
            <w:r>
              <w:rPr>
                <w:rFonts w:hint="default" w:ascii="Arial" w:hAnsi="Arial" w:eastAsia="宋体" w:cs="Arial"/>
                <w:sz w:val="18"/>
                <w:szCs w:val="18"/>
                <w:lang w:val="en-US" w:eastAsia="zh-CN"/>
              </w:rPr>
              <w:t>24</w:t>
            </w:r>
          </w:p>
        </w:tc>
        <w:tc>
          <w:tcPr>
            <w:tcW w:w="867"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614" w:type="dxa"/>
            <w:tcBorders>
              <w:top w:val="nil"/>
              <w:left w:val="nil"/>
              <w:bottom w:val="nil"/>
              <w:right w:val="nil"/>
            </w:tcBorders>
            <w:shd w:val="clear" w:color="auto" w:fill="FFFFFF"/>
            <w:vAlign w:val="top"/>
          </w:tcPr>
          <w:p>
            <w:pPr>
              <w:spacing w:line="320" w:lineRule="atLeast"/>
              <w:ind w:left="60" w:right="60"/>
              <w:jc w:val="center"/>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72" w:type="dxa"/>
            <w:tcBorders>
              <w:top w:val="nil"/>
              <w:left w:val="nil"/>
              <w:bottom w:val="nil"/>
              <w:right w:val="nil"/>
            </w:tcBorders>
            <w:shd w:val="clear" w:color="auto" w:fill="FFFFFF"/>
            <w:vAlign w:val="top"/>
          </w:tcPr>
          <w:p>
            <w:pPr>
              <w:pStyle w:val="16"/>
              <w:spacing w:line="360" w:lineRule="auto"/>
              <w:rPr>
                <w:rFonts w:hint="default" w:ascii="Arial" w:hAnsi="Arial" w:cs="Arial"/>
                <w:b/>
                <w:bCs/>
                <w:sz w:val="24"/>
              </w:rPr>
            </w:pPr>
            <w:r>
              <w:rPr>
                <w:rFonts w:hint="default" w:ascii="Arial" w:hAnsi="Arial" w:cs="Arial"/>
                <w:sz w:val="24"/>
              </w:rPr>
              <w:t>Studying abroad make me make friends in different countries.</w:t>
            </w:r>
          </w:p>
        </w:tc>
        <w:tc>
          <w:tcPr>
            <w:tcW w:w="77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7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eastAsia="宋体" w:cs="Arial"/>
                <w:sz w:val="18"/>
                <w:szCs w:val="18"/>
                <w:lang w:val="en-US" w:eastAsia="zh-CN"/>
              </w:rPr>
            </w:pPr>
            <w:r>
              <w:rPr>
                <w:rFonts w:hint="default" w:ascii="Arial" w:hAnsi="Arial" w:cs="Arial"/>
                <w:sz w:val="18"/>
                <w:szCs w:val="18"/>
              </w:rPr>
              <w:t>.8</w:t>
            </w:r>
            <w:r>
              <w:rPr>
                <w:rFonts w:hint="default" w:ascii="Arial" w:hAnsi="Arial" w:eastAsia="宋体" w:cs="Arial"/>
                <w:sz w:val="18"/>
                <w:szCs w:val="18"/>
                <w:lang w:val="en-US" w:eastAsia="zh-CN"/>
              </w:rPr>
              <w:t>61</w:t>
            </w:r>
          </w:p>
        </w:tc>
        <w:tc>
          <w:tcPr>
            <w:tcW w:w="867"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614" w:type="dxa"/>
            <w:tcBorders>
              <w:top w:val="nil"/>
              <w:left w:val="nil"/>
              <w:bottom w:val="nil"/>
              <w:right w:val="nil"/>
            </w:tcBorders>
            <w:shd w:val="clear" w:color="auto" w:fill="FFFFFF"/>
            <w:vAlign w:val="top"/>
          </w:tcPr>
          <w:p>
            <w:pPr>
              <w:spacing w:line="320" w:lineRule="atLeast"/>
              <w:ind w:left="60" w:right="60"/>
              <w:jc w:val="center"/>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72" w:type="dxa"/>
            <w:tcBorders>
              <w:top w:val="nil"/>
              <w:left w:val="nil"/>
              <w:bottom w:val="nil"/>
              <w:right w:val="nil"/>
            </w:tcBorders>
            <w:shd w:val="clear" w:color="auto" w:fill="FFFFFF"/>
            <w:vAlign w:val="top"/>
          </w:tcPr>
          <w:p>
            <w:pPr>
              <w:pStyle w:val="16"/>
              <w:spacing w:line="360" w:lineRule="auto"/>
              <w:rPr>
                <w:rFonts w:hint="default" w:ascii="Arial" w:hAnsi="Arial" w:cs="Arial"/>
                <w:sz w:val="24"/>
              </w:rPr>
            </w:pPr>
            <w:r>
              <w:rPr>
                <w:rFonts w:hint="default" w:ascii="Arial" w:hAnsi="Arial" w:cs="Arial"/>
                <w:sz w:val="24"/>
              </w:rPr>
              <w:t>Studying abroad make me to experience different campus life.</w:t>
            </w:r>
          </w:p>
        </w:tc>
        <w:tc>
          <w:tcPr>
            <w:tcW w:w="77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7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eastAsia="宋体" w:cs="Arial"/>
                <w:sz w:val="18"/>
                <w:szCs w:val="18"/>
                <w:lang w:val="en-US" w:eastAsia="zh-CN"/>
              </w:rPr>
            </w:pPr>
            <w:r>
              <w:rPr>
                <w:rFonts w:hint="default" w:ascii="Arial" w:hAnsi="Arial" w:cs="Arial"/>
                <w:sz w:val="18"/>
                <w:szCs w:val="18"/>
              </w:rPr>
              <w:t>.87</w:t>
            </w:r>
            <w:r>
              <w:rPr>
                <w:rFonts w:hint="default" w:ascii="Arial" w:hAnsi="Arial" w:eastAsia="宋体" w:cs="Arial"/>
                <w:sz w:val="18"/>
                <w:szCs w:val="18"/>
                <w:lang w:val="en-US" w:eastAsia="zh-CN"/>
              </w:rPr>
              <w:t>7</w:t>
            </w:r>
          </w:p>
        </w:tc>
        <w:tc>
          <w:tcPr>
            <w:tcW w:w="867"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614" w:type="dxa"/>
            <w:tcBorders>
              <w:top w:val="nil"/>
              <w:left w:val="nil"/>
              <w:bottom w:val="nil"/>
              <w:right w:val="nil"/>
            </w:tcBorders>
            <w:shd w:val="clear" w:color="auto" w:fill="FFFFFF"/>
            <w:vAlign w:val="top"/>
          </w:tcPr>
          <w:p>
            <w:pPr>
              <w:spacing w:line="320" w:lineRule="atLeast"/>
              <w:ind w:left="60" w:right="60"/>
              <w:jc w:val="center"/>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72" w:type="dxa"/>
            <w:tcBorders>
              <w:top w:val="nil"/>
              <w:left w:val="nil"/>
              <w:bottom w:val="nil"/>
              <w:right w:val="nil"/>
            </w:tcBorders>
            <w:shd w:val="clear" w:color="auto" w:fill="FFFFFF"/>
            <w:vAlign w:val="top"/>
          </w:tcPr>
          <w:p>
            <w:pPr>
              <w:pStyle w:val="16"/>
              <w:spacing w:line="360" w:lineRule="auto"/>
              <w:rPr>
                <w:rFonts w:hint="default" w:ascii="Arial" w:hAnsi="Arial" w:cs="Arial"/>
                <w:sz w:val="24"/>
              </w:rPr>
            </w:pPr>
            <w:bookmarkStart w:id="325" w:name="OLE_LINK6"/>
            <w:r>
              <w:rPr>
                <w:rFonts w:hint="default" w:ascii="Arial" w:hAnsi="Arial" w:cs="Arial"/>
                <w:sz w:val="24"/>
              </w:rPr>
              <w:t>Studying abroad make me to experience different academic atmosphere.</w:t>
            </w:r>
            <w:bookmarkEnd w:id="325"/>
          </w:p>
        </w:tc>
        <w:tc>
          <w:tcPr>
            <w:tcW w:w="77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7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eastAsia="宋体" w:cs="Arial"/>
                <w:sz w:val="18"/>
                <w:szCs w:val="18"/>
                <w:lang w:eastAsia="zh-CN"/>
              </w:rPr>
            </w:pPr>
            <w:r>
              <w:rPr>
                <w:rFonts w:hint="default" w:ascii="Arial" w:hAnsi="Arial" w:cs="Arial"/>
                <w:sz w:val="18"/>
                <w:szCs w:val="18"/>
              </w:rPr>
              <w:t>.84</w:t>
            </w:r>
            <w:r>
              <w:rPr>
                <w:rFonts w:hint="default" w:ascii="Arial" w:hAnsi="Arial" w:eastAsia="宋体" w:cs="Arial"/>
                <w:sz w:val="18"/>
                <w:szCs w:val="18"/>
                <w:lang w:val="en-US" w:eastAsia="zh-CN"/>
              </w:rPr>
              <w:t>3</w:t>
            </w:r>
          </w:p>
        </w:tc>
        <w:tc>
          <w:tcPr>
            <w:tcW w:w="867"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614" w:type="dxa"/>
            <w:tcBorders>
              <w:top w:val="nil"/>
              <w:left w:val="nil"/>
              <w:bottom w:val="nil"/>
              <w:right w:val="nil"/>
            </w:tcBorders>
            <w:shd w:val="clear" w:color="auto" w:fill="FFFFFF"/>
            <w:vAlign w:val="top"/>
          </w:tcPr>
          <w:p>
            <w:pPr>
              <w:spacing w:line="320" w:lineRule="atLeast"/>
              <w:ind w:left="60" w:right="60"/>
              <w:jc w:val="center"/>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72" w:type="dxa"/>
            <w:tcBorders>
              <w:top w:val="nil"/>
              <w:left w:val="nil"/>
              <w:bottom w:val="nil"/>
              <w:right w:val="nil"/>
            </w:tcBorders>
            <w:shd w:val="clear" w:color="auto" w:fill="FFFFFF"/>
            <w:vAlign w:val="top"/>
          </w:tcPr>
          <w:p>
            <w:pPr>
              <w:pStyle w:val="16"/>
              <w:spacing w:line="360" w:lineRule="auto"/>
              <w:rPr>
                <w:rFonts w:hint="default" w:ascii="Arial" w:hAnsi="Arial" w:cs="Arial"/>
                <w:sz w:val="24"/>
              </w:rPr>
            </w:pPr>
            <w:r>
              <w:rPr>
                <w:rFonts w:hint="default" w:ascii="Arial" w:hAnsi="Arial" w:cs="Arial"/>
                <w:sz w:val="24"/>
              </w:rPr>
              <w:t>Studying abroad make me to experience different living habit.</w:t>
            </w:r>
          </w:p>
        </w:tc>
        <w:tc>
          <w:tcPr>
            <w:tcW w:w="77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7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lang w:val="en-US"/>
              </w:rPr>
            </w:pPr>
            <w:r>
              <w:rPr>
                <w:rFonts w:hint="default" w:ascii="Arial" w:hAnsi="Arial" w:cs="Arial"/>
                <w:sz w:val="18"/>
                <w:szCs w:val="18"/>
              </w:rPr>
              <w:t>.</w:t>
            </w:r>
            <w:r>
              <w:rPr>
                <w:rFonts w:hint="default" w:ascii="Arial" w:hAnsi="Arial" w:eastAsia="宋体" w:cs="Arial"/>
                <w:sz w:val="18"/>
                <w:szCs w:val="18"/>
                <w:lang w:val="en-US" w:eastAsia="zh-CN"/>
              </w:rPr>
              <w:t>924</w:t>
            </w:r>
          </w:p>
        </w:tc>
        <w:tc>
          <w:tcPr>
            <w:tcW w:w="867"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614" w:type="dxa"/>
            <w:tcBorders>
              <w:top w:val="nil"/>
              <w:left w:val="nil"/>
              <w:bottom w:val="nil"/>
              <w:right w:val="nil"/>
            </w:tcBorders>
            <w:shd w:val="clear" w:color="auto" w:fill="FFFFFF"/>
            <w:vAlign w:val="top"/>
          </w:tcPr>
          <w:p>
            <w:pPr>
              <w:spacing w:line="320" w:lineRule="atLeast"/>
              <w:ind w:left="60" w:right="60"/>
              <w:jc w:val="center"/>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73" w:hRule="atLeast"/>
        </w:trPr>
        <w:tc>
          <w:tcPr>
            <w:tcW w:w="8072" w:type="dxa"/>
            <w:tcBorders>
              <w:top w:val="nil"/>
              <w:left w:val="nil"/>
              <w:bottom w:val="nil"/>
              <w:right w:val="nil"/>
            </w:tcBorders>
            <w:shd w:val="clear" w:color="auto" w:fill="FFFFFF"/>
            <w:vAlign w:val="top"/>
          </w:tcPr>
          <w:p>
            <w:pPr>
              <w:pStyle w:val="7"/>
              <w:rPr>
                <w:rFonts w:hint="default" w:ascii="Arial" w:hAnsi="Arial" w:cs="Arial"/>
                <w:sz w:val="24"/>
                <w:szCs w:val="24"/>
              </w:rPr>
            </w:pPr>
            <w:r>
              <w:rPr>
                <w:rFonts w:hint="default" w:ascii="Arial" w:hAnsi="Arial" w:cs="Arial"/>
                <w:sz w:val="24"/>
                <w:szCs w:val="24"/>
              </w:rPr>
              <w:t>The racial composition of students at the institution.</w:t>
            </w:r>
          </w:p>
          <w:p>
            <w:pPr>
              <w:pStyle w:val="16"/>
              <w:spacing w:line="360" w:lineRule="auto"/>
              <w:rPr>
                <w:rFonts w:hint="default" w:ascii="Arial" w:hAnsi="Arial" w:cs="Arial"/>
                <w:sz w:val="24"/>
              </w:rPr>
            </w:pPr>
          </w:p>
        </w:tc>
        <w:tc>
          <w:tcPr>
            <w:tcW w:w="77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7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eastAsia="宋体" w:cs="Arial"/>
                <w:sz w:val="18"/>
                <w:szCs w:val="18"/>
                <w:lang w:val="en-US" w:eastAsia="zh-CN"/>
              </w:rPr>
            </w:pPr>
            <w:r>
              <w:rPr>
                <w:rFonts w:hint="default" w:ascii="Arial" w:hAnsi="Arial" w:cs="Arial"/>
                <w:sz w:val="18"/>
                <w:szCs w:val="18"/>
              </w:rPr>
              <w:t>.</w:t>
            </w:r>
            <w:r>
              <w:rPr>
                <w:rFonts w:hint="default" w:ascii="Arial" w:hAnsi="Arial" w:eastAsia="宋体" w:cs="Arial"/>
                <w:sz w:val="18"/>
                <w:szCs w:val="18"/>
                <w:lang w:val="en-US" w:eastAsia="zh-CN"/>
              </w:rPr>
              <w:t>742</w:t>
            </w:r>
          </w:p>
        </w:tc>
        <w:tc>
          <w:tcPr>
            <w:tcW w:w="867"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614" w:type="dxa"/>
            <w:tcBorders>
              <w:top w:val="nil"/>
              <w:left w:val="nil"/>
              <w:bottom w:val="nil"/>
              <w:right w:val="nil"/>
            </w:tcBorders>
            <w:shd w:val="clear" w:color="auto" w:fill="FFFFFF"/>
            <w:vAlign w:val="top"/>
          </w:tcPr>
          <w:p>
            <w:pPr>
              <w:spacing w:line="320" w:lineRule="atLeast"/>
              <w:ind w:left="60" w:right="60"/>
              <w:jc w:val="center"/>
              <w:rPr>
                <w:rFonts w:hint="default" w:ascii="Arial" w:hAnsi="Arial" w:cs="Arial"/>
                <w:sz w:val="18"/>
                <w:szCs w:val="18"/>
              </w:rPr>
            </w:pPr>
          </w:p>
        </w:tc>
      </w:tr>
      <w:bookmarkEnd w:id="324"/>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72" w:type="dxa"/>
            <w:tcBorders>
              <w:top w:val="nil"/>
              <w:left w:val="nil"/>
              <w:bottom w:val="nil"/>
              <w:right w:val="nil"/>
            </w:tcBorders>
            <w:shd w:val="clear" w:color="auto" w:fill="FFFFFF"/>
            <w:vAlign w:val="top"/>
          </w:tcPr>
          <w:p>
            <w:pPr>
              <w:pStyle w:val="7"/>
              <w:rPr>
                <w:rFonts w:hint="default" w:ascii="Arial" w:hAnsi="Arial" w:cs="Arial"/>
                <w:sz w:val="24"/>
                <w:szCs w:val="24"/>
              </w:rPr>
            </w:pPr>
            <w:r>
              <w:rPr>
                <w:rFonts w:hint="default" w:ascii="Arial" w:hAnsi="Arial" w:eastAsia="Times New Roman" w:cs="Arial"/>
                <w:b/>
                <w:color w:val="000000"/>
                <w:kern w:val="0"/>
                <w:sz w:val="24"/>
                <w:szCs w:val="22"/>
              </w:rPr>
              <w:t>Financial issues</w:t>
            </w:r>
          </w:p>
        </w:tc>
        <w:tc>
          <w:tcPr>
            <w:tcW w:w="77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7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867"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614" w:type="dxa"/>
            <w:tcBorders>
              <w:top w:val="nil"/>
              <w:left w:val="nil"/>
              <w:bottom w:val="nil"/>
              <w:right w:val="nil"/>
            </w:tcBorders>
            <w:shd w:val="clear" w:color="auto" w:fill="FFFFFF"/>
            <w:vAlign w:val="top"/>
          </w:tcPr>
          <w:p>
            <w:pPr>
              <w:spacing w:line="320" w:lineRule="atLeast"/>
              <w:ind w:left="60" w:right="60"/>
              <w:jc w:val="center"/>
              <w:rPr>
                <w:rFonts w:hint="default" w:ascii="Arial" w:hAnsi="Arial" w:cs="Arial"/>
                <w:sz w:val="18"/>
                <w:szCs w:val="18"/>
                <w:highlight w:val="yellow"/>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72" w:type="dxa"/>
            <w:tcBorders>
              <w:top w:val="nil"/>
              <w:left w:val="nil"/>
              <w:bottom w:val="nil"/>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The scholarships that I receive.</w:t>
            </w:r>
          </w:p>
        </w:tc>
        <w:tc>
          <w:tcPr>
            <w:tcW w:w="77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7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867" w:type="dxa"/>
            <w:tcBorders>
              <w:top w:val="nil"/>
              <w:left w:val="nil"/>
              <w:bottom w:val="nil"/>
              <w:right w:val="nil"/>
            </w:tcBorders>
            <w:shd w:val="clear" w:color="auto" w:fill="FFFFFF"/>
            <w:vAlign w:val="top"/>
          </w:tcPr>
          <w:p>
            <w:pPr>
              <w:spacing w:line="320" w:lineRule="atLeast"/>
              <w:ind w:left="60" w:leftChars="0" w:right="60" w:rightChars="0" w:hanging="10" w:firstLineChars="0"/>
              <w:jc w:val="right"/>
              <w:rPr>
                <w:rFonts w:hint="default" w:ascii="Arial" w:hAnsi="Arial" w:cs="Arial"/>
                <w:sz w:val="18"/>
                <w:szCs w:val="18"/>
              </w:rPr>
            </w:pPr>
            <w:r>
              <w:rPr>
                <w:rFonts w:hint="default" w:ascii="Arial" w:hAnsi="Arial" w:cs="Arial"/>
                <w:sz w:val="18"/>
                <w:szCs w:val="18"/>
              </w:rPr>
              <w:t>.64</w:t>
            </w:r>
            <w:r>
              <w:rPr>
                <w:rFonts w:hint="default" w:ascii="Arial" w:hAnsi="Arial" w:eastAsia="宋体" w:cs="Arial"/>
                <w:sz w:val="18"/>
                <w:szCs w:val="18"/>
                <w:lang w:val="en-US" w:eastAsia="zh-CN"/>
              </w:rPr>
              <w:t>6</w:t>
            </w:r>
          </w:p>
        </w:tc>
        <w:tc>
          <w:tcPr>
            <w:tcW w:w="1614" w:type="dxa"/>
            <w:tcBorders>
              <w:top w:val="nil"/>
              <w:left w:val="nil"/>
              <w:bottom w:val="nil"/>
              <w:right w:val="nil"/>
            </w:tcBorders>
            <w:shd w:val="clear" w:color="auto" w:fill="FFFFFF"/>
            <w:vAlign w:val="top"/>
          </w:tcPr>
          <w:p>
            <w:pPr>
              <w:spacing w:line="320" w:lineRule="atLeast"/>
              <w:ind w:left="60" w:right="60"/>
              <w:jc w:val="center"/>
              <w:rPr>
                <w:rFonts w:hint="default" w:ascii="Arial" w:hAnsi="Arial" w:cs="Arial"/>
                <w:sz w:val="18"/>
                <w:szCs w:val="18"/>
                <w:highlight w:val="yellow"/>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72" w:type="dxa"/>
            <w:tcBorders>
              <w:top w:val="nil"/>
              <w:left w:val="nil"/>
              <w:bottom w:val="nil"/>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The cost of living in the area where the institution is located.</w:t>
            </w:r>
          </w:p>
        </w:tc>
        <w:tc>
          <w:tcPr>
            <w:tcW w:w="77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7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867" w:type="dxa"/>
            <w:tcBorders>
              <w:top w:val="nil"/>
              <w:left w:val="nil"/>
              <w:bottom w:val="nil"/>
              <w:right w:val="nil"/>
            </w:tcBorders>
            <w:shd w:val="clear" w:color="auto" w:fill="FFFFFF"/>
            <w:vAlign w:val="top"/>
          </w:tcPr>
          <w:p>
            <w:pPr>
              <w:spacing w:line="320" w:lineRule="atLeast"/>
              <w:ind w:left="60" w:leftChars="0" w:right="60" w:rightChars="0" w:hanging="10" w:firstLineChars="0"/>
              <w:jc w:val="right"/>
              <w:rPr>
                <w:rFonts w:hint="default" w:ascii="Arial" w:hAnsi="Arial" w:cs="Arial"/>
                <w:sz w:val="18"/>
                <w:szCs w:val="18"/>
              </w:rPr>
            </w:pPr>
            <w:r>
              <w:rPr>
                <w:rFonts w:hint="default" w:ascii="Arial" w:hAnsi="Arial" w:cs="Arial"/>
                <w:sz w:val="18"/>
                <w:szCs w:val="18"/>
              </w:rPr>
              <w:t>.</w:t>
            </w:r>
            <w:r>
              <w:rPr>
                <w:rFonts w:hint="default" w:ascii="Arial" w:hAnsi="Arial" w:eastAsia="宋体" w:cs="Arial"/>
                <w:sz w:val="18"/>
                <w:szCs w:val="18"/>
                <w:lang w:val="en-US" w:eastAsia="zh-CN"/>
              </w:rPr>
              <w:t>759</w:t>
            </w:r>
          </w:p>
        </w:tc>
        <w:tc>
          <w:tcPr>
            <w:tcW w:w="1614" w:type="dxa"/>
            <w:tcBorders>
              <w:top w:val="nil"/>
              <w:left w:val="nil"/>
              <w:bottom w:val="nil"/>
              <w:right w:val="nil"/>
            </w:tcBorders>
            <w:shd w:val="clear" w:color="auto" w:fill="FFFFFF"/>
            <w:vAlign w:val="top"/>
          </w:tcPr>
          <w:p>
            <w:pPr>
              <w:spacing w:line="320" w:lineRule="atLeast"/>
              <w:ind w:left="60" w:right="60"/>
              <w:jc w:val="center"/>
              <w:rPr>
                <w:rFonts w:hint="default" w:ascii="Arial" w:hAnsi="Arial" w:cs="Arial"/>
                <w:sz w:val="18"/>
                <w:szCs w:val="18"/>
                <w:highlight w:val="yellow"/>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72" w:type="dxa"/>
            <w:tcBorders>
              <w:top w:val="nil"/>
              <w:left w:val="nil"/>
              <w:bottom w:val="nil"/>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My parents’/guardians’ income.</w:t>
            </w:r>
          </w:p>
        </w:tc>
        <w:tc>
          <w:tcPr>
            <w:tcW w:w="77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7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867" w:type="dxa"/>
            <w:tcBorders>
              <w:top w:val="nil"/>
              <w:left w:val="nil"/>
              <w:bottom w:val="nil"/>
              <w:right w:val="nil"/>
            </w:tcBorders>
            <w:shd w:val="clear" w:color="auto" w:fill="FFFFFF"/>
            <w:vAlign w:val="top"/>
          </w:tcPr>
          <w:p>
            <w:pPr>
              <w:spacing w:line="320" w:lineRule="atLeast"/>
              <w:ind w:left="60" w:leftChars="0" w:right="60" w:rightChars="0" w:hanging="10" w:firstLineChars="0"/>
              <w:jc w:val="right"/>
              <w:rPr>
                <w:rFonts w:hint="default" w:ascii="Arial" w:hAnsi="Arial" w:cs="Arial"/>
                <w:sz w:val="18"/>
                <w:szCs w:val="18"/>
              </w:rPr>
            </w:pPr>
            <w:r>
              <w:rPr>
                <w:rFonts w:hint="default" w:ascii="Arial" w:hAnsi="Arial" w:cs="Arial"/>
                <w:sz w:val="18"/>
                <w:szCs w:val="18"/>
              </w:rPr>
              <w:t>.</w:t>
            </w:r>
            <w:r>
              <w:rPr>
                <w:rFonts w:hint="default" w:ascii="Arial" w:hAnsi="Arial" w:eastAsia="宋体" w:cs="Arial"/>
                <w:sz w:val="18"/>
                <w:szCs w:val="18"/>
                <w:lang w:val="en-US" w:eastAsia="zh-CN"/>
              </w:rPr>
              <w:t>803</w:t>
            </w:r>
          </w:p>
        </w:tc>
        <w:tc>
          <w:tcPr>
            <w:tcW w:w="1614" w:type="dxa"/>
            <w:tcBorders>
              <w:top w:val="nil"/>
              <w:left w:val="nil"/>
              <w:bottom w:val="nil"/>
              <w:right w:val="nil"/>
            </w:tcBorders>
            <w:shd w:val="clear" w:color="auto" w:fill="FFFFFF"/>
            <w:vAlign w:val="top"/>
          </w:tcPr>
          <w:p>
            <w:pPr>
              <w:spacing w:line="320" w:lineRule="atLeast"/>
              <w:ind w:left="60" w:right="60"/>
              <w:jc w:val="center"/>
              <w:rPr>
                <w:rFonts w:hint="default" w:ascii="Arial" w:hAnsi="Arial" w:cs="Arial"/>
                <w:sz w:val="18"/>
                <w:szCs w:val="18"/>
                <w:highlight w:val="yellow"/>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72" w:type="dxa"/>
            <w:tcBorders>
              <w:top w:val="nil"/>
              <w:left w:val="nil"/>
              <w:bottom w:val="nil"/>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The money my parents/guardians saved for me to be able to attend the institution.</w:t>
            </w:r>
          </w:p>
        </w:tc>
        <w:tc>
          <w:tcPr>
            <w:tcW w:w="77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7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867" w:type="dxa"/>
            <w:tcBorders>
              <w:top w:val="nil"/>
              <w:left w:val="nil"/>
              <w:bottom w:val="nil"/>
              <w:right w:val="nil"/>
            </w:tcBorders>
            <w:shd w:val="clear" w:color="auto" w:fill="FFFFFF"/>
            <w:vAlign w:val="top"/>
          </w:tcPr>
          <w:p>
            <w:pPr>
              <w:spacing w:line="320" w:lineRule="atLeast"/>
              <w:ind w:left="60" w:leftChars="0" w:right="60" w:rightChars="0" w:hanging="10" w:firstLineChars="0"/>
              <w:jc w:val="right"/>
              <w:rPr>
                <w:rFonts w:hint="default" w:ascii="Arial" w:hAnsi="Arial" w:cs="Arial"/>
                <w:sz w:val="18"/>
                <w:szCs w:val="18"/>
              </w:rPr>
            </w:pPr>
            <w:r>
              <w:rPr>
                <w:rFonts w:hint="default" w:ascii="Arial" w:hAnsi="Arial" w:cs="Arial"/>
                <w:sz w:val="18"/>
                <w:szCs w:val="18"/>
              </w:rPr>
              <w:t>.6</w:t>
            </w:r>
            <w:r>
              <w:rPr>
                <w:rFonts w:hint="default" w:ascii="Arial" w:hAnsi="Arial" w:eastAsia="宋体" w:cs="Arial"/>
                <w:sz w:val="18"/>
                <w:szCs w:val="18"/>
                <w:lang w:val="en-US" w:eastAsia="zh-CN"/>
              </w:rPr>
              <w:t>42</w:t>
            </w:r>
          </w:p>
        </w:tc>
        <w:tc>
          <w:tcPr>
            <w:tcW w:w="1614" w:type="dxa"/>
            <w:tcBorders>
              <w:top w:val="nil"/>
              <w:left w:val="nil"/>
              <w:bottom w:val="nil"/>
              <w:right w:val="nil"/>
            </w:tcBorders>
            <w:shd w:val="clear" w:color="auto" w:fill="FFFFFF"/>
            <w:vAlign w:val="top"/>
          </w:tcPr>
          <w:p>
            <w:pPr>
              <w:spacing w:line="320" w:lineRule="atLeast"/>
              <w:ind w:left="60" w:right="60"/>
              <w:jc w:val="center"/>
              <w:rPr>
                <w:rFonts w:hint="default" w:ascii="Arial" w:hAnsi="Arial" w:cs="Arial"/>
                <w:sz w:val="18"/>
                <w:szCs w:val="18"/>
                <w:highlight w:val="yellow"/>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72" w:type="dxa"/>
            <w:tcBorders>
              <w:top w:val="nil"/>
              <w:left w:val="nil"/>
              <w:bottom w:val="nil"/>
              <w:right w:val="nil"/>
            </w:tcBorders>
            <w:shd w:val="clear" w:color="auto" w:fill="FFFFFF"/>
            <w:vAlign w:val="top"/>
          </w:tcPr>
          <w:p>
            <w:pPr>
              <w:pStyle w:val="7"/>
              <w:rPr>
                <w:rFonts w:hint="default" w:ascii="Arial" w:hAnsi="Arial" w:eastAsia="Times New Roman" w:cs="Arial"/>
                <w:b/>
                <w:color w:val="000000"/>
                <w:kern w:val="0"/>
                <w:sz w:val="24"/>
                <w:szCs w:val="22"/>
              </w:rPr>
            </w:pPr>
            <w:r>
              <w:rPr>
                <w:rFonts w:hint="default" w:ascii="Arial" w:hAnsi="Arial" w:eastAsia="宋体" w:cs="Arial"/>
                <w:b/>
                <w:color w:val="000000"/>
                <w:kern w:val="0"/>
                <w:sz w:val="24"/>
                <w:szCs w:val="22"/>
                <w:lang w:eastAsia="zh-TW"/>
              </w:rPr>
              <w:t>G- Intention</w:t>
            </w:r>
          </w:p>
        </w:tc>
        <w:tc>
          <w:tcPr>
            <w:tcW w:w="77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7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867"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614" w:type="dxa"/>
            <w:tcBorders>
              <w:top w:val="nil"/>
              <w:left w:val="nil"/>
              <w:bottom w:val="nil"/>
              <w:right w:val="nil"/>
            </w:tcBorders>
            <w:shd w:val="clear" w:color="auto" w:fill="FFFFFF"/>
            <w:vAlign w:val="top"/>
          </w:tcPr>
          <w:p>
            <w:pPr>
              <w:spacing w:line="320" w:lineRule="atLeast"/>
              <w:ind w:left="60" w:right="60"/>
              <w:jc w:val="center"/>
              <w:rPr>
                <w:rFonts w:hint="default" w:ascii="Arial" w:hAnsi="Arial" w:cs="Arial"/>
                <w:sz w:val="18"/>
                <w:szCs w:val="18"/>
                <w:highlight w:val="yellow"/>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72" w:type="dxa"/>
            <w:tcBorders>
              <w:top w:val="nil"/>
              <w:left w:val="nil"/>
              <w:bottom w:val="nil"/>
              <w:right w:val="nil"/>
            </w:tcBorders>
            <w:shd w:val="clear" w:color="auto" w:fill="FFFFFF"/>
            <w:vAlign w:val="top"/>
          </w:tcPr>
          <w:p>
            <w:pPr>
              <w:tabs>
                <w:tab w:val="left" w:pos="1357"/>
              </w:tabs>
              <w:spacing w:line="276" w:lineRule="auto"/>
              <w:rPr>
                <w:rFonts w:hint="default" w:ascii="Arial" w:hAnsi="Arial" w:cs="Arial"/>
                <w:sz w:val="24"/>
                <w:lang w:eastAsia="zh-TW"/>
              </w:rPr>
            </w:pPr>
            <w:bookmarkStart w:id="326" w:name="OLE_LINK12" w:colFirst="0" w:colLast="0"/>
            <w:r>
              <w:rPr>
                <w:rFonts w:hint="default" w:ascii="Arial" w:hAnsi="Arial" w:cs="Arial"/>
                <w:sz w:val="24"/>
                <w:lang w:eastAsia="zh-TW"/>
              </w:rPr>
              <w:t xml:space="preserve">Whenever possible, I intend to apply </w:t>
            </w:r>
            <w:r>
              <w:rPr>
                <w:rFonts w:hint="default" w:ascii="Arial" w:hAnsi="Arial" w:cs="Arial"/>
                <w:sz w:val="24"/>
              </w:rPr>
              <w:t>study abroad</w:t>
            </w:r>
            <w:r>
              <w:rPr>
                <w:rFonts w:hint="default" w:ascii="Arial" w:hAnsi="Arial" w:cs="Arial"/>
                <w:sz w:val="24"/>
                <w:lang w:eastAsia="zh-TW"/>
              </w:rPr>
              <w:t>.</w:t>
            </w:r>
          </w:p>
        </w:tc>
        <w:tc>
          <w:tcPr>
            <w:tcW w:w="77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7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867"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614" w:type="dxa"/>
            <w:tcBorders>
              <w:top w:val="nil"/>
              <w:left w:val="nil"/>
              <w:bottom w:val="nil"/>
              <w:right w:val="nil"/>
            </w:tcBorders>
            <w:shd w:val="clear" w:color="auto" w:fill="FFFFFF"/>
            <w:vAlign w:val="top"/>
          </w:tcPr>
          <w:p>
            <w:pPr>
              <w:spacing w:line="320" w:lineRule="atLeast"/>
              <w:ind w:left="60" w:right="60"/>
              <w:jc w:val="center"/>
              <w:rPr>
                <w:rFonts w:hint="default" w:ascii="Arial" w:hAnsi="Arial" w:cs="Arial"/>
                <w:sz w:val="18"/>
                <w:szCs w:val="18"/>
                <w:highlight w:val="yellow"/>
              </w:rPr>
            </w:pPr>
            <w:r>
              <w:rPr>
                <w:rFonts w:hint="default" w:ascii="Arial" w:hAnsi="Arial" w:cs="Arial"/>
                <w:sz w:val="18"/>
                <w:szCs w:val="18"/>
              </w:rPr>
              <w:t>.</w:t>
            </w:r>
            <w:r>
              <w:rPr>
                <w:rFonts w:hint="default" w:ascii="Arial" w:hAnsi="Arial" w:eastAsia="宋体" w:cs="Arial"/>
                <w:sz w:val="18"/>
                <w:szCs w:val="18"/>
                <w:lang w:val="en-US" w:eastAsia="zh-CN"/>
              </w:rPr>
              <w:t>702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72" w:type="dxa"/>
            <w:tcBorders>
              <w:top w:val="nil"/>
              <w:left w:val="nil"/>
              <w:bottom w:val="nil"/>
              <w:right w:val="nil"/>
            </w:tcBorders>
            <w:shd w:val="clear" w:color="auto" w:fill="FFFFFF"/>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For my long-term personal development, I plan to study abroad.</w:t>
            </w:r>
          </w:p>
        </w:tc>
        <w:tc>
          <w:tcPr>
            <w:tcW w:w="77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7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867"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614" w:type="dxa"/>
            <w:tcBorders>
              <w:top w:val="nil"/>
              <w:left w:val="nil"/>
              <w:bottom w:val="nil"/>
              <w:right w:val="nil"/>
            </w:tcBorders>
            <w:shd w:val="clear" w:color="auto" w:fill="FFFFFF"/>
            <w:vAlign w:val="top"/>
          </w:tcPr>
          <w:p>
            <w:pPr>
              <w:spacing w:line="320" w:lineRule="atLeast"/>
              <w:ind w:left="60" w:right="60"/>
              <w:jc w:val="center"/>
              <w:rPr>
                <w:rFonts w:hint="default" w:ascii="Arial" w:hAnsi="Arial" w:cs="Arial"/>
                <w:sz w:val="18"/>
                <w:szCs w:val="18"/>
                <w:highlight w:val="yellow"/>
              </w:rPr>
            </w:pPr>
            <w:r>
              <w:rPr>
                <w:rFonts w:hint="default" w:ascii="Arial" w:hAnsi="Arial" w:cs="Arial"/>
                <w:sz w:val="18"/>
                <w:szCs w:val="18"/>
              </w:rPr>
              <w:t>.7</w:t>
            </w:r>
            <w:r>
              <w:rPr>
                <w:rFonts w:hint="default" w:ascii="Arial" w:hAnsi="Arial" w:eastAsia="宋体" w:cs="Arial"/>
                <w:sz w:val="18"/>
                <w:szCs w:val="18"/>
                <w:lang w:val="en-US" w:eastAsia="zh-CN"/>
              </w:rPr>
              <w:t>46</w:t>
            </w:r>
          </w:p>
        </w:tc>
      </w:tr>
      <w:bookmarkEnd w:id="326"/>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72" w:type="dxa"/>
            <w:tcBorders>
              <w:top w:val="nil"/>
              <w:left w:val="nil"/>
              <w:bottom w:val="nil"/>
              <w:right w:val="nil"/>
            </w:tcBorders>
            <w:shd w:val="clear" w:color="auto" w:fill="FFFFFF"/>
            <w:vAlign w:val="top"/>
          </w:tcPr>
          <w:p>
            <w:pPr>
              <w:spacing w:line="320" w:lineRule="atLeast"/>
              <w:ind w:left="60" w:right="60"/>
              <w:rPr>
                <w:rFonts w:hint="default" w:ascii="Arial" w:hAnsi="Arial" w:cs="Arial"/>
                <w:sz w:val="24"/>
                <w:lang w:eastAsia="zh-TW"/>
              </w:rPr>
            </w:pPr>
            <w:r>
              <w:rPr>
                <w:rFonts w:hint="default" w:ascii="Arial" w:hAnsi="Arial" w:cs="Arial"/>
                <w:sz w:val="24"/>
                <w:lang w:eastAsia="zh-TW"/>
              </w:rPr>
              <w:t>Cumulative %</w:t>
            </w:r>
          </w:p>
        </w:tc>
        <w:tc>
          <w:tcPr>
            <w:tcW w:w="77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eastAsia="宋体" w:cs="Arial"/>
                <w:sz w:val="18"/>
                <w:szCs w:val="18"/>
                <w:lang w:val="en-US" w:eastAsia="zh-CN"/>
              </w:rPr>
            </w:pPr>
            <w:r>
              <w:rPr>
                <w:rFonts w:hint="default" w:ascii="Arial" w:hAnsi="Arial" w:eastAsia="宋体" w:cs="Arial"/>
                <w:sz w:val="18"/>
                <w:szCs w:val="18"/>
                <w:lang w:val="en-US" w:eastAsia="zh-CN"/>
              </w:rPr>
              <w:t>12.951</w:t>
            </w:r>
          </w:p>
        </w:tc>
        <w:tc>
          <w:tcPr>
            <w:tcW w:w="7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eastAsia="宋体" w:cs="Arial"/>
                <w:sz w:val="18"/>
                <w:szCs w:val="18"/>
                <w:lang w:val="en-US" w:eastAsia="zh-CN"/>
              </w:rPr>
            </w:pPr>
            <w:r>
              <w:rPr>
                <w:rFonts w:hint="default" w:ascii="Arial" w:hAnsi="Arial" w:eastAsia="宋体" w:cs="Arial"/>
                <w:sz w:val="18"/>
                <w:szCs w:val="18"/>
                <w:lang w:val="en-US" w:eastAsia="zh-CN"/>
              </w:rPr>
              <w:t>11.925</w:t>
            </w:r>
          </w:p>
        </w:tc>
        <w:tc>
          <w:tcPr>
            <w:tcW w:w="867"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eastAsia="宋体" w:cs="Arial"/>
                <w:sz w:val="18"/>
                <w:szCs w:val="18"/>
                <w:lang w:val="en-US" w:eastAsia="zh-CN"/>
              </w:rPr>
            </w:pPr>
            <w:r>
              <w:rPr>
                <w:rFonts w:hint="default" w:ascii="Arial" w:hAnsi="Arial" w:eastAsia="宋体" w:cs="Arial"/>
                <w:sz w:val="18"/>
                <w:szCs w:val="18"/>
                <w:lang w:val="en-US" w:eastAsia="zh-CN"/>
              </w:rPr>
              <w:t>10.705</w:t>
            </w:r>
          </w:p>
        </w:tc>
        <w:tc>
          <w:tcPr>
            <w:tcW w:w="1614" w:type="dxa"/>
            <w:tcBorders>
              <w:top w:val="nil"/>
              <w:left w:val="nil"/>
              <w:bottom w:val="nil"/>
              <w:right w:val="nil"/>
            </w:tcBorders>
            <w:shd w:val="clear" w:color="auto" w:fill="FFFFFF"/>
            <w:vAlign w:val="top"/>
          </w:tcPr>
          <w:p>
            <w:pPr>
              <w:spacing w:line="320" w:lineRule="atLeast"/>
              <w:ind w:left="60" w:right="6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6.819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72" w:type="dxa"/>
            <w:tcBorders>
              <w:top w:val="nil"/>
              <w:left w:val="nil"/>
              <w:bottom w:val="single" w:color="auto" w:sz="12" w:space="0"/>
              <w:right w:val="nil"/>
            </w:tcBorders>
            <w:shd w:val="clear" w:color="auto" w:fill="FFFFFF"/>
            <w:vAlign w:val="top"/>
          </w:tcPr>
          <w:p>
            <w:pPr>
              <w:spacing w:line="320" w:lineRule="atLeast"/>
              <w:ind w:left="60" w:right="60"/>
              <w:rPr>
                <w:rFonts w:hint="default" w:ascii="Arial" w:hAnsi="Arial" w:eastAsia="宋体" w:cs="Arial"/>
                <w:sz w:val="24"/>
                <w:lang w:val="en-US" w:eastAsia="zh-CN"/>
              </w:rPr>
            </w:pPr>
            <w:r>
              <w:rPr>
                <w:rFonts w:hint="default" w:ascii="Arial" w:hAnsi="Arial" w:eastAsia="宋体" w:cs="Arial"/>
                <w:sz w:val="24"/>
                <w:lang w:val="en-US" w:eastAsia="zh-CN"/>
              </w:rPr>
              <w:t>Total%</w:t>
            </w:r>
          </w:p>
        </w:tc>
        <w:tc>
          <w:tcPr>
            <w:tcW w:w="4042" w:type="dxa"/>
            <w:gridSpan w:val="4"/>
            <w:tcBorders>
              <w:top w:val="nil"/>
              <w:left w:val="nil"/>
              <w:bottom w:val="single" w:color="auto" w:sz="12" w:space="0"/>
              <w:right w:val="nil"/>
            </w:tcBorders>
            <w:shd w:val="clear" w:color="auto" w:fill="FFFFFF"/>
            <w:vAlign w:val="top"/>
          </w:tcPr>
          <w:p>
            <w:pPr>
              <w:spacing w:line="320" w:lineRule="atLeast"/>
              <w:ind w:left="60" w:right="60"/>
              <w:jc w:val="left"/>
              <w:rPr>
                <w:rFonts w:hint="default" w:ascii="Arial" w:hAnsi="Arial" w:eastAsia="宋体" w:cs="Arial"/>
                <w:sz w:val="18"/>
                <w:szCs w:val="18"/>
                <w:lang w:val="en-US" w:eastAsia="zh-CN"/>
              </w:rPr>
            </w:pPr>
            <w:r>
              <w:rPr>
                <w:rFonts w:hint="default" w:ascii="Arial" w:hAnsi="Arial" w:eastAsia="宋体" w:cs="Arial"/>
                <w:sz w:val="18"/>
                <w:szCs w:val="18"/>
                <w:lang w:val="en-US" w:eastAsia="zh-CN"/>
              </w:rPr>
              <w:t>64.56%</w:t>
            </w:r>
          </w:p>
        </w:tc>
      </w:tr>
    </w:tbl>
    <w:p>
      <w:pPr>
        <w:spacing w:after="18" w:line="480" w:lineRule="auto"/>
        <w:ind w:left="19" w:right="0" w:firstLine="0"/>
        <w:jc w:val="both"/>
        <w:rPr>
          <w:rFonts w:hint="eastAsia" w:ascii="Times New Roman" w:hAnsi="Times New Roman" w:eastAsia="Arial" w:cs="Times New Roman"/>
          <w:b w:val="0"/>
          <w:strike w:val="0"/>
          <w:dstrike w:val="0"/>
          <w:color w:val="000000"/>
          <w:sz w:val="24"/>
          <w:szCs w:val="22"/>
          <w:lang w:val="en-US" w:eastAsia="zh-CN" w:bidi="ar-SA"/>
        </w:rPr>
      </w:pPr>
    </w:p>
    <w:p>
      <w:pPr>
        <w:spacing w:after="18" w:line="480" w:lineRule="auto"/>
        <w:ind w:left="19" w:right="0" w:firstLine="0"/>
        <w:jc w:val="both"/>
        <w:rPr>
          <w:rFonts w:hint="eastAsia" w:ascii="Times New Roman" w:hAnsi="Times New Roman" w:eastAsia="Arial" w:cs="Times New Roman"/>
          <w:b w:val="0"/>
          <w:strike w:val="0"/>
          <w:dstrike w:val="0"/>
          <w:color w:val="000000"/>
          <w:sz w:val="24"/>
          <w:szCs w:val="22"/>
          <w:lang w:val="en-US" w:eastAsia="zh-CN" w:bidi="ar-SA"/>
        </w:rPr>
      </w:pPr>
    </w:p>
    <w:p>
      <w:pPr>
        <w:spacing w:after="18" w:line="480" w:lineRule="auto"/>
        <w:ind w:left="19" w:right="0" w:firstLine="0"/>
        <w:jc w:val="both"/>
        <w:rPr>
          <w:rFonts w:hint="eastAsia" w:ascii="Times New Roman" w:hAnsi="Times New Roman" w:eastAsia="Arial" w:cs="Times New Roman"/>
          <w:b w:val="0"/>
          <w:strike w:val="0"/>
          <w:dstrike w:val="0"/>
          <w:color w:val="000000"/>
          <w:sz w:val="24"/>
          <w:szCs w:val="22"/>
          <w:lang w:val="en-US" w:eastAsia="zh-CN" w:bidi="ar-SA"/>
        </w:rPr>
      </w:pPr>
    </w:p>
    <w:p>
      <w:pPr>
        <w:pStyle w:val="2"/>
        <w:spacing w:line="480" w:lineRule="auto"/>
        <w:rPr>
          <w:rFonts w:hint="default" w:ascii="Arial" w:hAnsi="Arial" w:cs="Arial"/>
          <w:sz w:val="32"/>
          <w:szCs w:val="20"/>
          <w:lang w:val="en-US" w:eastAsia="zh-CN"/>
        </w:rPr>
      </w:pPr>
      <w:bookmarkStart w:id="327" w:name="_Toc7680_WPSOffice_Level2"/>
      <w:r>
        <w:rPr>
          <w:rFonts w:hint="default" w:ascii="Arial" w:hAnsi="Arial" w:cs="Arial"/>
          <w:sz w:val="32"/>
          <w:szCs w:val="20"/>
          <w:lang w:val="en-US" w:eastAsia="zh-CN"/>
        </w:rPr>
        <w:t>4.3.4 Variance Explained</w:t>
      </w:r>
      <w:bookmarkEnd w:id="327"/>
      <w:r>
        <w:rPr>
          <w:rFonts w:hint="default" w:ascii="Arial" w:hAnsi="Arial" w:cs="Arial"/>
          <w:sz w:val="32"/>
          <w:szCs w:val="20"/>
          <w:lang w:val="en-US" w:eastAsia="zh-CN"/>
        </w:rPr>
        <w:t xml:space="preserve"> </w:t>
      </w:r>
    </w:p>
    <w:p>
      <w:pPr>
        <w:spacing w:after="21" w:line="259" w:lineRule="auto"/>
        <w:ind w:left="0" w:right="0" w:firstLine="0"/>
        <w:jc w:val="left"/>
        <w:rPr>
          <w:rFonts w:hint="default" w:ascii="Arial" w:hAnsi="Arial" w:cs="Arial"/>
        </w:rPr>
      </w:pPr>
      <w:r>
        <w:rPr>
          <w:rFonts w:hint="default" w:ascii="Arial" w:hAnsi="Arial" w:cs="Arial"/>
        </w:rPr>
        <w:t xml:space="preserve"> </w:t>
      </w:r>
    </w:p>
    <w:p>
      <w:pPr>
        <w:spacing w:after="21" w:line="259" w:lineRule="auto"/>
        <w:ind w:left="0" w:right="0" w:firstLine="0"/>
        <w:jc w:val="left"/>
        <w:rPr>
          <w:rFonts w:hint="default" w:ascii="Arial" w:hAnsi="Arial" w:cs="Arial"/>
        </w:rPr>
      </w:pPr>
      <w:r>
        <w:rPr>
          <w:rFonts w:hint="default" w:ascii="Arial" w:hAnsi="Arial" w:cs="Arial"/>
        </w:rPr>
        <w:t xml:space="preserve"> </w:t>
      </w:r>
    </w:p>
    <w:p>
      <w:pPr>
        <w:spacing w:line="360" w:lineRule="auto"/>
        <w:ind w:left="14" w:right="15"/>
        <w:rPr>
          <w:rFonts w:hint="default" w:ascii="Arial" w:hAnsi="Arial" w:cs="Arial"/>
          <w:sz w:val="24"/>
          <w:szCs w:val="24"/>
        </w:rPr>
      </w:pPr>
      <w:r>
        <w:rPr>
          <w:rFonts w:hint="default" w:ascii="Arial" w:hAnsi="Arial" w:eastAsia="Arial" w:cs="Arial"/>
          <w:b w:val="0"/>
          <w:strike w:val="0"/>
          <w:dstrike w:val="0"/>
          <w:color w:val="000000"/>
          <w:sz w:val="24"/>
          <w:szCs w:val="24"/>
          <w:lang w:val="en-US" w:eastAsia="zh-CN" w:bidi="ar-SA"/>
        </w:rPr>
        <w:t>The percentage of variance explained is to quantify how much aggregate difference accounted are clarified by the elements. As indicated by Aaker et al. (</w:t>
      </w:r>
      <w:r>
        <w:rPr>
          <w:rFonts w:hint="eastAsia" w:ascii="Arial" w:hAnsi="Arial" w:eastAsia="Arial" w:cs="Arial"/>
          <w:b w:val="0"/>
          <w:strike w:val="0"/>
          <w:dstrike w:val="0"/>
          <w:color w:val="000000"/>
          <w:sz w:val="24"/>
          <w:szCs w:val="24"/>
          <w:lang w:val="en-US" w:eastAsia="zh-CN" w:bidi="ar-SA"/>
        </w:rPr>
        <w:t>2000</w:t>
      </w:r>
      <w:r>
        <w:rPr>
          <w:rFonts w:hint="default" w:ascii="Arial" w:hAnsi="Arial" w:eastAsia="Arial" w:cs="Arial"/>
          <w:b w:val="0"/>
          <w:strike w:val="0"/>
          <w:dstrike w:val="0"/>
          <w:color w:val="000000"/>
          <w:sz w:val="24"/>
          <w:szCs w:val="24"/>
          <w:lang w:val="en-US" w:eastAsia="zh-CN" w:bidi="ar-SA"/>
        </w:rPr>
        <w:t xml:space="preserve">), the change clarified is a synopsis measure showing the amount of the aggregate unique difference of the considerable number of factors the factor speaks to and the level of-fluctuation clarified insights can be valuable in assessing and translating a factor. The aggregate total fluctuation in this examination is 64.56.Thus in this study 64.56 percent of the total variance is accounted and explained by 6 factors. </w:t>
      </w:r>
      <w:r>
        <w:rPr>
          <w:rFonts w:hint="default" w:ascii="Arial" w:hAnsi="Arial" w:cs="Arial"/>
          <w:sz w:val="24"/>
          <w:szCs w:val="24"/>
        </w:rPr>
        <w:t xml:space="preserve"> </w:t>
      </w:r>
    </w:p>
    <w:p>
      <w:pPr>
        <w:ind w:firstLine="1205" w:firstLineChars="500"/>
        <w:rPr>
          <w:rFonts w:hint="default" w:ascii="Arial" w:hAnsi="Arial" w:cs="Arial"/>
          <w:b/>
          <w:bCs/>
          <w:sz w:val="24"/>
          <w:szCs w:val="32"/>
        </w:rPr>
      </w:pPr>
      <w:bookmarkStart w:id="328" w:name="_Toc10626_WPSOffice_Level3"/>
    </w:p>
    <w:p>
      <w:pPr>
        <w:spacing w:line="480" w:lineRule="auto"/>
        <w:ind w:firstLine="1205" w:firstLineChars="500"/>
        <w:rPr>
          <w:rFonts w:hint="default" w:ascii="Arial" w:hAnsi="Arial" w:cs="Arial"/>
          <w:b/>
          <w:bCs/>
          <w:sz w:val="24"/>
          <w:szCs w:val="32"/>
        </w:rPr>
      </w:pPr>
      <w:r>
        <w:rPr>
          <w:rFonts w:hint="default" w:ascii="Arial" w:hAnsi="Arial" w:cs="Arial"/>
          <w:b/>
          <w:bCs/>
          <w:sz w:val="24"/>
          <w:szCs w:val="32"/>
        </w:rPr>
        <w:t>Table</w:t>
      </w:r>
      <w:r>
        <w:rPr>
          <w:rFonts w:hint="default" w:ascii="Arial" w:hAnsi="Arial" w:cs="Arial"/>
          <w:b/>
          <w:bCs/>
          <w:sz w:val="24"/>
          <w:szCs w:val="32"/>
          <w:lang w:val="en-US" w:eastAsia="zh-CN"/>
        </w:rPr>
        <w:t>11</w:t>
      </w:r>
      <w:r>
        <w:rPr>
          <w:rFonts w:hint="default" w:ascii="Arial" w:hAnsi="Arial" w:cs="Arial"/>
          <w:b/>
          <w:bCs/>
          <w:sz w:val="24"/>
          <w:szCs w:val="32"/>
        </w:rPr>
        <w:t>. Results of Variance Explained</w:t>
      </w:r>
      <w:bookmarkEnd w:id="328"/>
      <w:r>
        <w:rPr>
          <w:rFonts w:hint="default" w:ascii="Arial" w:hAnsi="Arial" w:cs="Arial"/>
          <w:b/>
          <w:bCs/>
          <w:sz w:val="24"/>
          <w:szCs w:val="32"/>
        </w:rPr>
        <w:t xml:space="preserve"> </w:t>
      </w:r>
    </w:p>
    <w:p>
      <w:pPr>
        <w:spacing w:after="0" w:line="259" w:lineRule="auto"/>
        <w:ind w:left="50" w:right="0" w:firstLine="0"/>
        <w:jc w:val="center"/>
        <w:rPr>
          <w:rFonts w:hint="default" w:ascii="Arial" w:hAnsi="Arial" w:cs="Arial"/>
        </w:rPr>
      </w:pPr>
      <w:r>
        <w:rPr>
          <w:rFonts w:hint="default" w:ascii="Arial" w:hAnsi="Arial" w:cs="Arial"/>
          <w:b/>
        </w:rPr>
        <w:t xml:space="preserve"> </w:t>
      </w:r>
    </w:p>
    <w:tbl>
      <w:tblPr>
        <w:tblStyle w:val="13"/>
        <w:tblW w:w="8437" w:type="dxa"/>
        <w:tblInd w:w="113" w:type="dxa"/>
        <w:tblLayout w:type="fixed"/>
        <w:tblCellMar>
          <w:top w:w="9" w:type="dxa"/>
          <w:left w:w="108" w:type="dxa"/>
          <w:bottom w:w="0" w:type="dxa"/>
          <w:right w:w="98" w:type="dxa"/>
        </w:tblCellMar>
      </w:tblPr>
      <w:tblGrid>
        <w:gridCol w:w="5216"/>
        <w:gridCol w:w="3221"/>
      </w:tblGrid>
      <w:tr>
        <w:tblPrEx>
          <w:tblLayout w:type="fixed"/>
          <w:tblCellMar>
            <w:top w:w="9" w:type="dxa"/>
            <w:left w:w="108" w:type="dxa"/>
            <w:bottom w:w="0" w:type="dxa"/>
            <w:right w:w="98" w:type="dxa"/>
          </w:tblCellMar>
        </w:tblPrEx>
        <w:trPr>
          <w:trHeight w:val="749" w:hRule="atLeast"/>
        </w:trPr>
        <w:tc>
          <w:tcPr>
            <w:tcW w:w="5216" w:type="dxa"/>
            <w:tcBorders>
              <w:top w:val="single" w:color="000000" w:sz="4" w:space="0"/>
              <w:left w:val="single" w:color="FFFFFF" w:sz="4" w:space="0"/>
              <w:bottom w:val="single" w:color="000000" w:sz="4" w:space="0"/>
              <w:right w:val="single" w:color="FFFFFF" w:sz="4" w:space="0"/>
            </w:tcBorders>
            <w:vAlign w:val="top"/>
          </w:tcPr>
          <w:p>
            <w:pPr>
              <w:spacing w:after="0" w:line="259" w:lineRule="auto"/>
              <w:ind w:left="0" w:right="14" w:firstLine="0"/>
              <w:jc w:val="center"/>
              <w:rPr>
                <w:rFonts w:hint="default" w:ascii="Arial" w:hAnsi="Arial" w:cs="Arial"/>
              </w:rPr>
            </w:pPr>
            <w:r>
              <w:rPr>
                <w:rFonts w:hint="default" w:ascii="Arial" w:hAnsi="Arial" w:cs="Arial"/>
                <w:b/>
              </w:rPr>
              <w:t xml:space="preserve">Dimension (Factors) </w:t>
            </w:r>
          </w:p>
        </w:tc>
        <w:tc>
          <w:tcPr>
            <w:tcW w:w="3221" w:type="dxa"/>
            <w:tcBorders>
              <w:top w:val="single" w:color="000000" w:sz="4" w:space="0"/>
              <w:left w:val="single" w:color="FFFFFF" w:sz="4" w:space="0"/>
              <w:bottom w:val="single" w:color="000000" w:sz="4" w:space="0"/>
              <w:right w:val="single" w:color="FFFFFF" w:sz="4" w:space="0"/>
            </w:tcBorders>
            <w:vAlign w:val="top"/>
          </w:tcPr>
          <w:p>
            <w:pPr>
              <w:spacing w:after="0" w:line="259" w:lineRule="auto"/>
              <w:ind w:left="0" w:right="0" w:firstLine="0"/>
              <w:jc w:val="center"/>
              <w:rPr>
                <w:rFonts w:hint="default" w:ascii="Arial" w:hAnsi="Arial" w:cs="Arial"/>
              </w:rPr>
            </w:pPr>
            <w:r>
              <w:rPr>
                <w:rFonts w:hint="default" w:ascii="Arial" w:hAnsi="Arial" w:cs="Arial"/>
                <w:b/>
              </w:rPr>
              <w:t xml:space="preserve">Variance (percent of Explained) </w:t>
            </w:r>
          </w:p>
        </w:tc>
      </w:tr>
      <w:tr>
        <w:tblPrEx>
          <w:tblLayout w:type="fixed"/>
          <w:tblCellMar>
            <w:top w:w="9" w:type="dxa"/>
            <w:left w:w="108" w:type="dxa"/>
            <w:bottom w:w="0" w:type="dxa"/>
            <w:right w:w="98" w:type="dxa"/>
          </w:tblCellMar>
        </w:tblPrEx>
        <w:trPr>
          <w:trHeight w:val="519" w:hRule="atLeast"/>
        </w:trPr>
        <w:tc>
          <w:tcPr>
            <w:tcW w:w="5216" w:type="dxa"/>
            <w:tcBorders>
              <w:top w:val="single" w:color="000000" w:sz="4" w:space="0"/>
              <w:left w:val="single" w:color="FFFFFF" w:sz="4" w:space="0"/>
              <w:bottom w:val="nil"/>
              <w:right w:val="single" w:color="FFFFFF" w:sz="4" w:space="0"/>
            </w:tcBorders>
            <w:vAlign w:val="top"/>
          </w:tcPr>
          <w:p>
            <w:pPr>
              <w:spacing w:after="0" w:line="259" w:lineRule="auto"/>
              <w:ind w:left="0" w:right="0" w:firstLine="0"/>
              <w:jc w:val="left"/>
              <w:rPr>
                <w:rFonts w:hint="default" w:ascii="Arial" w:hAnsi="Arial" w:eastAsia="宋体" w:cs="Arial"/>
                <w:lang w:val="en-US" w:eastAsia="zh-CN"/>
              </w:rPr>
            </w:pPr>
            <w:r>
              <w:rPr>
                <w:rFonts w:hint="default" w:ascii="Arial" w:hAnsi="Arial" w:eastAsia="宋体" w:cs="Arial"/>
                <w:lang w:val="en-US" w:eastAsia="zh-CN"/>
              </w:rPr>
              <w:t>Academic issues</w:t>
            </w:r>
          </w:p>
        </w:tc>
        <w:tc>
          <w:tcPr>
            <w:tcW w:w="3221" w:type="dxa"/>
            <w:tcBorders>
              <w:top w:val="single" w:color="000000" w:sz="4" w:space="0"/>
              <w:left w:val="single" w:color="FFFFFF" w:sz="4" w:space="0"/>
              <w:bottom w:val="nil"/>
              <w:right w:val="single" w:color="FFFFFF" w:sz="4" w:space="0"/>
            </w:tcBorders>
            <w:vAlign w:val="top"/>
          </w:tcPr>
          <w:p>
            <w:pPr>
              <w:spacing w:after="0" w:line="259" w:lineRule="auto"/>
              <w:ind w:left="0" w:right="13" w:firstLine="0"/>
              <w:jc w:val="center"/>
              <w:rPr>
                <w:rFonts w:hint="default" w:ascii="Arial" w:hAnsi="Arial" w:cs="Arial"/>
              </w:rPr>
            </w:pPr>
            <w:r>
              <w:rPr>
                <w:rFonts w:hint="default" w:ascii="Arial" w:hAnsi="Arial" w:cs="Arial"/>
              </w:rPr>
              <w:t xml:space="preserve">12.951 </w:t>
            </w:r>
          </w:p>
        </w:tc>
      </w:tr>
      <w:tr>
        <w:tblPrEx>
          <w:tblLayout w:type="fixed"/>
          <w:tblCellMar>
            <w:top w:w="9" w:type="dxa"/>
            <w:left w:w="108" w:type="dxa"/>
            <w:bottom w:w="0" w:type="dxa"/>
            <w:right w:w="98" w:type="dxa"/>
          </w:tblCellMar>
        </w:tblPrEx>
        <w:trPr>
          <w:trHeight w:val="552" w:hRule="atLeast"/>
        </w:trPr>
        <w:tc>
          <w:tcPr>
            <w:tcW w:w="5216" w:type="dxa"/>
            <w:tcBorders>
              <w:top w:val="nil"/>
              <w:left w:val="nil"/>
              <w:right w:val="nil"/>
            </w:tcBorders>
            <w:vAlign w:val="top"/>
          </w:tcPr>
          <w:p>
            <w:pPr>
              <w:spacing w:after="0" w:line="259" w:lineRule="auto"/>
              <w:ind w:left="0" w:right="0" w:firstLine="0"/>
              <w:rPr>
                <w:rFonts w:hint="default" w:ascii="Arial" w:hAnsi="Arial" w:cs="Arial"/>
              </w:rPr>
            </w:pPr>
            <w:r>
              <w:rPr>
                <w:rFonts w:hint="default" w:ascii="Arial" w:hAnsi="Arial" w:eastAsia="宋体" w:cs="Arial"/>
                <w:lang w:val="en-US" w:eastAsia="zh-CN"/>
              </w:rPr>
              <w:t>Social issues</w:t>
            </w:r>
            <w:r>
              <w:rPr>
                <w:rFonts w:hint="default" w:ascii="Arial" w:hAnsi="Arial" w:cs="Arial"/>
              </w:rPr>
              <w:t xml:space="preserve"> </w:t>
            </w:r>
          </w:p>
        </w:tc>
        <w:tc>
          <w:tcPr>
            <w:tcW w:w="3221" w:type="dxa"/>
            <w:tcBorders>
              <w:top w:val="nil"/>
              <w:left w:val="nil"/>
              <w:bottom w:val="nil"/>
              <w:right w:val="nil"/>
            </w:tcBorders>
            <w:vAlign w:val="top"/>
          </w:tcPr>
          <w:p>
            <w:pPr>
              <w:spacing w:after="0" w:line="259" w:lineRule="auto"/>
              <w:ind w:left="0" w:right="12" w:firstLine="0"/>
              <w:jc w:val="center"/>
              <w:rPr>
                <w:rFonts w:hint="default" w:ascii="Arial" w:hAnsi="Arial" w:cs="Arial"/>
              </w:rPr>
            </w:pPr>
            <w:r>
              <w:rPr>
                <w:rFonts w:hint="default" w:ascii="Arial" w:hAnsi="Arial" w:cs="Arial"/>
              </w:rPr>
              <w:t xml:space="preserve">11.925 </w:t>
            </w:r>
          </w:p>
        </w:tc>
      </w:tr>
      <w:tr>
        <w:tblPrEx>
          <w:tblLayout w:type="fixed"/>
          <w:tblCellMar>
            <w:top w:w="9" w:type="dxa"/>
            <w:left w:w="108" w:type="dxa"/>
            <w:bottom w:w="0" w:type="dxa"/>
            <w:right w:w="98" w:type="dxa"/>
          </w:tblCellMar>
        </w:tblPrEx>
        <w:trPr>
          <w:trHeight w:val="613" w:hRule="atLeast"/>
        </w:trPr>
        <w:tc>
          <w:tcPr>
            <w:tcW w:w="5216" w:type="dxa"/>
            <w:tcBorders>
              <w:top w:val="nil"/>
              <w:left w:val="nil"/>
              <w:right w:val="nil"/>
            </w:tcBorders>
            <w:vAlign w:val="top"/>
          </w:tcPr>
          <w:p>
            <w:pPr>
              <w:spacing w:after="0" w:line="259" w:lineRule="auto"/>
              <w:ind w:left="0" w:right="0" w:firstLine="0"/>
              <w:jc w:val="left"/>
              <w:rPr>
                <w:rFonts w:hint="default" w:ascii="Arial" w:hAnsi="Arial" w:eastAsia="宋体" w:cs="Arial"/>
                <w:lang w:val="en-US" w:eastAsia="zh-CN"/>
              </w:rPr>
            </w:pPr>
            <w:r>
              <w:rPr>
                <w:rFonts w:hint="default" w:ascii="Arial" w:hAnsi="Arial" w:eastAsia="宋体" w:cs="Arial"/>
                <w:lang w:val="en-US" w:eastAsia="zh-CN"/>
              </w:rPr>
              <w:t>Financial issues</w:t>
            </w:r>
          </w:p>
        </w:tc>
        <w:tc>
          <w:tcPr>
            <w:tcW w:w="3221" w:type="dxa"/>
            <w:tcBorders>
              <w:top w:val="nil"/>
              <w:left w:val="nil"/>
              <w:bottom w:val="nil"/>
              <w:right w:val="nil"/>
            </w:tcBorders>
            <w:vAlign w:val="top"/>
          </w:tcPr>
          <w:p>
            <w:pPr>
              <w:spacing w:after="0" w:line="259" w:lineRule="auto"/>
              <w:ind w:left="0" w:right="13" w:firstLine="0"/>
              <w:jc w:val="center"/>
              <w:rPr>
                <w:rFonts w:hint="default" w:ascii="Arial" w:hAnsi="Arial" w:cs="Arial"/>
              </w:rPr>
            </w:pPr>
            <w:r>
              <w:rPr>
                <w:rFonts w:hint="default" w:ascii="Arial" w:hAnsi="Arial" w:cs="Arial"/>
              </w:rPr>
              <w:t xml:space="preserve">10.705 </w:t>
            </w:r>
          </w:p>
        </w:tc>
      </w:tr>
      <w:tr>
        <w:tblPrEx>
          <w:tblLayout w:type="fixed"/>
          <w:tblCellMar>
            <w:top w:w="9" w:type="dxa"/>
            <w:left w:w="108" w:type="dxa"/>
            <w:bottom w:w="0" w:type="dxa"/>
            <w:right w:w="98" w:type="dxa"/>
          </w:tblCellMar>
        </w:tblPrEx>
        <w:trPr>
          <w:trHeight w:val="406" w:hRule="atLeast"/>
        </w:trPr>
        <w:tc>
          <w:tcPr>
            <w:tcW w:w="5216" w:type="dxa"/>
            <w:tcBorders>
              <w:top w:val="nil"/>
              <w:left w:val="nil"/>
              <w:bottom w:val="single" w:color="000000" w:sz="4" w:space="0"/>
              <w:right w:val="single" w:color="FFFFFF" w:sz="4" w:space="0"/>
            </w:tcBorders>
            <w:vAlign w:val="top"/>
          </w:tcPr>
          <w:p>
            <w:pPr>
              <w:spacing w:after="0" w:line="259" w:lineRule="auto"/>
              <w:ind w:left="0" w:right="0" w:firstLine="0"/>
              <w:jc w:val="left"/>
              <w:rPr>
                <w:rFonts w:hint="default" w:ascii="Arial" w:hAnsi="Arial" w:eastAsia="宋体" w:cs="Arial"/>
                <w:lang w:val="en-US" w:eastAsia="zh-CN"/>
              </w:rPr>
            </w:pPr>
            <w:r>
              <w:rPr>
                <w:rFonts w:hint="default" w:ascii="Arial" w:hAnsi="Arial" w:eastAsia="宋体" w:cs="Arial"/>
                <w:lang w:val="en-US" w:eastAsia="zh-CN"/>
              </w:rPr>
              <w:t>Intention</w:t>
            </w:r>
          </w:p>
        </w:tc>
        <w:tc>
          <w:tcPr>
            <w:tcW w:w="3221" w:type="dxa"/>
            <w:tcBorders>
              <w:top w:val="nil"/>
              <w:left w:val="single" w:color="FFFFFF" w:sz="4" w:space="0"/>
              <w:bottom w:val="single" w:color="000000" w:sz="4" w:space="0"/>
              <w:right w:val="nil"/>
            </w:tcBorders>
            <w:vAlign w:val="top"/>
          </w:tcPr>
          <w:p>
            <w:pPr>
              <w:spacing w:after="0" w:line="259" w:lineRule="auto"/>
              <w:ind w:left="0" w:right="13" w:firstLine="0"/>
              <w:jc w:val="center"/>
              <w:rPr>
                <w:rFonts w:hint="default" w:ascii="Arial" w:hAnsi="Arial" w:cs="Arial"/>
              </w:rPr>
            </w:pPr>
            <w:r>
              <w:rPr>
                <w:rFonts w:hint="default" w:ascii="Arial" w:hAnsi="Arial" w:cs="Arial"/>
              </w:rPr>
              <w:t xml:space="preserve">6.819 </w:t>
            </w:r>
          </w:p>
        </w:tc>
      </w:tr>
    </w:tbl>
    <w:p>
      <w:pPr>
        <w:spacing w:after="66" w:line="259" w:lineRule="auto"/>
        <w:ind w:left="0" w:right="0" w:firstLine="0"/>
        <w:jc w:val="left"/>
      </w:pPr>
      <w:r>
        <w:t xml:space="preserve"> </w:t>
      </w:r>
    </w:p>
    <w:p>
      <w:pPr>
        <w:spacing w:after="66" w:line="259" w:lineRule="auto"/>
        <w:ind w:left="0" w:right="0" w:firstLine="0"/>
        <w:jc w:val="left"/>
      </w:pPr>
    </w:p>
    <w:p>
      <w:pPr>
        <w:spacing w:after="66" w:line="259" w:lineRule="auto"/>
        <w:ind w:left="0" w:right="0" w:firstLine="0"/>
        <w:jc w:val="left"/>
      </w:pPr>
    </w:p>
    <w:p>
      <w:pPr>
        <w:pStyle w:val="2"/>
        <w:spacing w:line="480" w:lineRule="auto"/>
        <w:rPr>
          <w:rFonts w:hint="default" w:ascii="Arial" w:hAnsi="Arial" w:cs="Arial"/>
          <w:sz w:val="32"/>
          <w:szCs w:val="20"/>
          <w:lang w:val="en-US" w:eastAsia="zh-CN"/>
        </w:rPr>
      </w:pPr>
      <w:bookmarkStart w:id="329" w:name="_Toc13867_WPSOffice_Level2"/>
      <w:r>
        <w:rPr>
          <w:rFonts w:hint="default" w:ascii="Arial" w:hAnsi="Arial" w:cs="Arial"/>
          <w:sz w:val="32"/>
          <w:szCs w:val="20"/>
          <w:lang w:val="en-US" w:eastAsia="zh-CN"/>
        </w:rPr>
        <w:t>4.3.5 Reliability Test (Factor Analysis)</w:t>
      </w:r>
      <w:bookmarkEnd w:id="329"/>
      <w:r>
        <w:rPr>
          <w:rFonts w:hint="default" w:ascii="Arial" w:hAnsi="Arial" w:cs="Arial"/>
          <w:sz w:val="32"/>
          <w:szCs w:val="20"/>
          <w:lang w:val="en-US" w:eastAsia="zh-CN"/>
        </w:rPr>
        <w:t xml:space="preserve"> </w:t>
      </w:r>
    </w:p>
    <w:p>
      <w:pPr>
        <w:spacing w:after="18" w:line="259" w:lineRule="auto"/>
        <w:ind w:left="0" w:right="0" w:firstLine="0"/>
        <w:jc w:val="left"/>
        <w:rPr>
          <w:rFonts w:hint="default" w:ascii="Arial" w:hAnsi="Arial" w:cs="Arial"/>
        </w:rPr>
      </w:pPr>
      <w:r>
        <w:rPr>
          <w:rFonts w:hint="default" w:ascii="Arial" w:hAnsi="Arial" w:cs="Arial"/>
        </w:rPr>
        <w:t xml:space="preserve"> </w:t>
      </w:r>
    </w:p>
    <w:p>
      <w:pPr>
        <w:spacing w:line="360" w:lineRule="auto"/>
        <w:ind w:left="14" w:right="15"/>
        <w:rPr>
          <w:rFonts w:hint="default" w:ascii="Arial" w:hAnsi="Arial" w:cs="Arial"/>
          <w:b/>
          <w:bCs/>
          <w:sz w:val="28"/>
          <w:szCs w:val="36"/>
        </w:rPr>
      </w:pPr>
      <w:r>
        <w:rPr>
          <w:rFonts w:hint="default" w:ascii="Arial" w:hAnsi="Arial" w:eastAsia="Arial" w:cs="Arial"/>
          <w:b w:val="0"/>
          <w:strike w:val="0"/>
          <w:dstrike w:val="0"/>
          <w:color w:val="000000"/>
          <w:sz w:val="24"/>
          <w:szCs w:val="22"/>
          <w:lang w:val="en-US" w:eastAsia="zh-CN" w:bidi="ar-SA"/>
        </w:rPr>
        <w:t xml:space="preserve">Cronbach’s Alpha was also used to measure the reliability of </w:t>
      </w:r>
      <w:r>
        <w:rPr>
          <w:rFonts w:hint="default" w:ascii="Arial" w:hAnsi="Arial" w:cs="Arial"/>
          <w:b w:val="0"/>
          <w:strike w:val="0"/>
          <w:dstrike w:val="0"/>
          <w:color w:val="000000"/>
          <w:sz w:val="24"/>
          <w:szCs w:val="22"/>
          <w:lang w:val="en-US" w:eastAsia="zh-CN" w:bidi="ar-SA"/>
        </w:rPr>
        <w:t>31</w:t>
      </w:r>
      <w:r>
        <w:rPr>
          <w:rFonts w:hint="default" w:ascii="Arial" w:hAnsi="Arial" w:eastAsia="Arial" w:cs="Arial"/>
          <w:b w:val="0"/>
          <w:strike w:val="0"/>
          <w:dstrike w:val="0"/>
          <w:color w:val="000000"/>
          <w:sz w:val="24"/>
          <w:szCs w:val="22"/>
          <w:lang w:val="en-US" w:eastAsia="zh-CN" w:bidi="ar-SA"/>
        </w:rPr>
        <w:t xml:space="preserve"> relevant variables that are being used in factor analysis. A measure of internal reliability consistency significant was determined by using the Cronbach’s Alpha score. Six latent factors are identified and have sufficient internal reliability consistency as indicated by Cronbach’s Alpha scores which shows in Table 4.21. Therefore, there is a consistency between the multiple factors in factor analysis. </w:t>
      </w:r>
      <w:bookmarkStart w:id="330" w:name="_Toc31780_WPSOffice_Level3"/>
    </w:p>
    <w:p>
      <w:pPr>
        <w:ind w:firstLine="1405" w:firstLineChars="500"/>
        <w:rPr>
          <w:rFonts w:hint="default" w:ascii="Arial" w:hAnsi="Arial" w:cs="Arial"/>
          <w:b/>
          <w:bCs/>
          <w:sz w:val="28"/>
          <w:szCs w:val="36"/>
        </w:rPr>
      </w:pPr>
    </w:p>
    <w:p>
      <w:pPr>
        <w:ind w:firstLine="1405" w:firstLineChars="500"/>
        <w:rPr>
          <w:rFonts w:hint="default" w:ascii="Arial" w:hAnsi="Arial" w:cs="Arial"/>
          <w:b/>
          <w:bCs/>
          <w:sz w:val="28"/>
          <w:szCs w:val="36"/>
        </w:rPr>
      </w:pPr>
    </w:p>
    <w:p>
      <w:pPr>
        <w:ind w:firstLine="1405" w:firstLineChars="500"/>
        <w:rPr>
          <w:rFonts w:hint="default" w:ascii="Arial" w:hAnsi="Arial" w:cs="Arial"/>
          <w:b/>
          <w:bCs/>
          <w:sz w:val="28"/>
          <w:szCs w:val="36"/>
        </w:rPr>
      </w:pPr>
    </w:p>
    <w:p>
      <w:pPr>
        <w:ind w:firstLine="1405" w:firstLineChars="500"/>
        <w:rPr>
          <w:rFonts w:hint="default" w:ascii="Arial" w:hAnsi="Arial" w:cs="Arial"/>
          <w:b/>
          <w:bCs/>
          <w:sz w:val="28"/>
          <w:szCs w:val="36"/>
        </w:rPr>
      </w:pPr>
      <w:r>
        <w:rPr>
          <w:rFonts w:hint="default" w:ascii="Arial" w:hAnsi="Arial" w:cs="Arial"/>
          <w:b/>
          <w:bCs/>
          <w:sz w:val="28"/>
          <w:szCs w:val="36"/>
        </w:rPr>
        <w:t xml:space="preserve">Table </w:t>
      </w:r>
      <w:r>
        <w:rPr>
          <w:rFonts w:hint="default" w:ascii="Arial" w:hAnsi="Arial" w:cs="Arial"/>
          <w:b/>
          <w:bCs/>
          <w:sz w:val="28"/>
          <w:szCs w:val="36"/>
          <w:lang w:val="en-US" w:eastAsia="zh-CN"/>
        </w:rPr>
        <w:t>12</w:t>
      </w:r>
      <w:r>
        <w:rPr>
          <w:rFonts w:hint="default" w:ascii="Arial" w:hAnsi="Arial" w:cs="Arial"/>
          <w:b/>
          <w:bCs/>
          <w:sz w:val="28"/>
          <w:szCs w:val="36"/>
        </w:rPr>
        <w:t>. Result of Reliability Test (Factor Analysis)</w:t>
      </w:r>
      <w:bookmarkEnd w:id="330"/>
      <w:r>
        <w:rPr>
          <w:rFonts w:hint="default" w:ascii="Arial" w:hAnsi="Arial" w:cs="Arial"/>
          <w:b/>
          <w:bCs/>
          <w:sz w:val="28"/>
          <w:szCs w:val="36"/>
        </w:rPr>
        <w:t xml:space="preserve"> </w:t>
      </w:r>
    </w:p>
    <w:p>
      <w:pPr>
        <w:spacing w:after="0" w:line="259" w:lineRule="auto"/>
        <w:ind w:left="50" w:right="0" w:firstLine="0"/>
        <w:jc w:val="center"/>
        <w:rPr>
          <w:rFonts w:hint="default" w:ascii="Arial" w:hAnsi="Arial" w:cs="Arial"/>
        </w:rPr>
      </w:pPr>
      <w:r>
        <w:rPr>
          <w:rFonts w:hint="default" w:ascii="Arial" w:hAnsi="Arial" w:cs="Arial"/>
          <w:b/>
        </w:rPr>
        <w:t xml:space="preserve"> </w:t>
      </w:r>
    </w:p>
    <w:tbl>
      <w:tblPr>
        <w:tblStyle w:val="13"/>
        <w:tblW w:w="8726" w:type="dxa"/>
        <w:tblInd w:w="113" w:type="dxa"/>
        <w:tblLayout w:type="fixed"/>
        <w:tblCellMar>
          <w:top w:w="9" w:type="dxa"/>
          <w:left w:w="108" w:type="dxa"/>
          <w:bottom w:w="0" w:type="dxa"/>
          <w:right w:w="43" w:type="dxa"/>
        </w:tblCellMar>
      </w:tblPr>
      <w:tblGrid>
        <w:gridCol w:w="4688"/>
        <w:gridCol w:w="2307"/>
        <w:gridCol w:w="1731"/>
      </w:tblGrid>
      <w:tr>
        <w:tblPrEx>
          <w:tblLayout w:type="fixed"/>
          <w:tblCellMar>
            <w:top w:w="9" w:type="dxa"/>
            <w:left w:w="108" w:type="dxa"/>
            <w:bottom w:w="0" w:type="dxa"/>
            <w:right w:w="43" w:type="dxa"/>
          </w:tblCellMar>
        </w:tblPrEx>
        <w:trPr>
          <w:trHeight w:val="751" w:hRule="atLeast"/>
        </w:trPr>
        <w:tc>
          <w:tcPr>
            <w:tcW w:w="4688" w:type="dxa"/>
            <w:tcBorders>
              <w:top w:val="single" w:color="000000" w:sz="4" w:space="0"/>
              <w:left w:val="single" w:color="FFFFFF" w:sz="4" w:space="0"/>
              <w:bottom w:val="single" w:color="000000" w:sz="4" w:space="0"/>
              <w:right w:val="single" w:color="FFFFFF" w:sz="4" w:space="0"/>
            </w:tcBorders>
            <w:vAlign w:val="top"/>
          </w:tcPr>
          <w:p>
            <w:pPr>
              <w:spacing w:after="0" w:line="259" w:lineRule="auto"/>
              <w:ind w:left="0" w:right="0" w:firstLine="0"/>
              <w:jc w:val="left"/>
              <w:rPr>
                <w:rFonts w:hint="default" w:ascii="Arial" w:hAnsi="Arial" w:cs="Arial"/>
              </w:rPr>
            </w:pPr>
            <w:r>
              <w:rPr>
                <w:rFonts w:hint="default" w:ascii="Arial" w:hAnsi="Arial" w:cs="Arial"/>
              </w:rPr>
              <w:t xml:space="preserve"> </w:t>
            </w:r>
          </w:p>
        </w:tc>
        <w:tc>
          <w:tcPr>
            <w:tcW w:w="2307" w:type="dxa"/>
            <w:tcBorders>
              <w:top w:val="single" w:color="000000" w:sz="4" w:space="0"/>
              <w:left w:val="single" w:color="FFFFFF" w:sz="4" w:space="0"/>
              <w:bottom w:val="single" w:color="000000" w:sz="4" w:space="0"/>
              <w:right w:val="single" w:color="FFFFFF" w:sz="4" w:space="0"/>
            </w:tcBorders>
            <w:vAlign w:val="top"/>
          </w:tcPr>
          <w:p>
            <w:pPr>
              <w:spacing w:after="0" w:line="259" w:lineRule="auto"/>
              <w:ind w:left="0" w:right="0" w:firstLine="0"/>
              <w:jc w:val="center"/>
              <w:rPr>
                <w:rFonts w:hint="default" w:ascii="Arial" w:hAnsi="Arial" w:cs="Arial"/>
              </w:rPr>
            </w:pPr>
            <w:r>
              <w:rPr>
                <w:rFonts w:hint="default" w:ascii="Arial" w:hAnsi="Arial" w:cs="Arial"/>
              </w:rPr>
              <w:t xml:space="preserve">Cronbach’s Alpha score </w:t>
            </w:r>
          </w:p>
        </w:tc>
        <w:tc>
          <w:tcPr>
            <w:tcW w:w="1731" w:type="dxa"/>
            <w:tcBorders>
              <w:top w:val="single" w:color="000000" w:sz="4" w:space="0"/>
              <w:left w:val="single" w:color="FFFFFF" w:sz="4" w:space="0"/>
              <w:bottom w:val="single" w:color="000000" w:sz="4" w:space="0"/>
              <w:right w:val="single" w:color="FFFFFF" w:sz="4" w:space="0"/>
            </w:tcBorders>
            <w:vAlign w:val="top"/>
          </w:tcPr>
          <w:p>
            <w:pPr>
              <w:spacing w:after="0" w:line="259" w:lineRule="auto"/>
              <w:ind w:left="0" w:right="0" w:firstLine="0"/>
              <w:jc w:val="center"/>
              <w:rPr>
                <w:rFonts w:hint="default" w:ascii="Arial" w:hAnsi="Arial" w:cs="Arial"/>
              </w:rPr>
            </w:pPr>
            <w:r>
              <w:rPr>
                <w:rFonts w:hint="default" w:ascii="Arial" w:hAnsi="Arial" w:cs="Arial"/>
              </w:rPr>
              <w:t xml:space="preserve">Number of items </w:t>
            </w:r>
          </w:p>
        </w:tc>
      </w:tr>
      <w:tr>
        <w:tblPrEx>
          <w:tblLayout w:type="fixed"/>
          <w:tblCellMar>
            <w:top w:w="9" w:type="dxa"/>
            <w:left w:w="108" w:type="dxa"/>
            <w:bottom w:w="0" w:type="dxa"/>
            <w:right w:w="43" w:type="dxa"/>
          </w:tblCellMar>
        </w:tblPrEx>
        <w:trPr>
          <w:trHeight w:val="420" w:hRule="atLeast"/>
        </w:trPr>
        <w:tc>
          <w:tcPr>
            <w:tcW w:w="4688" w:type="dxa"/>
            <w:tcBorders>
              <w:top w:val="single" w:color="000000" w:sz="4" w:space="0"/>
              <w:left w:val="single" w:color="FFFFFF" w:sz="4" w:space="0"/>
              <w:bottom w:val="nil"/>
              <w:right w:val="single" w:color="FFFFFF" w:sz="4" w:space="0"/>
            </w:tcBorders>
            <w:vAlign w:val="top"/>
          </w:tcPr>
          <w:p>
            <w:pPr>
              <w:spacing w:after="0" w:line="259" w:lineRule="auto"/>
              <w:ind w:left="0" w:right="0" w:firstLine="0"/>
              <w:jc w:val="left"/>
              <w:rPr>
                <w:rFonts w:hint="default" w:ascii="Arial" w:hAnsi="Arial" w:eastAsia="宋体" w:cs="Arial"/>
                <w:lang w:val="en-US" w:eastAsia="zh-CN"/>
              </w:rPr>
            </w:pPr>
            <w:r>
              <w:rPr>
                <w:rFonts w:hint="default" w:ascii="Arial" w:hAnsi="Arial" w:eastAsia="宋体" w:cs="Arial"/>
                <w:lang w:val="en-US" w:eastAsia="zh-CN"/>
              </w:rPr>
              <w:t>Academic issues</w:t>
            </w:r>
          </w:p>
        </w:tc>
        <w:tc>
          <w:tcPr>
            <w:tcW w:w="2307" w:type="dxa"/>
            <w:tcBorders>
              <w:top w:val="single" w:color="000000" w:sz="4" w:space="0"/>
              <w:left w:val="single" w:color="FFFFFF" w:sz="4" w:space="0"/>
              <w:bottom w:val="nil"/>
              <w:right w:val="single" w:color="FFFFFF" w:sz="4" w:space="0"/>
            </w:tcBorders>
            <w:vAlign w:val="top"/>
          </w:tcPr>
          <w:p>
            <w:pPr>
              <w:spacing w:after="0" w:line="259" w:lineRule="auto"/>
              <w:ind w:left="0" w:right="64" w:firstLine="0"/>
              <w:jc w:val="center"/>
              <w:rPr>
                <w:rFonts w:hint="default" w:ascii="Arial" w:hAnsi="Arial" w:cs="Arial"/>
              </w:rPr>
            </w:pPr>
            <w:r>
              <w:rPr>
                <w:rFonts w:hint="default" w:ascii="Arial" w:hAnsi="Arial" w:cs="Arial"/>
              </w:rPr>
              <w:t>0.</w:t>
            </w:r>
            <w:r>
              <w:rPr>
                <w:rFonts w:hint="default" w:ascii="Arial" w:hAnsi="Arial" w:eastAsia="宋体" w:cs="Arial"/>
                <w:lang w:val="en-US" w:eastAsia="zh-CN"/>
              </w:rPr>
              <w:t>904</w:t>
            </w:r>
            <w:r>
              <w:rPr>
                <w:rFonts w:hint="default" w:ascii="Arial" w:hAnsi="Arial" w:cs="Arial"/>
              </w:rPr>
              <w:t xml:space="preserve"> </w:t>
            </w:r>
          </w:p>
        </w:tc>
        <w:tc>
          <w:tcPr>
            <w:tcW w:w="1731" w:type="dxa"/>
            <w:tcBorders>
              <w:top w:val="single" w:color="000000" w:sz="4" w:space="0"/>
              <w:left w:val="single" w:color="FFFFFF" w:sz="4" w:space="0"/>
              <w:bottom w:val="nil"/>
              <w:right w:val="single" w:color="FFFFFF" w:sz="4" w:space="0"/>
            </w:tcBorders>
            <w:vAlign w:val="top"/>
          </w:tcPr>
          <w:p>
            <w:pPr>
              <w:spacing w:after="0" w:line="259" w:lineRule="auto"/>
              <w:ind w:left="0" w:right="66" w:firstLine="0"/>
              <w:jc w:val="center"/>
              <w:rPr>
                <w:rFonts w:hint="default" w:ascii="Arial" w:hAnsi="Arial" w:cs="Arial"/>
              </w:rPr>
            </w:pPr>
            <w:r>
              <w:rPr>
                <w:rFonts w:hint="default" w:ascii="Arial" w:hAnsi="Arial" w:eastAsia="宋体" w:cs="Arial"/>
                <w:lang w:val="en-US" w:eastAsia="zh-CN"/>
              </w:rPr>
              <w:t>6</w:t>
            </w:r>
            <w:r>
              <w:rPr>
                <w:rFonts w:hint="default" w:ascii="Arial" w:hAnsi="Arial" w:cs="Arial"/>
              </w:rPr>
              <w:t xml:space="preserve"> </w:t>
            </w:r>
          </w:p>
        </w:tc>
      </w:tr>
      <w:tr>
        <w:tblPrEx>
          <w:tblLayout w:type="fixed"/>
          <w:tblCellMar>
            <w:top w:w="9" w:type="dxa"/>
            <w:left w:w="108" w:type="dxa"/>
            <w:bottom w:w="0" w:type="dxa"/>
            <w:right w:w="43" w:type="dxa"/>
          </w:tblCellMar>
        </w:tblPrEx>
        <w:trPr>
          <w:trHeight w:val="459" w:hRule="atLeast"/>
        </w:trPr>
        <w:tc>
          <w:tcPr>
            <w:tcW w:w="4688" w:type="dxa"/>
            <w:tcBorders>
              <w:top w:val="nil"/>
              <w:left w:val="nil"/>
              <w:bottom w:val="nil"/>
              <w:right w:val="nil"/>
            </w:tcBorders>
            <w:vAlign w:val="top"/>
          </w:tcPr>
          <w:p>
            <w:pPr>
              <w:spacing w:after="0" w:line="259" w:lineRule="auto"/>
              <w:ind w:left="0" w:right="0" w:firstLine="0"/>
              <w:jc w:val="left"/>
              <w:rPr>
                <w:rFonts w:hint="default" w:ascii="Arial" w:hAnsi="Arial" w:eastAsia="宋体" w:cs="Arial"/>
                <w:lang w:val="en-US" w:eastAsia="zh-CN"/>
              </w:rPr>
            </w:pPr>
            <w:r>
              <w:rPr>
                <w:rFonts w:hint="default" w:ascii="Arial" w:hAnsi="Arial" w:eastAsia="宋体" w:cs="Arial"/>
                <w:lang w:val="en-US" w:eastAsia="zh-CN"/>
              </w:rPr>
              <w:t>Social issues</w:t>
            </w:r>
          </w:p>
        </w:tc>
        <w:tc>
          <w:tcPr>
            <w:tcW w:w="2307" w:type="dxa"/>
            <w:tcBorders>
              <w:top w:val="nil"/>
              <w:left w:val="nil"/>
              <w:bottom w:val="nil"/>
              <w:right w:val="nil"/>
            </w:tcBorders>
            <w:vAlign w:val="top"/>
          </w:tcPr>
          <w:p>
            <w:pPr>
              <w:spacing w:after="0" w:line="259" w:lineRule="auto"/>
              <w:ind w:left="0" w:right="64" w:firstLine="0"/>
              <w:jc w:val="center"/>
              <w:rPr>
                <w:rFonts w:hint="default" w:ascii="Arial" w:hAnsi="Arial" w:cs="Arial"/>
              </w:rPr>
            </w:pPr>
            <w:r>
              <w:rPr>
                <w:rFonts w:hint="default" w:ascii="Arial" w:hAnsi="Arial" w:cs="Arial"/>
              </w:rPr>
              <w:t>0.</w:t>
            </w:r>
            <w:r>
              <w:rPr>
                <w:rFonts w:hint="default" w:ascii="Arial" w:hAnsi="Arial" w:eastAsia="宋体" w:cs="Arial"/>
                <w:lang w:val="en-US" w:eastAsia="zh-CN"/>
              </w:rPr>
              <w:t>950</w:t>
            </w:r>
            <w:r>
              <w:rPr>
                <w:rFonts w:hint="default" w:ascii="Arial" w:hAnsi="Arial" w:cs="Arial"/>
              </w:rPr>
              <w:t xml:space="preserve"> </w:t>
            </w:r>
          </w:p>
        </w:tc>
        <w:tc>
          <w:tcPr>
            <w:tcW w:w="1731" w:type="dxa"/>
            <w:tcBorders>
              <w:top w:val="nil"/>
              <w:left w:val="nil"/>
              <w:bottom w:val="nil"/>
              <w:right w:val="nil"/>
            </w:tcBorders>
            <w:vAlign w:val="top"/>
          </w:tcPr>
          <w:p>
            <w:pPr>
              <w:spacing w:after="0" w:line="259" w:lineRule="auto"/>
              <w:ind w:left="0" w:right="66" w:firstLine="0"/>
              <w:jc w:val="center"/>
              <w:rPr>
                <w:rFonts w:hint="default" w:ascii="Arial" w:hAnsi="Arial" w:cs="Arial"/>
              </w:rPr>
            </w:pPr>
            <w:r>
              <w:rPr>
                <w:rFonts w:hint="default" w:ascii="Arial" w:hAnsi="Arial" w:eastAsia="宋体" w:cs="Arial"/>
                <w:lang w:val="en-US" w:eastAsia="zh-CN"/>
              </w:rPr>
              <w:t>7</w:t>
            </w:r>
            <w:r>
              <w:rPr>
                <w:rFonts w:hint="default" w:ascii="Arial" w:hAnsi="Arial" w:cs="Arial"/>
              </w:rPr>
              <w:t xml:space="preserve"> </w:t>
            </w:r>
          </w:p>
        </w:tc>
      </w:tr>
      <w:tr>
        <w:tblPrEx>
          <w:tblLayout w:type="fixed"/>
          <w:tblCellMar>
            <w:top w:w="9" w:type="dxa"/>
            <w:left w:w="108" w:type="dxa"/>
            <w:bottom w:w="0" w:type="dxa"/>
            <w:right w:w="43" w:type="dxa"/>
          </w:tblCellMar>
        </w:tblPrEx>
        <w:trPr>
          <w:trHeight w:val="380" w:hRule="atLeast"/>
        </w:trPr>
        <w:tc>
          <w:tcPr>
            <w:tcW w:w="4688" w:type="dxa"/>
            <w:tcBorders>
              <w:top w:val="nil"/>
              <w:left w:val="nil"/>
              <w:bottom w:val="nil"/>
              <w:right w:val="nil"/>
            </w:tcBorders>
            <w:vAlign w:val="top"/>
          </w:tcPr>
          <w:p>
            <w:pPr>
              <w:spacing w:after="0" w:line="259" w:lineRule="auto"/>
              <w:ind w:left="0" w:right="0" w:firstLine="0"/>
              <w:jc w:val="left"/>
              <w:rPr>
                <w:rFonts w:hint="default" w:ascii="Arial" w:hAnsi="Arial" w:cs="Arial"/>
              </w:rPr>
            </w:pPr>
            <w:r>
              <w:rPr>
                <w:rFonts w:hint="default" w:ascii="Arial" w:hAnsi="Arial" w:cs="Arial"/>
              </w:rPr>
              <w:t xml:space="preserve">Intention </w:t>
            </w:r>
          </w:p>
        </w:tc>
        <w:tc>
          <w:tcPr>
            <w:tcW w:w="2307" w:type="dxa"/>
            <w:tcBorders>
              <w:top w:val="nil"/>
              <w:left w:val="nil"/>
              <w:bottom w:val="nil"/>
              <w:right w:val="nil"/>
            </w:tcBorders>
            <w:vAlign w:val="top"/>
          </w:tcPr>
          <w:p>
            <w:pPr>
              <w:spacing w:after="0" w:line="259" w:lineRule="auto"/>
              <w:ind w:left="0" w:right="64" w:firstLine="0"/>
              <w:jc w:val="center"/>
              <w:rPr>
                <w:rFonts w:hint="default" w:ascii="Arial" w:hAnsi="Arial" w:cs="Arial"/>
              </w:rPr>
            </w:pPr>
            <w:r>
              <w:rPr>
                <w:rFonts w:hint="default" w:ascii="Arial" w:hAnsi="Arial" w:cs="Arial"/>
              </w:rPr>
              <w:t>0.</w:t>
            </w:r>
            <w:r>
              <w:rPr>
                <w:rFonts w:hint="default" w:ascii="Arial" w:hAnsi="Arial" w:eastAsia="宋体" w:cs="Arial"/>
                <w:lang w:val="en-US" w:eastAsia="zh-CN"/>
              </w:rPr>
              <w:t>753</w:t>
            </w:r>
            <w:r>
              <w:rPr>
                <w:rFonts w:hint="default" w:ascii="Arial" w:hAnsi="Arial" w:cs="Arial"/>
              </w:rPr>
              <w:t xml:space="preserve"> </w:t>
            </w:r>
          </w:p>
        </w:tc>
        <w:tc>
          <w:tcPr>
            <w:tcW w:w="1731" w:type="dxa"/>
            <w:tcBorders>
              <w:top w:val="nil"/>
              <w:left w:val="nil"/>
              <w:bottom w:val="nil"/>
              <w:right w:val="nil"/>
            </w:tcBorders>
            <w:vAlign w:val="top"/>
          </w:tcPr>
          <w:p>
            <w:pPr>
              <w:spacing w:after="0" w:line="259" w:lineRule="auto"/>
              <w:ind w:left="0" w:right="66" w:firstLine="0"/>
              <w:jc w:val="center"/>
              <w:rPr>
                <w:rFonts w:hint="default" w:ascii="Arial" w:hAnsi="Arial" w:cs="Arial"/>
              </w:rPr>
            </w:pPr>
            <w:r>
              <w:rPr>
                <w:rFonts w:hint="default" w:ascii="Arial" w:hAnsi="Arial" w:eastAsia="宋体" w:cs="Arial"/>
                <w:lang w:val="en-US" w:eastAsia="zh-CN"/>
              </w:rPr>
              <w:t>2</w:t>
            </w:r>
            <w:r>
              <w:rPr>
                <w:rFonts w:hint="default" w:ascii="Arial" w:hAnsi="Arial" w:cs="Arial"/>
              </w:rPr>
              <w:t xml:space="preserve"> </w:t>
            </w:r>
          </w:p>
        </w:tc>
      </w:tr>
      <w:tr>
        <w:tblPrEx>
          <w:tblLayout w:type="fixed"/>
          <w:tblCellMar>
            <w:top w:w="9" w:type="dxa"/>
            <w:left w:w="108" w:type="dxa"/>
            <w:bottom w:w="0" w:type="dxa"/>
            <w:right w:w="43" w:type="dxa"/>
          </w:tblCellMar>
        </w:tblPrEx>
        <w:trPr>
          <w:trHeight w:val="380" w:hRule="atLeast"/>
        </w:trPr>
        <w:tc>
          <w:tcPr>
            <w:tcW w:w="4688" w:type="dxa"/>
            <w:tcBorders>
              <w:top w:val="nil"/>
              <w:left w:val="nil"/>
              <w:bottom w:val="nil"/>
              <w:right w:val="nil"/>
            </w:tcBorders>
            <w:vAlign w:val="top"/>
          </w:tcPr>
          <w:p>
            <w:pPr>
              <w:spacing w:after="0" w:line="259" w:lineRule="auto"/>
              <w:ind w:left="0" w:right="0" w:firstLine="0"/>
              <w:jc w:val="left"/>
              <w:rPr>
                <w:rFonts w:hint="default" w:ascii="Arial" w:hAnsi="Arial" w:eastAsia="宋体" w:cs="Arial"/>
                <w:lang w:val="en-US" w:eastAsia="zh-CN"/>
              </w:rPr>
            </w:pPr>
            <w:r>
              <w:rPr>
                <w:rFonts w:hint="default" w:ascii="Arial" w:hAnsi="Arial" w:eastAsia="宋体" w:cs="Arial"/>
                <w:lang w:val="en-US" w:eastAsia="zh-CN"/>
              </w:rPr>
              <w:t>Financial issues</w:t>
            </w:r>
          </w:p>
        </w:tc>
        <w:tc>
          <w:tcPr>
            <w:tcW w:w="2307" w:type="dxa"/>
            <w:tcBorders>
              <w:top w:val="nil"/>
              <w:left w:val="nil"/>
              <w:bottom w:val="nil"/>
              <w:right w:val="nil"/>
            </w:tcBorders>
            <w:vAlign w:val="top"/>
          </w:tcPr>
          <w:p>
            <w:pPr>
              <w:spacing w:after="0" w:line="259" w:lineRule="auto"/>
              <w:ind w:left="0" w:right="64" w:firstLine="0"/>
              <w:jc w:val="center"/>
              <w:rPr>
                <w:rFonts w:hint="default" w:ascii="Arial" w:hAnsi="Arial" w:eastAsia="宋体" w:cs="Arial"/>
                <w:lang w:val="en-US" w:eastAsia="zh-CN"/>
              </w:rPr>
            </w:pPr>
            <w:r>
              <w:rPr>
                <w:rFonts w:hint="default" w:ascii="Arial" w:hAnsi="Arial" w:eastAsia="宋体" w:cs="Arial"/>
                <w:lang w:val="en-US" w:eastAsia="zh-CN"/>
              </w:rPr>
              <w:t>0.836</w:t>
            </w:r>
          </w:p>
        </w:tc>
        <w:tc>
          <w:tcPr>
            <w:tcW w:w="1731" w:type="dxa"/>
            <w:tcBorders>
              <w:top w:val="nil"/>
              <w:left w:val="nil"/>
              <w:bottom w:val="nil"/>
              <w:right w:val="nil"/>
            </w:tcBorders>
            <w:vAlign w:val="top"/>
          </w:tcPr>
          <w:p>
            <w:pPr>
              <w:spacing w:after="0" w:line="259" w:lineRule="auto"/>
              <w:ind w:left="0" w:right="66" w:firstLine="0"/>
              <w:jc w:val="center"/>
              <w:rPr>
                <w:rFonts w:hint="default" w:ascii="Arial" w:hAnsi="Arial" w:eastAsia="宋体" w:cs="Arial"/>
                <w:lang w:val="en-US" w:eastAsia="zh-CN"/>
              </w:rPr>
            </w:pPr>
            <w:r>
              <w:rPr>
                <w:rFonts w:hint="default" w:ascii="Arial" w:hAnsi="Arial" w:eastAsia="宋体" w:cs="Arial"/>
                <w:lang w:val="en-US" w:eastAsia="zh-CN"/>
              </w:rPr>
              <w:t>4</w:t>
            </w:r>
          </w:p>
        </w:tc>
      </w:tr>
    </w:tbl>
    <w:p>
      <w:pPr>
        <w:spacing w:after="21" w:line="259" w:lineRule="auto"/>
        <w:ind w:left="0" w:right="0" w:firstLine="0"/>
        <w:jc w:val="left"/>
        <w:rPr>
          <w:rFonts w:hint="default" w:ascii="Arial" w:hAnsi="Arial" w:cs="Arial"/>
        </w:rPr>
      </w:pPr>
      <w:r>
        <w:rPr>
          <w:rFonts w:hint="default" w:ascii="Arial" w:hAnsi="Arial" w:cs="Arial"/>
        </w:rPr>
        <w:t xml:space="preserve"> </w:t>
      </w:r>
    </w:p>
    <w:p>
      <w:pPr>
        <w:spacing w:line="360" w:lineRule="auto"/>
        <w:ind w:left="14" w:right="15"/>
        <w:rPr>
          <w:rFonts w:hint="default" w:ascii="Arial" w:hAnsi="Arial" w:eastAsia="Arial" w:cs="Arial"/>
          <w:b w:val="0"/>
          <w:strike w:val="0"/>
          <w:dstrike w:val="0"/>
          <w:color w:val="000000"/>
          <w:sz w:val="24"/>
          <w:szCs w:val="22"/>
          <w:lang w:val="en-US" w:eastAsia="zh-CN" w:bidi="ar-SA"/>
        </w:rPr>
        <w:sectPr>
          <w:footerReference r:id="rId6" w:type="first"/>
          <w:headerReference r:id="rId3" w:type="default"/>
          <w:footerReference r:id="rId4" w:type="default"/>
          <w:footerReference r:id="rId5" w:type="even"/>
          <w:pgSz w:w="11849" w:h="16781"/>
          <w:pgMar w:top="1134" w:right="1417" w:bottom="1984" w:left="1984" w:header="720" w:footer="703" w:gutter="0"/>
          <w:pgNumType w:fmt="decimal"/>
          <w:cols w:space="0" w:num="1"/>
          <w:rtlGutter w:val="0"/>
          <w:docGrid w:linePitch="0" w:charSpace="0"/>
        </w:sectPr>
      </w:pPr>
      <w:r>
        <w:rPr>
          <w:rFonts w:hint="default" w:ascii="Arial" w:hAnsi="Arial" w:eastAsia="Arial" w:cs="Arial"/>
          <w:b w:val="0"/>
          <w:strike w:val="0"/>
          <w:dstrike w:val="0"/>
          <w:color w:val="000000"/>
          <w:sz w:val="24"/>
          <w:szCs w:val="22"/>
          <w:lang w:val="en-US" w:eastAsia="zh-CN" w:bidi="ar-SA"/>
        </w:rPr>
        <w:t>Through the test of four potential factors, Hayden Model is relatively consistent. It provides a clear theoretical perspective for Chinese students in the process of choosing to study abroad. It also provides clear information for the education industry. Through this application, academic issues, social issues, financial issues and intention jointly account for about 64.56% of the variance of standard variables selected by Chinese students for their intention to study abroa</w:t>
      </w:r>
      <w:r>
        <w:rPr>
          <w:rFonts w:hint="eastAsia" w:ascii="Arial" w:hAnsi="Arial" w:eastAsia="Arial" w:cs="Arial"/>
          <w:b w:val="0"/>
          <w:strike w:val="0"/>
          <w:dstrike w:val="0"/>
          <w:color w:val="000000"/>
          <w:sz w:val="24"/>
          <w:szCs w:val="22"/>
          <w:lang w:val="en-US" w:eastAsia="zh-CN" w:bidi="ar-SA"/>
        </w:rPr>
        <w:t>d.</w:t>
      </w:r>
    </w:p>
    <w:p>
      <w:pPr>
        <w:pStyle w:val="2"/>
        <w:spacing w:line="480" w:lineRule="auto"/>
        <w:rPr>
          <w:rFonts w:hint="default" w:ascii="Arial" w:hAnsi="Arial" w:cs="Arial"/>
          <w:sz w:val="40"/>
          <w:szCs w:val="22"/>
          <w:lang w:val="en-US" w:eastAsia="zh-CN"/>
        </w:rPr>
      </w:pPr>
      <w:bookmarkStart w:id="331" w:name="_Toc6786_WPSOffice_Level1"/>
      <w:r>
        <w:rPr>
          <w:rFonts w:hint="default" w:ascii="Arial" w:hAnsi="Arial" w:cs="Arial"/>
          <w:sz w:val="40"/>
          <w:szCs w:val="22"/>
          <w:lang w:val="en-US" w:eastAsia="zh-CN"/>
        </w:rPr>
        <w:t>4.4 Multiple Regression Analysis</w:t>
      </w:r>
      <w:bookmarkEnd w:id="331"/>
    </w:p>
    <w:p>
      <w:pPr>
        <w:spacing w:line="360" w:lineRule="auto"/>
        <w:ind w:left="14" w:right="15"/>
        <w:rPr>
          <w:rFonts w:hint="default" w:ascii="Arial" w:hAnsi="Arial" w:eastAsia="Arial" w:cs="Arial"/>
          <w:b w:val="0"/>
          <w:strike w:val="0"/>
          <w:dstrike w:val="0"/>
          <w:color w:val="000000"/>
          <w:sz w:val="24"/>
          <w:szCs w:val="22"/>
          <w:lang w:val="en-US" w:eastAsia="zh-CN" w:bidi="ar-SA"/>
        </w:rPr>
      </w:pPr>
      <w:r>
        <w:rPr>
          <w:rFonts w:hint="default" w:ascii="Arial" w:hAnsi="Arial" w:eastAsia="Arial" w:cs="Arial"/>
          <w:b w:val="0"/>
          <w:strike w:val="0"/>
          <w:dstrike w:val="0"/>
          <w:color w:val="000000"/>
          <w:sz w:val="24"/>
          <w:szCs w:val="22"/>
          <w:lang w:val="en-US" w:eastAsia="zh-CN" w:bidi="ar-SA"/>
        </w:rPr>
        <w:t xml:space="preserve">In this study, the multiple regression analysis was used to determine the relationship between the factors and chinese student intention to study abroad. The result was indicated that the significant independent variables that influence on chinese students intention to study abroad were analyzed by using the multiple regression analysis.  </w:t>
      </w:r>
    </w:p>
    <w:p>
      <w:pPr>
        <w:spacing w:line="360" w:lineRule="auto"/>
        <w:ind w:left="14" w:right="15"/>
        <w:rPr>
          <w:rFonts w:hint="default" w:ascii="Arial" w:hAnsi="Arial" w:eastAsia="Arial" w:cs="Arial"/>
          <w:b w:val="0"/>
          <w:strike w:val="0"/>
          <w:dstrike w:val="0"/>
          <w:color w:val="000000"/>
          <w:sz w:val="24"/>
          <w:szCs w:val="22"/>
          <w:lang w:val="en-US" w:eastAsia="zh-CN" w:bidi="ar-SA"/>
        </w:rPr>
      </w:pPr>
    </w:p>
    <w:p>
      <w:pPr>
        <w:spacing w:line="360" w:lineRule="auto"/>
        <w:ind w:left="14" w:right="15"/>
        <w:rPr>
          <w:rFonts w:hint="default" w:ascii="Arial" w:hAnsi="Arial" w:eastAsia="Arial" w:cs="Arial"/>
          <w:b w:val="0"/>
          <w:strike w:val="0"/>
          <w:dstrike w:val="0"/>
          <w:color w:val="000000"/>
          <w:sz w:val="24"/>
          <w:szCs w:val="22"/>
          <w:lang w:val="en-US" w:eastAsia="zh-CN" w:bidi="ar-SA"/>
        </w:rPr>
      </w:pPr>
    </w:p>
    <w:p>
      <w:pPr>
        <w:spacing w:line="360" w:lineRule="auto"/>
        <w:ind w:left="14" w:right="15"/>
        <w:rPr>
          <w:rFonts w:hint="default" w:ascii="Arial" w:hAnsi="Arial" w:eastAsia="Arial" w:cs="Arial"/>
          <w:b w:val="0"/>
          <w:strike w:val="0"/>
          <w:dstrike w:val="0"/>
          <w:color w:val="000000"/>
          <w:sz w:val="24"/>
          <w:szCs w:val="22"/>
          <w:lang w:val="en-US" w:eastAsia="zh-CN" w:bidi="ar-SA"/>
        </w:rPr>
      </w:pPr>
      <w:r>
        <w:rPr>
          <w:rFonts w:hint="default" w:ascii="Arial" w:hAnsi="Arial" w:eastAsia="Arial" w:cs="Arial"/>
          <w:b w:val="0"/>
          <w:strike w:val="0"/>
          <w:dstrike w:val="0"/>
          <w:color w:val="000000"/>
          <w:sz w:val="24"/>
          <w:szCs w:val="22"/>
          <w:lang w:val="en-US" w:eastAsia="zh-CN" w:bidi="ar-SA"/>
        </w:rPr>
        <w:t xml:space="preserve">Multiple regression analysis were conducted to examine the relationship between the factors and chinese student intention to study abroad.The estimated parameters and the statistical significance levels are shown in Table 11. The multiple regression model with all six predictors produced R2= 0.620, F=79.103,p=0.000, p-value &lt;0.05. Since the F test is significant, we can conclude that the model is acceptable for this research. </w:t>
      </w:r>
    </w:p>
    <w:p>
      <w:pPr>
        <w:spacing w:line="360" w:lineRule="auto"/>
        <w:ind w:left="14" w:right="15"/>
        <w:rPr>
          <w:rFonts w:hint="default" w:ascii="Arial" w:hAnsi="Arial" w:eastAsia="Arial" w:cs="Arial"/>
          <w:b w:val="0"/>
          <w:strike w:val="0"/>
          <w:dstrike w:val="0"/>
          <w:color w:val="000000"/>
          <w:sz w:val="24"/>
          <w:szCs w:val="22"/>
          <w:lang w:val="en-US" w:eastAsia="zh-CN" w:bidi="ar-SA"/>
        </w:rPr>
      </w:pPr>
    </w:p>
    <w:p>
      <w:pPr>
        <w:spacing w:line="480" w:lineRule="auto"/>
        <w:ind w:right="15"/>
        <w:rPr>
          <w:rFonts w:hint="default" w:ascii="Arial" w:hAnsi="Arial" w:eastAsia="Arial" w:cs="Arial"/>
          <w:b w:val="0"/>
          <w:strike w:val="0"/>
          <w:dstrike w:val="0"/>
          <w:color w:val="000000"/>
          <w:sz w:val="24"/>
          <w:szCs w:val="22"/>
          <w:lang w:val="en-US" w:eastAsia="zh-CN" w:bidi="ar-SA"/>
        </w:rPr>
      </w:pPr>
      <w:r>
        <w:rPr>
          <w:rFonts w:hint="default" w:ascii="Arial" w:hAnsi="Arial" w:eastAsia="Arial" w:cs="Arial"/>
          <w:b w:val="0"/>
          <w:strike w:val="0"/>
          <w:dstrike w:val="0"/>
          <w:color w:val="000000"/>
          <w:sz w:val="24"/>
          <w:szCs w:val="22"/>
          <w:lang w:val="en-US" w:eastAsia="zh-CN" w:bidi="ar-SA"/>
        </w:rPr>
        <w:t xml:space="preserve"> </w:t>
      </w:r>
    </w:p>
    <w:p>
      <w:pPr>
        <w:spacing w:line="360" w:lineRule="auto"/>
        <w:ind w:left="14" w:right="15"/>
        <w:rPr>
          <w:rFonts w:hint="default" w:ascii="Arial" w:hAnsi="Arial" w:eastAsia="Arial" w:cs="Arial"/>
          <w:b w:val="0"/>
          <w:strike w:val="0"/>
          <w:dstrike w:val="0"/>
          <w:color w:val="000000"/>
          <w:sz w:val="24"/>
          <w:szCs w:val="22"/>
          <w:lang w:val="en-US" w:eastAsia="zh-CN" w:bidi="ar-SA"/>
        </w:rPr>
      </w:pPr>
      <w:r>
        <w:rPr>
          <w:rFonts w:hint="default" w:ascii="Arial" w:hAnsi="Arial" w:eastAsia="Arial" w:cs="Arial"/>
          <w:b w:val="0"/>
          <w:strike w:val="0"/>
          <w:dstrike w:val="0"/>
          <w:color w:val="000000"/>
          <w:sz w:val="24"/>
          <w:szCs w:val="22"/>
          <w:lang w:val="en-US" w:eastAsia="zh-CN" w:bidi="ar-SA"/>
        </w:rPr>
        <w:t>The value of Adjusted R Square is 0.</w:t>
      </w:r>
      <w:r>
        <w:rPr>
          <w:rFonts w:hint="default" w:ascii="Arial" w:hAnsi="Arial" w:cs="Arial"/>
          <w:b w:val="0"/>
          <w:strike w:val="0"/>
          <w:dstrike w:val="0"/>
          <w:color w:val="000000"/>
          <w:sz w:val="24"/>
          <w:szCs w:val="22"/>
          <w:lang w:val="en-US" w:eastAsia="zh-CN" w:bidi="ar-SA"/>
        </w:rPr>
        <w:t>62</w:t>
      </w:r>
      <w:r>
        <w:rPr>
          <w:rFonts w:hint="default" w:ascii="Arial" w:hAnsi="Arial" w:eastAsia="Arial" w:cs="Arial"/>
          <w:b w:val="0"/>
          <w:strike w:val="0"/>
          <w:dstrike w:val="0"/>
          <w:color w:val="000000"/>
          <w:sz w:val="24"/>
          <w:szCs w:val="22"/>
          <w:lang w:val="en-US" w:eastAsia="zh-CN" w:bidi="ar-SA"/>
        </w:rPr>
        <w:t xml:space="preserve">0 indicates that </w:t>
      </w:r>
      <w:r>
        <w:rPr>
          <w:rFonts w:hint="default" w:ascii="Arial" w:hAnsi="Arial" w:cs="Arial"/>
          <w:b w:val="0"/>
          <w:strike w:val="0"/>
          <w:dstrike w:val="0"/>
          <w:color w:val="000000"/>
          <w:sz w:val="24"/>
          <w:szCs w:val="22"/>
          <w:lang w:val="en-US" w:eastAsia="zh-CN" w:bidi="ar-SA"/>
        </w:rPr>
        <w:t>62</w:t>
      </w:r>
      <w:r>
        <w:rPr>
          <w:rFonts w:hint="default" w:ascii="Arial" w:hAnsi="Arial" w:eastAsia="Arial" w:cs="Arial"/>
          <w:b w:val="0"/>
          <w:strike w:val="0"/>
          <w:dstrike w:val="0"/>
          <w:color w:val="000000"/>
          <w:sz w:val="24"/>
          <w:szCs w:val="22"/>
          <w:lang w:val="en-US" w:eastAsia="zh-CN" w:bidi="ar-SA"/>
        </w:rPr>
        <w:t xml:space="preserve">% of the variability on the intention of </w:t>
      </w:r>
      <w:r>
        <w:rPr>
          <w:rFonts w:hint="default" w:ascii="Arial" w:hAnsi="Arial" w:cs="Arial"/>
          <w:b w:val="0"/>
          <w:strike w:val="0"/>
          <w:dstrike w:val="0"/>
          <w:color w:val="000000"/>
          <w:sz w:val="24"/>
          <w:szCs w:val="22"/>
          <w:lang w:val="en-US" w:eastAsia="zh-CN" w:bidi="ar-SA"/>
        </w:rPr>
        <w:t xml:space="preserve">chinese students study abroad </w:t>
      </w:r>
      <w:r>
        <w:rPr>
          <w:rFonts w:hint="default" w:ascii="Arial" w:hAnsi="Arial" w:eastAsia="Arial" w:cs="Arial"/>
          <w:b w:val="0"/>
          <w:strike w:val="0"/>
          <w:dstrike w:val="0"/>
          <w:color w:val="000000"/>
          <w:sz w:val="24"/>
          <w:szCs w:val="22"/>
          <w:lang w:val="en-US" w:eastAsia="zh-CN" w:bidi="ar-SA"/>
        </w:rPr>
        <w:t xml:space="preserve"> is explained by </w:t>
      </w:r>
      <w:r>
        <w:rPr>
          <w:rFonts w:hint="default" w:ascii="Arial" w:hAnsi="Arial" w:cs="Arial"/>
          <w:b w:val="0"/>
          <w:strike w:val="0"/>
          <w:dstrike w:val="0"/>
          <w:color w:val="000000"/>
          <w:sz w:val="24"/>
          <w:szCs w:val="22"/>
          <w:lang w:val="en-US" w:eastAsia="zh-CN" w:bidi="ar-SA"/>
        </w:rPr>
        <w:t>academic issues</w:t>
      </w:r>
      <w:r>
        <w:rPr>
          <w:rFonts w:hint="default" w:ascii="Arial" w:hAnsi="Arial" w:eastAsia="Arial" w:cs="Arial"/>
          <w:b w:val="0"/>
          <w:strike w:val="0"/>
          <w:dstrike w:val="0"/>
          <w:color w:val="000000"/>
          <w:sz w:val="24"/>
          <w:szCs w:val="22"/>
          <w:lang w:val="en-US" w:eastAsia="zh-CN" w:bidi="ar-SA"/>
        </w:rPr>
        <w:t xml:space="preserve">, </w:t>
      </w:r>
      <w:r>
        <w:rPr>
          <w:rFonts w:hint="default" w:ascii="Arial" w:hAnsi="Arial" w:cs="Arial"/>
          <w:b w:val="0"/>
          <w:strike w:val="0"/>
          <w:dstrike w:val="0"/>
          <w:color w:val="000000"/>
          <w:sz w:val="24"/>
          <w:szCs w:val="22"/>
          <w:lang w:val="en-US" w:eastAsia="zh-CN" w:bidi="ar-SA"/>
        </w:rPr>
        <w:t>social issues,</w:t>
      </w:r>
      <w:r>
        <w:rPr>
          <w:rFonts w:hint="default" w:ascii="Arial" w:hAnsi="Arial" w:eastAsia="Arial" w:cs="Arial"/>
          <w:b w:val="0"/>
          <w:strike w:val="0"/>
          <w:dstrike w:val="0"/>
          <w:color w:val="000000"/>
          <w:sz w:val="24"/>
          <w:szCs w:val="22"/>
          <w:lang w:val="en-US" w:eastAsia="zh-CN" w:bidi="ar-SA"/>
        </w:rPr>
        <w:t xml:space="preserve"> </w:t>
      </w:r>
      <w:r>
        <w:rPr>
          <w:rFonts w:hint="default" w:ascii="Arial" w:hAnsi="Arial" w:cs="Arial"/>
          <w:b w:val="0"/>
          <w:strike w:val="0"/>
          <w:dstrike w:val="0"/>
          <w:color w:val="000000"/>
          <w:sz w:val="24"/>
          <w:szCs w:val="22"/>
          <w:lang w:val="en-US" w:eastAsia="zh-CN" w:bidi="ar-SA"/>
        </w:rPr>
        <w:t>financial issues.</w:t>
      </w:r>
      <w:r>
        <w:rPr>
          <w:rFonts w:hint="default" w:ascii="Arial" w:hAnsi="Arial" w:eastAsia="Arial" w:cs="Arial"/>
          <w:b w:val="0"/>
          <w:strike w:val="0"/>
          <w:dstrike w:val="0"/>
          <w:color w:val="000000"/>
          <w:sz w:val="24"/>
          <w:szCs w:val="22"/>
          <w:lang w:val="en-US" w:eastAsia="zh-CN" w:bidi="ar-SA"/>
        </w:rPr>
        <w:t xml:space="preserve"> The remain </w:t>
      </w:r>
      <w:r>
        <w:rPr>
          <w:rFonts w:hint="default" w:ascii="Arial" w:hAnsi="Arial" w:cs="Arial"/>
          <w:b w:val="0"/>
          <w:strike w:val="0"/>
          <w:dstrike w:val="0"/>
          <w:color w:val="000000"/>
          <w:sz w:val="24"/>
          <w:szCs w:val="22"/>
          <w:lang w:val="en-US" w:eastAsia="zh-CN" w:bidi="ar-SA"/>
        </w:rPr>
        <w:t>4</w:t>
      </w:r>
      <w:r>
        <w:rPr>
          <w:rFonts w:hint="default" w:ascii="Arial" w:hAnsi="Arial" w:eastAsia="Arial" w:cs="Arial"/>
          <w:b w:val="0"/>
          <w:strike w:val="0"/>
          <w:dstrike w:val="0"/>
          <w:color w:val="000000"/>
          <w:sz w:val="24"/>
          <w:szCs w:val="22"/>
          <w:lang w:val="en-US" w:eastAsia="zh-CN" w:bidi="ar-SA"/>
        </w:rPr>
        <w:t xml:space="preserve">8% is due to other factors. The residual are not correlated since the Durbin Watson statistic is at the acceptance range of 1.5 to 2.5. Collinearity was tested by using tolerance and variance inflation factor (VIF). The results show that the tolerance for all independent variables was more than 0.1 and the value for VIF were less than 10. Therefore, there was no collinearity within the data. </w:t>
      </w:r>
    </w:p>
    <w:p>
      <w:pPr>
        <w:ind w:left="14" w:right="15"/>
        <w:rPr>
          <w:rFonts w:hint="default" w:ascii="Arial" w:hAnsi="Arial" w:eastAsia="Arial" w:cs="Arial"/>
          <w:b w:val="0"/>
          <w:strike w:val="0"/>
          <w:dstrike w:val="0"/>
          <w:color w:val="000000"/>
          <w:sz w:val="24"/>
          <w:szCs w:val="22"/>
          <w:lang w:val="en-US" w:eastAsia="zh-CN" w:bidi="ar-SA"/>
        </w:rPr>
      </w:pPr>
      <w:r>
        <w:rPr>
          <w:rFonts w:hint="default" w:ascii="Arial" w:hAnsi="Arial" w:eastAsia="Arial" w:cs="Arial"/>
          <w:b w:val="0"/>
          <w:strike w:val="0"/>
          <w:dstrike w:val="0"/>
          <w:color w:val="000000"/>
          <w:sz w:val="24"/>
          <w:szCs w:val="22"/>
          <w:lang w:val="en-US" w:eastAsia="zh-CN" w:bidi="ar-SA"/>
        </w:rPr>
        <w:t xml:space="preserve"> </w:t>
      </w:r>
    </w:p>
    <w:p>
      <w:pPr>
        <w:ind w:right="15"/>
        <w:rPr>
          <w:rFonts w:hint="default" w:ascii="Arial" w:hAnsi="Arial" w:eastAsia="Arial" w:cs="Arial"/>
          <w:b w:val="0"/>
          <w:strike w:val="0"/>
          <w:dstrike w:val="0"/>
          <w:color w:val="000000"/>
          <w:sz w:val="24"/>
          <w:szCs w:val="22"/>
          <w:lang w:val="en-US" w:eastAsia="zh-CN" w:bidi="ar-SA"/>
        </w:rPr>
      </w:pPr>
    </w:p>
    <w:p>
      <w:pPr>
        <w:spacing w:beforeLines="0" w:afterLines="0"/>
        <w:rPr>
          <w:rFonts w:hint="default" w:ascii="Arial" w:hAnsi="Arial" w:cs="Arial"/>
          <w:sz w:val="24"/>
        </w:rPr>
      </w:pPr>
    </w:p>
    <w:tbl>
      <w:tblPr>
        <w:tblStyle w:val="13"/>
        <w:tblpPr w:leftFromText="180" w:rightFromText="180" w:vertAnchor="text" w:horzAnchor="page" w:tblpX="-6" w:tblpY="491"/>
        <w:tblOverlap w:val="never"/>
        <w:tblW w:w="1992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99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19920" w:type="dxa"/>
            <w:tcBorders>
              <w:top w:val="nil"/>
              <w:left w:val="nil"/>
              <w:bottom w:val="nil"/>
              <w:right w:val="nil"/>
              <w:tl2br w:val="nil"/>
              <w:tr2bl w:val="nil"/>
            </w:tcBorders>
            <w:shd w:val="clear" w:color="auto" w:fill="FFFFFF"/>
            <w:vAlign w:val="center"/>
          </w:tcPr>
          <w:p>
            <w:pPr>
              <w:spacing w:beforeLines="0" w:afterLines="0" w:line="320" w:lineRule="atLeast"/>
              <w:ind w:left="60" w:right="60"/>
              <w:jc w:val="center"/>
              <w:rPr>
                <w:rFonts w:hint="default" w:ascii="Arial" w:hAnsi="Arial" w:cs="Arial"/>
                <w:sz w:val="18"/>
              </w:rPr>
            </w:pPr>
            <w:r>
              <w:rPr>
                <w:rFonts w:hint="default" w:ascii="Arial" w:hAnsi="Arial" w:cs="Arial"/>
                <w:b/>
                <w:sz w:val="18"/>
              </w:rPr>
              <w:t>Coefficients</w:t>
            </w:r>
            <w:r>
              <w:rPr>
                <w:rFonts w:hint="default" w:ascii="Arial" w:hAnsi="Arial" w:cs="Arial"/>
                <w:b/>
                <w:sz w:val="18"/>
                <w:vertAlign w:val="superscript"/>
              </w:rPr>
              <w:t>a</w:t>
            </w:r>
          </w:p>
        </w:tc>
      </w:tr>
    </w:tbl>
    <w:p>
      <w:pPr>
        <w:ind w:left="14" w:right="15"/>
        <w:rPr>
          <w:rFonts w:hint="default" w:ascii="Arial" w:hAnsi="Arial" w:eastAsia="Arial" w:cs="Arial"/>
          <w:b w:val="0"/>
          <w:strike w:val="0"/>
          <w:dstrike w:val="0"/>
          <w:color w:val="000000"/>
          <w:sz w:val="24"/>
          <w:szCs w:val="22"/>
          <w:lang w:val="en-US" w:eastAsia="zh-CN" w:bidi="ar-SA"/>
        </w:rPr>
      </w:pPr>
    </w:p>
    <w:tbl>
      <w:tblPr>
        <w:tblStyle w:val="13"/>
        <w:tblpPr w:leftFromText="180" w:rightFromText="180" w:vertAnchor="text" w:horzAnchor="page" w:tblpX="-6" w:tblpY="153"/>
        <w:tblOverlap w:val="never"/>
        <w:tblW w:w="1188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06"/>
        <w:gridCol w:w="1618"/>
        <w:gridCol w:w="1524"/>
        <w:gridCol w:w="1524"/>
        <w:gridCol w:w="2217"/>
        <w:gridCol w:w="1524"/>
        <w:gridCol w:w="267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24" w:type="dxa"/>
            <w:gridSpan w:val="2"/>
            <w:tcBorders>
              <w:top w:val="single" w:color="000000" w:sz="16" w:space="0"/>
              <w:left w:val="single" w:color="000000" w:sz="16" w:space="0"/>
              <w:bottom w:val="nil"/>
              <w:right w:val="nil"/>
              <w:tl2br w:val="nil"/>
              <w:tr2bl w:val="nil"/>
            </w:tcBorders>
            <w:shd w:val="clear" w:color="auto" w:fill="FFFFFF"/>
            <w:vAlign w:val="bottom"/>
          </w:tcPr>
          <w:p>
            <w:pPr>
              <w:spacing w:beforeLines="0" w:afterLines="0" w:line="320" w:lineRule="atLeast"/>
              <w:ind w:left="60" w:right="60"/>
              <w:rPr>
                <w:rFonts w:hint="default" w:ascii="Arial" w:hAnsi="Arial" w:cs="Arial"/>
                <w:sz w:val="18"/>
              </w:rPr>
            </w:pPr>
            <w:r>
              <w:rPr>
                <w:rFonts w:hint="default" w:ascii="Arial" w:hAnsi="Arial" w:cs="Arial"/>
                <w:sz w:val="18"/>
              </w:rPr>
              <w:t>Model</w:t>
            </w:r>
          </w:p>
        </w:tc>
        <w:tc>
          <w:tcPr>
            <w:tcW w:w="3048" w:type="dxa"/>
            <w:gridSpan w:val="2"/>
            <w:tcBorders>
              <w:top w:val="single" w:color="000000" w:sz="16" w:space="0"/>
              <w:left w:val="single" w:color="000000" w:sz="16" w:space="0"/>
              <w:bottom w:val="single" w:color="000000" w:sz="8" w:space="0"/>
              <w:right w:val="single" w:color="000000" w:sz="8" w:space="0"/>
              <w:tl2br w:val="nil"/>
              <w:tr2bl w:val="nil"/>
            </w:tcBorders>
            <w:shd w:val="clear" w:color="auto" w:fill="FFFFFF"/>
            <w:vAlign w:val="bottom"/>
          </w:tcPr>
          <w:p>
            <w:pPr>
              <w:spacing w:beforeLines="0" w:afterLines="0" w:line="320" w:lineRule="atLeast"/>
              <w:ind w:left="60" w:right="60"/>
              <w:jc w:val="center"/>
              <w:rPr>
                <w:rFonts w:hint="default" w:ascii="Arial" w:hAnsi="Arial" w:cs="Arial"/>
                <w:sz w:val="18"/>
              </w:rPr>
            </w:pPr>
            <w:r>
              <w:rPr>
                <w:rFonts w:hint="default" w:ascii="Arial" w:hAnsi="Arial" w:cs="Arial"/>
                <w:sz w:val="18"/>
              </w:rPr>
              <w:t>Unstandardized Coefficients</w:t>
            </w:r>
          </w:p>
        </w:tc>
        <w:tc>
          <w:tcPr>
            <w:tcW w:w="2217" w:type="dxa"/>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spacing w:beforeLines="0" w:afterLines="0" w:line="320" w:lineRule="atLeast"/>
              <w:ind w:left="60" w:right="60"/>
              <w:jc w:val="center"/>
              <w:rPr>
                <w:rFonts w:hint="default" w:ascii="Arial" w:hAnsi="Arial" w:cs="Arial"/>
                <w:sz w:val="18"/>
              </w:rPr>
            </w:pPr>
            <w:r>
              <w:rPr>
                <w:rFonts w:hint="default" w:ascii="Arial" w:hAnsi="Arial" w:cs="Arial"/>
                <w:sz w:val="18"/>
              </w:rPr>
              <w:t>Standardized Coefficients</w:t>
            </w:r>
          </w:p>
        </w:tc>
        <w:tc>
          <w:tcPr>
            <w:tcW w:w="1524" w:type="dxa"/>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spacing w:beforeLines="0" w:afterLines="0" w:line="320" w:lineRule="atLeast"/>
              <w:ind w:left="60" w:right="60"/>
              <w:jc w:val="center"/>
              <w:rPr>
                <w:rFonts w:hint="default" w:ascii="Arial" w:hAnsi="Arial" w:cs="Arial"/>
                <w:sz w:val="18"/>
              </w:rPr>
            </w:pPr>
            <w:r>
              <w:rPr>
                <w:rFonts w:hint="default" w:ascii="Arial" w:hAnsi="Arial" w:cs="Arial"/>
                <w:sz w:val="18"/>
              </w:rPr>
              <w:t>t</w:t>
            </w:r>
          </w:p>
        </w:tc>
        <w:tc>
          <w:tcPr>
            <w:tcW w:w="2673" w:type="dxa"/>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spacing w:beforeLines="0" w:afterLines="0" w:line="320" w:lineRule="atLeast"/>
              <w:ind w:left="60" w:right="60"/>
              <w:jc w:val="center"/>
              <w:rPr>
                <w:rFonts w:hint="default" w:ascii="Arial" w:hAnsi="Arial" w:cs="Arial"/>
                <w:sz w:val="18"/>
              </w:rPr>
            </w:pPr>
            <w:r>
              <w:rPr>
                <w:rFonts w:hint="default" w:ascii="Arial" w:hAnsi="Arial" w:cs="Arial"/>
                <w:sz w:val="18"/>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Pr>
        <w:tc>
          <w:tcPr>
            <w:tcW w:w="2424" w:type="dxa"/>
            <w:gridSpan w:val="2"/>
            <w:vMerge w:val="continue"/>
            <w:tcBorders>
              <w:top w:val="single" w:color="000000" w:sz="16" w:space="0"/>
              <w:left w:val="single" w:color="000000" w:sz="16" w:space="0"/>
              <w:bottom w:val="nil"/>
              <w:right w:val="nil"/>
              <w:tl2br w:val="nil"/>
              <w:tr2bl w:val="nil"/>
            </w:tcBorders>
            <w:shd w:val="clear" w:color="auto" w:fill="FFFFFF"/>
            <w:vAlign w:val="bottom"/>
          </w:tcPr>
          <w:p>
            <w:pPr>
              <w:spacing w:beforeLines="0" w:afterLines="0"/>
              <w:rPr>
                <w:rFonts w:hint="default" w:ascii="Arial" w:hAnsi="Arial" w:cs="Arial"/>
                <w:sz w:val="18"/>
              </w:rPr>
            </w:pPr>
          </w:p>
        </w:tc>
        <w:tc>
          <w:tcPr>
            <w:tcW w:w="1524" w:type="dxa"/>
            <w:tcBorders>
              <w:top w:val="single" w:color="000000" w:sz="8" w:space="0"/>
              <w:left w:val="single" w:color="000000" w:sz="16"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hint="default" w:ascii="Arial" w:hAnsi="Arial" w:cs="Arial"/>
                <w:sz w:val="18"/>
              </w:rPr>
            </w:pPr>
            <w:r>
              <w:rPr>
                <w:rFonts w:hint="default" w:ascii="Arial" w:hAnsi="Arial" w:cs="Arial"/>
                <w:sz w:val="18"/>
              </w:rPr>
              <w:t>B</w:t>
            </w:r>
          </w:p>
        </w:tc>
        <w:tc>
          <w:tcPr>
            <w:tcW w:w="1524"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hint="default" w:ascii="Arial" w:hAnsi="Arial" w:cs="Arial"/>
                <w:sz w:val="18"/>
              </w:rPr>
            </w:pPr>
            <w:r>
              <w:rPr>
                <w:rFonts w:hint="default" w:ascii="Arial" w:hAnsi="Arial" w:cs="Arial"/>
                <w:sz w:val="18"/>
              </w:rPr>
              <w:t>Std. Error</w:t>
            </w:r>
          </w:p>
        </w:tc>
        <w:tc>
          <w:tcPr>
            <w:tcW w:w="2217"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hint="default" w:ascii="Arial" w:hAnsi="Arial" w:cs="Arial"/>
                <w:sz w:val="18"/>
              </w:rPr>
            </w:pPr>
            <w:r>
              <w:rPr>
                <w:rFonts w:hint="default" w:ascii="Arial" w:hAnsi="Arial" w:cs="Arial"/>
                <w:sz w:val="18"/>
              </w:rPr>
              <w:t>Beta</w:t>
            </w:r>
          </w:p>
        </w:tc>
        <w:tc>
          <w:tcPr>
            <w:tcW w:w="1524" w:type="dxa"/>
            <w:vMerge w:val="continue"/>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spacing w:beforeLines="0" w:afterLines="0"/>
              <w:rPr>
                <w:rFonts w:hint="default" w:ascii="Arial" w:hAnsi="Arial" w:cs="Arial"/>
                <w:sz w:val="18"/>
              </w:rPr>
            </w:pPr>
          </w:p>
        </w:tc>
        <w:tc>
          <w:tcPr>
            <w:tcW w:w="2673" w:type="dxa"/>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spacing w:beforeLines="0" w:afterLines="0"/>
              <w:rPr>
                <w:rFonts w:hint="default" w:ascii="Arial" w:hAnsi="Arial" w:cs="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80" w:hRule="atLeast"/>
        </w:trPr>
        <w:tc>
          <w:tcPr>
            <w:tcW w:w="806" w:type="dxa"/>
            <w:vMerge w:val="restart"/>
            <w:tcBorders>
              <w:top w:val="single" w:color="000000" w:sz="16" w:space="0"/>
              <w:left w:val="single" w:color="000000" w:sz="16" w:space="0"/>
              <w:bottom w:val="single" w:color="000000" w:sz="16" w:space="0"/>
              <w:right w:val="nil"/>
              <w:tl2br w:val="nil"/>
              <w:tr2bl w:val="nil"/>
            </w:tcBorders>
            <w:shd w:val="clear" w:color="auto" w:fill="FFFFFF"/>
            <w:vAlign w:val="top"/>
          </w:tcPr>
          <w:p>
            <w:pPr>
              <w:spacing w:beforeLines="0" w:afterLines="0" w:line="320" w:lineRule="atLeast"/>
              <w:ind w:left="60" w:right="60"/>
              <w:rPr>
                <w:rFonts w:hint="default" w:ascii="Arial" w:hAnsi="Arial" w:cs="Arial"/>
                <w:sz w:val="18"/>
              </w:rPr>
            </w:pPr>
            <w:r>
              <w:rPr>
                <w:rFonts w:hint="default" w:ascii="Arial" w:hAnsi="Arial" w:cs="Arial"/>
                <w:sz w:val="18"/>
              </w:rPr>
              <w:t>1</w:t>
            </w:r>
          </w:p>
        </w:tc>
        <w:tc>
          <w:tcPr>
            <w:tcW w:w="1618" w:type="dxa"/>
            <w:tcBorders>
              <w:top w:val="single" w:color="000000" w:sz="16" w:space="0"/>
              <w:left w:val="nil"/>
              <w:bottom w:val="nil"/>
              <w:right w:val="single" w:color="000000" w:sz="16" w:space="0"/>
              <w:tl2br w:val="nil"/>
              <w:tr2bl w:val="nil"/>
            </w:tcBorders>
            <w:shd w:val="clear" w:color="auto" w:fill="FFFFFF"/>
            <w:vAlign w:val="top"/>
          </w:tcPr>
          <w:p>
            <w:pPr>
              <w:spacing w:beforeLines="0" w:afterLines="0" w:line="320" w:lineRule="atLeast"/>
              <w:ind w:left="60" w:right="60"/>
              <w:rPr>
                <w:rFonts w:hint="default" w:ascii="Arial" w:hAnsi="Arial" w:cs="Arial"/>
                <w:sz w:val="18"/>
              </w:rPr>
            </w:pPr>
            <w:r>
              <w:rPr>
                <w:rFonts w:hint="default" w:ascii="Arial" w:hAnsi="Arial" w:cs="Arial"/>
                <w:sz w:val="18"/>
              </w:rPr>
              <w:t>(Constant)</w:t>
            </w:r>
          </w:p>
        </w:tc>
        <w:tc>
          <w:tcPr>
            <w:tcW w:w="1524" w:type="dxa"/>
            <w:tcBorders>
              <w:top w:val="single" w:color="000000" w:sz="16" w:space="0"/>
              <w:left w:val="single" w:color="000000" w:sz="16" w:space="0"/>
              <w:bottom w:val="nil"/>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.456</w:t>
            </w:r>
          </w:p>
        </w:tc>
        <w:tc>
          <w:tcPr>
            <w:tcW w:w="1524" w:type="dxa"/>
            <w:tcBorders>
              <w:top w:val="single" w:color="000000" w:sz="16" w:space="0"/>
              <w:left w:val="single" w:color="000000" w:sz="8" w:space="0"/>
              <w:bottom w:val="nil"/>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.189</w:t>
            </w:r>
          </w:p>
        </w:tc>
        <w:tc>
          <w:tcPr>
            <w:tcW w:w="2217"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rPr>
                <w:rFonts w:hint="default" w:ascii="Arial" w:hAnsi="Arial" w:cs="Arial"/>
                <w:sz w:val="24"/>
              </w:rPr>
            </w:pPr>
          </w:p>
        </w:tc>
        <w:tc>
          <w:tcPr>
            <w:tcW w:w="1524" w:type="dxa"/>
            <w:tcBorders>
              <w:top w:val="single" w:color="000000" w:sz="16" w:space="0"/>
              <w:left w:val="single" w:color="000000" w:sz="8" w:space="0"/>
              <w:bottom w:val="nil"/>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2.410</w:t>
            </w:r>
          </w:p>
        </w:tc>
        <w:tc>
          <w:tcPr>
            <w:tcW w:w="2673" w:type="dxa"/>
            <w:tcBorders>
              <w:top w:val="single" w:color="000000" w:sz="16" w:space="0"/>
              <w:left w:val="single" w:color="000000" w:sz="8" w:space="0"/>
              <w:bottom w:val="nil"/>
              <w:right w:val="single" w:color="000000" w:sz="8" w:space="0"/>
              <w:tl2br w:val="nil"/>
              <w:tr2bl w:val="nil"/>
            </w:tcBorders>
            <w:shd w:val="clear" w:color="auto" w:fill="FFFFFF"/>
            <w:vAlign w:val="top"/>
          </w:tcPr>
          <w:p>
            <w:pPr>
              <w:spacing w:beforeLines="0" w:afterLines="0" w:line="320" w:lineRule="atLeast"/>
              <w:ind w:left="60" w:right="60"/>
              <w:jc w:val="center"/>
              <w:rPr>
                <w:rFonts w:hint="default" w:ascii="Arial" w:hAnsi="Arial" w:cs="Arial"/>
                <w:sz w:val="18"/>
              </w:rPr>
            </w:pPr>
            <w:r>
              <w:rPr>
                <w:rFonts w:hint="default" w:ascii="Arial" w:hAnsi="Arial" w:cs="Arial"/>
                <w:sz w:val="18"/>
              </w:rPr>
              <w:t>.016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6" w:type="dxa"/>
            <w:vMerge w:val="continue"/>
            <w:tcBorders>
              <w:top w:val="single" w:color="000000" w:sz="16" w:space="0"/>
              <w:left w:val="single" w:color="000000" w:sz="16" w:space="0"/>
              <w:bottom w:val="single" w:color="000000" w:sz="16" w:space="0"/>
              <w:right w:val="nil"/>
              <w:tl2br w:val="nil"/>
              <w:tr2bl w:val="nil"/>
            </w:tcBorders>
            <w:shd w:val="clear" w:color="auto" w:fill="FFFFFF"/>
            <w:vAlign w:val="top"/>
          </w:tcPr>
          <w:p>
            <w:pPr>
              <w:spacing w:beforeLines="0" w:afterLines="0"/>
              <w:rPr>
                <w:rFonts w:hint="default" w:ascii="Arial" w:hAnsi="Arial" w:cs="Arial"/>
                <w:sz w:val="24"/>
              </w:rPr>
            </w:pPr>
          </w:p>
        </w:tc>
        <w:tc>
          <w:tcPr>
            <w:tcW w:w="1618" w:type="dxa"/>
            <w:tcBorders>
              <w:top w:val="nil"/>
              <w:left w:val="nil"/>
              <w:bottom w:val="nil"/>
              <w:right w:val="single" w:color="000000" w:sz="16" w:space="0"/>
              <w:tl2br w:val="nil"/>
              <w:tr2bl w:val="nil"/>
            </w:tcBorders>
            <w:shd w:val="clear" w:color="auto" w:fill="FFFFFF"/>
            <w:vAlign w:val="top"/>
          </w:tcPr>
          <w:p>
            <w:pPr>
              <w:spacing w:beforeLines="0" w:afterLines="0" w:line="320" w:lineRule="atLeast"/>
              <w:ind w:left="60" w:right="60"/>
              <w:rPr>
                <w:rFonts w:hint="default" w:ascii="Arial" w:hAnsi="Arial" w:cs="Arial"/>
                <w:sz w:val="18"/>
              </w:rPr>
            </w:pPr>
            <w:r>
              <w:rPr>
                <w:rFonts w:hint="default" w:ascii="Arial" w:hAnsi="Arial" w:cs="Arial"/>
                <w:sz w:val="18"/>
                <w:szCs w:val="21"/>
              </w:rPr>
              <w:t>Soc</w:t>
            </w:r>
            <w:r>
              <w:rPr>
                <w:rFonts w:hint="default" w:ascii="Arial" w:hAnsi="Arial" w:eastAsia="宋体" w:cs="Arial"/>
                <w:sz w:val="18"/>
                <w:szCs w:val="21"/>
                <w:lang w:val="en-US" w:eastAsia="zh-CN"/>
              </w:rPr>
              <w:t>ial issues</w:t>
            </w:r>
          </w:p>
        </w:tc>
        <w:tc>
          <w:tcPr>
            <w:tcW w:w="1524" w:type="dxa"/>
            <w:tcBorders>
              <w:top w:val="nil"/>
              <w:left w:val="single" w:color="000000" w:sz="16" w:space="0"/>
              <w:bottom w:val="nil"/>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.355</w:t>
            </w:r>
          </w:p>
        </w:tc>
        <w:tc>
          <w:tcPr>
            <w:tcW w:w="1524" w:type="dxa"/>
            <w:tcBorders>
              <w:top w:val="nil"/>
              <w:left w:val="single" w:color="000000" w:sz="8" w:space="0"/>
              <w:bottom w:val="nil"/>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.064</w:t>
            </w:r>
          </w:p>
        </w:tc>
        <w:tc>
          <w:tcPr>
            <w:tcW w:w="2217" w:type="dxa"/>
            <w:tcBorders>
              <w:top w:val="nil"/>
              <w:left w:val="single" w:color="000000" w:sz="8" w:space="0"/>
              <w:bottom w:val="nil"/>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.328</w:t>
            </w:r>
          </w:p>
        </w:tc>
        <w:tc>
          <w:tcPr>
            <w:tcW w:w="1524" w:type="dxa"/>
            <w:tcBorders>
              <w:top w:val="nil"/>
              <w:left w:val="single" w:color="000000" w:sz="8" w:space="0"/>
              <w:bottom w:val="nil"/>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5.514</w:t>
            </w:r>
          </w:p>
        </w:tc>
        <w:tc>
          <w:tcPr>
            <w:tcW w:w="2673" w:type="dxa"/>
            <w:tcBorders>
              <w:top w:val="nil"/>
              <w:left w:val="single" w:color="000000" w:sz="8" w:space="0"/>
              <w:bottom w:val="nil"/>
              <w:right w:val="single" w:color="000000" w:sz="8" w:space="0"/>
              <w:tl2br w:val="nil"/>
              <w:tr2bl w:val="nil"/>
            </w:tcBorders>
            <w:shd w:val="clear" w:color="auto" w:fill="FFFFFF"/>
            <w:vAlign w:val="top"/>
          </w:tcPr>
          <w:p>
            <w:pPr>
              <w:spacing w:beforeLines="0" w:afterLines="0" w:line="320" w:lineRule="atLeast"/>
              <w:ind w:left="60" w:right="60"/>
              <w:jc w:val="center"/>
              <w:rPr>
                <w:rFonts w:hint="default" w:ascii="Arial" w:hAnsi="Arial" w:cs="Arial"/>
                <w:sz w:val="18"/>
              </w:rPr>
            </w:pPr>
            <w:r>
              <w:rPr>
                <w:rFonts w:hint="default" w:ascii="Arial" w:hAnsi="Arial" w:cs="Arial"/>
                <w:sz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6" w:type="dxa"/>
            <w:vMerge w:val="continue"/>
            <w:tcBorders>
              <w:top w:val="single" w:color="000000" w:sz="16" w:space="0"/>
              <w:left w:val="single" w:color="000000" w:sz="16" w:space="0"/>
              <w:bottom w:val="single" w:color="000000" w:sz="16" w:space="0"/>
              <w:right w:val="nil"/>
              <w:tl2br w:val="nil"/>
              <w:tr2bl w:val="nil"/>
            </w:tcBorders>
            <w:shd w:val="clear" w:color="auto" w:fill="FFFFFF"/>
            <w:vAlign w:val="top"/>
          </w:tcPr>
          <w:p>
            <w:pPr>
              <w:spacing w:beforeLines="0" w:afterLines="0"/>
              <w:rPr>
                <w:rFonts w:hint="default" w:ascii="Arial" w:hAnsi="Arial" w:cs="Arial"/>
                <w:sz w:val="18"/>
              </w:rPr>
            </w:pPr>
          </w:p>
        </w:tc>
        <w:tc>
          <w:tcPr>
            <w:tcW w:w="1618" w:type="dxa"/>
            <w:tcBorders>
              <w:top w:val="nil"/>
              <w:left w:val="nil"/>
              <w:bottom w:val="nil"/>
              <w:right w:val="single" w:color="000000" w:sz="16" w:space="0"/>
              <w:tl2br w:val="nil"/>
              <w:tr2bl w:val="nil"/>
            </w:tcBorders>
            <w:shd w:val="clear" w:color="auto" w:fill="FFFFFF"/>
            <w:vAlign w:val="top"/>
          </w:tcPr>
          <w:p>
            <w:pPr>
              <w:spacing w:beforeLines="0" w:afterLines="0" w:line="320" w:lineRule="atLeast"/>
              <w:ind w:left="60" w:right="60"/>
              <w:rPr>
                <w:rFonts w:hint="default" w:ascii="Arial" w:hAnsi="Arial" w:cs="Arial"/>
                <w:sz w:val="18"/>
              </w:rPr>
            </w:pPr>
            <w:r>
              <w:rPr>
                <w:rFonts w:hint="default" w:ascii="Arial" w:hAnsi="Arial" w:cs="Arial"/>
                <w:sz w:val="18"/>
                <w:szCs w:val="21"/>
              </w:rPr>
              <w:t>Aca</w:t>
            </w:r>
            <w:r>
              <w:rPr>
                <w:rFonts w:hint="default" w:ascii="Arial" w:hAnsi="Arial" w:eastAsia="宋体" w:cs="Arial"/>
                <w:sz w:val="18"/>
                <w:szCs w:val="21"/>
                <w:lang w:val="en-US" w:eastAsia="zh-CN"/>
              </w:rPr>
              <w:t>demic issues</w:t>
            </w:r>
          </w:p>
        </w:tc>
        <w:tc>
          <w:tcPr>
            <w:tcW w:w="1524" w:type="dxa"/>
            <w:tcBorders>
              <w:top w:val="nil"/>
              <w:left w:val="single" w:color="000000" w:sz="16" w:space="0"/>
              <w:bottom w:val="nil"/>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.294</w:t>
            </w:r>
          </w:p>
        </w:tc>
        <w:tc>
          <w:tcPr>
            <w:tcW w:w="1524" w:type="dxa"/>
            <w:tcBorders>
              <w:top w:val="nil"/>
              <w:left w:val="single" w:color="000000" w:sz="8" w:space="0"/>
              <w:bottom w:val="nil"/>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.074</w:t>
            </w:r>
          </w:p>
        </w:tc>
        <w:tc>
          <w:tcPr>
            <w:tcW w:w="2217" w:type="dxa"/>
            <w:tcBorders>
              <w:top w:val="nil"/>
              <w:left w:val="single" w:color="000000" w:sz="8" w:space="0"/>
              <w:bottom w:val="nil"/>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.244</w:t>
            </w:r>
          </w:p>
        </w:tc>
        <w:tc>
          <w:tcPr>
            <w:tcW w:w="1524" w:type="dxa"/>
            <w:tcBorders>
              <w:top w:val="nil"/>
              <w:left w:val="single" w:color="000000" w:sz="8" w:space="0"/>
              <w:bottom w:val="nil"/>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3.956</w:t>
            </w:r>
          </w:p>
        </w:tc>
        <w:tc>
          <w:tcPr>
            <w:tcW w:w="2673" w:type="dxa"/>
            <w:tcBorders>
              <w:top w:val="nil"/>
              <w:left w:val="single" w:color="000000" w:sz="8" w:space="0"/>
              <w:bottom w:val="nil"/>
              <w:right w:val="single" w:color="000000" w:sz="8" w:space="0"/>
              <w:tl2br w:val="nil"/>
              <w:tr2bl w:val="nil"/>
            </w:tcBorders>
            <w:shd w:val="clear" w:color="auto" w:fill="FFFFFF"/>
            <w:vAlign w:val="top"/>
          </w:tcPr>
          <w:p>
            <w:pPr>
              <w:spacing w:beforeLines="0" w:afterLines="0" w:line="320" w:lineRule="atLeast"/>
              <w:ind w:left="60" w:right="60"/>
              <w:jc w:val="center"/>
              <w:rPr>
                <w:rFonts w:hint="default" w:ascii="Arial" w:hAnsi="Arial" w:cs="Arial"/>
                <w:sz w:val="18"/>
              </w:rPr>
            </w:pPr>
            <w:r>
              <w:rPr>
                <w:rFonts w:hint="default" w:ascii="Arial" w:hAnsi="Arial" w:cs="Arial"/>
                <w:sz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6" w:type="dxa"/>
            <w:vMerge w:val="continue"/>
            <w:tcBorders>
              <w:top w:val="single" w:color="000000" w:sz="16" w:space="0"/>
              <w:left w:val="single" w:color="000000" w:sz="16" w:space="0"/>
              <w:bottom w:val="single" w:color="000000" w:sz="16" w:space="0"/>
              <w:right w:val="nil"/>
              <w:tl2br w:val="nil"/>
              <w:tr2bl w:val="nil"/>
            </w:tcBorders>
            <w:shd w:val="clear" w:color="auto" w:fill="FFFFFF"/>
            <w:vAlign w:val="top"/>
          </w:tcPr>
          <w:p>
            <w:pPr>
              <w:spacing w:beforeLines="0" w:afterLines="0"/>
              <w:rPr>
                <w:rFonts w:hint="default" w:ascii="Arial" w:hAnsi="Arial" w:cs="Arial"/>
                <w:sz w:val="18"/>
              </w:rPr>
            </w:pPr>
          </w:p>
        </w:tc>
        <w:tc>
          <w:tcPr>
            <w:tcW w:w="1618" w:type="dxa"/>
            <w:tcBorders>
              <w:top w:val="nil"/>
              <w:left w:val="nil"/>
              <w:bottom w:val="single" w:color="000000" w:sz="16" w:space="0"/>
              <w:right w:val="single" w:color="000000" w:sz="16" w:space="0"/>
              <w:tl2br w:val="nil"/>
              <w:tr2bl w:val="nil"/>
            </w:tcBorders>
            <w:shd w:val="clear" w:color="auto" w:fill="FFFFFF"/>
            <w:vAlign w:val="top"/>
          </w:tcPr>
          <w:p>
            <w:pPr>
              <w:spacing w:beforeLines="0" w:afterLines="0" w:line="320" w:lineRule="atLeast"/>
              <w:ind w:left="60" w:right="60"/>
              <w:rPr>
                <w:rFonts w:hint="default" w:ascii="Arial" w:hAnsi="Arial" w:cs="Arial"/>
                <w:sz w:val="18"/>
              </w:rPr>
            </w:pPr>
            <w:r>
              <w:rPr>
                <w:rFonts w:hint="default" w:ascii="Arial" w:hAnsi="Arial" w:cs="Arial"/>
                <w:sz w:val="18"/>
                <w:szCs w:val="21"/>
              </w:rPr>
              <w:t>Fin</w:t>
            </w:r>
            <w:r>
              <w:rPr>
                <w:rFonts w:hint="default" w:ascii="Arial" w:hAnsi="Arial" w:eastAsia="宋体" w:cs="Arial"/>
                <w:sz w:val="18"/>
                <w:szCs w:val="21"/>
                <w:lang w:val="en-US" w:eastAsia="zh-CN"/>
              </w:rPr>
              <w:t>ancial issues</w:t>
            </w:r>
          </w:p>
        </w:tc>
        <w:tc>
          <w:tcPr>
            <w:tcW w:w="1524" w:type="dxa"/>
            <w:tcBorders>
              <w:top w:val="nil"/>
              <w:left w:val="single" w:color="000000" w:sz="16" w:space="0"/>
              <w:bottom w:val="single" w:color="000000" w:sz="16" w:space="0"/>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.165</w:t>
            </w:r>
          </w:p>
        </w:tc>
        <w:tc>
          <w:tcPr>
            <w:tcW w:w="1524" w:type="dxa"/>
            <w:tcBorders>
              <w:top w:val="nil"/>
              <w:left w:val="single" w:color="000000" w:sz="8" w:space="0"/>
              <w:bottom w:val="single" w:color="000000" w:sz="16" w:space="0"/>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.059</w:t>
            </w:r>
          </w:p>
        </w:tc>
        <w:tc>
          <w:tcPr>
            <w:tcW w:w="2217" w:type="dxa"/>
            <w:tcBorders>
              <w:top w:val="nil"/>
              <w:left w:val="single" w:color="000000" w:sz="8" w:space="0"/>
              <w:bottom w:val="single" w:color="000000" w:sz="16" w:space="0"/>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.137</w:t>
            </w:r>
          </w:p>
        </w:tc>
        <w:tc>
          <w:tcPr>
            <w:tcW w:w="1524" w:type="dxa"/>
            <w:tcBorders>
              <w:top w:val="nil"/>
              <w:left w:val="single" w:color="000000" w:sz="8" w:space="0"/>
              <w:bottom w:val="single" w:color="000000" w:sz="16" w:space="0"/>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2.775</w:t>
            </w:r>
          </w:p>
        </w:tc>
        <w:tc>
          <w:tcPr>
            <w:tcW w:w="2673" w:type="dxa"/>
            <w:tcBorders>
              <w:top w:val="nil"/>
              <w:left w:val="single" w:color="000000" w:sz="8" w:space="0"/>
              <w:bottom w:val="single" w:color="000000" w:sz="16" w:space="0"/>
              <w:right w:val="single" w:color="000000" w:sz="8" w:space="0"/>
              <w:tl2br w:val="nil"/>
              <w:tr2bl w:val="nil"/>
            </w:tcBorders>
            <w:shd w:val="clear" w:color="auto" w:fill="FFFFFF"/>
            <w:vAlign w:val="top"/>
          </w:tcPr>
          <w:p>
            <w:pPr>
              <w:spacing w:beforeLines="0" w:afterLines="0" w:line="320" w:lineRule="atLeast"/>
              <w:ind w:left="60" w:right="60"/>
              <w:jc w:val="center"/>
              <w:rPr>
                <w:rFonts w:hint="default" w:ascii="Arial" w:hAnsi="Arial" w:cs="Arial"/>
                <w:sz w:val="18"/>
              </w:rPr>
            </w:pPr>
            <w:r>
              <w:rPr>
                <w:rFonts w:hint="default" w:ascii="Arial" w:hAnsi="Arial" w:cs="Arial"/>
                <w:sz w:val="18"/>
              </w:rPr>
              <w:t>.006</w:t>
            </w:r>
          </w:p>
        </w:tc>
      </w:tr>
    </w:tbl>
    <w:p>
      <w:pPr>
        <w:spacing w:beforeLines="0" w:afterLines="0"/>
        <w:ind w:left="0" w:leftChars="0" w:firstLine="0" w:firstLineChars="0"/>
        <w:rPr>
          <w:rFonts w:hint="default" w:ascii="Arial" w:hAnsi="Arial" w:cs="Arial"/>
          <w:sz w:val="24"/>
        </w:rPr>
      </w:pPr>
      <w:r>
        <w:rPr>
          <w:rFonts w:hint="default" w:ascii="Arial" w:hAnsi="Arial" w:cs="Arial"/>
          <w:sz w:val="18"/>
        </w:rPr>
        <w:t>a. Dependent Variable: INT</w:t>
      </w:r>
      <w:r>
        <w:rPr>
          <w:rFonts w:hint="default" w:ascii="Arial" w:hAnsi="Arial" w:eastAsia="宋体" w:cs="Arial"/>
          <w:sz w:val="18"/>
          <w:lang w:val="en-US" w:eastAsia="zh-CN"/>
        </w:rPr>
        <w:t xml:space="preserve">ENTION </w:t>
      </w:r>
    </w:p>
    <w:p>
      <w:pPr>
        <w:spacing w:beforeLines="0" w:afterLines="0" w:line="400" w:lineRule="atLeast"/>
        <w:rPr>
          <w:rFonts w:hint="default" w:ascii="Arial" w:hAnsi="Arial" w:eastAsia="Times New Roman" w:cs="Arial"/>
          <w:sz w:val="24"/>
        </w:rPr>
      </w:pPr>
    </w:p>
    <w:p>
      <w:pPr>
        <w:ind w:left="14" w:right="15"/>
        <w:rPr>
          <w:rFonts w:hint="default" w:ascii="Arial" w:hAnsi="Arial" w:eastAsia="Arial" w:cs="Arial"/>
          <w:b w:val="0"/>
          <w:strike w:val="0"/>
          <w:dstrike w:val="0"/>
          <w:color w:val="000000"/>
          <w:sz w:val="24"/>
          <w:szCs w:val="22"/>
          <w:lang w:val="en-US" w:eastAsia="zh-CN" w:bidi="ar-SA"/>
        </w:rPr>
      </w:pPr>
    </w:p>
    <w:p>
      <w:pPr>
        <w:ind w:left="0" w:leftChars="0" w:right="15" w:firstLine="0" w:firstLineChars="0"/>
        <w:rPr>
          <w:rFonts w:hint="default" w:ascii="Arial" w:hAnsi="Arial" w:eastAsia="Arial" w:cs="Arial"/>
          <w:b w:val="0"/>
          <w:strike w:val="0"/>
          <w:dstrike w:val="0"/>
          <w:color w:val="000000"/>
          <w:sz w:val="24"/>
          <w:szCs w:val="22"/>
          <w:lang w:val="en-US" w:eastAsia="zh-CN" w:bidi="ar-SA"/>
        </w:rPr>
      </w:pPr>
    </w:p>
    <w:p>
      <w:pPr>
        <w:spacing w:line="360" w:lineRule="auto"/>
        <w:ind w:left="14" w:right="15"/>
        <w:rPr>
          <w:rFonts w:hint="default" w:ascii="Arial" w:hAnsi="Arial" w:eastAsia="Arial" w:cs="Arial"/>
          <w:b w:val="0"/>
          <w:strike w:val="0"/>
          <w:dstrike w:val="0"/>
          <w:color w:val="000000"/>
          <w:sz w:val="24"/>
          <w:szCs w:val="22"/>
          <w:lang w:val="en-US" w:eastAsia="zh-CN" w:bidi="ar-SA"/>
        </w:rPr>
      </w:pPr>
      <w:r>
        <w:rPr>
          <w:rFonts w:hint="default" w:ascii="Arial" w:hAnsi="Arial" w:eastAsia="Arial" w:cs="Arial"/>
          <w:b w:val="0"/>
          <w:strike w:val="0"/>
          <w:dstrike w:val="0"/>
          <w:color w:val="000000"/>
          <w:sz w:val="24"/>
          <w:szCs w:val="22"/>
          <w:lang w:val="en-US" w:eastAsia="zh-CN" w:bidi="ar-SA"/>
        </w:rPr>
        <w:t xml:space="preserve">From Table 11, the equation for the regression line is: </w:t>
      </w:r>
    </w:p>
    <w:p>
      <w:pPr>
        <w:spacing w:line="360" w:lineRule="auto"/>
        <w:ind w:left="14" w:right="15"/>
        <w:rPr>
          <w:rFonts w:hint="default" w:ascii="Arial" w:hAnsi="Arial" w:eastAsia="Arial" w:cs="Arial"/>
          <w:b w:val="0"/>
          <w:strike w:val="0"/>
          <w:dstrike w:val="0"/>
          <w:color w:val="000000"/>
          <w:sz w:val="24"/>
          <w:szCs w:val="22"/>
          <w:lang w:val="en-US" w:eastAsia="zh-CN" w:bidi="ar-SA"/>
        </w:rPr>
      </w:pPr>
      <w:r>
        <w:rPr>
          <w:rFonts w:hint="default" w:ascii="Arial" w:hAnsi="Arial" w:cs="Arial"/>
          <w:b w:val="0"/>
          <w:strike w:val="0"/>
          <w:dstrike w:val="0"/>
          <w:color w:val="000000"/>
          <w:sz w:val="24"/>
          <w:szCs w:val="22"/>
          <w:lang w:val="en-US" w:eastAsia="zh-CN" w:bidi="ar-SA"/>
        </w:rPr>
        <w:t>Y=</w:t>
      </w:r>
      <w:r>
        <w:rPr>
          <w:rFonts w:hint="default" w:ascii="Arial" w:hAnsi="Arial" w:eastAsia="Arial" w:cs="Arial"/>
          <w:b w:val="0"/>
          <w:strike w:val="0"/>
          <w:dstrike w:val="0"/>
          <w:color w:val="000000"/>
          <w:sz w:val="24"/>
          <w:szCs w:val="22"/>
          <w:lang w:val="en-US" w:eastAsia="zh-CN" w:bidi="ar-SA"/>
        </w:rPr>
        <w:t xml:space="preserve">0.456 + 0.294 (Academic issue) + 0.355(Social issue) + 0.165(Financial issue) </w:t>
      </w:r>
    </w:p>
    <w:p>
      <w:pPr>
        <w:ind w:left="14" w:right="15"/>
        <w:rPr>
          <w:rFonts w:hint="default" w:ascii="Arial" w:hAnsi="Arial" w:eastAsia="Arial" w:cs="Arial"/>
          <w:b w:val="0"/>
          <w:strike w:val="0"/>
          <w:dstrike w:val="0"/>
          <w:color w:val="000000"/>
          <w:sz w:val="24"/>
          <w:szCs w:val="22"/>
          <w:lang w:val="en-US" w:eastAsia="zh-CN" w:bidi="ar-SA"/>
        </w:rPr>
      </w:pPr>
    </w:p>
    <w:p>
      <w:pPr>
        <w:ind w:left="14" w:right="15"/>
        <w:rPr>
          <w:rFonts w:hint="default" w:ascii="Arial" w:hAnsi="Arial" w:eastAsia="Arial" w:cs="Arial"/>
          <w:b w:val="0"/>
          <w:strike w:val="0"/>
          <w:dstrike w:val="0"/>
          <w:color w:val="000000"/>
          <w:sz w:val="24"/>
          <w:szCs w:val="22"/>
          <w:lang w:val="en-US" w:eastAsia="zh-CN" w:bidi="ar-SA"/>
        </w:rPr>
      </w:pPr>
      <w:r>
        <w:rPr>
          <w:rFonts w:hint="default" w:ascii="Arial" w:hAnsi="Arial" w:eastAsia="Arial" w:cs="Arial"/>
          <w:b w:val="0"/>
          <w:strike w:val="0"/>
          <w:dstrike w:val="0"/>
          <w:color w:val="000000"/>
          <w:sz w:val="24"/>
          <w:szCs w:val="22"/>
          <w:lang w:val="en-US" w:eastAsia="zh-CN" w:bidi="ar-SA"/>
        </w:rPr>
        <w:t xml:space="preserve"> </w:t>
      </w:r>
    </w:p>
    <w:p>
      <w:pPr>
        <w:spacing w:line="360" w:lineRule="auto"/>
        <w:ind w:left="14" w:right="15"/>
        <w:rPr>
          <w:rFonts w:hint="default" w:ascii="Arial" w:hAnsi="Arial" w:eastAsia="Arial" w:cs="Arial"/>
          <w:b w:val="0"/>
          <w:strike w:val="0"/>
          <w:dstrike w:val="0"/>
          <w:color w:val="000000"/>
          <w:sz w:val="24"/>
          <w:szCs w:val="22"/>
          <w:lang w:val="en-US" w:eastAsia="zh-CN" w:bidi="ar-SA"/>
        </w:rPr>
      </w:pPr>
      <w:r>
        <w:rPr>
          <w:rFonts w:hint="default" w:ascii="Arial" w:hAnsi="Arial" w:cs="Arial"/>
          <w:b w:val="0"/>
          <w:strike w:val="0"/>
          <w:dstrike w:val="0"/>
          <w:color w:val="000000"/>
          <w:sz w:val="24"/>
          <w:szCs w:val="22"/>
          <w:lang w:val="en-US" w:eastAsia="zh-CN" w:bidi="ar-SA"/>
        </w:rPr>
        <w:t>Social issues</w:t>
      </w:r>
      <w:r>
        <w:rPr>
          <w:rFonts w:hint="default" w:ascii="Arial" w:hAnsi="Arial" w:eastAsia="Arial" w:cs="Arial"/>
          <w:b w:val="0"/>
          <w:strike w:val="0"/>
          <w:dstrike w:val="0"/>
          <w:color w:val="000000"/>
          <w:sz w:val="24"/>
          <w:szCs w:val="22"/>
          <w:lang w:val="en-US" w:eastAsia="zh-CN" w:bidi="ar-SA"/>
        </w:rPr>
        <w:t xml:space="preserve"> had significant positive regression weight (p=0.000; β= 0.</w:t>
      </w:r>
      <w:r>
        <w:rPr>
          <w:rFonts w:hint="default" w:ascii="Arial" w:hAnsi="Arial" w:cs="Arial"/>
          <w:b w:val="0"/>
          <w:strike w:val="0"/>
          <w:dstrike w:val="0"/>
          <w:color w:val="000000"/>
          <w:sz w:val="24"/>
          <w:szCs w:val="22"/>
          <w:lang w:val="en-US" w:eastAsia="zh-CN" w:bidi="ar-SA"/>
        </w:rPr>
        <w:t>328</w:t>
      </w:r>
      <w:r>
        <w:rPr>
          <w:rFonts w:hint="default" w:ascii="Arial" w:hAnsi="Arial" w:eastAsia="Arial" w:cs="Arial"/>
          <w:b w:val="0"/>
          <w:strike w:val="0"/>
          <w:dstrike w:val="0"/>
          <w:color w:val="000000"/>
          <w:sz w:val="24"/>
          <w:szCs w:val="22"/>
          <w:lang w:val="en-US" w:eastAsia="zh-CN" w:bidi="ar-SA"/>
        </w:rPr>
        <w:t xml:space="preserve">) indicate that </w:t>
      </w:r>
      <w:r>
        <w:rPr>
          <w:rFonts w:hint="default" w:ascii="Arial" w:hAnsi="Arial" w:cs="Arial"/>
          <w:b w:val="0"/>
          <w:strike w:val="0"/>
          <w:dstrike w:val="0"/>
          <w:color w:val="000000"/>
          <w:sz w:val="24"/>
          <w:szCs w:val="22"/>
          <w:lang w:val="en-US" w:eastAsia="zh-CN" w:bidi="ar-SA"/>
        </w:rPr>
        <w:t>chinese students</w:t>
      </w:r>
      <w:r>
        <w:rPr>
          <w:rFonts w:hint="default" w:ascii="Arial" w:hAnsi="Arial" w:eastAsia="Arial" w:cs="Arial"/>
          <w:b w:val="0"/>
          <w:strike w:val="0"/>
          <w:dstrike w:val="0"/>
          <w:color w:val="000000"/>
          <w:sz w:val="24"/>
          <w:szCs w:val="22"/>
          <w:lang w:val="en-US" w:eastAsia="zh-CN" w:bidi="ar-SA"/>
        </w:rPr>
        <w:t xml:space="preserve"> who think that </w:t>
      </w:r>
      <w:r>
        <w:rPr>
          <w:rFonts w:hint="default" w:ascii="Arial" w:hAnsi="Arial" w:cs="Arial"/>
          <w:b w:val="0"/>
          <w:strike w:val="0"/>
          <w:dstrike w:val="0"/>
          <w:color w:val="000000"/>
          <w:sz w:val="24"/>
          <w:szCs w:val="22"/>
          <w:lang w:val="en-US" w:eastAsia="zh-CN" w:bidi="ar-SA"/>
        </w:rPr>
        <w:t>social issues</w:t>
      </w:r>
      <w:r>
        <w:rPr>
          <w:rFonts w:hint="default" w:ascii="Arial" w:hAnsi="Arial" w:eastAsia="Arial" w:cs="Arial"/>
          <w:b w:val="0"/>
          <w:strike w:val="0"/>
          <w:dstrike w:val="0"/>
          <w:color w:val="000000"/>
          <w:sz w:val="24"/>
          <w:szCs w:val="22"/>
          <w:lang w:val="en-US" w:eastAsia="zh-CN" w:bidi="ar-SA"/>
        </w:rPr>
        <w:t xml:space="preserve"> have higher intention to </w:t>
      </w:r>
      <w:r>
        <w:rPr>
          <w:rFonts w:hint="default" w:ascii="Arial" w:hAnsi="Arial" w:cs="Arial"/>
          <w:b w:val="0"/>
          <w:strike w:val="0"/>
          <w:dstrike w:val="0"/>
          <w:color w:val="000000"/>
          <w:sz w:val="24"/>
          <w:szCs w:val="22"/>
          <w:lang w:val="en-US" w:eastAsia="zh-CN" w:bidi="ar-SA"/>
        </w:rPr>
        <w:t>chinese student study abroad</w:t>
      </w:r>
      <w:r>
        <w:rPr>
          <w:rFonts w:hint="default" w:ascii="Arial" w:hAnsi="Arial" w:eastAsia="Arial" w:cs="Arial"/>
          <w:b w:val="0"/>
          <w:strike w:val="0"/>
          <w:dstrike w:val="0"/>
          <w:color w:val="000000"/>
          <w:sz w:val="24"/>
          <w:szCs w:val="22"/>
          <w:lang w:val="en-US" w:eastAsia="zh-CN" w:bidi="ar-SA"/>
        </w:rPr>
        <w:t xml:space="preserve">. The finding was similar the research done by Cho and Sagyno (2015) where they indicated that convenience has significant influencing consumers’ behavior and it is one of the main key motivator for consumers’ adoption on e-grocery shopping. </w:t>
      </w:r>
    </w:p>
    <w:p>
      <w:pPr>
        <w:spacing w:line="360" w:lineRule="auto"/>
        <w:ind w:left="14" w:right="15"/>
        <w:rPr>
          <w:rFonts w:hint="default" w:ascii="Arial" w:hAnsi="Arial" w:eastAsia="Arial" w:cs="Arial"/>
          <w:b w:val="0"/>
          <w:strike w:val="0"/>
          <w:dstrike w:val="0"/>
          <w:color w:val="000000"/>
          <w:sz w:val="24"/>
          <w:szCs w:val="22"/>
          <w:lang w:val="en-US" w:eastAsia="zh-CN" w:bidi="ar-SA"/>
        </w:rPr>
      </w:pPr>
    </w:p>
    <w:p>
      <w:pPr>
        <w:spacing w:line="360" w:lineRule="auto"/>
        <w:ind w:left="14" w:right="15"/>
        <w:rPr>
          <w:rFonts w:hint="default" w:ascii="Arial" w:hAnsi="Arial" w:eastAsia="Arial" w:cs="Arial"/>
          <w:b w:val="0"/>
          <w:strike w:val="0"/>
          <w:dstrike w:val="0"/>
          <w:color w:val="000000"/>
          <w:sz w:val="24"/>
          <w:szCs w:val="22"/>
          <w:lang w:val="en-US" w:eastAsia="zh-CN" w:bidi="ar-SA"/>
        </w:rPr>
      </w:pPr>
    </w:p>
    <w:p>
      <w:pPr>
        <w:spacing w:line="360" w:lineRule="auto"/>
        <w:ind w:left="14" w:right="15"/>
        <w:rPr>
          <w:rFonts w:hint="default" w:ascii="Arial" w:hAnsi="Arial" w:eastAsia="Arial" w:cs="Arial"/>
          <w:b w:val="0"/>
          <w:strike w:val="0"/>
          <w:dstrike w:val="0"/>
          <w:color w:val="000000"/>
          <w:sz w:val="24"/>
          <w:szCs w:val="22"/>
          <w:lang w:val="en-US" w:eastAsia="zh-CN" w:bidi="ar-SA"/>
        </w:rPr>
      </w:pPr>
      <w:r>
        <w:rPr>
          <w:rFonts w:hint="default" w:ascii="Arial" w:hAnsi="Arial" w:eastAsia="Arial" w:cs="Arial"/>
          <w:b w:val="0"/>
          <w:strike w:val="0"/>
          <w:dstrike w:val="0"/>
          <w:color w:val="000000"/>
          <w:sz w:val="24"/>
          <w:szCs w:val="22"/>
          <w:lang w:val="en-US" w:eastAsia="zh-CN" w:bidi="ar-SA"/>
        </w:rPr>
        <w:t xml:space="preserve">Moreover, </w:t>
      </w:r>
      <w:r>
        <w:rPr>
          <w:rFonts w:hint="default" w:ascii="Arial" w:hAnsi="Arial" w:cs="Arial"/>
          <w:b w:val="0"/>
          <w:strike w:val="0"/>
          <w:dstrike w:val="0"/>
          <w:color w:val="000000"/>
          <w:sz w:val="24"/>
          <w:szCs w:val="22"/>
          <w:lang w:val="en-US" w:eastAsia="zh-CN" w:bidi="ar-SA"/>
        </w:rPr>
        <w:t>academic issues</w:t>
      </w:r>
      <w:r>
        <w:rPr>
          <w:rFonts w:hint="default" w:ascii="Arial" w:hAnsi="Arial" w:eastAsia="Arial" w:cs="Arial"/>
          <w:b w:val="0"/>
          <w:strike w:val="0"/>
          <w:dstrike w:val="0"/>
          <w:color w:val="000000"/>
          <w:sz w:val="24"/>
          <w:szCs w:val="22"/>
          <w:lang w:val="en-US" w:eastAsia="zh-CN" w:bidi="ar-SA"/>
        </w:rPr>
        <w:t xml:space="preserve"> had significant positive regression weight (p=0.000; β= 0.</w:t>
      </w:r>
      <w:r>
        <w:rPr>
          <w:rFonts w:hint="default" w:ascii="Arial" w:hAnsi="Arial" w:cs="Arial"/>
          <w:b w:val="0"/>
          <w:strike w:val="0"/>
          <w:dstrike w:val="0"/>
          <w:color w:val="000000"/>
          <w:sz w:val="24"/>
          <w:szCs w:val="22"/>
          <w:lang w:val="en-US" w:eastAsia="zh-CN" w:bidi="ar-SA"/>
        </w:rPr>
        <w:t>244</w:t>
      </w:r>
      <w:r>
        <w:rPr>
          <w:rFonts w:hint="default" w:ascii="Arial" w:hAnsi="Arial" w:eastAsia="Arial" w:cs="Arial"/>
          <w:b w:val="0"/>
          <w:strike w:val="0"/>
          <w:dstrike w:val="0"/>
          <w:color w:val="000000"/>
          <w:sz w:val="24"/>
          <w:szCs w:val="22"/>
          <w:lang w:val="en-US" w:eastAsia="zh-CN" w:bidi="ar-SA"/>
        </w:rPr>
        <w:t xml:space="preserve">) implies that </w:t>
      </w:r>
      <w:r>
        <w:rPr>
          <w:rFonts w:hint="default" w:ascii="Arial" w:hAnsi="Arial" w:cs="Arial"/>
          <w:b w:val="0"/>
          <w:strike w:val="0"/>
          <w:dstrike w:val="0"/>
          <w:color w:val="000000"/>
          <w:sz w:val="24"/>
          <w:szCs w:val="22"/>
          <w:lang w:val="en-US" w:eastAsia="zh-CN" w:bidi="ar-SA"/>
        </w:rPr>
        <w:t>chinese students</w:t>
      </w:r>
      <w:r>
        <w:rPr>
          <w:rFonts w:hint="default" w:ascii="Arial" w:hAnsi="Arial" w:eastAsia="Arial" w:cs="Arial"/>
          <w:b w:val="0"/>
          <w:strike w:val="0"/>
          <w:dstrike w:val="0"/>
          <w:color w:val="000000"/>
          <w:sz w:val="24"/>
          <w:szCs w:val="22"/>
          <w:lang w:val="en-US" w:eastAsia="zh-CN" w:bidi="ar-SA"/>
        </w:rPr>
        <w:t xml:space="preserve"> who are influence by </w:t>
      </w:r>
      <w:r>
        <w:rPr>
          <w:rFonts w:hint="default" w:ascii="Arial" w:hAnsi="Arial" w:cs="Arial"/>
          <w:sz w:val="24"/>
          <w:lang w:eastAsia="zh-TW"/>
        </w:rPr>
        <w:t>academic reputation</w:t>
      </w:r>
      <w:r>
        <w:rPr>
          <w:rFonts w:hint="default" w:ascii="Arial" w:hAnsi="Arial" w:eastAsia="Arial" w:cs="Arial"/>
          <w:b w:val="0"/>
          <w:strike w:val="0"/>
          <w:dstrike w:val="0"/>
          <w:color w:val="000000"/>
          <w:sz w:val="24"/>
          <w:szCs w:val="22"/>
          <w:lang w:val="en-US" w:eastAsia="zh-CN" w:bidi="ar-SA"/>
        </w:rPr>
        <w:t xml:space="preserve">, </w:t>
      </w:r>
      <w:r>
        <w:rPr>
          <w:rFonts w:hint="default" w:ascii="Arial" w:hAnsi="Arial" w:cs="Arial"/>
          <w:sz w:val="24"/>
          <w:lang w:eastAsia="zh-TW"/>
        </w:rPr>
        <w:t>academic competitiveness</w:t>
      </w:r>
      <w:r>
        <w:rPr>
          <w:rFonts w:hint="default" w:ascii="Arial" w:hAnsi="Arial" w:eastAsia="Arial" w:cs="Arial"/>
          <w:b w:val="0"/>
          <w:strike w:val="0"/>
          <w:dstrike w:val="0"/>
          <w:color w:val="000000"/>
          <w:sz w:val="24"/>
          <w:szCs w:val="22"/>
          <w:lang w:val="en-US" w:eastAsia="zh-CN" w:bidi="ar-SA"/>
        </w:rPr>
        <w:t xml:space="preserve">, </w:t>
      </w:r>
      <w:r>
        <w:rPr>
          <w:rFonts w:hint="default" w:ascii="Arial" w:hAnsi="Arial" w:cs="Arial"/>
          <w:sz w:val="24"/>
          <w:lang w:eastAsia="zh-TW"/>
        </w:rPr>
        <w:t>quality of the faculty</w:t>
      </w:r>
      <w:r>
        <w:rPr>
          <w:rFonts w:hint="default" w:ascii="Arial" w:hAnsi="Arial" w:eastAsia="Arial" w:cs="Arial"/>
          <w:b w:val="0"/>
          <w:strike w:val="0"/>
          <w:dstrike w:val="0"/>
          <w:color w:val="000000"/>
          <w:sz w:val="24"/>
          <w:szCs w:val="22"/>
          <w:lang w:val="en-US" w:eastAsia="zh-CN" w:bidi="ar-SA"/>
        </w:rPr>
        <w:t xml:space="preserve">, </w:t>
      </w:r>
      <w:r>
        <w:rPr>
          <w:rFonts w:hint="default" w:ascii="Arial" w:hAnsi="Arial" w:cs="Arial"/>
          <w:b w:val="0"/>
          <w:strike w:val="0"/>
          <w:dstrike w:val="0"/>
          <w:color w:val="000000"/>
          <w:sz w:val="24"/>
          <w:szCs w:val="22"/>
          <w:lang w:val="en-US" w:eastAsia="zh-CN" w:bidi="ar-SA"/>
        </w:rPr>
        <w:t xml:space="preserve">and </w:t>
      </w:r>
      <w:r>
        <w:rPr>
          <w:rFonts w:hint="default" w:ascii="Arial" w:hAnsi="Arial" w:cs="Arial"/>
          <w:sz w:val="24"/>
          <w:lang w:eastAsia="zh-TW"/>
        </w:rPr>
        <w:t xml:space="preserve">computer resources </w:t>
      </w:r>
      <w:r>
        <w:rPr>
          <w:rFonts w:hint="default" w:ascii="Arial" w:hAnsi="Arial" w:eastAsia="宋体" w:cs="Arial"/>
          <w:sz w:val="24"/>
          <w:lang w:val="en-US" w:eastAsia="zh-CN"/>
        </w:rPr>
        <w:t>ha</w:t>
      </w:r>
      <w:r>
        <w:rPr>
          <w:rFonts w:hint="default" w:ascii="Arial" w:hAnsi="Arial" w:eastAsia="Arial" w:cs="Arial"/>
          <w:b w:val="0"/>
          <w:strike w:val="0"/>
          <w:dstrike w:val="0"/>
          <w:color w:val="000000"/>
          <w:sz w:val="24"/>
          <w:szCs w:val="22"/>
          <w:lang w:val="en-US" w:eastAsia="zh-CN" w:bidi="ar-SA"/>
        </w:rPr>
        <w:t xml:space="preserve">ve higher intention to </w:t>
      </w:r>
      <w:r>
        <w:rPr>
          <w:rFonts w:hint="default" w:ascii="Arial" w:hAnsi="Arial" w:cs="Arial"/>
          <w:b w:val="0"/>
          <w:strike w:val="0"/>
          <w:dstrike w:val="0"/>
          <w:color w:val="000000"/>
          <w:sz w:val="24"/>
          <w:szCs w:val="22"/>
          <w:lang w:val="en-US" w:eastAsia="zh-CN" w:bidi="ar-SA"/>
        </w:rPr>
        <w:t>study abroad</w:t>
      </w:r>
      <w:r>
        <w:rPr>
          <w:rFonts w:hint="default" w:ascii="Arial" w:hAnsi="Arial" w:eastAsia="Arial" w:cs="Arial"/>
          <w:b w:val="0"/>
          <w:strike w:val="0"/>
          <w:dstrike w:val="0"/>
          <w:color w:val="000000"/>
          <w:sz w:val="24"/>
          <w:szCs w:val="22"/>
          <w:lang w:val="en-US" w:eastAsia="zh-CN" w:bidi="ar-SA"/>
        </w:rPr>
        <w:t xml:space="preserve">. This finding was consistent and supported by Hanzen el at.,(2004)on the researchers studied has reported that the effect of subjective norms on consumer intention to use e-grocery may have positive relationship between subjective norms and intention to use e-grocery. </w:t>
      </w:r>
    </w:p>
    <w:p>
      <w:pPr>
        <w:spacing w:line="360" w:lineRule="auto"/>
        <w:ind w:right="15"/>
        <w:rPr>
          <w:rFonts w:hint="default" w:ascii="Arial" w:hAnsi="Arial" w:eastAsia="Arial" w:cs="Arial"/>
          <w:b w:val="0"/>
          <w:strike w:val="0"/>
          <w:dstrike w:val="0"/>
          <w:color w:val="000000"/>
          <w:sz w:val="24"/>
          <w:szCs w:val="22"/>
          <w:lang w:val="en-US" w:eastAsia="zh-CN" w:bidi="ar-SA"/>
        </w:rPr>
      </w:pPr>
    </w:p>
    <w:p>
      <w:pPr>
        <w:spacing w:line="480" w:lineRule="auto"/>
        <w:ind w:left="14" w:right="15"/>
        <w:rPr>
          <w:rFonts w:hint="default" w:ascii="Arial" w:hAnsi="Arial" w:eastAsia="Arial" w:cs="Arial"/>
          <w:b w:val="0"/>
          <w:strike w:val="0"/>
          <w:dstrike w:val="0"/>
          <w:color w:val="000000"/>
          <w:sz w:val="24"/>
          <w:szCs w:val="22"/>
          <w:lang w:val="en-US" w:eastAsia="zh-CN" w:bidi="ar-SA"/>
        </w:rPr>
      </w:pPr>
      <w:r>
        <w:rPr>
          <w:rFonts w:hint="default" w:ascii="Arial" w:hAnsi="Arial" w:eastAsia="Arial" w:cs="Arial"/>
          <w:b w:val="0"/>
          <w:strike w:val="0"/>
          <w:dstrike w:val="0"/>
          <w:color w:val="000000"/>
          <w:sz w:val="24"/>
          <w:szCs w:val="22"/>
          <w:lang w:val="en-US" w:eastAsia="zh-CN" w:bidi="ar-SA"/>
        </w:rPr>
        <w:t xml:space="preserve"> </w:t>
      </w:r>
    </w:p>
    <w:p>
      <w:pPr>
        <w:spacing w:line="360" w:lineRule="auto"/>
        <w:ind w:left="14" w:right="15"/>
        <w:rPr>
          <w:rFonts w:hint="default" w:ascii="Arial" w:hAnsi="Arial" w:eastAsia="Arial" w:cs="Arial"/>
          <w:b w:val="0"/>
          <w:strike w:val="0"/>
          <w:dstrike w:val="0"/>
          <w:color w:val="000000"/>
          <w:sz w:val="24"/>
          <w:szCs w:val="22"/>
          <w:lang w:val="en-US" w:eastAsia="zh-CN" w:bidi="ar-SA"/>
        </w:rPr>
      </w:pPr>
      <w:r>
        <w:rPr>
          <w:rFonts w:hint="default" w:ascii="Arial" w:hAnsi="Arial" w:eastAsia="Arial" w:cs="Arial"/>
          <w:b w:val="0"/>
          <w:strike w:val="0"/>
          <w:dstrike w:val="0"/>
          <w:color w:val="000000"/>
          <w:sz w:val="24"/>
          <w:szCs w:val="22"/>
          <w:lang w:val="en-US" w:eastAsia="zh-CN" w:bidi="ar-SA"/>
        </w:rPr>
        <w:t>Financial issues (p=0.0</w:t>
      </w:r>
      <w:r>
        <w:rPr>
          <w:rFonts w:hint="default" w:ascii="Arial" w:hAnsi="Arial" w:cs="Arial"/>
          <w:b w:val="0"/>
          <w:strike w:val="0"/>
          <w:dstrike w:val="0"/>
          <w:color w:val="000000"/>
          <w:sz w:val="24"/>
          <w:szCs w:val="22"/>
          <w:lang w:val="en-US" w:eastAsia="zh-CN" w:bidi="ar-SA"/>
        </w:rPr>
        <w:t>0</w:t>
      </w:r>
      <w:r>
        <w:rPr>
          <w:rFonts w:hint="default" w:ascii="Arial" w:hAnsi="Arial" w:eastAsia="Arial" w:cs="Arial"/>
          <w:b w:val="0"/>
          <w:strike w:val="0"/>
          <w:dstrike w:val="0"/>
          <w:color w:val="000000"/>
          <w:sz w:val="24"/>
          <w:szCs w:val="22"/>
          <w:lang w:val="en-US" w:eastAsia="zh-CN" w:bidi="ar-SA"/>
        </w:rPr>
        <w:t xml:space="preserve">6) had significant relationship with </w:t>
      </w:r>
      <w:r>
        <w:rPr>
          <w:rFonts w:hint="default" w:ascii="Arial" w:hAnsi="Arial" w:cs="Arial"/>
          <w:b w:val="0"/>
          <w:strike w:val="0"/>
          <w:dstrike w:val="0"/>
          <w:color w:val="000000"/>
          <w:sz w:val="24"/>
          <w:szCs w:val="22"/>
          <w:lang w:val="en-US" w:eastAsia="zh-CN" w:bidi="ar-SA"/>
        </w:rPr>
        <w:t>chinese students</w:t>
      </w:r>
      <w:r>
        <w:rPr>
          <w:rFonts w:hint="default" w:ascii="Arial" w:hAnsi="Arial" w:eastAsia="Arial" w:cs="Arial"/>
          <w:b w:val="0"/>
          <w:strike w:val="0"/>
          <w:dstrike w:val="0"/>
          <w:color w:val="000000"/>
          <w:sz w:val="24"/>
          <w:szCs w:val="22"/>
          <w:lang w:val="en-US" w:eastAsia="zh-CN" w:bidi="ar-SA"/>
        </w:rPr>
        <w:t xml:space="preserve"> intention </w:t>
      </w:r>
      <w:r>
        <w:rPr>
          <w:rFonts w:hint="default" w:ascii="Arial" w:hAnsi="Arial" w:cs="Arial"/>
          <w:b w:val="0"/>
          <w:strike w:val="0"/>
          <w:dstrike w:val="0"/>
          <w:color w:val="000000"/>
          <w:sz w:val="24"/>
          <w:szCs w:val="22"/>
          <w:lang w:val="en-US" w:eastAsia="zh-CN" w:bidi="ar-SA"/>
        </w:rPr>
        <w:t xml:space="preserve">to study abroad </w:t>
      </w:r>
      <w:r>
        <w:rPr>
          <w:rFonts w:hint="default" w:ascii="Arial" w:hAnsi="Arial" w:eastAsia="Arial" w:cs="Arial"/>
          <w:b w:val="0"/>
          <w:strike w:val="0"/>
          <w:dstrike w:val="0"/>
          <w:color w:val="000000"/>
          <w:sz w:val="24"/>
          <w:szCs w:val="22"/>
          <w:lang w:val="en-US" w:eastAsia="zh-CN" w:bidi="ar-SA"/>
        </w:rPr>
        <w:t>since p-value is less than 0.05. The Beta for quality risk is 0.</w:t>
      </w:r>
      <w:r>
        <w:rPr>
          <w:rFonts w:hint="default" w:ascii="Arial" w:hAnsi="Arial" w:cs="Arial"/>
          <w:b w:val="0"/>
          <w:strike w:val="0"/>
          <w:dstrike w:val="0"/>
          <w:color w:val="000000"/>
          <w:sz w:val="24"/>
          <w:szCs w:val="22"/>
          <w:lang w:val="en-US" w:eastAsia="zh-CN" w:bidi="ar-SA"/>
        </w:rPr>
        <w:t>137</w:t>
      </w:r>
      <w:r>
        <w:rPr>
          <w:rFonts w:hint="default" w:ascii="Arial" w:hAnsi="Arial" w:eastAsia="Arial" w:cs="Arial"/>
          <w:b w:val="0"/>
          <w:strike w:val="0"/>
          <w:dstrike w:val="0"/>
          <w:color w:val="000000"/>
          <w:sz w:val="24"/>
          <w:szCs w:val="22"/>
          <w:lang w:val="en-US" w:eastAsia="zh-CN" w:bidi="ar-SA"/>
        </w:rPr>
        <w:t xml:space="preserve"> which indicates that </w:t>
      </w:r>
      <w:r>
        <w:rPr>
          <w:rFonts w:hint="default" w:ascii="Arial" w:hAnsi="Arial" w:cs="Arial"/>
          <w:b w:val="0"/>
          <w:strike w:val="0"/>
          <w:dstrike w:val="0"/>
          <w:color w:val="000000"/>
          <w:sz w:val="24"/>
          <w:szCs w:val="22"/>
          <w:lang w:val="en-US" w:eastAsia="zh-CN" w:bidi="ar-SA"/>
        </w:rPr>
        <w:t xml:space="preserve">chinese students </w:t>
      </w:r>
      <w:r>
        <w:rPr>
          <w:rFonts w:hint="default" w:ascii="Arial" w:hAnsi="Arial" w:eastAsia="Arial" w:cs="Arial"/>
          <w:b w:val="0"/>
          <w:strike w:val="0"/>
          <w:dstrike w:val="0"/>
          <w:color w:val="000000"/>
          <w:sz w:val="24"/>
          <w:szCs w:val="22"/>
          <w:lang w:val="en-US" w:eastAsia="zh-CN" w:bidi="ar-SA"/>
        </w:rPr>
        <w:t xml:space="preserve">who think that </w:t>
      </w:r>
      <w:r>
        <w:rPr>
          <w:rFonts w:hint="default" w:ascii="Arial" w:hAnsi="Arial" w:cs="Arial"/>
          <w:b w:val="0"/>
          <w:strike w:val="0"/>
          <w:dstrike w:val="0"/>
          <w:color w:val="000000"/>
          <w:sz w:val="24"/>
          <w:szCs w:val="22"/>
          <w:lang w:val="en-US" w:eastAsia="zh-CN" w:bidi="ar-SA"/>
        </w:rPr>
        <w:t>f</w:t>
      </w:r>
      <w:r>
        <w:rPr>
          <w:rFonts w:hint="default" w:ascii="Arial" w:hAnsi="Arial" w:eastAsia="Arial" w:cs="Arial"/>
          <w:b w:val="0"/>
          <w:strike w:val="0"/>
          <w:dstrike w:val="0"/>
          <w:color w:val="000000"/>
          <w:sz w:val="24"/>
          <w:szCs w:val="22"/>
          <w:lang w:val="en-US" w:eastAsia="zh-CN" w:bidi="ar-SA"/>
        </w:rPr>
        <w:t xml:space="preserve">inancial issues provide have higher intention to </w:t>
      </w:r>
      <w:r>
        <w:rPr>
          <w:rFonts w:hint="default" w:ascii="Arial" w:hAnsi="Arial" w:cs="Arial"/>
          <w:b w:val="0"/>
          <w:strike w:val="0"/>
          <w:dstrike w:val="0"/>
          <w:color w:val="000000"/>
          <w:sz w:val="24"/>
          <w:szCs w:val="22"/>
          <w:lang w:val="en-US" w:eastAsia="zh-CN" w:bidi="ar-SA"/>
        </w:rPr>
        <w:t>study abroad</w:t>
      </w:r>
      <w:r>
        <w:rPr>
          <w:rFonts w:hint="default" w:ascii="Arial" w:hAnsi="Arial" w:eastAsia="Arial" w:cs="Arial"/>
          <w:b w:val="0"/>
          <w:strike w:val="0"/>
          <w:dstrike w:val="0"/>
          <w:color w:val="000000"/>
          <w:sz w:val="24"/>
          <w:szCs w:val="22"/>
          <w:lang w:val="en-US" w:eastAsia="zh-CN" w:bidi="ar-SA"/>
        </w:rPr>
        <w:t xml:space="preserve">. The study is similar with the research done by Sun et al., (2014) where they found that the easiness of use and quality of website have significant influence consumers’ adoption on e-grocery shopping. </w:t>
      </w:r>
    </w:p>
    <w:p>
      <w:pPr>
        <w:ind w:left="-5" w:right="1402"/>
        <w:rPr>
          <w:rFonts w:hint="default" w:ascii="Arial" w:hAnsi="Arial" w:cs="Arial"/>
          <w:b w:val="0"/>
          <w:bCs/>
          <w:color w:val="000000"/>
          <w:sz w:val="24"/>
          <w:szCs w:val="22"/>
          <w:lang w:val="en-US" w:eastAsia="zh-CN" w:bidi="ar-SA"/>
        </w:rPr>
      </w:pPr>
    </w:p>
    <w:p>
      <w:pPr>
        <w:ind w:left="-5" w:right="1402"/>
        <w:rPr>
          <w:rFonts w:hint="default" w:ascii="Arial" w:hAnsi="Arial" w:cs="Arial"/>
          <w:b w:val="0"/>
          <w:bCs/>
          <w:color w:val="000000"/>
          <w:sz w:val="24"/>
          <w:szCs w:val="22"/>
          <w:lang w:val="en-US" w:eastAsia="zh-CN" w:bidi="ar-SA"/>
        </w:rPr>
      </w:pPr>
    </w:p>
    <w:p>
      <w:pPr>
        <w:pStyle w:val="2"/>
        <w:spacing w:line="480" w:lineRule="auto"/>
        <w:rPr>
          <w:rFonts w:hint="default" w:ascii="Arial" w:hAnsi="Arial" w:cs="Arial"/>
          <w:sz w:val="36"/>
          <w:szCs w:val="21"/>
          <w:lang w:val="en-US" w:eastAsia="zh-CN"/>
        </w:rPr>
      </w:pPr>
      <w:bookmarkStart w:id="332" w:name="_Toc24211_WPSOffice_Level1"/>
    </w:p>
    <w:p>
      <w:pPr>
        <w:pStyle w:val="2"/>
        <w:spacing w:line="480" w:lineRule="auto"/>
        <w:rPr>
          <w:rFonts w:hint="default" w:ascii="Arial" w:hAnsi="Arial" w:cs="Arial"/>
          <w:sz w:val="36"/>
          <w:szCs w:val="21"/>
          <w:lang w:val="en-US" w:eastAsia="zh-CN"/>
        </w:rPr>
      </w:pPr>
    </w:p>
    <w:p>
      <w:pPr>
        <w:pStyle w:val="2"/>
        <w:spacing w:line="480" w:lineRule="auto"/>
        <w:rPr>
          <w:rFonts w:hint="default" w:ascii="Arial" w:hAnsi="Arial" w:cs="Arial"/>
          <w:sz w:val="36"/>
          <w:szCs w:val="21"/>
          <w:lang w:val="en-US" w:eastAsia="zh-CN"/>
        </w:rPr>
      </w:pPr>
    </w:p>
    <w:p>
      <w:pPr>
        <w:pStyle w:val="2"/>
        <w:spacing w:line="480" w:lineRule="auto"/>
        <w:rPr>
          <w:rFonts w:hint="default" w:ascii="Arial" w:hAnsi="Arial" w:cs="Arial"/>
          <w:sz w:val="36"/>
          <w:szCs w:val="21"/>
          <w:lang w:val="en-US" w:eastAsia="zh-CN"/>
        </w:rPr>
      </w:pPr>
      <w:r>
        <w:rPr>
          <w:rFonts w:hint="default" w:ascii="Arial" w:hAnsi="Arial" w:cs="Arial"/>
          <w:sz w:val="36"/>
          <w:szCs w:val="21"/>
          <w:lang w:val="en-US" w:eastAsia="zh-CN"/>
        </w:rPr>
        <w:t>4.5 Summary</w:t>
      </w:r>
      <w:bookmarkEnd w:id="332"/>
    </w:p>
    <w:tbl>
      <w:tblPr>
        <w:tblStyle w:val="13"/>
        <w:tblW w:w="10666" w:type="dxa"/>
        <w:tblCellSpacing w:w="0" w:type="dxa"/>
        <w:tblInd w:w="-1308" w:type="dxa"/>
        <w:tblLayout w:type="fixed"/>
        <w:tblCellMar>
          <w:top w:w="0" w:type="dxa"/>
          <w:left w:w="0" w:type="dxa"/>
          <w:bottom w:w="0" w:type="dxa"/>
          <w:right w:w="0" w:type="dxa"/>
        </w:tblCellMar>
      </w:tblPr>
      <w:tblGrid>
        <w:gridCol w:w="2478"/>
        <w:gridCol w:w="6511"/>
        <w:gridCol w:w="1677"/>
      </w:tblGrid>
      <w:tr>
        <w:tblPrEx>
          <w:tblLayout w:type="fixed"/>
          <w:tblCellMar>
            <w:top w:w="0" w:type="dxa"/>
            <w:left w:w="0" w:type="dxa"/>
            <w:bottom w:w="0" w:type="dxa"/>
            <w:right w:w="0" w:type="dxa"/>
          </w:tblCellMar>
        </w:tblPrEx>
        <w:trPr>
          <w:trHeight w:val="1440" w:hRule="atLeast"/>
          <w:tblCellSpacing w:w="0" w:type="dxa"/>
        </w:trPr>
        <w:tc>
          <w:tcPr>
            <w:tcW w:w="2478" w:type="dxa"/>
            <w:tcBorders>
              <w:top w:val="single" w:color="FFFFFF" w:sz="4" w:space="0"/>
              <w:left w:val="single" w:color="FFFFFF" w:sz="4" w:space="0"/>
              <w:bottom w:val="single" w:color="FFFFFF" w:sz="12" w:space="0"/>
              <w:right w:val="single" w:color="FFFFFF" w:sz="4" w:space="0"/>
            </w:tcBorders>
            <w:shd w:val="clear" w:color="auto" w:fill="0070C0"/>
            <w:tcMar>
              <w:left w:w="89" w:type="dxa"/>
              <w:right w:w="89" w:type="dxa"/>
            </w:tcMar>
            <w:vAlign w:val="center"/>
          </w:tcPr>
          <w:p>
            <w:pPr>
              <w:pStyle w:val="9"/>
              <w:keepNext w:val="0"/>
              <w:keepLines w:val="0"/>
              <w:widowControl/>
              <w:suppressLineNumbers w:val="0"/>
              <w:jc w:val="center"/>
              <w:rPr>
                <w:rFonts w:hint="default" w:ascii="Arial" w:hAnsi="Arial" w:cs="Arial"/>
              </w:rPr>
            </w:pPr>
            <w:r>
              <w:rPr>
                <w:rFonts w:hint="default" w:ascii="Arial" w:hAnsi="Arial" w:cs="Arial"/>
                <w:b/>
                <w:color w:val="FFFFFF"/>
                <w:sz w:val="24"/>
                <w:szCs w:val="24"/>
              </w:rPr>
              <w:t>Hypotheses</w:t>
            </w:r>
          </w:p>
        </w:tc>
        <w:tc>
          <w:tcPr>
            <w:tcW w:w="6511" w:type="dxa"/>
            <w:tcBorders>
              <w:top w:val="single" w:color="FFFFFF" w:sz="4" w:space="0"/>
              <w:left w:val="single" w:color="FFFFFF" w:sz="4" w:space="0"/>
              <w:bottom w:val="single" w:color="FFFFFF" w:sz="12" w:space="0"/>
              <w:right w:val="single" w:color="FFFFFF" w:sz="4" w:space="0"/>
            </w:tcBorders>
            <w:shd w:val="clear" w:color="auto" w:fill="0070C0"/>
            <w:tcMar>
              <w:left w:w="89" w:type="dxa"/>
              <w:right w:w="89" w:type="dxa"/>
            </w:tcMar>
            <w:vAlign w:val="top"/>
          </w:tcPr>
          <w:p>
            <w:pPr>
              <w:pStyle w:val="9"/>
              <w:keepNext w:val="0"/>
              <w:keepLines w:val="0"/>
              <w:widowControl/>
              <w:suppressLineNumbers w:val="0"/>
              <w:spacing w:line="240" w:lineRule="auto"/>
              <w:ind w:left="0" w:leftChars="0" w:firstLine="0" w:firstLineChars="0"/>
              <w:jc w:val="center"/>
              <w:rPr>
                <w:rFonts w:hint="default" w:ascii="Arial" w:hAnsi="Arial" w:cs="Arial"/>
                <w:b/>
                <w:color w:val="FFFFFF"/>
                <w:sz w:val="24"/>
                <w:szCs w:val="24"/>
              </w:rPr>
            </w:pPr>
          </w:p>
          <w:p>
            <w:pPr>
              <w:pStyle w:val="9"/>
              <w:keepNext w:val="0"/>
              <w:keepLines w:val="0"/>
              <w:widowControl/>
              <w:suppressLineNumbers w:val="0"/>
              <w:spacing w:line="240" w:lineRule="auto"/>
              <w:ind w:left="0" w:leftChars="0" w:firstLine="964" w:firstLineChars="400"/>
              <w:jc w:val="center"/>
              <w:rPr>
                <w:rFonts w:hint="default" w:ascii="Arial" w:hAnsi="Arial" w:cs="Arial"/>
              </w:rPr>
            </w:pPr>
            <w:r>
              <w:rPr>
                <w:rFonts w:hint="default" w:ascii="Arial" w:hAnsi="Arial" w:cs="Arial"/>
                <w:b/>
                <w:color w:val="FFFFFF"/>
                <w:sz w:val="24"/>
                <w:szCs w:val="24"/>
              </w:rPr>
              <w:t>Hypothesis Statement</w:t>
            </w:r>
          </w:p>
        </w:tc>
        <w:tc>
          <w:tcPr>
            <w:tcW w:w="1677" w:type="dxa"/>
            <w:tcBorders>
              <w:top w:val="single" w:color="FFFFFF" w:sz="4" w:space="0"/>
              <w:left w:val="single" w:color="FFFFFF" w:sz="4" w:space="0"/>
              <w:bottom w:val="single" w:color="FFFFFF" w:sz="12" w:space="0"/>
              <w:right w:val="single" w:color="FFFFFF" w:sz="4" w:space="0"/>
            </w:tcBorders>
            <w:shd w:val="clear" w:color="auto" w:fill="0070C0"/>
            <w:tcMar>
              <w:left w:w="89" w:type="dxa"/>
              <w:right w:w="89" w:type="dxa"/>
            </w:tcMar>
            <w:vAlign w:val="center"/>
          </w:tcPr>
          <w:p>
            <w:pPr>
              <w:pStyle w:val="9"/>
              <w:keepNext w:val="0"/>
              <w:keepLines w:val="0"/>
              <w:widowControl/>
              <w:suppressLineNumbers w:val="0"/>
              <w:jc w:val="center"/>
              <w:rPr>
                <w:rFonts w:hint="default" w:ascii="Arial" w:hAnsi="Arial" w:cs="Arial"/>
              </w:rPr>
            </w:pPr>
            <w:r>
              <w:rPr>
                <w:rFonts w:hint="default" w:ascii="Arial" w:hAnsi="Arial" w:cs="Arial"/>
                <w:b/>
                <w:color w:val="FFFFFF"/>
                <w:sz w:val="24"/>
                <w:szCs w:val="24"/>
              </w:rPr>
              <w:t>Result</w:t>
            </w:r>
          </w:p>
        </w:tc>
      </w:tr>
      <w:tr>
        <w:tblPrEx>
          <w:tblLayout w:type="fixed"/>
          <w:tblCellMar>
            <w:top w:w="0" w:type="dxa"/>
            <w:left w:w="0" w:type="dxa"/>
            <w:bottom w:w="0" w:type="dxa"/>
            <w:right w:w="0" w:type="dxa"/>
          </w:tblCellMar>
        </w:tblPrEx>
        <w:trPr>
          <w:trHeight w:val="600" w:hRule="atLeast"/>
          <w:tblCellSpacing w:w="0" w:type="dxa"/>
        </w:trPr>
        <w:tc>
          <w:tcPr>
            <w:tcW w:w="2478" w:type="dxa"/>
            <w:tcBorders>
              <w:top w:val="single" w:color="FFFFFF" w:sz="4" w:space="0"/>
              <w:left w:val="single" w:color="FFFFFF" w:sz="4" w:space="0"/>
              <w:bottom w:val="single" w:color="FFFFFF" w:sz="12" w:space="0"/>
              <w:right w:val="single" w:color="FFFFFF" w:sz="4" w:space="0"/>
            </w:tcBorders>
            <w:shd w:val="clear" w:color="auto" w:fill="0070C0"/>
            <w:tcMar>
              <w:left w:w="89" w:type="dxa"/>
              <w:right w:w="89" w:type="dxa"/>
            </w:tcMar>
            <w:vAlign w:val="top"/>
          </w:tcPr>
          <w:p>
            <w:pPr>
              <w:pStyle w:val="9"/>
              <w:keepNext w:val="0"/>
              <w:keepLines w:val="0"/>
              <w:widowControl/>
              <w:suppressLineNumbers w:val="0"/>
              <w:jc w:val="center"/>
              <w:rPr>
                <w:rFonts w:hint="default" w:ascii="Arial" w:hAnsi="Arial" w:cs="Arial"/>
              </w:rPr>
            </w:pPr>
            <w:r>
              <w:rPr>
                <w:rFonts w:hint="default" w:ascii="Arial" w:hAnsi="Arial" w:cs="Arial"/>
                <w:b/>
                <w:color w:val="FFFFFF"/>
                <w:sz w:val="24"/>
                <w:szCs w:val="24"/>
              </w:rPr>
              <w:t>H1</w:t>
            </w:r>
          </w:p>
        </w:tc>
        <w:tc>
          <w:tcPr>
            <w:tcW w:w="6511" w:type="dxa"/>
            <w:tcBorders>
              <w:top w:val="single" w:color="FFFFFF" w:sz="4" w:space="0"/>
              <w:left w:val="single" w:color="FFFFFF" w:sz="4" w:space="0"/>
              <w:bottom w:val="single" w:color="FFFFFF" w:sz="12" w:space="0"/>
              <w:right w:val="single" w:color="FFFFFF" w:sz="4" w:space="0"/>
            </w:tcBorders>
            <w:shd w:val="clear" w:color="auto" w:fill="C8D6F0"/>
            <w:tcMar>
              <w:left w:w="89" w:type="dxa"/>
              <w:right w:w="89" w:type="dxa"/>
            </w:tcMar>
            <w:vAlign w:val="top"/>
          </w:tcPr>
          <w:p>
            <w:pPr>
              <w:pStyle w:val="9"/>
              <w:keepNext w:val="0"/>
              <w:keepLines w:val="0"/>
              <w:widowControl/>
              <w:suppressLineNumbers w:val="0"/>
              <w:rPr>
                <w:rFonts w:hint="default" w:ascii="Arial" w:hAnsi="Arial" w:cs="Arial"/>
                <w:sz w:val="36"/>
                <w:szCs w:val="32"/>
              </w:rPr>
            </w:pPr>
            <w:r>
              <w:rPr>
                <w:rFonts w:hint="default" w:ascii="Arial" w:hAnsi="Arial" w:cs="Arial"/>
                <w:color w:val="000000"/>
                <w:sz w:val="24"/>
                <w:szCs w:val="24"/>
              </w:rPr>
              <w:t>There is a significant relationship between academic issues and students intention to study abroad.</w:t>
            </w:r>
          </w:p>
        </w:tc>
        <w:tc>
          <w:tcPr>
            <w:tcW w:w="1677" w:type="dxa"/>
            <w:tcBorders>
              <w:top w:val="single" w:color="FFFFFF" w:sz="4" w:space="0"/>
              <w:left w:val="single" w:color="FFFFFF" w:sz="4" w:space="0"/>
              <w:bottom w:val="single" w:color="FFFFFF" w:sz="12" w:space="0"/>
              <w:right w:val="single" w:color="FFFFFF" w:sz="4" w:space="0"/>
            </w:tcBorders>
            <w:shd w:val="clear" w:color="auto" w:fill="C8D6F0"/>
            <w:tcMar>
              <w:left w:w="89" w:type="dxa"/>
              <w:right w:w="89" w:type="dxa"/>
            </w:tcMar>
            <w:vAlign w:val="top"/>
          </w:tcPr>
          <w:p>
            <w:pPr>
              <w:pStyle w:val="9"/>
              <w:keepNext w:val="0"/>
              <w:keepLines w:val="0"/>
              <w:widowControl/>
              <w:suppressLineNumbers w:val="0"/>
              <w:rPr>
                <w:rFonts w:hint="default" w:ascii="Arial" w:hAnsi="Arial" w:cs="Arial"/>
                <w:sz w:val="36"/>
                <w:szCs w:val="32"/>
              </w:rPr>
            </w:pPr>
            <w:r>
              <w:rPr>
                <w:rFonts w:hint="default" w:ascii="Arial" w:hAnsi="Arial" w:cs="Arial"/>
                <w:color w:val="000000"/>
                <w:sz w:val="22"/>
                <w:szCs w:val="22"/>
              </w:rPr>
              <w:t> Fail to Reject</w:t>
            </w:r>
          </w:p>
        </w:tc>
      </w:tr>
      <w:tr>
        <w:tblPrEx>
          <w:tblLayout w:type="fixed"/>
          <w:tblCellMar>
            <w:top w:w="0" w:type="dxa"/>
            <w:left w:w="0" w:type="dxa"/>
            <w:bottom w:w="0" w:type="dxa"/>
            <w:right w:w="0" w:type="dxa"/>
          </w:tblCellMar>
        </w:tblPrEx>
        <w:trPr>
          <w:trHeight w:val="680" w:hRule="atLeast"/>
          <w:tblCellSpacing w:w="0" w:type="dxa"/>
        </w:trPr>
        <w:tc>
          <w:tcPr>
            <w:tcW w:w="2478" w:type="dxa"/>
            <w:tcBorders>
              <w:top w:val="single" w:color="FFFFFF" w:sz="4" w:space="0"/>
              <w:left w:val="single" w:color="FFFFFF" w:sz="4" w:space="0"/>
              <w:bottom w:val="single" w:color="FFFFFF" w:sz="12" w:space="0"/>
              <w:right w:val="single" w:color="FFFFFF" w:sz="4" w:space="0"/>
            </w:tcBorders>
            <w:shd w:val="clear" w:color="auto" w:fill="0070C0"/>
            <w:tcMar>
              <w:left w:w="89" w:type="dxa"/>
              <w:right w:w="89" w:type="dxa"/>
            </w:tcMar>
            <w:vAlign w:val="top"/>
          </w:tcPr>
          <w:p>
            <w:pPr>
              <w:pStyle w:val="9"/>
              <w:keepNext w:val="0"/>
              <w:keepLines w:val="0"/>
              <w:widowControl/>
              <w:suppressLineNumbers w:val="0"/>
              <w:jc w:val="center"/>
              <w:rPr>
                <w:rFonts w:hint="default" w:ascii="Arial" w:hAnsi="Arial" w:cs="Arial"/>
              </w:rPr>
            </w:pPr>
            <w:r>
              <w:rPr>
                <w:rFonts w:hint="default" w:ascii="Arial" w:hAnsi="Arial" w:cs="Arial"/>
                <w:b/>
                <w:color w:val="FFFFFF"/>
                <w:sz w:val="24"/>
                <w:szCs w:val="24"/>
              </w:rPr>
              <w:t>H2</w:t>
            </w:r>
          </w:p>
        </w:tc>
        <w:tc>
          <w:tcPr>
            <w:tcW w:w="6511" w:type="dxa"/>
            <w:tcBorders>
              <w:top w:val="single" w:color="FFFFFF" w:sz="4" w:space="0"/>
              <w:left w:val="single" w:color="FFFFFF" w:sz="4" w:space="0"/>
              <w:bottom w:val="single" w:color="FFFFFF" w:sz="12" w:space="0"/>
              <w:right w:val="single" w:color="FFFFFF" w:sz="4" w:space="0"/>
            </w:tcBorders>
            <w:shd w:val="clear" w:color="auto" w:fill="E3EAF7"/>
            <w:tcMar>
              <w:left w:w="89" w:type="dxa"/>
              <w:right w:w="89" w:type="dxa"/>
            </w:tcMar>
            <w:vAlign w:val="top"/>
          </w:tcPr>
          <w:p>
            <w:pPr>
              <w:pStyle w:val="9"/>
              <w:keepNext w:val="0"/>
              <w:keepLines w:val="0"/>
              <w:widowControl/>
              <w:suppressLineNumbers w:val="0"/>
              <w:rPr>
                <w:rFonts w:hint="default" w:ascii="Arial" w:hAnsi="Arial" w:cs="Arial"/>
                <w:sz w:val="36"/>
                <w:szCs w:val="32"/>
              </w:rPr>
            </w:pPr>
            <w:r>
              <w:rPr>
                <w:rFonts w:hint="default" w:ascii="Arial" w:hAnsi="Arial" w:cs="Arial"/>
                <w:color w:val="000000"/>
                <w:sz w:val="24"/>
                <w:szCs w:val="24"/>
              </w:rPr>
              <w:t>There is a significant relationship between social issues and students intention to study abroad.</w:t>
            </w:r>
          </w:p>
        </w:tc>
        <w:tc>
          <w:tcPr>
            <w:tcW w:w="1677" w:type="dxa"/>
            <w:tcBorders>
              <w:top w:val="single" w:color="FFFFFF" w:sz="4" w:space="0"/>
              <w:left w:val="single" w:color="FFFFFF" w:sz="4" w:space="0"/>
              <w:bottom w:val="single" w:color="FFFFFF" w:sz="12" w:space="0"/>
              <w:right w:val="single" w:color="FFFFFF" w:sz="4" w:space="0"/>
            </w:tcBorders>
            <w:shd w:val="clear" w:color="auto" w:fill="E3EAF7"/>
            <w:tcMar>
              <w:left w:w="89" w:type="dxa"/>
              <w:right w:w="89" w:type="dxa"/>
            </w:tcMar>
            <w:vAlign w:val="top"/>
          </w:tcPr>
          <w:p>
            <w:pPr>
              <w:pStyle w:val="9"/>
              <w:keepNext w:val="0"/>
              <w:keepLines w:val="0"/>
              <w:widowControl/>
              <w:suppressLineNumbers w:val="0"/>
              <w:rPr>
                <w:rFonts w:hint="default" w:ascii="Arial" w:hAnsi="Arial" w:cs="Arial"/>
                <w:sz w:val="36"/>
                <w:szCs w:val="32"/>
              </w:rPr>
            </w:pPr>
            <w:r>
              <w:rPr>
                <w:rFonts w:hint="default" w:ascii="Arial" w:hAnsi="Arial" w:cs="Arial"/>
                <w:color w:val="000000"/>
                <w:sz w:val="22"/>
                <w:szCs w:val="22"/>
              </w:rPr>
              <w:t>Fail to</w:t>
            </w:r>
            <w:r>
              <w:rPr>
                <w:rFonts w:hint="default" w:ascii="Arial" w:hAnsi="Arial" w:eastAsia="宋体" w:cs="Arial"/>
                <w:color w:val="000000"/>
                <w:sz w:val="22"/>
                <w:szCs w:val="22"/>
                <w:lang w:val="en-US" w:eastAsia="zh-CN"/>
              </w:rPr>
              <w:t xml:space="preserve"> </w:t>
            </w:r>
            <w:r>
              <w:rPr>
                <w:rFonts w:hint="default" w:ascii="Arial" w:hAnsi="Arial" w:cs="Arial"/>
                <w:color w:val="000000"/>
                <w:sz w:val="22"/>
                <w:szCs w:val="22"/>
              </w:rPr>
              <w:t>Reject</w:t>
            </w:r>
          </w:p>
        </w:tc>
      </w:tr>
      <w:tr>
        <w:tblPrEx>
          <w:tblLayout w:type="fixed"/>
          <w:tblCellMar>
            <w:top w:w="0" w:type="dxa"/>
            <w:left w:w="0" w:type="dxa"/>
            <w:bottom w:w="0" w:type="dxa"/>
            <w:right w:w="0" w:type="dxa"/>
          </w:tblCellMar>
        </w:tblPrEx>
        <w:trPr>
          <w:trHeight w:val="620" w:hRule="atLeast"/>
          <w:tblCellSpacing w:w="0" w:type="dxa"/>
        </w:trPr>
        <w:tc>
          <w:tcPr>
            <w:tcW w:w="2478" w:type="dxa"/>
            <w:tcBorders>
              <w:top w:val="single" w:color="FFFFFF" w:sz="4" w:space="0"/>
              <w:left w:val="single" w:color="FFFFFF" w:sz="4" w:space="0"/>
              <w:bottom w:val="single" w:color="FFFFFF" w:sz="12" w:space="0"/>
              <w:right w:val="single" w:color="FFFFFF" w:sz="4" w:space="0"/>
            </w:tcBorders>
            <w:shd w:val="clear" w:color="auto" w:fill="0070C0"/>
            <w:tcMar>
              <w:left w:w="89" w:type="dxa"/>
              <w:right w:w="89" w:type="dxa"/>
            </w:tcMar>
            <w:vAlign w:val="top"/>
          </w:tcPr>
          <w:p>
            <w:pPr>
              <w:pStyle w:val="9"/>
              <w:keepNext w:val="0"/>
              <w:keepLines w:val="0"/>
              <w:widowControl/>
              <w:suppressLineNumbers w:val="0"/>
              <w:jc w:val="center"/>
              <w:rPr>
                <w:rFonts w:hint="default" w:ascii="Arial" w:hAnsi="Arial" w:cs="Arial"/>
              </w:rPr>
            </w:pPr>
            <w:r>
              <w:rPr>
                <w:rFonts w:hint="default" w:ascii="Arial" w:hAnsi="Arial" w:cs="Arial"/>
                <w:b/>
                <w:color w:val="FFFFFF"/>
                <w:sz w:val="24"/>
                <w:szCs w:val="24"/>
              </w:rPr>
              <w:t>H3</w:t>
            </w:r>
          </w:p>
        </w:tc>
        <w:tc>
          <w:tcPr>
            <w:tcW w:w="6511" w:type="dxa"/>
            <w:tcBorders>
              <w:top w:val="single" w:color="FFFFFF" w:sz="4" w:space="0"/>
              <w:left w:val="single" w:color="FFFFFF" w:sz="4" w:space="0"/>
              <w:bottom w:val="single" w:color="FFFFFF" w:sz="12" w:space="0"/>
              <w:right w:val="single" w:color="FFFFFF" w:sz="4" w:space="0"/>
            </w:tcBorders>
            <w:shd w:val="clear" w:color="auto" w:fill="C8D6F0"/>
            <w:tcMar>
              <w:left w:w="89" w:type="dxa"/>
              <w:right w:w="89" w:type="dxa"/>
            </w:tcMar>
            <w:vAlign w:val="top"/>
          </w:tcPr>
          <w:p>
            <w:pPr>
              <w:pStyle w:val="9"/>
              <w:keepNext w:val="0"/>
              <w:keepLines w:val="0"/>
              <w:widowControl/>
              <w:suppressLineNumbers w:val="0"/>
              <w:rPr>
                <w:rFonts w:hint="default" w:ascii="Arial" w:hAnsi="Arial" w:cs="Arial"/>
                <w:sz w:val="36"/>
                <w:szCs w:val="32"/>
              </w:rPr>
            </w:pPr>
            <w:r>
              <w:rPr>
                <w:rFonts w:hint="default" w:ascii="Arial" w:hAnsi="Arial" w:cs="Arial"/>
                <w:color w:val="000000"/>
                <w:sz w:val="24"/>
                <w:szCs w:val="24"/>
              </w:rPr>
              <w:t>There is a significant relationship between personal issues and students intention to study abroad.</w:t>
            </w:r>
          </w:p>
        </w:tc>
        <w:tc>
          <w:tcPr>
            <w:tcW w:w="1677" w:type="dxa"/>
            <w:tcBorders>
              <w:top w:val="single" w:color="FFFFFF" w:sz="4" w:space="0"/>
              <w:left w:val="single" w:color="FFFFFF" w:sz="4" w:space="0"/>
              <w:bottom w:val="single" w:color="FFFFFF" w:sz="12" w:space="0"/>
              <w:right w:val="single" w:color="FFFFFF" w:sz="4" w:space="0"/>
            </w:tcBorders>
            <w:shd w:val="clear" w:color="auto" w:fill="C8D6F0"/>
            <w:tcMar>
              <w:left w:w="89" w:type="dxa"/>
              <w:right w:w="89" w:type="dxa"/>
            </w:tcMar>
            <w:vAlign w:val="top"/>
          </w:tcPr>
          <w:p>
            <w:pPr>
              <w:pStyle w:val="9"/>
              <w:keepNext w:val="0"/>
              <w:keepLines w:val="0"/>
              <w:widowControl/>
              <w:suppressLineNumbers w:val="0"/>
              <w:rPr>
                <w:rFonts w:hint="default" w:ascii="Arial" w:hAnsi="Arial" w:cs="Arial"/>
                <w:sz w:val="36"/>
                <w:szCs w:val="32"/>
              </w:rPr>
            </w:pPr>
            <w:r>
              <w:rPr>
                <w:rFonts w:hint="default" w:ascii="Arial" w:hAnsi="Arial" w:cs="Arial"/>
                <w:color w:val="000000"/>
                <w:sz w:val="22"/>
                <w:szCs w:val="22"/>
              </w:rPr>
              <w:t>Reject</w:t>
            </w:r>
          </w:p>
        </w:tc>
      </w:tr>
      <w:tr>
        <w:tblPrEx>
          <w:tblLayout w:type="fixed"/>
          <w:tblCellMar>
            <w:top w:w="0" w:type="dxa"/>
            <w:left w:w="0" w:type="dxa"/>
            <w:bottom w:w="0" w:type="dxa"/>
            <w:right w:w="0" w:type="dxa"/>
          </w:tblCellMar>
        </w:tblPrEx>
        <w:trPr>
          <w:trHeight w:val="580" w:hRule="atLeast"/>
          <w:tblCellSpacing w:w="0" w:type="dxa"/>
        </w:trPr>
        <w:tc>
          <w:tcPr>
            <w:tcW w:w="2478" w:type="dxa"/>
            <w:tcBorders>
              <w:top w:val="single" w:color="FFFFFF" w:sz="4" w:space="0"/>
              <w:left w:val="single" w:color="FFFFFF" w:sz="4" w:space="0"/>
              <w:bottom w:val="single" w:color="FFFFFF" w:sz="12" w:space="0"/>
              <w:right w:val="single" w:color="FFFFFF" w:sz="4" w:space="0"/>
            </w:tcBorders>
            <w:shd w:val="clear" w:color="auto" w:fill="0070C0"/>
            <w:tcMar>
              <w:left w:w="89" w:type="dxa"/>
              <w:right w:w="89" w:type="dxa"/>
            </w:tcMar>
            <w:vAlign w:val="top"/>
          </w:tcPr>
          <w:p>
            <w:pPr>
              <w:pStyle w:val="9"/>
              <w:keepNext w:val="0"/>
              <w:keepLines w:val="0"/>
              <w:widowControl/>
              <w:suppressLineNumbers w:val="0"/>
              <w:jc w:val="center"/>
              <w:rPr>
                <w:rFonts w:hint="default" w:ascii="Arial" w:hAnsi="Arial" w:cs="Arial"/>
              </w:rPr>
            </w:pPr>
            <w:r>
              <w:rPr>
                <w:rFonts w:hint="default" w:ascii="Arial" w:hAnsi="Arial" w:cs="Arial"/>
                <w:b/>
                <w:color w:val="FFFFFF"/>
                <w:sz w:val="24"/>
                <w:szCs w:val="24"/>
              </w:rPr>
              <w:t>H4</w:t>
            </w:r>
          </w:p>
        </w:tc>
        <w:tc>
          <w:tcPr>
            <w:tcW w:w="6511" w:type="dxa"/>
            <w:tcBorders>
              <w:top w:val="single" w:color="FFFFFF" w:sz="4" w:space="0"/>
              <w:left w:val="single" w:color="FFFFFF" w:sz="4" w:space="0"/>
              <w:bottom w:val="single" w:color="FFFFFF" w:sz="12" w:space="0"/>
              <w:right w:val="single" w:color="FFFFFF" w:sz="4" w:space="0"/>
            </w:tcBorders>
            <w:shd w:val="clear" w:color="auto" w:fill="E3EAF7"/>
            <w:tcMar>
              <w:left w:w="89" w:type="dxa"/>
              <w:right w:w="89" w:type="dxa"/>
            </w:tcMar>
            <w:vAlign w:val="top"/>
          </w:tcPr>
          <w:p>
            <w:pPr>
              <w:pStyle w:val="9"/>
              <w:keepNext w:val="0"/>
              <w:keepLines w:val="0"/>
              <w:widowControl/>
              <w:suppressLineNumbers w:val="0"/>
              <w:rPr>
                <w:rFonts w:hint="default" w:ascii="Arial" w:hAnsi="Arial" w:cs="Arial"/>
                <w:sz w:val="36"/>
                <w:szCs w:val="32"/>
              </w:rPr>
            </w:pPr>
            <w:r>
              <w:rPr>
                <w:rFonts w:hint="default" w:ascii="Arial" w:hAnsi="Arial" w:cs="Arial"/>
                <w:color w:val="000000"/>
                <w:sz w:val="24"/>
                <w:szCs w:val="24"/>
              </w:rPr>
              <w:t>There is a significant relationship between financial issues and students intention to study abroad.</w:t>
            </w:r>
          </w:p>
        </w:tc>
        <w:tc>
          <w:tcPr>
            <w:tcW w:w="1677" w:type="dxa"/>
            <w:tcBorders>
              <w:top w:val="single" w:color="FFFFFF" w:sz="4" w:space="0"/>
              <w:left w:val="single" w:color="FFFFFF" w:sz="4" w:space="0"/>
              <w:bottom w:val="single" w:color="FFFFFF" w:sz="12" w:space="0"/>
              <w:right w:val="single" w:color="FFFFFF" w:sz="4" w:space="0"/>
            </w:tcBorders>
            <w:shd w:val="clear" w:color="auto" w:fill="E3EAF7"/>
            <w:tcMar>
              <w:left w:w="89" w:type="dxa"/>
              <w:right w:w="89" w:type="dxa"/>
            </w:tcMar>
            <w:vAlign w:val="top"/>
          </w:tcPr>
          <w:p>
            <w:pPr>
              <w:pStyle w:val="9"/>
              <w:keepNext w:val="0"/>
              <w:keepLines w:val="0"/>
              <w:widowControl/>
              <w:suppressLineNumbers w:val="0"/>
              <w:rPr>
                <w:rFonts w:hint="default" w:ascii="Arial" w:hAnsi="Arial" w:cs="Arial"/>
                <w:sz w:val="36"/>
                <w:szCs w:val="32"/>
              </w:rPr>
            </w:pPr>
            <w:r>
              <w:rPr>
                <w:rFonts w:hint="default" w:ascii="Arial" w:hAnsi="Arial" w:cs="Arial"/>
                <w:color w:val="000000"/>
                <w:sz w:val="22"/>
                <w:szCs w:val="22"/>
              </w:rPr>
              <w:t>Fail to Reject</w:t>
            </w:r>
          </w:p>
        </w:tc>
      </w:tr>
      <w:tr>
        <w:tblPrEx>
          <w:tblLayout w:type="fixed"/>
          <w:tblCellMar>
            <w:top w:w="0" w:type="dxa"/>
            <w:left w:w="0" w:type="dxa"/>
            <w:bottom w:w="0" w:type="dxa"/>
            <w:right w:w="0" w:type="dxa"/>
          </w:tblCellMar>
        </w:tblPrEx>
        <w:trPr>
          <w:trHeight w:val="660" w:hRule="atLeast"/>
          <w:tblCellSpacing w:w="0" w:type="dxa"/>
        </w:trPr>
        <w:tc>
          <w:tcPr>
            <w:tcW w:w="2478" w:type="dxa"/>
            <w:tcBorders>
              <w:top w:val="single" w:color="FFFFFF" w:sz="4" w:space="0"/>
              <w:left w:val="single" w:color="FFFFFF" w:sz="4" w:space="0"/>
              <w:bottom w:val="single" w:color="FFFFFF" w:sz="12" w:space="0"/>
              <w:right w:val="single" w:color="FFFFFF" w:sz="4" w:space="0"/>
            </w:tcBorders>
            <w:shd w:val="clear" w:color="auto" w:fill="0070C0"/>
            <w:tcMar>
              <w:left w:w="89" w:type="dxa"/>
              <w:right w:w="89" w:type="dxa"/>
            </w:tcMar>
            <w:vAlign w:val="top"/>
          </w:tcPr>
          <w:p>
            <w:pPr>
              <w:pStyle w:val="9"/>
              <w:keepNext w:val="0"/>
              <w:keepLines w:val="0"/>
              <w:widowControl/>
              <w:suppressLineNumbers w:val="0"/>
              <w:jc w:val="center"/>
              <w:rPr>
                <w:rFonts w:hint="default" w:ascii="Arial" w:hAnsi="Arial" w:cs="Arial"/>
              </w:rPr>
            </w:pPr>
            <w:r>
              <w:rPr>
                <w:rFonts w:hint="default" w:ascii="Arial" w:hAnsi="Arial" w:cs="Arial"/>
                <w:b/>
                <w:color w:val="FFFFFF"/>
                <w:sz w:val="24"/>
                <w:szCs w:val="24"/>
              </w:rPr>
              <w:t>H5</w:t>
            </w:r>
          </w:p>
        </w:tc>
        <w:tc>
          <w:tcPr>
            <w:tcW w:w="6511" w:type="dxa"/>
            <w:tcBorders>
              <w:top w:val="single" w:color="FFFFFF" w:sz="4" w:space="0"/>
              <w:left w:val="single" w:color="FFFFFF" w:sz="4" w:space="0"/>
              <w:bottom w:val="single" w:color="FFFFFF" w:sz="12" w:space="0"/>
              <w:right w:val="single" w:color="FFFFFF" w:sz="4" w:space="0"/>
            </w:tcBorders>
            <w:shd w:val="clear" w:color="auto" w:fill="C8D6F0"/>
            <w:tcMar>
              <w:left w:w="89" w:type="dxa"/>
              <w:right w:w="89" w:type="dxa"/>
            </w:tcMar>
            <w:vAlign w:val="top"/>
          </w:tcPr>
          <w:p>
            <w:pPr>
              <w:pStyle w:val="9"/>
              <w:keepNext w:val="0"/>
              <w:keepLines w:val="0"/>
              <w:widowControl/>
              <w:suppressLineNumbers w:val="0"/>
              <w:rPr>
                <w:rFonts w:hint="default" w:ascii="Arial" w:hAnsi="Arial" w:cs="Arial"/>
                <w:sz w:val="36"/>
                <w:szCs w:val="32"/>
              </w:rPr>
            </w:pPr>
            <w:r>
              <w:rPr>
                <w:rFonts w:hint="default" w:ascii="Arial" w:hAnsi="Arial" w:cs="Arial"/>
                <w:color w:val="000000"/>
                <w:sz w:val="24"/>
                <w:szCs w:val="24"/>
              </w:rPr>
              <w:t>There is a significant relationship between employment prospect and students intention to study abroad</w:t>
            </w:r>
          </w:p>
        </w:tc>
        <w:tc>
          <w:tcPr>
            <w:tcW w:w="1677" w:type="dxa"/>
            <w:tcBorders>
              <w:top w:val="single" w:color="FFFFFF" w:sz="4" w:space="0"/>
              <w:left w:val="single" w:color="FFFFFF" w:sz="4" w:space="0"/>
              <w:bottom w:val="single" w:color="FFFFFF" w:sz="12" w:space="0"/>
              <w:right w:val="single" w:color="FFFFFF" w:sz="4" w:space="0"/>
            </w:tcBorders>
            <w:shd w:val="clear" w:color="auto" w:fill="C8D6F0"/>
            <w:tcMar>
              <w:left w:w="89" w:type="dxa"/>
              <w:right w:w="89" w:type="dxa"/>
            </w:tcMar>
            <w:vAlign w:val="top"/>
          </w:tcPr>
          <w:p>
            <w:pPr>
              <w:pStyle w:val="9"/>
              <w:keepNext w:val="0"/>
              <w:keepLines w:val="0"/>
              <w:widowControl/>
              <w:suppressLineNumbers w:val="0"/>
              <w:rPr>
                <w:rFonts w:hint="default" w:ascii="Arial" w:hAnsi="Arial" w:cs="Arial"/>
                <w:sz w:val="36"/>
                <w:szCs w:val="32"/>
              </w:rPr>
            </w:pPr>
            <w:r>
              <w:rPr>
                <w:rFonts w:hint="default" w:ascii="Arial" w:hAnsi="Arial" w:cs="Arial"/>
                <w:color w:val="000000"/>
                <w:sz w:val="22"/>
                <w:szCs w:val="22"/>
              </w:rPr>
              <w:t> Reject</w:t>
            </w:r>
          </w:p>
        </w:tc>
      </w:tr>
    </w:tbl>
    <w:p>
      <w:pPr>
        <w:spacing w:line="480" w:lineRule="auto"/>
        <w:ind w:left="-5" w:right="1402"/>
        <w:rPr>
          <w:rFonts w:hint="default" w:ascii="Arial" w:hAnsi="Arial" w:eastAsia="Arial" w:cs="Arial"/>
          <w:b/>
          <w:color w:val="000000"/>
          <w:sz w:val="24"/>
          <w:szCs w:val="22"/>
          <w:lang w:val="en-US" w:eastAsia="zh-CN" w:bidi="ar-SA"/>
        </w:rPr>
      </w:pPr>
    </w:p>
    <w:p>
      <w:pPr>
        <w:spacing w:line="360" w:lineRule="auto"/>
        <w:ind w:left="14" w:right="15"/>
        <w:rPr>
          <w:rFonts w:hint="default" w:ascii="Arial" w:hAnsi="Arial" w:cs="Arial"/>
          <w:b w:val="0"/>
          <w:strike w:val="0"/>
          <w:dstrike w:val="0"/>
          <w:color w:val="000000"/>
          <w:sz w:val="24"/>
          <w:szCs w:val="22"/>
          <w:lang w:val="en-US" w:eastAsia="zh-CN" w:bidi="ar-SA"/>
        </w:rPr>
      </w:pPr>
      <w:r>
        <w:rPr>
          <w:rFonts w:hint="default" w:ascii="Arial" w:hAnsi="Arial" w:cs="Arial"/>
          <w:b w:val="0"/>
          <w:strike w:val="0"/>
          <w:dstrike w:val="0"/>
          <w:color w:val="000000"/>
          <w:sz w:val="24"/>
          <w:szCs w:val="22"/>
          <w:lang w:val="en-US" w:eastAsia="zh-CN" w:bidi="ar-SA"/>
        </w:rPr>
        <w:t>This study by Hayden Model studies the Factors influencing Chinese Students decision to study abroad, which mainly includes the academic issues, social issues and personal issues, financial issues, And employment prospect the five independent viable. This study results show what the Factors influencing Chinese Students decision to study abroad.</w:t>
      </w:r>
    </w:p>
    <w:p>
      <w:pPr>
        <w:spacing w:line="480" w:lineRule="auto"/>
        <w:ind w:left="14" w:right="15"/>
        <w:rPr>
          <w:rFonts w:hint="default" w:ascii="Arial" w:hAnsi="Arial" w:cs="Arial"/>
          <w:b w:val="0"/>
          <w:strike w:val="0"/>
          <w:dstrike w:val="0"/>
          <w:color w:val="000000"/>
          <w:sz w:val="24"/>
          <w:szCs w:val="22"/>
          <w:lang w:val="en-US" w:eastAsia="zh-CN" w:bidi="ar-SA"/>
        </w:rPr>
      </w:pPr>
    </w:p>
    <w:p>
      <w:pPr>
        <w:spacing w:line="480" w:lineRule="auto"/>
        <w:ind w:left="14" w:right="15"/>
        <w:rPr>
          <w:rFonts w:hint="default" w:ascii="Arial" w:hAnsi="Arial" w:cs="Arial"/>
          <w:b w:val="0"/>
          <w:strike w:val="0"/>
          <w:dstrike w:val="0"/>
          <w:color w:val="000000"/>
          <w:sz w:val="24"/>
          <w:szCs w:val="22"/>
          <w:lang w:val="en-US" w:eastAsia="zh-CN" w:bidi="ar-SA"/>
        </w:rPr>
      </w:pPr>
    </w:p>
    <w:p>
      <w:pPr>
        <w:spacing w:line="360" w:lineRule="auto"/>
        <w:ind w:left="14" w:right="15"/>
        <w:rPr>
          <w:rFonts w:hint="default" w:ascii="Arial" w:hAnsi="Arial" w:cs="Arial"/>
          <w:b w:val="0"/>
          <w:strike w:val="0"/>
          <w:dstrike w:val="0"/>
          <w:color w:val="000000"/>
          <w:sz w:val="24"/>
          <w:szCs w:val="22"/>
          <w:lang w:val="en-US" w:eastAsia="zh-CN" w:bidi="ar-SA"/>
        </w:rPr>
      </w:pPr>
      <w:r>
        <w:rPr>
          <w:rFonts w:hint="default" w:ascii="Arial" w:hAnsi="Arial" w:cs="Arial"/>
          <w:b w:val="0"/>
          <w:strike w:val="0"/>
          <w:dstrike w:val="0"/>
          <w:color w:val="000000"/>
          <w:sz w:val="24"/>
          <w:szCs w:val="22"/>
          <w:lang w:val="en-US" w:eastAsia="zh-CN" w:bidi="ar-SA"/>
        </w:rPr>
        <w:t xml:space="preserve">Through factor analysis, it is concluded that among the five factors that Chinese students choose to study abroad, "academic issues" have the biggest impact, followed by "social issues", "financial issues", "intention" and other factors. </w:t>
      </w:r>
    </w:p>
    <w:p>
      <w:pPr>
        <w:spacing w:line="360" w:lineRule="auto"/>
        <w:ind w:left="14" w:right="15"/>
        <w:rPr>
          <w:rFonts w:hint="default" w:ascii="Arial" w:hAnsi="Arial" w:cs="Arial"/>
          <w:b w:val="0"/>
          <w:strike w:val="0"/>
          <w:dstrike w:val="0"/>
          <w:color w:val="000000"/>
          <w:sz w:val="24"/>
          <w:szCs w:val="22"/>
          <w:lang w:val="en-US" w:eastAsia="zh-CN" w:bidi="ar-SA"/>
        </w:rPr>
      </w:pPr>
    </w:p>
    <w:p>
      <w:pPr>
        <w:spacing w:line="360" w:lineRule="auto"/>
        <w:ind w:left="14" w:right="15"/>
        <w:rPr>
          <w:rFonts w:hint="default" w:ascii="Arial" w:hAnsi="Arial" w:cs="Arial"/>
          <w:b w:val="0"/>
          <w:strike w:val="0"/>
          <w:dstrike w:val="0"/>
          <w:color w:val="000000"/>
          <w:sz w:val="24"/>
          <w:szCs w:val="22"/>
          <w:lang w:val="en-US" w:eastAsia="zh-CN" w:bidi="ar-SA"/>
        </w:rPr>
      </w:pPr>
    </w:p>
    <w:p>
      <w:pPr>
        <w:spacing w:line="360" w:lineRule="auto"/>
        <w:ind w:left="14" w:right="15"/>
        <w:rPr>
          <w:rFonts w:hint="default" w:ascii="Arial" w:hAnsi="Arial" w:cs="Arial"/>
          <w:b w:val="0"/>
          <w:strike w:val="0"/>
          <w:dstrike w:val="0"/>
          <w:color w:val="000000"/>
          <w:sz w:val="24"/>
          <w:szCs w:val="22"/>
          <w:lang w:val="en-US" w:eastAsia="zh-CN" w:bidi="ar-SA"/>
        </w:rPr>
      </w:pPr>
      <w:r>
        <w:rPr>
          <w:rFonts w:hint="default" w:ascii="Arial" w:hAnsi="Arial" w:cs="Arial"/>
          <w:b w:val="0"/>
          <w:strike w:val="0"/>
          <w:dstrike w:val="0"/>
          <w:color w:val="000000"/>
          <w:sz w:val="24"/>
          <w:szCs w:val="22"/>
          <w:lang w:val="en-US" w:eastAsia="zh-CN" w:bidi="ar-SA"/>
        </w:rPr>
        <w:t>The influencing Chinese Students decision to study abroad has a positive impact. The result of factor analysis conforms to Hayden Model.</w:t>
      </w:r>
    </w:p>
    <w:p>
      <w:pPr>
        <w:spacing w:line="480" w:lineRule="auto"/>
        <w:ind w:left="14" w:right="15"/>
        <w:rPr>
          <w:rFonts w:hint="default" w:ascii="Arial" w:hAnsi="Arial" w:cs="Arial"/>
          <w:b w:val="0"/>
          <w:strike w:val="0"/>
          <w:dstrike w:val="0"/>
          <w:color w:val="000000"/>
          <w:sz w:val="24"/>
          <w:szCs w:val="22"/>
          <w:lang w:val="en-US" w:eastAsia="zh-CN" w:bidi="ar-SA"/>
        </w:rPr>
      </w:pPr>
    </w:p>
    <w:p>
      <w:pPr>
        <w:spacing w:line="480" w:lineRule="auto"/>
        <w:ind w:left="14" w:right="15"/>
        <w:rPr>
          <w:rFonts w:hint="default" w:ascii="Arial" w:hAnsi="Arial" w:cs="Arial"/>
          <w:b w:val="0"/>
          <w:strike w:val="0"/>
          <w:dstrike w:val="0"/>
          <w:color w:val="000000"/>
          <w:sz w:val="24"/>
          <w:szCs w:val="22"/>
          <w:lang w:val="en-US" w:eastAsia="zh-CN" w:bidi="ar-SA"/>
        </w:rPr>
      </w:pPr>
    </w:p>
    <w:p>
      <w:pPr>
        <w:spacing w:line="360" w:lineRule="auto"/>
        <w:ind w:left="14" w:right="15"/>
        <w:rPr>
          <w:rFonts w:hint="default" w:ascii="Arial" w:hAnsi="Arial" w:cs="Arial"/>
          <w:b w:val="0"/>
          <w:strike w:val="0"/>
          <w:dstrike w:val="0"/>
          <w:color w:val="000000"/>
          <w:sz w:val="24"/>
          <w:szCs w:val="22"/>
          <w:lang w:val="en-US" w:eastAsia="zh-CN" w:bidi="ar-SA"/>
        </w:rPr>
      </w:pPr>
      <w:r>
        <w:rPr>
          <w:rFonts w:hint="default" w:ascii="Arial" w:hAnsi="Arial" w:cs="Arial"/>
          <w:b w:val="0"/>
          <w:strike w:val="0"/>
          <w:dstrike w:val="0"/>
          <w:color w:val="000000"/>
          <w:sz w:val="24"/>
          <w:szCs w:val="22"/>
          <w:lang w:val="en-US" w:eastAsia="zh-CN" w:bidi="ar-SA"/>
        </w:rPr>
        <w:t>In general, the binary logistic regression results for the Factors influencing Chinese Students decision to study abroad to provide the evidence. In other words, "social issues", "financial issues" and "intention" have significant impacts on Chinese students' intention to study abroad. However, personal issues do not significantly affect the willingness of Chinese students to study abroad. This may simply reflect the fact that the majority of Chinese students studying abroad rarely consider personal factors. Although personal issues are not an important factor, they will become more important in the future.</w:t>
      </w:r>
    </w:p>
    <w:p>
      <w:pPr>
        <w:spacing w:line="360" w:lineRule="auto"/>
        <w:ind w:left="14" w:right="15"/>
        <w:rPr>
          <w:rFonts w:hint="default" w:ascii="Arial" w:hAnsi="Arial" w:cs="Arial"/>
          <w:b w:val="0"/>
          <w:strike w:val="0"/>
          <w:dstrike w:val="0"/>
          <w:color w:val="000000"/>
          <w:sz w:val="24"/>
          <w:szCs w:val="22"/>
          <w:lang w:val="en-US" w:eastAsia="zh-CN" w:bidi="ar-SA"/>
        </w:rPr>
      </w:pPr>
    </w:p>
    <w:p>
      <w:pPr>
        <w:spacing w:line="480" w:lineRule="auto"/>
        <w:ind w:left="14" w:right="15"/>
        <w:rPr>
          <w:rFonts w:hint="default" w:ascii="Arial" w:hAnsi="Arial" w:cs="Arial"/>
          <w:b w:val="0"/>
          <w:strike w:val="0"/>
          <w:dstrike w:val="0"/>
          <w:color w:val="000000"/>
          <w:sz w:val="24"/>
          <w:szCs w:val="22"/>
          <w:lang w:val="en-US" w:eastAsia="zh-CN" w:bidi="ar-SA"/>
        </w:rPr>
      </w:pPr>
    </w:p>
    <w:p>
      <w:pPr>
        <w:spacing w:line="360" w:lineRule="auto"/>
        <w:ind w:left="14" w:right="15"/>
        <w:rPr>
          <w:rFonts w:hint="default" w:ascii="Arial" w:hAnsi="Arial" w:cs="Arial"/>
          <w:b w:val="0"/>
          <w:strike w:val="0"/>
          <w:dstrike w:val="0"/>
          <w:color w:val="000000"/>
          <w:sz w:val="24"/>
          <w:szCs w:val="22"/>
          <w:lang w:val="en-US" w:eastAsia="zh-CN" w:bidi="ar-SA"/>
        </w:rPr>
      </w:pPr>
      <w:r>
        <w:rPr>
          <w:rFonts w:hint="default" w:ascii="Arial" w:hAnsi="Arial" w:cs="Arial"/>
          <w:b w:val="0"/>
          <w:strike w:val="0"/>
          <w:dstrike w:val="0"/>
          <w:color w:val="000000"/>
          <w:sz w:val="24"/>
          <w:szCs w:val="22"/>
          <w:lang w:val="en-US" w:eastAsia="zh-CN" w:bidi="ar-SA"/>
        </w:rPr>
        <w:t>Due to the increasing understanding of academic issues, social issues and financial issues among Chinese students, the issues related to these three factors should be fully considered when Chinese high school students plan to study abroad. We should know about the academic issues when they prepare to study abroad, which countries or schools have good academic atmosphere and social issues, and focus on financial issues. For example, the consumption of Asian countries will be lower, while the consumption of western countries will be higher.</w:t>
      </w:r>
    </w:p>
    <w:p>
      <w:pPr>
        <w:ind w:left="-5" w:right="1402"/>
        <w:rPr>
          <w:rFonts w:hint="default" w:ascii="Arial" w:hAnsi="Arial" w:eastAsia="Arial" w:cs="Arial"/>
          <w:b/>
          <w:color w:val="000000"/>
          <w:sz w:val="24"/>
          <w:szCs w:val="22"/>
          <w:lang w:val="en-US" w:eastAsia="zh-CN" w:bidi="ar-SA"/>
        </w:rPr>
      </w:pPr>
    </w:p>
    <w:p>
      <w:pPr>
        <w:ind w:left="-5" w:right="1402"/>
        <w:rPr>
          <w:rFonts w:hint="default" w:ascii="Arial" w:hAnsi="Arial" w:eastAsia="Arial" w:cs="Arial"/>
          <w:b/>
          <w:color w:val="000000"/>
          <w:sz w:val="24"/>
          <w:szCs w:val="22"/>
          <w:lang w:val="en-US" w:eastAsia="zh-CN" w:bidi="ar-SA"/>
        </w:rPr>
      </w:pPr>
    </w:p>
    <w:p>
      <w:pPr>
        <w:rPr>
          <w:rFonts w:hint="default"/>
        </w:rPr>
      </w:pPr>
      <w:bookmarkStart w:id="333" w:name="_Toc32044_WPSOffice_Level1"/>
    </w:p>
    <w:p>
      <w:pPr>
        <w:pStyle w:val="2"/>
        <w:spacing w:line="480" w:lineRule="auto"/>
        <w:jc w:val="both"/>
        <w:rPr>
          <w:rFonts w:hint="default" w:ascii="Arial" w:hAnsi="Arial" w:cs="Arial"/>
          <w:sz w:val="40"/>
          <w:szCs w:val="40"/>
          <w:lang w:val="en-US" w:eastAsia="zh-CN"/>
        </w:rPr>
      </w:pPr>
      <w:r>
        <w:rPr>
          <w:rFonts w:hint="default" w:ascii="Arial" w:hAnsi="Arial" w:cs="Arial"/>
          <w:sz w:val="40"/>
          <w:szCs w:val="40"/>
        </w:rPr>
        <w:t>CHAPTER</w:t>
      </w:r>
      <w:r>
        <w:rPr>
          <w:rFonts w:hint="default" w:ascii="Arial" w:hAnsi="Arial" w:cs="Arial"/>
          <w:sz w:val="40"/>
          <w:szCs w:val="40"/>
          <w:lang w:val="en-US" w:eastAsia="zh-CN"/>
        </w:rPr>
        <w:t xml:space="preserve"> </w:t>
      </w:r>
      <w:r>
        <w:rPr>
          <w:rFonts w:hint="default" w:ascii="Arial" w:hAnsi="Arial" w:cs="Arial"/>
          <w:sz w:val="40"/>
          <w:szCs w:val="40"/>
        </w:rPr>
        <w:t>5</w:t>
      </w:r>
      <w:bookmarkEnd w:id="333"/>
      <w:r>
        <w:rPr>
          <w:rFonts w:hint="default" w:ascii="Arial" w:hAnsi="Arial" w:cs="Arial"/>
          <w:sz w:val="40"/>
          <w:szCs w:val="40"/>
          <w:lang w:val="en-US" w:eastAsia="zh-CN"/>
        </w:rPr>
        <w:t xml:space="preserve"> </w:t>
      </w:r>
    </w:p>
    <w:p>
      <w:pPr>
        <w:pStyle w:val="2"/>
        <w:spacing w:line="480" w:lineRule="auto"/>
        <w:jc w:val="both"/>
        <w:rPr>
          <w:rFonts w:hint="default" w:ascii="Arial" w:hAnsi="Arial" w:cs="Arial"/>
          <w:sz w:val="40"/>
          <w:szCs w:val="40"/>
        </w:rPr>
      </w:pPr>
      <w:bookmarkStart w:id="334" w:name="_Toc16062_WPSOffice_Level1"/>
      <w:r>
        <w:rPr>
          <w:rFonts w:hint="default" w:ascii="Arial" w:hAnsi="Arial" w:cs="Arial"/>
          <w:sz w:val="40"/>
          <w:szCs w:val="40"/>
          <w:lang w:val="en-US" w:eastAsia="zh-CN"/>
        </w:rPr>
        <w:t>SUMMARY</w:t>
      </w:r>
      <w:r>
        <w:rPr>
          <w:rFonts w:hint="default" w:ascii="Arial" w:hAnsi="Arial" w:cs="Arial"/>
          <w:sz w:val="40"/>
          <w:szCs w:val="40"/>
        </w:rPr>
        <w:t xml:space="preserve"> AND RECOMMENDATIONS</w:t>
      </w:r>
      <w:bookmarkEnd w:id="334"/>
    </w:p>
    <w:p>
      <w:pPr>
        <w:pStyle w:val="2"/>
        <w:spacing w:line="480" w:lineRule="auto"/>
        <w:rPr>
          <w:rFonts w:hint="default" w:ascii="Arial" w:hAnsi="Arial" w:cs="Arial"/>
          <w:sz w:val="36"/>
          <w:szCs w:val="21"/>
        </w:rPr>
      </w:pPr>
      <w:bookmarkStart w:id="335" w:name="_Toc13013_WPSOffice_Level1"/>
      <w:r>
        <w:rPr>
          <w:rFonts w:hint="default" w:ascii="Arial" w:hAnsi="Arial" w:cs="Arial"/>
          <w:sz w:val="36"/>
          <w:szCs w:val="21"/>
        </w:rPr>
        <w:t xml:space="preserve">5.1 </w:t>
      </w:r>
      <w:r>
        <w:rPr>
          <w:rFonts w:hint="default" w:ascii="Arial" w:hAnsi="Arial" w:cs="Arial"/>
          <w:sz w:val="36"/>
          <w:szCs w:val="21"/>
          <w:lang w:val="en-US" w:eastAsia="zh-CN"/>
        </w:rPr>
        <w:t>Summary</w:t>
      </w:r>
      <w:bookmarkEnd w:id="335"/>
      <w:r>
        <w:rPr>
          <w:rFonts w:hint="default" w:ascii="Arial" w:hAnsi="Arial" w:cs="Arial"/>
          <w:sz w:val="36"/>
          <w:szCs w:val="21"/>
        </w:rPr>
        <w:t xml:space="preserve"> </w:t>
      </w:r>
    </w:p>
    <w:p>
      <w:pPr>
        <w:spacing w:after="117" w:line="360" w:lineRule="auto"/>
        <w:ind w:left="360" w:right="0" w:firstLine="0"/>
        <w:jc w:val="both"/>
        <w:rPr>
          <w:rFonts w:hint="default" w:ascii="Arial" w:hAnsi="Arial" w:cs="Arial"/>
          <w:b w:val="0"/>
          <w:bCs/>
          <w:sz w:val="24"/>
          <w:lang w:val="en-US" w:eastAsia="zh-CN"/>
        </w:rPr>
      </w:pPr>
      <w:r>
        <w:rPr>
          <w:rFonts w:hint="default" w:ascii="Arial" w:hAnsi="Arial" w:cs="Arial"/>
          <w:b w:val="0"/>
          <w:bCs/>
          <w:sz w:val="24"/>
          <w:lang w:val="en-US" w:eastAsia="zh-CN"/>
        </w:rPr>
        <w:t>Studying abroad has always been a very important issue in China. In recent years, there are more and more Chinese students studying abroad, and they pay more and more attention to academic issues, social issues, personal issues, financial issues and employment respect in the process of studying abroad.The purpose of this study is to evaluate the degree to which Chinese students study abroad and their cognition of studying abroad. And find out the factors that influence Chinese students to study abroad. Specifically, the purpose of this study is to provide some insights.In this study, reliability analysis, descriptive analysis, factor analysis and regression were used to analyze the data. Descriptive analysis was used to find out the characteristics of variables from frequency, distribution, mean, standard deviation and percentage. Factor analysis is to reduce the number of variables to a convenient level and group variables as items into independent dimensions, represented by factors. Regression model was used to predict the correlation between Y and academic issues, social issues, financial issues and intention of Chinese students.In this study, a structured questionnaire was used to interview 384 interviewees to determine their academic, social, financial and willingness in the process of overseas study selection. The results are based on data collected from China. Overall, the results confirm that the majority of Chinese students are still willing to study abroad, and some have already done so. As can be seen from the survey, the low consciousness of Chinese students is personal issues, and most of them are minors, so they cannot make a clear decision on a matter.</w:t>
      </w:r>
    </w:p>
    <w:p>
      <w:pPr>
        <w:spacing w:after="117" w:line="360" w:lineRule="auto"/>
        <w:ind w:left="360" w:right="0" w:firstLine="0"/>
        <w:jc w:val="both"/>
        <w:rPr>
          <w:rFonts w:hint="default" w:ascii="Arial" w:hAnsi="Arial" w:cs="Arial"/>
          <w:b w:val="0"/>
          <w:bCs/>
          <w:sz w:val="24"/>
          <w:lang w:val="en-US" w:eastAsia="zh-CN"/>
        </w:rPr>
      </w:pPr>
    </w:p>
    <w:p>
      <w:pPr>
        <w:spacing w:after="117" w:line="360" w:lineRule="auto"/>
        <w:ind w:left="360" w:right="0" w:firstLine="0"/>
        <w:jc w:val="both"/>
        <w:rPr>
          <w:rFonts w:hint="default" w:ascii="Arial" w:hAnsi="Arial" w:cs="Arial"/>
          <w:b w:val="0"/>
          <w:bCs/>
          <w:sz w:val="24"/>
          <w:lang w:val="en-US" w:eastAsia="zh-CN"/>
        </w:rPr>
      </w:pPr>
    </w:p>
    <w:p>
      <w:pPr>
        <w:spacing w:after="117" w:line="480" w:lineRule="auto"/>
        <w:ind w:left="360" w:right="0" w:firstLine="0"/>
        <w:jc w:val="both"/>
        <w:rPr>
          <w:rFonts w:hint="default" w:ascii="Arial" w:hAnsi="Arial" w:cs="Arial"/>
        </w:rPr>
      </w:pPr>
      <w:bookmarkStart w:id="336" w:name="_Toc2847_WPSOffice_Level1"/>
      <w:r>
        <w:rPr>
          <w:rStyle w:val="15"/>
          <w:rFonts w:hint="default" w:ascii="Arial" w:hAnsi="Arial" w:cs="Arial"/>
          <w:b/>
          <w:sz w:val="36"/>
          <w:szCs w:val="21"/>
        </w:rPr>
        <w:t xml:space="preserve">5.2 </w:t>
      </w:r>
      <w:r>
        <w:rPr>
          <w:rStyle w:val="15"/>
          <w:rFonts w:hint="default" w:ascii="Arial" w:hAnsi="Arial" w:cs="Arial"/>
          <w:b/>
          <w:sz w:val="36"/>
          <w:szCs w:val="21"/>
        </w:rPr>
        <w:tab/>
      </w:r>
      <w:r>
        <w:rPr>
          <w:rStyle w:val="15"/>
          <w:rFonts w:hint="default" w:ascii="Arial" w:hAnsi="Arial" w:cs="Arial"/>
          <w:b/>
          <w:sz w:val="36"/>
          <w:szCs w:val="21"/>
        </w:rPr>
        <w:t>Recommendation</w:t>
      </w:r>
      <w:bookmarkEnd w:id="336"/>
      <w:r>
        <w:rPr>
          <w:rStyle w:val="15"/>
          <w:rFonts w:hint="default" w:ascii="Arial" w:hAnsi="Arial" w:cs="Arial"/>
          <w:b/>
          <w:sz w:val="36"/>
          <w:szCs w:val="21"/>
        </w:rPr>
        <w:t xml:space="preserve"> </w:t>
      </w:r>
      <w:r>
        <w:rPr>
          <w:rFonts w:hint="default" w:ascii="Arial" w:hAnsi="Arial" w:cs="Arial"/>
        </w:rPr>
        <w:t xml:space="preserve"> </w:t>
      </w:r>
    </w:p>
    <w:p>
      <w:pPr>
        <w:spacing w:after="117" w:line="360" w:lineRule="auto"/>
        <w:ind w:left="360" w:right="0" w:firstLine="0"/>
        <w:jc w:val="both"/>
        <w:rPr>
          <w:rFonts w:hint="default" w:ascii="Arial" w:hAnsi="Arial" w:cs="Arial"/>
          <w:b w:val="0"/>
          <w:bCs/>
          <w:sz w:val="24"/>
        </w:rPr>
      </w:pPr>
      <w:r>
        <w:rPr>
          <w:rFonts w:hint="default" w:ascii="Arial" w:hAnsi="Arial" w:cs="Arial"/>
          <w:b w:val="0"/>
          <w:bCs/>
          <w:sz w:val="24"/>
          <w:lang w:val="en-US" w:eastAsia="zh-CN"/>
        </w:rPr>
        <w:t>China is a big education country, parents and students attach great importance to education. Currently, about 65% of Chinese families choose to send their students to study abroad. However, in the process of choosing to study abroad, there will be various complex situations, such as language problems, cultural problems and economic problems. At present, China's overseas study market is relatively chaotic. It is suggested that Chinese students study abroad to evaluate their personal situation and family economic level. Before studying abroad, students should graduate for a period of time to study the language. If conditions permit, students are advised to make field trips. Through these ways to find suitable for their own countries and colleges. What's more, the age of Chinese overseas students is getting younger and younger. After they go abroad, they find that they can't adapt to the foreign climate, culture and education mode quickly, which leads to the drop out of school and transfer of these Chinese students.</w:t>
      </w:r>
      <w:r>
        <w:rPr>
          <w:rFonts w:hint="default" w:ascii="Arial" w:hAnsi="Arial" w:cs="Arial"/>
          <w:b w:val="0"/>
          <w:bCs/>
          <w:sz w:val="24"/>
        </w:rPr>
        <w:t xml:space="preserve"> </w:t>
      </w:r>
    </w:p>
    <w:p>
      <w:pPr>
        <w:spacing w:after="117" w:line="360" w:lineRule="auto"/>
        <w:ind w:left="360" w:right="0" w:firstLine="0"/>
        <w:jc w:val="both"/>
        <w:rPr>
          <w:rFonts w:hint="default" w:ascii="Arial" w:hAnsi="Arial" w:cs="Arial"/>
          <w:b w:val="0"/>
          <w:bCs/>
          <w:sz w:val="24"/>
        </w:rPr>
      </w:pPr>
    </w:p>
    <w:p>
      <w:pPr>
        <w:spacing w:after="117" w:line="360" w:lineRule="auto"/>
        <w:ind w:left="360" w:right="0" w:firstLine="0"/>
        <w:jc w:val="both"/>
        <w:rPr>
          <w:rFonts w:hint="default" w:ascii="Arial" w:hAnsi="Arial" w:cs="Arial"/>
          <w:b w:val="0"/>
          <w:bCs/>
          <w:sz w:val="24"/>
        </w:rPr>
      </w:pPr>
    </w:p>
    <w:p>
      <w:pPr>
        <w:pStyle w:val="2"/>
        <w:spacing w:line="480" w:lineRule="auto"/>
        <w:rPr>
          <w:rFonts w:hint="default" w:ascii="Arial" w:hAnsi="Arial" w:cs="Arial"/>
          <w:sz w:val="36"/>
          <w:szCs w:val="21"/>
        </w:rPr>
      </w:pPr>
      <w:bookmarkStart w:id="337" w:name="_Toc1987_WPSOffice_Level1"/>
      <w:r>
        <w:rPr>
          <w:rFonts w:hint="default" w:ascii="Arial" w:hAnsi="Arial" w:cs="Arial"/>
          <w:sz w:val="36"/>
          <w:szCs w:val="21"/>
        </w:rPr>
        <w:t>5.3 Limitation of Study</w:t>
      </w:r>
      <w:bookmarkEnd w:id="337"/>
      <w:r>
        <w:rPr>
          <w:rFonts w:hint="default" w:ascii="Arial" w:hAnsi="Arial" w:cs="Arial"/>
          <w:sz w:val="36"/>
          <w:szCs w:val="21"/>
        </w:rPr>
        <w:t xml:space="preserve"> </w:t>
      </w:r>
    </w:p>
    <w:p>
      <w:pPr>
        <w:pStyle w:val="4"/>
        <w:tabs>
          <w:tab w:val="center" w:pos="2027"/>
        </w:tabs>
        <w:spacing w:line="360" w:lineRule="auto"/>
        <w:ind w:left="-15" w:right="0" w:firstLine="0"/>
        <w:jc w:val="both"/>
        <w:rPr>
          <w:rFonts w:hint="default" w:ascii="Arial" w:hAnsi="Arial" w:cs="Arial"/>
          <w:b w:val="0"/>
          <w:bCs/>
          <w:sz w:val="24"/>
        </w:rPr>
      </w:pPr>
      <w:r>
        <w:rPr>
          <w:rFonts w:hint="default" w:ascii="Arial" w:hAnsi="Arial" w:cs="Arial"/>
          <w:b w:val="0"/>
          <w:bCs/>
          <w:sz w:val="24"/>
        </w:rPr>
        <w:t>The limitations of this study are many. Due to limited space, this article only studies the issues to be studied and may ignore many other issues.</w:t>
      </w:r>
    </w:p>
    <w:p>
      <w:pPr>
        <w:rPr>
          <w:rFonts w:hint="default" w:ascii="Arial" w:hAnsi="Arial" w:cs="Arial"/>
          <w:b w:val="0"/>
          <w:bCs/>
          <w:sz w:val="24"/>
        </w:rPr>
      </w:pPr>
    </w:p>
    <w:p>
      <w:pPr>
        <w:rPr>
          <w:rFonts w:hint="default" w:ascii="Arial" w:hAnsi="Arial" w:cs="Arial"/>
          <w:b w:val="0"/>
          <w:bCs/>
          <w:sz w:val="24"/>
        </w:rPr>
      </w:pPr>
    </w:p>
    <w:p>
      <w:pPr>
        <w:pStyle w:val="4"/>
        <w:tabs>
          <w:tab w:val="center" w:pos="2027"/>
        </w:tabs>
        <w:spacing w:line="360" w:lineRule="auto"/>
        <w:ind w:left="-15" w:right="0" w:firstLine="0"/>
        <w:jc w:val="both"/>
        <w:rPr>
          <w:rFonts w:hint="default" w:ascii="Arial" w:hAnsi="Arial" w:cs="Arial"/>
          <w:b w:val="0"/>
          <w:bCs/>
          <w:sz w:val="24"/>
        </w:rPr>
      </w:pPr>
      <w:r>
        <w:rPr>
          <w:rFonts w:hint="default" w:ascii="Arial" w:hAnsi="Arial" w:cs="Arial"/>
          <w:b w:val="0"/>
          <w:bCs/>
          <w:sz w:val="24"/>
        </w:rPr>
        <w:t>At the same time, the research of this paper is also limited by other conditions, such as the experience of the researcher, the knowledge background of the researcher, the method and method used by the researcher, the adequacy of the data, the method and the model of the analytical data. Therefore, many factors affect the results of the study.</w:t>
      </w:r>
    </w:p>
    <w:p>
      <w:pPr>
        <w:rPr>
          <w:rFonts w:hint="default" w:ascii="Arial" w:hAnsi="Arial" w:cs="Arial"/>
          <w:b w:val="0"/>
          <w:bCs/>
          <w:sz w:val="24"/>
        </w:rPr>
      </w:pPr>
    </w:p>
    <w:p>
      <w:pPr>
        <w:rPr>
          <w:rFonts w:hint="default" w:ascii="Arial" w:hAnsi="Arial" w:cs="Arial"/>
          <w:b w:val="0"/>
          <w:bCs/>
          <w:sz w:val="24"/>
        </w:rPr>
      </w:pPr>
    </w:p>
    <w:p>
      <w:pPr>
        <w:pStyle w:val="4"/>
        <w:tabs>
          <w:tab w:val="center" w:pos="2027"/>
        </w:tabs>
        <w:spacing w:line="360" w:lineRule="auto"/>
        <w:ind w:left="-15" w:right="0" w:firstLine="0"/>
        <w:jc w:val="both"/>
        <w:rPr>
          <w:rFonts w:hint="default" w:ascii="Arial" w:hAnsi="Arial" w:cs="Arial"/>
          <w:b w:val="0"/>
          <w:bCs/>
          <w:sz w:val="24"/>
          <w:lang w:val="en-US" w:eastAsia="zh-CN"/>
        </w:rPr>
      </w:pPr>
      <w:r>
        <w:rPr>
          <w:rFonts w:hint="default" w:ascii="Arial" w:hAnsi="Arial" w:cs="Arial"/>
          <w:b w:val="0"/>
          <w:bCs/>
          <w:sz w:val="24"/>
        </w:rPr>
        <w:t>In addition, the limitation of this paper is that the research is theoretical, but the degree of research and practice is not enough.Each study will have inherent limitations because each study has specific research questions and scope to determine specific phenomena.</w:t>
      </w:r>
    </w:p>
    <w:p>
      <w:pPr>
        <w:ind w:left="-5" w:right="1402"/>
      </w:pPr>
      <w:r>
        <w:t xml:space="preserve">  </w:t>
      </w:r>
      <w:r>
        <w:rPr>
          <w:sz w:val="28"/>
        </w:rPr>
        <w:t xml:space="preserve"> </w:t>
      </w:r>
    </w:p>
    <w:p>
      <w:pPr>
        <w:spacing w:after="0" w:line="259" w:lineRule="auto"/>
        <w:ind w:left="0" w:right="0" w:firstLine="0"/>
        <w:jc w:val="left"/>
      </w:pPr>
      <w:r>
        <w:rPr>
          <w:sz w:val="20"/>
        </w:rPr>
        <w:t xml:space="preserve"> </w:t>
      </w:r>
    </w:p>
    <w:p>
      <w:pPr>
        <w:pStyle w:val="2"/>
        <w:rPr>
          <w:rFonts w:hint="default" w:ascii="Arial" w:hAnsi="Arial" w:cs="Arial"/>
          <w:sz w:val="36"/>
          <w:szCs w:val="21"/>
        </w:rPr>
      </w:pPr>
      <w:bookmarkStart w:id="338" w:name="_Toc22463_WPSOffice_Level1"/>
      <w:r>
        <w:rPr>
          <w:rFonts w:hint="default" w:ascii="Arial" w:hAnsi="Arial" w:cs="Arial"/>
          <w:sz w:val="36"/>
          <w:szCs w:val="21"/>
        </w:rPr>
        <w:t>5.4 Future Directions of Research</w:t>
      </w:r>
      <w:bookmarkEnd w:id="338"/>
      <w:r>
        <w:rPr>
          <w:rFonts w:hint="default" w:ascii="Arial" w:hAnsi="Arial" w:cs="Arial"/>
          <w:sz w:val="36"/>
          <w:szCs w:val="21"/>
        </w:rPr>
        <w:t xml:space="preserve">  </w:t>
      </w:r>
    </w:p>
    <w:p>
      <w:pPr>
        <w:pStyle w:val="4"/>
        <w:tabs>
          <w:tab w:val="center" w:pos="2027"/>
        </w:tabs>
        <w:spacing w:line="360" w:lineRule="auto"/>
        <w:ind w:left="-15" w:right="0" w:firstLine="0"/>
        <w:jc w:val="both"/>
        <w:rPr>
          <w:rFonts w:hint="default" w:ascii="Arial" w:hAnsi="Arial" w:cs="Arial"/>
          <w:b w:val="0"/>
          <w:bCs/>
          <w:sz w:val="24"/>
        </w:rPr>
      </w:pPr>
      <w:r>
        <w:rPr>
          <w:rFonts w:hint="default" w:ascii="Arial" w:hAnsi="Arial" w:cs="Arial"/>
          <w:b w:val="0"/>
          <w:bCs/>
          <w:sz w:val="24"/>
        </w:rPr>
        <w:t>Future research may explore the same research questions but using different techniques. Future research can be conducted by interviewing Chinese students who may wish to come to this kind of university and discussing the reasons why they choose this university. Such research could yield richer data and will further increase research on the process by which Chinese students choose universities. Second, another study looked at the differences between pre-school education students (such as those in advanced placement) and those who did not participate in the program in choosing a university. The study is likely to explore the effectiveness of college-prep courses because they relate to the university search process and how they can benefit students who might qualify for them. Third, most of the data collected in this study are from Chinese students who have gone abroad to study. The study could seek information from students who were accepted but turned down and accepted by another school. Finally, another study can explore the important factors that students from other countries think they need to consider when choosing a university when they want to study in China. The results of this research may provide some insights for future students when they choose universities. They will draw from the current research results and students' findings that these students have matured from their college experience, providing insight into what factors are important when choosing a university.</w:t>
      </w:r>
    </w:p>
    <w:p>
      <w:pPr>
        <w:pStyle w:val="4"/>
        <w:tabs>
          <w:tab w:val="center" w:pos="2027"/>
        </w:tabs>
        <w:ind w:left="-15" w:right="0" w:firstLine="0"/>
        <w:rPr>
          <w:rFonts w:hint="default" w:ascii="Arial" w:hAnsi="Arial" w:cs="Arial"/>
          <w:b w:val="0"/>
        </w:rPr>
      </w:pPr>
    </w:p>
    <w:p>
      <w:pPr>
        <w:pStyle w:val="2"/>
        <w:rPr>
          <w:rFonts w:hint="default" w:ascii="Arial" w:hAnsi="Arial" w:cs="Arial"/>
          <w:sz w:val="36"/>
          <w:szCs w:val="21"/>
        </w:rPr>
      </w:pPr>
    </w:p>
    <w:p>
      <w:pPr>
        <w:pStyle w:val="2"/>
        <w:rPr>
          <w:rFonts w:hint="default" w:ascii="Arial" w:hAnsi="Arial" w:cs="Arial"/>
          <w:sz w:val="36"/>
          <w:szCs w:val="21"/>
        </w:rPr>
      </w:pPr>
    </w:p>
    <w:p>
      <w:pPr>
        <w:pStyle w:val="2"/>
        <w:rPr>
          <w:rFonts w:hint="default" w:ascii="Arial" w:hAnsi="Arial" w:cs="Arial"/>
          <w:sz w:val="36"/>
          <w:szCs w:val="21"/>
        </w:rPr>
      </w:pPr>
      <w:bookmarkStart w:id="339" w:name="_Toc21187_WPSOffice_Level1"/>
      <w:r>
        <w:rPr>
          <w:rFonts w:hint="default" w:ascii="Arial" w:hAnsi="Arial" w:cs="Arial"/>
          <w:sz w:val="36"/>
          <w:szCs w:val="21"/>
        </w:rPr>
        <w:t>5.5 Personal Reflection</w:t>
      </w:r>
      <w:bookmarkEnd w:id="339"/>
      <w:r>
        <w:rPr>
          <w:rFonts w:hint="default" w:ascii="Arial" w:hAnsi="Arial" w:cs="Arial"/>
          <w:sz w:val="36"/>
          <w:szCs w:val="21"/>
        </w:rPr>
        <w:t xml:space="preserve"> </w:t>
      </w:r>
    </w:p>
    <w:p>
      <w:pPr>
        <w:keepNext w:val="0"/>
        <w:keepLines w:val="0"/>
        <w:pageBreakBefore w:val="0"/>
        <w:widowControl/>
        <w:kinsoku/>
        <w:wordWrap/>
        <w:overflowPunct/>
        <w:topLinePunct w:val="0"/>
        <w:autoSpaceDE/>
        <w:autoSpaceDN/>
        <w:bidi w:val="0"/>
        <w:adjustRightInd/>
        <w:snapToGrid/>
        <w:spacing w:line="360" w:lineRule="auto"/>
        <w:ind w:left="0" w:leftChars="0" w:right="1412" w:hanging="11"/>
        <w:jc w:val="both"/>
        <w:textAlignment w:val="auto"/>
        <w:rPr>
          <w:rFonts w:hint="default" w:ascii="Arial" w:hAnsi="Arial" w:eastAsia="Arial" w:cs="Arial"/>
          <w:b w:val="0"/>
          <w:bCs/>
          <w:color w:val="000000"/>
          <w:sz w:val="24"/>
          <w:szCs w:val="22"/>
          <w:lang w:val="en-US" w:eastAsia="en-US" w:bidi="ar-SA"/>
        </w:rPr>
      </w:pPr>
      <w:r>
        <w:rPr>
          <w:rFonts w:hint="default" w:ascii="Arial" w:hAnsi="Arial" w:eastAsia="Arial" w:cs="Arial"/>
          <w:b w:val="0"/>
          <w:bCs/>
          <w:color w:val="000000"/>
          <w:sz w:val="24"/>
          <w:szCs w:val="22"/>
          <w:lang w:val="en-US" w:eastAsia="en-US" w:bidi="ar-SA"/>
        </w:rPr>
        <w:t xml:space="preserve">The researcher has a better understanding of the </w:t>
      </w:r>
      <w:r>
        <w:rPr>
          <w:rFonts w:hint="default" w:ascii="Arial" w:hAnsi="Arial" w:eastAsia="Arial" w:cs="Arial"/>
          <w:b w:val="0"/>
          <w:bCs/>
          <w:color w:val="000000"/>
          <w:sz w:val="24"/>
          <w:szCs w:val="22"/>
          <w:lang w:val="en-US" w:eastAsia="zh-CN" w:bidi="ar-SA"/>
        </w:rPr>
        <w:t xml:space="preserve">Hayden Model </w:t>
      </w:r>
      <w:r>
        <w:rPr>
          <w:rFonts w:hint="default" w:ascii="Arial" w:hAnsi="Arial" w:eastAsia="Arial" w:cs="Arial"/>
          <w:b w:val="0"/>
          <w:bCs/>
          <w:color w:val="000000"/>
          <w:sz w:val="24"/>
          <w:szCs w:val="22"/>
          <w:lang w:val="en-US" w:eastAsia="en-US" w:bidi="ar-SA"/>
        </w:rPr>
        <w:t>after</w:t>
      </w:r>
      <w:r>
        <w:rPr>
          <w:rFonts w:hint="default" w:ascii="Arial" w:hAnsi="Arial" w:eastAsia="Arial" w:cs="Arial"/>
          <w:b w:val="0"/>
          <w:bCs/>
          <w:color w:val="000000"/>
          <w:sz w:val="24"/>
          <w:szCs w:val="22"/>
          <w:lang w:val="en-US" w:eastAsia="zh-CN" w:bidi="ar-SA"/>
        </w:rPr>
        <w:t xml:space="preserve"> </w:t>
      </w:r>
      <w:r>
        <w:rPr>
          <w:rFonts w:hint="default" w:ascii="Arial" w:hAnsi="Arial" w:eastAsia="Arial" w:cs="Arial"/>
          <w:b w:val="0"/>
          <w:bCs/>
          <w:color w:val="000000"/>
          <w:sz w:val="24"/>
          <w:szCs w:val="22"/>
          <w:lang w:val="en-US" w:eastAsia="en-US" w:bidi="ar-SA"/>
        </w:rPr>
        <w:t xml:space="preserve">completing this project.The researcher has do a lot of researches and finding a lot of journals in writing the literature review. In addition, the research has an in-depth understanding and get some knowledge on </w:t>
      </w:r>
      <w:r>
        <w:rPr>
          <w:rFonts w:hint="default" w:ascii="Arial" w:hAnsi="Arial" w:eastAsia="Arial" w:cs="Arial"/>
          <w:b w:val="0"/>
          <w:bCs/>
          <w:color w:val="000000"/>
          <w:sz w:val="24"/>
          <w:szCs w:val="22"/>
          <w:lang w:val="en-US" w:eastAsia="zh-CN" w:bidi="ar-SA"/>
        </w:rPr>
        <w:t>study abroad</w:t>
      </w:r>
      <w:r>
        <w:rPr>
          <w:rFonts w:hint="default" w:ascii="Arial" w:hAnsi="Arial" w:eastAsia="Arial" w:cs="Arial"/>
          <w:b w:val="0"/>
          <w:bCs/>
          <w:color w:val="000000"/>
          <w:sz w:val="24"/>
          <w:szCs w:val="22"/>
          <w:lang w:val="en-US" w:eastAsia="en-US" w:bidi="ar-SA"/>
        </w:rPr>
        <w:t>. The researcher was fortunate to be able to obtain 384 respondents to fill up the online questionnaires survey with the limited timeframe provided.</w:t>
      </w:r>
    </w:p>
    <w:p>
      <w:pPr>
        <w:keepNext w:val="0"/>
        <w:keepLines w:val="0"/>
        <w:pageBreakBefore w:val="0"/>
        <w:widowControl/>
        <w:kinsoku/>
        <w:wordWrap/>
        <w:overflowPunct/>
        <w:topLinePunct w:val="0"/>
        <w:autoSpaceDE/>
        <w:autoSpaceDN/>
        <w:bidi w:val="0"/>
        <w:adjustRightInd/>
        <w:snapToGrid/>
        <w:spacing w:line="360" w:lineRule="auto"/>
        <w:ind w:left="0" w:leftChars="0" w:right="1412" w:hanging="11"/>
        <w:jc w:val="both"/>
        <w:textAlignment w:val="auto"/>
        <w:rPr>
          <w:rFonts w:hint="default" w:ascii="Arial" w:hAnsi="Arial" w:eastAsia="Arial" w:cs="Arial"/>
          <w:b w:val="0"/>
          <w:bCs/>
          <w:color w:val="000000"/>
          <w:sz w:val="24"/>
          <w:szCs w:val="22"/>
          <w:lang w:val="en-US" w:eastAsia="en-US" w:bidi="ar-SA"/>
        </w:rPr>
      </w:pPr>
    </w:p>
    <w:p>
      <w:pPr>
        <w:keepNext w:val="0"/>
        <w:keepLines w:val="0"/>
        <w:pageBreakBefore w:val="0"/>
        <w:widowControl/>
        <w:kinsoku/>
        <w:wordWrap/>
        <w:overflowPunct/>
        <w:topLinePunct w:val="0"/>
        <w:autoSpaceDE/>
        <w:autoSpaceDN/>
        <w:bidi w:val="0"/>
        <w:adjustRightInd/>
        <w:snapToGrid/>
        <w:spacing w:line="360" w:lineRule="auto"/>
        <w:ind w:left="0" w:leftChars="0" w:right="1412" w:hanging="11"/>
        <w:jc w:val="both"/>
        <w:textAlignment w:val="auto"/>
        <w:rPr>
          <w:rFonts w:hint="default" w:ascii="Arial" w:hAnsi="Arial" w:eastAsia="Arial" w:cs="Arial"/>
          <w:b w:val="0"/>
          <w:bCs/>
          <w:color w:val="000000"/>
          <w:sz w:val="24"/>
          <w:szCs w:val="22"/>
          <w:lang w:val="en-US" w:eastAsia="en-US" w:bidi="ar-SA"/>
        </w:rPr>
      </w:pPr>
    </w:p>
    <w:p>
      <w:pPr>
        <w:keepNext w:val="0"/>
        <w:keepLines w:val="0"/>
        <w:pageBreakBefore w:val="0"/>
        <w:widowControl/>
        <w:kinsoku/>
        <w:wordWrap/>
        <w:overflowPunct/>
        <w:topLinePunct w:val="0"/>
        <w:autoSpaceDE/>
        <w:autoSpaceDN/>
        <w:bidi w:val="0"/>
        <w:adjustRightInd/>
        <w:snapToGrid/>
        <w:spacing w:line="360" w:lineRule="auto"/>
        <w:ind w:left="0" w:leftChars="0" w:right="1412" w:hanging="11"/>
        <w:jc w:val="both"/>
        <w:textAlignment w:val="auto"/>
        <w:rPr>
          <w:rFonts w:hint="default" w:ascii="Arial" w:hAnsi="Arial" w:eastAsia="Arial" w:cs="Arial"/>
          <w:b w:val="0"/>
          <w:bCs/>
          <w:color w:val="000000"/>
          <w:sz w:val="24"/>
          <w:szCs w:val="22"/>
          <w:lang w:val="en-US" w:eastAsia="en-US" w:bidi="ar-SA"/>
        </w:rPr>
      </w:pPr>
      <w:r>
        <w:rPr>
          <w:rFonts w:hint="default" w:ascii="Arial" w:hAnsi="Arial" w:eastAsia="Arial" w:cs="Arial"/>
          <w:b w:val="0"/>
          <w:bCs/>
          <w:color w:val="000000"/>
          <w:sz w:val="24"/>
          <w:szCs w:val="22"/>
          <w:lang w:val="en-US" w:eastAsia="en-US" w:bidi="ar-SA"/>
        </w:rPr>
        <w:t>One of the most important aspect that the researcher learnt in this project is how to analysis the data by using SPSS and run the results. Working under the supervising Dr. Phuah Kit Teng has given researcher the insight and guidance to understand which part of project were adequate and which were not. Overall, the researcher feels that the entire learning and research process were valuable and enjoyable experience, with the dedicated guidance from Dr. Phuah, researcher enable to complete the project on time with the greatest satisfaction.</w:t>
      </w:r>
    </w:p>
    <w:p>
      <w:pPr>
        <w:ind w:left="-5" w:right="1402"/>
        <w:rPr>
          <w:rFonts w:hint="default" w:ascii="Arial" w:hAnsi="Arial" w:eastAsia="Arial" w:cs="Arial"/>
          <w:b/>
          <w:color w:val="000000"/>
          <w:sz w:val="24"/>
          <w:szCs w:val="22"/>
          <w:lang w:val="en-US" w:eastAsia="zh-CN" w:bidi="ar-SA"/>
        </w:rPr>
      </w:pPr>
    </w:p>
    <w:p>
      <w:pPr>
        <w:spacing w:line="360" w:lineRule="auto"/>
        <w:rPr>
          <w:rFonts w:hint="default" w:ascii="Arial" w:hAnsi="Arial" w:eastAsia="微软雅黑" w:cs="Arial"/>
          <w:color w:val="0000FF"/>
          <w:kern w:val="0"/>
          <w:sz w:val="24"/>
          <w:shd w:val="clear" w:color="auto" w:fill="FFFFFF"/>
          <w:lang w:val="en-US" w:eastAsia="zh-CN" w:bidi="ar"/>
        </w:rPr>
      </w:pPr>
    </w:p>
    <w:p>
      <w:pPr>
        <w:pStyle w:val="5"/>
        <w:rPr>
          <w:rFonts w:hint="default" w:ascii="Arial" w:hAnsi="Arial" w:cs="Arial"/>
        </w:rPr>
      </w:pPr>
    </w:p>
    <w:p>
      <w:pPr>
        <w:pStyle w:val="2"/>
        <w:rPr>
          <w:rFonts w:hint="default" w:ascii="Arial" w:hAnsi="Arial" w:cs="Arial"/>
          <w:sz w:val="40"/>
          <w:szCs w:val="22"/>
          <w:lang w:val="en-US" w:eastAsia="zh-CN"/>
        </w:rPr>
      </w:pPr>
      <w:bookmarkStart w:id="340" w:name="_Toc26488_WPSOffice_Level1"/>
      <w:bookmarkStart w:id="341" w:name="_Toc10938_WPSOffice_Level1"/>
      <w:r>
        <w:rPr>
          <w:rFonts w:hint="default" w:ascii="Arial" w:hAnsi="Arial" w:cs="Arial"/>
          <w:sz w:val="40"/>
          <w:szCs w:val="22"/>
          <w:lang w:val="en-US" w:eastAsia="zh-CN"/>
        </w:rPr>
        <w:t>Reference</w:t>
      </w:r>
      <w:bookmarkEnd w:id="340"/>
      <w:bookmarkEnd w:id="341"/>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Alpagu, F. (2015). Involving Migrant Women in Research: Potential Benefits and Limitations of the Participatory Photo Interview. </w:t>
      </w:r>
      <w:r>
        <w:rPr>
          <w:rFonts w:hint="default" w:ascii="Arial" w:hAnsi="Arial" w:cs="Arial"/>
          <w:i/>
          <w:color w:val="000000"/>
          <w:sz w:val="24"/>
          <w:szCs w:val="24"/>
        </w:rPr>
        <w:t>Moment Journal</w:t>
      </w:r>
      <w:r>
        <w:rPr>
          <w:rFonts w:hint="default" w:ascii="Arial" w:hAnsi="Arial" w:cs="Arial"/>
          <w:color w:val="000000"/>
          <w:sz w:val="24"/>
          <w:szCs w:val="24"/>
        </w:rPr>
        <w:t>, 2(1), pp.186-206.</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Boucher, G. (2013). Exceptional People: How Migration Shaped Our World and will Define Our Future. </w:t>
      </w:r>
      <w:r>
        <w:rPr>
          <w:rFonts w:hint="default" w:ascii="Arial" w:hAnsi="Arial" w:cs="Arial"/>
          <w:i/>
          <w:color w:val="000000"/>
          <w:sz w:val="24"/>
          <w:szCs w:val="24"/>
        </w:rPr>
        <w:t>Immigrants &amp; Minorities</w:t>
      </w:r>
      <w:r>
        <w:rPr>
          <w:rFonts w:hint="default" w:ascii="Arial" w:hAnsi="Arial" w:cs="Arial"/>
          <w:color w:val="000000"/>
          <w:sz w:val="24"/>
          <w:szCs w:val="24"/>
        </w:rPr>
        <w:t>, 31(1), pp.110-112.</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Cruz, E. (2016). Young Immigrants Association and the Future Latino Leadership in the United States. Social Capital and Political Engagement of Dreamers in perspective. </w:t>
      </w:r>
      <w:r>
        <w:rPr>
          <w:rFonts w:hint="default" w:ascii="Arial" w:hAnsi="Arial" w:cs="Arial"/>
          <w:i/>
          <w:color w:val="000000"/>
          <w:sz w:val="24"/>
          <w:szCs w:val="24"/>
        </w:rPr>
        <w:t>Norteamérica</w:t>
      </w:r>
      <w:r>
        <w:rPr>
          <w:rFonts w:hint="default" w:ascii="Arial" w:hAnsi="Arial" w:cs="Arial"/>
          <w:color w:val="000000"/>
          <w:sz w:val="24"/>
          <w:szCs w:val="24"/>
        </w:rPr>
        <w:t>, 11(2), pp.165-192.</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Cubillos, J. and Ilvento, T. (2012). The Impact of Study Abroad on Students' Self-Efficacy Perceptions. </w:t>
      </w:r>
      <w:r>
        <w:rPr>
          <w:rFonts w:hint="default" w:ascii="Arial" w:hAnsi="Arial" w:cs="Arial"/>
          <w:i/>
          <w:color w:val="000000"/>
          <w:sz w:val="24"/>
          <w:szCs w:val="24"/>
        </w:rPr>
        <w:t>Foreign Language Annals</w:t>
      </w:r>
      <w:r>
        <w:rPr>
          <w:rFonts w:hint="default" w:ascii="Arial" w:hAnsi="Arial" w:cs="Arial"/>
          <w:color w:val="000000"/>
          <w:sz w:val="24"/>
          <w:szCs w:val="24"/>
        </w:rPr>
        <w:t>, 45(4), pp.494-511.</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Djangko, I. (2015). CONSTITUTIONAL RIGHTS FOR PERSONS WITH DISABILITIES IN INDONESIA: PRESENT AND FUTURE REGULATIONS (A Comparative Perspective between Indonesia and Malaysia). </w:t>
      </w:r>
      <w:r>
        <w:rPr>
          <w:rFonts w:hint="default" w:ascii="Arial" w:hAnsi="Arial" w:cs="Arial"/>
          <w:i/>
          <w:color w:val="000000"/>
          <w:sz w:val="24"/>
          <w:szCs w:val="24"/>
        </w:rPr>
        <w:t>Brawijaya Law Journal</w:t>
      </w:r>
      <w:r>
        <w:rPr>
          <w:rFonts w:hint="default" w:ascii="Arial" w:hAnsi="Arial" w:cs="Arial"/>
          <w:color w:val="000000"/>
          <w:sz w:val="24"/>
          <w:szCs w:val="24"/>
        </w:rPr>
        <w:t>, 2(2), pp.39-68.</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Guoqing, Z. (2003). Study Abroad, Study Abroad!. </w:t>
      </w:r>
      <w:r>
        <w:rPr>
          <w:rFonts w:hint="default" w:ascii="Arial" w:hAnsi="Arial" w:cs="Arial"/>
          <w:i/>
          <w:color w:val="000000"/>
          <w:sz w:val="24"/>
          <w:szCs w:val="24"/>
        </w:rPr>
        <w:t>Chinese Education &amp; Society</w:t>
      </w:r>
      <w:r>
        <w:rPr>
          <w:rFonts w:hint="default" w:ascii="Arial" w:hAnsi="Arial" w:cs="Arial"/>
          <w:color w:val="000000"/>
          <w:sz w:val="24"/>
          <w:szCs w:val="24"/>
        </w:rPr>
        <w:t>, 36(4), pp.85-90.</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Jusoh, Z., Tohid, H., Omar, K., Muhammad, N. and Ahmad, S. (2018). Clinical and Sociodemographic Predictors of the Quality of Life among Patients with Type 2 Diabetes Mellitus on the East Coast of Peninsular Malaysia. </w:t>
      </w:r>
      <w:r>
        <w:rPr>
          <w:rFonts w:hint="default" w:ascii="Arial" w:hAnsi="Arial" w:cs="Arial"/>
          <w:i/>
          <w:color w:val="000000"/>
          <w:sz w:val="24"/>
          <w:szCs w:val="24"/>
        </w:rPr>
        <w:t>Malaysian Journal of Medical Sciences</w:t>
      </w:r>
      <w:r>
        <w:rPr>
          <w:rFonts w:hint="default" w:ascii="Arial" w:hAnsi="Arial" w:cs="Arial"/>
          <w:color w:val="000000"/>
          <w:sz w:val="24"/>
          <w:szCs w:val="24"/>
        </w:rPr>
        <w:t>, 25(1), pp.84-95.</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Keiss, S. and Grisins, A. (2011). Western Experience in the Area of Priority of High-Quality Higher Education. </w:t>
      </w:r>
      <w:r>
        <w:rPr>
          <w:rFonts w:hint="default" w:ascii="Arial" w:hAnsi="Arial" w:cs="Arial"/>
          <w:i/>
          <w:color w:val="000000"/>
          <w:sz w:val="24"/>
          <w:szCs w:val="24"/>
        </w:rPr>
        <w:t>Business, Management and Education</w:t>
      </w:r>
      <w:r>
        <w:rPr>
          <w:rFonts w:hint="default" w:ascii="Arial" w:hAnsi="Arial" w:cs="Arial"/>
          <w:color w:val="000000"/>
          <w:sz w:val="24"/>
          <w:szCs w:val="24"/>
        </w:rPr>
        <w:t>, 9(1), pp.19-33.</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Mercer, C. (2015). Finding Freedom Abroad: Working with Conservative Christian Students in Study Abroad Programs. </w:t>
      </w:r>
      <w:r>
        <w:rPr>
          <w:rFonts w:hint="default" w:ascii="Arial" w:hAnsi="Arial" w:cs="Arial"/>
          <w:i/>
          <w:color w:val="000000"/>
          <w:sz w:val="24"/>
          <w:szCs w:val="24"/>
        </w:rPr>
        <w:t>Teaching Theology &amp; Religion</w:t>
      </w:r>
      <w:r>
        <w:rPr>
          <w:rFonts w:hint="default" w:ascii="Arial" w:hAnsi="Arial" w:cs="Arial"/>
          <w:color w:val="000000"/>
          <w:sz w:val="24"/>
          <w:szCs w:val="24"/>
        </w:rPr>
        <w:t>, 18(1), pp.81-87.</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Muhammad, A., Sajjad, M. and Ahmed, I. (2011). A Counterfactual Decomposition Analysis of Immigrants-Natives Earnings in Malaysia. </w:t>
      </w:r>
      <w:r>
        <w:rPr>
          <w:rFonts w:hint="default" w:ascii="Arial" w:hAnsi="Arial" w:cs="Arial"/>
          <w:i/>
          <w:color w:val="000000"/>
          <w:sz w:val="24"/>
          <w:szCs w:val="24"/>
        </w:rPr>
        <w:t>SSRN Electronic Journal</w:t>
      </w:r>
      <w:r>
        <w:rPr>
          <w:rFonts w:hint="default" w:ascii="Arial" w:hAnsi="Arial" w:cs="Arial"/>
          <w:color w:val="000000"/>
          <w:sz w:val="24"/>
          <w:szCs w:val="24"/>
        </w:rPr>
        <w:t>.</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Newman, E. and Ross, W. (2014). Using Mobile Devices for Employment Testing: The Future Is Now. </w:t>
      </w:r>
      <w:r>
        <w:rPr>
          <w:rFonts w:hint="default" w:ascii="Arial" w:hAnsi="Arial" w:cs="Arial"/>
          <w:i/>
          <w:color w:val="000000"/>
          <w:sz w:val="24"/>
          <w:szCs w:val="24"/>
        </w:rPr>
        <w:t>Employment Relations Today</w:t>
      </w:r>
      <w:r>
        <w:rPr>
          <w:rFonts w:hint="default" w:ascii="Arial" w:hAnsi="Arial" w:cs="Arial"/>
          <w:color w:val="000000"/>
          <w:sz w:val="24"/>
          <w:szCs w:val="24"/>
        </w:rPr>
        <w:t>, 41(3), pp.1-11.</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Peterson, P. (2015). Liberal Education in the Global Perspective. </w:t>
      </w:r>
      <w:r>
        <w:rPr>
          <w:rFonts w:hint="default" w:ascii="Arial" w:hAnsi="Arial" w:cs="Arial"/>
          <w:i/>
          <w:color w:val="000000"/>
          <w:sz w:val="24"/>
          <w:szCs w:val="24"/>
        </w:rPr>
        <w:t>International Higher Education</w:t>
      </w:r>
      <w:r>
        <w:rPr>
          <w:rFonts w:hint="default" w:ascii="Arial" w:hAnsi="Arial" w:cs="Arial"/>
          <w:color w:val="000000"/>
          <w:sz w:val="24"/>
          <w:szCs w:val="24"/>
        </w:rPr>
        <w:t>, (62).</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Salisbury, M., Paulsen, M. and Pascarella, E. (2010). Why do All the Study Abroad Students Look Alike? Applying an Integrated Student Choice Model to Explore Differences in the Factors that Influence White and Minority Students’ Intent to Study Abroad. </w:t>
      </w:r>
      <w:r>
        <w:rPr>
          <w:rFonts w:hint="default" w:ascii="Arial" w:hAnsi="Arial" w:cs="Arial"/>
          <w:i/>
          <w:color w:val="000000"/>
          <w:sz w:val="24"/>
          <w:szCs w:val="24"/>
        </w:rPr>
        <w:t>Research in Higher Education</w:t>
      </w:r>
      <w:r>
        <w:rPr>
          <w:rFonts w:hint="default" w:ascii="Arial" w:hAnsi="Arial" w:cs="Arial"/>
          <w:color w:val="000000"/>
          <w:sz w:val="24"/>
          <w:szCs w:val="24"/>
        </w:rPr>
        <w:t>, 52(2), pp.123-150.</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Seban, D. and Perdeci, B. (2016). The Relationship between Academic Achievement and Resilience of Children Raised in A Low Socio-Economic Level Family: A Case Study. </w:t>
      </w:r>
      <w:r>
        <w:rPr>
          <w:rFonts w:hint="default" w:ascii="Arial" w:hAnsi="Arial" w:cs="Arial"/>
          <w:i/>
          <w:color w:val="000000"/>
          <w:sz w:val="24"/>
          <w:szCs w:val="24"/>
        </w:rPr>
        <w:t>Journal of Qualitative Research in Education</w:t>
      </w:r>
      <w:r>
        <w:rPr>
          <w:rFonts w:hint="default" w:ascii="Arial" w:hAnsi="Arial" w:cs="Arial"/>
          <w:color w:val="000000"/>
          <w:sz w:val="24"/>
          <w:szCs w:val="24"/>
        </w:rPr>
        <w:t>, 4(3), pp.1-22.</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Verkerke, J. (2015). Employment Regulation and Youth Employment: A Critical Perspective. </w:t>
      </w:r>
      <w:r>
        <w:rPr>
          <w:rFonts w:hint="default" w:ascii="Arial" w:hAnsi="Arial" w:cs="Arial"/>
          <w:i/>
          <w:color w:val="000000"/>
          <w:sz w:val="24"/>
          <w:szCs w:val="24"/>
        </w:rPr>
        <w:t>SSRN Electronic Journal</w:t>
      </w:r>
      <w:r>
        <w:rPr>
          <w:rFonts w:hint="default" w:ascii="Arial" w:hAnsi="Arial" w:cs="Arial"/>
          <w:color w:val="000000"/>
          <w:sz w:val="24"/>
          <w:szCs w:val="24"/>
        </w:rPr>
        <w:t>.</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Blue, S. (2009). State Policy, Economic Crisis, Gender, and Family Ties: Determinants of Family Remittances to Cuba. </w:t>
      </w:r>
      <w:r>
        <w:rPr>
          <w:rFonts w:hint="default" w:ascii="Arial" w:hAnsi="Arial" w:cs="Arial"/>
          <w:i/>
          <w:color w:val="000000"/>
          <w:sz w:val="24"/>
          <w:szCs w:val="24"/>
        </w:rPr>
        <w:t>Economic Geography</w:t>
      </w:r>
      <w:r>
        <w:rPr>
          <w:rFonts w:hint="default" w:ascii="Arial" w:hAnsi="Arial" w:cs="Arial"/>
          <w:color w:val="000000"/>
          <w:sz w:val="24"/>
          <w:szCs w:val="24"/>
        </w:rPr>
        <w:t>, 80(1), pp.63-82.</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Chou, C. and Ching, G. (2015). Cross-Straitization of Higher Education: Voices of the Mainland Chinese Students Studying in Taiwan. </w:t>
      </w:r>
      <w:r>
        <w:rPr>
          <w:rFonts w:hint="default" w:ascii="Arial" w:hAnsi="Arial" w:cs="Arial"/>
          <w:i/>
          <w:color w:val="000000"/>
          <w:sz w:val="24"/>
          <w:szCs w:val="24"/>
        </w:rPr>
        <w:t>International Journal of Information and Education Technology</w:t>
      </w:r>
      <w:r>
        <w:rPr>
          <w:rFonts w:hint="default" w:ascii="Arial" w:hAnsi="Arial" w:cs="Arial"/>
          <w:color w:val="000000"/>
          <w:sz w:val="24"/>
          <w:szCs w:val="24"/>
        </w:rPr>
        <w:t>, 5(2), pp.89-94.</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Eder, J., Smith, W. and Pitts, R. (2010). Exploring Factors Influencing Student Study Abroad Destination Choice. </w:t>
      </w:r>
      <w:r>
        <w:rPr>
          <w:rFonts w:hint="default" w:ascii="Arial" w:hAnsi="Arial" w:cs="Arial"/>
          <w:i/>
          <w:color w:val="000000"/>
          <w:sz w:val="24"/>
          <w:szCs w:val="24"/>
        </w:rPr>
        <w:t>Journal of Teaching in Travel &amp; Tourism</w:t>
      </w:r>
      <w:r>
        <w:rPr>
          <w:rFonts w:hint="default" w:ascii="Arial" w:hAnsi="Arial" w:cs="Arial"/>
          <w:color w:val="000000"/>
          <w:sz w:val="24"/>
          <w:szCs w:val="24"/>
        </w:rPr>
        <w:t>, 10(3), pp.232-250.</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Engberg, M. (2013). The Influence of Study Away Experiences on Global Perspective-Taking. </w:t>
      </w:r>
      <w:r>
        <w:rPr>
          <w:rFonts w:hint="default" w:ascii="Arial" w:hAnsi="Arial" w:cs="Arial"/>
          <w:i/>
          <w:color w:val="000000"/>
          <w:sz w:val="24"/>
          <w:szCs w:val="24"/>
        </w:rPr>
        <w:t>Journal of College Student Development</w:t>
      </w:r>
      <w:r>
        <w:rPr>
          <w:rFonts w:hint="default" w:ascii="Arial" w:hAnsi="Arial" w:cs="Arial"/>
          <w:color w:val="000000"/>
          <w:sz w:val="24"/>
          <w:szCs w:val="24"/>
        </w:rPr>
        <w:t>, 54(5), pp.466-480.</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Hanson, G. (2010). Future Directions for Research on Immigration. </w:t>
      </w:r>
      <w:r>
        <w:rPr>
          <w:rFonts w:hint="default" w:ascii="Arial" w:hAnsi="Arial" w:cs="Arial"/>
          <w:i/>
          <w:color w:val="000000"/>
          <w:sz w:val="24"/>
          <w:szCs w:val="24"/>
        </w:rPr>
        <w:t>SSRN Electronic Journal</w:t>
      </w:r>
      <w:r>
        <w:rPr>
          <w:rFonts w:hint="default" w:ascii="Arial" w:hAnsi="Arial" w:cs="Arial"/>
          <w:color w:val="000000"/>
          <w:sz w:val="24"/>
          <w:szCs w:val="24"/>
        </w:rPr>
        <w:t>.</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Highum, A. (2014). Predeparture Services for Students Studying Abroad. </w:t>
      </w:r>
      <w:r>
        <w:rPr>
          <w:rFonts w:hint="default" w:ascii="Arial" w:hAnsi="Arial" w:cs="Arial"/>
          <w:i/>
          <w:color w:val="000000"/>
          <w:sz w:val="24"/>
          <w:szCs w:val="24"/>
        </w:rPr>
        <w:t>New Directions for Student Services</w:t>
      </w:r>
      <w:r>
        <w:rPr>
          <w:rFonts w:hint="default" w:ascii="Arial" w:hAnsi="Arial" w:cs="Arial"/>
          <w:color w:val="000000"/>
          <w:sz w:val="24"/>
          <w:szCs w:val="24"/>
        </w:rPr>
        <w:t>, 2014(146), pp.51-57.</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Keiss, S. and Grisins, A. (2011). Western Experience in the Area of Priority of High-Quality Higher Education. </w:t>
      </w:r>
      <w:r>
        <w:rPr>
          <w:rFonts w:hint="default" w:ascii="Arial" w:hAnsi="Arial" w:cs="Arial"/>
          <w:i/>
          <w:color w:val="000000"/>
          <w:sz w:val="24"/>
          <w:szCs w:val="24"/>
        </w:rPr>
        <w:t>Business, Management and Education</w:t>
      </w:r>
      <w:r>
        <w:rPr>
          <w:rFonts w:hint="default" w:ascii="Arial" w:hAnsi="Arial" w:cs="Arial"/>
          <w:color w:val="000000"/>
          <w:sz w:val="24"/>
          <w:szCs w:val="24"/>
        </w:rPr>
        <w:t>, 9(1), pp.19-33.</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Miller-Perrin, C. and Thompson, D. (2014). Outcomes of Global Education: External and Internal Change Associated With Study Abroad. </w:t>
      </w:r>
      <w:r>
        <w:rPr>
          <w:rFonts w:hint="default" w:ascii="Arial" w:hAnsi="Arial" w:cs="Arial"/>
          <w:i/>
          <w:color w:val="000000"/>
          <w:sz w:val="24"/>
          <w:szCs w:val="24"/>
        </w:rPr>
        <w:t>New Directions for Student Services</w:t>
      </w:r>
      <w:r>
        <w:rPr>
          <w:rFonts w:hint="default" w:ascii="Arial" w:hAnsi="Arial" w:cs="Arial"/>
          <w:color w:val="000000"/>
          <w:sz w:val="24"/>
          <w:szCs w:val="24"/>
        </w:rPr>
        <w:t>, 2014(146), pp.77-89.</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Niehaus, E. (2010). The Handbook of Research and Practice in Study Abroad: Higher Education and the Quest for Global Citizenship. </w:t>
      </w:r>
      <w:r>
        <w:rPr>
          <w:rFonts w:hint="default" w:ascii="Arial" w:hAnsi="Arial" w:cs="Arial"/>
          <w:i/>
          <w:color w:val="000000"/>
          <w:sz w:val="24"/>
          <w:szCs w:val="24"/>
        </w:rPr>
        <w:t>Journal of College Student Development</w:t>
      </w:r>
      <w:r>
        <w:rPr>
          <w:rFonts w:hint="default" w:ascii="Arial" w:hAnsi="Arial" w:cs="Arial"/>
          <w:color w:val="000000"/>
          <w:sz w:val="24"/>
          <w:szCs w:val="24"/>
        </w:rPr>
        <w:t>, 51(2), pp.234-236.</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Qiang, Z. (2015). Study Abroad Fever Among Chinese Students. </w:t>
      </w:r>
      <w:r>
        <w:rPr>
          <w:rFonts w:hint="default" w:ascii="Arial" w:hAnsi="Arial" w:cs="Arial"/>
          <w:i/>
          <w:color w:val="000000"/>
          <w:sz w:val="24"/>
          <w:szCs w:val="24"/>
        </w:rPr>
        <w:t>International Higher Education</w:t>
      </w:r>
      <w:r>
        <w:rPr>
          <w:rFonts w:hint="default" w:ascii="Arial" w:hAnsi="Arial" w:cs="Arial"/>
          <w:color w:val="000000"/>
          <w:sz w:val="24"/>
          <w:szCs w:val="24"/>
        </w:rPr>
        <w:t>, (69), p.15.</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Risak, M. (2012). Book review: Keith Townsend and Adrian Wilkinson (eds), Research Handbook on the Future of Work and Employment RelationsTownsendKeithWilkinsonAdrian (eds) Research Handbook on the Future of Work and Employment RelationsCheltenham: Edward Elgar, 2011, £130 hbk, (ISBN: 9781848448469), 432 pp. </w:t>
      </w:r>
      <w:r>
        <w:rPr>
          <w:rFonts w:hint="default" w:ascii="Arial" w:hAnsi="Arial" w:cs="Arial"/>
          <w:i/>
          <w:color w:val="000000"/>
          <w:sz w:val="24"/>
          <w:szCs w:val="24"/>
        </w:rPr>
        <w:t>Work, Employment and Society</w:t>
      </w:r>
      <w:r>
        <w:rPr>
          <w:rFonts w:hint="default" w:ascii="Arial" w:hAnsi="Arial" w:cs="Arial"/>
          <w:color w:val="000000"/>
          <w:sz w:val="24"/>
          <w:szCs w:val="24"/>
        </w:rPr>
        <w:t>, 26(5), pp.886-887.</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Salisbury, M., Paulsen, M. and Pascarella, E. (2010). Why do All the Study Abroad Students Look Alike? Applying an Integrated Student Choice Model to Explore Differences in the Factors that Influence White and Minority Students’ Intent to Study Abroad. </w:t>
      </w:r>
      <w:r>
        <w:rPr>
          <w:rFonts w:hint="default" w:ascii="Arial" w:hAnsi="Arial" w:cs="Arial"/>
          <w:i/>
          <w:color w:val="000000"/>
          <w:sz w:val="24"/>
          <w:szCs w:val="24"/>
        </w:rPr>
        <w:t>Research in Higher Education</w:t>
      </w:r>
      <w:r>
        <w:rPr>
          <w:rFonts w:hint="default" w:ascii="Arial" w:hAnsi="Arial" w:cs="Arial"/>
          <w:color w:val="000000"/>
          <w:sz w:val="24"/>
          <w:szCs w:val="24"/>
        </w:rPr>
        <w:t>, 52(2), pp.123-150.</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Trilokekar, R. and Rasmi, S. (2011). Student perceptions of international education and study abroad: a pilot study at York University, Canada. </w:t>
      </w:r>
      <w:r>
        <w:rPr>
          <w:rFonts w:hint="default" w:ascii="Arial" w:hAnsi="Arial" w:cs="Arial"/>
          <w:i/>
          <w:color w:val="000000"/>
          <w:sz w:val="24"/>
          <w:szCs w:val="24"/>
        </w:rPr>
        <w:t>Intercultural Education</w:t>
      </w:r>
      <w:r>
        <w:rPr>
          <w:rFonts w:hint="default" w:ascii="Arial" w:hAnsi="Arial" w:cs="Arial"/>
          <w:color w:val="000000"/>
          <w:sz w:val="24"/>
          <w:szCs w:val="24"/>
        </w:rPr>
        <w:t>, 22(6), pp.495-511.</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Yi, J. and Jung, G. (2015). Public Discourses About International Students. </w:t>
      </w:r>
      <w:r>
        <w:rPr>
          <w:rFonts w:hint="default" w:ascii="Arial" w:hAnsi="Arial" w:cs="Arial"/>
          <w:i/>
          <w:color w:val="000000"/>
          <w:sz w:val="24"/>
          <w:szCs w:val="24"/>
        </w:rPr>
        <w:t>Sociology Compass</w:t>
      </w:r>
      <w:r>
        <w:rPr>
          <w:rFonts w:hint="default" w:ascii="Arial" w:hAnsi="Arial" w:cs="Arial"/>
          <w:color w:val="000000"/>
          <w:sz w:val="24"/>
          <w:szCs w:val="24"/>
        </w:rPr>
        <w:t>, 9(9), pp.776-783.</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Yieng, W. and Daud, K. (2017). Technology Leadership in Malaysia's High Performance School. </w:t>
      </w:r>
      <w:r>
        <w:rPr>
          <w:rFonts w:hint="default" w:ascii="Arial" w:hAnsi="Arial" w:cs="Arial"/>
          <w:i/>
          <w:color w:val="000000"/>
          <w:sz w:val="24"/>
          <w:szCs w:val="24"/>
        </w:rPr>
        <w:t>Journal of Education and e-Learning Research</w:t>
      </w:r>
      <w:r>
        <w:rPr>
          <w:rFonts w:hint="default" w:ascii="Arial" w:hAnsi="Arial" w:cs="Arial"/>
          <w:color w:val="000000"/>
          <w:sz w:val="24"/>
          <w:szCs w:val="24"/>
        </w:rPr>
        <w:t>, 4(1), pp.8-14.</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Atanacio-Blas, F., Meraña, M., F. Averion, R., Anne Badanoy, M., Lee De Leon, A. and Collene Ragudo, Y. (2018). ARTICULATED DIFFICULTIES OF GRADE 11 STUDENTS AT TAYTAY SENIOR HIGH SCHOOL (TSHS) IN ENGLISH PROFICIENCY. </w:t>
      </w:r>
      <w:r>
        <w:rPr>
          <w:rFonts w:hint="default" w:ascii="Arial" w:hAnsi="Arial" w:cs="Arial"/>
          <w:i/>
          <w:color w:val="000000"/>
          <w:sz w:val="24"/>
          <w:szCs w:val="24"/>
        </w:rPr>
        <w:t>PEOPLE: International Journal of Social Sciences</w:t>
      </w:r>
      <w:r>
        <w:rPr>
          <w:rFonts w:hint="default" w:ascii="Arial" w:hAnsi="Arial" w:cs="Arial"/>
          <w:color w:val="000000"/>
          <w:sz w:val="24"/>
          <w:szCs w:val="24"/>
        </w:rPr>
        <w:t>, 3(3), pp.1186-1202.</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Baek, E. and Hong, G. (2004). Effects of Family Life-Cycle Stages on Consumer Debts. </w:t>
      </w:r>
      <w:r>
        <w:rPr>
          <w:rFonts w:hint="default" w:ascii="Arial" w:hAnsi="Arial" w:cs="Arial"/>
          <w:i/>
          <w:color w:val="000000"/>
          <w:sz w:val="24"/>
          <w:szCs w:val="24"/>
        </w:rPr>
        <w:t>Journal of Family and Economic Issues</w:t>
      </w:r>
      <w:r>
        <w:rPr>
          <w:rFonts w:hint="default" w:ascii="Arial" w:hAnsi="Arial" w:cs="Arial"/>
          <w:color w:val="000000"/>
          <w:sz w:val="24"/>
          <w:szCs w:val="24"/>
        </w:rPr>
        <w:t>, 25(3), pp.359-385.</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Bollman, D. (1967). Formal nonassociative number theory. </w:t>
      </w:r>
      <w:r>
        <w:rPr>
          <w:rFonts w:hint="default" w:ascii="Arial" w:hAnsi="Arial" w:cs="Arial"/>
          <w:i/>
          <w:color w:val="000000"/>
          <w:sz w:val="24"/>
          <w:szCs w:val="24"/>
        </w:rPr>
        <w:t>Notre Dame Journal of Formal Logic</w:t>
      </w:r>
      <w:r>
        <w:rPr>
          <w:rFonts w:hint="default" w:ascii="Arial" w:hAnsi="Arial" w:cs="Arial"/>
          <w:color w:val="000000"/>
          <w:sz w:val="24"/>
          <w:szCs w:val="24"/>
        </w:rPr>
        <w:t>, 8(1-2), pp.9-16.</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Boxall, P. (2014). The future of employment relations from the perspective of human resource management. </w:t>
      </w:r>
      <w:r>
        <w:rPr>
          <w:rFonts w:hint="default" w:ascii="Arial" w:hAnsi="Arial" w:cs="Arial"/>
          <w:i/>
          <w:color w:val="000000"/>
          <w:sz w:val="24"/>
          <w:szCs w:val="24"/>
        </w:rPr>
        <w:t>Journal of Industrial Relations</w:t>
      </w:r>
      <w:r>
        <w:rPr>
          <w:rFonts w:hint="default" w:ascii="Arial" w:hAnsi="Arial" w:cs="Arial"/>
          <w:color w:val="000000"/>
          <w:sz w:val="24"/>
          <w:szCs w:val="24"/>
        </w:rPr>
        <w:t>, 56(4), pp.578-593.</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Chinapah, V., Cars, M. and Grinberg, S. (2013). Global Efforts towards Quality Education for All : Evidence and Reflections from an International and Comparative Educational Perspective. </w:t>
      </w:r>
      <w:r>
        <w:rPr>
          <w:rFonts w:hint="default" w:ascii="Arial" w:hAnsi="Arial" w:cs="Arial"/>
          <w:i/>
          <w:color w:val="000000"/>
          <w:sz w:val="24"/>
          <w:szCs w:val="24"/>
        </w:rPr>
        <w:t>Journal of Education and Research</w:t>
      </w:r>
      <w:r>
        <w:rPr>
          <w:rFonts w:hint="default" w:ascii="Arial" w:hAnsi="Arial" w:cs="Arial"/>
          <w:color w:val="000000"/>
          <w:sz w:val="24"/>
          <w:szCs w:val="24"/>
        </w:rPr>
        <w:t>, 3(2).</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Doraisami, A. (2012). Economic crisis and policy response in Malaysia: the role of the new economic policy. </w:t>
      </w:r>
      <w:r>
        <w:rPr>
          <w:rFonts w:hint="default" w:ascii="Arial" w:hAnsi="Arial" w:cs="Arial"/>
          <w:i/>
          <w:color w:val="000000"/>
          <w:sz w:val="24"/>
          <w:szCs w:val="24"/>
        </w:rPr>
        <w:t>Asian-Pacific Economic Literature</w:t>
      </w:r>
      <w:r>
        <w:rPr>
          <w:rFonts w:hint="default" w:ascii="Arial" w:hAnsi="Arial" w:cs="Arial"/>
          <w:color w:val="000000"/>
          <w:sz w:val="24"/>
          <w:szCs w:val="24"/>
        </w:rPr>
        <w:t>, 26(2), pp.41-53.</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Epstein, R. (2000). Substantive Thoughts about Substantive Thoughts: A Reply to Galin. </w:t>
      </w:r>
      <w:r>
        <w:rPr>
          <w:rFonts w:hint="default" w:ascii="Arial" w:hAnsi="Arial" w:cs="Arial"/>
          <w:i/>
          <w:color w:val="000000"/>
          <w:sz w:val="24"/>
          <w:szCs w:val="24"/>
        </w:rPr>
        <w:t>Consciousness and Cognition</w:t>
      </w:r>
      <w:r>
        <w:rPr>
          <w:rFonts w:hint="default" w:ascii="Arial" w:hAnsi="Arial" w:cs="Arial"/>
          <w:color w:val="000000"/>
          <w:sz w:val="24"/>
          <w:szCs w:val="24"/>
        </w:rPr>
        <w:t>, 9(4), pp.584-590.</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Gleeson, D. (2013). A Nation of Immigrants. </w:t>
      </w:r>
      <w:r>
        <w:rPr>
          <w:rFonts w:hint="default" w:ascii="Arial" w:hAnsi="Arial" w:cs="Arial"/>
          <w:i/>
          <w:color w:val="000000"/>
          <w:sz w:val="24"/>
          <w:szCs w:val="24"/>
        </w:rPr>
        <w:t>Immigrants &amp; Minorities</w:t>
      </w:r>
      <w:r>
        <w:rPr>
          <w:rFonts w:hint="default" w:ascii="Arial" w:hAnsi="Arial" w:cs="Arial"/>
          <w:color w:val="000000"/>
          <w:sz w:val="24"/>
          <w:szCs w:val="24"/>
        </w:rPr>
        <w:t>, 31(1), pp.115-117.</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Kundu, A. (2013). Linkage between Microfinance Participation and Securing Employment through MGNREGP. </w:t>
      </w:r>
      <w:r>
        <w:rPr>
          <w:rFonts w:hint="default" w:ascii="Arial" w:hAnsi="Arial" w:cs="Arial"/>
          <w:i/>
          <w:color w:val="000000"/>
          <w:sz w:val="24"/>
          <w:szCs w:val="24"/>
        </w:rPr>
        <w:t>Arthshastra : Indian Journal of Economics &amp; Research</w:t>
      </w:r>
      <w:r>
        <w:rPr>
          <w:rFonts w:hint="default" w:ascii="Arial" w:hAnsi="Arial" w:cs="Arial"/>
          <w:color w:val="000000"/>
          <w:sz w:val="24"/>
          <w:szCs w:val="24"/>
        </w:rPr>
        <w:t>, 2(1), p.22.</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Risak, M. (2012). Book review: Keith Townsend and Adrian Wilkinson (eds), Research Handbook on the Future of Work and Employment RelationsTownsendKeithWilkinsonAdrian (eds) Research Handbook on the Future of Work and Employment RelationsCheltenham: Edward Elgar, 2011, £130 hbk, (ISBN: 9781848448469), 432 pp. </w:t>
      </w:r>
      <w:r>
        <w:rPr>
          <w:rFonts w:hint="default" w:ascii="Arial" w:hAnsi="Arial" w:cs="Arial"/>
          <w:i/>
          <w:color w:val="000000"/>
          <w:sz w:val="24"/>
          <w:szCs w:val="24"/>
        </w:rPr>
        <w:t>Work, Employment and Society</w:t>
      </w:r>
      <w:r>
        <w:rPr>
          <w:rFonts w:hint="default" w:ascii="Arial" w:hAnsi="Arial" w:cs="Arial"/>
          <w:color w:val="000000"/>
          <w:sz w:val="24"/>
          <w:szCs w:val="24"/>
        </w:rPr>
        <w:t>, 26(5), pp.886-887.</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Sarkar, N. (2015). The Linkage between Household and Government Expenditure on Higher Education. </w:t>
      </w:r>
      <w:r>
        <w:rPr>
          <w:rFonts w:hint="default" w:ascii="Arial" w:hAnsi="Arial" w:cs="Arial"/>
          <w:i/>
          <w:color w:val="000000"/>
          <w:sz w:val="24"/>
          <w:szCs w:val="24"/>
        </w:rPr>
        <w:t>SSRN Electronic Journal</w:t>
      </w:r>
      <w:r>
        <w:rPr>
          <w:rFonts w:hint="default" w:ascii="Arial" w:hAnsi="Arial" w:cs="Arial"/>
          <w:color w:val="000000"/>
          <w:sz w:val="24"/>
          <w:szCs w:val="24"/>
        </w:rPr>
        <w:t>.</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Stevenson, W. (2017). Subsistit in as a Specific Determination of Substantial Being in Lumen Gentium 8. </w:t>
      </w:r>
      <w:r>
        <w:rPr>
          <w:rFonts w:hint="default" w:ascii="Arial" w:hAnsi="Arial" w:cs="Arial"/>
          <w:i/>
          <w:color w:val="000000"/>
          <w:sz w:val="24"/>
          <w:szCs w:val="24"/>
        </w:rPr>
        <w:t>New Blackfriars</w:t>
      </w:r>
      <w:r>
        <w:rPr>
          <w:rFonts w:hint="default" w:ascii="Arial" w:hAnsi="Arial" w:cs="Arial"/>
          <w:color w:val="000000"/>
          <w:sz w:val="24"/>
          <w:szCs w:val="24"/>
        </w:rPr>
        <w:t>.</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Tang, C. (2013). The Linkage Between Stock Price and Economic Growth in Australia: A Chicken-and-Egg Paradox?. </w:t>
      </w:r>
      <w:r>
        <w:rPr>
          <w:rFonts w:hint="default" w:ascii="Arial" w:hAnsi="Arial" w:cs="Arial"/>
          <w:i/>
          <w:color w:val="000000"/>
          <w:sz w:val="24"/>
          <w:szCs w:val="24"/>
        </w:rPr>
        <w:t>Economic Research-Ekonomska Istraživanja</w:t>
      </w:r>
      <w:r>
        <w:rPr>
          <w:rFonts w:hint="default" w:ascii="Arial" w:hAnsi="Arial" w:cs="Arial"/>
          <w:color w:val="000000"/>
          <w:sz w:val="24"/>
          <w:szCs w:val="24"/>
        </w:rPr>
        <w:t>, 26(2), pp.99-116.</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Tulgan, B. (2017). The Changing Nature of Employment: What Will Be the Successful Organization of the Future?. </w:t>
      </w:r>
      <w:r>
        <w:rPr>
          <w:rFonts w:hint="default" w:ascii="Arial" w:hAnsi="Arial" w:cs="Arial"/>
          <w:i/>
          <w:color w:val="000000"/>
          <w:sz w:val="24"/>
          <w:szCs w:val="24"/>
        </w:rPr>
        <w:t>Employment Relations Today</w:t>
      </w:r>
      <w:r>
        <w:rPr>
          <w:rFonts w:hint="default" w:ascii="Arial" w:hAnsi="Arial" w:cs="Arial"/>
          <w:color w:val="000000"/>
          <w:sz w:val="24"/>
          <w:szCs w:val="24"/>
        </w:rPr>
        <w:t>, 44(2), pp.5-11.</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Yong, C. (2017). Immigration Rights and the Justification of Immigration Restrictions. </w:t>
      </w:r>
      <w:r>
        <w:rPr>
          <w:rFonts w:hint="default" w:ascii="Arial" w:hAnsi="Arial" w:cs="Arial"/>
          <w:i/>
          <w:color w:val="000000"/>
          <w:sz w:val="24"/>
          <w:szCs w:val="24"/>
        </w:rPr>
        <w:t>Journal of Social Philosophy</w:t>
      </w:r>
      <w:r>
        <w:rPr>
          <w:rFonts w:hint="default" w:ascii="Arial" w:hAnsi="Arial" w:cs="Arial"/>
          <w:color w:val="000000"/>
          <w:sz w:val="24"/>
          <w:szCs w:val="24"/>
        </w:rPr>
        <w:t>, 48(4), pp.461-480.</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Cahlikova, J. (2015). Study Abroad Experience and Attitudes Towards Other Nationalities. </w:t>
      </w:r>
      <w:r>
        <w:rPr>
          <w:rFonts w:hint="default" w:ascii="Arial" w:hAnsi="Arial" w:cs="Arial"/>
          <w:i/>
          <w:color w:val="000000"/>
          <w:sz w:val="24"/>
          <w:szCs w:val="24"/>
        </w:rPr>
        <w:t>SSRN Electronic Journal</w:t>
      </w:r>
      <w:r>
        <w:rPr>
          <w:rFonts w:hint="default" w:ascii="Arial" w:hAnsi="Arial" w:cs="Arial"/>
          <w:color w:val="000000"/>
          <w:sz w:val="24"/>
          <w:szCs w:val="24"/>
        </w:rPr>
        <w:t>.</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Goldoni, F. (2013). Students' Immersion Experiences in Study Abroad. </w:t>
      </w:r>
      <w:r>
        <w:rPr>
          <w:rFonts w:hint="default" w:ascii="Arial" w:hAnsi="Arial" w:cs="Arial"/>
          <w:i/>
          <w:color w:val="000000"/>
          <w:sz w:val="24"/>
          <w:szCs w:val="24"/>
        </w:rPr>
        <w:t>Foreign Language Annals</w:t>
      </w:r>
      <w:r>
        <w:rPr>
          <w:rFonts w:hint="default" w:ascii="Arial" w:hAnsi="Arial" w:cs="Arial"/>
          <w:color w:val="000000"/>
          <w:sz w:val="24"/>
          <w:szCs w:val="24"/>
        </w:rPr>
        <w:t>, 46(3), pp.359-376.</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GOWTHAM, R. (2018). A STUDY ON FACTORS INFLUENCING YOUNGSTERS’ PERCEPTIONS TOWARDS CHOICE OF INVESTMENT AVENUES. </w:t>
      </w:r>
      <w:r>
        <w:rPr>
          <w:rFonts w:hint="default" w:ascii="Arial" w:hAnsi="Arial" w:cs="Arial"/>
          <w:i/>
          <w:color w:val="000000"/>
          <w:sz w:val="24"/>
          <w:szCs w:val="24"/>
        </w:rPr>
        <w:t>i-manager’s Journal on Management</w:t>
      </w:r>
      <w:r>
        <w:rPr>
          <w:rFonts w:hint="default" w:ascii="Arial" w:hAnsi="Arial" w:cs="Arial"/>
          <w:color w:val="000000"/>
          <w:sz w:val="24"/>
          <w:szCs w:val="24"/>
        </w:rPr>
        <w:t>, 12(3), p.41.</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Streitwieser, B. and Light, G. (2017). Student conceptions of international experience in the study abroad context. </w:t>
      </w:r>
      <w:r>
        <w:rPr>
          <w:rFonts w:hint="default" w:ascii="Arial" w:hAnsi="Arial" w:cs="Arial"/>
          <w:i/>
          <w:color w:val="000000"/>
          <w:sz w:val="24"/>
          <w:szCs w:val="24"/>
        </w:rPr>
        <w:t>Higher Education</w:t>
      </w:r>
      <w:r>
        <w:rPr>
          <w:rFonts w:hint="default" w:ascii="Arial" w:hAnsi="Arial" w:cs="Arial"/>
          <w:color w:val="000000"/>
          <w:sz w:val="24"/>
          <w:szCs w:val="24"/>
        </w:rPr>
        <w:t>, 75(3), pp.471-487.</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Blanton, R. and Peksen, D. (2017). Dying for Globalization? The Impact of Economic Globalization on Industrial Accidents. </w:t>
      </w:r>
      <w:r>
        <w:rPr>
          <w:rFonts w:hint="default" w:ascii="Arial" w:hAnsi="Arial" w:cs="Arial"/>
          <w:i/>
          <w:color w:val="000000"/>
          <w:sz w:val="24"/>
          <w:szCs w:val="24"/>
        </w:rPr>
        <w:t>Social Science Quarterly</w:t>
      </w:r>
      <w:r>
        <w:rPr>
          <w:rFonts w:hint="default" w:ascii="Arial" w:hAnsi="Arial" w:cs="Arial"/>
          <w:color w:val="000000"/>
          <w:sz w:val="24"/>
          <w:szCs w:val="24"/>
        </w:rPr>
        <w:t>, 98(5), pp.1487-1502.</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Breneman, D. (2015). US Higher Education and the Current Recession. </w:t>
      </w:r>
      <w:r>
        <w:rPr>
          <w:rFonts w:hint="default" w:ascii="Arial" w:hAnsi="Arial" w:cs="Arial"/>
          <w:i/>
          <w:color w:val="000000"/>
          <w:sz w:val="24"/>
          <w:szCs w:val="24"/>
        </w:rPr>
        <w:t>International Higher Education</w:t>
      </w:r>
      <w:r>
        <w:rPr>
          <w:rFonts w:hint="default" w:ascii="Arial" w:hAnsi="Arial" w:cs="Arial"/>
          <w:color w:val="000000"/>
          <w:sz w:val="24"/>
          <w:szCs w:val="24"/>
        </w:rPr>
        <w:t>, (55).</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Cho, J. and Morris, M. (2015). Cultural study and problem-solving gains: Effects of study abroad, openness, and choice. </w:t>
      </w:r>
      <w:r>
        <w:rPr>
          <w:rFonts w:hint="default" w:ascii="Arial" w:hAnsi="Arial" w:cs="Arial"/>
          <w:i/>
          <w:color w:val="000000"/>
          <w:sz w:val="24"/>
          <w:szCs w:val="24"/>
        </w:rPr>
        <w:t>Journal of Organizational Behavior</w:t>
      </w:r>
      <w:r>
        <w:rPr>
          <w:rFonts w:hint="default" w:ascii="Arial" w:hAnsi="Arial" w:cs="Arial"/>
          <w:color w:val="000000"/>
          <w:sz w:val="24"/>
          <w:szCs w:val="24"/>
        </w:rPr>
        <w:t>, 36(7), pp.944-966.</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Duncan, V. and Holtslander, L. (2012). Utilizing grounded theory to explore the information-seeking behavior of senior nursing students. </w:t>
      </w:r>
      <w:r>
        <w:rPr>
          <w:rFonts w:hint="default" w:ascii="Arial" w:hAnsi="Arial" w:cs="Arial"/>
          <w:i/>
          <w:color w:val="000000"/>
          <w:sz w:val="24"/>
          <w:szCs w:val="24"/>
        </w:rPr>
        <w:t>Journal of the Medical Library Association : JMLA</w:t>
      </w:r>
      <w:r>
        <w:rPr>
          <w:rFonts w:hint="default" w:ascii="Arial" w:hAnsi="Arial" w:cs="Arial"/>
          <w:color w:val="000000"/>
          <w:sz w:val="24"/>
          <w:szCs w:val="24"/>
        </w:rPr>
        <w:t>, 100(1), pp.20-27.</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Elkins, K. (2017). Drawing Theoretically Complex Ideas. </w:t>
      </w:r>
      <w:r>
        <w:rPr>
          <w:rFonts w:hint="default" w:ascii="Arial" w:hAnsi="Arial" w:cs="Arial"/>
          <w:i/>
          <w:color w:val="000000"/>
          <w:sz w:val="24"/>
          <w:szCs w:val="24"/>
        </w:rPr>
        <w:t>Teaching Theology &amp; Religion</w:t>
      </w:r>
      <w:r>
        <w:rPr>
          <w:rFonts w:hint="default" w:ascii="Arial" w:hAnsi="Arial" w:cs="Arial"/>
          <w:color w:val="000000"/>
          <w:sz w:val="24"/>
          <w:szCs w:val="24"/>
        </w:rPr>
        <w:t>, 20(1), pp.69-69.</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Kondo-Brown, K. (2013). Changes in Affective Profiles of Postsecondary Students in Lower-Level Foreign Language Classes. </w:t>
      </w:r>
      <w:r>
        <w:rPr>
          <w:rFonts w:hint="default" w:ascii="Arial" w:hAnsi="Arial" w:cs="Arial"/>
          <w:i/>
          <w:color w:val="000000"/>
          <w:sz w:val="24"/>
          <w:szCs w:val="24"/>
        </w:rPr>
        <w:t>Foreign Language Annals</w:t>
      </w:r>
      <w:r>
        <w:rPr>
          <w:rFonts w:hint="default" w:ascii="Arial" w:hAnsi="Arial" w:cs="Arial"/>
          <w:color w:val="000000"/>
          <w:sz w:val="24"/>
          <w:szCs w:val="24"/>
        </w:rPr>
        <w:t>, 46(1), pp.122-136.</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La Rocca, C. (2015). Foreign dangers: activities, responsibilities and the problem of women abroad. </w:t>
      </w:r>
      <w:r>
        <w:rPr>
          <w:rFonts w:hint="default" w:ascii="Arial" w:hAnsi="Arial" w:cs="Arial"/>
          <w:i/>
          <w:color w:val="000000"/>
          <w:sz w:val="24"/>
          <w:szCs w:val="24"/>
        </w:rPr>
        <w:t>Early Medieval Europe</w:t>
      </w:r>
      <w:r>
        <w:rPr>
          <w:rFonts w:hint="default" w:ascii="Arial" w:hAnsi="Arial" w:cs="Arial"/>
          <w:color w:val="000000"/>
          <w:sz w:val="24"/>
          <w:szCs w:val="24"/>
        </w:rPr>
        <w:t>, 23(4), pp.410-435.</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Muhammad, A., Sajjad, M. and Ahmed, I. (2011). A Counterfactual Decomposition Analysis of Immigrants-Natives Earnings in Malaysia. </w:t>
      </w:r>
      <w:r>
        <w:rPr>
          <w:rFonts w:hint="default" w:ascii="Arial" w:hAnsi="Arial" w:cs="Arial"/>
          <w:i/>
          <w:color w:val="000000"/>
          <w:sz w:val="24"/>
          <w:szCs w:val="24"/>
        </w:rPr>
        <w:t>SSRN Electronic Journal</w:t>
      </w:r>
      <w:r>
        <w:rPr>
          <w:rFonts w:hint="default" w:ascii="Arial" w:hAnsi="Arial" w:cs="Arial"/>
          <w:color w:val="000000"/>
          <w:sz w:val="24"/>
          <w:szCs w:val="24"/>
        </w:rPr>
        <w:t>.</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Pandit, V. (2012). Global Economic Crisis. </w:t>
      </w:r>
      <w:r>
        <w:rPr>
          <w:rFonts w:hint="default" w:ascii="Arial" w:hAnsi="Arial" w:cs="Arial"/>
          <w:i/>
          <w:color w:val="000000"/>
          <w:sz w:val="24"/>
          <w:szCs w:val="24"/>
        </w:rPr>
        <w:t>The Indian Economic Journal</w:t>
      </w:r>
      <w:r>
        <w:rPr>
          <w:rFonts w:hint="default" w:ascii="Arial" w:hAnsi="Arial" w:cs="Arial"/>
          <w:color w:val="000000"/>
          <w:sz w:val="24"/>
          <w:szCs w:val="24"/>
        </w:rPr>
        <w:t>, 60(3), pp.29-40.</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Pesec, M. and Sherertz, T. (2015). Global health from a cancer care perspective. </w:t>
      </w:r>
      <w:r>
        <w:rPr>
          <w:rFonts w:hint="default" w:ascii="Arial" w:hAnsi="Arial" w:cs="Arial"/>
          <w:i/>
          <w:color w:val="000000"/>
          <w:sz w:val="24"/>
          <w:szCs w:val="24"/>
        </w:rPr>
        <w:t>Future Oncology</w:t>
      </w:r>
      <w:r>
        <w:rPr>
          <w:rFonts w:hint="default" w:ascii="Arial" w:hAnsi="Arial" w:cs="Arial"/>
          <w:color w:val="000000"/>
          <w:sz w:val="24"/>
          <w:szCs w:val="24"/>
        </w:rPr>
        <w:t>, 11(15), pp.2235-2245.</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Peters, K. and Halcomb, E. (2015). Interviews in qualitative research. </w:t>
      </w:r>
      <w:r>
        <w:rPr>
          <w:rFonts w:hint="default" w:ascii="Arial" w:hAnsi="Arial" w:cs="Arial"/>
          <w:i/>
          <w:color w:val="000000"/>
          <w:sz w:val="24"/>
          <w:szCs w:val="24"/>
        </w:rPr>
        <w:t>Nurse Researcher</w:t>
      </w:r>
      <w:r>
        <w:rPr>
          <w:rFonts w:hint="default" w:ascii="Arial" w:hAnsi="Arial" w:cs="Arial"/>
          <w:color w:val="000000"/>
          <w:sz w:val="24"/>
          <w:szCs w:val="24"/>
        </w:rPr>
        <w:t>, 22(4), pp.6-7.</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Reid, A. (2011). Malaysia/Singapore as Immigrant Societies. </w:t>
      </w:r>
      <w:r>
        <w:rPr>
          <w:rFonts w:hint="default" w:ascii="Arial" w:hAnsi="Arial" w:cs="Arial"/>
          <w:i/>
          <w:color w:val="000000"/>
          <w:sz w:val="24"/>
          <w:szCs w:val="24"/>
        </w:rPr>
        <w:t>SSRN Electronic Journal</w:t>
      </w:r>
      <w:r>
        <w:rPr>
          <w:rFonts w:hint="default" w:ascii="Arial" w:hAnsi="Arial" w:cs="Arial"/>
          <w:color w:val="000000"/>
          <w:sz w:val="24"/>
          <w:szCs w:val="24"/>
        </w:rPr>
        <w:t>.</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Speidel, J. and Grossman, R. (2011). Addressing Global Health, Economic, and Environmental Problems Through Family Planning. </w:t>
      </w:r>
      <w:r>
        <w:rPr>
          <w:rFonts w:hint="default" w:ascii="Arial" w:hAnsi="Arial" w:cs="Arial"/>
          <w:i/>
          <w:color w:val="000000"/>
          <w:sz w:val="24"/>
          <w:szCs w:val="24"/>
        </w:rPr>
        <w:t>Obstetrics &amp; Gynecology</w:t>
      </w:r>
      <w:r>
        <w:rPr>
          <w:rFonts w:hint="default" w:ascii="Arial" w:hAnsi="Arial" w:cs="Arial"/>
          <w:color w:val="000000"/>
          <w:sz w:val="24"/>
          <w:szCs w:val="24"/>
        </w:rPr>
        <w:t>, 117(6), pp.1394-1398.</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Wei, X., Meng, F. and Zhang, P. (2016). Chinese Citizens' Outbound Destination Choice: Objective and Subjective Factors. </w:t>
      </w:r>
      <w:r>
        <w:rPr>
          <w:rFonts w:hint="default" w:ascii="Arial" w:hAnsi="Arial" w:cs="Arial"/>
          <w:i/>
          <w:color w:val="000000"/>
          <w:sz w:val="24"/>
          <w:szCs w:val="24"/>
        </w:rPr>
        <w:t>International Journal of Tourism Research</w:t>
      </w:r>
      <w:r>
        <w:rPr>
          <w:rFonts w:hint="default" w:ascii="Arial" w:hAnsi="Arial" w:cs="Arial"/>
          <w:color w:val="000000"/>
          <w:sz w:val="24"/>
          <w:szCs w:val="24"/>
        </w:rPr>
        <w:t>, 19(1), pp.38-49.</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Chinapah, V., Cars, M. and Grinberg, S. (2013). Global Efforts towards Quality Education for All : Evidence and Reflections from an International and Comparative Educational Perspective. </w:t>
      </w:r>
      <w:r>
        <w:rPr>
          <w:rFonts w:hint="default" w:ascii="Arial" w:hAnsi="Arial" w:cs="Arial"/>
          <w:i/>
          <w:color w:val="000000"/>
          <w:sz w:val="24"/>
          <w:szCs w:val="24"/>
        </w:rPr>
        <w:t>Journal of Education and Research</w:t>
      </w:r>
      <w:r>
        <w:rPr>
          <w:rFonts w:hint="default" w:ascii="Arial" w:hAnsi="Arial" w:cs="Arial"/>
          <w:color w:val="000000"/>
          <w:sz w:val="24"/>
          <w:szCs w:val="24"/>
        </w:rPr>
        <w:t>, 3(2).</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Hutton, J. (2017). Prepare students before sending them to earthquake-prone study abroad locations. </w:t>
      </w:r>
      <w:r>
        <w:rPr>
          <w:rFonts w:hint="default" w:ascii="Arial" w:hAnsi="Arial" w:cs="Arial"/>
          <w:i/>
          <w:color w:val="000000"/>
          <w:sz w:val="24"/>
          <w:szCs w:val="24"/>
        </w:rPr>
        <w:t>Student Affairs Today</w:t>
      </w:r>
      <w:r>
        <w:rPr>
          <w:rFonts w:hint="default" w:ascii="Arial" w:hAnsi="Arial" w:cs="Arial"/>
          <w:color w:val="000000"/>
          <w:sz w:val="24"/>
          <w:szCs w:val="24"/>
        </w:rPr>
        <w:t>, 20(3), pp.1-3.</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Johnson, D. (2016). Collecting Data from mHealth Users via SMS Surveys: A Case Study in Kenya. </w:t>
      </w:r>
      <w:r>
        <w:rPr>
          <w:rFonts w:hint="default" w:ascii="Arial" w:hAnsi="Arial" w:cs="Arial"/>
          <w:i/>
          <w:color w:val="000000"/>
          <w:sz w:val="24"/>
          <w:szCs w:val="24"/>
        </w:rPr>
        <w:t>Survey Practice</w:t>
      </w:r>
      <w:r>
        <w:rPr>
          <w:rFonts w:hint="default" w:ascii="Arial" w:hAnsi="Arial" w:cs="Arial"/>
          <w:color w:val="000000"/>
          <w:sz w:val="24"/>
          <w:szCs w:val="24"/>
        </w:rPr>
        <w:t>, 9(1), pp.1-8.</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Liu, Y. (2017). Critical Literacy Practices in EFL Reading Classroom -An Experimental Study towards Chinese University Students. </w:t>
      </w:r>
      <w:r>
        <w:rPr>
          <w:rFonts w:hint="default" w:ascii="Arial" w:hAnsi="Arial" w:cs="Arial"/>
          <w:i/>
          <w:color w:val="000000"/>
          <w:sz w:val="24"/>
          <w:szCs w:val="24"/>
        </w:rPr>
        <w:t>English Language Teaching</w:t>
      </w:r>
      <w:r>
        <w:rPr>
          <w:rFonts w:hint="default" w:ascii="Arial" w:hAnsi="Arial" w:cs="Arial"/>
          <w:color w:val="000000"/>
          <w:sz w:val="24"/>
          <w:szCs w:val="24"/>
        </w:rPr>
        <w:t>, 10(5), p.133.</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Yang, X. (2014). A Case Study of Chinese Students’ Second Language Pragmatic Development During Study Abroad in a UK University. </w:t>
      </w:r>
      <w:r>
        <w:rPr>
          <w:rFonts w:hint="default" w:ascii="Arial" w:hAnsi="Arial" w:cs="Arial"/>
          <w:i/>
          <w:color w:val="000000"/>
          <w:sz w:val="24"/>
          <w:szCs w:val="24"/>
        </w:rPr>
        <w:t>International Journal of Modern Education Forum</w:t>
      </w:r>
      <w:r>
        <w:rPr>
          <w:rFonts w:hint="default" w:ascii="Arial" w:hAnsi="Arial" w:cs="Arial"/>
          <w:color w:val="000000"/>
          <w:sz w:val="24"/>
          <w:szCs w:val="24"/>
        </w:rPr>
        <w:t>, 3(2), p.39.</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Baraud, Y., Huet, S. and Laurent, B. (2005). Testing convex hypotheses on the mean of a Gaussian vector. Application to testing qualitative hypotheses on a regression function. </w:t>
      </w:r>
      <w:r>
        <w:rPr>
          <w:rFonts w:hint="default" w:ascii="Arial" w:hAnsi="Arial" w:cs="Arial"/>
          <w:i/>
          <w:color w:val="000000"/>
          <w:sz w:val="24"/>
          <w:szCs w:val="24"/>
        </w:rPr>
        <w:t>The Annals of Statistics</w:t>
      </w:r>
      <w:r>
        <w:rPr>
          <w:rFonts w:hint="default" w:ascii="Arial" w:hAnsi="Arial" w:cs="Arial"/>
          <w:color w:val="000000"/>
          <w:sz w:val="24"/>
          <w:szCs w:val="24"/>
        </w:rPr>
        <w:t>, 33(1), pp.214-257.</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Grossman, W. and Fleet, C. (2016). Changes in acceptance of evolution in a college-level general education course. </w:t>
      </w:r>
      <w:r>
        <w:rPr>
          <w:rFonts w:hint="default" w:ascii="Arial" w:hAnsi="Arial" w:cs="Arial"/>
          <w:i/>
          <w:color w:val="000000"/>
          <w:sz w:val="24"/>
          <w:szCs w:val="24"/>
        </w:rPr>
        <w:t>Journal of Biological Education</w:t>
      </w:r>
      <w:r>
        <w:rPr>
          <w:rFonts w:hint="default" w:ascii="Arial" w:hAnsi="Arial" w:cs="Arial"/>
          <w:color w:val="000000"/>
          <w:sz w:val="24"/>
          <w:szCs w:val="24"/>
        </w:rPr>
        <w:t>, 51(4), pp.328-335.</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Jervis, M. and Drake, M. (2014). The Use of Qualitative Research Methods in Quantitative Science: A Review. </w:t>
      </w:r>
      <w:r>
        <w:rPr>
          <w:rFonts w:hint="default" w:ascii="Arial" w:hAnsi="Arial" w:cs="Arial"/>
          <w:i/>
          <w:color w:val="000000"/>
          <w:sz w:val="24"/>
          <w:szCs w:val="24"/>
        </w:rPr>
        <w:t>Journal of Sensory Studies</w:t>
      </w:r>
      <w:r>
        <w:rPr>
          <w:rFonts w:hint="default" w:ascii="Arial" w:hAnsi="Arial" w:cs="Arial"/>
          <w:color w:val="000000"/>
          <w:sz w:val="24"/>
          <w:szCs w:val="24"/>
        </w:rPr>
        <w:t>, 29(4), pp.234-247.</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K.K. Suresh, K. and M. Kavithamani, M. (2012). Selection of Skip Lot Sampling Plan V with Multiple Repetitive Group Sampling Plan As Reference Plan Through Minimum Angle Criteria. </w:t>
      </w:r>
      <w:r>
        <w:rPr>
          <w:rFonts w:hint="default" w:ascii="Arial" w:hAnsi="Arial" w:cs="Arial"/>
          <w:i/>
          <w:color w:val="000000"/>
          <w:sz w:val="24"/>
          <w:szCs w:val="24"/>
        </w:rPr>
        <w:t>International Journal of Scientific Research</w:t>
      </w:r>
      <w:r>
        <w:rPr>
          <w:rFonts w:hint="default" w:ascii="Arial" w:hAnsi="Arial" w:cs="Arial"/>
          <w:color w:val="000000"/>
          <w:sz w:val="24"/>
          <w:szCs w:val="24"/>
        </w:rPr>
        <w:t>, 2(10), pp.1-3.</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Kim, T. (2017). Understanding one-way ANOVA using conceptual figures. </w:t>
      </w:r>
      <w:r>
        <w:rPr>
          <w:rFonts w:hint="default" w:ascii="Arial" w:hAnsi="Arial" w:cs="Arial"/>
          <w:i/>
          <w:color w:val="000000"/>
          <w:sz w:val="24"/>
          <w:szCs w:val="24"/>
        </w:rPr>
        <w:t>Korean Journal of Anesthesiology</w:t>
      </w:r>
      <w:r>
        <w:rPr>
          <w:rFonts w:hint="default" w:ascii="Arial" w:hAnsi="Arial" w:cs="Arial"/>
          <w:color w:val="000000"/>
          <w:sz w:val="24"/>
          <w:szCs w:val="24"/>
        </w:rPr>
        <w:t>, 70(1), p.22.</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Kliukvin, A. (2016). Analysing a Numerical Calculation Adequacy of the Recovery Factor for Various Problem Statement Options. </w:t>
      </w:r>
      <w:r>
        <w:rPr>
          <w:rFonts w:hint="default" w:ascii="Arial" w:hAnsi="Arial" w:cs="Arial"/>
          <w:i/>
          <w:color w:val="000000"/>
          <w:sz w:val="24"/>
          <w:szCs w:val="24"/>
        </w:rPr>
        <w:t>Aerospace Scientific Journal</w:t>
      </w:r>
      <w:r>
        <w:rPr>
          <w:rFonts w:hint="default" w:ascii="Arial" w:hAnsi="Arial" w:cs="Arial"/>
          <w:color w:val="000000"/>
          <w:sz w:val="24"/>
          <w:szCs w:val="24"/>
        </w:rPr>
        <w:t>, 16(02).</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Leatham, K. (2012). Problems Identifying Independent and Dependent Variables. </w:t>
      </w:r>
      <w:r>
        <w:rPr>
          <w:rFonts w:hint="default" w:ascii="Arial" w:hAnsi="Arial" w:cs="Arial"/>
          <w:i/>
          <w:color w:val="000000"/>
          <w:sz w:val="24"/>
          <w:szCs w:val="24"/>
        </w:rPr>
        <w:t>School Science and Mathematics</w:t>
      </w:r>
      <w:r>
        <w:rPr>
          <w:rFonts w:hint="default" w:ascii="Arial" w:hAnsi="Arial" w:cs="Arial"/>
          <w:color w:val="000000"/>
          <w:sz w:val="24"/>
          <w:szCs w:val="24"/>
        </w:rPr>
        <w:t>, 112(6), pp.349-358.</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Majumdar, A., Witte, J. and Ghosh, S. (2015). Semiparametric Allelic Tests for Mapping Multiple Phenotypes: Binomial Regression and Mahalanobis Distance. </w:t>
      </w:r>
      <w:r>
        <w:rPr>
          <w:rFonts w:hint="default" w:ascii="Arial" w:hAnsi="Arial" w:cs="Arial"/>
          <w:i/>
          <w:color w:val="000000"/>
          <w:sz w:val="24"/>
          <w:szCs w:val="24"/>
        </w:rPr>
        <w:t>Genetic Epidemiology</w:t>
      </w:r>
      <w:r>
        <w:rPr>
          <w:rFonts w:hint="default" w:ascii="Arial" w:hAnsi="Arial" w:cs="Arial"/>
          <w:color w:val="000000"/>
          <w:sz w:val="24"/>
          <w:szCs w:val="24"/>
        </w:rPr>
        <w:t>, 39(8), pp.635-650.</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Mamedov, K. and Akcay, O. (2014). Inverse eigenvalue problem for a class of Dirac operators with discontinuous coefficient. </w:t>
      </w:r>
      <w:r>
        <w:rPr>
          <w:rFonts w:hint="default" w:ascii="Arial" w:hAnsi="Arial" w:cs="Arial"/>
          <w:i/>
          <w:color w:val="000000"/>
          <w:sz w:val="24"/>
          <w:szCs w:val="24"/>
        </w:rPr>
        <w:t>Boundary Value Problems</w:t>
      </w:r>
      <w:r>
        <w:rPr>
          <w:rFonts w:hint="default" w:ascii="Arial" w:hAnsi="Arial" w:cs="Arial"/>
          <w:color w:val="000000"/>
          <w:sz w:val="24"/>
          <w:szCs w:val="24"/>
        </w:rPr>
        <w:t>, 2014(1), p.110.</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Mhatre, A., Ott, J. and Pearlman, J. (2017). Development of wheelchair caster testing equipment and preliminary testing of caster models. </w:t>
      </w:r>
      <w:r>
        <w:rPr>
          <w:rFonts w:hint="default" w:ascii="Arial" w:hAnsi="Arial" w:cs="Arial"/>
          <w:i/>
          <w:color w:val="000000"/>
          <w:sz w:val="24"/>
          <w:szCs w:val="24"/>
        </w:rPr>
        <w:t>African Journal of Disability</w:t>
      </w:r>
      <w:r>
        <w:rPr>
          <w:rFonts w:hint="default" w:ascii="Arial" w:hAnsi="Arial" w:cs="Arial"/>
          <w:color w:val="000000"/>
          <w:sz w:val="24"/>
          <w:szCs w:val="24"/>
        </w:rPr>
        <w:t>, 6(0).</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Obradović, M. and Ponnusamy, S. (2014). Disk of univalence of the ratio of two analytic functions. </w:t>
      </w:r>
      <w:r>
        <w:rPr>
          <w:rFonts w:hint="default" w:ascii="Arial" w:hAnsi="Arial" w:cs="Arial"/>
          <w:i/>
          <w:color w:val="000000"/>
          <w:sz w:val="24"/>
          <w:szCs w:val="24"/>
        </w:rPr>
        <w:t>Complex Variables and Elliptic Equations</w:t>
      </w:r>
      <w:r>
        <w:rPr>
          <w:rFonts w:hint="default" w:ascii="Arial" w:hAnsi="Arial" w:cs="Arial"/>
          <w:color w:val="000000"/>
          <w:sz w:val="24"/>
          <w:szCs w:val="24"/>
        </w:rPr>
        <w:t>, 60(3), pp.392-404.</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Rennert, L. and Xie, S. (2017). Cox regression model with doubly truncated data. </w:t>
      </w:r>
      <w:r>
        <w:rPr>
          <w:rFonts w:hint="default" w:ascii="Arial" w:hAnsi="Arial" w:cs="Arial"/>
          <w:i/>
          <w:color w:val="000000"/>
          <w:sz w:val="24"/>
          <w:szCs w:val="24"/>
        </w:rPr>
        <w:t>Biometrics</w:t>
      </w:r>
      <w:r>
        <w:rPr>
          <w:rFonts w:hint="default" w:ascii="Arial" w:hAnsi="Arial" w:cs="Arial"/>
          <w:color w:val="000000"/>
          <w:sz w:val="24"/>
          <w:szCs w:val="24"/>
        </w:rPr>
        <w:t>.</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Sedgwick, P. (2014). Unit of observation versus unit of analysis. </w:t>
      </w:r>
      <w:r>
        <w:rPr>
          <w:rFonts w:hint="default" w:ascii="Arial" w:hAnsi="Arial" w:cs="Arial"/>
          <w:i/>
          <w:color w:val="000000"/>
          <w:sz w:val="24"/>
          <w:szCs w:val="24"/>
        </w:rPr>
        <w:t>BMJ</w:t>
      </w:r>
      <w:r>
        <w:rPr>
          <w:rFonts w:hint="default" w:ascii="Arial" w:hAnsi="Arial" w:cs="Arial"/>
          <w:color w:val="000000"/>
          <w:sz w:val="24"/>
          <w:szCs w:val="24"/>
        </w:rPr>
        <w:t>, 348(jun13 4), pp.g3840-g3840.</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SUN, Q., TENG, H., SONG, M. and FANG, Y. (2012). Optimal pool size and pooled sample size for hypothesis test of critical threshold of infection rates based on fixed sample size and pooled sampling method. </w:t>
      </w:r>
      <w:r>
        <w:rPr>
          <w:rFonts w:hint="default" w:ascii="Arial" w:hAnsi="Arial" w:cs="Arial"/>
          <w:i/>
          <w:color w:val="000000"/>
          <w:sz w:val="24"/>
          <w:szCs w:val="24"/>
        </w:rPr>
        <w:t>Academic Journal of Second Military Medical University</w:t>
      </w:r>
      <w:r>
        <w:rPr>
          <w:rFonts w:hint="default" w:ascii="Arial" w:hAnsi="Arial" w:cs="Arial"/>
          <w:color w:val="000000"/>
          <w:sz w:val="24"/>
          <w:szCs w:val="24"/>
        </w:rPr>
        <w:t>, 31(12), pp.1353-1356.</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Travers, J., Cook, B. and Cook, L. (2017). Null Hypothesis Significance Testing and p Values. </w:t>
      </w:r>
      <w:r>
        <w:rPr>
          <w:rFonts w:hint="default" w:ascii="Arial" w:hAnsi="Arial" w:cs="Arial"/>
          <w:i/>
          <w:color w:val="000000"/>
          <w:sz w:val="24"/>
          <w:szCs w:val="24"/>
        </w:rPr>
        <w:t>Learning Disabilities Research &amp; Practice</w:t>
      </w:r>
      <w:r>
        <w:rPr>
          <w:rFonts w:hint="default" w:ascii="Arial" w:hAnsi="Arial" w:cs="Arial"/>
          <w:color w:val="000000"/>
          <w:sz w:val="24"/>
          <w:szCs w:val="24"/>
        </w:rPr>
        <w:t>.</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Benoit, E. (2010). An ordinal metrical scale built on a fuzzy nominal scale. </w:t>
      </w:r>
      <w:r>
        <w:rPr>
          <w:rFonts w:hint="default" w:ascii="Arial" w:hAnsi="Arial" w:cs="Arial"/>
          <w:i/>
          <w:color w:val="000000"/>
          <w:sz w:val="24"/>
          <w:szCs w:val="24"/>
        </w:rPr>
        <w:t>Journal of Physics: Conference Series</w:t>
      </w:r>
      <w:r>
        <w:rPr>
          <w:rFonts w:hint="default" w:ascii="Arial" w:hAnsi="Arial" w:cs="Arial"/>
          <w:color w:val="000000"/>
          <w:sz w:val="24"/>
          <w:szCs w:val="24"/>
        </w:rPr>
        <w:t>, 238, p.012034.</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Borucki, I. (2017). A Visual Data Collection Method: German Lacal Parties and Associations. </w:t>
      </w:r>
      <w:r>
        <w:rPr>
          <w:rFonts w:hint="default" w:ascii="Arial" w:hAnsi="Arial" w:cs="Arial"/>
          <w:i/>
          <w:color w:val="000000"/>
          <w:sz w:val="24"/>
          <w:szCs w:val="24"/>
        </w:rPr>
        <w:t>Connections</w:t>
      </w:r>
      <w:r>
        <w:rPr>
          <w:rFonts w:hint="default" w:ascii="Arial" w:hAnsi="Arial" w:cs="Arial"/>
          <w:color w:val="000000"/>
          <w:sz w:val="24"/>
          <w:szCs w:val="24"/>
        </w:rPr>
        <w:t>.</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Bouzebda, S. and Chokri, K. (2014). Statistical tests in the partially linear additive regression models. </w:t>
      </w:r>
      <w:r>
        <w:rPr>
          <w:rFonts w:hint="default" w:ascii="Arial" w:hAnsi="Arial" w:cs="Arial"/>
          <w:i/>
          <w:color w:val="000000"/>
          <w:sz w:val="24"/>
          <w:szCs w:val="24"/>
        </w:rPr>
        <w:t>Statistical Methodology</w:t>
      </w:r>
      <w:r>
        <w:rPr>
          <w:rFonts w:hint="default" w:ascii="Arial" w:hAnsi="Arial" w:cs="Arial"/>
          <w:color w:val="000000"/>
          <w:sz w:val="24"/>
          <w:szCs w:val="24"/>
        </w:rPr>
        <w:t>, 19, pp.4-24.</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Etikan, I. (2016). Comparision of Snowball Sampling and Sequential Sampling Technique. </w:t>
      </w:r>
      <w:r>
        <w:rPr>
          <w:rFonts w:hint="default" w:ascii="Arial" w:hAnsi="Arial" w:cs="Arial"/>
          <w:i/>
          <w:color w:val="000000"/>
          <w:sz w:val="24"/>
          <w:szCs w:val="24"/>
        </w:rPr>
        <w:t>Biometrics &amp; Biostatistics International Journal</w:t>
      </w:r>
      <w:r>
        <w:rPr>
          <w:rFonts w:hint="default" w:ascii="Arial" w:hAnsi="Arial" w:cs="Arial"/>
          <w:color w:val="000000"/>
          <w:sz w:val="24"/>
          <w:szCs w:val="24"/>
        </w:rPr>
        <w:t>, 3(1).</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Etikan, I. (2017). Combination of Probability Random Sampling Method with Non Probability Random Sampling Method (Sampling Versus Sampling Methods). </w:t>
      </w:r>
      <w:r>
        <w:rPr>
          <w:rFonts w:hint="default" w:ascii="Arial" w:hAnsi="Arial" w:cs="Arial"/>
          <w:i/>
          <w:color w:val="000000"/>
          <w:sz w:val="24"/>
          <w:szCs w:val="24"/>
        </w:rPr>
        <w:t>Biometrics &amp; Biostatistics International Journal</w:t>
      </w:r>
      <w:r>
        <w:rPr>
          <w:rFonts w:hint="default" w:ascii="Arial" w:hAnsi="Arial" w:cs="Arial"/>
          <w:color w:val="000000"/>
          <w:sz w:val="24"/>
          <w:szCs w:val="24"/>
        </w:rPr>
        <w:t>, 5(6).</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Jones, G. (2017). Raising the profile of pilot and feasibility studies in relation to the development, evaluation and implementation of patient-reported outcome measures. </w:t>
      </w:r>
      <w:r>
        <w:rPr>
          <w:rFonts w:hint="default" w:ascii="Arial" w:hAnsi="Arial" w:cs="Arial"/>
          <w:i/>
          <w:color w:val="000000"/>
          <w:sz w:val="24"/>
          <w:szCs w:val="24"/>
        </w:rPr>
        <w:t>Pilot and Feasibility Studies</w:t>
      </w:r>
      <w:r>
        <w:rPr>
          <w:rFonts w:hint="default" w:ascii="Arial" w:hAnsi="Arial" w:cs="Arial"/>
          <w:color w:val="000000"/>
          <w:sz w:val="24"/>
          <w:szCs w:val="24"/>
        </w:rPr>
        <w:t>, 4(1).</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Klika, Z., Kolomazník, I., Matýsek, D. and Kliková, C. (2016). Critical evaluation of a new method for quantitative determination of minerals in solid samples. </w:t>
      </w:r>
      <w:r>
        <w:rPr>
          <w:rFonts w:hint="default" w:ascii="Arial" w:hAnsi="Arial" w:cs="Arial"/>
          <w:i/>
          <w:color w:val="000000"/>
          <w:sz w:val="24"/>
          <w:szCs w:val="24"/>
        </w:rPr>
        <w:t>Crystal Research and Technology</w:t>
      </w:r>
      <w:r>
        <w:rPr>
          <w:rFonts w:hint="default" w:ascii="Arial" w:hAnsi="Arial" w:cs="Arial"/>
          <w:color w:val="000000"/>
          <w:sz w:val="24"/>
          <w:szCs w:val="24"/>
        </w:rPr>
        <w:t>, 51(4), pp.249-264.</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Rimmer, A. (2013). BMA is concerned over specialty selection test pilot. </w:t>
      </w:r>
      <w:r>
        <w:rPr>
          <w:rFonts w:hint="default" w:ascii="Arial" w:hAnsi="Arial" w:cs="Arial"/>
          <w:i/>
          <w:color w:val="000000"/>
          <w:sz w:val="24"/>
          <w:szCs w:val="24"/>
        </w:rPr>
        <w:t>BMJ</w:t>
      </w:r>
      <w:r>
        <w:rPr>
          <w:rFonts w:hint="default" w:ascii="Arial" w:hAnsi="Arial" w:cs="Arial"/>
          <w:color w:val="000000"/>
          <w:sz w:val="24"/>
          <w:szCs w:val="24"/>
        </w:rPr>
        <w:t>, p.f7538.</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Roberts, C. (2008). Modelling patterns of agreement for nominal scales. </w:t>
      </w:r>
      <w:r>
        <w:rPr>
          <w:rFonts w:hint="default" w:ascii="Arial" w:hAnsi="Arial" w:cs="Arial"/>
          <w:i/>
          <w:color w:val="000000"/>
          <w:sz w:val="24"/>
          <w:szCs w:val="24"/>
        </w:rPr>
        <w:t>Statistics in Medicine</w:t>
      </w:r>
      <w:r>
        <w:rPr>
          <w:rFonts w:hint="default" w:ascii="Arial" w:hAnsi="Arial" w:cs="Arial"/>
          <w:color w:val="000000"/>
          <w:sz w:val="24"/>
          <w:szCs w:val="24"/>
        </w:rPr>
        <w:t>, 27(6), pp.810-830.</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S P, L. and John Daniel, J. (2014). Single Phase And Three Phase Supply for Same Variable Frequency Drive. </w:t>
      </w:r>
      <w:r>
        <w:rPr>
          <w:rFonts w:hint="default" w:ascii="Arial" w:hAnsi="Arial" w:cs="Arial"/>
          <w:i/>
          <w:color w:val="000000"/>
          <w:sz w:val="24"/>
          <w:szCs w:val="24"/>
        </w:rPr>
        <w:t>International Journal of Modern Trends in Engineering &amp; Research</w:t>
      </w:r>
      <w:r>
        <w:rPr>
          <w:rFonts w:hint="default" w:ascii="Arial" w:hAnsi="Arial" w:cs="Arial"/>
          <w:color w:val="000000"/>
          <w:sz w:val="24"/>
          <w:szCs w:val="24"/>
        </w:rPr>
        <w:t>, 3(7), pp.30-34.</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Sedgwick, P. (2012). One way analysis of variance. </w:t>
      </w:r>
      <w:r>
        <w:rPr>
          <w:rFonts w:hint="default" w:ascii="Arial" w:hAnsi="Arial" w:cs="Arial"/>
          <w:i/>
          <w:color w:val="000000"/>
          <w:sz w:val="24"/>
          <w:szCs w:val="24"/>
        </w:rPr>
        <w:t>BMJ</w:t>
      </w:r>
      <w:r>
        <w:rPr>
          <w:rFonts w:hint="default" w:ascii="Arial" w:hAnsi="Arial" w:cs="Arial"/>
          <w:color w:val="000000"/>
          <w:sz w:val="24"/>
          <w:szCs w:val="24"/>
        </w:rPr>
        <w:t>, 344(apr04 1), pp.e2427-e2427.</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Singla, A. and Luby, M. (2014). A Descriptive Analysis of State Government Debt-Related Derivatives Policies. </w:t>
      </w:r>
      <w:r>
        <w:rPr>
          <w:rFonts w:hint="default" w:ascii="Arial" w:hAnsi="Arial" w:cs="Arial"/>
          <w:i/>
          <w:color w:val="000000"/>
          <w:sz w:val="24"/>
          <w:szCs w:val="24"/>
        </w:rPr>
        <w:t>Public Budgeting &amp; Finance</w:t>
      </w:r>
      <w:r>
        <w:rPr>
          <w:rFonts w:hint="default" w:ascii="Arial" w:hAnsi="Arial" w:cs="Arial"/>
          <w:color w:val="000000"/>
          <w:sz w:val="24"/>
          <w:szCs w:val="24"/>
        </w:rPr>
        <w:t>, 34(2), pp.105-125.</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Smith, M. (2004). A Sample/Population Size Activity: Is it the sample size of the sample as a fraction of the population that matters?. </w:t>
      </w:r>
      <w:r>
        <w:rPr>
          <w:rFonts w:hint="default" w:ascii="Arial" w:hAnsi="Arial" w:cs="Arial"/>
          <w:i/>
          <w:color w:val="000000"/>
          <w:sz w:val="24"/>
          <w:szCs w:val="24"/>
        </w:rPr>
        <w:t>Journal of Statistics Education</w:t>
      </w:r>
      <w:r>
        <w:rPr>
          <w:rFonts w:hint="default" w:ascii="Arial" w:hAnsi="Arial" w:cs="Arial"/>
          <w:color w:val="000000"/>
          <w:sz w:val="24"/>
          <w:szCs w:val="24"/>
        </w:rPr>
        <w:t>, 12(2).</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Suzuki, Y. and Takahashi, M. (2016). MULTISCALE SEAMLESS-DOMAIN METHOD BASED ON DEPENDENT VARIABLE AND DEPENDENT-VARIABLE GRADIENTS. </w:t>
      </w:r>
      <w:r>
        <w:rPr>
          <w:rFonts w:hint="default" w:ascii="Arial" w:hAnsi="Arial" w:cs="Arial"/>
          <w:i/>
          <w:color w:val="000000"/>
          <w:sz w:val="24"/>
          <w:szCs w:val="24"/>
        </w:rPr>
        <w:t>International Journal for Multiscale Computational Engineering</w:t>
      </w:r>
      <w:r>
        <w:rPr>
          <w:rFonts w:hint="default" w:ascii="Arial" w:hAnsi="Arial" w:cs="Arial"/>
          <w:color w:val="000000"/>
          <w:sz w:val="24"/>
          <w:szCs w:val="24"/>
        </w:rPr>
        <w:t>, 14(6), pp.607-630.</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Vieira, P. (2016). T-Test with Likert Scale Variables. </w:t>
      </w:r>
      <w:r>
        <w:rPr>
          <w:rFonts w:hint="default" w:ascii="Arial" w:hAnsi="Arial" w:cs="Arial"/>
          <w:i/>
          <w:color w:val="000000"/>
          <w:sz w:val="24"/>
          <w:szCs w:val="24"/>
        </w:rPr>
        <w:t>SSRN Electronic Journal</w:t>
      </w:r>
      <w:r>
        <w:rPr>
          <w:rFonts w:hint="default" w:ascii="Arial" w:hAnsi="Arial" w:cs="Arial"/>
          <w:color w:val="000000"/>
          <w:sz w:val="24"/>
          <w:szCs w:val="24"/>
        </w:rPr>
        <w:t>.</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Pearson.com. (2018). </w:t>
      </w:r>
      <w:r>
        <w:rPr>
          <w:rFonts w:hint="default" w:ascii="Arial" w:hAnsi="Arial" w:cs="Arial"/>
          <w:i/>
          <w:color w:val="000000"/>
          <w:sz w:val="24"/>
          <w:szCs w:val="24"/>
        </w:rPr>
        <w:t>Hair, Black, Babin &amp; Anderson, Multivariate Data Analysis, 7th Edition | Pearson</w:t>
      </w:r>
      <w:r>
        <w:rPr>
          <w:rFonts w:hint="default" w:ascii="Arial" w:hAnsi="Arial" w:cs="Arial"/>
          <w:color w:val="000000"/>
          <w:sz w:val="24"/>
          <w:szCs w:val="24"/>
        </w:rPr>
        <w:t>. [online] Available at: https://www.pearson.com/us/higher-education/program/Hair-Multivariate-Data-Analysis-7th-Edition/PGM263675.html [Accessed 18 Apr. 2018].</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Duffy, D. (1995). </w:t>
      </w:r>
      <w:r>
        <w:rPr>
          <w:rFonts w:hint="default" w:ascii="Arial" w:hAnsi="Arial" w:cs="Arial"/>
          <w:i/>
          <w:color w:val="000000"/>
          <w:sz w:val="24"/>
          <w:szCs w:val="24"/>
        </w:rPr>
        <w:t>Demographic profile</w:t>
      </w:r>
      <w:r>
        <w:rPr>
          <w:rFonts w:hint="default" w:ascii="Arial" w:hAnsi="Arial" w:cs="Arial"/>
          <w:color w:val="000000"/>
          <w:sz w:val="24"/>
          <w:szCs w:val="24"/>
        </w:rPr>
        <w:t>. [Hartford]: [Connecticut General Assembly, Office of Legislative Research].</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Broaded, C. (2002). The Unknown Cultural Revolution: Educational Reforms and Their Impact on China's Rural Development (review). China Review International, 9(2), pp.434-436.</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Cho, J. and Morris, M. (2015). Cultural study and problem-solving gains: Effects of study abroad, openness, and choice. Journal of Organizational Behavior, 36(7), pp.944-966.</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Han, D. (2001). Impact of the Cultural Revolution on Rural Education and Economic Development. Modern China, 27(1), pp.59-90.</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Huh, W. (2018). China s Religion and Socialism since the Reform and Opening Up. Institute of History and Culture Hankuk University of Foreign Studies, 65, pp.235-268.</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Jin, Q. (2005). The Cultural Revolution in the Foreign Ministry of China (review). China Review International, 12(2), pp.509-511.</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Lü, P. and Doar, B. (2010). A history of art in 20th-Century China. Milano: Charta.</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Price, R. (2014). Education in Modern China. Hoboken: Taylor and Francis.</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Yang, L. (2006). Book Review: Rhetoric of the Chinese Cultural Revolution: The Impact on Chinese Thought, Culture, and Communication. China Information, 20(2), pp.337-339.</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Yuan, F. (2010). A Study on Characteristics of China’s Government Reform in Different Stages since the Reform and Opening-Up and Its Prospects. Journal of Politics and Law, 3(1).</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Zhu, Z. (2012). Exploration and Development of China Interior Design since the Reform and Opening Up. Applied Mechanics and Materials, 209-211, pp.272-275.</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Barron, T. (2006). Get set for study abroad. Edinburgh: Edinburgh University Press.</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Barron, T. (2006). Get set for study abroad. Edinburgh: Edinburgh University Press.</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Cabrera, A. and La Nasa, S. (2000). Understanding the college choice of disadvantaged students. San Francisco, Calif.: Jossey-Bass Publishers.</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Davis, E. (2005). Encyclopedia of contemporary Chinese culture. London: Routledge.</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Decoo, W. and Colpaert, J. (2002). Crisis on campus. Cambridge, Mass.: MIT Press.</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Freeman, K. (2005). African Americans and college choice. Albany: State University of New York Press.</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Gao, L. (2011). Impacts of cultural capital on student college choice process in China. Lanham, Md.: Lexington Books.</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Goodman, J., Hurwitz, M. and Smith, J. (2015). College Access, Initial College Choice and Degree Completion. Cambridge, Mass: National Bureau of Economic Research.</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Gordon, S. and Snyder, C. (1989). Personal issues in human sexuality. Boston: Allyn and Bacon.</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Holliday, A. (2013). Understanding intercultural communication. Milton Park, Abingdon, Oxon: Routledge.</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Ma, Y. and Garcia-Murillo, M. (2017). Understanding International Students from Asia in American Universities. Cham: Springer International Publishing.</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Palmer, A. (2006). Realizing the college dream with autism or Asperger syndrome. London: Jessica Kingsley Publishers.</w:t>
      </w:r>
    </w:p>
    <w:p>
      <w:pPr>
        <w:pStyle w:val="9"/>
        <w:widowControl/>
        <w:spacing w:beforeAutospacing="0" w:after="120" w:afterAutospacing="0" w:line="480" w:lineRule="auto"/>
        <w:rPr>
          <w:rFonts w:hint="default" w:ascii="Arial" w:hAnsi="Arial" w:cs="Arial"/>
          <w:color w:val="000000"/>
          <w:sz w:val="24"/>
          <w:szCs w:val="24"/>
        </w:rPr>
      </w:pPr>
      <w:r>
        <w:rPr>
          <w:rFonts w:hint="default" w:ascii="Arial" w:hAnsi="Arial" w:cs="Arial"/>
          <w:color w:val="000000"/>
          <w:sz w:val="24"/>
          <w:szCs w:val="24"/>
        </w:rPr>
        <w:t>Rata, G. and Runcan, P. (2014). Social issues. Newcastle upon Tyne: Cambridge Scholars Publishing.</w:t>
      </w:r>
    </w:p>
    <w:p>
      <w:pPr>
        <w:pStyle w:val="9"/>
        <w:widowControl/>
        <w:spacing w:beforeAutospacing="0" w:after="120" w:afterAutospacing="0" w:line="480" w:lineRule="auto"/>
        <w:rPr>
          <w:rFonts w:hint="default" w:ascii="Times New Roman" w:hAnsi="Times New Roman" w:cs="Times New Roman"/>
          <w:color w:val="000000"/>
          <w:sz w:val="27"/>
          <w:szCs w:val="27"/>
        </w:rPr>
      </w:pPr>
    </w:p>
    <w:p>
      <w:pPr>
        <w:pStyle w:val="9"/>
        <w:widowControl/>
        <w:spacing w:beforeAutospacing="0" w:after="120" w:afterAutospacing="0" w:line="480" w:lineRule="auto"/>
        <w:rPr>
          <w:rFonts w:hint="default" w:ascii="Times New Roman" w:hAnsi="Times New Roman" w:cs="Times New Roman"/>
          <w:color w:val="000000"/>
          <w:sz w:val="27"/>
          <w:szCs w:val="27"/>
        </w:rPr>
      </w:pPr>
    </w:p>
    <w:p>
      <w:pPr>
        <w:jc w:val="center"/>
        <w:rPr>
          <w:rFonts w:hint="eastAsia" w:ascii="Times New Roman" w:hAnsi="Times New Roman"/>
          <w:sz w:val="24"/>
          <w:lang w:val="en-US" w:eastAsia="zh-CN"/>
        </w:rPr>
      </w:pPr>
      <w:bookmarkStart w:id="342" w:name="_Toc28320_WPSOffice_Level2"/>
      <w:bookmarkStart w:id="343" w:name="_Toc6723_WPSOffice_Level2"/>
      <w:bookmarkStart w:id="344" w:name="_Toc25648_WPSOffice_Level2"/>
      <w:bookmarkStart w:id="345" w:name="_Toc30889_WPSOffice_Level1"/>
      <w:bookmarkStart w:id="346" w:name="_Toc14374_WPSOffice_Level1"/>
    </w:p>
    <w:p>
      <w:pPr>
        <w:jc w:val="center"/>
        <w:rPr>
          <w:rFonts w:hint="eastAsia" w:ascii="Times New Roman" w:hAnsi="Times New Roman"/>
          <w:sz w:val="24"/>
          <w:lang w:val="en-US" w:eastAsia="zh-CN"/>
        </w:rPr>
      </w:pPr>
    </w:p>
    <w:p>
      <w:pPr>
        <w:jc w:val="center"/>
        <w:rPr>
          <w:rFonts w:hint="eastAsia" w:ascii="Times New Roman" w:hAnsi="Times New Roman"/>
          <w:sz w:val="24"/>
          <w:lang w:val="en-US" w:eastAsia="zh-CN"/>
        </w:rPr>
      </w:pPr>
    </w:p>
    <w:p>
      <w:pPr>
        <w:jc w:val="center"/>
        <w:rPr>
          <w:rFonts w:hint="eastAsia" w:ascii="Times New Roman" w:hAnsi="Times New Roman"/>
          <w:sz w:val="24"/>
          <w:lang w:val="en-US" w:eastAsia="zh-CN"/>
        </w:rPr>
      </w:pPr>
    </w:p>
    <w:p>
      <w:pPr>
        <w:jc w:val="both"/>
        <w:rPr>
          <w:rFonts w:hint="default" w:ascii="Arial" w:hAnsi="Arial" w:cs="Arial"/>
          <w:sz w:val="24"/>
          <w:lang w:val="en-US" w:eastAsia="zh-CN"/>
        </w:rPr>
      </w:pPr>
      <w:bookmarkStart w:id="347" w:name="_Toc24188_WPSOffice_Level1"/>
      <w:bookmarkStart w:id="348" w:name="_Toc2064_WPSOffice_Level1"/>
      <w:bookmarkStart w:id="349" w:name="_Toc4481_WPSOffice_Level1"/>
    </w:p>
    <w:p>
      <w:pPr>
        <w:spacing w:after="392" w:line="265" w:lineRule="auto"/>
        <w:ind w:right="1493"/>
        <w:jc w:val="left"/>
      </w:pPr>
      <w:bookmarkStart w:id="350" w:name="_Toc27133_WPSOffice_Level1"/>
      <w:r>
        <w:rPr>
          <w:rStyle w:val="15"/>
          <w:rFonts w:hint="default"/>
        </w:rPr>
        <w:t>APPENDIX A.</w:t>
      </w:r>
      <w:bookmarkEnd w:id="350"/>
      <w:r>
        <w:rPr>
          <w:rStyle w:val="15"/>
          <w:rFonts w:hint="default"/>
        </w:rPr>
        <w:t xml:space="preserve"> </w:t>
      </w:r>
      <w:r>
        <w:rPr>
          <w:rFonts w:ascii="Times New Roman" w:hAnsi="Times New Roman" w:eastAsia="Times New Roman" w:cs="Times New Roman"/>
          <w:b/>
          <w:sz w:val="28"/>
        </w:rPr>
        <w:t xml:space="preserve"> </w:t>
      </w:r>
    </w:p>
    <w:p>
      <w:pPr>
        <w:spacing w:after="0" w:line="259" w:lineRule="auto"/>
        <w:ind w:left="2209" w:right="0" w:firstLine="0"/>
        <w:jc w:val="left"/>
      </w:pPr>
      <w:bookmarkStart w:id="351" w:name="_Toc32044_WPSOffice_Level2"/>
      <w:r>
        <w:rPr>
          <w:rFonts w:ascii="Times New Roman" w:hAnsi="Times New Roman" w:eastAsia="Times New Roman" w:cs="Times New Roman"/>
          <w:b/>
          <w:sz w:val="32"/>
        </w:rPr>
        <w:t>INTI International University</w:t>
      </w:r>
      <w:bookmarkEnd w:id="351"/>
      <w:r>
        <w:rPr>
          <w:rFonts w:ascii="Times New Roman" w:hAnsi="Times New Roman" w:eastAsia="Times New Roman" w:cs="Times New Roman"/>
          <w:b/>
          <w:sz w:val="32"/>
        </w:rPr>
        <w:t xml:space="preserve"> </w:t>
      </w:r>
      <w:bookmarkStart w:id="403" w:name="_GoBack"/>
      <w:bookmarkEnd w:id="403"/>
    </w:p>
    <w:p>
      <w:pPr>
        <w:spacing w:after="0" w:line="238" w:lineRule="auto"/>
        <w:ind w:left="610" w:right="1939" w:firstLine="0"/>
        <w:jc w:val="center"/>
      </w:pPr>
      <w:r>
        <w:rPr>
          <w:rFonts w:ascii="Times New Roman" w:hAnsi="Times New Roman" w:eastAsia="Times New Roman" w:cs="Times New Roman"/>
          <w:b/>
          <w:sz w:val="32"/>
        </w:rPr>
        <w:t xml:space="preserve">Master of Business Administration MGT7999E Initial Research Paper Proposal </w:t>
      </w:r>
    </w:p>
    <w:bookmarkEnd w:id="342"/>
    <w:bookmarkEnd w:id="343"/>
    <w:bookmarkEnd w:id="344"/>
    <w:bookmarkEnd w:id="345"/>
    <w:bookmarkEnd w:id="346"/>
    <w:bookmarkEnd w:id="347"/>
    <w:bookmarkEnd w:id="348"/>
    <w:bookmarkEnd w:id="349"/>
    <w:tbl>
      <w:tblPr>
        <w:tblStyle w:val="14"/>
        <w:tblpPr w:leftFromText="180" w:rightFromText="180" w:vertAnchor="text" w:horzAnchor="page" w:tblpX="1761" w:tblpY="456"/>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tcPr>
          <w:p>
            <w:pPr>
              <w:jc w:val="left"/>
              <w:rPr>
                <w:rFonts w:hint="default" w:ascii="Arial" w:hAnsi="Arial" w:eastAsia="宋体" w:cs="Arial"/>
                <w:sz w:val="24"/>
                <w:vertAlign w:val="baseline"/>
                <w:lang w:val="en-US" w:eastAsia="zh-CN"/>
              </w:rPr>
            </w:pPr>
            <w:r>
              <w:rPr>
                <w:rFonts w:hint="default" w:ascii="Arial" w:hAnsi="Arial" w:cs="Arial"/>
                <w:sz w:val="24"/>
                <w:vertAlign w:val="baseline"/>
                <w:lang w:val="en-US" w:eastAsia="zh-CN"/>
              </w:rPr>
              <w:t>STUDENT NAME &amp; ID NO</w:t>
            </w:r>
          </w:p>
        </w:tc>
        <w:tc>
          <w:tcPr>
            <w:tcW w:w="4261" w:type="dxa"/>
          </w:tcPr>
          <w:p>
            <w:pPr>
              <w:jc w:val="center"/>
              <w:rPr>
                <w:rFonts w:hint="default" w:ascii="Arial" w:hAnsi="Arial" w:eastAsia="宋体" w:cs="Arial"/>
                <w:sz w:val="24"/>
                <w:vertAlign w:val="baseline"/>
                <w:lang w:val="en-US" w:eastAsia="zh-CN"/>
              </w:rPr>
            </w:pPr>
            <w:r>
              <w:rPr>
                <w:rFonts w:hint="default" w:ascii="Arial" w:hAnsi="Arial" w:cs="Arial"/>
                <w:sz w:val="24"/>
                <w:vertAlign w:val="baseline"/>
                <w:lang w:val="en-US" w:eastAsia="zh-CN"/>
              </w:rPr>
              <w:t>LIU HONG (I17012583)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4261" w:type="dxa"/>
          </w:tcPr>
          <w:p>
            <w:pPr>
              <w:jc w:val="left"/>
              <w:rPr>
                <w:rFonts w:hint="default" w:ascii="Arial" w:hAnsi="Arial" w:cs="Arial"/>
                <w:sz w:val="24"/>
                <w:vertAlign w:val="baseline"/>
              </w:rPr>
            </w:pPr>
            <w:r>
              <w:rPr>
                <w:rFonts w:hint="default" w:ascii="Arial" w:hAnsi="Arial" w:cs="Arial"/>
                <w:sz w:val="24"/>
                <w:vertAlign w:val="baseline"/>
                <w:lang w:val="en-US" w:eastAsia="zh-CN"/>
              </w:rPr>
              <w:t xml:space="preserve">BROAD AREA </w:t>
            </w:r>
          </w:p>
        </w:tc>
        <w:tc>
          <w:tcPr>
            <w:tcW w:w="4261" w:type="dxa"/>
          </w:tcPr>
          <w:p>
            <w:pPr>
              <w:jc w:val="center"/>
              <w:rPr>
                <w:rFonts w:hint="eastAsia" w:ascii="Arial" w:hAnsi="Arial" w:eastAsia="宋体" w:cs="Arial"/>
                <w:sz w:val="24"/>
                <w:vertAlign w:val="baseline"/>
                <w:lang w:val="en-US" w:eastAsia="zh-CN"/>
              </w:rPr>
            </w:pPr>
            <w:r>
              <w:rPr>
                <w:rFonts w:hint="eastAsia" w:ascii="Arial" w:hAnsi="Arial" w:cs="Arial"/>
                <w:sz w:val="24"/>
                <w:vertAlign w:val="baseline"/>
                <w:lang w:val="en-US" w:eastAsia="zh-CN"/>
              </w:rPr>
              <w:t>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jc w:val="left"/>
              <w:rPr>
                <w:rFonts w:hint="default" w:ascii="Arial" w:hAnsi="Arial" w:eastAsia="宋体" w:cs="Arial"/>
                <w:sz w:val="24"/>
                <w:vertAlign w:val="baseline"/>
                <w:lang w:val="en-US" w:eastAsia="zh-CN"/>
              </w:rPr>
            </w:pPr>
            <w:r>
              <w:rPr>
                <w:rFonts w:hint="default" w:ascii="Arial" w:hAnsi="Arial" w:cs="Arial"/>
                <w:sz w:val="24"/>
                <w:vertAlign w:val="baseline"/>
                <w:lang w:val="en-US" w:eastAsia="zh-CN"/>
              </w:rPr>
              <w:t>CONCISE TITLE</w:t>
            </w:r>
          </w:p>
        </w:tc>
        <w:tc>
          <w:tcPr>
            <w:tcW w:w="4261" w:type="dxa"/>
          </w:tcPr>
          <w:p>
            <w:pPr>
              <w:jc w:val="center"/>
              <w:rPr>
                <w:rFonts w:hint="default" w:ascii="Arial" w:hAnsi="Arial" w:eastAsia="宋体" w:cs="Arial"/>
                <w:sz w:val="24"/>
                <w:vertAlign w:val="baseline"/>
                <w:lang w:val="en-US" w:eastAsia="zh-CN"/>
              </w:rPr>
            </w:pPr>
            <w:r>
              <w:rPr>
                <w:rFonts w:hint="default" w:ascii="Arial" w:hAnsi="Arial" w:cs="Arial"/>
                <w:sz w:val="24"/>
                <w:vertAlign w:val="baseline"/>
                <w:lang w:val="en-US" w:eastAsia="zh-CN"/>
              </w:rPr>
              <w:t xml:space="preserve">Factors influencing </w:t>
            </w:r>
            <w:r>
              <w:rPr>
                <w:rFonts w:hint="eastAsia" w:ascii="Arial" w:hAnsi="Arial" w:cs="Arial"/>
                <w:sz w:val="24"/>
                <w:vertAlign w:val="baseline"/>
                <w:lang w:val="en-US" w:eastAsia="zh-CN"/>
              </w:rPr>
              <w:t>C</w:t>
            </w:r>
            <w:r>
              <w:rPr>
                <w:rFonts w:hint="default" w:ascii="Arial" w:hAnsi="Arial" w:cs="Arial"/>
                <w:sz w:val="24"/>
                <w:vertAlign w:val="baseline"/>
                <w:lang w:val="en-US" w:eastAsia="zh-CN"/>
              </w:rPr>
              <w:t>hinese student decision to study abroad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42" w:hRule="atLeast"/>
        </w:trPr>
        <w:tc>
          <w:tcPr>
            <w:tcW w:w="8522" w:type="dxa"/>
            <w:gridSpan w:val="2"/>
          </w:tcPr>
          <w:p>
            <w:pPr>
              <w:pStyle w:val="2"/>
              <w:numPr>
                <w:ilvl w:val="0"/>
                <w:numId w:val="0"/>
              </w:numPr>
              <w:spacing w:line="360" w:lineRule="auto"/>
              <w:ind w:leftChars="0"/>
              <w:rPr>
                <w:rFonts w:hint="default" w:ascii="Arial" w:hAnsi="Arial" w:cs="Arial"/>
                <w:sz w:val="24"/>
                <w:vertAlign w:val="baseline"/>
                <w:lang w:val="en-US" w:eastAsia="zh-CN"/>
              </w:rPr>
            </w:pPr>
            <w:r>
              <w:rPr>
                <w:rFonts w:hint="default" w:ascii="Arial" w:hAnsi="Arial" w:cs="Arial"/>
                <w:sz w:val="24"/>
                <w:vertAlign w:val="baseline"/>
                <w:lang w:val="en-US" w:eastAsia="zh-CN"/>
              </w:rPr>
              <w:t>Problem statement</w:t>
            </w:r>
          </w:p>
          <w:p>
            <w:pPr>
              <w:pStyle w:val="2"/>
              <w:numPr>
                <w:ilvl w:val="0"/>
                <w:numId w:val="0"/>
              </w:numPr>
              <w:spacing w:line="360" w:lineRule="auto"/>
              <w:ind w:leftChars="0"/>
              <w:rPr>
                <w:rFonts w:hint="default" w:ascii="Arial" w:hAnsi="Arial" w:eastAsia="微软雅黑" w:cs="Arial"/>
                <w:b w:val="0"/>
                <w:bCs/>
                <w:color w:val="333333"/>
                <w:kern w:val="2"/>
                <w:sz w:val="24"/>
                <w:szCs w:val="24"/>
                <w:shd w:val="clear" w:color="auto" w:fill="FFFFFF"/>
                <w:lang w:val="en-US" w:eastAsia="zh-CN" w:bidi="ar-SA"/>
              </w:rPr>
            </w:pPr>
            <w:r>
              <w:rPr>
                <w:rFonts w:hint="default" w:ascii="Arial" w:hAnsi="Arial" w:eastAsia="微软雅黑" w:cs="Arial"/>
                <w:b w:val="0"/>
                <w:bCs/>
                <w:color w:val="333333"/>
                <w:kern w:val="2"/>
                <w:sz w:val="24"/>
                <w:szCs w:val="24"/>
                <w:shd w:val="clear" w:color="auto" w:fill="FFFFFF"/>
                <w:lang w:val="en-US" w:eastAsia="zh-CN" w:bidi="ar-SA"/>
              </w:rPr>
              <w:t>With the tide of studying abroad, more and more students are crossing the sea into foreign countries. In a strange world, many people feel at a loss. Many practical examples show that the psychological preparation for studying abroad is undoubtedly an indispensable part of the preparation for admission.</w:t>
            </w:r>
          </w:p>
          <w:p>
            <w:pPr>
              <w:pStyle w:val="2"/>
              <w:spacing w:line="360" w:lineRule="auto"/>
              <w:rPr>
                <w:rFonts w:hint="default" w:ascii="Arial" w:hAnsi="Arial" w:eastAsia="宋体" w:cs="Arial"/>
                <w:sz w:val="24"/>
                <w:vertAlign w:val="baseline"/>
                <w:lang w:val="en-US" w:eastAsia="zh-CN"/>
              </w:rPr>
            </w:pPr>
            <w:r>
              <w:rPr>
                <w:rFonts w:hint="default" w:ascii="Arial" w:hAnsi="Arial" w:eastAsia="微软雅黑" w:cs="Arial"/>
                <w:b w:val="0"/>
                <w:bCs/>
                <w:color w:val="333333"/>
                <w:kern w:val="2"/>
                <w:sz w:val="24"/>
                <w:szCs w:val="24"/>
                <w:shd w:val="clear" w:color="auto" w:fill="FFFFFF"/>
                <w:lang w:val="en-US" w:eastAsia="zh-CN" w:bidi="ar-SA"/>
              </w:rPr>
              <w:t>Loneliness is a common test for overseas students. Study pressure, economic pressure and many other problems, will also make loneliness further amplified. Learning to face loneliness, think independently and deal with emergencies, and actively establish new interpersonal relationships and communication channels is the first required lesson for overseas students. Loneliness is a problem everyone faces when entering a new environment. However, different coping styles have different effects. Many international students choose to suspend their studies in the middle of their studies, because these students cannot quickly integrate into the study and life abroad and cannot find a sense of belonging(Cho and Morris, 2015). In foreign countries, overseas students may sometimes exaggerate their loneliness of "being a stranger alone in a foreign country", or even feel that they have been unfairly treated. In the long run, they will not enjoy the joy of studying abroad. Take the initiative to go out, overcome your fears, build new relationships, build confidence, and enjoy the blue sky.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pStyle w:val="2"/>
              <w:numPr>
                <w:ilvl w:val="0"/>
                <w:numId w:val="0"/>
              </w:numPr>
              <w:spacing w:line="360" w:lineRule="auto"/>
              <w:ind w:leftChars="0"/>
              <w:rPr>
                <w:rFonts w:hint="default" w:ascii="Arial" w:hAnsi="Arial" w:cs="Arial"/>
                <w:sz w:val="24"/>
                <w:vertAlign w:val="baseline"/>
                <w:lang w:val="en-US" w:eastAsia="zh-CN"/>
              </w:rPr>
            </w:pPr>
            <w:r>
              <w:rPr>
                <w:rFonts w:hint="default" w:ascii="Arial" w:hAnsi="Arial" w:cs="Arial"/>
                <w:sz w:val="24"/>
                <w:vertAlign w:val="baseline"/>
                <w:lang w:val="en-US" w:eastAsia="zh-CN"/>
              </w:rPr>
              <w:t>Research objectives</w:t>
            </w:r>
          </w:p>
          <w:p>
            <w:pPr>
              <w:spacing w:line="360" w:lineRule="auto"/>
              <w:rPr>
                <w:rFonts w:hint="default" w:ascii="Arial" w:hAnsi="Arial" w:eastAsia="微软雅黑" w:cs="Arial"/>
                <w:color w:val="000000"/>
                <w:kern w:val="0"/>
                <w:sz w:val="24"/>
                <w:shd w:val="clear" w:color="auto" w:fill="FFFFFF"/>
                <w:lang w:bidi="ar"/>
              </w:rPr>
            </w:pPr>
            <w:r>
              <w:rPr>
                <w:rFonts w:hint="default" w:ascii="Arial" w:hAnsi="Arial" w:eastAsia="微软雅黑" w:cs="Arial"/>
                <w:color w:val="000000"/>
                <w:kern w:val="0"/>
                <w:sz w:val="24"/>
                <w:shd w:val="clear" w:color="auto" w:fill="FFFFFF"/>
                <w:lang w:bidi="ar"/>
              </w:rPr>
              <w:t>The main goal of this study is to determine the factors influenc</w:t>
            </w:r>
            <w:r>
              <w:rPr>
                <w:rFonts w:hint="default" w:ascii="Arial" w:hAnsi="Arial" w:eastAsia="微软雅黑" w:cs="Arial"/>
                <w:color w:val="000000"/>
                <w:kern w:val="0"/>
                <w:sz w:val="24"/>
                <w:shd w:val="clear" w:color="auto" w:fill="FFFFFF"/>
                <w:lang w:val="en-US" w:eastAsia="zh-CN" w:bidi="ar"/>
              </w:rPr>
              <w:t>ing</w:t>
            </w:r>
            <w:r>
              <w:rPr>
                <w:rFonts w:hint="default" w:ascii="Arial" w:hAnsi="Arial" w:eastAsia="微软雅黑" w:cs="Arial"/>
                <w:color w:val="000000"/>
                <w:kern w:val="0"/>
                <w:sz w:val="24"/>
                <w:shd w:val="clear" w:color="auto" w:fill="FFFFFF"/>
                <w:lang w:bidi="ar"/>
              </w:rPr>
              <w:t xml:space="preserve"> Chinese students </w:t>
            </w:r>
            <w:r>
              <w:rPr>
                <w:rFonts w:hint="default" w:ascii="Arial" w:hAnsi="Arial" w:eastAsia="微软雅黑" w:cs="Arial"/>
                <w:color w:val="000000"/>
                <w:kern w:val="0"/>
                <w:sz w:val="24"/>
                <w:shd w:val="clear" w:color="auto" w:fill="FFFFFF"/>
                <w:lang w:val="en-US" w:eastAsia="zh-CN" w:bidi="ar"/>
              </w:rPr>
              <w:t xml:space="preserve">decision </w:t>
            </w:r>
            <w:r>
              <w:rPr>
                <w:rFonts w:hint="default" w:ascii="Arial" w:hAnsi="Arial" w:eastAsia="微软雅黑" w:cs="Arial"/>
                <w:color w:val="000000"/>
                <w:kern w:val="0"/>
                <w:sz w:val="24"/>
                <w:shd w:val="clear" w:color="auto" w:fill="FFFFFF"/>
                <w:lang w:bidi="ar"/>
              </w:rPr>
              <w:t>to study abroad. So it wants to achieve the following goals:</w:t>
            </w:r>
          </w:p>
          <w:p>
            <w:pPr>
              <w:spacing w:line="360" w:lineRule="auto"/>
              <w:rPr>
                <w:rFonts w:hint="default" w:ascii="Arial" w:hAnsi="Arial" w:cs="Arial"/>
                <w:color w:val="000000"/>
                <w:sz w:val="24"/>
              </w:rPr>
            </w:pPr>
            <w:r>
              <w:rPr>
                <w:rFonts w:hint="default" w:ascii="Arial" w:hAnsi="Arial" w:cs="Arial"/>
                <w:color w:val="000000"/>
                <w:sz w:val="24"/>
              </w:rPr>
              <w:t xml:space="preserve">To determine whether the </w:t>
            </w:r>
            <w:r>
              <w:rPr>
                <w:rFonts w:hint="default" w:ascii="Arial" w:hAnsi="Arial" w:cs="Arial"/>
                <w:color w:val="000000"/>
                <w:sz w:val="24"/>
                <w:lang w:val="en-US" w:eastAsia="zh-CN"/>
              </w:rPr>
              <w:t>academic issues</w:t>
            </w:r>
            <w:r>
              <w:rPr>
                <w:rFonts w:hint="default" w:ascii="Arial" w:hAnsi="Arial" w:cs="Arial"/>
                <w:color w:val="000000"/>
                <w:sz w:val="24"/>
              </w:rPr>
              <w:t xml:space="preserve"> has an essential relationship with student</w:t>
            </w:r>
            <w:r>
              <w:rPr>
                <w:rFonts w:hint="default" w:ascii="Arial" w:hAnsi="Arial" w:cs="Arial"/>
                <w:color w:val="000000"/>
                <w:sz w:val="24"/>
                <w:lang w:val="en-US" w:eastAsia="zh-CN"/>
              </w:rPr>
              <w:t xml:space="preserve"> intention to </w:t>
            </w:r>
            <w:r>
              <w:rPr>
                <w:rFonts w:hint="default" w:ascii="Arial" w:hAnsi="Arial" w:cs="Arial"/>
                <w:color w:val="000000"/>
                <w:sz w:val="24"/>
              </w:rPr>
              <w:t>study abroad</w:t>
            </w:r>
          </w:p>
          <w:p>
            <w:pPr>
              <w:spacing w:line="360" w:lineRule="auto"/>
              <w:rPr>
                <w:rFonts w:hint="default" w:ascii="Arial" w:hAnsi="Arial" w:cs="Arial"/>
                <w:color w:val="000000"/>
                <w:sz w:val="24"/>
              </w:rPr>
            </w:pPr>
            <w:r>
              <w:rPr>
                <w:rFonts w:hint="default" w:ascii="Arial" w:hAnsi="Arial" w:cs="Arial"/>
                <w:color w:val="000000"/>
                <w:sz w:val="24"/>
              </w:rPr>
              <w:t xml:space="preserve">To assure whether the </w:t>
            </w:r>
            <w:r>
              <w:rPr>
                <w:rFonts w:hint="default" w:ascii="Arial" w:hAnsi="Arial" w:cs="Arial"/>
                <w:color w:val="000000"/>
                <w:sz w:val="24"/>
                <w:lang w:val="en-US" w:eastAsia="zh-CN"/>
              </w:rPr>
              <w:t>social issues</w:t>
            </w:r>
            <w:r>
              <w:rPr>
                <w:rFonts w:hint="default" w:ascii="Arial" w:hAnsi="Arial" w:cs="Arial"/>
                <w:color w:val="000000"/>
                <w:sz w:val="24"/>
              </w:rPr>
              <w:t xml:space="preserve"> has an essential relationship with student </w:t>
            </w:r>
            <w:r>
              <w:rPr>
                <w:rFonts w:hint="default" w:ascii="Arial" w:hAnsi="Arial" w:cs="Arial"/>
                <w:color w:val="000000"/>
                <w:sz w:val="24"/>
                <w:lang w:val="en-US" w:eastAsia="zh-CN"/>
              </w:rPr>
              <w:t>intention</w:t>
            </w:r>
            <w:r>
              <w:rPr>
                <w:rFonts w:hint="default" w:ascii="Arial" w:hAnsi="Arial" w:cs="Arial"/>
                <w:color w:val="000000"/>
                <w:sz w:val="24"/>
              </w:rPr>
              <w:t xml:space="preserve"> </w:t>
            </w:r>
            <w:r>
              <w:rPr>
                <w:rFonts w:hint="default" w:ascii="Arial" w:hAnsi="Arial" w:cs="Arial"/>
                <w:color w:val="000000"/>
                <w:sz w:val="24"/>
                <w:lang w:val="en-US" w:eastAsia="zh-CN"/>
              </w:rPr>
              <w:t xml:space="preserve">to </w:t>
            </w:r>
            <w:r>
              <w:rPr>
                <w:rFonts w:hint="default" w:ascii="Arial" w:hAnsi="Arial" w:cs="Arial"/>
                <w:color w:val="000000"/>
                <w:sz w:val="24"/>
              </w:rPr>
              <w:t>study abroad.</w:t>
            </w:r>
          </w:p>
          <w:p>
            <w:pPr>
              <w:spacing w:line="360" w:lineRule="auto"/>
              <w:rPr>
                <w:rFonts w:hint="default" w:ascii="Arial" w:hAnsi="Arial" w:cs="Arial"/>
                <w:color w:val="000000"/>
                <w:sz w:val="24"/>
              </w:rPr>
            </w:pPr>
            <w:r>
              <w:rPr>
                <w:rFonts w:hint="default" w:ascii="Arial" w:hAnsi="Arial" w:cs="Arial"/>
                <w:color w:val="000000"/>
                <w:sz w:val="24"/>
              </w:rPr>
              <w:t xml:space="preserve">To validate whether the </w:t>
            </w:r>
            <w:r>
              <w:rPr>
                <w:rFonts w:hint="default" w:ascii="Arial" w:hAnsi="Arial" w:cs="Arial"/>
                <w:color w:val="000000"/>
                <w:sz w:val="24"/>
                <w:lang w:val="en-US" w:eastAsia="zh-CN"/>
              </w:rPr>
              <w:t>personal issues</w:t>
            </w:r>
            <w:r>
              <w:rPr>
                <w:rFonts w:hint="default" w:ascii="Arial" w:hAnsi="Arial" w:cs="Arial"/>
                <w:color w:val="000000"/>
                <w:sz w:val="24"/>
              </w:rPr>
              <w:t xml:space="preserve"> has an essential relationship with student </w:t>
            </w:r>
            <w:r>
              <w:rPr>
                <w:rFonts w:hint="default" w:ascii="Arial" w:hAnsi="Arial" w:cs="Arial"/>
                <w:color w:val="000000"/>
                <w:sz w:val="24"/>
                <w:lang w:val="en-US" w:eastAsia="zh-CN"/>
              </w:rPr>
              <w:t>intention</w:t>
            </w:r>
            <w:r>
              <w:rPr>
                <w:rFonts w:hint="default" w:ascii="Arial" w:hAnsi="Arial" w:cs="Arial"/>
                <w:color w:val="000000"/>
                <w:sz w:val="24"/>
              </w:rPr>
              <w:t xml:space="preserve"> </w:t>
            </w:r>
            <w:r>
              <w:rPr>
                <w:rFonts w:hint="default" w:ascii="Arial" w:hAnsi="Arial" w:cs="Arial"/>
                <w:color w:val="000000"/>
                <w:sz w:val="24"/>
                <w:lang w:val="en-US" w:eastAsia="zh-CN"/>
              </w:rPr>
              <w:t xml:space="preserve">to </w:t>
            </w:r>
            <w:r>
              <w:rPr>
                <w:rFonts w:hint="default" w:ascii="Arial" w:hAnsi="Arial" w:cs="Arial"/>
                <w:color w:val="000000"/>
                <w:sz w:val="24"/>
              </w:rPr>
              <w:t>study abroad.</w:t>
            </w:r>
          </w:p>
          <w:p>
            <w:pPr>
              <w:spacing w:line="360" w:lineRule="auto"/>
              <w:rPr>
                <w:rFonts w:hint="default" w:ascii="Arial" w:hAnsi="Arial" w:cs="Arial"/>
                <w:color w:val="000000"/>
                <w:sz w:val="24"/>
              </w:rPr>
            </w:pPr>
            <w:r>
              <w:rPr>
                <w:rFonts w:hint="default" w:ascii="Arial" w:hAnsi="Arial" w:cs="Arial"/>
                <w:color w:val="000000"/>
                <w:sz w:val="24"/>
              </w:rPr>
              <w:t xml:space="preserve">To understand whether the </w:t>
            </w:r>
            <w:r>
              <w:rPr>
                <w:rFonts w:hint="default" w:ascii="Arial" w:hAnsi="Arial" w:cs="Arial"/>
                <w:color w:val="000000"/>
                <w:sz w:val="24"/>
                <w:lang w:val="en-US" w:eastAsia="zh-CN"/>
              </w:rPr>
              <w:t>financial issues</w:t>
            </w:r>
            <w:r>
              <w:rPr>
                <w:rFonts w:hint="default" w:ascii="Arial" w:hAnsi="Arial" w:cs="Arial"/>
                <w:color w:val="000000"/>
                <w:sz w:val="24"/>
              </w:rPr>
              <w:t xml:space="preserve"> has an essential relationship with student </w:t>
            </w:r>
            <w:r>
              <w:rPr>
                <w:rFonts w:hint="default" w:ascii="Arial" w:hAnsi="Arial" w:cs="Arial"/>
                <w:color w:val="000000"/>
                <w:sz w:val="24"/>
                <w:lang w:val="en-US" w:eastAsia="zh-CN"/>
              </w:rPr>
              <w:t>intention</w:t>
            </w:r>
            <w:r>
              <w:rPr>
                <w:rFonts w:hint="default" w:ascii="Arial" w:hAnsi="Arial" w:cs="Arial"/>
                <w:color w:val="000000"/>
                <w:sz w:val="24"/>
              </w:rPr>
              <w:t xml:space="preserve"> </w:t>
            </w:r>
            <w:r>
              <w:rPr>
                <w:rFonts w:hint="default" w:ascii="Arial" w:hAnsi="Arial" w:cs="Arial"/>
                <w:color w:val="000000"/>
                <w:sz w:val="24"/>
                <w:lang w:val="en-US" w:eastAsia="zh-CN"/>
              </w:rPr>
              <w:t xml:space="preserve">to </w:t>
            </w:r>
            <w:r>
              <w:rPr>
                <w:rFonts w:hint="default" w:ascii="Arial" w:hAnsi="Arial" w:cs="Arial"/>
                <w:color w:val="000000"/>
                <w:sz w:val="24"/>
              </w:rPr>
              <w:t>study abroad.</w:t>
            </w:r>
          </w:p>
          <w:p>
            <w:pPr>
              <w:spacing w:line="360" w:lineRule="auto"/>
              <w:rPr>
                <w:rFonts w:hint="default" w:ascii="Arial" w:hAnsi="Arial" w:cs="Arial"/>
                <w:color w:val="000000"/>
                <w:sz w:val="24"/>
              </w:rPr>
            </w:pPr>
            <w:r>
              <w:rPr>
                <w:rFonts w:hint="default" w:ascii="Arial" w:hAnsi="Arial" w:cs="Arial"/>
                <w:color w:val="000000"/>
                <w:sz w:val="24"/>
              </w:rPr>
              <w:t xml:space="preserve">To </w:t>
            </w:r>
            <w:r>
              <w:rPr>
                <w:rFonts w:hint="default" w:ascii="Arial" w:hAnsi="Arial" w:cs="Arial"/>
                <w:color w:val="000000"/>
                <w:sz w:val="24"/>
                <w:lang w:val="en-US" w:eastAsia="zh-CN"/>
              </w:rPr>
              <w:t>study</w:t>
            </w:r>
            <w:r>
              <w:rPr>
                <w:rFonts w:hint="default" w:ascii="Arial" w:hAnsi="Arial" w:cs="Arial"/>
                <w:color w:val="000000"/>
                <w:sz w:val="24"/>
              </w:rPr>
              <w:t xml:space="preserve"> whether the </w:t>
            </w:r>
            <w:r>
              <w:rPr>
                <w:rFonts w:hint="default" w:ascii="Arial" w:hAnsi="Arial" w:cs="Arial"/>
                <w:color w:val="000000"/>
                <w:sz w:val="24"/>
                <w:lang w:val="en-US" w:eastAsia="zh-CN"/>
              </w:rPr>
              <w:t>employment prospect</w:t>
            </w:r>
            <w:r>
              <w:rPr>
                <w:rFonts w:hint="default" w:ascii="Arial" w:hAnsi="Arial" w:cs="Arial"/>
                <w:color w:val="000000"/>
                <w:sz w:val="24"/>
              </w:rPr>
              <w:t xml:space="preserve"> has an essential relationship with student </w:t>
            </w:r>
            <w:r>
              <w:rPr>
                <w:rFonts w:hint="default" w:ascii="Arial" w:hAnsi="Arial" w:cs="Arial"/>
                <w:color w:val="000000"/>
                <w:sz w:val="24"/>
                <w:lang w:val="en-US" w:eastAsia="zh-CN"/>
              </w:rPr>
              <w:t>intention</w:t>
            </w:r>
            <w:r>
              <w:rPr>
                <w:rFonts w:hint="default" w:ascii="Arial" w:hAnsi="Arial" w:cs="Arial"/>
                <w:color w:val="000000"/>
                <w:sz w:val="24"/>
              </w:rPr>
              <w:t xml:space="preserve"> </w:t>
            </w:r>
            <w:r>
              <w:rPr>
                <w:rFonts w:hint="default" w:ascii="Arial" w:hAnsi="Arial" w:cs="Arial"/>
                <w:color w:val="000000"/>
                <w:sz w:val="24"/>
                <w:lang w:val="en-US" w:eastAsia="zh-CN"/>
              </w:rPr>
              <w:t xml:space="preserve">to </w:t>
            </w:r>
            <w:r>
              <w:rPr>
                <w:rFonts w:hint="default" w:ascii="Arial" w:hAnsi="Arial" w:cs="Arial"/>
                <w:color w:val="000000"/>
                <w:sz w:val="24"/>
              </w:rPr>
              <w:t>study abroad.</w:t>
            </w:r>
          </w:p>
          <w:p>
            <w:pPr>
              <w:pStyle w:val="2"/>
              <w:numPr>
                <w:ilvl w:val="0"/>
                <w:numId w:val="0"/>
              </w:numPr>
              <w:spacing w:line="360" w:lineRule="auto"/>
              <w:ind w:leftChars="0"/>
              <w:rPr>
                <w:rFonts w:hint="default" w:ascii="Arial" w:hAnsi="Arial" w:cs="Arial"/>
                <w:sz w:val="24"/>
                <w:vertAlign w:val="baseline"/>
                <w:lang w:val="en-US" w:eastAsia="zh-CN"/>
              </w:rPr>
            </w:pPr>
            <w:r>
              <w:rPr>
                <w:rFonts w:hint="default" w:ascii="Arial" w:hAnsi="Arial" w:cs="Arial"/>
                <w:sz w:val="24"/>
                <w:vertAlign w:val="baseline"/>
                <w:lang w:val="en-US" w:eastAsia="zh-CN"/>
              </w:rPr>
              <w:t>Significant of the study</w:t>
            </w:r>
          </w:p>
          <w:p>
            <w:pPr>
              <w:spacing w:line="360" w:lineRule="auto"/>
              <w:rPr>
                <w:rFonts w:hint="default" w:ascii="Arial" w:hAnsi="Arial" w:cs="Arial"/>
                <w:sz w:val="24"/>
                <w:vertAlign w:val="baseline"/>
              </w:rPr>
            </w:pPr>
            <w:r>
              <w:rPr>
                <w:rFonts w:hint="default" w:ascii="Arial" w:hAnsi="Arial" w:eastAsia="微软雅黑" w:cs="Arial"/>
                <w:color w:val="333333"/>
                <w:kern w:val="0"/>
                <w:sz w:val="24"/>
                <w:shd w:val="clear" w:color="auto" w:fill="FFFFFF"/>
                <w:lang w:bidi="ar"/>
              </w:rPr>
              <w:t xml:space="preserve">This study is expected to conduct a specific analysis of the </w:t>
            </w:r>
            <w:r>
              <w:rPr>
                <w:rFonts w:hint="default" w:ascii="Arial" w:hAnsi="Arial" w:eastAsia="微软雅黑" w:cs="Arial"/>
                <w:color w:val="000000"/>
                <w:kern w:val="0"/>
                <w:sz w:val="24"/>
                <w:shd w:val="clear" w:color="auto" w:fill="FFFFFF"/>
                <w:lang w:bidi="ar"/>
              </w:rPr>
              <w:t>factors influenc</w:t>
            </w:r>
            <w:r>
              <w:rPr>
                <w:rFonts w:hint="default" w:ascii="Arial" w:hAnsi="Arial" w:eastAsia="微软雅黑" w:cs="Arial"/>
                <w:color w:val="000000"/>
                <w:kern w:val="0"/>
                <w:sz w:val="24"/>
                <w:shd w:val="clear" w:color="auto" w:fill="FFFFFF"/>
                <w:lang w:val="en-US" w:eastAsia="zh-CN" w:bidi="ar"/>
              </w:rPr>
              <w:t>ing</w:t>
            </w:r>
            <w:r>
              <w:rPr>
                <w:rFonts w:hint="default" w:ascii="Arial" w:hAnsi="Arial" w:eastAsia="微软雅黑" w:cs="Arial"/>
                <w:color w:val="000000"/>
                <w:kern w:val="0"/>
                <w:sz w:val="24"/>
                <w:shd w:val="clear" w:color="auto" w:fill="FFFFFF"/>
                <w:lang w:bidi="ar"/>
              </w:rPr>
              <w:t xml:space="preserve"> Chinese students </w:t>
            </w:r>
            <w:r>
              <w:rPr>
                <w:rFonts w:hint="default" w:ascii="Arial" w:hAnsi="Arial" w:eastAsia="微软雅黑" w:cs="Arial"/>
                <w:color w:val="000000"/>
                <w:kern w:val="0"/>
                <w:sz w:val="24"/>
                <w:shd w:val="clear" w:color="auto" w:fill="FFFFFF"/>
                <w:lang w:val="en-US" w:eastAsia="zh-CN" w:bidi="ar"/>
              </w:rPr>
              <w:t xml:space="preserve">decision </w:t>
            </w:r>
            <w:r>
              <w:rPr>
                <w:rFonts w:hint="default" w:ascii="Arial" w:hAnsi="Arial" w:eastAsia="微软雅黑" w:cs="Arial"/>
                <w:color w:val="000000"/>
                <w:kern w:val="0"/>
                <w:sz w:val="24"/>
                <w:shd w:val="clear" w:color="auto" w:fill="FFFFFF"/>
                <w:lang w:bidi="ar"/>
              </w:rPr>
              <w:t>to study abroad</w:t>
            </w:r>
            <w:r>
              <w:rPr>
                <w:rFonts w:hint="default" w:ascii="Arial" w:hAnsi="Arial" w:eastAsia="微软雅黑" w:cs="Arial"/>
                <w:color w:val="000000"/>
                <w:kern w:val="0"/>
                <w:sz w:val="24"/>
                <w:shd w:val="clear" w:color="auto" w:fill="FFFFFF"/>
                <w:lang w:val="en-US" w:eastAsia="zh-CN" w:bidi="ar"/>
              </w:rPr>
              <w:t>.</w:t>
            </w:r>
            <w:r>
              <w:rPr>
                <w:rFonts w:hint="default" w:ascii="Arial" w:hAnsi="Arial" w:eastAsia="微软雅黑" w:cs="Arial"/>
                <w:color w:val="333333"/>
                <w:kern w:val="0"/>
                <w:sz w:val="24"/>
                <w:shd w:val="clear" w:color="auto" w:fill="FFFFFF"/>
                <w:lang w:bidi="ar"/>
              </w:rPr>
              <w:t xml:space="preserve">The choice of international students is our main research area (Yi and Jung, 2015).If the </w:t>
            </w:r>
            <w:r>
              <w:rPr>
                <w:rFonts w:hint="default" w:ascii="Arial" w:hAnsi="Arial" w:eastAsia="微软雅黑" w:cs="Arial"/>
                <w:color w:val="000000"/>
                <w:kern w:val="0"/>
                <w:sz w:val="24"/>
                <w:shd w:val="clear" w:color="auto" w:fill="FFFFFF"/>
                <w:lang w:bidi="ar"/>
              </w:rPr>
              <w:t>factors influenc</w:t>
            </w:r>
            <w:r>
              <w:rPr>
                <w:rFonts w:hint="default" w:ascii="Arial" w:hAnsi="Arial" w:eastAsia="微软雅黑" w:cs="Arial"/>
                <w:color w:val="000000"/>
                <w:kern w:val="0"/>
                <w:sz w:val="24"/>
                <w:shd w:val="clear" w:color="auto" w:fill="FFFFFF"/>
                <w:lang w:val="en-US" w:eastAsia="zh-CN" w:bidi="ar"/>
              </w:rPr>
              <w:t>ing</w:t>
            </w:r>
            <w:r>
              <w:rPr>
                <w:rFonts w:hint="default" w:ascii="Arial" w:hAnsi="Arial" w:eastAsia="微软雅黑" w:cs="Arial"/>
                <w:color w:val="000000"/>
                <w:kern w:val="0"/>
                <w:sz w:val="24"/>
                <w:shd w:val="clear" w:color="auto" w:fill="FFFFFF"/>
                <w:lang w:bidi="ar"/>
              </w:rPr>
              <w:t xml:space="preserve"> Chinese students </w:t>
            </w:r>
            <w:r>
              <w:rPr>
                <w:rFonts w:hint="default" w:ascii="Arial" w:hAnsi="Arial" w:eastAsia="微软雅黑" w:cs="Arial"/>
                <w:color w:val="000000"/>
                <w:kern w:val="0"/>
                <w:sz w:val="24"/>
                <w:shd w:val="clear" w:color="auto" w:fill="FFFFFF"/>
                <w:lang w:val="en-US" w:eastAsia="zh-CN" w:bidi="ar"/>
              </w:rPr>
              <w:t xml:space="preserve">decision </w:t>
            </w:r>
            <w:r>
              <w:rPr>
                <w:rFonts w:hint="default" w:ascii="Arial" w:hAnsi="Arial" w:eastAsia="微软雅黑" w:cs="Arial"/>
                <w:color w:val="000000"/>
                <w:kern w:val="0"/>
                <w:sz w:val="24"/>
                <w:shd w:val="clear" w:color="auto" w:fill="FFFFFF"/>
                <w:lang w:bidi="ar"/>
              </w:rPr>
              <w:t>to study abroad</w:t>
            </w:r>
            <w:r>
              <w:rPr>
                <w:rFonts w:hint="default" w:ascii="Arial" w:hAnsi="Arial" w:eastAsia="微软雅黑" w:cs="Arial"/>
                <w:color w:val="333333"/>
                <w:kern w:val="0"/>
                <w:sz w:val="24"/>
                <w:shd w:val="clear" w:color="auto" w:fill="FFFFFF"/>
                <w:lang w:bidi="ar"/>
              </w:rPr>
              <w:t xml:space="preserve"> can be solved by successful research, then the growth of foreign students will exceed expectations(Kondo-Brown,2013). Academics can increase their awareness of the significant relationship between variables. Therefore, this study will help students themselves or new entrepreneurs who want to study abroad as a guide to understand how the current challenges may affect their business (Mercer, 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pStyle w:val="2"/>
              <w:numPr>
                <w:ilvl w:val="0"/>
                <w:numId w:val="0"/>
              </w:numPr>
              <w:spacing w:line="360" w:lineRule="auto"/>
              <w:ind w:leftChars="0"/>
              <w:rPr>
                <w:rFonts w:hint="default" w:ascii="Arial" w:hAnsi="Arial" w:cs="Arial"/>
                <w:sz w:val="24"/>
                <w:vertAlign w:val="baseline"/>
                <w:lang w:val="en-US" w:eastAsia="zh-CN"/>
              </w:rPr>
            </w:pPr>
            <w:r>
              <w:rPr>
                <w:rFonts w:hint="default" w:ascii="Arial" w:hAnsi="Arial" w:cs="Arial"/>
                <w:sz w:val="24"/>
                <w:vertAlign w:val="baseline"/>
                <w:lang w:val="en-US" w:eastAsia="zh-CN"/>
              </w:rPr>
              <w:t>Literature review</w:t>
            </w:r>
          </w:p>
          <w:p>
            <w:pPr>
              <w:pStyle w:val="2"/>
              <w:numPr>
                <w:ilvl w:val="0"/>
                <w:numId w:val="0"/>
              </w:numPr>
              <w:spacing w:line="360" w:lineRule="auto"/>
              <w:ind w:leftChars="0"/>
              <w:rPr>
                <w:rFonts w:hint="default" w:ascii="Arial" w:hAnsi="Arial" w:cs="Arial"/>
                <w:sz w:val="24"/>
                <w:vertAlign w:val="baseline"/>
                <w:lang w:val="en-GB" w:eastAsia="fr-FR"/>
              </w:rPr>
            </w:pPr>
            <w:r>
              <w:rPr>
                <w:rFonts w:hint="default" w:ascii="Arial" w:hAnsi="Arial" w:cs="Arial"/>
                <w:sz w:val="24"/>
                <w:vertAlign w:val="baseline"/>
                <w:lang w:val="en-GB" w:eastAsia="fr-FR"/>
              </w:rPr>
              <w:t>2.1 The College Choice Process</w:t>
            </w:r>
          </w:p>
          <w:p>
            <w:pPr>
              <w:widowControl/>
              <w:spacing w:after="0" w:line="360" w:lineRule="auto"/>
              <w:rPr>
                <w:rStyle w:val="15"/>
                <w:rFonts w:hint="default" w:ascii="Arial" w:hAnsi="Arial" w:cs="Arial"/>
                <w:b w:val="0"/>
                <w:bCs/>
                <w:sz w:val="24"/>
                <w:szCs w:val="24"/>
                <w:lang w:val="en-GB" w:eastAsia="fr-FR"/>
              </w:rPr>
            </w:pPr>
            <w:r>
              <w:rPr>
                <w:rStyle w:val="15"/>
                <w:rFonts w:hint="default" w:ascii="Arial" w:hAnsi="Arial" w:cs="Arial"/>
                <w:b w:val="0"/>
                <w:bCs/>
                <w:sz w:val="24"/>
                <w:szCs w:val="24"/>
                <w:lang w:val="en-GB" w:eastAsia="fr-FR"/>
              </w:rPr>
              <w:t>The college selection process refers to the factors that affect applicants in deciding which college to apply to and what to consider in deciding which colleges or universities they are allowed to attend. In order to better understand this process, it is necessary to examine the stages college applicants go through in the college selection process. Researchers who have studied the process have developed models of college selection processes(Freeman, 2005). The three main phases of these models are propensity, search, and selection.</w:t>
            </w:r>
          </w:p>
          <w:p>
            <w:pPr>
              <w:widowControl/>
              <w:spacing w:after="0" w:line="360" w:lineRule="auto"/>
              <w:rPr>
                <w:rStyle w:val="15"/>
                <w:rFonts w:hint="default" w:ascii="Arial" w:hAnsi="Arial" w:cs="Arial"/>
                <w:b w:val="0"/>
                <w:bCs/>
                <w:sz w:val="24"/>
                <w:szCs w:val="24"/>
                <w:lang w:val="en-GB" w:eastAsia="fr-FR"/>
              </w:rPr>
            </w:pPr>
            <w:r>
              <w:rPr>
                <w:rStyle w:val="15"/>
                <w:rFonts w:hint="default" w:ascii="Arial" w:hAnsi="Arial" w:cs="Arial"/>
                <w:b w:val="0"/>
                <w:bCs/>
                <w:sz w:val="24"/>
                <w:szCs w:val="24"/>
                <w:lang w:val="en-GB" w:eastAsia="fr-FR"/>
              </w:rPr>
              <w:t>In most models, the first stage of the college selection process is orientation. Many researchers call this stage the university expectancy formation stage. This stage is characterized by students deciding whether they want to go to college or not(Gao, 2011). At this stage, some background features will affect students. These effects include socioeconomic status, race, gender, ability, achievement, attitudes and education backgrounds of parents and peers.</w:t>
            </w:r>
          </w:p>
          <w:p>
            <w:pPr>
              <w:widowControl/>
              <w:spacing w:after="0" w:line="360" w:lineRule="auto"/>
              <w:rPr>
                <w:rStyle w:val="15"/>
                <w:rFonts w:hint="default" w:ascii="Arial" w:hAnsi="Arial" w:cs="Arial"/>
                <w:b w:val="0"/>
                <w:bCs/>
                <w:sz w:val="24"/>
                <w:szCs w:val="24"/>
                <w:lang w:val="en-GB" w:eastAsia="fr-FR"/>
              </w:rPr>
            </w:pPr>
            <w:r>
              <w:rPr>
                <w:rStyle w:val="15"/>
                <w:rFonts w:hint="default" w:ascii="Arial" w:hAnsi="Arial" w:cs="Arial"/>
                <w:b w:val="0"/>
                <w:bCs/>
                <w:sz w:val="24"/>
                <w:szCs w:val="24"/>
                <w:lang w:val="en-GB" w:eastAsia="fr-FR"/>
              </w:rPr>
              <w:t>Researchers often identify students' socioeconomic status as a strong indicator of college enrollment. Students' socioeconomic status can open doors for some students, or limit their ability to even consider college. Students with higher socioeconomic status are more likely to go to college than those with lower socioeconomic status(Cabrera and La Nasa, 2000).</w:t>
            </w:r>
          </w:p>
          <w:p>
            <w:pPr>
              <w:widowControl/>
              <w:spacing w:after="0" w:line="360" w:lineRule="auto"/>
              <w:rPr>
                <w:rStyle w:val="15"/>
                <w:rFonts w:hint="default" w:ascii="Arial" w:hAnsi="Arial" w:cs="Arial"/>
                <w:b w:val="0"/>
                <w:bCs/>
                <w:sz w:val="24"/>
                <w:szCs w:val="24"/>
                <w:lang w:val="en-GB" w:eastAsia="fr-FR"/>
              </w:rPr>
            </w:pPr>
            <w:r>
              <w:rPr>
                <w:rStyle w:val="15"/>
                <w:rFonts w:hint="default" w:ascii="Arial" w:hAnsi="Arial" w:cs="Arial"/>
                <w:b w:val="0"/>
                <w:bCs/>
                <w:sz w:val="24"/>
                <w:szCs w:val="24"/>
                <w:lang w:val="en-GB" w:eastAsia="fr-FR"/>
              </w:rPr>
              <w:t>Students' abilities and achievements are also indicators of college enrollment. As students' abilities and grades improve in high school, they are more likely to go to college. In addition, students' college selection process becomes more formal at an earlier age.</w:t>
            </w:r>
          </w:p>
          <w:p>
            <w:pPr>
              <w:widowControl/>
              <w:spacing w:after="0" w:line="360" w:lineRule="auto"/>
              <w:rPr>
                <w:rStyle w:val="15"/>
                <w:rFonts w:hint="default" w:ascii="Arial" w:hAnsi="Arial" w:cs="Arial"/>
                <w:b w:val="0"/>
                <w:bCs/>
                <w:sz w:val="24"/>
                <w:szCs w:val="24"/>
                <w:lang w:val="en-GB" w:eastAsia="fr-FR"/>
              </w:rPr>
            </w:pPr>
            <w:r>
              <w:rPr>
                <w:rStyle w:val="15"/>
                <w:rFonts w:hint="default" w:ascii="Arial" w:hAnsi="Arial" w:cs="Arial"/>
                <w:b w:val="0"/>
                <w:bCs/>
                <w:sz w:val="24"/>
                <w:szCs w:val="24"/>
                <w:lang w:val="en-GB" w:eastAsia="fr-FR"/>
              </w:rPr>
              <w:t>Other people's interpersonal relationships, such as parents and peers, are involved in students' desire to go to college. Parents are starting to encourage students who consider going to college early in their education careers to be more likely to go to college. The researchers found that parental encouragement had a direct impact on college enrollment. Friends who are interested in going to college are also more likely to pursue an undergraduate degree. Peers who plan to study for a college degree have actively strengthened their college choice decisions(Goodman, Hurwitz and Smith, 2015).</w:t>
            </w:r>
          </w:p>
          <w:p>
            <w:pPr>
              <w:widowControl/>
              <w:spacing w:after="0" w:line="360" w:lineRule="auto"/>
              <w:rPr>
                <w:rStyle w:val="15"/>
                <w:rFonts w:hint="default" w:ascii="Arial" w:hAnsi="Arial" w:cs="Arial"/>
                <w:b w:val="0"/>
                <w:bCs/>
                <w:sz w:val="24"/>
                <w:szCs w:val="24"/>
                <w:lang w:val="en-GB" w:eastAsia="fr-FR"/>
              </w:rPr>
            </w:pPr>
            <w:r>
              <w:rPr>
                <w:rStyle w:val="15"/>
                <w:rFonts w:hint="default" w:ascii="Arial" w:hAnsi="Arial" w:cs="Arial"/>
                <w:b w:val="0"/>
                <w:bCs/>
                <w:sz w:val="24"/>
                <w:szCs w:val="24"/>
                <w:lang w:val="en-GB" w:eastAsia="fr-FR"/>
              </w:rPr>
              <w:t>Students' pre-college experiences also influence their decisions at the susceptibility stage. For example, students who participate in extracurricular activities during high school (such as debate groups, leadership roles within organizations, student government associations) are more likely to go to college than students who do not participate in such activities. Academic experience also influences susceptibility(Palmer, 2006). During high school, students take advanced placement or pre-college courses, giving them the opportunity to experience the type of work required for college courses. This allows students to be challenged and determine whether they are ready for the rigors of college work.</w:t>
            </w:r>
          </w:p>
          <w:p>
            <w:pPr>
              <w:widowControl/>
              <w:spacing w:after="0" w:line="360" w:lineRule="auto"/>
              <w:rPr>
                <w:rStyle w:val="15"/>
                <w:rFonts w:hint="default" w:ascii="Arial" w:hAnsi="Arial" w:cs="Arial"/>
                <w:b w:val="0"/>
                <w:bCs/>
                <w:sz w:val="24"/>
                <w:szCs w:val="24"/>
                <w:lang w:val="en-GB" w:eastAsia="fr-FR"/>
              </w:rPr>
            </w:pPr>
            <w:r>
              <w:rPr>
                <w:rStyle w:val="15"/>
                <w:rFonts w:hint="default" w:ascii="Arial" w:hAnsi="Arial" w:cs="Arial"/>
                <w:b w:val="0"/>
                <w:bCs/>
                <w:sz w:val="24"/>
                <w:szCs w:val="24"/>
                <w:lang w:val="en-GB" w:eastAsia="fr-FR"/>
              </w:rPr>
              <w:t>The second phase of the college selection process has been identified as the search phase. Once students decide that they will continue to accept higher education, they will start to seek information about the universities and universities they may be interested in attending. The students created lists of these colleges and universities, which the researchers listed as a selection set. Using this selection set, students begin to examine certain attributes of these colleges and get information that helps them decide to apply to a particular institution.</w:t>
            </w:r>
          </w:p>
          <w:p>
            <w:pPr>
              <w:widowControl/>
              <w:spacing w:after="0" w:line="360" w:lineRule="auto"/>
              <w:rPr>
                <w:rStyle w:val="15"/>
                <w:rFonts w:hint="default" w:ascii="Arial" w:hAnsi="Arial" w:cs="Arial"/>
                <w:b w:val="0"/>
                <w:bCs/>
                <w:sz w:val="24"/>
                <w:szCs w:val="24"/>
                <w:lang w:val="en-GB" w:eastAsia="fr-FR"/>
              </w:rPr>
            </w:pPr>
            <w:r>
              <w:rPr>
                <w:rStyle w:val="15"/>
                <w:rFonts w:hint="default" w:ascii="Arial" w:hAnsi="Arial" w:cs="Arial"/>
                <w:b w:val="0"/>
                <w:bCs/>
                <w:sz w:val="24"/>
                <w:szCs w:val="24"/>
                <w:lang w:val="en-GB" w:eastAsia="fr-FR"/>
              </w:rPr>
              <w:t>The researchers found that a wide variety of universities were selected to create a selection set of applicants. The net cost of college participation, size and type of institution (public or private) varies. Applicants initially choose universities regardless of the key attributes of these institutions.</w:t>
            </w:r>
          </w:p>
          <w:p>
            <w:pPr>
              <w:widowControl/>
              <w:spacing w:after="0" w:line="360" w:lineRule="auto"/>
              <w:rPr>
                <w:rStyle w:val="15"/>
                <w:rFonts w:hint="default" w:ascii="Arial" w:hAnsi="Arial" w:cs="Arial"/>
                <w:b w:val="0"/>
                <w:bCs/>
                <w:sz w:val="24"/>
                <w:szCs w:val="24"/>
                <w:lang w:val="en-GB" w:eastAsia="fr-FR"/>
              </w:rPr>
            </w:pPr>
          </w:p>
          <w:p>
            <w:pPr>
              <w:widowControl/>
              <w:spacing w:after="0" w:line="360" w:lineRule="auto"/>
              <w:rPr>
                <w:rStyle w:val="15"/>
                <w:rFonts w:hint="default" w:ascii="Arial" w:hAnsi="Arial" w:cs="Arial"/>
                <w:b w:val="0"/>
                <w:bCs/>
                <w:sz w:val="24"/>
                <w:szCs w:val="24"/>
                <w:lang w:val="en-GB" w:eastAsia="fr-FR"/>
              </w:rPr>
            </w:pPr>
            <w:r>
              <w:rPr>
                <w:rStyle w:val="15"/>
                <w:rFonts w:hint="default" w:ascii="Arial" w:hAnsi="Arial" w:cs="Arial"/>
                <w:b w:val="0"/>
                <w:bCs/>
                <w:sz w:val="24"/>
                <w:szCs w:val="24"/>
                <w:lang w:val="en-GB" w:eastAsia="fr-FR"/>
              </w:rPr>
              <w:t>At the end of the second phase, the student has decided on the college or university to apply to and has completed the application of the relevant institution. Students send applications to the institutions of their choice and wait to see which colleges have accepted them. At this point, students enter the final stage of the college selection process.</w:t>
            </w:r>
          </w:p>
          <w:p>
            <w:pPr>
              <w:widowControl/>
              <w:spacing w:after="0" w:line="360" w:lineRule="auto"/>
              <w:rPr>
                <w:rStyle w:val="15"/>
                <w:rFonts w:hint="default" w:ascii="Arial" w:hAnsi="Arial" w:cs="Arial"/>
                <w:b w:val="0"/>
                <w:bCs/>
                <w:lang w:val="en-GB" w:eastAsia="fr-FR"/>
              </w:rPr>
            </w:pPr>
            <w:r>
              <w:rPr>
                <w:rStyle w:val="15"/>
                <w:rFonts w:hint="default" w:ascii="Arial" w:hAnsi="Arial" w:cs="Arial"/>
                <w:b w:val="0"/>
                <w:bCs/>
                <w:sz w:val="24"/>
                <w:szCs w:val="24"/>
                <w:lang w:val="en-GB" w:eastAsia="fr-FR"/>
              </w:rPr>
              <w:t>The final stage of the process is the selection stage. At this stage, students are told that they are accepted to certain colleges and universities. They decide to attend one of these colleges or universities based on the institutional characteristics that are most important to them and their own personal characteristics. Therefore, students will have different ways to make the final decision.</w:t>
            </w:r>
          </w:p>
          <w:p>
            <w:pPr>
              <w:pStyle w:val="2"/>
              <w:numPr>
                <w:ilvl w:val="0"/>
                <w:numId w:val="0"/>
              </w:numPr>
              <w:spacing w:line="360" w:lineRule="auto"/>
              <w:ind w:leftChars="0"/>
              <w:rPr>
                <w:rFonts w:hint="default" w:ascii="Arial" w:hAnsi="Arial" w:cs="Arial"/>
                <w:sz w:val="24"/>
                <w:vertAlign w:val="baseline"/>
                <w:lang w:val="en-US" w:eastAsia="zh-CN"/>
              </w:rPr>
            </w:pPr>
            <w:r>
              <w:rPr>
                <w:rFonts w:hint="default" w:ascii="Arial" w:hAnsi="Arial" w:cs="Arial"/>
                <w:sz w:val="24"/>
                <w:vertAlign w:val="baseline"/>
                <w:lang w:val="en-GB" w:eastAsia="fr-FR"/>
              </w:rPr>
              <w:t>2.2 Factors Driving the growth of Chinese student study abroad</w:t>
            </w:r>
            <w:r>
              <w:rPr>
                <w:rFonts w:hint="default" w:ascii="Arial" w:hAnsi="Arial" w:cs="Arial"/>
                <w:sz w:val="24"/>
                <w:vertAlign w:val="baseline"/>
                <w:lang w:val="en-US" w:eastAsia="zh-CN"/>
              </w:rPr>
              <w:t xml:space="preserve"> </w:t>
            </w:r>
          </w:p>
          <w:p>
            <w:pPr>
              <w:pStyle w:val="2"/>
              <w:numPr>
                <w:ilvl w:val="0"/>
                <w:numId w:val="0"/>
              </w:numPr>
              <w:spacing w:line="360" w:lineRule="auto"/>
              <w:ind w:leftChars="0"/>
              <w:rPr>
                <w:rFonts w:hint="default" w:ascii="Arial" w:hAnsi="Arial" w:cs="Arial"/>
                <w:sz w:val="24"/>
                <w:vertAlign w:val="baseline"/>
                <w:lang w:val="en-GB" w:eastAsia="zh-CN"/>
              </w:rPr>
            </w:pPr>
            <w:r>
              <w:rPr>
                <w:rFonts w:hint="default" w:ascii="Arial" w:hAnsi="Arial" w:cs="Arial"/>
                <w:sz w:val="24"/>
                <w:vertAlign w:val="baseline"/>
                <w:lang w:val="en-US" w:eastAsia="zh-CN"/>
              </w:rPr>
              <w:t xml:space="preserve">2.2.1 </w:t>
            </w:r>
            <w:r>
              <w:rPr>
                <w:rFonts w:hint="default" w:ascii="Arial" w:hAnsi="Arial" w:cs="Arial"/>
                <w:sz w:val="24"/>
                <w:vertAlign w:val="baseline"/>
                <w:lang w:val="en-GB" w:eastAsia="fr-FR"/>
              </w:rPr>
              <w:t>Globalization supporting strong growth</w:t>
            </w:r>
          </w:p>
          <w:p>
            <w:pPr>
              <w:widowControl/>
              <w:numPr>
                <w:ilvl w:val="0"/>
                <w:numId w:val="0"/>
              </w:numPr>
              <w:spacing w:after="0" w:line="360" w:lineRule="auto"/>
              <w:rPr>
                <w:rFonts w:hint="default" w:ascii="Arial" w:hAnsi="Arial" w:eastAsia="宋体" w:cs="Arial"/>
                <w:i w:val="0"/>
                <w:caps w:val="0"/>
                <w:color w:val="333333"/>
                <w:spacing w:val="0"/>
                <w:sz w:val="24"/>
                <w:szCs w:val="24"/>
                <w:shd w:val="clear" w:color="auto" w:fill="FFFFFF"/>
              </w:rPr>
            </w:pPr>
            <w:r>
              <w:rPr>
                <w:rFonts w:hint="default" w:ascii="Arial" w:hAnsi="Arial" w:eastAsia="宋体" w:cs="Arial"/>
                <w:i w:val="0"/>
                <w:caps w:val="0"/>
                <w:color w:val="333333"/>
                <w:spacing w:val="0"/>
                <w:sz w:val="24"/>
                <w:szCs w:val="24"/>
                <w:shd w:val="clear" w:color="auto" w:fill="FFFFFF"/>
              </w:rPr>
              <w:t>With the deepening of globalization, especially after entering the new century, the international flow of students around the world has been significantly accelerated. In particular, the number of overseas students accepting higher education has increased rapidly, from 2087702 in 2000 to 4528044 in 2012, an increase of more than two times. Data show that this growth rate is significantly higher than the global overall growth rate of the number of higher education students in school. International students from all over the world to see, the total accounted for nearly 2% of the total number of students of higher education around the world, and the important is much higher than in many countries, for example, the number of international students in Australia accounted for 18% of the total number of higher education students, Britain was 17%, the Organization for Economic cooperation and Development (Organization for Economic Co - operation and Development, OECD) national average is 8%.</w:t>
            </w:r>
          </w:p>
          <w:p>
            <w:pPr>
              <w:widowControl/>
              <w:numPr>
                <w:ilvl w:val="0"/>
                <w:numId w:val="0"/>
              </w:numPr>
              <w:spacing w:after="0" w:line="360" w:lineRule="auto"/>
              <w:rPr>
                <w:rFonts w:hint="default" w:ascii="Arial" w:hAnsi="Arial" w:eastAsia="宋体" w:cs="Arial"/>
                <w:i w:val="0"/>
                <w:caps w:val="0"/>
                <w:color w:val="333333"/>
                <w:spacing w:val="0"/>
                <w:sz w:val="24"/>
                <w:szCs w:val="24"/>
                <w:shd w:val="clear" w:color="auto" w:fill="FFFFFF"/>
              </w:rPr>
            </w:pPr>
            <w:r>
              <w:rPr>
                <w:rFonts w:hint="default" w:ascii="Arial" w:hAnsi="Arial" w:eastAsia="宋体" w:cs="Arial"/>
                <w:i w:val="0"/>
                <w:caps w:val="0"/>
                <w:color w:val="333333"/>
                <w:spacing w:val="0"/>
                <w:sz w:val="24"/>
                <w:szCs w:val="24"/>
                <w:shd w:val="clear" w:color="auto" w:fill="FFFFFF"/>
              </w:rPr>
              <w:t>More and more students choose to accept higher education abroad, which on the one hand introduces a large number of high-quality students to the receiving countries of overseas students, and at the same time helps improve the internationalization level of higher education in the receiving countries. In addition, international students have brought considerable economic benefits to the receiving countries. Many countries have clearly proposed to include the study abroad industry into the strategic planning of economic and social development(Davis, 2005). On the other hand, as an important bridge connecting countries to communicate with each other in science, technology and culture and the dissemination of knowledge, overseas students have also made important contributions to knowledge innovation and technological progress in the countries of origin. Although the global economic crisis has caused many countries' education fiscal austerity and personal education spending cuts, some surveys still show that the growth of international students is not affected by the global economic crisis as many predicted, but still maintains a relatively strong growth momentum.</w:t>
            </w:r>
          </w:p>
          <w:p>
            <w:pPr>
              <w:pStyle w:val="2"/>
              <w:numPr>
                <w:ilvl w:val="0"/>
                <w:numId w:val="0"/>
              </w:numPr>
              <w:spacing w:line="360" w:lineRule="auto"/>
              <w:ind w:leftChars="0"/>
              <w:rPr>
                <w:rFonts w:hint="default" w:ascii="Arial" w:hAnsi="Arial" w:cs="Arial"/>
                <w:sz w:val="24"/>
                <w:vertAlign w:val="baseline"/>
                <w:lang w:val="en-GB" w:eastAsia="fr-FR"/>
              </w:rPr>
            </w:pPr>
            <w:r>
              <w:rPr>
                <w:rFonts w:hint="default" w:ascii="Arial" w:hAnsi="Arial" w:cs="Arial"/>
                <w:sz w:val="24"/>
                <w:vertAlign w:val="baseline"/>
                <w:lang w:val="en-US" w:eastAsia="zh-CN"/>
              </w:rPr>
              <w:t xml:space="preserve">2.2.2 </w:t>
            </w:r>
            <w:r>
              <w:rPr>
                <w:rFonts w:hint="default" w:ascii="Arial" w:hAnsi="Arial" w:cs="Arial"/>
                <w:sz w:val="24"/>
                <w:vertAlign w:val="baseline"/>
                <w:lang w:val="en-GB" w:eastAsia="fr-FR"/>
              </w:rPr>
              <w:t>Advance in IT</w:t>
            </w:r>
          </w:p>
          <w:p>
            <w:pPr>
              <w:widowControl/>
              <w:numPr>
                <w:ilvl w:val="0"/>
                <w:numId w:val="0"/>
              </w:numPr>
              <w:spacing w:after="0" w:line="360" w:lineRule="auto"/>
              <w:rPr>
                <w:rFonts w:hint="default" w:ascii="Arial" w:hAnsi="Arial" w:eastAsia="Arial" w:cs="Arial"/>
                <w:kern w:val="0"/>
                <w:sz w:val="24"/>
                <w:szCs w:val="24"/>
                <w:lang w:val="en-GB" w:eastAsia="fr-FR"/>
              </w:rPr>
            </w:pPr>
            <w:r>
              <w:rPr>
                <w:rFonts w:hint="default" w:ascii="Arial" w:hAnsi="Arial" w:cs="Arial"/>
                <w:kern w:val="0"/>
                <w:sz w:val="24"/>
                <w:szCs w:val="24"/>
                <w:lang w:val="en-US" w:eastAsia="zh-CN"/>
              </w:rPr>
              <w:t>With the popularization of computer and Internet, people are increasingly using computers to produce, process, exchange and disseminate various forms of information. All walks of life are inseparable from IT industry. According to the report data, by the end of 2017, the number of Internet users in China has reached 772 million, with a penetration rate of 55.8 percent. The majority of Internet users are people aged 10-39, accounting for 73 percent of the total, with young people aged 20-29 accounting for 30 percent. It can be found from the data that China's Internet prevalence rate is very high. （China Internet development report ，2018）.</w:t>
            </w:r>
          </w:p>
          <w:p>
            <w:pPr>
              <w:pStyle w:val="2"/>
              <w:numPr>
                <w:ilvl w:val="0"/>
                <w:numId w:val="0"/>
              </w:numPr>
              <w:spacing w:line="360" w:lineRule="auto"/>
              <w:ind w:leftChars="0"/>
              <w:rPr>
                <w:rFonts w:hint="default" w:ascii="Arial" w:hAnsi="Arial" w:cs="Arial"/>
                <w:sz w:val="24"/>
                <w:vertAlign w:val="baseline"/>
                <w:lang w:val="en-GB" w:eastAsia="fr-FR"/>
              </w:rPr>
            </w:pPr>
            <w:r>
              <w:rPr>
                <w:rFonts w:hint="default" w:ascii="Arial" w:hAnsi="Arial" w:cs="Arial"/>
                <w:sz w:val="24"/>
                <w:vertAlign w:val="baseline"/>
                <w:lang w:val="en-US" w:eastAsia="zh-CN"/>
              </w:rPr>
              <w:t xml:space="preserve">2.2.3 </w:t>
            </w:r>
            <w:r>
              <w:rPr>
                <w:rFonts w:hint="default" w:ascii="Arial" w:hAnsi="Arial" w:cs="Arial"/>
                <w:sz w:val="24"/>
                <w:vertAlign w:val="baseline"/>
                <w:lang w:val="en-GB" w:eastAsia="fr-FR"/>
              </w:rPr>
              <w:t>Social Change</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0"/>
              <w:jc w:val="both"/>
              <w:rPr>
                <w:rFonts w:hint="default" w:ascii="Arial" w:hAnsi="Arial" w:cs="Arial"/>
                <w:lang w:val="en-GB" w:eastAsia="fr-FR"/>
              </w:rPr>
            </w:pPr>
            <w:r>
              <w:rPr>
                <w:rFonts w:hint="default" w:ascii="Arial" w:hAnsi="Arial" w:eastAsia="Arial" w:cs="Arial"/>
                <w:kern w:val="0"/>
                <w:sz w:val="24"/>
                <w:szCs w:val="24"/>
                <w:lang w:val="en-GB" w:eastAsia="fr-FR" w:bidi="ar-SA"/>
              </w:rPr>
              <w:t>The Chinese nation is a nation that advocates "reciprocity" and loves exchanges. Confucius traveled around the world to spread his thoughts and culture, which objectively promoted the development of Chinese culture education and the change of communication forms. Unexpectedly, in modern times, due to the narrow-minded dictatorship, China embarked on the road of self-seclusion. The tide of thought is constantly impacting the ancient civilization of China. China has gone overseas and started to send a large number of talents overseas for exchange. Under the background of backward economy, culture and politics in modern China, education plays an active and important role in ideological enlightenment, cultural communication, talent training and social reform. The Chinese government has systematically formulated education policy on studying abroad and sent students to study abroad since the middle and late 19th century. In the process of China's social development and reform since modern times, overseas study education has played an important role and accumulated rich historical heritage, which provides valuable experience and lessons for today. Chinese students began to go abroad and introduce foreign advanced technologies and thoughts into China, which changed the revolutionary tide of modern China and promoted the process of China's historical development in a certain sense. After 1908, education for overseas study in modern China entered a new stage, in which the United States returned part of boxer indemnity to attract Chinese students as the starting point, thus promoting education for overseas study to form a new situation of diversification. This is another organized and large-scale dispatch of students studying in the United States after the first batch of children studying in the United States was sent out in 1872, indicating the rise of a new wave of climax of studying in Europe and the United States. Between 1909 and 1911, the qing government sent 196 students to study in the United States. Subjectively, it is the invasion of European and American thoughts, but it also strengthens the development of new thoughts, which makes China's thoughts reach a new peak and changes China's destiny</w:t>
            </w:r>
            <w:r>
              <w:rPr>
                <w:rFonts w:hint="default" w:ascii="Arial" w:hAnsi="Arial" w:cs="Arial"/>
                <w:kern w:val="0"/>
                <w:sz w:val="24"/>
                <w:szCs w:val="24"/>
                <w:lang w:val="en-US" w:eastAsia="zh-CN" w:bidi="ar-SA"/>
              </w:rPr>
              <w:t>.</w:t>
            </w:r>
          </w:p>
          <w:p>
            <w:pPr>
              <w:pStyle w:val="2"/>
              <w:numPr>
                <w:ilvl w:val="0"/>
                <w:numId w:val="0"/>
              </w:numPr>
              <w:spacing w:line="360" w:lineRule="auto"/>
              <w:ind w:leftChars="0"/>
              <w:rPr>
                <w:rFonts w:hint="default" w:ascii="Arial" w:hAnsi="Arial" w:cs="Arial"/>
                <w:sz w:val="24"/>
                <w:vertAlign w:val="baseline"/>
                <w:lang w:val="en-GB" w:eastAsia="fr-FR"/>
              </w:rPr>
            </w:pPr>
            <w:r>
              <w:rPr>
                <w:rFonts w:hint="default" w:ascii="Arial" w:hAnsi="Arial" w:cs="Arial"/>
                <w:sz w:val="24"/>
                <w:vertAlign w:val="baseline"/>
                <w:lang w:val="en-US" w:eastAsia="zh-CN"/>
              </w:rPr>
              <w:t xml:space="preserve">2.2.4 </w:t>
            </w:r>
            <w:r>
              <w:rPr>
                <w:rFonts w:hint="default" w:ascii="Arial" w:hAnsi="Arial" w:cs="Arial"/>
                <w:sz w:val="24"/>
                <w:vertAlign w:val="baseline"/>
                <w:lang w:val="en-GB" w:eastAsia="fr-FR"/>
              </w:rPr>
              <w:t>Business Trend</w:t>
            </w:r>
          </w:p>
          <w:p>
            <w:pPr>
              <w:widowControl/>
              <w:numPr>
                <w:ilvl w:val="0"/>
                <w:numId w:val="0"/>
              </w:numPr>
              <w:spacing w:after="0" w:line="360" w:lineRule="auto"/>
              <w:rPr>
                <w:rFonts w:hint="default" w:ascii="Arial" w:hAnsi="Arial" w:eastAsia="Arial" w:cs="Arial"/>
                <w:kern w:val="0"/>
                <w:sz w:val="20"/>
                <w:szCs w:val="20"/>
                <w:lang w:val="en-GB" w:eastAsia="fr-FR"/>
              </w:rPr>
            </w:pPr>
            <w:r>
              <w:rPr>
                <w:rFonts w:hint="default" w:ascii="Arial" w:hAnsi="Arial" w:cs="Arial"/>
                <w:sz w:val="24"/>
                <w:szCs w:val="32"/>
              </w:rPr>
              <w:t>Entering 2015, China's overseas study market will reflect the following characteristics: the trend of studying abroad at a younger age is more obvious, applications from prestigious universities are more intense, and overseas employment may be more convenient. The number of students going abroad for high school will maintain a strong growth, especially in the United States, Canada, Singapore and other countries. The number of students going abroad to study for a bachelor's degree may overtake the number going abroad to study for a master's degree, especially in countries such as Australia. With the increase of the number of excellent applicants from overseas colleges and universities, the admission standards are also rising, leading to more fierce competition among prestigious universities and increasingly strict admission requirements. With the relaxation of visa policies in some countries, it may provide more Chinese students with employment opportunities and time abroad. Overseas study institutions extend their services to students abroad, providing them with some back-end services, including employment.</w:t>
            </w:r>
            <w:r>
              <w:rPr>
                <w:rFonts w:hint="default" w:ascii="Arial" w:hAnsi="Arial" w:eastAsia="Arial" w:cs="Arial"/>
                <w:kern w:val="0"/>
                <w:sz w:val="20"/>
                <w:szCs w:val="20"/>
                <w:lang w:val="en-GB" w:eastAsia="fr-FR"/>
              </w:rPr>
              <w:t xml:space="preserve"> </w:t>
            </w:r>
          </w:p>
          <w:p>
            <w:pPr>
              <w:pStyle w:val="2"/>
              <w:numPr>
                <w:ilvl w:val="0"/>
                <w:numId w:val="0"/>
              </w:numPr>
              <w:spacing w:line="360" w:lineRule="auto"/>
              <w:ind w:leftChars="0"/>
              <w:rPr>
                <w:rFonts w:hint="default" w:ascii="Arial" w:hAnsi="Arial" w:eastAsia="Arial" w:cs="Arial"/>
                <w:kern w:val="0"/>
                <w:sz w:val="20"/>
                <w:szCs w:val="20"/>
                <w:lang w:val="en-GB" w:eastAsia="fr-FR"/>
              </w:rPr>
            </w:pPr>
            <w:r>
              <w:rPr>
                <w:rFonts w:hint="default" w:ascii="Arial" w:hAnsi="Arial" w:cs="Arial"/>
                <w:sz w:val="24"/>
                <w:vertAlign w:val="baseline"/>
                <w:lang w:val="en-US" w:eastAsia="zh-CN"/>
              </w:rPr>
              <w:t xml:space="preserve">2.2.5 </w:t>
            </w:r>
            <w:r>
              <w:rPr>
                <w:rFonts w:hint="default" w:ascii="Arial" w:hAnsi="Arial" w:cs="Arial"/>
                <w:sz w:val="24"/>
                <w:vertAlign w:val="baseline"/>
                <w:lang w:val="en-GB" w:eastAsia="fr-FR"/>
              </w:rPr>
              <w:t xml:space="preserve">others factors </w:t>
            </w:r>
          </w:p>
          <w:p>
            <w:pPr>
              <w:widowControl/>
              <w:numPr>
                <w:ilvl w:val="0"/>
                <w:numId w:val="0"/>
              </w:numPr>
              <w:spacing w:after="0" w:line="360" w:lineRule="auto"/>
              <w:rPr>
                <w:rFonts w:hint="default" w:ascii="Arial" w:hAnsi="Arial" w:cs="Arial"/>
                <w:lang w:val="en-GB" w:eastAsia="fr-FR"/>
              </w:rPr>
            </w:pPr>
            <w:r>
              <w:rPr>
                <w:rFonts w:hint="default" w:ascii="Arial" w:hAnsi="Arial" w:eastAsia="Arial" w:cs="Arial"/>
                <w:kern w:val="0"/>
                <w:sz w:val="24"/>
                <w:szCs w:val="24"/>
                <w:highlight w:val="none"/>
                <w:lang w:val="en-GB" w:eastAsia="fr-FR"/>
              </w:rPr>
              <w:t>Other physical factors</w:t>
            </w:r>
            <w:r>
              <w:rPr>
                <w:rFonts w:hint="default" w:ascii="Arial" w:hAnsi="Arial" w:cs="Arial"/>
                <w:kern w:val="0"/>
                <w:sz w:val="24"/>
                <w:szCs w:val="24"/>
                <w:highlight w:val="none"/>
                <w:lang w:val="en-US" w:eastAsia="zh-CN"/>
              </w:rPr>
              <w:t xml:space="preserve"> such as</w:t>
            </w:r>
            <w:r>
              <w:rPr>
                <w:rFonts w:hint="default" w:ascii="Arial" w:hAnsi="Arial" w:eastAsia="Arial" w:cs="Arial"/>
                <w:kern w:val="0"/>
                <w:sz w:val="24"/>
                <w:szCs w:val="24"/>
                <w:highlight w:val="none"/>
                <w:lang w:val="en-GB" w:eastAsia="fr-FR"/>
              </w:rPr>
              <w:t>: library facilities, availability of computers, quality of library facilities, availability of quiet areas such as study rooms, and the availability of areas for self-study .</w:t>
            </w:r>
          </w:p>
          <w:p>
            <w:pPr>
              <w:pStyle w:val="2"/>
              <w:numPr>
                <w:ilvl w:val="0"/>
                <w:numId w:val="0"/>
              </w:numPr>
              <w:spacing w:line="360" w:lineRule="auto"/>
              <w:ind w:leftChars="0"/>
              <w:rPr>
                <w:rFonts w:hint="default" w:ascii="Arial" w:hAnsi="Arial" w:cs="Arial"/>
                <w:sz w:val="24"/>
                <w:vertAlign w:val="baseline"/>
                <w:lang w:val="en-GB" w:eastAsia="fr-FR"/>
              </w:rPr>
            </w:pPr>
            <w:r>
              <w:rPr>
                <w:rFonts w:hint="default" w:ascii="Arial" w:hAnsi="Arial" w:cs="Arial"/>
                <w:sz w:val="24"/>
                <w:vertAlign w:val="baseline"/>
                <w:lang w:val="en-GB" w:eastAsia="fr-FR"/>
              </w:rPr>
              <w:t>2.3 Opportunities and Challenges of studying abroad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360" w:lineRule="auto"/>
              <w:ind w:left="0" w:right="0" w:firstLine="0"/>
              <w:rPr>
                <w:rFonts w:hint="default" w:ascii="Arial" w:hAnsi="Arial" w:eastAsia="宋体" w:cs="Arial"/>
                <w:b w:val="0"/>
                <w:kern w:val="2"/>
                <w:sz w:val="24"/>
                <w:szCs w:val="24"/>
                <w:lang w:val="en-US" w:eastAsia="zh-CN" w:bidi="ar-SA"/>
              </w:rPr>
            </w:pPr>
            <w:r>
              <w:rPr>
                <w:rFonts w:hint="default" w:ascii="Arial" w:hAnsi="Arial" w:eastAsia="宋体" w:cs="Arial"/>
                <w:b w:val="0"/>
                <w:kern w:val="2"/>
                <w:sz w:val="24"/>
                <w:szCs w:val="24"/>
                <w:lang w:val="en-US" w:eastAsia="zh-CN" w:bidi="ar-SA"/>
              </w:rPr>
              <w:t>More and more students choose to go abroad to study, but there are different opinions on the pros and cons of going abroad to study. Looking at it positively, studying abroad may be one of the most rewarding experiences for students. By studying abroad, students have the opportunity to study abroad and appreciate the charm and culture of a strange country.</w:t>
            </w:r>
          </w:p>
          <w:p>
            <w:pPr>
              <w:pStyle w:val="2"/>
              <w:numPr>
                <w:ilvl w:val="0"/>
                <w:numId w:val="0"/>
              </w:numPr>
              <w:spacing w:line="360" w:lineRule="auto"/>
              <w:ind w:leftChars="0"/>
              <w:rPr>
                <w:rFonts w:hint="default" w:ascii="Arial" w:hAnsi="Arial" w:cs="Arial"/>
                <w:sz w:val="24"/>
                <w:vertAlign w:val="baseline"/>
                <w:lang w:val="en-GB" w:eastAsia="fr-FR"/>
              </w:rPr>
            </w:pPr>
            <w:r>
              <w:rPr>
                <w:rFonts w:hint="default" w:ascii="Arial" w:hAnsi="Arial" w:cs="Arial"/>
                <w:sz w:val="24"/>
                <w:vertAlign w:val="baseline"/>
                <w:lang w:val="en-US" w:eastAsia="zh-CN"/>
              </w:rPr>
              <w:t>2.3.1</w:t>
            </w:r>
            <w:r>
              <w:rPr>
                <w:rFonts w:hint="default" w:ascii="Arial" w:hAnsi="Arial" w:cs="Arial"/>
                <w:sz w:val="24"/>
                <w:vertAlign w:val="baseline"/>
                <w:lang w:val="en-GB" w:eastAsia="fr-FR"/>
              </w:rPr>
              <w:t>Get informed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360" w:lineRule="auto"/>
              <w:ind w:left="0" w:right="0" w:firstLine="0"/>
              <w:rPr>
                <w:rFonts w:hint="default" w:ascii="Arial" w:hAnsi="Arial" w:eastAsia="宋体" w:cs="Arial"/>
                <w:b w:val="0"/>
                <w:kern w:val="2"/>
                <w:sz w:val="24"/>
                <w:szCs w:val="24"/>
                <w:lang w:val="en-US" w:eastAsia="zh-CN" w:bidi="ar-SA"/>
              </w:rPr>
            </w:pPr>
            <w:r>
              <w:rPr>
                <w:rFonts w:hint="default" w:ascii="Arial" w:hAnsi="Arial" w:eastAsia="宋体" w:cs="Arial"/>
                <w:b w:val="0"/>
                <w:kern w:val="2"/>
                <w:sz w:val="24"/>
                <w:szCs w:val="24"/>
                <w:lang w:val="en-US" w:eastAsia="zh-CN" w:bidi="ar-SA"/>
              </w:rPr>
              <w:t>This is the biggest attraction of studying abroad. Studying abroad allows the students to experience new ideas, customs and activities in a new environment. Students also have the chance to see new geographical environments, wonderful natural landscapes, visit museums and famous landmarks in countries where you study(Barron, 2006).</w:t>
            </w:r>
          </w:p>
          <w:p>
            <w:pPr>
              <w:pStyle w:val="2"/>
              <w:numPr>
                <w:ilvl w:val="0"/>
                <w:numId w:val="0"/>
              </w:numPr>
              <w:spacing w:line="360" w:lineRule="auto"/>
              <w:ind w:leftChars="0"/>
              <w:rPr>
                <w:rFonts w:hint="default" w:ascii="Arial" w:hAnsi="Arial" w:cs="Arial"/>
                <w:sz w:val="24"/>
                <w:vertAlign w:val="baseline"/>
                <w:lang w:val="en-US" w:eastAsia="zh-CN"/>
              </w:rPr>
            </w:pPr>
            <w:r>
              <w:rPr>
                <w:rFonts w:hint="default" w:ascii="Arial" w:hAnsi="Arial" w:cs="Arial"/>
                <w:sz w:val="24"/>
                <w:vertAlign w:val="baseline"/>
                <w:lang w:val="en-US" w:eastAsia="zh-CN"/>
              </w:rPr>
              <w:t>2. 3.3 Education quality</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360" w:lineRule="auto"/>
              <w:ind w:left="0" w:right="0" w:firstLine="0"/>
              <w:rPr>
                <w:rFonts w:hint="default" w:ascii="Arial" w:hAnsi="Arial" w:eastAsia="宋体" w:cs="Arial"/>
                <w:b w:val="0"/>
                <w:kern w:val="2"/>
                <w:sz w:val="24"/>
                <w:szCs w:val="24"/>
                <w:lang w:val="en-US" w:eastAsia="zh-CN" w:bidi="ar-SA"/>
              </w:rPr>
            </w:pPr>
            <w:r>
              <w:rPr>
                <w:rFonts w:hint="default" w:ascii="Arial" w:hAnsi="Arial" w:eastAsia="宋体" w:cs="Arial"/>
                <w:b w:val="0"/>
                <w:kern w:val="2"/>
                <w:sz w:val="24"/>
                <w:szCs w:val="24"/>
                <w:lang w:val="en-US" w:eastAsia="zh-CN" w:bidi="ar-SA"/>
              </w:rPr>
              <w:t>Study abroad, students can also experience different styles of education. Studying abroad gives students access to information about their major in a country where they are studying, which you may not be able to obtain at home.</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360" w:lineRule="auto"/>
              <w:ind w:left="0" w:right="0" w:firstLine="0"/>
              <w:rPr>
                <w:rFonts w:hint="default" w:ascii="Arial" w:hAnsi="Arial" w:eastAsia="宋体" w:cs="Arial"/>
                <w:b w:val="0"/>
                <w:kern w:val="2"/>
                <w:sz w:val="24"/>
                <w:szCs w:val="24"/>
                <w:lang w:val="en-US" w:eastAsia="zh-CN" w:bidi="ar-SA"/>
              </w:rPr>
            </w:pPr>
            <w:r>
              <w:rPr>
                <w:rFonts w:hint="default" w:ascii="Arial" w:hAnsi="Arial" w:eastAsia="宋体" w:cs="Arial"/>
                <w:b w:val="0"/>
                <w:kern w:val="2"/>
                <w:sz w:val="24"/>
                <w:szCs w:val="24"/>
                <w:lang w:val="en-US" w:eastAsia="zh-CN" w:bidi="ar-SA"/>
              </w:rPr>
              <w:t>You will also find that immerse yourself in the education system of the country you are studying in is a great way to really get to know the local people and experience their traditions and culture(Ma and Garcia-Murillo, 2017). After all, education is the core of studying overseas courses, and it is also very important to choose the right university.</w:t>
            </w:r>
          </w:p>
          <w:p>
            <w:pPr>
              <w:pStyle w:val="2"/>
              <w:numPr>
                <w:ilvl w:val="0"/>
                <w:numId w:val="0"/>
              </w:numPr>
              <w:spacing w:line="360" w:lineRule="auto"/>
              <w:ind w:leftChars="0"/>
              <w:rPr>
                <w:rFonts w:hint="default" w:ascii="Arial" w:hAnsi="Arial" w:cs="Arial"/>
                <w:sz w:val="24"/>
                <w:vertAlign w:val="baseline"/>
                <w:lang w:val="en-US" w:eastAsia="zh-CN"/>
              </w:rPr>
            </w:pPr>
            <w:r>
              <w:rPr>
                <w:rFonts w:hint="default" w:ascii="Arial" w:hAnsi="Arial" w:cs="Arial"/>
                <w:sz w:val="24"/>
                <w:vertAlign w:val="baseline"/>
                <w:lang w:val="en-US" w:eastAsia="zh-CN"/>
              </w:rPr>
              <w:t>2.3.4 Understand the new culture</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360" w:lineRule="auto"/>
              <w:ind w:left="0" w:right="0" w:firstLine="0"/>
              <w:rPr>
                <w:rFonts w:hint="default" w:ascii="Arial" w:hAnsi="Arial" w:eastAsia="宋体" w:cs="Arial"/>
                <w:b w:val="0"/>
                <w:kern w:val="2"/>
                <w:sz w:val="24"/>
                <w:szCs w:val="24"/>
                <w:lang w:val="en-US" w:eastAsia="zh-CN" w:bidi="ar-SA"/>
              </w:rPr>
            </w:pPr>
            <w:r>
              <w:rPr>
                <w:rFonts w:hint="default" w:ascii="Arial" w:hAnsi="Arial" w:eastAsia="宋体" w:cs="Arial"/>
                <w:b w:val="0"/>
                <w:kern w:val="2"/>
                <w:sz w:val="24"/>
                <w:szCs w:val="24"/>
                <w:lang w:val="en-US" w:eastAsia="zh-CN" w:bidi="ar-SA"/>
              </w:rPr>
              <w:t>Many students who study abroad leave the country for the first time. When they go to a strange country to study abroad, they will be fascinated by the unique culture. When you study abroad, you will find wonderful food, customs, traditions and social atmosphere(Barron, 2006).</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360" w:lineRule="auto"/>
              <w:ind w:left="0" w:right="0" w:firstLine="0"/>
              <w:rPr>
                <w:rFonts w:hint="default" w:ascii="Arial" w:hAnsi="Arial" w:eastAsia="宋体" w:cs="Arial"/>
                <w:b w:val="0"/>
                <w:kern w:val="2"/>
                <w:sz w:val="24"/>
                <w:szCs w:val="24"/>
                <w:lang w:val="en-US" w:eastAsia="zh-CN" w:bidi="ar-SA"/>
              </w:rPr>
            </w:pPr>
            <w:r>
              <w:rPr>
                <w:rFonts w:hint="default" w:ascii="Arial" w:hAnsi="Arial" w:eastAsia="宋体" w:cs="Arial"/>
                <w:b w:val="0"/>
                <w:kern w:val="2"/>
                <w:sz w:val="24"/>
                <w:szCs w:val="24"/>
                <w:lang w:val="en-US" w:eastAsia="zh-CN" w:bidi="ar-SA"/>
              </w:rPr>
              <w:t>You'll also find that you get to know and appreciate more about the people and history of the countries you study in, and have the opportunity to see new ways of life.</w:t>
            </w:r>
          </w:p>
          <w:p>
            <w:pPr>
              <w:pStyle w:val="2"/>
              <w:numPr>
                <w:ilvl w:val="0"/>
                <w:numId w:val="0"/>
              </w:numPr>
              <w:spacing w:line="360" w:lineRule="auto"/>
              <w:ind w:leftChars="0"/>
              <w:rPr>
                <w:rFonts w:hint="default" w:ascii="Arial" w:hAnsi="Arial" w:cs="Arial"/>
                <w:sz w:val="24"/>
                <w:vertAlign w:val="baseline"/>
                <w:lang w:val="en-US" w:eastAsia="zh-CN"/>
              </w:rPr>
            </w:pPr>
            <w:r>
              <w:rPr>
                <w:rFonts w:hint="default" w:ascii="Arial" w:hAnsi="Arial" w:cs="Arial"/>
                <w:sz w:val="24"/>
                <w:vertAlign w:val="baseline"/>
                <w:lang w:val="en-US" w:eastAsia="zh-CN"/>
              </w:rPr>
              <w:t>2.3.5 Hone your language skills</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360" w:lineRule="auto"/>
              <w:ind w:left="0" w:right="0" w:firstLine="0"/>
              <w:rPr>
                <w:rFonts w:hint="default" w:ascii="Arial" w:hAnsi="Arial" w:eastAsia="宋体" w:cs="Arial"/>
                <w:b w:val="0"/>
                <w:kern w:val="2"/>
                <w:sz w:val="24"/>
                <w:szCs w:val="24"/>
                <w:lang w:val="en-US" w:eastAsia="zh-CN" w:bidi="ar-SA"/>
              </w:rPr>
            </w:pPr>
            <w:r>
              <w:rPr>
                <w:rFonts w:hint="default" w:ascii="Arial" w:hAnsi="Arial" w:eastAsia="宋体" w:cs="Arial"/>
                <w:b w:val="0"/>
                <w:kern w:val="2"/>
                <w:sz w:val="24"/>
                <w:szCs w:val="24"/>
                <w:lang w:val="en-US" w:eastAsia="zh-CN" w:bidi="ar-SA"/>
              </w:rPr>
              <w:t>If you are planning to study abroad, chances are one of the main attractions is that you can learn a foreign language. Studying abroad gives you a chance to immerse yourself in a new language. There's no better way to learn a language than this.</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360" w:lineRule="auto"/>
              <w:ind w:left="0" w:right="0" w:firstLine="0"/>
              <w:rPr>
                <w:rFonts w:hint="default" w:ascii="Arial" w:hAnsi="Arial" w:eastAsia="宋体" w:cs="Arial"/>
                <w:b w:val="0"/>
                <w:kern w:val="2"/>
                <w:sz w:val="24"/>
                <w:szCs w:val="24"/>
                <w:lang w:val="en-US" w:eastAsia="zh-CN" w:bidi="ar-SA"/>
              </w:rPr>
            </w:pPr>
            <w:r>
              <w:rPr>
                <w:rFonts w:hint="default" w:ascii="Arial" w:hAnsi="Arial" w:eastAsia="宋体" w:cs="Arial"/>
                <w:b w:val="0"/>
                <w:kern w:val="2"/>
                <w:sz w:val="24"/>
                <w:szCs w:val="24"/>
                <w:lang w:val="en-US" w:eastAsia="zh-CN" w:bidi="ar-SA"/>
              </w:rPr>
              <w:t xml:space="preserve">In addition to having plenty of opportunities to practice your language every day, your college may also offer language classes for formal education. </w:t>
            </w:r>
          </w:p>
          <w:p>
            <w:pPr>
              <w:pStyle w:val="2"/>
              <w:numPr>
                <w:ilvl w:val="0"/>
                <w:numId w:val="0"/>
              </w:numPr>
              <w:spacing w:line="360" w:lineRule="auto"/>
              <w:ind w:leftChars="0"/>
              <w:rPr>
                <w:rFonts w:hint="default" w:ascii="Arial" w:hAnsi="Arial" w:cs="Arial"/>
                <w:sz w:val="24"/>
                <w:vertAlign w:val="baseline"/>
                <w:lang w:val="en-US" w:eastAsia="zh-CN"/>
              </w:rPr>
            </w:pPr>
            <w:r>
              <w:rPr>
                <w:rFonts w:hint="default" w:ascii="Arial" w:hAnsi="Arial" w:cs="Arial"/>
                <w:sz w:val="24"/>
                <w:vertAlign w:val="baseline"/>
                <w:lang w:val="en-US" w:eastAsia="zh-CN"/>
              </w:rPr>
              <w:t>2.3.6 Career opportunities</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360" w:lineRule="auto"/>
              <w:ind w:left="0" w:right="0" w:firstLine="0"/>
              <w:rPr>
                <w:rFonts w:hint="default" w:ascii="Arial" w:hAnsi="Arial" w:eastAsia="宋体" w:cs="Arial"/>
                <w:b w:val="0"/>
                <w:kern w:val="2"/>
                <w:sz w:val="24"/>
                <w:szCs w:val="24"/>
                <w:lang w:val="en-US" w:eastAsia="zh-CN" w:bidi="ar-SA"/>
              </w:rPr>
            </w:pPr>
            <w:r>
              <w:rPr>
                <w:rFonts w:hint="default" w:ascii="Arial" w:hAnsi="Arial" w:eastAsia="宋体" w:cs="Arial"/>
                <w:b w:val="0"/>
                <w:kern w:val="2"/>
                <w:sz w:val="24"/>
                <w:szCs w:val="24"/>
                <w:lang w:val="en-US" w:eastAsia="zh-CN" w:bidi="ar-SA"/>
              </w:rPr>
              <w:t>When you return home after completing the study abroad courses, as an overseas returnee, you not only come back with your graduation certificate, but also bring back a new cultural perspective, language skills, good education, and always keep a learning attitude. Needless to say, all of this is attractive to prospective employers.</w:t>
            </w:r>
          </w:p>
          <w:p>
            <w:pPr>
              <w:pStyle w:val="2"/>
              <w:numPr>
                <w:ilvl w:val="0"/>
                <w:numId w:val="0"/>
              </w:numPr>
              <w:spacing w:line="360" w:lineRule="auto"/>
              <w:ind w:leftChars="0"/>
              <w:rPr>
                <w:rFonts w:hint="default" w:ascii="Arial" w:hAnsi="Arial" w:cs="Arial"/>
                <w:sz w:val="24"/>
                <w:vertAlign w:val="baseline"/>
                <w:lang w:val="en-US" w:eastAsia="zh-CN"/>
              </w:rPr>
            </w:pPr>
            <w:r>
              <w:rPr>
                <w:rFonts w:hint="default" w:ascii="Arial" w:hAnsi="Arial" w:cs="Arial"/>
                <w:sz w:val="24"/>
                <w:vertAlign w:val="baseline"/>
                <w:lang w:val="en-US" w:eastAsia="zh-CN"/>
              </w:rPr>
              <w:t>2.3.7 Personal development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360" w:lineRule="auto"/>
              <w:ind w:left="0" w:right="0" w:firstLine="0"/>
              <w:rPr>
                <w:rFonts w:hint="default" w:ascii="Arial" w:hAnsi="Arial" w:eastAsia="宋体" w:cs="Arial"/>
                <w:b w:val="0"/>
                <w:kern w:val="2"/>
                <w:sz w:val="24"/>
                <w:szCs w:val="24"/>
                <w:lang w:val="en-US" w:eastAsia="zh-CN" w:bidi="ar-SA"/>
              </w:rPr>
            </w:pPr>
            <w:r>
              <w:rPr>
                <w:rFonts w:hint="default" w:ascii="Arial" w:hAnsi="Arial" w:eastAsia="宋体" w:cs="Arial"/>
                <w:b w:val="0"/>
                <w:kern w:val="2"/>
                <w:sz w:val="24"/>
                <w:szCs w:val="24"/>
                <w:lang w:val="en-US" w:eastAsia="zh-CN" w:bidi="ar-SA"/>
              </w:rPr>
              <w:t>There is no experience like that of a man in a foreign land. You may find that studying abroad really makes you an independent person. Students who study abroad explore new countries and really discover their hidden curiosity and excitement.</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rPr>
                <w:rFonts w:hint="default" w:ascii="Arial" w:hAnsi="Arial" w:eastAsia="宋体" w:cs="Arial"/>
                <w:b w:val="0"/>
                <w:kern w:val="2"/>
                <w:sz w:val="24"/>
                <w:szCs w:val="24"/>
                <w:lang w:val="en-US" w:eastAsia="zh-CN" w:bidi="ar-SA"/>
              </w:rPr>
            </w:pPr>
            <w:r>
              <w:rPr>
                <w:rFonts w:hint="default" w:ascii="Arial" w:hAnsi="Arial" w:eastAsia="宋体" w:cs="Arial"/>
                <w:b w:val="0"/>
                <w:kern w:val="2"/>
                <w:sz w:val="24"/>
                <w:szCs w:val="24"/>
                <w:lang w:val="en-US" w:eastAsia="zh-CN" w:bidi="ar-SA"/>
              </w:rPr>
              <w:t>Studying abroad, you also have the chance to find yourself in different cultures. Being alone in a strange place can be overwhelming and can test your ability to adapt to different environments and solve problems.</w:t>
            </w:r>
          </w:p>
          <w:p>
            <w:pPr>
              <w:pStyle w:val="2"/>
              <w:numPr>
                <w:ilvl w:val="0"/>
                <w:numId w:val="0"/>
              </w:numPr>
              <w:spacing w:line="360" w:lineRule="auto"/>
              <w:ind w:leftChars="0"/>
              <w:rPr>
                <w:rStyle w:val="11"/>
                <w:rFonts w:hint="default" w:ascii="Arial" w:hAnsi="Arial" w:cs="Arial"/>
                <w:b/>
                <w:i w:val="0"/>
                <w:caps w:val="0"/>
                <w:color w:val="464646"/>
                <w:spacing w:val="0"/>
                <w:sz w:val="21"/>
                <w:szCs w:val="21"/>
                <w:shd w:val="clear" w:color="auto" w:fill="FFFFFF"/>
                <w:lang w:val="en-GB" w:eastAsia="fr-FR"/>
              </w:rPr>
            </w:pPr>
            <w:r>
              <w:rPr>
                <w:rFonts w:hint="default" w:ascii="Arial" w:hAnsi="Arial" w:cs="Arial"/>
                <w:sz w:val="24"/>
                <w:vertAlign w:val="baseline"/>
                <w:lang w:val="en-US" w:eastAsia="zh-CN"/>
              </w:rPr>
              <w:t>2.4 Challenge</w:t>
            </w:r>
          </w:p>
          <w:p>
            <w:pPr>
              <w:widowControl/>
              <w:spacing w:after="0" w:line="360" w:lineRule="auto"/>
              <w:rPr>
                <w:rFonts w:hint="default" w:ascii="Arial" w:hAnsi="Arial" w:eastAsia="Arial" w:cs="Arial"/>
                <w:kern w:val="0"/>
                <w:sz w:val="20"/>
                <w:szCs w:val="20"/>
                <w:lang w:val="en-GB" w:eastAsia="fr-FR"/>
              </w:rPr>
            </w:pPr>
            <w:r>
              <w:rPr>
                <w:rFonts w:hint="default" w:ascii="Arial" w:hAnsi="Arial" w:cs="Arial"/>
                <w:sz w:val="24"/>
                <w:szCs w:val="24"/>
                <w:lang w:val="en-US" w:eastAsia="zh-CN"/>
              </w:rPr>
              <w:t>Many students choose to change majors when they study abroad, which is a double challenge for students. On the one hand, they have to adapt to the life abroad while coping with the new professional study. However, the reason why students choose to change their major change their direction of study is more due to their interests. Therefore, it is suggested that students should be careful when doing their major. According to their own preferences and future employment needs to be careful to change the major four years of undergraduate years to let many students gradually understand their true preferences, these preferences affect their future learning direction. At the same time, changes in the social environment and employment trends also make students hope to have more space to choose when they return to China for employment. Therefore, personal preference and future employment are important factors influencing students' cross-major study abroad. Ask an experienced person to be able to make him less detour. Studying abroad to choose a new major, in a sense, is to re-choose the direction of life, therefore, in making the choice, we need to master information from multiple channels, careful decision. Among them, it is a good idea to consult an experienced senior senior. Sometimes the introduction and experience of experienced students are even more effective than consulting an overseas study agent. Careful planning and consideration will enable new majors to gain new knowledge. Cross-major study means that students have to face more new knowledge, plus language factors and changes in the environment, cross-major study abroad students have to pay more, or even can not keep up with the phenomenon. This requires students to understand their own shortcomings, and then spend more time to look up information, at the same time can consult teachers and students, so that after a series of efforts, I believe that students can be able to transfer to the new professional coping with ease.</w:t>
            </w:r>
          </w:p>
          <w:p>
            <w:pPr>
              <w:pStyle w:val="2"/>
              <w:numPr>
                <w:ilvl w:val="0"/>
                <w:numId w:val="0"/>
              </w:numPr>
              <w:spacing w:line="360" w:lineRule="auto"/>
              <w:ind w:leftChars="0"/>
              <w:rPr>
                <w:rFonts w:hint="default" w:ascii="Arial" w:hAnsi="Arial" w:cs="Arial"/>
                <w:sz w:val="24"/>
                <w:vertAlign w:val="baseline"/>
                <w:lang w:val="en-GB" w:eastAsia="fr-FR"/>
              </w:rPr>
            </w:pPr>
            <w:r>
              <w:rPr>
                <w:rFonts w:hint="default" w:ascii="Arial" w:hAnsi="Arial" w:cs="Arial"/>
                <w:sz w:val="24"/>
                <w:vertAlign w:val="baseline"/>
                <w:lang w:val="en-US" w:eastAsia="zh-CN"/>
              </w:rPr>
              <w:t xml:space="preserve">2.5 </w:t>
            </w:r>
            <w:r>
              <w:rPr>
                <w:rFonts w:hint="default" w:ascii="Arial" w:hAnsi="Arial" w:cs="Arial"/>
                <w:sz w:val="24"/>
                <w:vertAlign w:val="baseline"/>
                <w:lang w:val="en-GB" w:eastAsia="fr-FR"/>
              </w:rPr>
              <w:t>Student’</w:t>
            </w:r>
            <w:r>
              <w:rPr>
                <w:rFonts w:hint="default" w:ascii="Arial" w:hAnsi="Arial" w:cs="Arial"/>
                <w:sz w:val="24"/>
                <w:vertAlign w:val="baseline"/>
                <w:lang w:val="en-US" w:eastAsia="zh-CN"/>
              </w:rPr>
              <w:t xml:space="preserve">s </w:t>
            </w:r>
            <w:r>
              <w:rPr>
                <w:rFonts w:hint="default" w:ascii="Arial" w:hAnsi="Arial" w:cs="Arial"/>
                <w:sz w:val="24"/>
                <w:vertAlign w:val="baseline"/>
                <w:lang w:val="en-GB" w:eastAsia="fr-FR"/>
              </w:rPr>
              <w:t>behaviour towards studying ab</w:t>
            </w:r>
            <w:r>
              <w:rPr>
                <w:rFonts w:hint="default" w:ascii="Arial" w:hAnsi="Arial" w:cs="Arial"/>
                <w:sz w:val="24"/>
                <w:vertAlign w:val="baseline"/>
                <w:lang w:val="en-US" w:eastAsia="zh-CN"/>
              </w:rPr>
              <w:t>ro</w:t>
            </w:r>
            <w:r>
              <w:rPr>
                <w:rFonts w:hint="default" w:ascii="Arial" w:hAnsi="Arial" w:cs="Arial"/>
                <w:sz w:val="24"/>
                <w:vertAlign w:val="baseline"/>
                <w:lang w:val="en-GB" w:eastAsia="fr-FR"/>
              </w:rPr>
              <w:t xml:space="preserve">ad </w:t>
            </w:r>
          </w:p>
          <w:p>
            <w:pPr>
              <w:pStyle w:val="2"/>
              <w:numPr>
                <w:ilvl w:val="0"/>
                <w:numId w:val="0"/>
              </w:numPr>
              <w:spacing w:line="360" w:lineRule="auto"/>
              <w:ind w:leftChars="0"/>
              <w:rPr>
                <w:rFonts w:hint="default" w:ascii="Arial" w:hAnsi="Arial" w:cs="Arial"/>
                <w:sz w:val="24"/>
                <w:vertAlign w:val="baseline"/>
                <w:lang w:val="en-GB" w:eastAsia="fr-FR"/>
              </w:rPr>
            </w:pPr>
            <w:r>
              <w:rPr>
                <w:rFonts w:hint="default" w:ascii="Arial" w:hAnsi="Arial" w:cs="Arial"/>
                <w:sz w:val="24"/>
                <w:vertAlign w:val="baseline"/>
                <w:lang w:val="en-US" w:eastAsia="zh-CN"/>
              </w:rPr>
              <w:t xml:space="preserve">2.5.1 </w:t>
            </w:r>
            <w:r>
              <w:rPr>
                <w:rFonts w:hint="default" w:ascii="Arial" w:hAnsi="Arial" w:cs="Arial"/>
                <w:sz w:val="24"/>
                <w:vertAlign w:val="baseline"/>
                <w:lang w:val="en-GB" w:eastAsia="fr-FR"/>
              </w:rPr>
              <w:t xml:space="preserve">Academic issues </w:t>
            </w:r>
          </w:p>
          <w:p>
            <w:pPr>
              <w:widowControl/>
              <w:numPr>
                <w:ilvl w:val="0"/>
                <w:numId w:val="0"/>
              </w:numPr>
              <w:spacing w:before="240" w:after="0" w:line="360" w:lineRule="auto"/>
              <w:ind w:leftChars="0"/>
              <w:rPr>
                <w:rFonts w:hint="default" w:ascii="Arial" w:hAnsi="Arial" w:eastAsia="等线" w:cs="Arial"/>
                <w:sz w:val="24"/>
                <w:lang w:val="en-US" w:eastAsia="zh-CN"/>
              </w:rPr>
            </w:pPr>
            <w:r>
              <w:rPr>
                <w:rFonts w:hint="default" w:ascii="Arial" w:hAnsi="Arial" w:eastAsia="等线" w:cs="Arial"/>
                <w:sz w:val="24"/>
                <w:lang w:val="en-US" w:eastAsia="zh-CN"/>
              </w:rPr>
              <w:t>Research shows that academic problems are one of the factors that influence Chinese students when they study abroad. Chinese students have expressed interest in attending an institution with a good academic reputation, excellent professors and various academic majors. These students seek such institutions because they have strong feelings about the academic atmosphere of their respective institutions.</w:t>
            </w:r>
          </w:p>
          <w:p>
            <w:pPr>
              <w:widowControl/>
              <w:numPr>
                <w:ilvl w:val="0"/>
                <w:numId w:val="0"/>
              </w:numPr>
              <w:spacing w:before="240" w:after="0" w:line="360" w:lineRule="auto"/>
              <w:ind w:leftChars="0"/>
              <w:rPr>
                <w:rFonts w:hint="default" w:ascii="Arial" w:hAnsi="Arial" w:eastAsia="等线" w:cs="Arial"/>
                <w:sz w:val="24"/>
                <w:lang w:val="en-US" w:eastAsia="zh-CN"/>
              </w:rPr>
            </w:pPr>
            <w:r>
              <w:rPr>
                <w:rFonts w:hint="default" w:ascii="Arial" w:hAnsi="Arial" w:eastAsia="等线" w:cs="Arial"/>
                <w:sz w:val="24"/>
                <w:lang w:val="en-US" w:eastAsia="zh-CN"/>
              </w:rPr>
              <w:t>In China, Chinese students are challenged academically by their workload. They became discouraged by the lack of supportive teachers to support their course work. In some cases, Chinese students do not experience reasonable academic success. In these cases, Chinese students are encouraged to seek out teachers and other networks to support their academic achievements(Decoo and Colpaert, 2002).</w:t>
            </w:r>
          </w:p>
          <w:p>
            <w:pPr>
              <w:widowControl/>
              <w:numPr>
                <w:ilvl w:val="0"/>
                <w:numId w:val="0"/>
              </w:numPr>
              <w:spacing w:before="240" w:after="0" w:line="360" w:lineRule="auto"/>
              <w:ind w:leftChars="0"/>
              <w:rPr>
                <w:rFonts w:hint="default" w:ascii="Arial" w:hAnsi="Arial" w:eastAsia="等线" w:cs="Arial"/>
                <w:sz w:val="24"/>
                <w:lang w:val="en-US" w:eastAsia="zh-CN"/>
              </w:rPr>
            </w:pPr>
            <w:r>
              <w:rPr>
                <w:rFonts w:hint="default" w:ascii="Arial" w:hAnsi="Arial" w:eastAsia="等线" w:cs="Arial"/>
                <w:sz w:val="24"/>
                <w:lang w:val="en-US" w:eastAsia="zh-CN"/>
              </w:rPr>
              <w:t>Quality professors are also a concern of Chinese students. In this way, Chinese students can obtain greater relative benefits in academic pursuit. At the same time, Chinese students need teachers who can recognize the same race. This helps alleviate the loneliness and isolation that Chinese students may feel.</w:t>
            </w:r>
          </w:p>
          <w:p>
            <w:pPr>
              <w:widowControl/>
              <w:numPr>
                <w:ilvl w:val="0"/>
                <w:numId w:val="0"/>
              </w:numPr>
              <w:spacing w:before="240" w:after="0" w:line="360" w:lineRule="auto"/>
              <w:ind w:leftChars="0"/>
              <w:rPr>
                <w:rFonts w:hint="default" w:ascii="Arial" w:hAnsi="Arial" w:eastAsia="等线" w:cs="Arial"/>
                <w:sz w:val="24"/>
                <w:lang w:val="en-US" w:eastAsia="zh-CN"/>
              </w:rPr>
            </w:pPr>
            <w:r>
              <w:rPr>
                <w:rFonts w:hint="default" w:ascii="Arial" w:hAnsi="Arial" w:eastAsia="等线" w:cs="Arial"/>
                <w:sz w:val="24"/>
                <w:lang w:val="en-US" w:eastAsia="zh-CN"/>
              </w:rPr>
              <w:t>At the same time, Chinese students have different academic pursuits in college. They hope to learn a variety of academic majors, so that they can get more academic resources.</w:t>
            </w:r>
          </w:p>
          <w:p>
            <w:pPr>
              <w:widowControl/>
              <w:numPr>
                <w:ilvl w:val="0"/>
                <w:numId w:val="0"/>
              </w:numPr>
              <w:spacing w:before="240" w:after="0" w:line="360" w:lineRule="auto"/>
              <w:ind w:leftChars="0"/>
              <w:rPr>
                <w:rFonts w:hint="default" w:ascii="Arial" w:hAnsi="Arial" w:eastAsia="等线" w:cs="Arial"/>
                <w:sz w:val="24"/>
                <w:lang w:val="en-US" w:eastAsia="zh-CN"/>
              </w:rPr>
            </w:pPr>
            <w:r>
              <w:rPr>
                <w:rFonts w:hint="default" w:ascii="Arial" w:hAnsi="Arial" w:eastAsia="等线" w:cs="Arial"/>
                <w:sz w:val="24"/>
                <w:lang w:val="en-US" w:eastAsia="zh-CN"/>
              </w:rPr>
              <w:t>Academic problems are only one set of factors that affect Chinese students. Other factors may also affect students. These factors may be related to the social environment of universities and may cause problems for Chinese students in choosing universities(Holliday, 2013).</w:t>
            </w:r>
          </w:p>
          <w:p>
            <w:pPr>
              <w:widowControl/>
              <w:numPr>
                <w:ilvl w:val="0"/>
                <w:numId w:val="0"/>
              </w:numPr>
              <w:spacing w:before="240" w:after="0" w:line="360" w:lineRule="auto"/>
              <w:ind w:leftChars="0"/>
              <w:rPr>
                <w:rFonts w:hint="default" w:ascii="Arial" w:hAnsi="Arial" w:eastAsia="等线" w:cs="Arial"/>
                <w:sz w:val="24"/>
                <w:lang w:val="en-US" w:eastAsia="zh-CN"/>
              </w:rPr>
            </w:pPr>
            <w:r>
              <w:rPr>
                <w:rFonts w:hint="default" w:ascii="Arial" w:hAnsi="Arial" w:eastAsia="等线" w:cs="Arial"/>
                <w:sz w:val="24"/>
                <w:lang w:val="en-US" w:eastAsia="zh-CN"/>
              </w:rPr>
              <w:t>The study found that students receiving higher education abroad were affected by various factors. Among them, knowledge is the most important. If students want to innovate, they need to work hard. It is for this reason that they decided to study abroad.</w:t>
            </w:r>
          </w:p>
          <w:p>
            <w:pPr>
              <w:pStyle w:val="3"/>
              <w:spacing w:line="360" w:lineRule="auto"/>
              <w:rPr>
                <w:rFonts w:hint="default" w:ascii="Arial" w:hAnsi="Arial" w:cs="Arial"/>
                <w:lang w:val="en-GB" w:eastAsia="fr-FR"/>
              </w:rPr>
            </w:pPr>
            <w:r>
              <w:rPr>
                <w:rFonts w:hint="default" w:ascii="Arial" w:hAnsi="Arial" w:eastAsia="宋体" w:cs="Arial"/>
                <w:b/>
                <w:bCs w:val="0"/>
                <w:kern w:val="44"/>
                <w:sz w:val="24"/>
                <w:szCs w:val="24"/>
                <w:vertAlign w:val="baseline"/>
                <w:lang w:val="en-US" w:eastAsia="zh-CN" w:bidi="ar-SA"/>
              </w:rPr>
              <w:t xml:space="preserve">2.5.2 </w:t>
            </w:r>
            <w:r>
              <w:rPr>
                <w:rFonts w:hint="default" w:ascii="Arial" w:hAnsi="Arial" w:eastAsia="宋体" w:cs="Arial"/>
                <w:b/>
                <w:bCs w:val="0"/>
                <w:kern w:val="44"/>
                <w:sz w:val="24"/>
                <w:szCs w:val="24"/>
                <w:vertAlign w:val="baseline"/>
                <w:lang w:val="en-GB" w:eastAsia="fr-FR" w:bidi="ar-SA"/>
              </w:rPr>
              <w:t>Social issues</w:t>
            </w:r>
            <w:r>
              <w:rPr>
                <w:rFonts w:hint="default" w:ascii="Arial" w:hAnsi="Arial" w:cs="Arial"/>
                <w:lang w:val="en-GB" w:eastAsia="fr-FR"/>
              </w:rPr>
              <w:t xml:space="preserve"> </w:t>
            </w:r>
          </w:p>
          <w:p>
            <w:pPr>
              <w:widowControl/>
              <w:numPr>
                <w:ilvl w:val="0"/>
                <w:numId w:val="0"/>
              </w:numPr>
              <w:spacing w:before="240" w:after="0" w:line="360" w:lineRule="auto"/>
              <w:ind w:leftChars="0"/>
              <w:rPr>
                <w:rFonts w:hint="default" w:ascii="Arial" w:hAnsi="Arial" w:eastAsia="等线" w:cs="Arial"/>
                <w:sz w:val="24"/>
                <w:lang w:eastAsia="zh-CN"/>
              </w:rPr>
            </w:pPr>
            <w:r>
              <w:rPr>
                <w:rFonts w:hint="default" w:ascii="Arial" w:hAnsi="Arial" w:eastAsia="等线" w:cs="Arial"/>
                <w:sz w:val="24"/>
                <w:lang w:eastAsia="zh-CN"/>
              </w:rPr>
              <w:t>Chapman (</w:t>
            </w:r>
            <w:r>
              <w:rPr>
                <w:rFonts w:hint="default" w:ascii="Arial" w:hAnsi="Arial" w:eastAsia="等线" w:cs="Arial"/>
                <w:sz w:val="24"/>
                <w:lang w:val="en-US" w:eastAsia="zh-CN"/>
              </w:rPr>
              <w:t>2018</w:t>
            </w:r>
            <w:r>
              <w:rPr>
                <w:rFonts w:hint="default" w:ascii="Arial" w:hAnsi="Arial" w:eastAsia="等线" w:cs="Arial"/>
                <w:sz w:val="24"/>
                <w:lang w:eastAsia="zh-CN"/>
              </w:rPr>
              <w:t xml:space="preserve">) cited that fixed college characteristics are one of the external influences that influence a student’s intention to study at a particular HEI. The fixed characteristics comprising college size, campus environment and good quality of faculty members are for the most part under the control of the institution. </w:t>
            </w:r>
          </w:p>
          <w:p>
            <w:pPr>
              <w:widowControl/>
              <w:numPr>
                <w:ilvl w:val="0"/>
                <w:numId w:val="0"/>
              </w:numPr>
              <w:spacing w:before="240" w:after="0" w:line="360" w:lineRule="auto"/>
              <w:ind w:leftChars="0"/>
              <w:rPr>
                <w:rFonts w:hint="default" w:ascii="Arial" w:hAnsi="Arial" w:eastAsia="等线" w:cs="Arial"/>
                <w:sz w:val="24"/>
                <w:lang w:val="en-US" w:eastAsia="zh-CN"/>
              </w:rPr>
            </w:pPr>
            <w:r>
              <w:rPr>
                <w:rFonts w:hint="default" w:ascii="Arial" w:hAnsi="Arial" w:eastAsia="等线" w:cs="Arial"/>
                <w:sz w:val="24"/>
                <w:lang w:val="en-US" w:eastAsia="zh-CN"/>
              </w:rPr>
              <w:t>The researchers also found that ethnic composition of universities was also a factor in Chinese students' choice of schools. Some students who encounter prejudice and discrimination on campus find it difficult to integrate into the campus environment socially and academically. This may lead to students' psychological and social troubles, which are often difficult for freshmen to deal with.</w:t>
            </w:r>
          </w:p>
          <w:p>
            <w:pPr>
              <w:widowControl/>
              <w:numPr>
                <w:ilvl w:val="0"/>
                <w:numId w:val="0"/>
              </w:numPr>
              <w:spacing w:before="240" w:after="0" w:line="360" w:lineRule="auto"/>
              <w:ind w:leftChars="0"/>
              <w:rPr>
                <w:rFonts w:hint="default" w:ascii="Arial" w:hAnsi="Arial" w:eastAsia="等线" w:cs="Arial"/>
                <w:sz w:val="24"/>
                <w:lang w:val="en-US" w:eastAsia="zh-CN"/>
              </w:rPr>
            </w:pPr>
            <w:r>
              <w:rPr>
                <w:rFonts w:hint="default" w:ascii="Arial" w:hAnsi="Arial" w:eastAsia="等线" w:cs="Arial"/>
                <w:sz w:val="24"/>
                <w:lang w:val="en-US" w:eastAsia="zh-CN"/>
              </w:rPr>
              <w:t>As some Chinese students who have gone abroad before believe that some ethnic students lack respect for their values, concepts and behaviors, they have a feeling of intolerance, which affects the interaction between Chinese students and others on campus. This involves roommates and dormitory administrators in the dormitory environment(Rata and Runcan, 2014). They don't like to participate in social activities on campus. In order to train Chinese students' satisfaction and success rate, they must feel comfortable, supported and valued on campus.</w:t>
            </w:r>
          </w:p>
          <w:p>
            <w:pPr>
              <w:widowControl/>
              <w:numPr>
                <w:ilvl w:val="0"/>
                <w:numId w:val="0"/>
              </w:numPr>
              <w:spacing w:before="240" w:after="0" w:line="360" w:lineRule="auto"/>
              <w:ind w:leftChars="0"/>
              <w:rPr>
                <w:rFonts w:hint="default" w:ascii="Arial" w:hAnsi="Arial" w:eastAsia="等线" w:cs="Arial"/>
                <w:sz w:val="24"/>
                <w:lang w:val="en-US" w:eastAsia="zh-CN"/>
              </w:rPr>
            </w:pPr>
            <w:r>
              <w:rPr>
                <w:rFonts w:hint="default" w:ascii="Arial" w:hAnsi="Arial" w:eastAsia="等线" w:cs="Arial"/>
                <w:sz w:val="24"/>
                <w:lang w:val="en-US" w:eastAsia="zh-CN"/>
              </w:rPr>
              <w:t>The social atmosphere on campus can affect non-chinese students in various ways. In some countries, it is difficult for Chinese students to adapt to the cultural differences with which they were familiar in high school. Some students feel a "culture shock" when they attend institutions where they belong to ethnic minorities, an atmosphere they were not used to before.</w:t>
            </w:r>
          </w:p>
          <w:p>
            <w:pPr>
              <w:pStyle w:val="3"/>
              <w:spacing w:line="360" w:lineRule="auto"/>
              <w:rPr>
                <w:rFonts w:hint="default" w:ascii="Arial" w:hAnsi="Arial" w:eastAsia="Arial" w:cs="Arial"/>
                <w:kern w:val="0"/>
                <w:sz w:val="20"/>
                <w:szCs w:val="20"/>
                <w:lang w:val="en-GB" w:eastAsia="fr-FR"/>
              </w:rPr>
            </w:pPr>
            <w:r>
              <w:rPr>
                <w:rFonts w:hint="default" w:ascii="Arial" w:hAnsi="Arial" w:eastAsia="宋体" w:cs="Arial"/>
                <w:b/>
                <w:bCs w:val="0"/>
                <w:kern w:val="44"/>
                <w:sz w:val="24"/>
                <w:szCs w:val="24"/>
                <w:vertAlign w:val="baseline"/>
                <w:lang w:val="en-US" w:eastAsia="zh-CN" w:bidi="ar-SA"/>
              </w:rPr>
              <w:t>2.5.3P</w:t>
            </w:r>
            <w:r>
              <w:rPr>
                <w:rFonts w:hint="default" w:ascii="Arial" w:hAnsi="Arial" w:eastAsia="宋体" w:cs="Arial"/>
                <w:b/>
                <w:bCs w:val="0"/>
                <w:kern w:val="44"/>
                <w:sz w:val="24"/>
                <w:szCs w:val="24"/>
                <w:vertAlign w:val="baseline"/>
                <w:lang w:val="en-GB" w:eastAsia="fr-FR" w:bidi="ar-SA"/>
              </w:rPr>
              <w:t>ersonal issues</w:t>
            </w:r>
          </w:p>
          <w:p>
            <w:pPr>
              <w:spacing w:line="360" w:lineRule="auto"/>
              <w:rPr>
                <w:rFonts w:hint="default" w:ascii="Arial" w:hAnsi="Arial" w:eastAsia="等线" w:cs="Arial"/>
                <w:sz w:val="24"/>
                <w:lang w:val="en-US" w:eastAsia="zh-CN"/>
              </w:rPr>
            </w:pPr>
            <w:r>
              <w:rPr>
                <w:rFonts w:hint="default" w:ascii="Arial" w:hAnsi="Arial" w:eastAsia="等线" w:cs="Arial"/>
                <w:sz w:val="24"/>
                <w:lang w:val="en-GB" w:eastAsia="fr-FR"/>
              </w:rPr>
              <w:t>Studies of college and university selection processes show that a person's decision to go to college is influenced by individuals who have personal or social relationships with students. Parents, other family members and, to a lesser extent, peers have the greatest impact on a student's college ambitions, the study foun</w:t>
            </w:r>
            <w:r>
              <w:rPr>
                <w:rFonts w:hint="default" w:ascii="Arial" w:hAnsi="Arial" w:eastAsia="等线" w:cs="Arial"/>
                <w:sz w:val="24"/>
                <w:lang w:val="en-US" w:eastAsia="zh-CN"/>
              </w:rPr>
              <w:t>d（Hayden,2018).</w:t>
            </w:r>
          </w:p>
          <w:p>
            <w:pPr>
              <w:spacing w:line="360" w:lineRule="auto"/>
              <w:rPr>
                <w:rFonts w:hint="default" w:ascii="Arial" w:hAnsi="Arial" w:eastAsia="等线" w:cs="Arial"/>
                <w:sz w:val="24"/>
                <w:lang w:val="en-GB" w:eastAsia="fr-FR"/>
              </w:rPr>
            </w:pPr>
            <w:r>
              <w:rPr>
                <w:rFonts w:hint="default" w:ascii="Arial" w:hAnsi="Arial" w:eastAsia="等线" w:cs="Arial"/>
                <w:sz w:val="24"/>
                <w:lang w:val="en-GB" w:eastAsia="fr-FR"/>
              </w:rPr>
              <w:t>There are many personal issues that can affect a student's decision to enter a higher education institution. Personal questions include encouragement and advice from family and friends as well as students' self-assessment before entering college. There are three main types of personal factors that influence college decision-making process: family or self-influence, psychological or social barriers and cultural influence(Gordon and Snyder, 1989).</w:t>
            </w:r>
          </w:p>
          <w:p>
            <w:pPr>
              <w:spacing w:line="360" w:lineRule="auto"/>
              <w:rPr>
                <w:rFonts w:hint="default" w:ascii="Arial" w:hAnsi="Arial" w:eastAsia="等线" w:cs="Arial"/>
                <w:sz w:val="24"/>
                <w:lang w:val="en-GB" w:eastAsia="fr-FR"/>
              </w:rPr>
            </w:pPr>
            <w:r>
              <w:rPr>
                <w:rFonts w:hint="default" w:ascii="Arial" w:hAnsi="Arial" w:eastAsia="等线" w:cs="Arial"/>
                <w:sz w:val="24"/>
                <w:lang w:val="en-GB" w:eastAsia="fr-FR"/>
              </w:rPr>
              <w:t>In China, if a family has parents or siblings who have received education from university and education from university, their relatives are also implicitly involved in the decision of students to study abroad. Family influences also include relatives who may or may not attend a particular college. These relatives want the students to participate so that the students can exceed their relatives' education level. Their efforts to influence students' decisions put pressure on them.</w:t>
            </w:r>
          </w:p>
          <w:p>
            <w:pPr>
              <w:spacing w:line="360" w:lineRule="auto"/>
              <w:rPr>
                <w:rFonts w:hint="default" w:ascii="Arial" w:hAnsi="Arial" w:eastAsia="等线" w:cs="Arial"/>
                <w:sz w:val="24"/>
                <w:lang w:val="en-GB" w:eastAsia="fr-FR"/>
              </w:rPr>
            </w:pPr>
            <w:r>
              <w:rPr>
                <w:rFonts w:hint="default" w:ascii="Arial" w:hAnsi="Arial" w:eastAsia="等线" w:cs="Arial"/>
                <w:sz w:val="24"/>
                <w:lang w:val="en-GB" w:eastAsia="fr-FR"/>
              </w:rPr>
              <w:t>Chinese students often have self-motivated factors that lead them to participate in one institution rather than another. Most Chinese students think that they not only need to go to school, but also feel the need to go to college and get a diploma.</w:t>
            </w:r>
          </w:p>
          <w:p>
            <w:pPr>
              <w:spacing w:line="360" w:lineRule="auto"/>
              <w:rPr>
                <w:rFonts w:hint="default" w:ascii="Arial" w:hAnsi="Arial" w:eastAsia="等线" w:cs="Arial"/>
                <w:sz w:val="24"/>
                <w:lang w:val="en-GB" w:eastAsia="fr-FR"/>
              </w:rPr>
            </w:pPr>
            <w:r>
              <w:rPr>
                <w:rFonts w:hint="default" w:ascii="Arial" w:hAnsi="Arial" w:eastAsia="等线" w:cs="Arial"/>
                <w:sz w:val="24"/>
                <w:lang w:val="en-GB" w:eastAsia="fr-FR"/>
              </w:rPr>
              <w:t>In short, when students have to decide which university to go to, they tend to consult family, friends, peers, teachers, counselors and college admissions officers. All of these people have some influence on students' decisions.</w:t>
            </w:r>
          </w:p>
          <w:p>
            <w:pPr>
              <w:pStyle w:val="3"/>
              <w:spacing w:line="360" w:lineRule="auto"/>
              <w:rPr>
                <w:rFonts w:hint="default" w:ascii="Arial" w:hAnsi="Arial" w:eastAsia="Arial" w:cs="Arial"/>
                <w:kern w:val="0"/>
                <w:sz w:val="22"/>
                <w:szCs w:val="22"/>
                <w:lang w:val="en-GB" w:eastAsia="fr-FR"/>
              </w:rPr>
            </w:pPr>
            <w:r>
              <w:rPr>
                <w:rFonts w:hint="default" w:ascii="Arial" w:hAnsi="Arial" w:eastAsia="宋体" w:cs="Arial"/>
                <w:b/>
                <w:bCs w:val="0"/>
                <w:kern w:val="44"/>
                <w:sz w:val="24"/>
                <w:szCs w:val="24"/>
                <w:vertAlign w:val="baseline"/>
                <w:lang w:val="en-US" w:eastAsia="zh-CN" w:bidi="ar-SA"/>
              </w:rPr>
              <w:t>2.5.4F</w:t>
            </w:r>
            <w:r>
              <w:rPr>
                <w:rFonts w:hint="default" w:ascii="Arial" w:hAnsi="Arial" w:eastAsia="宋体" w:cs="Arial"/>
                <w:b/>
                <w:bCs w:val="0"/>
                <w:kern w:val="44"/>
                <w:sz w:val="24"/>
                <w:szCs w:val="24"/>
                <w:vertAlign w:val="baseline"/>
                <w:lang w:val="en-GB" w:eastAsia="fr-FR" w:bidi="ar-SA"/>
              </w:rPr>
              <w:t>inancial issues</w:t>
            </w:r>
          </w:p>
          <w:p>
            <w:pPr>
              <w:spacing w:line="360" w:lineRule="auto"/>
              <w:rPr>
                <w:rFonts w:hint="default" w:ascii="Arial" w:hAnsi="Arial" w:eastAsia="微软雅黑" w:cs="Arial"/>
                <w:color w:val="0C0C0C"/>
                <w:kern w:val="0"/>
                <w:sz w:val="24"/>
                <w:highlight w:val="none"/>
                <w:shd w:val="clear" w:color="auto" w:fill="FFFFFF"/>
                <w:lang w:val="en-GB" w:eastAsia="fr-FR" w:bidi="ar"/>
              </w:rPr>
            </w:pPr>
            <w:r>
              <w:rPr>
                <w:rFonts w:hint="default" w:ascii="Arial" w:hAnsi="Arial" w:eastAsia="微软雅黑" w:cs="Arial"/>
                <w:color w:val="0C0C0C"/>
                <w:kern w:val="0"/>
                <w:sz w:val="24"/>
                <w:highlight w:val="none"/>
                <w:shd w:val="clear" w:color="auto" w:fill="FFFFFF"/>
                <w:lang w:val="en-GB" w:eastAsia="fr-FR" w:bidi="ar"/>
              </w:rPr>
              <w:t>Cost is dependably an essential thought yet by all account not the only one, since it is related with budgetary guide choices and additionally employability rates and compensation levels upon graduation. Understudies will get to a more costly program as these two components increment.Looking at the international students’ choice of intention, despite the fact that many countries have preferential policies for international students, a large proportion of students still consider family economic as their primary condition. stated that cost is more influential concerning whether a student attends college or not than it is on which college he or she attends. Cabrera and La Nasa (2000) pointed to research that consistently showed a significant negative relationship between tuition increases and enrolment. Besides, in the research done by Leslie and Brinkman (1988), findings suggest that all students were sensitive to tuition cost.  According to research done by Hossler et al. (1989) 70% of students and 87% of parents indicated that they were either “well informed” or “informed” about financial aid programmes and their eligibility for financial aid. In contrast, Hossler et al. (1998) concluded that parents’ willingness to contribute, regardless of family income, has some effect on tuition and financial aid sensitivity. Their research also concluded that for Asian students, financial aid offers a vehicle in attracting them to specific institutions. Foskett et al. (2006) found that flexibility of fee payment, availability of financial aid, and reasonable accommodation costs in that order exert a significant influence on students’ choice</w:t>
            </w:r>
          </w:p>
          <w:p>
            <w:pPr>
              <w:spacing w:line="360" w:lineRule="auto"/>
              <w:rPr>
                <w:rFonts w:hint="default" w:ascii="Arial" w:hAnsi="Arial" w:eastAsia="微软雅黑" w:cs="Arial"/>
                <w:color w:val="0C0C0C"/>
                <w:kern w:val="0"/>
                <w:sz w:val="24"/>
                <w:highlight w:val="none"/>
                <w:shd w:val="clear" w:color="auto" w:fill="FFFFFF"/>
                <w:lang w:val="en-GB" w:eastAsia="fr-FR" w:bidi="ar"/>
              </w:rPr>
            </w:pPr>
            <w:r>
              <w:rPr>
                <w:rFonts w:hint="default" w:ascii="Arial" w:hAnsi="Arial" w:eastAsia="微软雅黑" w:cs="Arial"/>
                <w:color w:val="0C0C0C"/>
                <w:kern w:val="0"/>
                <w:sz w:val="24"/>
                <w:highlight w:val="none"/>
                <w:shd w:val="clear" w:color="auto" w:fill="FFFFFF"/>
                <w:lang w:val="en-GB" w:eastAsia="fr-FR" w:bidi="ar"/>
              </w:rPr>
              <w:t>In terms of the gap between rich and poor in China, most Chinese families cannot afford the total education, especially in countries like the United States and the United Kingdom. There are not enough economic resources to help them, so their enrollment rate is limited.</w:t>
            </w:r>
          </w:p>
          <w:p>
            <w:pPr>
              <w:spacing w:line="360" w:lineRule="auto"/>
              <w:rPr>
                <w:rFonts w:hint="default" w:ascii="Arial" w:hAnsi="Arial" w:eastAsia="微软雅黑" w:cs="Arial"/>
                <w:color w:val="0C0C0C"/>
                <w:kern w:val="0"/>
                <w:sz w:val="24"/>
                <w:highlight w:val="none"/>
                <w:shd w:val="clear" w:color="auto" w:fill="FFFFFF"/>
                <w:lang w:val="en-GB" w:eastAsia="fr-FR" w:bidi="ar"/>
              </w:rPr>
            </w:pPr>
            <w:r>
              <w:rPr>
                <w:rFonts w:hint="default" w:ascii="Arial" w:hAnsi="Arial" w:eastAsia="微软雅黑" w:cs="Arial"/>
                <w:color w:val="0C0C0C"/>
                <w:kern w:val="0"/>
                <w:sz w:val="24"/>
                <w:highlight w:val="none"/>
                <w:shd w:val="clear" w:color="auto" w:fill="FFFFFF"/>
                <w:lang w:val="en-GB" w:eastAsia="fr-FR" w:bidi="ar"/>
              </w:rPr>
              <w:t xml:space="preserve">When Chinese students receive financial aid, these incentives provide two different opportunities for them. First, students will have more chances to accept higher education. The second reason is that they are more likely to study abroad, because they are more cost-sensitive in the search process because of financial constraints. Studies have shown that Chinese students are more likely to agree to attend certain colleges if they are willing to provide them with financial aid(Financial issues, </w:t>
            </w:r>
            <w:r>
              <w:rPr>
                <w:rFonts w:hint="default" w:ascii="Arial" w:hAnsi="Arial" w:eastAsia="微软雅黑" w:cs="Arial"/>
                <w:color w:val="0C0C0C"/>
                <w:kern w:val="0"/>
                <w:sz w:val="24"/>
                <w:highlight w:val="none"/>
                <w:shd w:val="clear" w:color="auto" w:fill="FFFFFF"/>
                <w:lang w:val="en-US" w:eastAsia="zh-CN" w:bidi="ar"/>
              </w:rPr>
              <w:t>2018</w:t>
            </w:r>
            <w:r>
              <w:rPr>
                <w:rFonts w:hint="default" w:ascii="Arial" w:hAnsi="Arial" w:eastAsia="微软雅黑" w:cs="Arial"/>
                <w:color w:val="0C0C0C"/>
                <w:kern w:val="0"/>
                <w:sz w:val="24"/>
                <w:highlight w:val="none"/>
                <w:shd w:val="clear" w:color="auto" w:fill="FFFFFF"/>
                <w:lang w:val="en-GB" w:eastAsia="fr-FR" w:bidi="ar"/>
              </w:rPr>
              <w:t>).</w:t>
            </w:r>
          </w:p>
          <w:p>
            <w:pPr>
              <w:spacing w:line="360" w:lineRule="auto"/>
              <w:rPr>
                <w:rFonts w:hint="default" w:ascii="Arial" w:hAnsi="Arial" w:eastAsia="微软雅黑" w:cs="Arial"/>
                <w:color w:val="0C0C0C"/>
                <w:kern w:val="0"/>
                <w:sz w:val="24"/>
                <w:highlight w:val="none"/>
                <w:shd w:val="clear" w:color="auto" w:fill="FFFFFF"/>
                <w:lang w:val="en-GB" w:eastAsia="fr-FR" w:bidi="ar"/>
              </w:rPr>
            </w:pPr>
            <w:r>
              <w:rPr>
                <w:rFonts w:hint="default" w:ascii="Arial" w:hAnsi="Arial" w:eastAsia="微软雅黑" w:cs="Arial"/>
                <w:color w:val="0C0C0C"/>
                <w:kern w:val="0"/>
                <w:sz w:val="24"/>
                <w:highlight w:val="none"/>
                <w:shd w:val="clear" w:color="auto" w:fill="FFFFFF"/>
                <w:lang w:val="en-GB" w:eastAsia="fr-FR" w:bidi="ar"/>
              </w:rPr>
              <w:t>In terms of financial aid, as a variable related to cost changes, universities are more or less attractive to students. For example, as tuition, accommodation and distance from home increase, studying abroad may become less attractive to Chinese students. On the contrary, as financial aid increases, it may become more attractive, especially scholarships. For Chinese students, financial aid programs that fund or provide grants and loans separately are more likely to encourage college enrollment than aid in the form of loans.</w:t>
            </w:r>
          </w:p>
          <w:p>
            <w:pPr>
              <w:pStyle w:val="3"/>
              <w:spacing w:line="360" w:lineRule="auto"/>
              <w:rPr>
                <w:rFonts w:hint="default" w:ascii="Arial" w:hAnsi="Arial" w:eastAsia="Arial" w:cs="Arial"/>
                <w:kern w:val="0"/>
                <w:sz w:val="20"/>
                <w:szCs w:val="20"/>
                <w:lang w:val="en-GB" w:eastAsia="fr-FR"/>
              </w:rPr>
            </w:pPr>
            <w:r>
              <w:rPr>
                <w:rFonts w:hint="default" w:ascii="Arial" w:hAnsi="Arial" w:eastAsia="宋体" w:cs="Arial"/>
                <w:b/>
                <w:bCs w:val="0"/>
                <w:kern w:val="44"/>
                <w:sz w:val="24"/>
                <w:szCs w:val="24"/>
                <w:vertAlign w:val="baseline"/>
                <w:lang w:val="en-US" w:eastAsia="zh-CN" w:bidi="ar-SA"/>
              </w:rPr>
              <w:t xml:space="preserve">2.5.6 </w:t>
            </w:r>
            <w:r>
              <w:rPr>
                <w:rFonts w:hint="default" w:ascii="Arial" w:hAnsi="Arial" w:eastAsia="宋体" w:cs="Arial"/>
                <w:b/>
                <w:bCs w:val="0"/>
                <w:kern w:val="44"/>
                <w:sz w:val="24"/>
                <w:szCs w:val="24"/>
                <w:vertAlign w:val="baseline"/>
                <w:lang w:val="en-GB" w:eastAsia="fr-FR" w:bidi="ar-SA"/>
              </w:rPr>
              <w:t>Employment Prospect</w:t>
            </w:r>
          </w:p>
          <w:p>
            <w:pPr>
              <w:spacing w:line="360" w:lineRule="auto"/>
              <w:rPr>
                <w:rFonts w:hint="default" w:ascii="Arial" w:hAnsi="Arial" w:cs="Arial"/>
                <w:sz w:val="24"/>
                <w:highlight w:val="none"/>
              </w:rPr>
            </w:pPr>
            <w:r>
              <w:rPr>
                <w:rFonts w:hint="default" w:ascii="Arial" w:hAnsi="Arial" w:cs="Arial"/>
                <w:sz w:val="24"/>
                <w:highlight w:val="none"/>
              </w:rPr>
              <w:t xml:space="preserve">The employment situation of Chinese graduates is very serious. In the same job, there may be more than a dozen different academic levels competing. In recent years, there have been more and more Chinese returnees (Tulgan, 2017). However,returning to the motherland is not optimistic about the employment status of returnees. Then, if there is better development abroad, many Chinese students are still willing to study abroad </w:t>
            </w:r>
            <w:r>
              <w:rPr>
                <w:rFonts w:hint="default" w:ascii="Arial" w:hAnsi="Arial" w:eastAsia="微软雅黑" w:cs="Arial"/>
                <w:color w:val="333333"/>
                <w:kern w:val="0"/>
                <w:sz w:val="24"/>
                <w:highlight w:val="none"/>
                <w:shd w:val="clear" w:color="auto" w:fill="FFFFFF"/>
                <w:lang w:bidi="ar"/>
              </w:rPr>
              <w:t>(Newman and Ross, 2014).</w:t>
            </w:r>
            <w:r>
              <w:rPr>
                <w:rFonts w:hint="default" w:ascii="Arial" w:hAnsi="Arial" w:cs="Arial"/>
                <w:sz w:val="24"/>
                <w:highlight w:val="none"/>
              </w:rPr>
              <w:t>As more companies will value the experience of overseas applicants and the professional development prospects of job seekers, job seekers who have overseas study experience will be respected and valued by the employer (Risak, 2012).</w:t>
            </w:r>
          </w:p>
          <w:p>
            <w:pPr>
              <w:spacing w:line="360" w:lineRule="auto"/>
              <w:rPr>
                <w:rFonts w:hint="default" w:ascii="Arial" w:hAnsi="Arial" w:eastAsia="微软雅黑" w:cs="Arial"/>
                <w:color w:val="0C0C0C"/>
                <w:kern w:val="0"/>
                <w:sz w:val="24"/>
                <w:highlight w:val="none"/>
                <w:shd w:val="clear" w:color="auto" w:fill="FFFFFF"/>
                <w:lang w:bidi="ar"/>
              </w:rPr>
            </w:pPr>
            <w:r>
              <w:rPr>
                <w:rFonts w:hint="default" w:ascii="Arial" w:hAnsi="Arial" w:eastAsia="微软雅黑" w:cs="Arial"/>
                <w:color w:val="0C0C0C"/>
                <w:kern w:val="0"/>
                <w:sz w:val="24"/>
                <w:highlight w:val="none"/>
                <w:shd w:val="clear" w:color="auto" w:fill="FFFFFF"/>
                <w:lang w:bidi="ar"/>
              </w:rPr>
              <w:t>In this highly competitive era, students are very concerned about their careers. Students need to know if they have any job opportunities before graduating (Risak, 2012). More and more human resources departments are realizing the extraordinary benefits of studying abroad and are looking for graduates studying abroad (Pesec and Sherertz, 2015). Studying and living abroad can help students improve key job skills such as adaptability, global understanding and the independence of tolerant leadership.Developed economies in Europe and America have rich industrial industries and many graduates are employed (Verkerke, 2015).</w:t>
            </w:r>
          </w:p>
          <w:p>
            <w:pPr>
              <w:widowControl/>
              <w:spacing w:after="0" w:line="360" w:lineRule="auto"/>
              <w:jc w:val="left"/>
              <w:rPr>
                <w:rFonts w:hint="default" w:ascii="Arial" w:hAnsi="Arial" w:eastAsia="宋体" w:cs="Arial"/>
                <w:b/>
                <w:bCs w:val="0"/>
                <w:kern w:val="44"/>
                <w:sz w:val="24"/>
                <w:szCs w:val="24"/>
                <w:vertAlign w:val="baseline"/>
                <w:lang w:val="en-US" w:eastAsia="zh-CN" w:bidi="ar-SA"/>
              </w:rPr>
            </w:pPr>
            <w:r>
              <w:rPr>
                <w:rFonts w:hint="default" w:ascii="Arial" w:hAnsi="Arial" w:eastAsia="宋体" w:cs="Arial"/>
                <w:b/>
                <w:bCs w:val="0"/>
                <w:kern w:val="44"/>
                <w:sz w:val="24"/>
                <w:szCs w:val="24"/>
                <w:vertAlign w:val="baseline"/>
                <w:lang w:val="en-US" w:eastAsia="zh-CN" w:bidi="ar-SA"/>
              </w:rPr>
              <w:t>Research Methodology</w:t>
            </w:r>
          </w:p>
          <w:p>
            <w:pPr>
              <w:pStyle w:val="2"/>
              <w:spacing w:line="360" w:lineRule="auto"/>
              <w:rPr>
                <w:rFonts w:hint="default" w:ascii="Arial" w:hAnsi="Arial" w:eastAsia="宋体" w:cs="Arial"/>
                <w:b/>
                <w:bCs w:val="0"/>
                <w:kern w:val="44"/>
                <w:sz w:val="24"/>
                <w:szCs w:val="24"/>
                <w:vertAlign w:val="baseline"/>
                <w:lang w:val="en-GB" w:eastAsia="fr-FR" w:bidi="ar-SA"/>
              </w:rPr>
            </w:pPr>
            <w:r>
              <w:rPr>
                <w:rFonts w:hint="default" w:ascii="Arial" w:hAnsi="Arial" w:cs="Arial"/>
                <w:b/>
                <w:bCs w:val="0"/>
                <w:kern w:val="44"/>
                <w:sz w:val="24"/>
                <w:szCs w:val="24"/>
                <w:vertAlign w:val="baseline"/>
                <w:lang w:val="en-US" w:eastAsia="zh-CN" w:bidi="ar-SA"/>
              </w:rPr>
              <w:t xml:space="preserve">3.1 </w:t>
            </w:r>
            <w:r>
              <w:rPr>
                <w:rFonts w:hint="default" w:ascii="Arial" w:hAnsi="Arial" w:eastAsia="宋体" w:cs="Arial"/>
                <w:b/>
                <w:bCs w:val="0"/>
                <w:kern w:val="44"/>
                <w:sz w:val="24"/>
                <w:szCs w:val="24"/>
                <w:vertAlign w:val="baseline"/>
                <w:lang w:val="en-GB" w:eastAsia="fr-FR" w:bidi="ar-SA"/>
              </w:rPr>
              <w:t xml:space="preserve">Conceptual Framework </w:t>
            </w:r>
          </w:p>
          <w:p>
            <w:pPr>
              <w:widowControl/>
              <w:spacing w:after="0" w:line="360" w:lineRule="auto"/>
              <w:jc w:val="left"/>
              <w:rPr>
                <w:rFonts w:hint="default" w:ascii="Arial" w:hAnsi="Arial" w:eastAsia="宋体" w:cs="Arial"/>
                <w:b/>
                <w:bCs w:val="0"/>
                <w:kern w:val="44"/>
                <w:sz w:val="24"/>
                <w:szCs w:val="24"/>
                <w:vertAlign w:val="baseline"/>
                <w:lang w:val="en-US" w:eastAsia="zh-CN" w:bidi="ar-SA"/>
              </w:rPr>
            </w:pPr>
          </w:p>
          <w:p>
            <w:pPr>
              <w:widowControl/>
              <w:spacing w:after="0" w:line="360" w:lineRule="auto"/>
              <w:jc w:val="left"/>
              <w:rPr>
                <w:rFonts w:hint="default" w:ascii="Arial" w:hAnsi="Arial" w:cs="Arial"/>
                <w:lang w:val="en-US" w:eastAsia="fr-FR"/>
              </w:rPr>
            </w:pPr>
            <w:r>
              <w:rPr>
                <w:rFonts w:hint="default" w:ascii="Arial" w:hAnsi="Arial" w:cs="Arial"/>
                <w:lang w:val="en-US" w:eastAsia="fr-FR"/>
              </w:rPr>
              <w:drawing>
                <wp:inline distT="0" distB="0" distL="114300" distR="114300">
                  <wp:extent cx="5272405" cy="1753870"/>
                  <wp:effectExtent l="0" t="0" r="10795" b="11430"/>
                  <wp:docPr id="4" name="图片 4" descr="bb8b3c33192775063070c87b07f4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b8b3c33192775063070c87b07f45e5"/>
                          <pic:cNvPicPr>
                            <a:picLocks noChangeAspect="1"/>
                          </pic:cNvPicPr>
                        </pic:nvPicPr>
                        <pic:blipFill>
                          <a:blip r:embed="rId14"/>
                          <a:stretch>
                            <a:fillRect/>
                          </a:stretch>
                        </pic:blipFill>
                        <pic:spPr>
                          <a:xfrm>
                            <a:off x="0" y="0"/>
                            <a:ext cx="5272405" cy="1753870"/>
                          </a:xfrm>
                          <a:prstGeom prst="rect">
                            <a:avLst/>
                          </a:prstGeom>
                        </pic:spPr>
                      </pic:pic>
                    </a:graphicData>
                  </a:graphic>
                </wp:inline>
              </w:drawing>
            </w:r>
          </w:p>
          <w:p>
            <w:pPr>
              <w:widowControl/>
              <w:spacing w:after="0" w:line="360" w:lineRule="auto"/>
              <w:ind w:firstLine="2160" w:firstLineChars="900"/>
              <w:rPr>
                <w:rFonts w:hint="default" w:ascii="Arial" w:hAnsi="Arial" w:eastAsia="Calibri" w:cs="Arial"/>
                <w:kern w:val="0"/>
                <w:sz w:val="24"/>
                <w:szCs w:val="22"/>
                <w:highlight w:val="none"/>
                <w:lang w:eastAsia="en-US"/>
              </w:rPr>
            </w:pPr>
            <w:r>
              <w:rPr>
                <w:rFonts w:hint="default" w:ascii="Arial" w:hAnsi="Arial" w:eastAsia="Calibri" w:cs="Arial"/>
                <w:kern w:val="0"/>
                <w:sz w:val="24"/>
                <w:szCs w:val="22"/>
                <w:highlight w:val="none"/>
                <w:lang w:eastAsia="en-US"/>
              </w:rPr>
              <w:t>(Source: Modified model from Hayden, 2000)</w:t>
            </w:r>
          </w:p>
          <w:p>
            <w:pPr>
              <w:widowControl/>
              <w:spacing w:after="0" w:line="360" w:lineRule="auto"/>
              <w:rPr>
                <w:rFonts w:hint="default" w:ascii="Arial" w:hAnsi="Arial" w:eastAsia="Calibri" w:cs="Arial"/>
                <w:kern w:val="0"/>
                <w:sz w:val="24"/>
                <w:szCs w:val="22"/>
                <w:highlight w:val="none"/>
                <w:lang w:eastAsia="en-US"/>
              </w:rPr>
            </w:pPr>
            <w:r>
              <w:rPr>
                <w:rFonts w:hint="default" w:ascii="Arial" w:hAnsi="Arial" w:eastAsia="Calibri" w:cs="Arial"/>
                <w:kern w:val="0"/>
                <w:sz w:val="24"/>
                <w:szCs w:val="22"/>
                <w:highlight w:val="none"/>
                <w:lang w:eastAsia="en-US"/>
              </w:rPr>
              <w:t>Figure 1. Conceptual Framework of Hayden Model with Application towards students intention to study abroad.</w:t>
            </w:r>
          </w:p>
          <w:p>
            <w:pPr>
              <w:pStyle w:val="17"/>
              <w:spacing w:line="360" w:lineRule="auto"/>
              <w:rPr>
                <w:rFonts w:hint="default" w:ascii="Arial" w:hAnsi="Arial" w:eastAsia="宋体" w:cs="Arial"/>
                <w:kern w:val="0"/>
                <w:sz w:val="24"/>
                <w:szCs w:val="22"/>
                <w:highlight w:val="none"/>
                <w:lang w:val="en-US" w:eastAsia="zh-CN" w:bidi="ar-SA"/>
              </w:rPr>
            </w:pPr>
            <w:r>
              <w:rPr>
                <w:rFonts w:hint="default" w:ascii="Arial" w:hAnsi="Arial" w:eastAsia="Calibri" w:cs="Arial"/>
                <w:kern w:val="0"/>
                <w:sz w:val="24"/>
                <w:szCs w:val="22"/>
                <w:highlight w:val="none"/>
                <w:lang w:val="en-US" w:eastAsia="en-US" w:bidi="ar-SA"/>
              </w:rPr>
              <w:t xml:space="preserve">The conceptual framework reproduced from </w:t>
            </w:r>
            <w:r>
              <w:rPr>
                <w:rFonts w:hint="default" w:ascii="Arial" w:hAnsi="Arial" w:eastAsia="宋体" w:cs="Arial"/>
                <w:kern w:val="0"/>
                <w:sz w:val="24"/>
                <w:szCs w:val="22"/>
                <w:highlight w:val="none"/>
                <w:lang w:val="en-US" w:eastAsia="zh-CN" w:bidi="ar-SA"/>
              </w:rPr>
              <w:t>Hayden Model</w:t>
            </w:r>
            <w:r>
              <w:rPr>
                <w:rFonts w:hint="default" w:ascii="Arial" w:hAnsi="Arial" w:eastAsia="Calibri" w:cs="Arial"/>
                <w:kern w:val="0"/>
                <w:sz w:val="24"/>
                <w:szCs w:val="22"/>
                <w:highlight w:val="none"/>
                <w:lang w:val="en-US" w:eastAsia="en-US" w:bidi="ar-SA"/>
              </w:rPr>
              <w:t xml:space="preserve"> is including four IVs which will have an impact on the DV which is </w:t>
            </w:r>
            <w:r>
              <w:rPr>
                <w:rFonts w:hint="default" w:ascii="Arial" w:hAnsi="Arial" w:eastAsia="宋体" w:cs="Arial"/>
                <w:kern w:val="0"/>
                <w:sz w:val="24"/>
                <w:szCs w:val="22"/>
                <w:highlight w:val="none"/>
                <w:lang w:val="en-US" w:eastAsia="zh-CN" w:bidi="ar-SA"/>
              </w:rPr>
              <w:t>student</w:t>
            </w:r>
            <w:r>
              <w:rPr>
                <w:rFonts w:hint="default" w:ascii="Arial" w:hAnsi="Arial" w:eastAsia="Calibri" w:cs="Arial"/>
                <w:kern w:val="0"/>
                <w:sz w:val="24"/>
                <w:szCs w:val="22"/>
                <w:highlight w:val="none"/>
                <w:lang w:val="en-US" w:eastAsia="en-US" w:bidi="ar-SA"/>
              </w:rPr>
              <w:t xml:space="preserve"> intention</w:t>
            </w:r>
            <w:r>
              <w:rPr>
                <w:rFonts w:hint="default" w:ascii="Arial" w:hAnsi="Arial" w:eastAsia="宋体" w:cs="Arial"/>
                <w:kern w:val="0"/>
                <w:sz w:val="24"/>
                <w:szCs w:val="22"/>
                <w:highlight w:val="none"/>
                <w:lang w:val="en-US" w:eastAsia="zh-CN" w:bidi="ar-SA"/>
              </w:rPr>
              <w:t xml:space="preserve"> to study abroad</w:t>
            </w:r>
            <w:r>
              <w:rPr>
                <w:rFonts w:hint="default" w:ascii="Arial" w:hAnsi="Arial" w:eastAsia="Calibri" w:cs="Arial"/>
                <w:kern w:val="0"/>
                <w:sz w:val="24"/>
                <w:szCs w:val="22"/>
                <w:highlight w:val="none"/>
                <w:lang w:val="en-US" w:eastAsia="en-US" w:bidi="ar-SA"/>
              </w:rPr>
              <w:t>. This model is conducted to determine the relationship between independent variables and the chinese students intends to study abroad. The model indicates that the f</w:t>
            </w:r>
            <w:r>
              <w:rPr>
                <w:rFonts w:hint="default" w:ascii="Arial" w:hAnsi="Arial" w:eastAsia="宋体" w:cs="Arial"/>
                <w:kern w:val="0"/>
                <w:sz w:val="24"/>
                <w:szCs w:val="22"/>
                <w:highlight w:val="none"/>
                <w:lang w:val="en-US" w:eastAsia="zh-CN" w:bidi="ar-SA"/>
              </w:rPr>
              <w:t>ive</w:t>
            </w:r>
            <w:r>
              <w:rPr>
                <w:rFonts w:hint="default" w:ascii="Arial" w:hAnsi="Arial" w:eastAsia="Calibri" w:cs="Arial"/>
                <w:kern w:val="0"/>
                <w:sz w:val="24"/>
                <w:szCs w:val="22"/>
                <w:highlight w:val="none"/>
                <w:lang w:val="en-US" w:eastAsia="en-US" w:bidi="ar-SA"/>
              </w:rPr>
              <w:t xml:space="preserve"> IVs are </w:t>
            </w:r>
            <w:r>
              <w:rPr>
                <w:rFonts w:hint="default" w:ascii="Arial" w:hAnsi="Arial" w:eastAsia="宋体" w:cs="Arial"/>
                <w:kern w:val="0"/>
                <w:sz w:val="24"/>
                <w:szCs w:val="22"/>
                <w:highlight w:val="none"/>
                <w:lang w:val="en-US" w:eastAsia="zh-CN" w:bidi="ar-SA"/>
              </w:rPr>
              <w:t xml:space="preserve">academic issues，social issues，personal issues，financial issues，employment prospect </w:t>
            </w:r>
            <w:r>
              <w:rPr>
                <w:rFonts w:hint="default" w:ascii="Arial" w:hAnsi="Arial" w:eastAsia="Calibri" w:cs="Arial"/>
                <w:kern w:val="0"/>
                <w:sz w:val="24"/>
                <w:szCs w:val="22"/>
                <w:highlight w:val="none"/>
                <w:lang w:val="en-US" w:eastAsia="en-US" w:bidi="ar-SA"/>
              </w:rPr>
              <w:t>while DV is chinese student</w:t>
            </w:r>
            <w:r>
              <w:rPr>
                <w:rFonts w:hint="default" w:ascii="Arial" w:hAnsi="Arial" w:eastAsia="宋体" w:cs="Arial"/>
                <w:kern w:val="0"/>
                <w:sz w:val="24"/>
                <w:szCs w:val="22"/>
                <w:highlight w:val="none"/>
                <w:lang w:val="en-US" w:eastAsia="zh-CN" w:bidi="ar-SA"/>
              </w:rPr>
              <w:t>s</w:t>
            </w:r>
            <w:r>
              <w:rPr>
                <w:rFonts w:hint="default" w:ascii="Arial" w:hAnsi="Arial" w:eastAsia="Calibri" w:cs="Arial"/>
                <w:kern w:val="0"/>
                <w:sz w:val="24"/>
                <w:szCs w:val="22"/>
                <w:highlight w:val="none"/>
                <w:lang w:val="en-US" w:eastAsia="en-US" w:bidi="ar-SA"/>
              </w:rPr>
              <w:t xml:space="preserve"> intention to study abroad</w:t>
            </w:r>
            <w:r>
              <w:rPr>
                <w:rFonts w:hint="default" w:ascii="Arial" w:hAnsi="Arial" w:eastAsia="宋体" w:cs="Arial"/>
                <w:kern w:val="0"/>
                <w:sz w:val="24"/>
                <w:szCs w:val="22"/>
                <w:highlight w:val="none"/>
                <w:lang w:val="en-US" w:eastAsia="zh-CN" w:bidi="ar-SA"/>
              </w:rPr>
              <w:t>.</w:t>
            </w:r>
          </w:p>
          <w:p>
            <w:pPr>
              <w:spacing w:line="360" w:lineRule="auto"/>
              <w:rPr>
                <w:rFonts w:hint="default" w:ascii="Arial" w:hAnsi="Arial" w:eastAsia="微软雅黑" w:cs="Arial"/>
                <w:color w:val="auto"/>
                <w:kern w:val="0"/>
                <w:sz w:val="24"/>
                <w:shd w:val="clear" w:color="auto" w:fill="FFFFFF"/>
                <w:lang w:val="en-US" w:eastAsia="zh-CN" w:bidi="ar"/>
              </w:rPr>
            </w:pPr>
            <w:r>
              <w:rPr>
                <w:rFonts w:hint="default" w:ascii="Arial" w:hAnsi="Arial" w:eastAsia="微软雅黑" w:cs="Arial"/>
                <w:color w:val="auto"/>
                <w:kern w:val="0"/>
                <w:sz w:val="24"/>
                <w:shd w:val="clear" w:color="auto" w:fill="FFFFFF"/>
                <w:lang w:val="en-US" w:eastAsia="zh-CN" w:bidi="ar"/>
              </w:rPr>
              <w:t>Firstly, academic issue is one of the independent variables that influence Chinese students to study abroad. In this study, this variable affected the choice of Chinese students when they were thinking and acting. It is important to understand what Chinese students know about academics, what information they pay more attention to and how academics influence their choices.</w:t>
            </w:r>
          </w:p>
          <w:p>
            <w:pPr>
              <w:spacing w:line="360" w:lineRule="auto"/>
              <w:rPr>
                <w:rFonts w:hint="default" w:ascii="Arial" w:hAnsi="Arial" w:eastAsia="微软雅黑" w:cs="Arial"/>
                <w:color w:val="auto"/>
                <w:kern w:val="0"/>
                <w:sz w:val="24"/>
                <w:shd w:val="clear" w:color="auto" w:fill="FFFFFF"/>
                <w:lang w:val="en-US" w:eastAsia="zh-CN" w:bidi="ar"/>
              </w:rPr>
            </w:pPr>
            <w:r>
              <w:rPr>
                <w:rFonts w:hint="default" w:ascii="Arial" w:hAnsi="Arial" w:eastAsia="微软雅黑" w:cs="Arial"/>
                <w:color w:val="auto"/>
                <w:kern w:val="0"/>
                <w:sz w:val="24"/>
                <w:shd w:val="clear" w:color="auto" w:fill="FFFFFF"/>
                <w:lang w:val="en-US" w:eastAsia="zh-CN" w:bidi="ar"/>
              </w:rPr>
              <w:t>In this study, social issues will affect the choice of Chinese students to study abroad. The main purpose of this study is to explore whether Chinese students' choice of studying abroad is influenced by their race. This variable is also very important for studying the choice of Chinese students to study abroad.</w:t>
            </w:r>
          </w:p>
          <w:p>
            <w:pPr>
              <w:spacing w:line="360" w:lineRule="auto"/>
              <w:rPr>
                <w:rFonts w:hint="default" w:ascii="Arial" w:hAnsi="Arial" w:eastAsia="微软雅黑" w:cs="Arial"/>
                <w:color w:val="auto"/>
                <w:kern w:val="0"/>
                <w:sz w:val="24"/>
                <w:shd w:val="clear" w:color="auto" w:fill="FFFFFF"/>
                <w:lang w:val="en-US" w:eastAsia="zh-CN" w:bidi="ar"/>
              </w:rPr>
            </w:pPr>
            <w:r>
              <w:rPr>
                <w:rFonts w:hint="default" w:ascii="Arial" w:hAnsi="Arial" w:eastAsia="微软雅黑" w:cs="Arial"/>
                <w:color w:val="auto"/>
                <w:kern w:val="0"/>
                <w:sz w:val="24"/>
                <w:shd w:val="clear" w:color="auto" w:fill="FFFFFF"/>
                <w:lang w:val="en-US" w:eastAsia="zh-CN" w:bidi="ar"/>
              </w:rPr>
              <w:t>In addition, personal issues also affect the choice of Chinese students to study abroad. In this study, subjective norms measure the incentive effect of social pressure on Chinese students to study abroad or not. For example, how parents, relatives, close friends and teachers can influence, motivate or force Chinese students to study abroad.</w:t>
            </w:r>
          </w:p>
          <w:p>
            <w:pPr>
              <w:spacing w:line="360" w:lineRule="auto"/>
              <w:rPr>
                <w:rFonts w:hint="default" w:ascii="Arial" w:hAnsi="Arial" w:eastAsia="微软雅黑" w:cs="Arial"/>
                <w:color w:val="auto"/>
                <w:kern w:val="0"/>
                <w:sz w:val="24"/>
                <w:shd w:val="clear" w:color="auto" w:fill="FFFFFF"/>
                <w:lang w:val="en-US" w:eastAsia="zh-CN" w:bidi="ar"/>
              </w:rPr>
            </w:pPr>
            <w:r>
              <w:rPr>
                <w:rFonts w:hint="default" w:ascii="Arial" w:hAnsi="Arial" w:eastAsia="微软雅黑" w:cs="Arial"/>
                <w:color w:val="auto"/>
                <w:kern w:val="0"/>
                <w:sz w:val="24"/>
                <w:shd w:val="clear" w:color="auto" w:fill="FFFFFF"/>
                <w:lang w:val="en-US" w:eastAsia="zh-CN" w:bidi="ar"/>
              </w:rPr>
              <w:t>Financial issues is also an important variable, and through the research, we want to find out how Financial issues weigh Chinese students in the selection process.The availability of financial aid has a significant impact on their college choice decisions. This shows that financial aid is the main consideration for students, and a large amount of financial aid can promote students to study abroad.</w:t>
            </w:r>
          </w:p>
          <w:p>
            <w:pPr>
              <w:spacing w:line="360" w:lineRule="auto"/>
              <w:rPr>
                <w:rFonts w:hint="default" w:ascii="Arial" w:hAnsi="Arial" w:eastAsia="微软雅黑" w:cs="Arial"/>
                <w:color w:val="auto"/>
                <w:kern w:val="0"/>
                <w:sz w:val="24"/>
                <w:shd w:val="clear" w:color="auto" w:fill="FFFFFF"/>
                <w:lang w:val="en-US" w:eastAsia="zh-CN" w:bidi="ar"/>
              </w:rPr>
            </w:pPr>
            <w:r>
              <w:rPr>
                <w:rFonts w:hint="default" w:ascii="Arial" w:hAnsi="Arial" w:eastAsia="微软雅黑" w:cs="Arial"/>
                <w:color w:val="auto"/>
                <w:kern w:val="0"/>
                <w:sz w:val="24"/>
                <w:shd w:val="clear" w:color="auto" w:fill="FFFFFF"/>
                <w:lang w:val="en-US" w:eastAsia="zh-CN" w:bidi="ar"/>
              </w:rPr>
              <w:t>Finally, employment prospect is the last reason influencing the choice of Chinese students to study abroad. In this study, this variable is relatively important for the development of students. Through the analysis of this variable, it can be understood that Chinese students have a tendency to choose the country to study abroad in the future.</w:t>
            </w:r>
          </w:p>
          <w:p>
            <w:pPr>
              <w:widowControl/>
              <w:spacing w:after="0" w:line="360" w:lineRule="auto"/>
              <w:jc w:val="left"/>
              <w:rPr>
                <w:rFonts w:hint="default" w:ascii="Arial" w:hAnsi="Arial" w:eastAsia="宋体" w:cs="Arial"/>
                <w:b/>
                <w:bCs w:val="0"/>
                <w:kern w:val="44"/>
                <w:sz w:val="24"/>
                <w:szCs w:val="24"/>
                <w:vertAlign w:val="baseline"/>
                <w:lang w:val="en-GB" w:eastAsia="fr-FR" w:bidi="ar-SA"/>
              </w:rPr>
            </w:pPr>
            <w:r>
              <w:rPr>
                <w:rFonts w:hint="default" w:ascii="Arial" w:hAnsi="Arial" w:eastAsia="宋体" w:cs="Arial"/>
                <w:b/>
                <w:bCs w:val="0"/>
                <w:kern w:val="44"/>
                <w:sz w:val="24"/>
                <w:szCs w:val="24"/>
                <w:vertAlign w:val="baseline"/>
                <w:lang w:val="en-GB" w:eastAsia="fr-FR" w:bidi="ar-SA"/>
              </w:rPr>
              <w:t>3.2 Sources of Data</w:t>
            </w:r>
          </w:p>
          <w:p>
            <w:pPr>
              <w:widowControl/>
              <w:spacing w:after="0" w:line="360" w:lineRule="auto"/>
              <w:jc w:val="left"/>
              <w:rPr>
                <w:rFonts w:hint="default" w:ascii="Arial" w:hAnsi="Arial" w:eastAsia="宋体" w:cs="Arial"/>
                <w:b/>
                <w:bCs w:val="0"/>
                <w:kern w:val="44"/>
                <w:sz w:val="24"/>
                <w:szCs w:val="24"/>
                <w:vertAlign w:val="baseline"/>
                <w:lang w:val="en-US" w:eastAsia="zh-CN" w:bidi="ar-SA"/>
              </w:rPr>
            </w:pPr>
            <w:r>
              <w:rPr>
                <w:rFonts w:hint="default" w:ascii="Arial" w:hAnsi="Arial" w:eastAsia="宋体" w:cs="Arial"/>
                <w:b/>
                <w:bCs w:val="0"/>
                <w:kern w:val="44"/>
                <w:sz w:val="24"/>
                <w:szCs w:val="24"/>
                <w:vertAlign w:val="baseline"/>
                <w:lang w:val="en-US" w:eastAsia="zh-CN" w:bidi="ar-SA"/>
              </w:rPr>
              <w:t xml:space="preserve">3.2.1 Primary Data </w:t>
            </w:r>
          </w:p>
          <w:p>
            <w:pPr>
              <w:spacing w:line="360" w:lineRule="auto"/>
              <w:rPr>
                <w:rFonts w:hint="default" w:ascii="Arial" w:hAnsi="Arial" w:eastAsia="微软雅黑" w:cs="Arial"/>
                <w:color w:val="0C0C0C"/>
                <w:kern w:val="0"/>
                <w:sz w:val="24"/>
                <w:shd w:val="clear" w:color="auto" w:fill="FFFFFF"/>
                <w:lang w:val="en-GB" w:eastAsia="fr-FR" w:bidi="ar"/>
              </w:rPr>
            </w:pPr>
            <w:r>
              <w:rPr>
                <w:rFonts w:hint="default" w:ascii="Arial" w:hAnsi="Arial" w:eastAsia="微软雅黑" w:cs="Arial"/>
                <w:color w:val="0C0C0C"/>
                <w:kern w:val="0"/>
                <w:sz w:val="24"/>
                <w:shd w:val="clear" w:color="auto" w:fill="FFFFFF"/>
                <w:lang w:val="en-GB" w:eastAsia="fr-FR" w:bidi="ar"/>
              </w:rPr>
              <w:t xml:space="preserve">This study used mostly primary data which were gathered directly from face-to-face interview with the respondents using a self-administered questionnaire. About </w:t>
            </w:r>
            <w:r>
              <w:rPr>
                <w:rFonts w:hint="default" w:ascii="Arial" w:hAnsi="Arial" w:eastAsia="微软雅黑" w:cs="Arial"/>
                <w:color w:val="0C0C0C"/>
                <w:kern w:val="0"/>
                <w:sz w:val="24"/>
                <w:shd w:val="clear" w:color="auto" w:fill="FFFFFF"/>
                <w:lang w:val="en-US" w:eastAsia="zh-CN" w:bidi="ar"/>
              </w:rPr>
              <w:t>30</w:t>
            </w:r>
            <w:r>
              <w:rPr>
                <w:rFonts w:hint="default" w:ascii="Arial" w:hAnsi="Arial" w:eastAsia="微软雅黑" w:cs="Arial"/>
                <w:color w:val="0C0C0C"/>
                <w:kern w:val="0"/>
                <w:sz w:val="24"/>
                <w:shd w:val="clear" w:color="auto" w:fill="FFFFFF"/>
                <w:lang w:val="en-GB" w:eastAsia="fr-FR" w:bidi="ar"/>
              </w:rPr>
              <w:t xml:space="preserve"> respondents were interview based on their awareness, perception, attitude and intention to</w:t>
            </w:r>
            <w:r>
              <w:rPr>
                <w:rFonts w:hint="default" w:ascii="Arial" w:hAnsi="Arial" w:eastAsia="微软雅黑" w:cs="Arial"/>
                <w:color w:val="0C0C0C"/>
                <w:kern w:val="0"/>
                <w:sz w:val="24"/>
                <w:shd w:val="clear" w:color="auto" w:fill="FFFFFF"/>
                <w:lang w:val="en-US" w:eastAsia="zh-CN" w:bidi="ar"/>
              </w:rPr>
              <w:t xml:space="preserve"> study abroad</w:t>
            </w:r>
            <w:r>
              <w:rPr>
                <w:rFonts w:hint="default" w:ascii="Arial" w:hAnsi="Arial" w:eastAsia="微软雅黑" w:cs="Arial"/>
                <w:color w:val="0C0C0C"/>
                <w:kern w:val="0"/>
                <w:sz w:val="24"/>
                <w:shd w:val="clear" w:color="auto" w:fill="FFFFFF"/>
                <w:lang w:val="en-GB" w:eastAsia="fr-FR" w:bidi="ar"/>
              </w:rPr>
              <w:t xml:space="preserve">.  </w:t>
            </w:r>
          </w:p>
          <w:p>
            <w:pPr>
              <w:widowControl/>
              <w:spacing w:after="0" w:line="360" w:lineRule="auto"/>
              <w:jc w:val="left"/>
              <w:rPr>
                <w:rFonts w:hint="default" w:ascii="Arial" w:hAnsi="Arial" w:eastAsia="宋体" w:cs="Arial"/>
                <w:b/>
                <w:bCs w:val="0"/>
                <w:kern w:val="44"/>
                <w:sz w:val="24"/>
                <w:szCs w:val="24"/>
                <w:vertAlign w:val="baseline"/>
                <w:lang w:val="en-GB" w:eastAsia="fr-FR" w:bidi="ar-SA"/>
              </w:rPr>
            </w:pPr>
            <w:r>
              <w:rPr>
                <w:rFonts w:hint="default" w:ascii="Arial" w:hAnsi="Arial" w:eastAsia="宋体" w:cs="Arial"/>
                <w:b/>
                <w:bCs w:val="0"/>
                <w:kern w:val="44"/>
                <w:sz w:val="24"/>
                <w:szCs w:val="24"/>
                <w:vertAlign w:val="baseline"/>
                <w:lang w:val="en-US" w:eastAsia="zh-CN" w:bidi="ar-SA"/>
              </w:rPr>
              <w:t>3.2.2 S</w:t>
            </w:r>
            <w:r>
              <w:rPr>
                <w:rFonts w:hint="default" w:ascii="Arial" w:hAnsi="Arial" w:eastAsia="宋体" w:cs="Arial"/>
                <w:b/>
                <w:bCs w:val="0"/>
                <w:kern w:val="44"/>
                <w:sz w:val="24"/>
                <w:szCs w:val="24"/>
                <w:vertAlign w:val="baseline"/>
                <w:lang w:val="en-GB" w:eastAsia="fr-FR" w:bidi="ar-SA"/>
              </w:rPr>
              <w:t>econdary data</w:t>
            </w:r>
          </w:p>
          <w:p>
            <w:pPr>
              <w:spacing w:line="360" w:lineRule="auto"/>
              <w:rPr>
                <w:rFonts w:hint="default" w:ascii="Arial" w:hAnsi="Arial" w:eastAsia="微软雅黑" w:cs="Arial"/>
                <w:color w:val="0C0C0C"/>
                <w:kern w:val="0"/>
                <w:sz w:val="24"/>
                <w:shd w:val="clear" w:color="auto" w:fill="FFFFFF"/>
                <w:lang w:val="en-US" w:eastAsia="zh-CN" w:bidi="ar"/>
              </w:rPr>
            </w:pPr>
            <w:r>
              <w:rPr>
                <w:rFonts w:hint="default" w:ascii="Arial" w:hAnsi="Arial" w:eastAsia="微软雅黑" w:cs="Arial"/>
                <w:color w:val="0C0C0C"/>
                <w:kern w:val="0"/>
                <w:sz w:val="24"/>
                <w:shd w:val="clear" w:color="auto" w:fill="FFFFFF"/>
                <w:lang w:val="en-GB" w:eastAsia="fr-FR" w:bidi="ar"/>
              </w:rPr>
              <w:t xml:space="preserve">Secondary data in this study were obtained from various sources of information such as the library in </w:t>
            </w:r>
            <w:r>
              <w:rPr>
                <w:rFonts w:hint="default" w:ascii="Arial" w:hAnsi="Arial" w:eastAsia="微软雅黑" w:cs="Arial"/>
                <w:color w:val="0C0C0C"/>
                <w:kern w:val="0"/>
                <w:sz w:val="24"/>
                <w:shd w:val="clear" w:color="auto" w:fill="FFFFFF"/>
                <w:lang w:val="en-US" w:eastAsia="zh-CN" w:bidi="ar"/>
              </w:rPr>
              <w:t>Inti</w:t>
            </w:r>
            <w:r>
              <w:rPr>
                <w:rFonts w:hint="default" w:ascii="Arial" w:hAnsi="Arial" w:eastAsia="微软雅黑" w:cs="Arial"/>
                <w:color w:val="0C0C0C"/>
                <w:kern w:val="0"/>
                <w:sz w:val="24"/>
                <w:shd w:val="clear" w:color="auto" w:fill="FFFFFF"/>
                <w:lang w:val="en-GB" w:eastAsia="fr-FR" w:bidi="ar"/>
              </w:rPr>
              <w:t xml:space="preserve"> and the internet. Statistical data were gathered from the government departments such as Department of Statistics. Other relevant information about the concept and  intention to study abroad were reviewed from journals, seminars, conferences, observation, magazines, articles and published papers.</w:t>
            </w:r>
          </w:p>
          <w:p>
            <w:pPr>
              <w:widowControl/>
              <w:spacing w:after="0" w:line="360" w:lineRule="auto"/>
              <w:jc w:val="left"/>
              <w:rPr>
                <w:rFonts w:hint="default" w:ascii="Arial" w:hAnsi="Arial" w:eastAsia="宋体" w:cs="Arial"/>
                <w:b/>
                <w:bCs w:val="0"/>
                <w:kern w:val="44"/>
                <w:sz w:val="24"/>
                <w:szCs w:val="24"/>
                <w:vertAlign w:val="baseline"/>
                <w:lang w:val="en-GB" w:eastAsia="fr-FR" w:bidi="ar-SA"/>
              </w:rPr>
            </w:pPr>
            <w:r>
              <w:rPr>
                <w:rFonts w:hint="default" w:ascii="Arial" w:hAnsi="Arial" w:eastAsia="宋体" w:cs="Arial"/>
                <w:b/>
                <w:bCs w:val="0"/>
                <w:kern w:val="44"/>
                <w:sz w:val="24"/>
                <w:szCs w:val="24"/>
                <w:vertAlign w:val="baseline"/>
                <w:lang w:val="en-GB" w:eastAsia="fr-FR" w:bidi="ar-SA"/>
              </w:rPr>
              <w:t>3.3 Data Collection</w:t>
            </w:r>
          </w:p>
          <w:p>
            <w:pPr>
              <w:widowControl/>
              <w:spacing w:after="0" w:line="360" w:lineRule="auto"/>
              <w:jc w:val="left"/>
              <w:rPr>
                <w:rFonts w:hint="default" w:ascii="Arial" w:hAnsi="Arial" w:eastAsia="宋体" w:cs="Arial"/>
                <w:b/>
                <w:bCs w:val="0"/>
                <w:kern w:val="44"/>
                <w:sz w:val="24"/>
                <w:szCs w:val="24"/>
                <w:vertAlign w:val="baseline"/>
                <w:lang w:val="en-US" w:eastAsia="zh-CN" w:bidi="ar-SA"/>
              </w:rPr>
            </w:pPr>
            <w:r>
              <w:rPr>
                <w:rFonts w:hint="default" w:ascii="Arial" w:hAnsi="Arial" w:eastAsia="宋体" w:cs="Arial"/>
                <w:b/>
                <w:bCs w:val="0"/>
                <w:kern w:val="44"/>
                <w:sz w:val="24"/>
                <w:szCs w:val="24"/>
                <w:vertAlign w:val="baseline"/>
                <w:lang w:val="en-GB" w:eastAsia="fr-FR" w:bidi="ar-SA"/>
              </w:rPr>
              <w:t xml:space="preserve">3.3.1 Questionnaire Development </w:t>
            </w:r>
          </w:p>
          <w:p>
            <w:pPr>
              <w:spacing w:line="360" w:lineRule="auto"/>
              <w:rPr>
                <w:rFonts w:hint="default" w:ascii="Arial" w:hAnsi="Arial" w:cs="Arial"/>
                <w:sz w:val="24"/>
              </w:rPr>
            </w:pPr>
            <w:r>
              <w:rPr>
                <w:rFonts w:hint="default" w:ascii="Arial" w:hAnsi="Arial" w:cs="Arial"/>
                <w:sz w:val="24"/>
              </w:rPr>
              <w:t>The questionnaire for this study was divided into three parts, which were Part A, Part B and Part C.</w:t>
            </w:r>
          </w:p>
          <w:p>
            <w:pPr>
              <w:spacing w:line="360" w:lineRule="auto"/>
              <w:rPr>
                <w:rFonts w:hint="default" w:ascii="Arial" w:hAnsi="Arial" w:cs="Arial"/>
                <w:sz w:val="24"/>
              </w:rPr>
            </w:pPr>
            <w:r>
              <w:rPr>
                <w:rFonts w:hint="default" w:ascii="Arial" w:hAnsi="Arial" w:cs="Arial"/>
                <w:sz w:val="24"/>
              </w:rPr>
              <w:t>Patr A is the place the statistic data is found, utilizing an ostensible scale to outline this piece of the questionnaire (Benoit, 2010). Ostensible scales are regularly used to study polls to acquire members' close to home information, for example, gender or division (Roberts, 2008).</w:t>
            </w:r>
          </w:p>
          <w:p>
            <w:pPr>
              <w:spacing w:line="360" w:lineRule="auto"/>
              <w:rPr>
                <w:rFonts w:hint="default" w:ascii="Arial" w:hAnsi="Arial" w:cs="Arial"/>
                <w:sz w:val="24"/>
              </w:rPr>
            </w:pPr>
            <w:r>
              <w:rPr>
                <w:rFonts w:hint="default" w:ascii="Arial" w:hAnsi="Arial" w:cs="Arial"/>
                <w:sz w:val="24"/>
              </w:rPr>
              <w:t>Part B is the part where the dependent variable exists, is the student participant (Suzuki and Takahashi, 2016).</w:t>
            </w:r>
          </w:p>
          <w:p>
            <w:pPr>
              <w:spacing w:line="360" w:lineRule="auto"/>
              <w:rPr>
                <w:rFonts w:hint="default" w:ascii="Arial" w:hAnsi="Arial" w:cs="Arial"/>
                <w:sz w:val="24"/>
              </w:rPr>
            </w:pPr>
            <w:r>
              <w:rPr>
                <w:rFonts w:hint="default" w:ascii="Arial" w:hAnsi="Arial" w:cs="Arial"/>
                <w:sz w:val="24"/>
              </w:rPr>
              <w:t xml:space="preserve">Part C, it contains inquiries regarding subordinate factors identified with the autonomous factors utilized as a part of this investigation, including the family economy, future business, future settlers, and great training. These parts are estimated in view of the five-point appropriateness of the Likert scale (Vieira, 2016). As indicated by the investigation, the five-point Likert scale is generally utilized for examine in light of the fact that it can be effectively built and the outcomes are more solid. </w:t>
            </w:r>
          </w:p>
          <w:p>
            <w:pPr>
              <w:spacing w:line="360" w:lineRule="auto"/>
              <w:rPr>
                <w:rFonts w:hint="default" w:ascii="Arial" w:hAnsi="Arial" w:cs="Arial"/>
                <w:sz w:val="24"/>
              </w:rPr>
            </w:pPr>
            <w:r>
              <w:rPr>
                <w:rFonts w:hint="default" w:ascii="Arial" w:hAnsi="Arial" w:cs="Arial"/>
                <w:sz w:val="24"/>
              </w:rPr>
              <w:t>The topic of the five-point Likert scale as follows:</w:t>
            </w:r>
          </w:p>
          <w:p>
            <w:pPr>
              <w:spacing w:line="360" w:lineRule="auto"/>
              <w:rPr>
                <w:rFonts w:hint="default" w:ascii="Arial" w:hAnsi="Arial" w:cs="Arial"/>
                <w:sz w:val="24"/>
              </w:rPr>
            </w:pPr>
            <w:r>
              <w:rPr>
                <w:rFonts w:hint="default" w:ascii="Arial" w:hAnsi="Arial" w:cs="Arial"/>
                <w:sz w:val="24"/>
              </w:rPr>
              <w:t>1.Strongly disagree</w:t>
            </w:r>
          </w:p>
          <w:p>
            <w:pPr>
              <w:spacing w:line="360" w:lineRule="auto"/>
              <w:rPr>
                <w:rFonts w:hint="default" w:ascii="Arial" w:hAnsi="Arial" w:cs="Arial"/>
                <w:sz w:val="24"/>
              </w:rPr>
            </w:pPr>
            <w:r>
              <w:rPr>
                <w:rFonts w:hint="default" w:ascii="Arial" w:hAnsi="Arial" w:cs="Arial"/>
                <w:sz w:val="24"/>
              </w:rPr>
              <w:t>2.Disagree</w:t>
            </w:r>
          </w:p>
          <w:p>
            <w:pPr>
              <w:spacing w:line="360" w:lineRule="auto"/>
              <w:rPr>
                <w:rFonts w:hint="default" w:ascii="Arial" w:hAnsi="Arial" w:cs="Arial"/>
                <w:sz w:val="24"/>
              </w:rPr>
            </w:pPr>
            <w:r>
              <w:rPr>
                <w:rFonts w:hint="default" w:ascii="Arial" w:hAnsi="Arial" w:cs="Arial"/>
                <w:sz w:val="24"/>
              </w:rPr>
              <w:t>3.Neutral</w:t>
            </w:r>
          </w:p>
          <w:p>
            <w:pPr>
              <w:spacing w:line="360" w:lineRule="auto"/>
              <w:rPr>
                <w:rFonts w:hint="default" w:ascii="Arial" w:hAnsi="Arial" w:cs="Arial"/>
                <w:sz w:val="24"/>
              </w:rPr>
            </w:pPr>
            <w:r>
              <w:rPr>
                <w:rFonts w:hint="default" w:ascii="Arial" w:hAnsi="Arial" w:cs="Arial"/>
                <w:sz w:val="24"/>
              </w:rPr>
              <w:t>4.Agree</w:t>
            </w:r>
          </w:p>
          <w:p>
            <w:pPr>
              <w:spacing w:line="360" w:lineRule="auto"/>
              <w:rPr>
                <w:rFonts w:hint="default" w:ascii="Arial" w:hAnsi="Arial" w:cs="Arial"/>
                <w:sz w:val="24"/>
              </w:rPr>
            </w:pPr>
            <w:r>
              <w:rPr>
                <w:rFonts w:hint="default" w:ascii="Arial" w:hAnsi="Arial" w:cs="Arial"/>
                <w:sz w:val="24"/>
              </w:rPr>
              <w:t>5.Strongly agree</w:t>
            </w:r>
          </w:p>
          <w:p>
            <w:pPr>
              <w:spacing w:line="360" w:lineRule="auto"/>
              <w:ind w:firstLine="2880" w:firstLineChars="1200"/>
              <w:rPr>
                <w:rFonts w:hint="default" w:ascii="Arial" w:hAnsi="Arial" w:cs="Arial"/>
                <w:sz w:val="24"/>
              </w:rPr>
            </w:pPr>
          </w:p>
          <w:p>
            <w:pPr>
              <w:spacing w:line="360" w:lineRule="auto"/>
              <w:ind w:firstLine="2880" w:firstLineChars="1200"/>
              <w:rPr>
                <w:rFonts w:hint="default" w:ascii="Arial" w:hAnsi="Arial" w:cs="Arial"/>
                <w:sz w:val="24"/>
              </w:rPr>
            </w:pPr>
          </w:p>
          <w:p>
            <w:pPr>
              <w:spacing w:line="360" w:lineRule="auto"/>
              <w:ind w:firstLine="2880" w:firstLineChars="1200"/>
              <w:rPr>
                <w:rFonts w:hint="default" w:ascii="Arial" w:hAnsi="Arial" w:cs="Arial"/>
                <w:sz w:val="24"/>
              </w:rPr>
            </w:pPr>
          </w:p>
          <w:p>
            <w:pPr>
              <w:spacing w:line="360" w:lineRule="auto"/>
              <w:ind w:firstLine="2880" w:firstLineChars="1200"/>
              <w:rPr>
                <w:rFonts w:hint="default" w:ascii="Arial" w:hAnsi="Arial" w:cs="Arial"/>
                <w:sz w:val="24"/>
              </w:rPr>
            </w:pPr>
          </w:p>
          <w:p>
            <w:pPr>
              <w:spacing w:line="360" w:lineRule="auto"/>
              <w:ind w:firstLine="2880" w:firstLineChars="1200"/>
              <w:rPr>
                <w:rFonts w:hint="default" w:ascii="Arial" w:hAnsi="Arial" w:cs="Arial"/>
                <w:sz w:val="24"/>
              </w:rPr>
            </w:pPr>
          </w:p>
          <w:p>
            <w:pPr>
              <w:spacing w:line="360" w:lineRule="auto"/>
              <w:ind w:firstLine="2880" w:firstLineChars="1200"/>
              <w:rPr>
                <w:rFonts w:hint="default" w:ascii="Arial" w:hAnsi="Arial" w:cs="Arial"/>
                <w:sz w:val="24"/>
              </w:rPr>
            </w:pPr>
            <w:r>
              <w:rPr>
                <w:rFonts w:hint="default" w:ascii="Arial" w:hAnsi="Arial" w:cs="Arial"/>
                <w:sz w:val="24"/>
              </w:rPr>
              <w:t>Table 4</w:t>
            </w:r>
          </w:p>
          <w:tbl>
            <w:tblPr>
              <w:tblStyle w:val="14"/>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2464"/>
              <w:gridCol w:w="1867"/>
              <w:gridCol w:w="4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07" w:type="dxa"/>
                  <w:vAlign w:val="top"/>
                </w:tcPr>
                <w:p>
                  <w:pPr>
                    <w:spacing w:after="0" w:line="360" w:lineRule="auto"/>
                    <w:jc w:val="center"/>
                    <w:rPr>
                      <w:rFonts w:hint="default" w:ascii="Arial" w:hAnsi="Arial" w:cs="Arial"/>
                      <w:b/>
                      <w:sz w:val="20"/>
                      <w:szCs w:val="20"/>
                    </w:rPr>
                  </w:pPr>
                  <w:r>
                    <w:rPr>
                      <w:rFonts w:hint="default" w:ascii="Arial" w:hAnsi="Arial" w:cs="Arial"/>
                      <w:b/>
                      <w:sz w:val="20"/>
                      <w:szCs w:val="20"/>
                    </w:rPr>
                    <w:t>Section</w:t>
                  </w:r>
                </w:p>
              </w:tc>
              <w:tc>
                <w:tcPr>
                  <w:tcW w:w="2464" w:type="dxa"/>
                  <w:vAlign w:val="top"/>
                </w:tcPr>
                <w:p>
                  <w:pPr>
                    <w:spacing w:after="0" w:line="360" w:lineRule="auto"/>
                    <w:jc w:val="center"/>
                    <w:rPr>
                      <w:rFonts w:hint="default" w:ascii="Arial" w:hAnsi="Arial" w:cs="Arial"/>
                      <w:b/>
                      <w:sz w:val="20"/>
                      <w:szCs w:val="20"/>
                    </w:rPr>
                  </w:pPr>
                  <w:r>
                    <w:rPr>
                      <w:rFonts w:hint="default" w:ascii="Arial" w:hAnsi="Arial" w:cs="Arial"/>
                      <w:b/>
                      <w:sz w:val="20"/>
                      <w:szCs w:val="20"/>
                    </w:rPr>
                    <w:t>Area</w:t>
                  </w:r>
                </w:p>
              </w:tc>
              <w:tc>
                <w:tcPr>
                  <w:tcW w:w="1867" w:type="dxa"/>
                  <w:vAlign w:val="top"/>
                </w:tcPr>
                <w:p>
                  <w:pPr>
                    <w:spacing w:after="0" w:line="360" w:lineRule="auto"/>
                    <w:jc w:val="center"/>
                    <w:rPr>
                      <w:rFonts w:hint="default" w:ascii="Arial" w:hAnsi="Arial" w:cs="Arial"/>
                      <w:b/>
                      <w:sz w:val="20"/>
                      <w:szCs w:val="20"/>
                    </w:rPr>
                  </w:pPr>
                  <w:r>
                    <w:rPr>
                      <w:rFonts w:hint="default" w:ascii="Arial" w:hAnsi="Arial" w:cs="Arial"/>
                      <w:b/>
                      <w:sz w:val="20"/>
                      <w:szCs w:val="20"/>
                    </w:rPr>
                    <w:t>No. of Item</w:t>
                  </w:r>
                </w:p>
              </w:tc>
              <w:tc>
                <w:tcPr>
                  <w:tcW w:w="4012" w:type="dxa"/>
                  <w:vAlign w:val="top"/>
                </w:tcPr>
                <w:p>
                  <w:pPr>
                    <w:spacing w:after="0" w:line="360" w:lineRule="auto"/>
                    <w:jc w:val="center"/>
                    <w:rPr>
                      <w:rFonts w:hint="default" w:ascii="Arial" w:hAnsi="Arial" w:cs="Arial"/>
                      <w:b/>
                      <w:sz w:val="20"/>
                      <w:szCs w:val="20"/>
                    </w:rPr>
                  </w:pPr>
                  <w:r>
                    <w:rPr>
                      <w:rFonts w:hint="default" w:ascii="Arial" w:hAnsi="Arial" w:cs="Arial"/>
                      <w:b/>
                      <w:sz w:val="20"/>
                      <w:szCs w:val="20"/>
                    </w:rPr>
                    <w:t>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7" w:type="dxa"/>
                  <w:vAlign w:val="center"/>
                </w:tcPr>
                <w:p>
                  <w:pPr>
                    <w:spacing w:after="0" w:line="360" w:lineRule="auto"/>
                    <w:jc w:val="center"/>
                    <w:rPr>
                      <w:rFonts w:hint="default" w:ascii="Arial" w:hAnsi="Arial" w:cs="Arial"/>
                      <w:sz w:val="20"/>
                      <w:szCs w:val="20"/>
                    </w:rPr>
                  </w:pPr>
                  <w:r>
                    <w:rPr>
                      <w:rFonts w:hint="default" w:ascii="Arial" w:hAnsi="Arial" w:cs="Arial"/>
                      <w:sz w:val="20"/>
                      <w:szCs w:val="20"/>
                    </w:rPr>
                    <w:t>A</w:t>
                  </w:r>
                </w:p>
              </w:tc>
              <w:tc>
                <w:tcPr>
                  <w:tcW w:w="2464" w:type="dxa"/>
                  <w:vAlign w:val="center"/>
                </w:tcPr>
                <w:p>
                  <w:pPr>
                    <w:spacing w:after="0" w:line="360" w:lineRule="auto"/>
                    <w:jc w:val="left"/>
                    <w:rPr>
                      <w:rFonts w:hint="default" w:ascii="Arial" w:hAnsi="Arial" w:cs="Arial"/>
                      <w:sz w:val="20"/>
                      <w:szCs w:val="20"/>
                    </w:rPr>
                  </w:pPr>
                  <w:r>
                    <w:rPr>
                      <w:rFonts w:hint="default" w:ascii="Arial" w:hAnsi="Arial" w:cs="Arial"/>
                      <w:sz w:val="20"/>
                      <w:szCs w:val="20"/>
                    </w:rPr>
                    <w:t>Demographic</w:t>
                  </w:r>
                </w:p>
              </w:tc>
              <w:tc>
                <w:tcPr>
                  <w:tcW w:w="1867" w:type="dxa"/>
                  <w:vAlign w:val="center"/>
                </w:tcPr>
                <w:p>
                  <w:pPr>
                    <w:spacing w:after="0" w:line="360" w:lineRule="auto"/>
                    <w:jc w:val="center"/>
                    <w:rPr>
                      <w:rFonts w:hint="default" w:ascii="Arial" w:hAnsi="Arial" w:cs="Arial"/>
                      <w:sz w:val="20"/>
                      <w:szCs w:val="20"/>
                    </w:rPr>
                  </w:pPr>
                  <w:r>
                    <w:rPr>
                      <w:rFonts w:hint="default" w:ascii="Arial" w:hAnsi="Arial" w:cs="Arial"/>
                      <w:sz w:val="20"/>
                      <w:szCs w:val="20"/>
                    </w:rPr>
                    <w:t>3</w:t>
                  </w:r>
                </w:p>
              </w:tc>
              <w:tc>
                <w:tcPr>
                  <w:tcW w:w="4012" w:type="dxa"/>
                  <w:vAlign w:val="top"/>
                </w:tcPr>
                <w:p>
                  <w:pPr>
                    <w:spacing w:after="0" w:line="360" w:lineRule="auto"/>
                    <w:jc w:val="left"/>
                    <w:rPr>
                      <w:rFonts w:hint="default" w:ascii="Arial" w:hAnsi="Arial" w:cs="Arial"/>
                      <w:sz w:val="20"/>
                      <w:szCs w:val="20"/>
                    </w:rPr>
                  </w:pPr>
                  <w:r>
                    <w:rPr>
                      <w:rFonts w:hint="default" w:ascii="Arial" w:hAnsi="Arial" w:eastAsia="微软雅黑" w:cs="Arial"/>
                      <w:color w:val="333333"/>
                      <w:kern w:val="0"/>
                      <w:sz w:val="20"/>
                      <w:szCs w:val="20"/>
                      <w:shd w:val="clear" w:color="auto" w:fill="FFFFFF"/>
                      <w:lang w:bidi="ar"/>
                    </w:rPr>
                    <w:t>(Duffy, 1995)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7" w:type="dxa"/>
                  <w:vAlign w:val="center"/>
                </w:tcPr>
                <w:p>
                  <w:pPr>
                    <w:spacing w:after="0" w:line="360" w:lineRule="auto"/>
                    <w:jc w:val="center"/>
                    <w:rPr>
                      <w:rFonts w:hint="default" w:ascii="Arial" w:hAnsi="Arial" w:cs="Arial"/>
                      <w:sz w:val="20"/>
                      <w:szCs w:val="20"/>
                    </w:rPr>
                  </w:pPr>
                  <w:r>
                    <w:rPr>
                      <w:rFonts w:hint="default" w:ascii="Arial" w:hAnsi="Arial" w:cs="Arial"/>
                      <w:sz w:val="20"/>
                      <w:szCs w:val="20"/>
                    </w:rPr>
                    <w:t>B</w:t>
                  </w:r>
                </w:p>
              </w:tc>
              <w:tc>
                <w:tcPr>
                  <w:tcW w:w="2464" w:type="dxa"/>
                  <w:vAlign w:val="center"/>
                </w:tcPr>
                <w:p>
                  <w:pPr>
                    <w:spacing w:line="360" w:lineRule="auto"/>
                    <w:jc w:val="left"/>
                    <w:rPr>
                      <w:rFonts w:hint="default" w:ascii="Arial" w:hAnsi="Arial" w:cs="Arial"/>
                      <w:sz w:val="20"/>
                      <w:szCs w:val="20"/>
                    </w:rPr>
                  </w:pPr>
                  <w:r>
                    <w:rPr>
                      <w:rFonts w:hint="default" w:ascii="Arial" w:hAnsi="Arial" w:cs="Arial"/>
                      <w:sz w:val="20"/>
                      <w:szCs w:val="20"/>
                    </w:rPr>
                    <w:t>(Dependent variable)</w:t>
                  </w:r>
                </w:p>
              </w:tc>
              <w:tc>
                <w:tcPr>
                  <w:tcW w:w="1867" w:type="dxa"/>
                  <w:vAlign w:val="center"/>
                </w:tcPr>
                <w:p>
                  <w:pPr>
                    <w:spacing w:after="0" w:line="360" w:lineRule="auto"/>
                    <w:ind w:firstLine="800" w:firstLineChars="400"/>
                    <w:jc w:val="left"/>
                    <w:rPr>
                      <w:rFonts w:hint="default" w:ascii="Arial" w:hAnsi="Arial" w:cs="Arial"/>
                      <w:sz w:val="20"/>
                      <w:szCs w:val="20"/>
                    </w:rPr>
                  </w:pPr>
                  <w:r>
                    <w:rPr>
                      <w:rFonts w:hint="default" w:ascii="Arial" w:hAnsi="Arial" w:cs="Arial"/>
                      <w:sz w:val="20"/>
                      <w:szCs w:val="20"/>
                    </w:rPr>
                    <w:t>5</w:t>
                  </w:r>
                </w:p>
              </w:tc>
              <w:tc>
                <w:tcPr>
                  <w:tcW w:w="4012" w:type="dxa"/>
                  <w:vAlign w:val="top"/>
                </w:tcPr>
                <w:p>
                  <w:pPr>
                    <w:spacing w:after="0" w:line="360" w:lineRule="auto"/>
                    <w:jc w:val="left"/>
                    <w:rPr>
                      <w:rFonts w:hint="default" w:ascii="Arial" w:hAnsi="Arial" w:cs="Arial"/>
                      <w:sz w:val="20"/>
                      <w:szCs w:val="20"/>
                    </w:rPr>
                  </w:pPr>
                  <w:r>
                    <w:rPr>
                      <w:rFonts w:hint="default" w:ascii="Arial" w:hAnsi="Arial" w:cs="Arial"/>
                      <w:sz w:val="20"/>
                      <w:szCs w:val="20"/>
                    </w:rPr>
                    <w:t>(Cahlikova,2015)</w:t>
                  </w:r>
                </w:p>
                <w:p>
                  <w:pPr>
                    <w:spacing w:after="0" w:line="360" w:lineRule="auto"/>
                    <w:jc w:val="left"/>
                    <w:rPr>
                      <w:rFonts w:hint="default" w:ascii="Arial" w:hAnsi="Arial" w:eastAsia="微软雅黑" w:cs="Arial"/>
                      <w:color w:val="333333"/>
                      <w:kern w:val="0"/>
                      <w:sz w:val="20"/>
                      <w:szCs w:val="20"/>
                      <w:shd w:val="clear" w:color="auto" w:fill="FFFFFF"/>
                      <w:lang w:bidi="ar"/>
                    </w:rPr>
                  </w:pPr>
                  <w:r>
                    <w:rPr>
                      <w:rFonts w:hint="default" w:ascii="Arial" w:hAnsi="Arial" w:eastAsia="微软雅黑" w:cs="Arial"/>
                      <w:color w:val="333333"/>
                      <w:kern w:val="0"/>
                      <w:sz w:val="20"/>
                      <w:szCs w:val="20"/>
                      <w:shd w:val="clear" w:color="auto" w:fill="FFFFFF"/>
                      <w:lang w:bidi="ar"/>
                    </w:rPr>
                    <w:t>(Salisbury, et.al.,2010)</w:t>
                  </w:r>
                </w:p>
                <w:p>
                  <w:pPr>
                    <w:spacing w:after="0" w:line="360" w:lineRule="auto"/>
                    <w:jc w:val="left"/>
                    <w:rPr>
                      <w:rFonts w:hint="default" w:ascii="Arial" w:hAnsi="Arial"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7" w:type="dxa"/>
                  <w:vMerge w:val="restart"/>
                  <w:vAlign w:val="center"/>
                </w:tcPr>
                <w:p>
                  <w:pPr>
                    <w:spacing w:after="0" w:line="360" w:lineRule="auto"/>
                    <w:jc w:val="center"/>
                    <w:rPr>
                      <w:rFonts w:hint="default" w:ascii="Arial" w:hAnsi="Arial" w:cs="Arial"/>
                      <w:sz w:val="20"/>
                      <w:szCs w:val="20"/>
                    </w:rPr>
                  </w:pPr>
                  <w:r>
                    <w:rPr>
                      <w:rFonts w:hint="default" w:ascii="Arial" w:hAnsi="Arial" w:cs="Arial"/>
                      <w:sz w:val="20"/>
                      <w:szCs w:val="20"/>
                    </w:rPr>
                    <w:t>C</w:t>
                  </w:r>
                </w:p>
              </w:tc>
              <w:tc>
                <w:tcPr>
                  <w:tcW w:w="2464" w:type="dxa"/>
                  <w:vAlign w:val="center"/>
                </w:tcPr>
                <w:p>
                  <w:pPr>
                    <w:spacing w:after="0" w:line="360" w:lineRule="auto"/>
                    <w:jc w:val="left"/>
                    <w:rPr>
                      <w:rFonts w:hint="default" w:ascii="Arial" w:hAnsi="Arial" w:eastAsia="微软雅黑" w:cs="Arial"/>
                      <w:color w:val="333333"/>
                      <w:kern w:val="0"/>
                      <w:sz w:val="20"/>
                      <w:szCs w:val="20"/>
                      <w:shd w:val="clear" w:color="auto" w:fill="FFFFFF"/>
                      <w:lang w:bidi="ar"/>
                    </w:rPr>
                  </w:pPr>
                </w:p>
                <w:p>
                  <w:pPr>
                    <w:spacing w:after="0" w:line="360" w:lineRule="auto"/>
                    <w:jc w:val="left"/>
                    <w:rPr>
                      <w:rFonts w:hint="default" w:ascii="Arial" w:hAnsi="Arial" w:cs="Arial"/>
                      <w:sz w:val="20"/>
                      <w:szCs w:val="20"/>
                    </w:rPr>
                  </w:pPr>
                  <w:r>
                    <w:rPr>
                      <w:rFonts w:hint="default" w:ascii="Arial" w:hAnsi="Arial" w:cs="Arial"/>
                      <w:sz w:val="20"/>
                      <w:szCs w:val="20"/>
                    </w:rPr>
                    <w:t>(Independent variable)</w:t>
                  </w:r>
                </w:p>
              </w:tc>
              <w:tc>
                <w:tcPr>
                  <w:tcW w:w="1867" w:type="dxa"/>
                  <w:vAlign w:val="center"/>
                </w:tcPr>
                <w:p>
                  <w:pPr>
                    <w:spacing w:after="0" w:line="360" w:lineRule="auto"/>
                    <w:jc w:val="center"/>
                    <w:rPr>
                      <w:rFonts w:hint="default" w:ascii="Arial" w:hAnsi="Arial" w:cs="Arial"/>
                      <w:sz w:val="20"/>
                      <w:szCs w:val="20"/>
                    </w:rPr>
                  </w:pPr>
                  <w:r>
                    <w:rPr>
                      <w:rFonts w:hint="default" w:ascii="Arial" w:hAnsi="Arial" w:cs="Arial"/>
                      <w:sz w:val="20"/>
                      <w:szCs w:val="20"/>
                    </w:rPr>
                    <w:t>5</w:t>
                  </w:r>
                </w:p>
              </w:tc>
              <w:tc>
                <w:tcPr>
                  <w:tcW w:w="4012" w:type="dxa"/>
                  <w:vAlign w:val="top"/>
                </w:tcPr>
                <w:p>
                  <w:pPr>
                    <w:spacing w:after="0" w:line="360" w:lineRule="auto"/>
                    <w:jc w:val="left"/>
                    <w:rPr>
                      <w:rFonts w:hint="default" w:ascii="Arial" w:hAnsi="Arial" w:cs="Arial"/>
                      <w:sz w:val="20"/>
                      <w:szCs w:val="20"/>
                    </w:rPr>
                  </w:pPr>
                  <w:r>
                    <w:rPr>
                      <w:rFonts w:hint="default" w:ascii="Arial" w:hAnsi="Arial" w:eastAsia="微软雅黑" w:cs="Arial"/>
                      <w:color w:val="333333"/>
                      <w:kern w:val="0"/>
                      <w:sz w:val="20"/>
                      <w:szCs w:val="20"/>
                      <w:shd w:val="clear" w:color="auto" w:fill="FFFFFF"/>
                      <w:lang w:bidi="ar"/>
                    </w:rPr>
                    <w:t>(Seban and Perdeci, 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7" w:type="dxa"/>
                  <w:vMerge w:val="continue"/>
                  <w:vAlign w:val="center"/>
                </w:tcPr>
                <w:p>
                  <w:pPr>
                    <w:spacing w:after="0" w:line="360" w:lineRule="auto"/>
                    <w:jc w:val="center"/>
                    <w:rPr>
                      <w:rFonts w:hint="default" w:ascii="Arial" w:hAnsi="Arial" w:cs="Arial"/>
                      <w:sz w:val="20"/>
                      <w:szCs w:val="20"/>
                    </w:rPr>
                  </w:pPr>
                </w:p>
              </w:tc>
              <w:tc>
                <w:tcPr>
                  <w:tcW w:w="2464" w:type="dxa"/>
                  <w:vAlign w:val="center"/>
                </w:tcPr>
                <w:p>
                  <w:pPr>
                    <w:spacing w:after="0" w:line="360" w:lineRule="auto"/>
                    <w:jc w:val="left"/>
                    <w:rPr>
                      <w:rFonts w:hint="default" w:ascii="Arial" w:hAnsi="Arial" w:eastAsia="微软雅黑" w:cs="Arial"/>
                      <w:color w:val="333333"/>
                      <w:kern w:val="0"/>
                      <w:sz w:val="20"/>
                      <w:szCs w:val="20"/>
                      <w:shd w:val="clear" w:color="auto" w:fill="FFFFFF"/>
                      <w:lang w:bidi="ar"/>
                    </w:rPr>
                  </w:pPr>
                </w:p>
                <w:p>
                  <w:pPr>
                    <w:spacing w:after="0" w:line="360" w:lineRule="auto"/>
                    <w:jc w:val="left"/>
                    <w:rPr>
                      <w:rFonts w:hint="default" w:ascii="Arial" w:hAnsi="Arial" w:cs="Arial"/>
                      <w:sz w:val="20"/>
                      <w:szCs w:val="20"/>
                    </w:rPr>
                  </w:pPr>
                  <w:r>
                    <w:rPr>
                      <w:rFonts w:hint="default" w:ascii="Arial" w:hAnsi="Arial" w:cs="Arial"/>
                      <w:sz w:val="20"/>
                      <w:szCs w:val="20"/>
                    </w:rPr>
                    <w:t>(Independent variable)</w:t>
                  </w:r>
                </w:p>
              </w:tc>
              <w:tc>
                <w:tcPr>
                  <w:tcW w:w="1867" w:type="dxa"/>
                  <w:vAlign w:val="center"/>
                </w:tcPr>
                <w:p>
                  <w:pPr>
                    <w:spacing w:after="0" w:line="360" w:lineRule="auto"/>
                    <w:jc w:val="center"/>
                    <w:rPr>
                      <w:rFonts w:hint="default" w:ascii="Arial" w:hAnsi="Arial" w:cs="Arial"/>
                      <w:sz w:val="20"/>
                      <w:szCs w:val="20"/>
                    </w:rPr>
                  </w:pPr>
                  <w:r>
                    <w:rPr>
                      <w:rFonts w:hint="default" w:ascii="Arial" w:hAnsi="Arial" w:cs="Arial"/>
                      <w:sz w:val="20"/>
                      <w:szCs w:val="20"/>
                    </w:rPr>
                    <w:t>5</w:t>
                  </w:r>
                </w:p>
              </w:tc>
              <w:tc>
                <w:tcPr>
                  <w:tcW w:w="4012" w:type="dxa"/>
                  <w:vAlign w:val="top"/>
                </w:tcPr>
                <w:p>
                  <w:pPr>
                    <w:spacing w:after="0" w:line="360" w:lineRule="auto"/>
                    <w:jc w:val="left"/>
                    <w:rPr>
                      <w:rFonts w:hint="default" w:ascii="Arial" w:hAnsi="Arial" w:cs="Arial"/>
                      <w:sz w:val="20"/>
                      <w:szCs w:val="20"/>
                    </w:rPr>
                  </w:pPr>
                  <w:r>
                    <w:rPr>
                      <w:rFonts w:hint="default" w:ascii="Arial" w:hAnsi="Arial" w:eastAsia="微软雅黑" w:cs="Arial"/>
                      <w:color w:val="333333"/>
                      <w:kern w:val="0"/>
                      <w:sz w:val="20"/>
                      <w:szCs w:val="20"/>
                      <w:shd w:val="clear" w:color="auto" w:fill="FFFFFF"/>
                      <w:lang w:bidi="ar"/>
                    </w:rPr>
                    <w:t>(Boucher, 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7" w:type="dxa"/>
                  <w:vMerge w:val="continue"/>
                  <w:vAlign w:val="center"/>
                </w:tcPr>
                <w:p>
                  <w:pPr>
                    <w:spacing w:after="0" w:line="360" w:lineRule="auto"/>
                    <w:jc w:val="center"/>
                    <w:rPr>
                      <w:rFonts w:hint="default" w:ascii="Arial" w:hAnsi="Arial" w:cs="Arial"/>
                      <w:sz w:val="20"/>
                      <w:szCs w:val="20"/>
                    </w:rPr>
                  </w:pPr>
                </w:p>
              </w:tc>
              <w:tc>
                <w:tcPr>
                  <w:tcW w:w="2464" w:type="dxa"/>
                  <w:vAlign w:val="center"/>
                </w:tcPr>
                <w:p>
                  <w:pPr>
                    <w:spacing w:after="0" w:line="360" w:lineRule="auto"/>
                    <w:jc w:val="left"/>
                    <w:rPr>
                      <w:rFonts w:hint="default" w:ascii="Arial" w:hAnsi="Arial" w:eastAsia="微软雅黑" w:cs="Arial"/>
                      <w:color w:val="333333"/>
                      <w:kern w:val="0"/>
                      <w:sz w:val="20"/>
                      <w:szCs w:val="20"/>
                      <w:shd w:val="clear" w:color="auto" w:fill="FFFFFF"/>
                      <w:lang w:bidi="ar"/>
                    </w:rPr>
                  </w:pPr>
                </w:p>
                <w:p>
                  <w:pPr>
                    <w:spacing w:after="0" w:line="360" w:lineRule="auto"/>
                    <w:jc w:val="left"/>
                    <w:rPr>
                      <w:rFonts w:hint="default" w:ascii="Arial" w:hAnsi="Arial" w:cs="Arial"/>
                      <w:sz w:val="20"/>
                      <w:szCs w:val="20"/>
                    </w:rPr>
                  </w:pPr>
                  <w:r>
                    <w:rPr>
                      <w:rFonts w:hint="default" w:ascii="Arial" w:hAnsi="Arial" w:cs="Arial"/>
                      <w:sz w:val="20"/>
                      <w:szCs w:val="20"/>
                    </w:rPr>
                    <w:t>(Independent variable)</w:t>
                  </w:r>
                </w:p>
              </w:tc>
              <w:tc>
                <w:tcPr>
                  <w:tcW w:w="1867" w:type="dxa"/>
                  <w:vAlign w:val="center"/>
                </w:tcPr>
                <w:p>
                  <w:pPr>
                    <w:spacing w:after="0" w:line="360" w:lineRule="auto"/>
                    <w:jc w:val="center"/>
                    <w:rPr>
                      <w:rFonts w:hint="default" w:ascii="Arial" w:hAnsi="Arial" w:cs="Arial"/>
                      <w:sz w:val="20"/>
                      <w:szCs w:val="20"/>
                    </w:rPr>
                  </w:pPr>
                  <w:r>
                    <w:rPr>
                      <w:rFonts w:hint="default" w:ascii="Arial" w:hAnsi="Arial" w:cs="Arial"/>
                      <w:sz w:val="20"/>
                      <w:szCs w:val="20"/>
                    </w:rPr>
                    <w:t>5</w:t>
                  </w:r>
                </w:p>
              </w:tc>
              <w:tc>
                <w:tcPr>
                  <w:tcW w:w="4012" w:type="dxa"/>
                  <w:vAlign w:val="top"/>
                </w:tcPr>
                <w:p>
                  <w:pPr>
                    <w:spacing w:after="0" w:line="360" w:lineRule="auto"/>
                    <w:jc w:val="left"/>
                    <w:rPr>
                      <w:rFonts w:hint="default" w:ascii="Arial" w:hAnsi="Arial" w:cs="Arial"/>
                      <w:sz w:val="20"/>
                      <w:szCs w:val="20"/>
                    </w:rPr>
                  </w:pPr>
                  <w:r>
                    <w:rPr>
                      <w:rFonts w:hint="default" w:ascii="Arial" w:hAnsi="Arial" w:eastAsia="微软雅黑" w:cs="Arial"/>
                      <w:color w:val="333333"/>
                      <w:kern w:val="0"/>
                      <w:sz w:val="20"/>
                      <w:szCs w:val="20"/>
                      <w:shd w:val="clear" w:color="auto" w:fill="FFFFFF"/>
                      <w:lang w:bidi="ar"/>
                    </w:rPr>
                    <w:t>(Newman and Ross, 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7" w:type="dxa"/>
                  <w:vMerge w:val="continue"/>
                  <w:vAlign w:val="center"/>
                </w:tcPr>
                <w:p>
                  <w:pPr>
                    <w:spacing w:after="0" w:line="360" w:lineRule="auto"/>
                    <w:jc w:val="center"/>
                    <w:rPr>
                      <w:rFonts w:hint="default" w:ascii="Arial" w:hAnsi="Arial" w:cs="Arial"/>
                      <w:sz w:val="20"/>
                      <w:szCs w:val="20"/>
                    </w:rPr>
                  </w:pPr>
                </w:p>
              </w:tc>
              <w:tc>
                <w:tcPr>
                  <w:tcW w:w="2464" w:type="dxa"/>
                  <w:vAlign w:val="center"/>
                </w:tcPr>
                <w:p>
                  <w:pPr>
                    <w:spacing w:after="0" w:line="360" w:lineRule="auto"/>
                    <w:jc w:val="left"/>
                    <w:rPr>
                      <w:rFonts w:hint="default" w:ascii="Arial" w:hAnsi="Arial" w:eastAsia="微软雅黑" w:cs="Arial"/>
                      <w:color w:val="333333"/>
                      <w:kern w:val="0"/>
                      <w:sz w:val="20"/>
                      <w:szCs w:val="20"/>
                      <w:shd w:val="clear" w:color="auto" w:fill="FFFFFF"/>
                      <w:lang w:bidi="ar"/>
                    </w:rPr>
                  </w:pPr>
                </w:p>
                <w:p>
                  <w:pPr>
                    <w:spacing w:after="0" w:line="360" w:lineRule="auto"/>
                    <w:jc w:val="left"/>
                    <w:rPr>
                      <w:rFonts w:hint="default" w:ascii="Arial" w:hAnsi="Arial" w:cs="Arial"/>
                      <w:sz w:val="20"/>
                      <w:szCs w:val="20"/>
                    </w:rPr>
                  </w:pPr>
                  <w:r>
                    <w:rPr>
                      <w:rFonts w:hint="default" w:ascii="Arial" w:hAnsi="Arial" w:cs="Arial"/>
                      <w:sz w:val="20"/>
                      <w:szCs w:val="20"/>
                    </w:rPr>
                    <w:t>(Independent variable)</w:t>
                  </w:r>
                </w:p>
              </w:tc>
              <w:tc>
                <w:tcPr>
                  <w:tcW w:w="1867" w:type="dxa"/>
                  <w:vAlign w:val="center"/>
                </w:tcPr>
                <w:p>
                  <w:pPr>
                    <w:spacing w:after="0" w:line="360" w:lineRule="auto"/>
                    <w:jc w:val="center"/>
                    <w:rPr>
                      <w:rFonts w:hint="default" w:ascii="Arial" w:hAnsi="Arial" w:cs="Arial"/>
                      <w:sz w:val="20"/>
                      <w:szCs w:val="20"/>
                    </w:rPr>
                  </w:pPr>
                  <w:r>
                    <w:rPr>
                      <w:rFonts w:hint="default" w:ascii="Arial" w:hAnsi="Arial" w:cs="Arial"/>
                      <w:sz w:val="20"/>
                      <w:szCs w:val="20"/>
                    </w:rPr>
                    <w:t>5</w:t>
                  </w:r>
                </w:p>
              </w:tc>
              <w:tc>
                <w:tcPr>
                  <w:tcW w:w="4012" w:type="dxa"/>
                  <w:vAlign w:val="top"/>
                </w:tcPr>
                <w:p>
                  <w:pPr>
                    <w:spacing w:after="0" w:line="360" w:lineRule="auto"/>
                    <w:jc w:val="left"/>
                    <w:rPr>
                      <w:rFonts w:hint="default" w:ascii="Arial" w:hAnsi="Arial" w:cs="Arial"/>
                      <w:sz w:val="20"/>
                      <w:szCs w:val="20"/>
                    </w:rPr>
                  </w:pPr>
                  <w:r>
                    <w:rPr>
                      <w:rFonts w:hint="default" w:ascii="Arial" w:hAnsi="Arial" w:eastAsia="微软雅黑" w:cs="Arial"/>
                      <w:color w:val="333333"/>
                      <w:kern w:val="0"/>
                      <w:sz w:val="20"/>
                      <w:szCs w:val="20"/>
                      <w:shd w:val="clear" w:color="auto" w:fill="FFFFFF"/>
                      <w:lang w:bidi="ar"/>
                    </w:rPr>
                    <w:t>(Keiss and Grisins, 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atLeast"/>
              </w:trPr>
              <w:tc>
                <w:tcPr>
                  <w:tcW w:w="1007" w:type="dxa"/>
                  <w:vMerge w:val="continue"/>
                  <w:vAlign w:val="center"/>
                </w:tcPr>
                <w:p>
                  <w:pPr>
                    <w:spacing w:after="0" w:line="360" w:lineRule="auto"/>
                    <w:jc w:val="center"/>
                    <w:rPr>
                      <w:rFonts w:hint="default" w:ascii="Arial" w:hAnsi="Arial" w:cs="Arial"/>
                      <w:sz w:val="20"/>
                      <w:szCs w:val="20"/>
                    </w:rPr>
                  </w:pPr>
                </w:p>
              </w:tc>
              <w:tc>
                <w:tcPr>
                  <w:tcW w:w="2464" w:type="dxa"/>
                  <w:vAlign w:val="center"/>
                </w:tcPr>
                <w:p>
                  <w:pPr>
                    <w:spacing w:after="0" w:line="360" w:lineRule="auto"/>
                    <w:jc w:val="left"/>
                    <w:rPr>
                      <w:rFonts w:hint="default" w:ascii="Arial" w:hAnsi="Arial" w:cs="Arial"/>
                      <w:sz w:val="20"/>
                      <w:szCs w:val="20"/>
                    </w:rPr>
                  </w:pPr>
                </w:p>
                <w:p>
                  <w:pPr>
                    <w:spacing w:after="0" w:line="360" w:lineRule="auto"/>
                    <w:jc w:val="left"/>
                    <w:rPr>
                      <w:rFonts w:hint="default" w:ascii="Arial" w:hAnsi="Arial" w:cs="Arial"/>
                      <w:sz w:val="20"/>
                      <w:szCs w:val="20"/>
                    </w:rPr>
                  </w:pPr>
                  <w:r>
                    <w:rPr>
                      <w:rFonts w:hint="default" w:ascii="Arial" w:hAnsi="Arial" w:cs="Arial"/>
                      <w:sz w:val="20"/>
                      <w:szCs w:val="20"/>
                    </w:rPr>
                    <w:t>(Independent variable)</w:t>
                  </w:r>
                </w:p>
              </w:tc>
              <w:tc>
                <w:tcPr>
                  <w:tcW w:w="1867" w:type="dxa"/>
                  <w:vAlign w:val="center"/>
                </w:tcPr>
                <w:p>
                  <w:pPr>
                    <w:spacing w:after="0" w:line="360" w:lineRule="auto"/>
                    <w:jc w:val="center"/>
                    <w:rPr>
                      <w:rFonts w:hint="default" w:ascii="Arial" w:hAnsi="Arial" w:eastAsia="宋体" w:cs="Arial"/>
                      <w:sz w:val="20"/>
                      <w:szCs w:val="20"/>
                      <w:lang w:val="en-US" w:eastAsia="zh-CN"/>
                    </w:rPr>
                  </w:pPr>
                  <w:r>
                    <w:rPr>
                      <w:rFonts w:hint="default" w:ascii="Arial" w:hAnsi="Arial" w:cs="Arial"/>
                      <w:sz w:val="20"/>
                      <w:szCs w:val="20"/>
                      <w:lang w:val="en-US" w:eastAsia="zh-CN"/>
                    </w:rPr>
                    <w:t>5</w:t>
                  </w:r>
                </w:p>
              </w:tc>
              <w:tc>
                <w:tcPr>
                  <w:tcW w:w="4012" w:type="dxa"/>
                  <w:vAlign w:val="top"/>
                </w:tcPr>
                <w:p>
                  <w:pPr>
                    <w:spacing w:after="0" w:line="360" w:lineRule="auto"/>
                    <w:jc w:val="left"/>
                    <w:rPr>
                      <w:rFonts w:hint="default" w:ascii="Arial" w:hAnsi="Arial" w:eastAsia="微软雅黑" w:cs="Arial"/>
                      <w:color w:val="333333"/>
                      <w:kern w:val="0"/>
                      <w:sz w:val="20"/>
                      <w:szCs w:val="20"/>
                      <w:shd w:val="clear" w:color="auto" w:fill="FFFFFF"/>
                      <w:lang w:bidi="ar"/>
                    </w:rPr>
                  </w:pPr>
                </w:p>
              </w:tc>
            </w:tr>
          </w:tbl>
          <w:p>
            <w:pPr>
              <w:spacing w:line="360" w:lineRule="auto"/>
              <w:ind w:firstLine="3120" w:firstLineChars="1300"/>
              <w:rPr>
                <w:rFonts w:hint="default" w:ascii="Arial" w:hAnsi="Arial" w:cs="Arial"/>
                <w:sz w:val="24"/>
              </w:rPr>
            </w:pPr>
            <w:r>
              <w:rPr>
                <w:rFonts w:hint="default" w:ascii="Arial" w:hAnsi="Arial" w:cs="Arial"/>
                <w:sz w:val="24"/>
              </w:rPr>
              <w:t>(Questionnaire Items)</w:t>
            </w:r>
          </w:p>
          <w:p>
            <w:pPr>
              <w:spacing w:line="360" w:lineRule="auto"/>
              <w:rPr>
                <w:rFonts w:hint="default" w:ascii="Arial" w:hAnsi="Arial" w:cs="Arial"/>
                <w:sz w:val="24"/>
                <w:lang w:val="en-GB" w:eastAsia="fr-FR"/>
              </w:rPr>
            </w:pPr>
            <w:r>
              <w:rPr>
                <w:rFonts w:hint="default" w:ascii="Arial" w:hAnsi="Arial" w:cs="Arial"/>
                <w:sz w:val="24"/>
                <w:lang w:val="en-GB" w:eastAsia="fr-FR"/>
              </w:rPr>
              <w:t>It will be using numerical and statistical analysis, and presenting in figures and tables. However, the research may be needed when there are unclear answers exiting in open-ended questions. In this case, in-depth interview may be needed to further understand the response and opinion from that particular sample, of which it helps to interpret the results accurately. An online questionnaire will be created in the google spreadsheet to collect numerical data and the questionnaire link will email to responders. Besides, the online survey could be circulated via Facebook. As such, the responders may just simple connect on the link that straightly direct them to the survey. Thus, online questionnaire will be designed due to this study is on  students intention to study abroad aspect. As such, online data collection methods are preferred in this study. After collecting the data, author will be using the relevant graft or charts to analyze. Then, a summary of the research will be derived from the data.</w:t>
            </w:r>
          </w:p>
          <w:p>
            <w:pPr>
              <w:widowControl/>
              <w:spacing w:after="0" w:line="360" w:lineRule="auto"/>
              <w:jc w:val="left"/>
              <w:rPr>
                <w:rFonts w:hint="default" w:ascii="Arial" w:hAnsi="Arial" w:eastAsia="宋体" w:cs="Arial"/>
                <w:b/>
                <w:bCs w:val="0"/>
                <w:kern w:val="44"/>
                <w:sz w:val="24"/>
                <w:szCs w:val="24"/>
                <w:vertAlign w:val="baseline"/>
                <w:lang w:val="en-GB" w:eastAsia="fr-FR" w:bidi="ar-SA"/>
              </w:rPr>
            </w:pPr>
            <w:r>
              <w:rPr>
                <w:rFonts w:hint="default" w:ascii="Arial" w:hAnsi="Arial" w:eastAsia="宋体" w:cs="Arial"/>
                <w:b/>
                <w:bCs w:val="0"/>
                <w:kern w:val="44"/>
                <w:sz w:val="24"/>
                <w:szCs w:val="24"/>
                <w:vertAlign w:val="baseline"/>
                <w:lang w:val="en-GB" w:eastAsia="fr-FR" w:bidi="ar-SA"/>
              </w:rPr>
              <w:t>3.3.2 Sampling Frame and Techniques</w:t>
            </w:r>
          </w:p>
          <w:p>
            <w:pPr>
              <w:spacing w:line="360" w:lineRule="auto"/>
              <w:rPr>
                <w:rFonts w:hint="default" w:ascii="Arial" w:hAnsi="Arial" w:cs="Arial"/>
                <w:sz w:val="24"/>
              </w:rPr>
            </w:pPr>
            <w:r>
              <w:rPr>
                <w:rFonts w:hint="default" w:ascii="Arial" w:hAnsi="Arial" w:cs="Arial"/>
                <w:sz w:val="24"/>
              </w:rPr>
              <w:t>Sampling probability sampling techniques can be divided into probability and non-probability. In this study, a non-probability sampling method was used (Etikan, 2017). As a convenient sampling technique for sampling, data can be collected from various sources, and respondents can quickly provide their data. With this technology, researchers can efficiently collect large amounts of information and complete tasks within a limited time (Etikan, 2016).</w:t>
            </w:r>
          </w:p>
          <w:p>
            <w:pPr>
              <w:spacing w:line="360" w:lineRule="auto"/>
              <w:rPr>
                <w:rFonts w:hint="default" w:ascii="Arial" w:hAnsi="Arial" w:cs="Arial"/>
                <w:sz w:val="24"/>
              </w:rPr>
            </w:pPr>
            <w:r>
              <w:rPr>
                <w:rFonts w:hint="default" w:ascii="Arial" w:hAnsi="Arial" w:cs="Arial"/>
                <w:sz w:val="24"/>
              </w:rPr>
              <w:t>Due to Beijing, Shanghai, Guangdong, Shaanxi, and Henan, the five cities have a population of about 1.5 million. After verification, the recommended sample size is 384, and the actual number of questionnaires sent is 400, and the confidence level is 95% (SUN et al., 2012).</w:t>
            </w:r>
          </w:p>
          <w:p>
            <w:pPr>
              <w:spacing w:line="360" w:lineRule="auto"/>
              <w:ind w:firstLine="3120" w:firstLineChars="1300"/>
              <w:rPr>
                <w:rFonts w:hint="default" w:ascii="Arial" w:hAnsi="Arial" w:eastAsia="宋体" w:cs="Arial"/>
                <w:sz w:val="24"/>
                <w:lang w:val="en-US" w:eastAsia="zh-CN"/>
              </w:rPr>
            </w:pPr>
            <w:r>
              <w:rPr>
                <w:rFonts w:hint="default" w:ascii="Arial" w:hAnsi="Arial" w:cs="Arial"/>
                <w:sz w:val="24"/>
              </w:rPr>
              <w:t xml:space="preserve">Finger </w:t>
            </w:r>
            <w:r>
              <w:rPr>
                <w:rFonts w:hint="default" w:ascii="Arial" w:hAnsi="Arial" w:cs="Arial"/>
                <w:sz w:val="24"/>
                <w:lang w:val="en-US" w:eastAsia="zh-CN"/>
              </w:rPr>
              <w:t>2</w:t>
            </w:r>
          </w:p>
          <w:p>
            <w:pPr>
              <w:spacing w:line="360" w:lineRule="auto"/>
              <w:rPr>
                <w:rFonts w:hint="default" w:ascii="Arial" w:hAnsi="Arial" w:cs="Arial"/>
                <w:sz w:val="24"/>
              </w:rPr>
            </w:pPr>
            <w:r>
              <w:rPr>
                <w:rFonts w:hint="default" w:ascii="Arial" w:hAnsi="Arial" w:cs="Arial"/>
                <w:sz w:val="24"/>
                <w:lang w:eastAsia="en-US"/>
              </w:rPr>
              <w:drawing>
                <wp:inline distT="0" distB="0" distL="114300" distR="114300">
                  <wp:extent cx="5390515" cy="2559685"/>
                  <wp:effectExtent l="0" t="0" r="6985" b="5715"/>
                  <wp:docPr id="5" name="图片 2" descr="287ae02bb43589daa709a672232e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287ae02bb43589daa709a672232e498"/>
                          <pic:cNvPicPr>
                            <a:picLocks noChangeAspect="1"/>
                          </pic:cNvPicPr>
                        </pic:nvPicPr>
                        <pic:blipFill>
                          <a:blip r:embed="rId13"/>
                          <a:stretch>
                            <a:fillRect/>
                          </a:stretch>
                        </pic:blipFill>
                        <pic:spPr>
                          <a:xfrm>
                            <a:off x="0" y="0"/>
                            <a:ext cx="5390515" cy="2559685"/>
                          </a:xfrm>
                          <a:prstGeom prst="rect">
                            <a:avLst/>
                          </a:prstGeom>
                          <a:noFill/>
                          <a:ln w="9525">
                            <a:noFill/>
                          </a:ln>
                        </pic:spPr>
                      </pic:pic>
                    </a:graphicData>
                  </a:graphic>
                </wp:inline>
              </w:drawing>
            </w:r>
          </w:p>
          <w:p>
            <w:pPr>
              <w:spacing w:line="360" w:lineRule="auto"/>
              <w:jc w:val="center"/>
              <w:rPr>
                <w:rFonts w:hint="default" w:ascii="Arial" w:hAnsi="Arial" w:cs="Arial"/>
                <w:sz w:val="24"/>
              </w:rPr>
            </w:pPr>
            <w:r>
              <w:rPr>
                <w:rFonts w:hint="default" w:ascii="Arial" w:hAnsi="Arial" w:cs="Arial"/>
                <w:sz w:val="24"/>
              </w:rPr>
              <w:t>（Source from: Creative Research Systems）</w:t>
            </w:r>
          </w:p>
          <w:p>
            <w:pPr>
              <w:spacing w:line="360" w:lineRule="auto"/>
              <w:rPr>
                <w:rFonts w:hint="default" w:ascii="Arial" w:hAnsi="Arial" w:cs="Arial"/>
                <w:sz w:val="24"/>
              </w:rPr>
            </w:pPr>
          </w:p>
          <w:p>
            <w:pPr>
              <w:spacing w:line="360" w:lineRule="auto"/>
              <w:rPr>
                <w:rFonts w:hint="default" w:ascii="Arial" w:hAnsi="Arial" w:eastAsia="Arial" w:cs="Arial"/>
                <w:kern w:val="0"/>
                <w:sz w:val="20"/>
                <w:szCs w:val="20"/>
                <w:lang w:val="en-GB" w:eastAsia="fr-FR"/>
              </w:rPr>
            </w:pPr>
            <w:r>
              <w:rPr>
                <w:rFonts w:hint="default" w:ascii="Arial" w:hAnsi="Arial" w:cs="Arial"/>
                <w:sz w:val="24"/>
              </w:rPr>
              <w:t>By using random sampling techniques, the results of this study can be more generalized because the respondents in different cities and environments in the sample population have the same chances of selection. These data results are objective. Therefore, it is reasonable to use probabilistic sampling techniques in this study (Smith, 2004).</w:t>
            </w:r>
          </w:p>
          <w:p>
            <w:pPr>
              <w:widowControl/>
              <w:spacing w:after="0" w:line="360" w:lineRule="auto"/>
              <w:jc w:val="left"/>
              <w:rPr>
                <w:rFonts w:hint="default" w:ascii="Arial" w:hAnsi="Arial" w:eastAsia="宋体" w:cs="Arial"/>
                <w:b/>
                <w:bCs w:val="0"/>
                <w:kern w:val="44"/>
                <w:sz w:val="24"/>
                <w:szCs w:val="24"/>
                <w:vertAlign w:val="baseline"/>
                <w:lang w:val="en-GB" w:eastAsia="fr-FR" w:bidi="ar-SA"/>
              </w:rPr>
            </w:pPr>
            <w:r>
              <w:rPr>
                <w:rFonts w:hint="default" w:ascii="Arial" w:hAnsi="Arial" w:eastAsia="宋体" w:cs="Arial"/>
                <w:b/>
                <w:bCs w:val="0"/>
                <w:kern w:val="44"/>
                <w:sz w:val="24"/>
                <w:szCs w:val="24"/>
                <w:vertAlign w:val="baseline"/>
                <w:lang w:val="en-GB" w:eastAsia="fr-FR" w:bidi="ar-SA"/>
              </w:rPr>
              <w:t xml:space="preserve">3.4 Pilot Study </w:t>
            </w:r>
          </w:p>
          <w:p>
            <w:pPr>
              <w:pStyle w:val="2"/>
              <w:spacing w:line="360" w:lineRule="auto"/>
              <w:rPr>
                <w:rFonts w:hint="default" w:ascii="Arial" w:hAnsi="Arial" w:cs="Arial"/>
                <w:b w:val="0"/>
                <w:kern w:val="2"/>
                <w:sz w:val="24"/>
                <w:szCs w:val="24"/>
                <w:lang w:val="en-US" w:eastAsia="zh-CN" w:bidi="ar-SA"/>
              </w:rPr>
            </w:pPr>
            <w:r>
              <w:rPr>
                <w:rFonts w:hint="default" w:ascii="Arial" w:hAnsi="Arial" w:eastAsia="宋体" w:cs="Arial"/>
                <w:b w:val="0"/>
                <w:kern w:val="2"/>
                <w:sz w:val="24"/>
                <w:szCs w:val="24"/>
                <w:lang w:val="en-GB" w:eastAsia="fr-FR" w:bidi="ar-SA"/>
              </w:rPr>
              <w:t xml:space="preserve">The pilot test is conducted before the quantitative study in that the questionnaire items in the questionnaire of the study are all adopted from previous studies. Therefore, the pilot test for testing the adopted questionnaire items is to determine which items are suitable for the study (Hajli, 2014). Besides, the appropriate number of questionnaire items in the pilot test is the 10% of the total sample size which is </w:t>
            </w:r>
            <w:r>
              <w:rPr>
                <w:rFonts w:hint="default" w:ascii="Arial" w:hAnsi="Arial" w:cs="Arial"/>
                <w:b w:val="0"/>
                <w:kern w:val="2"/>
                <w:sz w:val="24"/>
                <w:szCs w:val="24"/>
                <w:lang w:val="en-US" w:eastAsia="zh-CN" w:bidi="ar-SA"/>
              </w:rPr>
              <w:t>30</w:t>
            </w:r>
            <w:r>
              <w:rPr>
                <w:rFonts w:hint="default" w:ascii="Arial" w:hAnsi="Arial" w:eastAsia="宋体" w:cs="Arial"/>
                <w:b w:val="0"/>
                <w:kern w:val="2"/>
                <w:sz w:val="24"/>
                <w:szCs w:val="24"/>
                <w:lang w:val="en-GB" w:eastAsia="fr-FR" w:bidi="ar-SA"/>
              </w:rPr>
              <w:t xml:space="preserve"> (Pallant, 2013). In this case, the research will choose questionnaires from </w:t>
            </w:r>
            <w:r>
              <w:rPr>
                <w:rFonts w:hint="default" w:ascii="Arial" w:hAnsi="Arial" w:cs="Arial"/>
                <w:b w:val="0"/>
                <w:kern w:val="2"/>
                <w:sz w:val="24"/>
                <w:szCs w:val="24"/>
                <w:lang w:val="en-US" w:eastAsia="zh-CN" w:bidi="ar-SA"/>
              </w:rPr>
              <w:t xml:space="preserve">30 </w:t>
            </w:r>
            <w:r>
              <w:rPr>
                <w:rFonts w:hint="default" w:ascii="Arial" w:hAnsi="Arial" w:eastAsia="宋体" w:cs="Arial"/>
                <w:b w:val="0"/>
                <w:kern w:val="2"/>
                <w:sz w:val="24"/>
                <w:szCs w:val="24"/>
                <w:lang w:val="en-GB" w:eastAsia="fr-FR" w:bidi="ar-SA"/>
              </w:rPr>
              <w:t xml:space="preserve">respondents who </w:t>
            </w:r>
            <w:r>
              <w:rPr>
                <w:rFonts w:hint="default" w:ascii="Arial" w:hAnsi="Arial" w:cs="Arial"/>
                <w:b w:val="0"/>
                <w:kern w:val="2"/>
                <w:sz w:val="24"/>
                <w:szCs w:val="24"/>
                <w:lang w:val="en-US" w:eastAsia="zh-CN" w:bidi="ar-SA"/>
              </w:rPr>
              <w:t>come from</w:t>
            </w:r>
            <w:r>
              <w:rPr>
                <w:rFonts w:hint="default" w:ascii="Arial" w:hAnsi="Arial" w:eastAsia="宋体" w:cs="Arial"/>
                <w:b w:val="0"/>
                <w:kern w:val="2"/>
                <w:sz w:val="24"/>
                <w:szCs w:val="24"/>
                <w:lang w:val="en-GB" w:eastAsia="fr-FR" w:bidi="ar-SA"/>
              </w:rPr>
              <w:t xml:space="preserve"> </w:t>
            </w:r>
            <w:r>
              <w:rPr>
                <w:rFonts w:hint="default" w:ascii="Arial" w:hAnsi="Arial" w:cs="Arial"/>
                <w:b w:val="0"/>
                <w:kern w:val="2"/>
                <w:sz w:val="24"/>
                <w:szCs w:val="24"/>
                <w:lang w:val="en-US" w:eastAsia="zh-CN" w:bidi="ar-SA"/>
              </w:rPr>
              <w:t xml:space="preserve">China </w:t>
            </w:r>
            <w:r>
              <w:rPr>
                <w:rFonts w:hint="default" w:ascii="Arial" w:hAnsi="Arial" w:eastAsia="宋体" w:cs="Arial"/>
                <w:b w:val="0"/>
                <w:kern w:val="2"/>
                <w:sz w:val="24"/>
                <w:szCs w:val="24"/>
                <w:lang w:val="en-GB" w:eastAsia="fr-FR" w:bidi="ar-SA"/>
              </w:rPr>
              <w:t>for utilizing pilot test to ensure the items analyzed in the following Reliability Test are suitable</w:t>
            </w:r>
            <w:r>
              <w:rPr>
                <w:rFonts w:hint="default" w:ascii="Arial" w:hAnsi="Arial" w:cs="Arial"/>
                <w:b w:val="0"/>
                <w:kern w:val="2"/>
                <w:sz w:val="24"/>
                <w:szCs w:val="24"/>
                <w:lang w:val="en-US" w:eastAsia="zh-CN" w:bidi="ar-SA"/>
              </w:rPr>
              <w:t>.</w:t>
            </w:r>
          </w:p>
          <w:p>
            <w:pPr>
              <w:pStyle w:val="3"/>
              <w:spacing w:line="360" w:lineRule="auto"/>
              <w:rPr>
                <w:rFonts w:hint="default" w:ascii="Arial" w:hAnsi="Arial" w:eastAsia="宋体" w:cs="Arial"/>
                <w:b/>
                <w:bCs w:val="0"/>
                <w:kern w:val="44"/>
                <w:sz w:val="24"/>
                <w:szCs w:val="24"/>
                <w:vertAlign w:val="baseline"/>
                <w:lang w:val="en-GB" w:eastAsia="fr-FR" w:bidi="ar-SA"/>
              </w:rPr>
            </w:pPr>
            <w:r>
              <w:rPr>
                <w:rFonts w:hint="default" w:ascii="Arial" w:hAnsi="Arial" w:eastAsia="宋体" w:cs="Arial"/>
                <w:b/>
                <w:bCs w:val="0"/>
                <w:kern w:val="44"/>
                <w:sz w:val="24"/>
                <w:szCs w:val="24"/>
                <w:vertAlign w:val="baseline"/>
                <w:lang w:val="en-GB" w:eastAsia="fr-FR" w:bidi="ar-SA"/>
              </w:rPr>
              <w:t>3.5 Reliability Test</w:t>
            </w:r>
          </w:p>
          <w:p>
            <w:pPr>
              <w:spacing w:line="360" w:lineRule="auto"/>
              <w:rPr>
                <w:rFonts w:hint="default" w:ascii="Arial" w:hAnsi="Arial" w:cs="Arial"/>
                <w:lang w:val="en-GB" w:eastAsia="fr-FR"/>
              </w:rPr>
            </w:pPr>
            <w:r>
              <w:rPr>
                <w:rFonts w:hint="default" w:ascii="Arial" w:hAnsi="Arial" w:eastAsia="微软雅黑" w:cs="Arial"/>
                <w:color w:val="0C0C0C"/>
                <w:kern w:val="0"/>
                <w:sz w:val="24"/>
                <w:shd w:val="clear" w:color="auto" w:fill="FFFFFF"/>
                <w:lang w:val="en-GB" w:eastAsia="fr-FR" w:bidi="ar"/>
              </w:rPr>
              <w:t xml:space="preserve">Internal reliability test used to analyze consistency among the ratings given by the respondents. The reliability test is used in a portion section from the overall research where this study is to determine the intention of </w:t>
            </w:r>
            <w:r>
              <w:rPr>
                <w:rFonts w:hint="default" w:ascii="Arial" w:hAnsi="Arial" w:eastAsia="微软雅黑" w:cs="Arial"/>
                <w:color w:val="0C0C0C"/>
                <w:kern w:val="0"/>
                <w:sz w:val="24"/>
                <w:shd w:val="clear" w:color="auto" w:fill="FFFFFF"/>
                <w:lang w:val="en-US" w:eastAsia="zh-CN" w:bidi="ar"/>
              </w:rPr>
              <w:t>student study abroad.</w:t>
            </w:r>
          </w:p>
          <w:p>
            <w:pPr>
              <w:pStyle w:val="3"/>
              <w:spacing w:line="360" w:lineRule="auto"/>
              <w:rPr>
                <w:rFonts w:hint="default" w:ascii="Arial" w:hAnsi="Arial" w:eastAsia="宋体" w:cs="Arial"/>
                <w:b/>
                <w:bCs w:val="0"/>
                <w:kern w:val="44"/>
                <w:sz w:val="24"/>
                <w:szCs w:val="24"/>
                <w:vertAlign w:val="baseline"/>
                <w:lang w:val="en-GB" w:eastAsia="fr-FR" w:bidi="ar-SA"/>
              </w:rPr>
            </w:pPr>
            <w:r>
              <w:rPr>
                <w:rFonts w:hint="default" w:ascii="Arial" w:hAnsi="Arial" w:eastAsia="宋体" w:cs="Arial"/>
                <w:b/>
                <w:bCs w:val="0"/>
                <w:kern w:val="44"/>
                <w:sz w:val="24"/>
                <w:szCs w:val="24"/>
                <w:vertAlign w:val="baseline"/>
                <w:lang w:val="en-GB" w:eastAsia="fr-FR" w:bidi="ar-SA"/>
              </w:rPr>
              <w:t>3.</w:t>
            </w:r>
            <w:r>
              <w:rPr>
                <w:rFonts w:hint="default" w:ascii="Arial" w:hAnsi="Arial" w:eastAsia="宋体" w:cs="Arial"/>
                <w:b/>
                <w:bCs w:val="0"/>
                <w:kern w:val="44"/>
                <w:sz w:val="24"/>
                <w:szCs w:val="24"/>
                <w:vertAlign w:val="baseline"/>
                <w:lang w:val="en-US" w:eastAsia="zh-CN" w:bidi="ar-SA"/>
              </w:rPr>
              <w:t>6</w:t>
            </w:r>
            <w:r>
              <w:rPr>
                <w:rFonts w:hint="default" w:ascii="Arial" w:hAnsi="Arial" w:eastAsia="宋体" w:cs="Arial"/>
                <w:b/>
                <w:bCs w:val="0"/>
                <w:kern w:val="44"/>
                <w:sz w:val="24"/>
                <w:szCs w:val="24"/>
                <w:vertAlign w:val="baseline"/>
                <w:lang w:val="en-GB" w:eastAsia="fr-FR" w:bidi="ar-SA"/>
              </w:rPr>
              <w:t xml:space="preserve"> Descriptive Analysis</w:t>
            </w:r>
          </w:p>
          <w:p>
            <w:pPr>
              <w:spacing w:line="360" w:lineRule="auto"/>
              <w:rPr>
                <w:rFonts w:hint="default" w:ascii="Arial" w:hAnsi="Arial" w:eastAsia="Arial" w:cs="Arial"/>
                <w:b/>
                <w:kern w:val="0"/>
                <w:sz w:val="20"/>
                <w:szCs w:val="20"/>
                <w:lang w:val="en-GB" w:eastAsia="fr-FR"/>
              </w:rPr>
            </w:pPr>
            <w:r>
              <w:rPr>
                <w:rFonts w:hint="default" w:ascii="Arial" w:hAnsi="Arial" w:eastAsia="微软雅黑" w:cs="Arial"/>
                <w:color w:val="0C0C0C"/>
                <w:kern w:val="0"/>
                <w:sz w:val="24"/>
                <w:shd w:val="clear" w:color="auto" w:fill="FFFFFF"/>
                <w:lang w:val="en-GB" w:eastAsia="fr-FR" w:bidi="ar"/>
              </w:rPr>
              <w:t xml:space="preserve">Descriptive Analysis used to analysis data collection in quantitative terms. Then frequency distribution was used to summarize the value of each variable. Therefore, a frequency analysis used within SPSS to analysis the demographic attributes of the respondents. Researcher enable to determine the average income, marital status, education level , age and percentage of male or female respondents by figuring out the mean, median and standard deviation of all respondents.    </w:t>
            </w:r>
          </w:p>
          <w:p>
            <w:pPr>
              <w:pStyle w:val="3"/>
              <w:spacing w:line="360" w:lineRule="auto"/>
              <w:rPr>
                <w:rFonts w:hint="default" w:ascii="Arial" w:hAnsi="Arial" w:eastAsia="宋体" w:cs="Arial"/>
                <w:b/>
                <w:bCs w:val="0"/>
                <w:kern w:val="44"/>
                <w:sz w:val="24"/>
                <w:szCs w:val="24"/>
                <w:vertAlign w:val="baseline"/>
                <w:lang w:val="en-US" w:eastAsia="zh-CN" w:bidi="ar-SA"/>
              </w:rPr>
            </w:pPr>
            <w:r>
              <w:rPr>
                <w:rFonts w:hint="default" w:ascii="Arial" w:hAnsi="Arial" w:eastAsia="宋体" w:cs="Arial"/>
                <w:b/>
                <w:bCs w:val="0"/>
                <w:kern w:val="44"/>
                <w:sz w:val="24"/>
                <w:szCs w:val="24"/>
                <w:vertAlign w:val="baseline"/>
                <w:lang w:val="en-GB" w:eastAsia="fr-FR" w:bidi="ar-SA"/>
              </w:rPr>
              <w:t>3.</w:t>
            </w:r>
            <w:r>
              <w:rPr>
                <w:rFonts w:hint="default" w:ascii="Arial" w:hAnsi="Arial" w:eastAsia="宋体" w:cs="Arial"/>
                <w:b/>
                <w:bCs w:val="0"/>
                <w:kern w:val="44"/>
                <w:sz w:val="24"/>
                <w:szCs w:val="24"/>
                <w:vertAlign w:val="baseline"/>
                <w:lang w:val="en-US" w:eastAsia="zh-CN" w:bidi="ar-SA"/>
              </w:rPr>
              <w:t>7</w:t>
            </w:r>
            <w:r>
              <w:rPr>
                <w:rFonts w:hint="default" w:ascii="Arial" w:hAnsi="Arial" w:eastAsia="宋体" w:cs="Arial"/>
                <w:b/>
                <w:bCs w:val="0"/>
                <w:kern w:val="44"/>
                <w:sz w:val="24"/>
                <w:szCs w:val="24"/>
                <w:vertAlign w:val="baseline"/>
                <w:lang w:val="en-GB" w:eastAsia="fr-FR" w:bidi="ar-SA"/>
              </w:rPr>
              <w:t xml:space="preserve"> Exploratory Factor Analysis</w:t>
            </w:r>
            <w:r>
              <w:rPr>
                <w:rFonts w:hint="default" w:ascii="Arial" w:hAnsi="Arial" w:eastAsia="宋体" w:cs="Arial"/>
                <w:b/>
                <w:bCs w:val="0"/>
                <w:kern w:val="44"/>
                <w:sz w:val="24"/>
                <w:szCs w:val="24"/>
                <w:vertAlign w:val="baseline"/>
                <w:lang w:val="en-GB" w:eastAsia="zh-CN" w:bidi="ar-SA"/>
              </w:rPr>
              <w:t>（</w:t>
            </w:r>
            <w:r>
              <w:rPr>
                <w:rFonts w:hint="default" w:ascii="Arial" w:hAnsi="Arial" w:eastAsia="宋体" w:cs="Arial"/>
                <w:b/>
                <w:bCs w:val="0"/>
                <w:kern w:val="44"/>
                <w:sz w:val="24"/>
                <w:szCs w:val="24"/>
                <w:vertAlign w:val="baseline"/>
                <w:lang w:val="en-US" w:eastAsia="zh-CN" w:bidi="ar-SA"/>
              </w:rPr>
              <w:t>EFA)</w:t>
            </w:r>
          </w:p>
          <w:p>
            <w:pPr>
              <w:spacing w:line="360" w:lineRule="auto"/>
              <w:rPr>
                <w:rFonts w:hint="default" w:ascii="Arial" w:hAnsi="Arial" w:eastAsia="微软雅黑" w:cs="Arial"/>
                <w:color w:val="0C0C0C"/>
                <w:kern w:val="0"/>
                <w:sz w:val="24"/>
                <w:shd w:val="clear" w:color="auto" w:fill="FFFFFF"/>
                <w:lang w:val="en-GB" w:eastAsia="fr-FR" w:bidi="ar"/>
              </w:rPr>
            </w:pPr>
            <w:r>
              <w:rPr>
                <w:rFonts w:hint="default" w:ascii="Arial" w:hAnsi="Arial" w:eastAsia="微软雅黑" w:cs="Arial"/>
                <w:color w:val="0C0C0C"/>
                <w:kern w:val="0"/>
                <w:sz w:val="24"/>
                <w:shd w:val="clear" w:color="auto" w:fill="FFFFFF"/>
                <w:lang w:val="en-GB" w:eastAsia="fr-FR" w:bidi="ar"/>
              </w:rPr>
              <w:t xml:space="preserve">Factor Analysis is a technique that used to reduce irrelevant factors which have been identified statistically from the variables (Zikmund, et al., 2012). Besides, this is the rule of thumb for loading which is the correlation coefficients should be more than 0.7 (Hair, et al., 2017). As the most common form of factor analysis, EFA is used to uncover the potential structure of a relatively large scale of variables. Moreover, communalities value of factors will determine whether the factors are suitable for the research, those factors which have the communalities value of less than 0.5 should be removed for ensuring all the communalities value of factors are more than 0.5 for further processing analysis (Paillé &amp; Boiral, 2012). </w:t>
            </w:r>
          </w:p>
          <w:p>
            <w:pPr>
              <w:pStyle w:val="3"/>
              <w:spacing w:line="360" w:lineRule="auto"/>
              <w:rPr>
                <w:rFonts w:hint="default" w:ascii="Arial" w:hAnsi="Arial" w:eastAsia="宋体" w:cs="Arial"/>
                <w:b/>
                <w:bCs w:val="0"/>
                <w:kern w:val="44"/>
                <w:sz w:val="24"/>
                <w:szCs w:val="24"/>
                <w:vertAlign w:val="baseline"/>
                <w:lang w:val="en-GB" w:eastAsia="fr-FR" w:bidi="ar-SA"/>
              </w:rPr>
            </w:pPr>
            <w:r>
              <w:rPr>
                <w:rFonts w:hint="default" w:ascii="Arial" w:hAnsi="Arial" w:eastAsia="宋体" w:cs="Arial"/>
                <w:b/>
                <w:bCs w:val="0"/>
                <w:kern w:val="44"/>
                <w:sz w:val="24"/>
                <w:szCs w:val="24"/>
                <w:vertAlign w:val="baseline"/>
                <w:lang w:val="en-GB" w:eastAsia="fr-FR" w:bidi="ar-SA"/>
              </w:rPr>
              <w:t>3.</w:t>
            </w:r>
            <w:r>
              <w:rPr>
                <w:rFonts w:hint="default" w:ascii="Arial" w:hAnsi="Arial" w:eastAsia="宋体" w:cs="Arial"/>
                <w:b/>
                <w:bCs w:val="0"/>
                <w:kern w:val="44"/>
                <w:sz w:val="24"/>
                <w:szCs w:val="24"/>
                <w:vertAlign w:val="baseline"/>
                <w:lang w:val="en-US" w:eastAsia="zh-CN" w:bidi="ar-SA"/>
              </w:rPr>
              <w:t>8</w:t>
            </w:r>
            <w:r>
              <w:rPr>
                <w:rFonts w:hint="default" w:ascii="Arial" w:hAnsi="Arial" w:eastAsia="宋体" w:cs="Arial"/>
                <w:b/>
                <w:bCs w:val="0"/>
                <w:kern w:val="44"/>
                <w:sz w:val="24"/>
                <w:szCs w:val="24"/>
                <w:vertAlign w:val="baseline"/>
                <w:lang w:val="en-GB" w:eastAsia="fr-FR" w:bidi="ar-SA"/>
              </w:rPr>
              <w:t xml:space="preserve"> Multiple Regression Analysis</w:t>
            </w:r>
          </w:p>
          <w:p>
            <w:pPr>
              <w:spacing w:line="360" w:lineRule="auto"/>
              <w:rPr>
                <w:rFonts w:hint="default" w:ascii="Arial" w:hAnsi="Arial" w:cs="Arial"/>
                <w:sz w:val="24"/>
              </w:rPr>
            </w:pPr>
            <w:r>
              <w:rPr>
                <w:rFonts w:hint="default" w:ascii="Arial" w:hAnsi="Arial" w:cs="Arial"/>
                <w:sz w:val="24"/>
              </w:rPr>
              <w:t>According to the study, multiple regression tests were used to estimate self-weighting, the value of the reliable variable (Majumdar, Witte and Ghosh, 2015). The pattern between the proportion and the inward factors and the quality of the direct relationship is dictated by the way coefficient, indicated as β (Obradovi and Ponnusamy, 2014). This study uses multiple regression analysis to determine the factors that cause Chinese students to choose the countries they study in and the degree to which they relate. In addition, based on the covariance of independent variables, ie family economy, future immigration, future employment and high quality education, multiple regression analysis means explain and foresee the fluctuation of the  dependent variable. (Leatham, 2012).</w:t>
            </w:r>
          </w:p>
          <w:p>
            <w:pPr>
              <w:spacing w:line="360" w:lineRule="auto"/>
              <w:rPr>
                <w:rFonts w:hint="default" w:ascii="Arial" w:hAnsi="Arial" w:eastAsia="微软雅黑" w:cs="Arial"/>
                <w:color w:val="auto"/>
                <w:kern w:val="0"/>
                <w:sz w:val="24"/>
                <w:shd w:val="clear" w:color="auto" w:fill="FFFFFF"/>
                <w:lang w:val="en-US" w:eastAsia="zh-CN" w:bidi="ar"/>
              </w:rPr>
            </w:pPr>
            <w:r>
              <w:rPr>
                <w:rFonts w:hint="default" w:ascii="Arial" w:hAnsi="Arial" w:cs="Arial"/>
                <w:sz w:val="24"/>
              </w:rPr>
              <w:t>The estimation of the coefficient falls inside the scope of +1 to - 1, where in addition to (+) and less (- ) demonstrate the bearing of the relationship, and the qualities in the number show the quality of the relationship (Mamedov and Akcay, 2014). The general acknowledgment level for the noteworthiness level is 0.05. Then again, the coefficient of the determinant will give the rate change of the variable, which can be clarified by the difference in the free variable (Grossman and Armada, 2016). On the off chance that the esteem is near 1, the relapse demonstrate clarifies a large portion of the adjustments in the variable, generally, if the esteem is near 0 , then the model can not clarify the vast majority of the adjustments in the factors (Rennert and Xie, 2017).</w:t>
            </w:r>
          </w:p>
          <w:p>
            <w:pPr>
              <w:spacing w:line="360" w:lineRule="auto"/>
              <w:jc w:val="center"/>
              <w:rPr>
                <w:rFonts w:hint="default" w:ascii="Arial" w:hAnsi="Arial" w:cs="Arial"/>
                <w:sz w:val="24"/>
                <w:vertAlign w:val="baseline"/>
              </w:rPr>
            </w:pPr>
          </w:p>
        </w:tc>
      </w:tr>
    </w:tbl>
    <w:p>
      <w:pPr>
        <w:spacing w:line="360" w:lineRule="auto"/>
        <w:jc w:val="both"/>
        <w:rPr>
          <w:rFonts w:hint="default" w:ascii="Arial" w:hAnsi="Arial" w:cs="Arial"/>
          <w:sz w:val="24"/>
        </w:rPr>
      </w:pPr>
    </w:p>
    <w:p>
      <w:pPr>
        <w:spacing w:line="360" w:lineRule="auto"/>
        <w:jc w:val="both"/>
        <w:rPr>
          <w:rFonts w:hint="default" w:ascii="Arial" w:hAnsi="Arial" w:cs="Arial"/>
          <w:sz w:val="24"/>
        </w:rPr>
      </w:pPr>
    </w:p>
    <w:p>
      <w:pPr>
        <w:spacing w:line="360" w:lineRule="auto"/>
        <w:jc w:val="center"/>
        <w:rPr>
          <w:rFonts w:hint="default" w:ascii="Arial" w:hAnsi="Arial" w:cs="Arial"/>
          <w:sz w:val="24"/>
        </w:rPr>
      </w:pPr>
    </w:p>
    <w:p>
      <w:pPr>
        <w:spacing w:line="360" w:lineRule="auto"/>
        <w:ind w:firstLine="2880" w:firstLineChars="1200"/>
        <w:jc w:val="both"/>
        <w:rPr>
          <w:rFonts w:hint="default" w:ascii="Arial" w:hAnsi="Arial" w:cs="Arial"/>
          <w:sz w:val="24"/>
        </w:rPr>
      </w:pPr>
    </w:p>
    <w:p>
      <w:pPr>
        <w:pStyle w:val="2"/>
        <w:rPr>
          <w:rFonts w:hint="default" w:ascii="Arial" w:hAnsi="Arial" w:cs="Arial"/>
          <w:lang w:val="en-US" w:eastAsia="zh-CN"/>
        </w:rPr>
      </w:pPr>
      <w:bookmarkStart w:id="352" w:name="OLE_LINK20"/>
    </w:p>
    <w:p>
      <w:pPr>
        <w:jc w:val="both"/>
        <w:rPr>
          <w:rFonts w:hint="default" w:ascii="Arial" w:hAnsi="Arial" w:cs="Arial"/>
          <w:sz w:val="24"/>
          <w:lang w:val="en-US" w:eastAsia="zh-CN"/>
        </w:rPr>
      </w:pPr>
      <w:bookmarkStart w:id="353" w:name="_Toc1499_WPSOffice_Level1"/>
    </w:p>
    <w:p>
      <w:pPr>
        <w:jc w:val="both"/>
        <w:rPr>
          <w:rFonts w:hint="default" w:ascii="Arial" w:hAnsi="Arial" w:cs="Arial"/>
          <w:sz w:val="24"/>
          <w:lang w:val="en-US" w:eastAsia="zh-CN"/>
        </w:rPr>
      </w:pPr>
    </w:p>
    <w:p>
      <w:pPr>
        <w:jc w:val="both"/>
        <w:rPr>
          <w:rFonts w:hint="default" w:ascii="Arial" w:hAnsi="Arial" w:cs="Arial"/>
          <w:sz w:val="24"/>
          <w:lang w:val="en-US" w:eastAsia="zh-CN"/>
        </w:rPr>
      </w:pPr>
    </w:p>
    <w:p>
      <w:pPr>
        <w:jc w:val="both"/>
        <w:rPr>
          <w:rFonts w:hint="default" w:ascii="Arial" w:hAnsi="Arial" w:cs="Arial"/>
          <w:sz w:val="24"/>
          <w:lang w:val="en-US" w:eastAsia="zh-CN"/>
        </w:rPr>
      </w:pPr>
    </w:p>
    <w:p>
      <w:pPr>
        <w:pStyle w:val="2"/>
        <w:rPr>
          <w:rFonts w:hint="default"/>
          <w:lang w:val="en-US" w:eastAsia="zh-CN"/>
        </w:rPr>
      </w:pPr>
      <w:bookmarkStart w:id="354" w:name="_Toc12335_WPSOffice_Level1"/>
      <w:r>
        <w:rPr>
          <w:rFonts w:hint="default"/>
          <w:lang w:val="en-US" w:eastAsia="zh-CN"/>
        </w:rPr>
        <w:t xml:space="preserve">APPENDIX </w:t>
      </w:r>
      <w:r>
        <w:rPr>
          <w:rFonts w:hint="eastAsia"/>
          <w:lang w:val="en-US" w:eastAsia="zh-CN"/>
        </w:rPr>
        <w:t>B</w:t>
      </w:r>
      <w:r>
        <w:rPr>
          <w:rFonts w:hint="default"/>
          <w:lang w:val="en-US" w:eastAsia="zh-CN"/>
        </w:rPr>
        <w:t>.</w:t>
      </w:r>
      <w:bookmarkEnd w:id="353"/>
      <w:bookmarkEnd w:id="354"/>
    </w:p>
    <w:bookmarkEnd w:id="352"/>
    <w:p>
      <w:pPr>
        <w:spacing w:line="240" w:lineRule="auto"/>
        <w:ind w:firstLine="2640" w:firstLineChars="1100"/>
        <w:jc w:val="both"/>
        <w:rPr>
          <w:rFonts w:hint="default" w:ascii="Arial" w:hAnsi="Arial" w:cs="Arial"/>
          <w:sz w:val="24"/>
        </w:rPr>
      </w:pPr>
      <w:r>
        <w:rPr>
          <w:rFonts w:hint="default" w:ascii="Arial" w:hAnsi="Arial" w:cs="Arial"/>
          <w:sz w:val="24"/>
        </w:rPr>
        <w:t>QUESTIONNAIRE</w:t>
      </w:r>
    </w:p>
    <w:p>
      <w:pPr>
        <w:spacing w:line="240" w:lineRule="auto"/>
        <w:jc w:val="center"/>
        <w:rPr>
          <w:rFonts w:hint="default" w:ascii="Arial" w:hAnsi="Arial" w:cs="Arial"/>
          <w:sz w:val="24"/>
        </w:rPr>
      </w:pPr>
    </w:p>
    <w:p>
      <w:pPr>
        <w:spacing w:line="240" w:lineRule="auto"/>
        <w:jc w:val="center"/>
        <w:rPr>
          <w:rFonts w:hint="default" w:ascii="Arial" w:hAnsi="Arial" w:cs="Arial"/>
          <w:b/>
          <w:sz w:val="24"/>
        </w:rPr>
      </w:pPr>
      <w:r>
        <w:rPr>
          <w:rFonts w:hint="default" w:ascii="Arial" w:hAnsi="Arial" w:cs="Arial"/>
          <w:b/>
          <w:sz w:val="24"/>
        </w:rPr>
        <w:t>Factors influenc</w:t>
      </w:r>
      <w:r>
        <w:rPr>
          <w:rFonts w:hint="default" w:ascii="Arial" w:hAnsi="Arial" w:cs="Arial"/>
          <w:b/>
          <w:sz w:val="24"/>
          <w:lang w:val="en-US" w:eastAsia="zh-CN"/>
        </w:rPr>
        <w:t>ing</w:t>
      </w:r>
      <w:r>
        <w:rPr>
          <w:rFonts w:hint="default" w:ascii="Arial" w:hAnsi="Arial" w:cs="Arial"/>
          <w:b/>
          <w:sz w:val="24"/>
        </w:rPr>
        <w:t xml:space="preserve"> Chinese Students decision to study aboard</w:t>
      </w:r>
    </w:p>
    <w:p>
      <w:pPr>
        <w:spacing w:line="240" w:lineRule="auto"/>
        <w:jc w:val="center"/>
        <w:rPr>
          <w:rFonts w:hint="default" w:ascii="Arial" w:hAnsi="Arial" w:cs="Arial"/>
          <w:sz w:val="24"/>
        </w:rPr>
      </w:pPr>
    </w:p>
    <w:p>
      <w:pPr>
        <w:spacing w:line="240" w:lineRule="auto"/>
        <w:rPr>
          <w:rFonts w:hint="default" w:ascii="Arial" w:hAnsi="Arial" w:cs="Arial"/>
          <w:sz w:val="24"/>
        </w:rPr>
      </w:pPr>
      <w:r>
        <w:rPr>
          <w:rFonts w:hint="default" w:ascii="Arial" w:hAnsi="Arial" w:cs="Arial"/>
          <w:sz w:val="24"/>
        </w:rPr>
        <w:t>This questionnaire is an integral part of my Master in Business Administration Final</w:t>
      </w:r>
    </w:p>
    <w:p>
      <w:pPr>
        <w:spacing w:line="240" w:lineRule="auto"/>
        <w:rPr>
          <w:rFonts w:hint="default" w:ascii="Arial" w:hAnsi="Arial" w:cs="Arial"/>
          <w:sz w:val="24"/>
        </w:rPr>
      </w:pPr>
      <w:r>
        <w:rPr>
          <w:rFonts w:hint="default" w:ascii="Arial" w:hAnsi="Arial" w:cs="Arial"/>
          <w:sz w:val="24"/>
        </w:rPr>
        <w:t>Project at INTI International University .The purpose of this study is to investigate the factors influence Chinese Students decision to study aboard.</w:t>
      </w:r>
    </w:p>
    <w:p>
      <w:pPr>
        <w:spacing w:line="240" w:lineRule="auto"/>
        <w:rPr>
          <w:rFonts w:hint="default" w:ascii="Arial" w:hAnsi="Arial" w:cs="Arial"/>
          <w:sz w:val="24"/>
        </w:rPr>
      </w:pPr>
    </w:p>
    <w:p>
      <w:pPr>
        <w:spacing w:line="240" w:lineRule="auto"/>
        <w:rPr>
          <w:rFonts w:hint="default" w:ascii="Arial" w:hAnsi="Arial" w:cs="Arial"/>
          <w:sz w:val="24"/>
        </w:rPr>
      </w:pPr>
      <w:r>
        <w:rPr>
          <w:rFonts w:hint="default" w:ascii="Arial" w:hAnsi="Arial" w:cs="Arial"/>
          <w:sz w:val="24"/>
        </w:rPr>
        <w:t>This questionnaire represents a fundamental component of the master project; the collection of primary data. The findings will be used to support the research project.</w:t>
      </w:r>
    </w:p>
    <w:p>
      <w:pPr>
        <w:spacing w:line="240" w:lineRule="auto"/>
        <w:rPr>
          <w:rFonts w:hint="default" w:ascii="Arial" w:hAnsi="Arial" w:cs="Arial"/>
          <w:sz w:val="24"/>
        </w:rPr>
      </w:pPr>
    </w:p>
    <w:p>
      <w:pPr>
        <w:spacing w:line="240" w:lineRule="auto"/>
        <w:rPr>
          <w:rFonts w:hint="default" w:ascii="Arial" w:hAnsi="Arial" w:cs="Arial"/>
          <w:sz w:val="24"/>
        </w:rPr>
      </w:pPr>
      <w:r>
        <w:rPr>
          <w:rFonts w:hint="default" w:ascii="Arial" w:hAnsi="Arial" w:cs="Arial"/>
          <w:sz w:val="24"/>
        </w:rPr>
        <w:t>This questionnaire should take approximately 10 minutes of your time.</w:t>
      </w:r>
    </w:p>
    <w:p>
      <w:pPr>
        <w:spacing w:line="240" w:lineRule="auto"/>
        <w:rPr>
          <w:rFonts w:hint="default" w:ascii="Arial" w:hAnsi="Arial" w:cs="Arial"/>
          <w:sz w:val="24"/>
        </w:rPr>
      </w:pPr>
    </w:p>
    <w:p>
      <w:pPr>
        <w:spacing w:line="240" w:lineRule="auto"/>
        <w:rPr>
          <w:rFonts w:hint="default" w:ascii="Arial" w:hAnsi="Arial" w:cs="Arial"/>
          <w:sz w:val="24"/>
        </w:rPr>
      </w:pPr>
      <w:r>
        <w:rPr>
          <w:rFonts w:hint="default" w:ascii="Arial" w:hAnsi="Arial" w:cs="Arial"/>
          <w:sz w:val="24"/>
        </w:rPr>
        <w:t>Your Rights and Privacy:</w:t>
      </w:r>
    </w:p>
    <w:p>
      <w:pPr>
        <w:spacing w:line="240" w:lineRule="auto"/>
        <w:rPr>
          <w:rFonts w:hint="default" w:ascii="Arial" w:hAnsi="Arial" w:cs="Arial"/>
          <w:sz w:val="24"/>
        </w:rPr>
      </w:pPr>
    </w:p>
    <w:p>
      <w:pPr>
        <w:spacing w:line="240" w:lineRule="auto"/>
        <w:rPr>
          <w:rFonts w:hint="default" w:ascii="Arial" w:hAnsi="Arial" w:cs="Arial"/>
          <w:sz w:val="24"/>
        </w:rPr>
      </w:pPr>
      <w:r>
        <w:rPr>
          <w:rFonts w:hint="default" w:ascii="Arial" w:hAnsi="Arial" w:cs="Arial"/>
          <w:sz w:val="24"/>
        </w:rPr>
        <w:t>Participation to this questionnaire is entirely voluntary and respondents are guaranteed confidentiality, anonymity, and the right to withdraw their involvement at any time. The purpose of this research study is purely academic and will pay attention to what the results indicate rather than self-interest. The data analysis will be conducted in an ethical manner, considering the interests of all parties involved. Data will not be disclosed or sold to third parties for commercial purposes.</w:t>
      </w:r>
    </w:p>
    <w:p>
      <w:pPr>
        <w:spacing w:line="240" w:lineRule="auto"/>
        <w:rPr>
          <w:rFonts w:hint="default" w:ascii="Arial" w:hAnsi="Arial" w:cs="Arial"/>
          <w:sz w:val="24"/>
        </w:rPr>
      </w:pPr>
    </w:p>
    <w:p>
      <w:pPr>
        <w:spacing w:line="240" w:lineRule="auto"/>
        <w:rPr>
          <w:rFonts w:hint="default" w:ascii="Arial" w:hAnsi="Arial" w:cs="Arial"/>
          <w:sz w:val="24"/>
        </w:rPr>
      </w:pPr>
      <w:r>
        <w:rPr>
          <w:rFonts w:hint="default" w:ascii="Arial" w:hAnsi="Arial" w:cs="Arial"/>
          <w:sz w:val="24"/>
        </w:rPr>
        <w:t>Thank you for your participant.</w:t>
      </w:r>
    </w:p>
    <w:p>
      <w:pPr>
        <w:rPr>
          <w:rFonts w:hint="default" w:ascii="Arial" w:hAnsi="Arial" w:cs="Arial"/>
          <w:sz w:val="24"/>
        </w:rPr>
      </w:pPr>
    </w:p>
    <w:p>
      <w:pPr>
        <w:rPr>
          <w:rFonts w:hint="default" w:ascii="Arial" w:hAnsi="Arial" w:cs="Arial"/>
          <w:sz w:val="24"/>
        </w:rPr>
      </w:pPr>
    </w:p>
    <w:p>
      <w:pPr>
        <w:rPr>
          <w:rFonts w:hint="default" w:ascii="Arial" w:hAnsi="Arial" w:cs="Arial"/>
          <w:sz w:val="24"/>
        </w:rPr>
      </w:pPr>
    </w:p>
    <w:p>
      <w:pPr>
        <w:rPr>
          <w:rFonts w:hint="default" w:ascii="Arial" w:hAnsi="Arial" w:cs="Arial"/>
          <w:sz w:val="24"/>
        </w:rPr>
      </w:pPr>
    </w:p>
    <w:p>
      <w:pPr>
        <w:rPr>
          <w:rFonts w:hint="default" w:ascii="Arial" w:hAnsi="Arial" w:cs="Arial"/>
          <w:sz w:val="24"/>
        </w:rPr>
      </w:pPr>
    </w:p>
    <w:p>
      <w:pPr>
        <w:rPr>
          <w:rFonts w:hint="default" w:ascii="Arial" w:hAnsi="Arial" w:cs="Arial"/>
          <w:sz w:val="24"/>
        </w:rPr>
      </w:pPr>
    </w:p>
    <w:p>
      <w:pPr>
        <w:rPr>
          <w:rFonts w:hint="default" w:ascii="Arial" w:hAnsi="Arial" w:cs="Arial"/>
          <w:sz w:val="24"/>
        </w:rPr>
      </w:pPr>
    </w:p>
    <w:p>
      <w:pPr>
        <w:rPr>
          <w:rFonts w:hint="default" w:ascii="Arial" w:hAnsi="Arial" w:cs="Arial"/>
          <w:sz w:val="24"/>
        </w:rPr>
      </w:pPr>
    </w:p>
    <w:p>
      <w:pPr>
        <w:pStyle w:val="5"/>
        <w:spacing w:after="0" w:line="259" w:lineRule="auto"/>
        <w:ind w:left="-5"/>
        <w:rPr>
          <w:rFonts w:hint="default" w:ascii="Arial" w:hAnsi="Arial" w:eastAsia="宋体" w:cs="Arial"/>
          <w:szCs w:val="24"/>
          <w:lang w:eastAsia="zh-CN"/>
        </w:rPr>
      </w:pPr>
      <w:bookmarkStart w:id="355" w:name="_Toc13790_WPSOffice_Level2"/>
      <w:bookmarkStart w:id="356" w:name="_Toc5527_WPSOffice_Level2"/>
      <w:bookmarkStart w:id="357" w:name="_Toc15682_WPSOffice_Level2"/>
      <w:bookmarkStart w:id="358" w:name="_Toc9780_WPSOffice_Level2"/>
      <w:r>
        <w:rPr>
          <w:rFonts w:hint="default" w:ascii="Arial" w:hAnsi="Arial" w:eastAsia="Times New Roman" w:cs="Arial"/>
          <w:szCs w:val="24"/>
        </w:rPr>
        <w:t xml:space="preserve">Section A- </w:t>
      </w:r>
      <w:r>
        <w:rPr>
          <w:rFonts w:hint="default" w:ascii="Arial" w:hAnsi="Arial" w:eastAsia="宋体" w:cs="Arial"/>
          <w:szCs w:val="24"/>
          <w:lang w:eastAsia="zh-CN"/>
        </w:rPr>
        <w:t>Basic information</w:t>
      </w:r>
      <w:bookmarkEnd w:id="355"/>
      <w:bookmarkEnd w:id="356"/>
      <w:bookmarkEnd w:id="357"/>
      <w:bookmarkEnd w:id="358"/>
    </w:p>
    <w:p>
      <w:pPr>
        <w:spacing w:after="13" w:line="480" w:lineRule="auto"/>
        <w:ind w:right="335"/>
        <w:rPr>
          <w:rFonts w:hint="default" w:ascii="Arial" w:hAnsi="Arial" w:cs="Arial"/>
          <w:sz w:val="24"/>
        </w:rPr>
      </w:pPr>
      <w:r>
        <w:rPr>
          <w:rFonts w:hint="default" w:ascii="Arial" w:hAnsi="Arial" w:eastAsia="Times New Roman" w:cs="Arial"/>
          <w:sz w:val="24"/>
        </w:rPr>
        <w:t xml:space="preserve">Instruction: Please read the following question carefully and answer all questions with tick (√) </w:t>
      </w:r>
      <w:r>
        <w:rPr>
          <w:rFonts w:hint="default" w:ascii="Arial" w:hAnsi="Arial" w:cs="Arial"/>
          <w:sz w:val="24"/>
        </w:rPr>
        <w:t>.</w:t>
      </w:r>
    </w:p>
    <w:p>
      <w:pPr>
        <w:numPr>
          <w:ilvl w:val="0"/>
          <w:numId w:val="2"/>
        </w:numPr>
        <w:spacing w:after="13" w:line="480" w:lineRule="auto"/>
        <w:ind w:right="335"/>
        <w:rPr>
          <w:rFonts w:hint="default" w:ascii="Arial" w:hAnsi="Arial" w:cs="Arial"/>
          <w:sz w:val="24"/>
        </w:rPr>
      </w:pPr>
      <w:r>
        <w:rPr>
          <w:rFonts w:hint="default" w:ascii="Arial" w:hAnsi="Arial" w:cs="Arial"/>
          <w:sz w:val="24"/>
        </w:rPr>
        <w:t>What is your gender?</w:t>
      </w:r>
    </w:p>
    <w:p>
      <w:pPr>
        <w:spacing w:after="13" w:line="480" w:lineRule="auto"/>
        <w:ind w:right="335"/>
        <w:rPr>
          <w:rFonts w:hint="default" w:ascii="Arial" w:hAnsi="Arial" w:cs="Arial"/>
          <w:sz w:val="24"/>
        </w:rPr>
      </w:pPr>
      <w:r>
        <w:rPr>
          <w:rFonts w:hint="default" w:ascii="Arial" w:hAnsi="Arial" w:cs="Arial"/>
          <w:sz w:val="24"/>
        </w:rPr>
        <w:t>Male       female</w:t>
      </w:r>
    </w:p>
    <w:p>
      <w:pPr>
        <w:numPr>
          <w:ilvl w:val="0"/>
          <w:numId w:val="2"/>
        </w:numPr>
        <w:spacing w:after="13" w:line="480" w:lineRule="auto"/>
        <w:ind w:right="335"/>
        <w:rPr>
          <w:rFonts w:hint="default" w:ascii="Arial" w:hAnsi="Arial" w:cs="Arial"/>
          <w:sz w:val="24"/>
        </w:rPr>
      </w:pPr>
      <w:r>
        <w:rPr>
          <w:rFonts w:hint="default" w:ascii="Arial" w:hAnsi="Arial" w:cs="Arial"/>
          <w:sz w:val="24"/>
        </w:rPr>
        <w:t>What is your age?</w:t>
      </w:r>
    </w:p>
    <w:p>
      <w:pPr>
        <w:spacing w:after="13" w:line="480" w:lineRule="auto"/>
        <w:ind w:right="335"/>
        <w:rPr>
          <w:rFonts w:hint="default" w:ascii="Arial" w:hAnsi="Arial" w:cs="Arial"/>
          <w:sz w:val="24"/>
        </w:rPr>
      </w:pPr>
      <w:bookmarkStart w:id="359" w:name="_Toc26843_WPSOffice_Level1"/>
      <w:bookmarkStart w:id="360" w:name="_Toc12702_WPSOffice_Level1"/>
      <w:bookmarkStart w:id="361" w:name="_Toc23399_WPSOffice_Level1"/>
      <w:bookmarkStart w:id="362" w:name="_Toc10626_WPSOffice_Level1"/>
      <w:bookmarkStart w:id="363" w:name="_Toc26150_WPSOffice_Level1"/>
      <w:bookmarkStart w:id="364" w:name="_Toc9165_WPSOffice_Level1"/>
      <w:bookmarkStart w:id="365" w:name="_Toc17655_WPSOffice_Level1"/>
      <w:bookmarkStart w:id="366" w:name="_Toc30278_WPSOffice_Level1"/>
      <w:bookmarkStart w:id="367" w:name="_Toc1374_WPSOffice_Level1"/>
      <w:r>
        <w:rPr>
          <w:rFonts w:hint="default" w:ascii="Arial" w:hAnsi="Arial" w:cs="Arial"/>
          <w:sz w:val="24"/>
        </w:rPr>
        <w:t>19-20   21-22    23-24    25</w:t>
      </w:r>
      <w:r>
        <w:rPr>
          <w:rFonts w:hint="default" w:ascii="Arial" w:hAnsi="Arial" w:cs="Arial"/>
          <w:sz w:val="24"/>
          <w:lang w:val="en-US" w:eastAsia="zh-CN"/>
        </w:rPr>
        <w:t xml:space="preserve"> </w:t>
      </w:r>
      <w:r>
        <w:rPr>
          <w:rFonts w:hint="default" w:ascii="Arial" w:hAnsi="Arial" w:cs="Arial"/>
          <w:sz w:val="24"/>
        </w:rPr>
        <w:t>and above</w:t>
      </w:r>
      <w:bookmarkEnd w:id="359"/>
      <w:bookmarkEnd w:id="360"/>
      <w:bookmarkEnd w:id="361"/>
      <w:bookmarkEnd w:id="362"/>
      <w:bookmarkEnd w:id="363"/>
      <w:bookmarkEnd w:id="364"/>
      <w:bookmarkEnd w:id="365"/>
      <w:bookmarkEnd w:id="366"/>
      <w:bookmarkEnd w:id="367"/>
    </w:p>
    <w:p>
      <w:pPr>
        <w:numPr>
          <w:ilvl w:val="0"/>
          <w:numId w:val="2"/>
        </w:numPr>
        <w:spacing w:after="13" w:line="480" w:lineRule="auto"/>
        <w:ind w:right="335"/>
        <w:rPr>
          <w:rFonts w:hint="default" w:ascii="Arial" w:hAnsi="Arial" w:cs="Arial"/>
          <w:sz w:val="24"/>
        </w:rPr>
      </w:pPr>
      <w:r>
        <w:rPr>
          <w:rFonts w:hint="default" w:ascii="Arial" w:hAnsi="Arial" w:cs="Arial"/>
          <w:sz w:val="24"/>
        </w:rPr>
        <w:t>Your current education level</w:t>
      </w:r>
    </w:p>
    <w:p>
      <w:pPr>
        <w:spacing w:after="13" w:line="480" w:lineRule="auto"/>
        <w:ind w:right="335"/>
        <w:rPr>
          <w:rFonts w:hint="default" w:ascii="Arial" w:hAnsi="Arial" w:cs="Arial"/>
          <w:sz w:val="24"/>
        </w:rPr>
      </w:pPr>
      <w:r>
        <w:rPr>
          <w:rFonts w:hint="default" w:ascii="Arial" w:hAnsi="Arial" w:cs="Arial"/>
          <w:sz w:val="24"/>
        </w:rPr>
        <w:t>Foundation/Pre-University</w:t>
      </w:r>
    </w:p>
    <w:p>
      <w:pPr>
        <w:spacing w:after="13" w:line="480" w:lineRule="auto"/>
        <w:ind w:right="335"/>
        <w:rPr>
          <w:rFonts w:hint="default" w:ascii="Arial" w:hAnsi="Arial" w:cs="Arial"/>
          <w:sz w:val="24"/>
        </w:rPr>
      </w:pPr>
      <w:r>
        <w:rPr>
          <w:rFonts w:hint="default" w:ascii="Arial" w:hAnsi="Arial" w:cs="Arial"/>
          <w:sz w:val="24"/>
        </w:rPr>
        <w:t xml:space="preserve">Diploma        </w:t>
      </w:r>
    </w:p>
    <w:p>
      <w:pPr>
        <w:spacing w:after="13" w:line="480" w:lineRule="auto"/>
        <w:ind w:right="335"/>
        <w:rPr>
          <w:rFonts w:hint="default" w:ascii="Arial" w:hAnsi="Arial" w:cs="Arial"/>
          <w:sz w:val="24"/>
        </w:rPr>
      </w:pPr>
      <w:r>
        <w:rPr>
          <w:rFonts w:hint="default" w:ascii="Arial" w:hAnsi="Arial" w:cs="Arial"/>
          <w:sz w:val="24"/>
        </w:rPr>
        <w:t xml:space="preserve">Degree        </w:t>
      </w:r>
    </w:p>
    <w:p>
      <w:pPr>
        <w:spacing w:after="13" w:line="480" w:lineRule="auto"/>
        <w:ind w:right="335"/>
        <w:rPr>
          <w:rFonts w:hint="default" w:ascii="Arial" w:hAnsi="Arial" w:cs="Arial"/>
          <w:sz w:val="24"/>
        </w:rPr>
      </w:pPr>
      <w:r>
        <w:rPr>
          <w:rFonts w:hint="default" w:ascii="Arial" w:hAnsi="Arial" w:cs="Arial"/>
          <w:sz w:val="24"/>
        </w:rPr>
        <w:t xml:space="preserve">Master </w:t>
      </w:r>
    </w:p>
    <w:p>
      <w:pPr>
        <w:numPr>
          <w:ilvl w:val="0"/>
          <w:numId w:val="2"/>
        </w:numPr>
        <w:spacing w:after="13" w:line="480" w:lineRule="auto"/>
        <w:ind w:left="0" w:leftChars="0" w:right="335" w:firstLine="0" w:firstLineChars="0"/>
        <w:rPr>
          <w:rFonts w:hint="default" w:ascii="Arial" w:hAnsi="Arial" w:eastAsia="宋体" w:cs="Arial"/>
          <w:sz w:val="24"/>
          <w:lang w:val="en-US" w:eastAsia="zh-CN"/>
        </w:rPr>
      </w:pPr>
      <w:r>
        <w:rPr>
          <w:rFonts w:hint="default" w:ascii="Arial" w:hAnsi="Arial" w:cs="Arial"/>
          <w:sz w:val="24"/>
          <w:lang w:val="en-US" w:eastAsia="zh-CN"/>
        </w:rPr>
        <w:t>Do you know foreign education?</w:t>
      </w:r>
    </w:p>
    <w:p>
      <w:pPr>
        <w:spacing w:after="13" w:line="480" w:lineRule="auto"/>
        <w:ind w:right="335"/>
        <w:rPr>
          <w:rFonts w:hint="default" w:ascii="Arial" w:hAnsi="Arial" w:eastAsia="宋体" w:cs="Arial"/>
          <w:sz w:val="24"/>
          <w:lang w:val="en-US" w:eastAsia="zh-CN"/>
        </w:rPr>
      </w:pPr>
      <w:r>
        <w:rPr>
          <w:rFonts w:hint="default" w:ascii="Arial" w:hAnsi="Arial" w:cs="Arial"/>
          <w:sz w:val="24"/>
          <w:lang w:val="en-US" w:eastAsia="zh-CN"/>
        </w:rPr>
        <w:t>Yes     A little bit    NO</w:t>
      </w:r>
    </w:p>
    <w:p>
      <w:pPr>
        <w:spacing w:after="13" w:line="480" w:lineRule="auto"/>
        <w:ind w:right="335"/>
        <w:rPr>
          <w:rFonts w:hint="default" w:ascii="Arial" w:hAnsi="Arial" w:cs="Arial"/>
          <w:sz w:val="24"/>
        </w:rPr>
      </w:pPr>
      <w:r>
        <w:rPr>
          <w:rFonts w:hint="default" w:ascii="Arial" w:hAnsi="Arial" w:cs="Arial"/>
          <w:sz w:val="24"/>
        </w:rPr>
        <w:t>5.Do you have the willingness to study abroad?</w:t>
      </w:r>
    </w:p>
    <w:p>
      <w:pPr>
        <w:spacing w:after="13" w:line="480" w:lineRule="auto"/>
        <w:ind w:right="335"/>
        <w:rPr>
          <w:rFonts w:hint="default" w:ascii="Arial" w:hAnsi="Arial" w:cs="Arial"/>
          <w:b/>
          <w:color w:val="000000"/>
          <w:kern w:val="0"/>
          <w:sz w:val="24"/>
        </w:rPr>
      </w:pPr>
      <w:r>
        <w:rPr>
          <w:rFonts w:hint="default" w:ascii="Arial" w:hAnsi="Arial" w:cs="Arial"/>
          <w:sz w:val="24"/>
        </w:rPr>
        <w:t>Yes     No</w:t>
      </w:r>
    </w:p>
    <w:p>
      <w:pPr>
        <w:spacing w:after="13" w:line="249" w:lineRule="auto"/>
        <w:ind w:right="335"/>
        <w:rPr>
          <w:rFonts w:hint="default" w:ascii="Arial" w:hAnsi="Arial" w:eastAsia="Times New Roman" w:cs="Arial"/>
          <w:b/>
          <w:color w:val="000000"/>
          <w:kern w:val="0"/>
          <w:sz w:val="24"/>
        </w:rPr>
      </w:pPr>
    </w:p>
    <w:p>
      <w:pPr>
        <w:spacing w:after="13" w:line="249" w:lineRule="auto"/>
        <w:ind w:right="335"/>
        <w:rPr>
          <w:rFonts w:hint="default" w:ascii="Arial" w:hAnsi="Arial" w:eastAsia="Times New Roman" w:cs="Arial"/>
          <w:b/>
          <w:color w:val="000000"/>
          <w:kern w:val="0"/>
          <w:sz w:val="24"/>
        </w:rPr>
      </w:pPr>
    </w:p>
    <w:p>
      <w:pPr>
        <w:spacing w:after="13" w:line="249" w:lineRule="auto"/>
        <w:ind w:right="335"/>
        <w:rPr>
          <w:rFonts w:hint="default" w:ascii="Arial" w:hAnsi="Arial" w:eastAsia="Times New Roman" w:cs="Arial"/>
          <w:b/>
          <w:color w:val="000000"/>
          <w:kern w:val="0"/>
          <w:sz w:val="24"/>
        </w:rPr>
      </w:pPr>
    </w:p>
    <w:p>
      <w:pPr>
        <w:spacing w:after="13" w:line="249" w:lineRule="auto"/>
        <w:ind w:right="335"/>
        <w:rPr>
          <w:rFonts w:hint="default" w:ascii="Arial" w:hAnsi="Arial" w:eastAsia="Times New Roman" w:cs="Arial"/>
          <w:b/>
          <w:color w:val="000000"/>
          <w:kern w:val="0"/>
          <w:sz w:val="24"/>
        </w:rPr>
      </w:pPr>
    </w:p>
    <w:p>
      <w:pPr>
        <w:spacing w:after="13" w:line="249" w:lineRule="auto"/>
        <w:ind w:right="335"/>
        <w:rPr>
          <w:rFonts w:hint="default" w:ascii="Arial" w:hAnsi="Arial" w:eastAsia="Times New Roman" w:cs="Arial"/>
          <w:b/>
          <w:color w:val="000000"/>
          <w:kern w:val="0"/>
          <w:sz w:val="24"/>
        </w:rPr>
      </w:pPr>
    </w:p>
    <w:p>
      <w:pPr>
        <w:spacing w:after="13" w:line="249" w:lineRule="auto"/>
        <w:ind w:right="335"/>
        <w:rPr>
          <w:rFonts w:hint="default" w:ascii="Arial" w:hAnsi="Arial" w:eastAsia="Times New Roman" w:cs="Arial"/>
          <w:b/>
          <w:color w:val="000000"/>
          <w:kern w:val="0"/>
          <w:sz w:val="24"/>
        </w:rPr>
      </w:pPr>
    </w:p>
    <w:p>
      <w:pPr>
        <w:spacing w:after="13" w:line="249" w:lineRule="auto"/>
        <w:ind w:right="335"/>
        <w:rPr>
          <w:rFonts w:hint="default" w:ascii="Arial" w:hAnsi="Arial" w:eastAsia="Times New Roman" w:cs="Arial"/>
          <w:b/>
          <w:color w:val="000000"/>
          <w:kern w:val="0"/>
          <w:sz w:val="24"/>
        </w:rPr>
      </w:pPr>
    </w:p>
    <w:p>
      <w:pPr>
        <w:spacing w:after="13" w:line="249" w:lineRule="auto"/>
        <w:ind w:right="335"/>
        <w:rPr>
          <w:rFonts w:hint="default" w:ascii="Arial" w:hAnsi="Arial" w:eastAsia="Times New Roman" w:cs="Arial"/>
          <w:b/>
          <w:color w:val="000000"/>
          <w:kern w:val="0"/>
          <w:sz w:val="24"/>
        </w:rPr>
      </w:pPr>
    </w:p>
    <w:p>
      <w:pPr>
        <w:spacing w:after="13" w:line="249" w:lineRule="auto"/>
        <w:ind w:right="335"/>
        <w:rPr>
          <w:rFonts w:hint="default" w:ascii="Arial" w:hAnsi="Arial" w:eastAsia="Times New Roman" w:cs="Arial"/>
          <w:b/>
          <w:color w:val="000000"/>
          <w:kern w:val="0"/>
          <w:sz w:val="24"/>
        </w:rPr>
      </w:pPr>
    </w:p>
    <w:p>
      <w:pPr>
        <w:spacing w:after="13" w:line="249" w:lineRule="auto"/>
        <w:ind w:right="335"/>
        <w:rPr>
          <w:rFonts w:hint="default" w:ascii="Arial" w:hAnsi="Arial" w:eastAsia="Times New Roman" w:cs="Arial"/>
          <w:b/>
          <w:color w:val="000000"/>
          <w:kern w:val="0"/>
          <w:sz w:val="24"/>
        </w:rPr>
      </w:pPr>
    </w:p>
    <w:p>
      <w:pPr>
        <w:spacing w:after="13" w:line="249" w:lineRule="auto"/>
        <w:ind w:right="335"/>
        <w:rPr>
          <w:rFonts w:hint="default" w:ascii="Arial" w:hAnsi="Arial" w:eastAsia="Times New Roman" w:cs="Arial"/>
          <w:b/>
          <w:color w:val="000000"/>
          <w:kern w:val="0"/>
          <w:sz w:val="24"/>
        </w:rPr>
      </w:pPr>
    </w:p>
    <w:p>
      <w:pPr>
        <w:spacing w:after="13" w:line="249" w:lineRule="auto"/>
        <w:ind w:right="335"/>
        <w:rPr>
          <w:rFonts w:hint="default" w:ascii="Arial" w:hAnsi="Arial" w:cs="Arial"/>
          <w:sz w:val="24"/>
        </w:rPr>
      </w:pPr>
      <w:r>
        <w:rPr>
          <w:rFonts w:hint="default" w:ascii="Arial" w:hAnsi="Arial" w:cs="Arial"/>
          <w:b/>
          <w:color w:val="000000"/>
          <w:kern w:val="0"/>
          <w:sz w:val="24"/>
        </w:rPr>
        <w:t>Section B:</w:t>
      </w:r>
      <w:r>
        <w:rPr>
          <w:rFonts w:hint="default" w:ascii="Arial" w:hAnsi="Arial" w:eastAsia="Times New Roman" w:cs="Arial"/>
          <w:b/>
          <w:color w:val="000000"/>
          <w:kern w:val="0"/>
          <w:sz w:val="24"/>
        </w:rPr>
        <w:t xml:space="preserve"> Academic issues</w:t>
      </w:r>
    </w:p>
    <w:p>
      <w:pPr>
        <w:spacing w:after="13" w:line="249" w:lineRule="auto"/>
        <w:ind w:right="335"/>
        <w:rPr>
          <w:rFonts w:hint="default" w:ascii="Arial" w:hAnsi="Arial" w:eastAsia="Times New Roman" w:cs="Arial"/>
          <w:b/>
          <w:color w:val="000000"/>
          <w:kern w:val="0"/>
          <w:sz w:val="24"/>
        </w:rPr>
      </w:pPr>
      <w:r>
        <w:rPr>
          <w:rFonts w:hint="default" w:ascii="Arial" w:hAnsi="Arial" w:eastAsia="Times New Roman" w:cs="Arial"/>
          <w:sz w:val="24"/>
        </w:rPr>
        <w:t>Instruction</w:t>
      </w:r>
      <w:r>
        <w:rPr>
          <w:rFonts w:hint="default" w:ascii="Arial" w:hAnsi="Arial" w:cs="Arial"/>
          <w:sz w:val="24"/>
        </w:rPr>
        <w:t>: The following questions are related to studying abroad. Please fill in the form below according to your actual situation.</w:t>
      </w:r>
    </w:p>
    <w:p>
      <w:pPr>
        <w:spacing w:after="13" w:line="249" w:lineRule="auto"/>
        <w:ind w:right="335"/>
        <w:rPr>
          <w:rFonts w:hint="default" w:ascii="Arial" w:hAnsi="Arial" w:eastAsia="Times New Roman" w:cs="Arial"/>
          <w:b/>
          <w:color w:val="000000"/>
          <w:kern w:val="0"/>
          <w:sz w:val="24"/>
        </w:rPr>
      </w:pP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1693"/>
        <w:gridCol w:w="1664"/>
        <w:gridCol w:w="1693"/>
        <w:gridCol w:w="1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4" w:type="dxa"/>
            <w:vAlign w:val="top"/>
          </w:tcPr>
          <w:p>
            <w:pPr>
              <w:jc w:val="center"/>
              <w:rPr>
                <w:rFonts w:hint="default" w:ascii="Arial" w:hAnsi="Arial" w:eastAsia="Calibri" w:cs="Arial"/>
                <w:sz w:val="24"/>
              </w:rPr>
            </w:pPr>
            <w:r>
              <w:rPr>
                <w:rFonts w:hint="default" w:ascii="Arial" w:hAnsi="Arial" w:eastAsia="Calibri" w:cs="Arial"/>
                <w:sz w:val="24"/>
              </w:rPr>
              <w:t>1</w:t>
            </w:r>
          </w:p>
        </w:tc>
        <w:tc>
          <w:tcPr>
            <w:tcW w:w="1693" w:type="dxa"/>
            <w:vAlign w:val="top"/>
          </w:tcPr>
          <w:p>
            <w:pPr>
              <w:jc w:val="center"/>
              <w:rPr>
                <w:rFonts w:hint="default" w:ascii="Arial" w:hAnsi="Arial" w:eastAsia="Calibri" w:cs="Arial"/>
                <w:sz w:val="24"/>
              </w:rPr>
            </w:pPr>
            <w:r>
              <w:rPr>
                <w:rFonts w:hint="default" w:ascii="Arial" w:hAnsi="Arial" w:eastAsia="Calibri" w:cs="Arial"/>
                <w:sz w:val="24"/>
              </w:rPr>
              <w:t>2</w:t>
            </w:r>
          </w:p>
        </w:tc>
        <w:tc>
          <w:tcPr>
            <w:tcW w:w="1664" w:type="dxa"/>
            <w:vAlign w:val="top"/>
          </w:tcPr>
          <w:p>
            <w:pPr>
              <w:jc w:val="center"/>
              <w:rPr>
                <w:rFonts w:hint="default" w:ascii="Arial" w:hAnsi="Arial" w:eastAsia="Calibri" w:cs="Arial"/>
                <w:sz w:val="24"/>
              </w:rPr>
            </w:pPr>
            <w:r>
              <w:rPr>
                <w:rFonts w:hint="default" w:ascii="Arial" w:hAnsi="Arial" w:eastAsia="Calibri" w:cs="Arial"/>
                <w:sz w:val="24"/>
              </w:rPr>
              <w:t>3</w:t>
            </w:r>
          </w:p>
        </w:tc>
        <w:tc>
          <w:tcPr>
            <w:tcW w:w="1693" w:type="dxa"/>
            <w:vAlign w:val="top"/>
          </w:tcPr>
          <w:p>
            <w:pPr>
              <w:jc w:val="center"/>
              <w:rPr>
                <w:rFonts w:hint="default" w:ascii="Arial" w:hAnsi="Arial" w:eastAsia="Calibri" w:cs="Arial"/>
                <w:sz w:val="24"/>
              </w:rPr>
            </w:pPr>
            <w:r>
              <w:rPr>
                <w:rFonts w:hint="default" w:ascii="Arial" w:hAnsi="Arial" w:eastAsia="Calibri" w:cs="Arial"/>
                <w:sz w:val="24"/>
              </w:rPr>
              <w:t>4</w:t>
            </w:r>
          </w:p>
        </w:tc>
        <w:tc>
          <w:tcPr>
            <w:tcW w:w="1808" w:type="dxa"/>
            <w:vAlign w:val="top"/>
          </w:tcPr>
          <w:p>
            <w:pPr>
              <w:jc w:val="center"/>
              <w:rPr>
                <w:rFonts w:hint="default" w:ascii="Arial" w:hAnsi="Arial" w:eastAsia="Calibri" w:cs="Arial"/>
                <w:sz w:val="24"/>
              </w:rPr>
            </w:pPr>
            <w:r>
              <w:rPr>
                <w:rFonts w:hint="default" w:ascii="Arial" w:hAnsi="Arial" w:eastAsia="Calibri" w:cs="Arial"/>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4" w:type="dxa"/>
            <w:vAlign w:val="top"/>
          </w:tcPr>
          <w:p>
            <w:pPr>
              <w:jc w:val="center"/>
              <w:rPr>
                <w:rFonts w:hint="default" w:ascii="Arial" w:hAnsi="Arial" w:eastAsia="Calibri" w:cs="Arial"/>
                <w:sz w:val="24"/>
              </w:rPr>
            </w:pPr>
            <w:r>
              <w:rPr>
                <w:rFonts w:hint="default" w:ascii="Arial" w:hAnsi="Arial" w:eastAsia="Calibri" w:cs="Arial"/>
                <w:sz w:val="24"/>
              </w:rPr>
              <w:t>Very Negative Influence</w:t>
            </w:r>
          </w:p>
        </w:tc>
        <w:tc>
          <w:tcPr>
            <w:tcW w:w="1693" w:type="dxa"/>
            <w:vAlign w:val="top"/>
          </w:tcPr>
          <w:p>
            <w:pPr>
              <w:jc w:val="center"/>
              <w:rPr>
                <w:rFonts w:hint="default" w:ascii="Arial" w:hAnsi="Arial" w:eastAsia="Calibri" w:cs="Arial"/>
                <w:sz w:val="24"/>
              </w:rPr>
            </w:pPr>
            <w:r>
              <w:rPr>
                <w:rFonts w:hint="default" w:ascii="Arial" w:hAnsi="Arial" w:eastAsia="Calibri" w:cs="Arial"/>
                <w:sz w:val="24"/>
              </w:rPr>
              <w:t>Somewhat Negative Influence</w:t>
            </w:r>
          </w:p>
        </w:tc>
        <w:tc>
          <w:tcPr>
            <w:tcW w:w="1664" w:type="dxa"/>
            <w:vAlign w:val="top"/>
          </w:tcPr>
          <w:p>
            <w:pPr>
              <w:jc w:val="center"/>
              <w:rPr>
                <w:rFonts w:hint="default" w:ascii="Arial" w:hAnsi="Arial" w:eastAsia="Calibri" w:cs="Arial"/>
                <w:sz w:val="24"/>
              </w:rPr>
            </w:pPr>
            <w:r>
              <w:rPr>
                <w:rFonts w:hint="default" w:ascii="Arial" w:hAnsi="Arial" w:eastAsia="Calibri" w:cs="Arial"/>
                <w:sz w:val="24"/>
              </w:rPr>
              <w:t>Neither Influence or Not</w:t>
            </w:r>
          </w:p>
        </w:tc>
        <w:tc>
          <w:tcPr>
            <w:tcW w:w="1693" w:type="dxa"/>
            <w:vAlign w:val="top"/>
          </w:tcPr>
          <w:p>
            <w:pPr>
              <w:jc w:val="center"/>
              <w:rPr>
                <w:rFonts w:hint="default" w:ascii="Arial" w:hAnsi="Arial" w:eastAsia="Calibri" w:cs="Arial"/>
                <w:sz w:val="24"/>
              </w:rPr>
            </w:pPr>
            <w:r>
              <w:rPr>
                <w:rFonts w:hint="default" w:ascii="Arial" w:hAnsi="Arial" w:eastAsia="Calibri" w:cs="Arial"/>
                <w:sz w:val="24"/>
              </w:rPr>
              <w:t>Somewhat Positive Influence</w:t>
            </w:r>
          </w:p>
        </w:tc>
        <w:tc>
          <w:tcPr>
            <w:tcW w:w="1808" w:type="dxa"/>
            <w:vAlign w:val="top"/>
          </w:tcPr>
          <w:p>
            <w:pPr>
              <w:jc w:val="center"/>
              <w:rPr>
                <w:rFonts w:hint="default" w:ascii="Arial" w:hAnsi="Arial" w:eastAsia="Calibri" w:cs="Arial"/>
                <w:sz w:val="24"/>
              </w:rPr>
            </w:pPr>
            <w:r>
              <w:rPr>
                <w:rFonts w:hint="default" w:ascii="Arial" w:hAnsi="Arial" w:eastAsia="Calibri" w:cs="Arial"/>
                <w:sz w:val="24"/>
              </w:rPr>
              <w:t>Very Positive Influence</w:t>
            </w:r>
          </w:p>
        </w:tc>
      </w:tr>
    </w:tbl>
    <w:p>
      <w:pPr>
        <w:spacing w:after="13" w:line="249" w:lineRule="auto"/>
        <w:ind w:right="335"/>
        <w:rPr>
          <w:rFonts w:hint="default" w:ascii="Arial" w:hAnsi="Arial" w:eastAsia="Times New Roman" w:cs="Arial"/>
          <w:b/>
          <w:color w:val="000000"/>
          <w:kern w:val="0"/>
          <w:sz w:val="24"/>
        </w:rPr>
      </w:pPr>
    </w:p>
    <w:tbl>
      <w:tblPr>
        <w:tblStyle w:val="13"/>
        <w:tblpPr w:leftFromText="180" w:rightFromText="180" w:vertAnchor="text" w:horzAnchor="page" w:tblpX="1802" w:tblpY="833"/>
        <w:tblOverlap w:val="never"/>
        <w:tblW w:w="871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5"/>
        <w:gridCol w:w="6985"/>
        <w:gridCol w:w="11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85" w:type="dxa"/>
            <w:vAlign w:val="top"/>
          </w:tcPr>
          <w:p>
            <w:pPr>
              <w:spacing w:line="276" w:lineRule="auto"/>
              <w:jc w:val="center"/>
              <w:rPr>
                <w:rFonts w:hint="default" w:ascii="Arial" w:hAnsi="Arial" w:cs="Arial"/>
                <w:sz w:val="24"/>
                <w:lang w:eastAsia="zh-TW"/>
              </w:rPr>
            </w:pPr>
            <w:r>
              <w:rPr>
                <w:rFonts w:hint="default" w:ascii="Arial" w:hAnsi="Arial" w:cs="Arial"/>
                <w:sz w:val="24"/>
                <w:lang w:eastAsia="zh-TW"/>
              </w:rPr>
              <w:t>No</w:t>
            </w:r>
          </w:p>
        </w:tc>
        <w:tc>
          <w:tcPr>
            <w:tcW w:w="6985" w:type="dxa"/>
            <w:vAlign w:val="top"/>
          </w:tcPr>
          <w:p>
            <w:pPr>
              <w:spacing w:line="276" w:lineRule="auto"/>
              <w:jc w:val="center"/>
              <w:rPr>
                <w:rFonts w:hint="default" w:ascii="Arial" w:hAnsi="Arial" w:cs="Arial"/>
                <w:sz w:val="24"/>
                <w:lang w:eastAsia="zh-TW"/>
              </w:rPr>
            </w:pPr>
            <w:r>
              <w:rPr>
                <w:rFonts w:hint="default" w:ascii="Arial" w:hAnsi="Arial" w:cs="Arial"/>
                <w:sz w:val="24"/>
                <w:lang w:eastAsia="zh-TW"/>
              </w:rPr>
              <w:t>Statement</w:t>
            </w:r>
          </w:p>
        </w:tc>
        <w:tc>
          <w:tcPr>
            <w:tcW w:w="1145" w:type="dxa"/>
            <w:vAlign w:val="top"/>
          </w:tcPr>
          <w:p>
            <w:pPr>
              <w:spacing w:line="276" w:lineRule="auto"/>
              <w:jc w:val="center"/>
              <w:rPr>
                <w:rFonts w:hint="default" w:ascii="Arial" w:hAnsi="Arial" w:cs="Arial"/>
                <w:sz w:val="24"/>
                <w:lang w:eastAsia="zh-TW"/>
              </w:rPr>
            </w:pPr>
            <w:r>
              <w:rPr>
                <w:rFonts w:hint="default" w:ascii="Arial" w:hAnsi="Arial" w:cs="Arial"/>
                <w:sz w:val="24"/>
                <w:lang w:eastAsia="zh-TW"/>
              </w:rPr>
              <w:t>Choice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1" w:hRule="atLeast"/>
        </w:trPr>
        <w:tc>
          <w:tcPr>
            <w:tcW w:w="585" w:type="dxa"/>
            <w:tcBorders>
              <w:top w:val="single" w:color="auto" w:sz="4" w:space="0"/>
            </w:tcBorders>
            <w:vAlign w:val="top"/>
          </w:tcPr>
          <w:p>
            <w:pPr>
              <w:spacing w:line="276" w:lineRule="auto"/>
              <w:jc w:val="center"/>
              <w:rPr>
                <w:rFonts w:hint="default" w:ascii="Arial" w:hAnsi="Arial" w:cs="Arial"/>
                <w:sz w:val="24"/>
                <w:lang w:eastAsia="zh-TW"/>
              </w:rPr>
            </w:pPr>
            <w:r>
              <w:rPr>
                <w:rFonts w:hint="default" w:ascii="Arial" w:hAnsi="Arial" w:cs="Arial"/>
                <w:sz w:val="24"/>
                <w:lang w:eastAsia="zh-TW"/>
              </w:rPr>
              <w:t>1.</w:t>
            </w:r>
          </w:p>
        </w:tc>
        <w:tc>
          <w:tcPr>
            <w:tcW w:w="6985" w:type="dxa"/>
            <w:tcBorders>
              <w:top w:val="single" w:color="auto" w:sz="4" w:space="0"/>
            </w:tcBorders>
            <w:vAlign w:val="top"/>
          </w:tcPr>
          <w:p>
            <w:pPr>
              <w:spacing w:line="276" w:lineRule="auto"/>
              <w:rPr>
                <w:rFonts w:hint="default" w:ascii="Arial" w:hAnsi="Arial" w:cs="Arial"/>
                <w:sz w:val="24"/>
                <w:lang w:eastAsia="zh-TW"/>
              </w:rPr>
            </w:pPr>
            <w:r>
              <w:rPr>
                <w:rFonts w:hint="default" w:ascii="Arial" w:hAnsi="Arial" w:cs="Arial"/>
                <w:sz w:val="24"/>
                <w:lang w:eastAsia="zh-TW"/>
              </w:rPr>
              <w:t>The academic reputation of the foreign institution.</w:t>
            </w:r>
          </w:p>
        </w:tc>
        <w:tc>
          <w:tcPr>
            <w:tcW w:w="1145" w:type="dxa"/>
            <w:tcBorders>
              <w:top w:val="single" w:color="auto" w:sz="4" w:space="0"/>
            </w:tcBorders>
            <w:vAlign w:val="top"/>
          </w:tcPr>
          <w:p>
            <w:pPr>
              <w:spacing w:line="276" w:lineRule="auto"/>
              <w:rPr>
                <w:rFonts w:hint="default" w:ascii="Arial" w:hAnsi="Arial" w:cs="Arial"/>
                <w:sz w:val="24"/>
                <w:lang w:eastAsia="zh-T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 w:hRule="atLeast"/>
        </w:trPr>
        <w:tc>
          <w:tcPr>
            <w:tcW w:w="585" w:type="dxa"/>
            <w:tcBorders>
              <w:bottom w:val="single" w:color="auto" w:sz="4" w:space="0"/>
            </w:tcBorders>
            <w:vAlign w:val="top"/>
          </w:tcPr>
          <w:p>
            <w:pPr>
              <w:spacing w:line="276" w:lineRule="auto"/>
              <w:jc w:val="center"/>
              <w:rPr>
                <w:rFonts w:hint="default" w:ascii="Arial" w:hAnsi="Arial" w:cs="Arial"/>
                <w:sz w:val="24"/>
                <w:lang w:eastAsia="zh-TW"/>
              </w:rPr>
            </w:pPr>
            <w:r>
              <w:rPr>
                <w:rFonts w:hint="default" w:ascii="Arial" w:hAnsi="Arial" w:cs="Arial"/>
                <w:sz w:val="24"/>
                <w:lang w:eastAsia="zh-TW"/>
              </w:rPr>
              <w:t>2.</w:t>
            </w:r>
          </w:p>
        </w:tc>
        <w:tc>
          <w:tcPr>
            <w:tcW w:w="6985" w:type="dxa"/>
            <w:tcBorders>
              <w:bottom w:val="single" w:color="auto" w:sz="4" w:space="0"/>
            </w:tcBorders>
            <w:vAlign w:val="top"/>
          </w:tcPr>
          <w:p>
            <w:pPr>
              <w:spacing w:line="276" w:lineRule="auto"/>
              <w:rPr>
                <w:rFonts w:hint="default" w:ascii="Arial" w:hAnsi="Arial" w:cs="Arial"/>
                <w:sz w:val="24"/>
                <w:lang w:eastAsia="zh-TW"/>
              </w:rPr>
            </w:pPr>
            <w:r>
              <w:rPr>
                <w:rFonts w:hint="default" w:ascii="Arial" w:hAnsi="Arial" w:cs="Arial"/>
                <w:sz w:val="24"/>
                <w:lang w:eastAsia="zh-TW"/>
              </w:rPr>
              <w:t>The academic competitiveness of this institution compared to other institutions.</w:t>
            </w:r>
          </w:p>
        </w:tc>
        <w:tc>
          <w:tcPr>
            <w:tcW w:w="1145" w:type="dxa"/>
            <w:tcBorders>
              <w:bottom w:val="single" w:color="auto" w:sz="4" w:space="0"/>
            </w:tcBorders>
            <w:vAlign w:val="top"/>
          </w:tcPr>
          <w:p>
            <w:pPr>
              <w:spacing w:line="276" w:lineRule="auto"/>
              <w:rPr>
                <w:rFonts w:hint="default" w:ascii="Arial" w:hAnsi="Arial" w:cs="Arial"/>
                <w:sz w:val="24"/>
                <w:lang w:eastAsia="zh-T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trPr>
        <w:tc>
          <w:tcPr>
            <w:tcW w:w="585" w:type="dxa"/>
            <w:tcBorders>
              <w:top w:val="single" w:color="auto" w:sz="4" w:space="0"/>
            </w:tcBorders>
            <w:vAlign w:val="top"/>
          </w:tcPr>
          <w:p>
            <w:pPr>
              <w:spacing w:line="276" w:lineRule="auto"/>
              <w:jc w:val="center"/>
              <w:rPr>
                <w:rFonts w:hint="default" w:ascii="Arial" w:hAnsi="Arial" w:cs="Arial"/>
                <w:sz w:val="24"/>
                <w:lang w:eastAsia="zh-TW"/>
              </w:rPr>
            </w:pPr>
            <w:r>
              <w:rPr>
                <w:rFonts w:hint="default" w:ascii="Arial" w:hAnsi="Arial" w:cs="Arial"/>
                <w:sz w:val="24"/>
                <w:lang w:eastAsia="zh-TW"/>
              </w:rPr>
              <w:t>3.</w:t>
            </w:r>
          </w:p>
        </w:tc>
        <w:tc>
          <w:tcPr>
            <w:tcW w:w="6985" w:type="dxa"/>
            <w:tcBorders>
              <w:top w:val="single" w:color="auto" w:sz="4" w:space="0"/>
            </w:tcBorders>
            <w:vAlign w:val="top"/>
          </w:tcPr>
          <w:p>
            <w:pPr>
              <w:spacing w:line="276" w:lineRule="auto"/>
              <w:rPr>
                <w:rFonts w:hint="default" w:ascii="Arial" w:hAnsi="Arial" w:cs="Arial"/>
                <w:sz w:val="24"/>
                <w:lang w:eastAsia="zh-TW"/>
              </w:rPr>
            </w:pPr>
            <w:r>
              <w:rPr>
                <w:rFonts w:hint="default" w:ascii="Arial" w:hAnsi="Arial" w:cs="Arial"/>
                <w:sz w:val="24"/>
                <w:lang w:eastAsia="zh-TW"/>
              </w:rPr>
              <w:t>The quality of the faculty at the foreign institution.</w:t>
            </w:r>
          </w:p>
        </w:tc>
        <w:tc>
          <w:tcPr>
            <w:tcW w:w="1145" w:type="dxa"/>
            <w:tcBorders>
              <w:top w:val="single" w:color="auto" w:sz="4" w:space="0"/>
            </w:tcBorders>
            <w:vAlign w:val="top"/>
          </w:tcPr>
          <w:p>
            <w:pPr>
              <w:spacing w:line="276" w:lineRule="auto"/>
              <w:rPr>
                <w:rFonts w:hint="default" w:ascii="Arial" w:hAnsi="Arial" w:cs="Arial"/>
                <w:sz w:val="24"/>
                <w:lang w:eastAsia="zh-T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trPr>
        <w:tc>
          <w:tcPr>
            <w:tcW w:w="585" w:type="dxa"/>
            <w:tcBorders>
              <w:top w:val="single" w:color="auto" w:sz="4" w:space="0"/>
              <w:left w:val="single" w:color="auto" w:sz="4" w:space="0"/>
              <w:bottom w:val="single" w:color="auto" w:sz="4" w:space="0"/>
            </w:tcBorders>
            <w:vAlign w:val="top"/>
          </w:tcPr>
          <w:p>
            <w:pPr>
              <w:spacing w:line="276" w:lineRule="auto"/>
              <w:jc w:val="center"/>
              <w:rPr>
                <w:rFonts w:hint="default" w:ascii="Arial" w:hAnsi="Arial" w:cs="Arial"/>
                <w:sz w:val="24"/>
                <w:lang w:eastAsia="zh-TW"/>
              </w:rPr>
            </w:pPr>
            <w:r>
              <w:rPr>
                <w:rFonts w:hint="default" w:ascii="Arial" w:hAnsi="Arial" w:cs="Arial"/>
                <w:sz w:val="24"/>
                <w:lang w:eastAsia="zh-TW"/>
              </w:rPr>
              <w:t>4.</w:t>
            </w:r>
          </w:p>
        </w:tc>
        <w:tc>
          <w:tcPr>
            <w:tcW w:w="6985" w:type="dxa"/>
            <w:tcBorders>
              <w:top w:val="single" w:color="auto" w:sz="4" w:space="0"/>
              <w:bottom w:val="single" w:color="auto" w:sz="4" w:space="0"/>
            </w:tcBorders>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The availability of academic advising at the foreign institution.</w:t>
            </w:r>
          </w:p>
        </w:tc>
        <w:tc>
          <w:tcPr>
            <w:tcW w:w="1145" w:type="dxa"/>
            <w:tcBorders>
              <w:top w:val="single" w:color="auto" w:sz="4" w:space="0"/>
              <w:bottom w:val="single" w:color="auto" w:sz="4" w:space="0"/>
            </w:tcBorders>
            <w:vAlign w:val="top"/>
          </w:tcPr>
          <w:p>
            <w:pPr>
              <w:spacing w:line="276" w:lineRule="auto"/>
              <w:rPr>
                <w:rFonts w:hint="default" w:ascii="Arial" w:hAnsi="Arial" w:cs="Arial"/>
                <w:sz w:val="24"/>
                <w:lang w:eastAsia="zh-T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trPr>
        <w:tc>
          <w:tcPr>
            <w:tcW w:w="585" w:type="dxa"/>
            <w:tcBorders>
              <w:top w:val="single" w:color="auto" w:sz="4" w:space="0"/>
              <w:left w:val="single" w:color="auto" w:sz="4" w:space="0"/>
              <w:bottom w:val="single" w:color="auto" w:sz="4" w:space="0"/>
            </w:tcBorders>
            <w:vAlign w:val="top"/>
          </w:tcPr>
          <w:p>
            <w:pPr>
              <w:spacing w:line="276" w:lineRule="auto"/>
              <w:jc w:val="center"/>
              <w:rPr>
                <w:rFonts w:hint="default" w:ascii="Arial" w:hAnsi="Arial" w:cs="Arial"/>
                <w:sz w:val="24"/>
                <w:lang w:eastAsia="zh-TW"/>
              </w:rPr>
            </w:pPr>
            <w:r>
              <w:rPr>
                <w:rFonts w:hint="default" w:ascii="Arial" w:hAnsi="Arial" w:cs="Arial"/>
                <w:sz w:val="24"/>
                <w:lang w:eastAsia="zh-TW"/>
              </w:rPr>
              <w:t>5.</w:t>
            </w:r>
          </w:p>
        </w:tc>
        <w:tc>
          <w:tcPr>
            <w:tcW w:w="6985" w:type="dxa"/>
            <w:tcBorders>
              <w:top w:val="single" w:color="auto" w:sz="4" w:space="0"/>
              <w:bottom w:val="single" w:color="auto" w:sz="4" w:space="0"/>
            </w:tcBorders>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The availability of computer resources at the foreign institution.</w:t>
            </w:r>
          </w:p>
        </w:tc>
        <w:tc>
          <w:tcPr>
            <w:tcW w:w="1145" w:type="dxa"/>
            <w:tcBorders>
              <w:top w:val="single" w:color="auto" w:sz="4" w:space="0"/>
              <w:bottom w:val="single" w:color="auto" w:sz="4" w:space="0"/>
            </w:tcBorders>
            <w:vAlign w:val="top"/>
          </w:tcPr>
          <w:p>
            <w:pPr>
              <w:spacing w:line="276" w:lineRule="auto"/>
              <w:rPr>
                <w:rFonts w:hint="default" w:ascii="Arial" w:hAnsi="Arial" w:cs="Arial"/>
                <w:sz w:val="24"/>
                <w:lang w:eastAsia="zh-T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trPr>
        <w:tc>
          <w:tcPr>
            <w:tcW w:w="585" w:type="dxa"/>
            <w:tcBorders>
              <w:top w:val="single" w:color="auto" w:sz="4" w:space="0"/>
              <w:left w:val="single" w:color="auto" w:sz="4" w:space="0"/>
              <w:bottom w:val="single" w:color="auto" w:sz="4" w:space="0"/>
            </w:tcBorders>
            <w:vAlign w:val="top"/>
          </w:tcPr>
          <w:p>
            <w:pPr>
              <w:spacing w:line="276" w:lineRule="auto"/>
              <w:jc w:val="center"/>
              <w:rPr>
                <w:rFonts w:hint="default" w:ascii="Arial" w:hAnsi="Arial" w:cs="Arial"/>
                <w:sz w:val="24"/>
                <w:lang w:eastAsia="zh-TW"/>
              </w:rPr>
            </w:pPr>
            <w:r>
              <w:rPr>
                <w:rFonts w:hint="default" w:ascii="Arial" w:hAnsi="Arial" w:cs="Arial"/>
                <w:sz w:val="24"/>
                <w:lang w:eastAsia="zh-TW"/>
              </w:rPr>
              <w:t>6.</w:t>
            </w:r>
          </w:p>
        </w:tc>
        <w:tc>
          <w:tcPr>
            <w:tcW w:w="6985" w:type="dxa"/>
            <w:tcBorders>
              <w:top w:val="single" w:color="auto" w:sz="4" w:space="0"/>
              <w:bottom w:val="single" w:color="auto" w:sz="4" w:space="0"/>
            </w:tcBorders>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The size of the classes that I would be taking at the</w:t>
            </w:r>
            <w:r>
              <w:rPr>
                <w:rFonts w:hint="default" w:ascii="Arial" w:hAnsi="Arial" w:cs="Arial"/>
                <w:sz w:val="24"/>
              </w:rPr>
              <w:t xml:space="preserve"> </w:t>
            </w:r>
            <w:r>
              <w:rPr>
                <w:rFonts w:hint="default" w:ascii="Arial" w:hAnsi="Arial" w:cs="Arial"/>
                <w:sz w:val="24"/>
                <w:lang w:eastAsia="zh-TW"/>
              </w:rPr>
              <w:t>foreign institution.</w:t>
            </w:r>
          </w:p>
        </w:tc>
        <w:tc>
          <w:tcPr>
            <w:tcW w:w="1145" w:type="dxa"/>
            <w:tcBorders>
              <w:top w:val="single" w:color="auto" w:sz="4" w:space="0"/>
              <w:bottom w:val="single" w:color="auto" w:sz="4" w:space="0"/>
            </w:tcBorders>
            <w:vAlign w:val="top"/>
          </w:tcPr>
          <w:p>
            <w:pPr>
              <w:spacing w:line="276" w:lineRule="auto"/>
              <w:rPr>
                <w:rFonts w:hint="default" w:ascii="Arial" w:hAnsi="Arial" w:cs="Arial"/>
                <w:sz w:val="24"/>
                <w:lang w:eastAsia="zh-TW"/>
              </w:rPr>
            </w:pPr>
          </w:p>
        </w:tc>
      </w:tr>
    </w:tbl>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eastAsia="Times New Roman" w:cs="Arial"/>
          <w:b/>
          <w:color w:val="000000"/>
          <w:kern w:val="0"/>
          <w:sz w:val="24"/>
        </w:rPr>
      </w:pPr>
      <w:r>
        <w:rPr>
          <w:rFonts w:hint="default" w:ascii="Arial" w:hAnsi="Arial" w:cs="Arial"/>
          <w:b/>
          <w:color w:val="000000"/>
          <w:kern w:val="0"/>
          <w:sz w:val="24"/>
        </w:rPr>
        <w:t xml:space="preserve">Section C: </w:t>
      </w:r>
      <w:r>
        <w:rPr>
          <w:rFonts w:hint="default" w:ascii="Arial" w:hAnsi="Arial" w:eastAsia="Times New Roman" w:cs="Arial"/>
          <w:b/>
          <w:color w:val="000000"/>
          <w:kern w:val="0"/>
          <w:sz w:val="24"/>
        </w:rPr>
        <w:t>Social issues</w:t>
      </w:r>
    </w:p>
    <w:p>
      <w:pPr>
        <w:spacing w:after="13" w:line="249" w:lineRule="auto"/>
        <w:ind w:right="335"/>
        <w:rPr>
          <w:rFonts w:hint="default" w:ascii="Arial" w:hAnsi="Arial" w:eastAsia="Times New Roman" w:cs="Arial"/>
          <w:b/>
          <w:color w:val="000000"/>
          <w:kern w:val="0"/>
          <w:sz w:val="24"/>
        </w:rPr>
      </w:pPr>
      <w:r>
        <w:rPr>
          <w:rFonts w:hint="default" w:ascii="Arial" w:hAnsi="Arial" w:eastAsia="Times New Roman" w:cs="Arial"/>
          <w:sz w:val="24"/>
        </w:rPr>
        <w:t>Instruction</w:t>
      </w:r>
      <w:r>
        <w:rPr>
          <w:rFonts w:hint="default" w:ascii="Arial" w:hAnsi="Arial" w:cs="Arial"/>
          <w:sz w:val="24"/>
        </w:rPr>
        <w:t>: The following questions are related to studying abroad. Please fill in the form below according to your actual situation.</w:t>
      </w:r>
    </w:p>
    <w:p>
      <w:pPr>
        <w:spacing w:after="13" w:line="360" w:lineRule="auto"/>
        <w:ind w:right="335"/>
        <w:rPr>
          <w:rFonts w:hint="default" w:ascii="Arial" w:hAnsi="Arial" w:eastAsia="Times New Roman" w:cs="Arial"/>
          <w:b/>
          <w:color w:val="000000"/>
          <w:kern w:val="0"/>
          <w:sz w:val="24"/>
        </w:rPr>
      </w:pP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5"/>
        <w:gridCol w:w="1716"/>
        <w:gridCol w:w="1716"/>
        <w:gridCol w:w="1664"/>
        <w:gridCol w:w="1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5" w:type="dxa"/>
            <w:vAlign w:val="top"/>
          </w:tcPr>
          <w:p>
            <w:pPr>
              <w:jc w:val="center"/>
              <w:rPr>
                <w:rFonts w:hint="default" w:ascii="Arial" w:hAnsi="Arial" w:eastAsia="Calibri" w:cs="Arial"/>
                <w:sz w:val="24"/>
              </w:rPr>
            </w:pPr>
            <w:r>
              <w:rPr>
                <w:rFonts w:hint="default" w:ascii="Arial" w:hAnsi="Arial" w:eastAsia="Calibri" w:cs="Arial"/>
                <w:sz w:val="24"/>
              </w:rPr>
              <w:t>1</w:t>
            </w:r>
          </w:p>
        </w:tc>
        <w:tc>
          <w:tcPr>
            <w:tcW w:w="1716" w:type="dxa"/>
            <w:vAlign w:val="top"/>
          </w:tcPr>
          <w:p>
            <w:pPr>
              <w:jc w:val="center"/>
              <w:rPr>
                <w:rFonts w:hint="default" w:ascii="Arial" w:hAnsi="Arial" w:eastAsia="Calibri" w:cs="Arial"/>
                <w:sz w:val="24"/>
              </w:rPr>
            </w:pPr>
            <w:r>
              <w:rPr>
                <w:rFonts w:hint="default" w:ascii="Arial" w:hAnsi="Arial" w:eastAsia="Calibri" w:cs="Arial"/>
                <w:sz w:val="24"/>
              </w:rPr>
              <w:t>2</w:t>
            </w:r>
          </w:p>
        </w:tc>
        <w:tc>
          <w:tcPr>
            <w:tcW w:w="1716" w:type="dxa"/>
            <w:vAlign w:val="top"/>
          </w:tcPr>
          <w:p>
            <w:pPr>
              <w:jc w:val="center"/>
              <w:rPr>
                <w:rFonts w:hint="default" w:ascii="Arial" w:hAnsi="Arial" w:eastAsia="Calibri" w:cs="Arial"/>
                <w:sz w:val="24"/>
              </w:rPr>
            </w:pPr>
            <w:r>
              <w:rPr>
                <w:rFonts w:hint="default" w:ascii="Arial" w:hAnsi="Arial" w:eastAsia="Calibri" w:cs="Arial"/>
                <w:sz w:val="24"/>
              </w:rPr>
              <w:t>3</w:t>
            </w:r>
          </w:p>
        </w:tc>
        <w:tc>
          <w:tcPr>
            <w:tcW w:w="1664" w:type="dxa"/>
            <w:vAlign w:val="top"/>
          </w:tcPr>
          <w:p>
            <w:pPr>
              <w:jc w:val="center"/>
              <w:rPr>
                <w:rFonts w:hint="default" w:ascii="Arial" w:hAnsi="Arial" w:eastAsia="Calibri" w:cs="Arial"/>
                <w:sz w:val="24"/>
              </w:rPr>
            </w:pPr>
            <w:r>
              <w:rPr>
                <w:rFonts w:hint="default" w:ascii="Arial" w:hAnsi="Arial" w:eastAsia="Calibri" w:cs="Arial"/>
                <w:sz w:val="24"/>
              </w:rPr>
              <w:t>4</w:t>
            </w:r>
          </w:p>
        </w:tc>
        <w:tc>
          <w:tcPr>
            <w:tcW w:w="1711" w:type="dxa"/>
            <w:vAlign w:val="top"/>
          </w:tcPr>
          <w:p>
            <w:pPr>
              <w:jc w:val="center"/>
              <w:rPr>
                <w:rFonts w:hint="default" w:ascii="Arial" w:hAnsi="Arial" w:eastAsia="Calibri" w:cs="Arial"/>
                <w:sz w:val="24"/>
              </w:rPr>
            </w:pPr>
            <w:r>
              <w:rPr>
                <w:rFonts w:hint="default" w:ascii="Arial" w:hAnsi="Arial" w:eastAsia="Calibri" w:cs="Arial"/>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5" w:type="dxa"/>
            <w:vAlign w:val="top"/>
          </w:tcPr>
          <w:p>
            <w:pPr>
              <w:jc w:val="center"/>
              <w:rPr>
                <w:rFonts w:hint="default" w:ascii="Arial" w:hAnsi="Arial" w:eastAsia="Calibri" w:cs="Arial"/>
                <w:sz w:val="24"/>
              </w:rPr>
            </w:pPr>
            <w:r>
              <w:rPr>
                <w:rFonts w:hint="default" w:ascii="Arial" w:hAnsi="Arial" w:eastAsia="Calibri" w:cs="Arial"/>
                <w:sz w:val="24"/>
              </w:rPr>
              <w:t>Strongly Disagree</w:t>
            </w:r>
          </w:p>
        </w:tc>
        <w:tc>
          <w:tcPr>
            <w:tcW w:w="1716" w:type="dxa"/>
            <w:vAlign w:val="top"/>
          </w:tcPr>
          <w:p>
            <w:pPr>
              <w:jc w:val="center"/>
              <w:rPr>
                <w:rFonts w:hint="default" w:ascii="Arial" w:hAnsi="Arial" w:eastAsia="Calibri" w:cs="Arial"/>
                <w:sz w:val="24"/>
              </w:rPr>
            </w:pPr>
            <w:r>
              <w:rPr>
                <w:rFonts w:hint="default" w:ascii="Arial" w:hAnsi="Arial" w:eastAsia="Calibri" w:cs="Arial"/>
                <w:sz w:val="24"/>
              </w:rPr>
              <w:t>Disagree</w:t>
            </w:r>
          </w:p>
        </w:tc>
        <w:tc>
          <w:tcPr>
            <w:tcW w:w="1716" w:type="dxa"/>
            <w:vAlign w:val="top"/>
          </w:tcPr>
          <w:p>
            <w:pPr>
              <w:jc w:val="center"/>
              <w:rPr>
                <w:rFonts w:hint="default" w:ascii="Arial" w:hAnsi="Arial" w:eastAsia="Calibri" w:cs="Arial"/>
                <w:sz w:val="24"/>
              </w:rPr>
            </w:pPr>
            <w:r>
              <w:rPr>
                <w:rFonts w:hint="default" w:ascii="Arial" w:hAnsi="Arial" w:eastAsia="Calibri" w:cs="Arial"/>
                <w:sz w:val="24"/>
              </w:rPr>
              <w:t>Neither Agree or Disagree</w:t>
            </w:r>
          </w:p>
        </w:tc>
        <w:tc>
          <w:tcPr>
            <w:tcW w:w="1664" w:type="dxa"/>
            <w:vAlign w:val="top"/>
          </w:tcPr>
          <w:p>
            <w:pPr>
              <w:jc w:val="center"/>
              <w:rPr>
                <w:rFonts w:hint="default" w:ascii="Arial" w:hAnsi="Arial" w:eastAsia="Calibri" w:cs="Arial"/>
                <w:sz w:val="24"/>
              </w:rPr>
            </w:pPr>
            <w:r>
              <w:rPr>
                <w:rFonts w:hint="default" w:ascii="Arial" w:hAnsi="Arial" w:eastAsia="Calibri" w:cs="Arial"/>
                <w:sz w:val="24"/>
              </w:rPr>
              <w:t>Agree</w:t>
            </w:r>
          </w:p>
        </w:tc>
        <w:tc>
          <w:tcPr>
            <w:tcW w:w="1711" w:type="dxa"/>
            <w:vAlign w:val="top"/>
          </w:tcPr>
          <w:p>
            <w:pPr>
              <w:jc w:val="center"/>
              <w:rPr>
                <w:rFonts w:hint="default" w:ascii="Arial" w:hAnsi="Arial" w:eastAsia="Calibri" w:cs="Arial"/>
                <w:sz w:val="24"/>
              </w:rPr>
            </w:pPr>
            <w:r>
              <w:rPr>
                <w:rFonts w:hint="default" w:ascii="Arial" w:hAnsi="Arial" w:eastAsia="Calibri" w:cs="Arial"/>
                <w:sz w:val="24"/>
              </w:rPr>
              <w:t>Strongly Agree</w:t>
            </w:r>
          </w:p>
        </w:tc>
      </w:tr>
    </w:tbl>
    <w:p>
      <w:pPr>
        <w:spacing w:after="13" w:line="360" w:lineRule="auto"/>
        <w:ind w:right="335"/>
        <w:rPr>
          <w:rFonts w:hint="default" w:ascii="Arial" w:hAnsi="Arial" w:eastAsia="Times New Roman" w:cs="Arial"/>
          <w:b/>
          <w:color w:val="000000"/>
          <w:kern w:val="0"/>
          <w:sz w:val="24"/>
        </w:rPr>
      </w:pPr>
    </w:p>
    <w:tbl>
      <w:tblPr>
        <w:tblStyle w:val="13"/>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6874"/>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2" w:type="dxa"/>
            <w:vAlign w:val="top"/>
          </w:tcPr>
          <w:p>
            <w:pPr>
              <w:pStyle w:val="16"/>
              <w:spacing w:line="360" w:lineRule="auto"/>
              <w:rPr>
                <w:rFonts w:hint="default" w:ascii="Arial" w:hAnsi="Arial" w:cs="Arial"/>
                <w:sz w:val="24"/>
              </w:rPr>
            </w:pPr>
            <w:r>
              <w:rPr>
                <w:rFonts w:hint="default" w:ascii="Arial" w:hAnsi="Arial" w:cs="Arial"/>
                <w:sz w:val="24"/>
              </w:rPr>
              <w:t>No</w:t>
            </w:r>
          </w:p>
        </w:tc>
        <w:tc>
          <w:tcPr>
            <w:tcW w:w="6874" w:type="dxa"/>
            <w:vAlign w:val="top"/>
          </w:tcPr>
          <w:p>
            <w:pPr>
              <w:pStyle w:val="16"/>
              <w:spacing w:line="360" w:lineRule="auto"/>
              <w:rPr>
                <w:rFonts w:hint="default" w:ascii="Arial" w:hAnsi="Arial" w:cs="Arial"/>
                <w:sz w:val="24"/>
                <w:lang w:eastAsia="zh-TW"/>
              </w:rPr>
            </w:pPr>
            <w:r>
              <w:rPr>
                <w:rFonts w:hint="default" w:ascii="Arial" w:hAnsi="Arial" w:cs="Arial"/>
                <w:sz w:val="24"/>
                <w:lang w:eastAsia="zh-TW"/>
              </w:rPr>
              <w:t>Statement</w:t>
            </w:r>
          </w:p>
        </w:tc>
        <w:tc>
          <w:tcPr>
            <w:tcW w:w="1092" w:type="dxa"/>
            <w:vAlign w:val="top"/>
          </w:tcPr>
          <w:p>
            <w:pPr>
              <w:pStyle w:val="16"/>
              <w:spacing w:line="360" w:lineRule="auto"/>
              <w:rPr>
                <w:rFonts w:hint="default" w:ascii="Arial" w:hAnsi="Arial" w:cs="Arial"/>
                <w:sz w:val="24"/>
              </w:rPr>
            </w:pPr>
            <w:r>
              <w:rPr>
                <w:rFonts w:hint="default" w:ascii="Arial" w:hAnsi="Arial" w:cs="Arial"/>
                <w:sz w:val="24"/>
              </w:rPr>
              <w:t>Choice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trPr>
        <w:tc>
          <w:tcPr>
            <w:tcW w:w="552" w:type="dxa"/>
            <w:vAlign w:val="top"/>
          </w:tcPr>
          <w:p>
            <w:pPr>
              <w:pStyle w:val="16"/>
              <w:spacing w:line="360" w:lineRule="auto"/>
              <w:rPr>
                <w:rFonts w:hint="default" w:ascii="Arial" w:hAnsi="Arial" w:cs="Arial"/>
                <w:sz w:val="24"/>
              </w:rPr>
            </w:pPr>
            <w:r>
              <w:rPr>
                <w:rFonts w:hint="default" w:ascii="Arial" w:hAnsi="Arial" w:cs="Arial"/>
                <w:sz w:val="24"/>
              </w:rPr>
              <w:t>1.</w:t>
            </w:r>
          </w:p>
        </w:tc>
        <w:tc>
          <w:tcPr>
            <w:tcW w:w="6874" w:type="dxa"/>
            <w:vAlign w:val="top"/>
          </w:tcPr>
          <w:p>
            <w:pPr>
              <w:pStyle w:val="16"/>
              <w:spacing w:line="360" w:lineRule="auto"/>
              <w:rPr>
                <w:rFonts w:hint="default" w:ascii="Arial" w:hAnsi="Arial" w:cs="Arial"/>
                <w:sz w:val="24"/>
              </w:rPr>
            </w:pPr>
            <w:r>
              <w:rPr>
                <w:rFonts w:hint="default" w:ascii="Arial" w:hAnsi="Arial" w:cs="Arial"/>
                <w:sz w:val="24"/>
              </w:rPr>
              <w:t>Studying abroad make me experience the culture of different countries.</w:t>
            </w:r>
          </w:p>
        </w:tc>
        <w:tc>
          <w:tcPr>
            <w:tcW w:w="1092" w:type="dxa"/>
            <w:vAlign w:val="top"/>
          </w:tcPr>
          <w:p>
            <w:pPr>
              <w:pStyle w:val="16"/>
              <w:spacing w:line="360" w:lineRule="auto"/>
              <w:rPr>
                <w:rFonts w:hint="default" w:ascii="Arial" w:hAnsi="Arial" w:cs="Arial"/>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2" w:type="dxa"/>
            <w:vAlign w:val="top"/>
          </w:tcPr>
          <w:p>
            <w:pPr>
              <w:pStyle w:val="16"/>
              <w:spacing w:line="360" w:lineRule="auto"/>
              <w:rPr>
                <w:rFonts w:hint="default" w:ascii="Arial" w:hAnsi="Arial" w:cs="Arial"/>
                <w:sz w:val="24"/>
              </w:rPr>
            </w:pPr>
            <w:r>
              <w:rPr>
                <w:rFonts w:hint="default" w:ascii="Arial" w:hAnsi="Arial" w:cs="Arial"/>
                <w:sz w:val="24"/>
              </w:rPr>
              <w:t>2.</w:t>
            </w:r>
          </w:p>
        </w:tc>
        <w:tc>
          <w:tcPr>
            <w:tcW w:w="6874" w:type="dxa"/>
            <w:vAlign w:val="top"/>
          </w:tcPr>
          <w:p>
            <w:pPr>
              <w:pStyle w:val="16"/>
              <w:spacing w:line="360" w:lineRule="auto"/>
              <w:rPr>
                <w:rFonts w:hint="default" w:ascii="Arial" w:hAnsi="Arial" w:cs="Arial"/>
                <w:b/>
                <w:bCs/>
                <w:sz w:val="24"/>
              </w:rPr>
            </w:pPr>
            <w:r>
              <w:rPr>
                <w:rFonts w:hint="default" w:ascii="Arial" w:hAnsi="Arial" w:cs="Arial"/>
                <w:sz w:val="24"/>
              </w:rPr>
              <w:t>Studying abroad make me make friends in different countries.</w:t>
            </w:r>
          </w:p>
        </w:tc>
        <w:tc>
          <w:tcPr>
            <w:tcW w:w="1092" w:type="dxa"/>
            <w:vAlign w:val="top"/>
          </w:tcPr>
          <w:p>
            <w:pPr>
              <w:pStyle w:val="16"/>
              <w:spacing w:line="360" w:lineRule="auto"/>
              <w:rPr>
                <w:rFonts w:hint="default" w:ascii="Arial" w:hAnsi="Arial" w:cs="Arial"/>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2" w:type="dxa"/>
            <w:vAlign w:val="top"/>
          </w:tcPr>
          <w:p>
            <w:pPr>
              <w:pStyle w:val="16"/>
              <w:spacing w:line="360" w:lineRule="auto"/>
              <w:rPr>
                <w:rFonts w:hint="default" w:ascii="Arial" w:hAnsi="Arial" w:cs="Arial"/>
                <w:sz w:val="24"/>
              </w:rPr>
            </w:pPr>
            <w:r>
              <w:rPr>
                <w:rFonts w:hint="default" w:ascii="Arial" w:hAnsi="Arial" w:cs="Arial"/>
                <w:sz w:val="24"/>
              </w:rPr>
              <w:t>3.</w:t>
            </w:r>
          </w:p>
        </w:tc>
        <w:tc>
          <w:tcPr>
            <w:tcW w:w="6874" w:type="dxa"/>
            <w:vAlign w:val="top"/>
          </w:tcPr>
          <w:p>
            <w:pPr>
              <w:pStyle w:val="16"/>
              <w:spacing w:line="360" w:lineRule="auto"/>
              <w:rPr>
                <w:rFonts w:hint="default" w:ascii="Arial" w:hAnsi="Arial" w:cs="Arial"/>
                <w:sz w:val="24"/>
              </w:rPr>
            </w:pPr>
            <w:r>
              <w:rPr>
                <w:rFonts w:hint="default" w:ascii="Arial" w:hAnsi="Arial" w:cs="Arial"/>
                <w:sz w:val="24"/>
              </w:rPr>
              <w:t>Studying abroad make me to experience different campus life.</w:t>
            </w:r>
          </w:p>
        </w:tc>
        <w:tc>
          <w:tcPr>
            <w:tcW w:w="1092" w:type="dxa"/>
            <w:vAlign w:val="top"/>
          </w:tcPr>
          <w:p>
            <w:pPr>
              <w:pStyle w:val="16"/>
              <w:spacing w:line="360" w:lineRule="auto"/>
              <w:rPr>
                <w:rFonts w:hint="default" w:ascii="Arial" w:hAnsi="Arial" w:cs="Arial"/>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2" w:type="dxa"/>
            <w:vAlign w:val="top"/>
          </w:tcPr>
          <w:p>
            <w:pPr>
              <w:pStyle w:val="16"/>
              <w:spacing w:line="360" w:lineRule="auto"/>
              <w:rPr>
                <w:rFonts w:hint="default" w:ascii="Arial" w:hAnsi="Arial" w:cs="Arial"/>
                <w:sz w:val="24"/>
              </w:rPr>
            </w:pPr>
            <w:r>
              <w:rPr>
                <w:rFonts w:hint="default" w:ascii="Arial" w:hAnsi="Arial" w:cs="Arial"/>
                <w:sz w:val="24"/>
              </w:rPr>
              <w:t>4.</w:t>
            </w:r>
          </w:p>
        </w:tc>
        <w:tc>
          <w:tcPr>
            <w:tcW w:w="6874" w:type="dxa"/>
            <w:vAlign w:val="top"/>
          </w:tcPr>
          <w:p>
            <w:pPr>
              <w:pStyle w:val="16"/>
              <w:spacing w:line="360" w:lineRule="auto"/>
              <w:rPr>
                <w:rFonts w:hint="default" w:ascii="Arial" w:hAnsi="Arial" w:cs="Arial"/>
                <w:sz w:val="24"/>
              </w:rPr>
            </w:pPr>
            <w:r>
              <w:rPr>
                <w:rFonts w:hint="default" w:ascii="Arial" w:hAnsi="Arial" w:cs="Arial"/>
                <w:sz w:val="24"/>
              </w:rPr>
              <w:t>Studying abroad make me to experience different academic atmosphere.</w:t>
            </w:r>
          </w:p>
        </w:tc>
        <w:tc>
          <w:tcPr>
            <w:tcW w:w="1092" w:type="dxa"/>
            <w:vAlign w:val="top"/>
          </w:tcPr>
          <w:p>
            <w:pPr>
              <w:pStyle w:val="16"/>
              <w:spacing w:line="360" w:lineRule="auto"/>
              <w:rPr>
                <w:rFonts w:hint="default" w:ascii="Arial" w:hAnsi="Arial" w:cs="Arial"/>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2" w:type="dxa"/>
            <w:vAlign w:val="top"/>
          </w:tcPr>
          <w:p>
            <w:pPr>
              <w:pStyle w:val="16"/>
              <w:spacing w:line="360" w:lineRule="auto"/>
              <w:rPr>
                <w:rFonts w:hint="default" w:ascii="Arial" w:hAnsi="Arial" w:cs="Arial"/>
                <w:sz w:val="24"/>
              </w:rPr>
            </w:pPr>
            <w:r>
              <w:rPr>
                <w:rFonts w:hint="default" w:ascii="Arial" w:hAnsi="Arial" w:cs="Arial"/>
                <w:sz w:val="24"/>
              </w:rPr>
              <w:t>5.</w:t>
            </w:r>
          </w:p>
        </w:tc>
        <w:tc>
          <w:tcPr>
            <w:tcW w:w="6874" w:type="dxa"/>
            <w:vAlign w:val="top"/>
          </w:tcPr>
          <w:p>
            <w:pPr>
              <w:pStyle w:val="16"/>
              <w:spacing w:line="360" w:lineRule="auto"/>
              <w:rPr>
                <w:rFonts w:hint="default" w:ascii="Arial" w:hAnsi="Arial" w:cs="Arial"/>
                <w:sz w:val="24"/>
              </w:rPr>
            </w:pPr>
            <w:r>
              <w:rPr>
                <w:rFonts w:hint="default" w:ascii="Arial" w:hAnsi="Arial" w:cs="Arial"/>
                <w:sz w:val="24"/>
              </w:rPr>
              <w:t>Studying abroad make me to experience different living habit.</w:t>
            </w:r>
          </w:p>
        </w:tc>
        <w:tc>
          <w:tcPr>
            <w:tcW w:w="1092" w:type="dxa"/>
            <w:vAlign w:val="top"/>
          </w:tcPr>
          <w:p>
            <w:pPr>
              <w:pStyle w:val="16"/>
              <w:spacing w:line="360" w:lineRule="auto"/>
              <w:rPr>
                <w:rFonts w:hint="default" w:ascii="Arial" w:hAnsi="Arial" w:cs="Arial"/>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552" w:type="dxa"/>
            <w:vAlign w:val="top"/>
          </w:tcPr>
          <w:p>
            <w:pPr>
              <w:pStyle w:val="16"/>
              <w:spacing w:line="360" w:lineRule="auto"/>
              <w:rPr>
                <w:rFonts w:hint="default" w:ascii="Arial" w:hAnsi="Arial" w:cs="Arial"/>
                <w:sz w:val="24"/>
              </w:rPr>
            </w:pPr>
            <w:r>
              <w:rPr>
                <w:rFonts w:hint="default" w:ascii="Arial" w:hAnsi="Arial" w:cs="Arial"/>
                <w:sz w:val="24"/>
              </w:rPr>
              <w:t>6.</w:t>
            </w:r>
          </w:p>
        </w:tc>
        <w:tc>
          <w:tcPr>
            <w:tcW w:w="6874" w:type="dxa"/>
            <w:vAlign w:val="top"/>
          </w:tcPr>
          <w:p>
            <w:pPr>
              <w:pStyle w:val="7"/>
              <w:rPr>
                <w:rFonts w:hint="default" w:ascii="Arial" w:hAnsi="Arial" w:cs="Arial"/>
                <w:sz w:val="24"/>
                <w:szCs w:val="24"/>
              </w:rPr>
            </w:pPr>
            <w:r>
              <w:rPr>
                <w:rFonts w:hint="default" w:ascii="Arial" w:hAnsi="Arial" w:cs="Arial"/>
                <w:sz w:val="24"/>
                <w:szCs w:val="24"/>
              </w:rPr>
              <w:t>The racial composition of students at the institution.</w:t>
            </w:r>
          </w:p>
        </w:tc>
        <w:tc>
          <w:tcPr>
            <w:tcW w:w="1092" w:type="dxa"/>
            <w:vAlign w:val="top"/>
          </w:tcPr>
          <w:p>
            <w:pPr>
              <w:pStyle w:val="16"/>
              <w:spacing w:line="360" w:lineRule="auto"/>
              <w:rPr>
                <w:rFonts w:hint="default" w:ascii="Arial" w:hAnsi="Arial" w:cs="Arial"/>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2" w:type="dxa"/>
            <w:vAlign w:val="top"/>
          </w:tcPr>
          <w:p>
            <w:pPr>
              <w:pStyle w:val="16"/>
              <w:spacing w:line="360" w:lineRule="auto"/>
              <w:rPr>
                <w:rFonts w:hint="default" w:ascii="Arial" w:hAnsi="Arial" w:cs="Arial"/>
                <w:sz w:val="24"/>
              </w:rPr>
            </w:pPr>
            <w:r>
              <w:rPr>
                <w:rFonts w:hint="default" w:ascii="Arial" w:hAnsi="Arial" w:cs="Arial"/>
                <w:sz w:val="24"/>
              </w:rPr>
              <w:t>7.</w:t>
            </w:r>
          </w:p>
        </w:tc>
        <w:tc>
          <w:tcPr>
            <w:tcW w:w="6874" w:type="dxa"/>
            <w:vAlign w:val="top"/>
          </w:tcPr>
          <w:p>
            <w:pPr>
              <w:pStyle w:val="7"/>
              <w:rPr>
                <w:rFonts w:hint="default" w:ascii="Arial" w:hAnsi="Arial" w:cs="Arial"/>
                <w:sz w:val="24"/>
                <w:szCs w:val="24"/>
              </w:rPr>
            </w:pPr>
            <w:r>
              <w:rPr>
                <w:rFonts w:hint="default" w:ascii="Arial" w:hAnsi="Arial" w:cs="Arial"/>
                <w:sz w:val="24"/>
                <w:szCs w:val="24"/>
              </w:rPr>
              <w:t>The number of international students at the institution.</w:t>
            </w:r>
          </w:p>
        </w:tc>
        <w:tc>
          <w:tcPr>
            <w:tcW w:w="1092" w:type="dxa"/>
            <w:vAlign w:val="top"/>
          </w:tcPr>
          <w:p>
            <w:pPr>
              <w:pStyle w:val="16"/>
              <w:spacing w:line="360" w:lineRule="auto"/>
              <w:rPr>
                <w:rFonts w:hint="default" w:ascii="Arial" w:hAnsi="Arial" w:cs="Arial"/>
                <w:color w:val="0000FF"/>
                <w:sz w:val="24"/>
              </w:rPr>
            </w:pPr>
          </w:p>
        </w:tc>
      </w:tr>
    </w:tbl>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eastAsia="Times New Roman" w:cs="Arial"/>
          <w:b/>
          <w:color w:val="000000"/>
          <w:kern w:val="0"/>
          <w:sz w:val="24"/>
        </w:rPr>
      </w:pPr>
      <w:r>
        <w:rPr>
          <w:rFonts w:hint="default" w:ascii="Arial" w:hAnsi="Arial" w:cs="Arial"/>
          <w:b/>
          <w:color w:val="000000"/>
          <w:kern w:val="0"/>
          <w:sz w:val="24"/>
        </w:rPr>
        <w:t>Section D:</w:t>
      </w:r>
      <w:r>
        <w:rPr>
          <w:rFonts w:hint="default" w:ascii="Arial" w:hAnsi="Arial" w:eastAsia="Times New Roman" w:cs="Arial"/>
          <w:b/>
          <w:color w:val="000000"/>
          <w:kern w:val="0"/>
          <w:sz w:val="24"/>
        </w:rPr>
        <w:t>Personal issues</w:t>
      </w:r>
    </w:p>
    <w:p>
      <w:pPr>
        <w:spacing w:after="13" w:line="249" w:lineRule="auto"/>
        <w:ind w:right="335"/>
        <w:rPr>
          <w:rFonts w:hint="default" w:ascii="Arial" w:hAnsi="Arial" w:cs="Arial"/>
          <w:sz w:val="24"/>
        </w:rPr>
      </w:pPr>
      <w:r>
        <w:rPr>
          <w:rFonts w:hint="default" w:ascii="Arial" w:hAnsi="Arial" w:eastAsia="Times New Roman" w:cs="Arial"/>
          <w:sz w:val="24"/>
        </w:rPr>
        <w:t>Instruction</w:t>
      </w:r>
      <w:r>
        <w:rPr>
          <w:rFonts w:hint="default" w:ascii="Arial" w:hAnsi="Arial" w:cs="Arial"/>
          <w:sz w:val="24"/>
        </w:rPr>
        <w:t>: The following questions are related to studying abroad. Please fill in the form below according to your actual situation.</w:t>
      </w:r>
    </w:p>
    <w:p>
      <w:pPr>
        <w:spacing w:after="13" w:line="360" w:lineRule="auto"/>
        <w:ind w:right="335"/>
        <w:rPr>
          <w:rFonts w:hint="default" w:ascii="Arial" w:hAnsi="Arial" w:eastAsia="Times New Roman" w:cs="Arial"/>
          <w:b/>
          <w:color w:val="000000"/>
          <w:kern w:val="0"/>
          <w:sz w:val="24"/>
        </w:rPr>
      </w:pP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5"/>
        <w:gridCol w:w="1716"/>
        <w:gridCol w:w="1716"/>
        <w:gridCol w:w="1664"/>
        <w:gridCol w:w="1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5" w:type="dxa"/>
            <w:vAlign w:val="top"/>
          </w:tcPr>
          <w:p>
            <w:pPr>
              <w:jc w:val="center"/>
              <w:rPr>
                <w:rFonts w:hint="default" w:ascii="Arial" w:hAnsi="Arial" w:eastAsia="Calibri" w:cs="Arial"/>
                <w:sz w:val="24"/>
              </w:rPr>
            </w:pPr>
            <w:r>
              <w:rPr>
                <w:rFonts w:hint="default" w:ascii="Arial" w:hAnsi="Arial" w:eastAsia="Calibri" w:cs="Arial"/>
                <w:sz w:val="24"/>
              </w:rPr>
              <w:t>1</w:t>
            </w:r>
          </w:p>
        </w:tc>
        <w:tc>
          <w:tcPr>
            <w:tcW w:w="1716" w:type="dxa"/>
            <w:vAlign w:val="top"/>
          </w:tcPr>
          <w:p>
            <w:pPr>
              <w:jc w:val="center"/>
              <w:rPr>
                <w:rFonts w:hint="default" w:ascii="Arial" w:hAnsi="Arial" w:eastAsia="Calibri" w:cs="Arial"/>
                <w:sz w:val="24"/>
              </w:rPr>
            </w:pPr>
            <w:r>
              <w:rPr>
                <w:rFonts w:hint="default" w:ascii="Arial" w:hAnsi="Arial" w:eastAsia="Calibri" w:cs="Arial"/>
                <w:sz w:val="24"/>
              </w:rPr>
              <w:t>2</w:t>
            </w:r>
          </w:p>
        </w:tc>
        <w:tc>
          <w:tcPr>
            <w:tcW w:w="1716" w:type="dxa"/>
            <w:vAlign w:val="top"/>
          </w:tcPr>
          <w:p>
            <w:pPr>
              <w:jc w:val="center"/>
              <w:rPr>
                <w:rFonts w:hint="default" w:ascii="Arial" w:hAnsi="Arial" w:eastAsia="Calibri" w:cs="Arial"/>
                <w:sz w:val="24"/>
              </w:rPr>
            </w:pPr>
            <w:r>
              <w:rPr>
                <w:rFonts w:hint="default" w:ascii="Arial" w:hAnsi="Arial" w:eastAsia="Calibri" w:cs="Arial"/>
                <w:sz w:val="24"/>
              </w:rPr>
              <w:t>3</w:t>
            </w:r>
          </w:p>
        </w:tc>
        <w:tc>
          <w:tcPr>
            <w:tcW w:w="1664" w:type="dxa"/>
            <w:vAlign w:val="top"/>
          </w:tcPr>
          <w:p>
            <w:pPr>
              <w:jc w:val="center"/>
              <w:rPr>
                <w:rFonts w:hint="default" w:ascii="Arial" w:hAnsi="Arial" w:eastAsia="Calibri" w:cs="Arial"/>
                <w:sz w:val="24"/>
              </w:rPr>
            </w:pPr>
            <w:r>
              <w:rPr>
                <w:rFonts w:hint="default" w:ascii="Arial" w:hAnsi="Arial" w:eastAsia="Calibri" w:cs="Arial"/>
                <w:sz w:val="24"/>
              </w:rPr>
              <w:t>4</w:t>
            </w:r>
          </w:p>
        </w:tc>
        <w:tc>
          <w:tcPr>
            <w:tcW w:w="1711" w:type="dxa"/>
            <w:vAlign w:val="top"/>
          </w:tcPr>
          <w:p>
            <w:pPr>
              <w:jc w:val="center"/>
              <w:rPr>
                <w:rFonts w:hint="default" w:ascii="Arial" w:hAnsi="Arial" w:eastAsia="Calibri" w:cs="Arial"/>
                <w:sz w:val="24"/>
              </w:rPr>
            </w:pPr>
            <w:r>
              <w:rPr>
                <w:rFonts w:hint="default" w:ascii="Arial" w:hAnsi="Arial" w:eastAsia="Calibri" w:cs="Arial"/>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5" w:type="dxa"/>
            <w:vAlign w:val="top"/>
          </w:tcPr>
          <w:p>
            <w:pPr>
              <w:jc w:val="center"/>
              <w:rPr>
                <w:rFonts w:hint="default" w:ascii="Arial" w:hAnsi="Arial" w:eastAsia="Calibri" w:cs="Arial"/>
                <w:sz w:val="24"/>
              </w:rPr>
            </w:pPr>
            <w:r>
              <w:rPr>
                <w:rFonts w:hint="default" w:ascii="Arial" w:hAnsi="Arial" w:eastAsia="Calibri" w:cs="Arial"/>
                <w:sz w:val="24"/>
              </w:rPr>
              <w:t>Strongly Disagree</w:t>
            </w:r>
          </w:p>
        </w:tc>
        <w:tc>
          <w:tcPr>
            <w:tcW w:w="1716" w:type="dxa"/>
            <w:vAlign w:val="top"/>
          </w:tcPr>
          <w:p>
            <w:pPr>
              <w:jc w:val="center"/>
              <w:rPr>
                <w:rFonts w:hint="default" w:ascii="Arial" w:hAnsi="Arial" w:eastAsia="Calibri" w:cs="Arial"/>
                <w:sz w:val="24"/>
              </w:rPr>
            </w:pPr>
            <w:r>
              <w:rPr>
                <w:rFonts w:hint="default" w:ascii="Arial" w:hAnsi="Arial" w:eastAsia="Calibri" w:cs="Arial"/>
                <w:sz w:val="24"/>
              </w:rPr>
              <w:t>Disagree</w:t>
            </w:r>
          </w:p>
        </w:tc>
        <w:tc>
          <w:tcPr>
            <w:tcW w:w="1716" w:type="dxa"/>
            <w:vAlign w:val="top"/>
          </w:tcPr>
          <w:p>
            <w:pPr>
              <w:jc w:val="center"/>
              <w:rPr>
                <w:rFonts w:hint="default" w:ascii="Arial" w:hAnsi="Arial" w:eastAsia="Calibri" w:cs="Arial"/>
                <w:sz w:val="24"/>
              </w:rPr>
            </w:pPr>
            <w:r>
              <w:rPr>
                <w:rFonts w:hint="default" w:ascii="Arial" w:hAnsi="Arial" w:eastAsia="Calibri" w:cs="Arial"/>
                <w:sz w:val="24"/>
              </w:rPr>
              <w:t>Neither Agree or Disagree</w:t>
            </w:r>
          </w:p>
        </w:tc>
        <w:tc>
          <w:tcPr>
            <w:tcW w:w="1664" w:type="dxa"/>
            <w:vAlign w:val="top"/>
          </w:tcPr>
          <w:p>
            <w:pPr>
              <w:jc w:val="center"/>
              <w:rPr>
                <w:rFonts w:hint="default" w:ascii="Arial" w:hAnsi="Arial" w:eastAsia="Calibri" w:cs="Arial"/>
                <w:sz w:val="24"/>
              </w:rPr>
            </w:pPr>
            <w:r>
              <w:rPr>
                <w:rFonts w:hint="default" w:ascii="Arial" w:hAnsi="Arial" w:eastAsia="Calibri" w:cs="Arial"/>
                <w:sz w:val="24"/>
              </w:rPr>
              <w:t>Agree</w:t>
            </w:r>
          </w:p>
        </w:tc>
        <w:tc>
          <w:tcPr>
            <w:tcW w:w="1711" w:type="dxa"/>
            <w:vAlign w:val="top"/>
          </w:tcPr>
          <w:p>
            <w:pPr>
              <w:jc w:val="center"/>
              <w:rPr>
                <w:rFonts w:hint="default" w:ascii="Arial" w:hAnsi="Arial" w:eastAsia="Calibri" w:cs="Arial"/>
                <w:sz w:val="24"/>
              </w:rPr>
            </w:pPr>
            <w:r>
              <w:rPr>
                <w:rFonts w:hint="default" w:ascii="Arial" w:hAnsi="Arial" w:eastAsia="Calibri" w:cs="Arial"/>
                <w:sz w:val="24"/>
              </w:rPr>
              <w:t>Strongly Agree</w:t>
            </w:r>
          </w:p>
        </w:tc>
      </w:tr>
    </w:tbl>
    <w:p>
      <w:pPr>
        <w:spacing w:after="13" w:line="360" w:lineRule="auto"/>
        <w:ind w:right="335"/>
        <w:rPr>
          <w:rFonts w:hint="default" w:ascii="Arial" w:hAnsi="Arial" w:eastAsia="Times New Roman" w:cs="Arial"/>
          <w:b/>
          <w:color w:val="000000"/>
          <w:kern w:val="0"/>
          <w:sz w:val="24"/>
        </w:rPr>
      </w:pPr>
    </w:p>
    <w:tbl>
      <w:tblPr>
        <w:tblStyle w:val="13"/>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6284"/>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2" w:type="dxa"/>
            <w:vAlign w:val="top"/>
          </w:tcPr>
          <w:p>
            <w:pPr>
              <w:pStyle w:val="16"/>
              <w:spacing w:line="360" w:lineRule="auto"/>
              <w:rPr>
                <w:rFonts w:hint="default" w:ascii="Arial" w:hAnsi="Arial" w:cs="Arial"/>
                <w:sz w:val="24"/>
              </w:rPr>
            </w:pPr>
            <w:r>
              <w:rPr>
                <w:rFonts w:hint="default" w:ascii="Arial" w:hAnsi="Arial" w:cs="Arial"/>
                <w:sz w:val="24"/>
              </w:rPr>
              <w:t>No</w:t>
            </w:r>
          </w:p>
        </w:tc>
        <w:tc>
          <w:tcPr>
            <w:tcW w:w="6284" w:type="dxa"/>
            <w:vAlign w:val="top"/>
          </w:tcPr>
          <w:p>
            <w:pPr>
              <w:pStyle w:val="16"/>
              <w:spacing w:line="360" w:lineRule="auto"/>
              <w:rPr>
                <w:rFonts w:hint="default" w:ascii="Arial" w:hAnsi="Arial" w:cs="Arial"/>
                <w:sz w:val="24"/>
              </w:rPr>
            </w:pPr>
            <w:r>
              <w:rPr>
                <w:rFonts w:hint="default" w:ascii="Arial" w:hAnsi="Arial" w:cs="Arial"/>
                <w:sz w:val="24"/>
                <w:lang w:eastAsia="zh-TW"/>
              </w:rPr>
              <w:t>Statement</w:t>
            </w:r>
          </w:p>
        </w:tc>
        <w:tc>
          <w:tcPr>
            <w:tcW w:w="1682" w:type="dxa"/>
            <w:vAlign w:val="top"/>
          </w:tcPr>
          <w:p>
            <w:pPr>
              <w:pStyle w:val="16"/>
              <w:spacing w:line="360" w:lineRule="auto"/>
              <w:rPr>
                <w:rFonts w:hint="default" w:ascii="Arial" w:hAnsi="Arial" w:cs="Arial"/>
                <w:sz w:val="24"/>
              </w:rPr>
            </w:pPr>
            <w:r>
              <w:rPr>
                <w:rFonts w:hint="default" w:ascii="Arial" w:hAnsi="Arial" w:cs="Arial"/>
                <w:sz w:val="24"/>
              </w:rPr>
              <w:t>Choice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552" w:type="dxa"/>
            <w:vAlign w:val="top"/>
          </w:tcPr>
          <w:p>
            <w:pPr>
              <w:pStyle w:val="16"/>
              <w:spacing w:line="360" w:lineRule="auto"/>
              <w:rPr>
                <w:rFonts w:hint="default" w:ascii="Arial" w:hAnsi="Arial" w:cs="Arial"/>
                <w:sz w:val="24"/>
              </w:rPr>
            </w:pPr>
            <w:r>
              <w:rPr>
                <w:rFonts w:hint="default" w:ascii="Arial" w:hAnsi="Arial" w:cs="Arial"/>
                <w:sz w:val="24"/>
              </w:rPr>
              <w:t>1.</w:t>
            </w:r>
          </w:p>
        </w:tc>
        <w:tc>
          <w:tcPr>
            <w:tcW w:w="6284" w:type="dxa"/>
            <w:vAlign w:val="top"/>
          </w:tcPr>
          <w:p>
            <w:pPr>
              <w:pStyle w:val="16"/>
              <w:spacing w:line="360" w:lineRule="auto"/>
              <w:rPr>
                <w:rFonts w:hint="default" w:ascii="Arial" w:hAnsi="Arial" w:cs="Arial"/>
                <w:sz w:val="24"/>
              </w:rPr>
            </w:pPr>
            <w:r>
              <w:rPr>
                <w:rFonts w:hint="default" w:ascii="Arial" w:hAnsi="Arial" w:cs="Arial"/>
                <w:sz w:val="24"/>
              </w:rPr>
              <w:t>Studying abroad is my own decision.</w:t>
            </w:r>
          </w:p>
        </w:tc>
        <w:tc>
          <w:tcPr>
            <w:tcW w:w="1682" w:type="dxa"/>
            <w:vAlign w:val="top"/>
          </w:tcPr>
          <w:p>
            <w:pPr>
              <w:pStyle w:val="16"/>
              <w:spacing w:line="360" w:lineRule="auto"/>
              <w:rPr>
                <w:rFonts w:hint="default" w:ascii="Arial" w:hAnsi="Arial" w:cs="Arial"/>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2" w:type="dxa"/>
            <w:vAlign w:val="top"/>
          </w:tcPr>
          <w:p>
            <w:pPr>
              <w:pStyle w:val="16"/>
              <w:spacing w:line="360" w:lineRule="auto"/>
              <w:rPr>
                <w:rFonts w:hint="default" w:ascii="Arial" w:hAnsi="Arial" w:cs="Arial"/>
                <w:sz w:val="24"/>
              </w:rPr>
            </w:pPr>
            <w:r>
              <w:rPr>
                <w:rFonts w:hint="default" w:ascii="Arial" w:hAnsi="Arial" w:cs="Arial"/>
                <w:sz w:val="24"/>
              </w:rPr>
              <w:t>2.</w:t>
            </w:r>
          </w:p>
        </w:tc>
        <w:tc>
          <w:tcPr>
            <w:tcW w:w="6284" w:type="dxa"/>
            <w:vAlign w:val="top"/>
          </w:tcPr>
          <w:p>
            <w:pPr>
              <w:pStyle w:val="16"/>
              <w:spacing w:line="360" w:lineRule="auto"/>
              <w:rPr>
                <w:rFonts w:hint="default" w:ascii="Arial" w:hAnsi="Arial" w:cs="Arial"/>
                <w:b/>
                <w:bCs/>
                <w:sz w:val="24"/>
              </w:rPr>
            </w:pPr>
            <w:r>
              <w:rPr>
                <w:rFonts w:hint="default" w:ascii="Arial" w:hAnsi="Arial" w:cs="Arial"/>
                <w:sz w:val="24"/>
              </w:rPr>
              <w:t>Studying abroad is encouraged by my parents.</w:t>
            </w:r>
          </w:p>
        </w:tc>
        <w:tc>
          <w:tcPr>
            <w:tcW w:w="1682" w:type="dxa"/>
            <w:vAlign w:val="top"/>
          </w:tcPr>
          <w:p>
            <w:pPr>
              <w:pStyle w:val="16"/>
              <w:spacing w:line="360" w:lineRule="auto"/>
              <w:rPr>
                <w:rFonts w:hint="default" w:ascii="Arial" w:hAnsi="Arial" w:cs="Arial"/>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2" w:type="dxa"/>
            <w:vAlign w:val="top"/>
          </w:tcPr>
          <w:p>
            <w:pPr>
              <w:pStyle w:val="16"/>
              <w:spacing w:line="360" w:lineRule="auto"/>
              <w:rPr>
                <w:rFonts w:hint="default" w:ascii="Arial" w:hAnsi="Arial" w:cs="Arial"/>
                <w:sz w:val="24"/>
              </w:rPr>
            </w:pPr>
            <w:r>
              <w:rPr>
                <w:rFonts w:hint="default" w:ascii="Arial" w:hAnsi="Arial" w:cs="Arial"/>
                <w:sz w:val="24"/>
              </w:rPr>
              <w:t>3.</w:t>
            </w:r>
          </w:p>
        </w:tc>
        <w:tc>
          <w:tcPr>
            <w:tcW w:w="6284" w:type="dxa"/>
            <w:vAlign w:val="top"/>
          </w:tcPr>
          <w:p>
            <w:pPr>
              <w:pStyle w:val="16"/>
              <w:spacing w:line="360" w:lineRule="auto"/>
              <w:rPr>
                <w:rFonts w:hint="default" w:ascii="Arial" w:hAnsi="Arial" w:cs="Arial"/>
                <w:sz w:val="24"/>
              </w:rPr>
            </w:pPr>
            <w:r>
              <w:rPr>
                <w:rFonts w:hint="default" w:ascii="Arial" w:hAnsi="Arial" w:cs="Arial"/>
                <w:sz w:val="24"/>
              </w:rPr>
              <w:t>Studying abroad is encouraged by my friend.</w:t>
            </w:r>
          </w:p>
        </w:tc>
        <w:tc>
          <w:tcPr>
            <w:tcW w:w="1682" w:type="dxa"/>
            <w:vAlign w:val="top"/>
          </w:tcPr>
          <w:p>
            <w:pPr>
              <w:pStyle w:val="16"/>
              <w:spacing w:line="360" w:lineRule="auto"/>
              <w:rPr>
                <w:rFonts w:hint="default" w:ascii="Arial" w:hAnsi="Arial" w:cs="Arial"/>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2" w:type="dxa"/>
            <w:vAlign w:val="top"/>
          </w:tcPr>
          <w:p>
            <w:pPr>
              <w:pStyle w:val="16"/>
              <w:spacing w:line="360" w:lineRule="auto"/>
              <w:rPr>
                <w:rFonts w:hint="default" w:ascii="Arial" w:hAnsi="Arial" w:cs="Arial"/>
                <w:sz w:val="24"/>
              </w:rPr>
            </w:pPr>
            <w:r>
              <w:rPr>
                <w:rFonts w:hint="default" w:ascii="Arial" w:hAnsi="Arial" w:cs="Arial"/>
                <w:sz w:val="24"/>
              </w:rPr>
              <w:t>4.</w:t>
            </w:r>
          </w:p>
        </w:tc>
        <w:tc>
          <w:tcPr>
            <w:tcW w:w="6284" w:type="dxa"/>
            <w:vAlign w:val="top"/>
          </w:tcPr>
          <w:p>
            <w:pPr>
              <w:pStyle w:val="16"/>
              <w:spacing w:line="360" w:lineRule="auto"/>
              <w:rPr>
                <w:rFonts w:hint="default" w:ascii="Arial" w:hAnsi="Arial" w:cs="Arial"/>
                <w:sz w:val="24"/>
              </w:rPr>
            </w:pPr>
            <w:r>
              <w:rPr>
                <w:rFonts w:hint="default" w:ascii="Arial" w:hAnsi="Arial" w:cs="Arial"/>
                <w:sz w:val="24"/>
              </w:rPr>
              <w:t>I think I can study abroad at my current level.</w:t>
            </w:r>
          </w:p>
        </w:tc>
        <w:tc>
          <w:tcPr>
            <w:tcW w:w="1682" w:type="dxa"/>
            <w:vAlign w:val="top"/>
          </w:tcPr>
          <w:p>
            <w:pPr>
              <w:pStyle w:val="16"/>
              <w:spacing w:line="360" w:lineRule="auto"/>
              <w:rPr>
                <w:rFonts w:hint="default" w:ascii="Arial" w:hAnsi="Arial" w:cs="Arial"/>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2" w:type="dxa"/>
            <w:vAlign w:val="top"/>
          </w:tcPr>
          <w:p>
            <w:pPr>
              <w:pStyle w:val="16"/>
              <w:spacing w:line="360" w:lineRule="auto"/>
              <w:rPr>
                <w:rFonts w:hint="default" w:ascii="Arial" w:hAnsi="Arial" w:cs="Arial"/>
                <w:sz w:val="24"/>
              </w:rPr>
            </w:pPr>
            <w:r>
              <w:rPr>
                <w:rFonts w:hint="default" w:ascii="Arial" w:hAnsi="Arial" w:cs="Arial"/>
                <w:sz w:val="24"/>
              </w:rPr>
              <w:t>5.</w:t>
            </w:r>
          </w:p>
        </w:tc>
        <w:tc>
          <w:tcPr>
            <w:tcW w:w="6284" w:type="dxa"/>
            <w:vAlign w:val="top"/>
          </w:tcPr>
          <w:p>
            <w:pPr>
              <w:pStyle w:val="16"/>
              <w:spacing w:line="360" w:lineRule="auto"/>
              <w:rPr>
                <w:rFonts w:hint="default" w:ascii="Arial" w:hAnsi="Arial" w:cs="Arial"/>
                <w:sz w:val="24"/>
              </w:rPr>
            </w:pPr>
            <w:r>
              <w:rPr>
                <w:rFonts w:hint="default" w:ascii="Arial" w:hAnsi="Arial" w:cs="Arial"/>
                <w:sz w:val="24"/>
              </w:rPr>
              <w:t>All around me are studying abroad so I want to go</w:t>
            </w:r>
          </w:p>
        </w:tc>
        <w:tc>
          <w:tcPr>
            <w:tcW w:w="1682" w:type="dxa"/>
            <w:vAlign w:val="top"/>
          </w:tcPr>
          <w:p>
            <w:pPr>
              <w:pStyle w:val="16"/>
              <w:spacing w:line="360" w:lineRule="auto"/>
              <w:rPr>
                <w:rFonts w:hint="default" w:ascii="Arial" w:hAnsi="Arial" w:cs="Arial"/>
                <w:color w:val="0000FF"/>
                <w:sz w:val="24"/>
              </w:rPr>
            </w:pPr>
          </w:p>
        </w:tc>
      </w:tr>
    </w:tbl>
    <w:p>
      <w:pPr>
        <w:spacing w:after="13" w:line="360" w:lineRule="auto"/>
        <w:ind w:right="335"/>
        <w:rPr>
          <w:rFonts w:hint="default" w:ascii="Arial" w:hAnsi="Arial" w:eastAsia="Times New Roman"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eastAsia="Times New Roman" w:cs="Arial"/>
          <w:b/>
          <w:color w:val="000000"/>
          <w:kern w:val="0"/>
          <w:sz w:val="24"/>
        </w:rPr>
      </w:pPr>
      <w:r>
        <w:rPr>
          <w:rFonts w:hint="default" w:ascii="Arial" w:hAnsi="Arial" w:cs="Arial"/>
          <w:b/>
          <w:color w:val="000000"/>
          <w:kern w:val="0"/>
          <w:sz w:val="24"/>
        </w:rPr>
        <w:t>Section E：</w:t>
      </w:r>
      <w:r>
        <w:rPr>
          <w:rFonts w:hint="default" w:ascii="Arial" w:hAnsi="Arial" w:eastAsia="Times New Roman" w:cs="Arial"/>
          <w:b/>
          <w:color w:val="000000"/>
          <w:kern w:val="0"/>
          <w:sz w:val="24"/>
        </w:rPr>
        <w:t>Financial issues</w:t>
      </w:r>
    </w:p>
    <w:p>
      <w:pPr>
        <w:spacing w:after="13" w:line="249" w:lineRule="auto"/>
        <w:ind w:right="335"/>
        <w:rPr>
          <w:rFonts w:hint="default" w:ascii="Arial" w:hAnsi="Arial" w:eastAsia="Times New Roman" w:cs="Arial"/>
          <w:b/>
          <w:color w:val="000000"/>
          <w:kern w:val="0"/>
          <w:sz w:val="24"/>
        </w:rPr>
      </w:pPr>
      <w:r>
        <w:rPr>
          <w:rFonts w:hint="default" w:ascii="Arial" w:hAnsi="Arial" w:eastAsia="Times New Roman" w:cs="Arial"/>
          <w:sz w:val="24"/>
        </w:rPr>
        <w:t>Instruction</w:t>
      </w:r>
      <w:r>
        <w:rPr>
          <w:rFonts w:hint="default" w:ascii="Arial" w:hAnsi="Arial" w:cs="Arial"/>
          <w:sz w:val="24"/>
        </w:rPr>
        <w:t>: The f</w:t>
      </w:r>
      <w:r>
        <w:rPr>
          <w:rFonts w:hint="default" w:ascii="Arial" w:hAnsi="Arial" w:cs="Arial"/>
          <w:sz w:val="21"/>
          <w:szCs w:val="21"/>
        </w:rPr>
        <w:t>ollowing questions are related to studying abroad. Please fill in the form below accordin</w:t>
      </w:r>
      <w:r>
        <w:rPr>
          <w:rFonts w:hint="default" w:ascii="Arial" w:hAnsi="Arial" w:cs="Arial"/>
          <w:sz w:val="24"/>
        </w:rPr>
        <w:t>g to your actual situation.</w:t>
      </w:r>
    </w:p>
    <w:tbl>
      <w:tblPr>
        <w:tblStyle w:val="13"/>
        <w:tblpPr w:leftFromText="180" w:rightFromText="180" w:vertAnchor="text" w:horzAnchor="page" w:tblpX="1502" w:tblpY="96"/>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1720"/>
        <w:gridCol w:w="1694"/>
        <w:gridCol w:w="1719"/>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5" w:type="dxa"/>
            <w:tcBorders>
              <w:bottom w:val="single" w:color="auto" w:sz="4" w:space="0"/>
            </w:tcBorders>
            <w:vAlign w:val="top"/>
          </w:tcPr>
          <w:p>
            <w:pPr>
              <w:jc w:val="center"/>
              <w:rPr>
                <w:rFonts w:hint="default" w:ascii="Arial" w:hAnsi="Arial" w:eastAsia="Calibri" w:cs="Arial"/>
                <w:sz w:val="24"/>
              </w:rPr>
            </w:pPr>
            <w:r>
              <w:rPr>
                <w:rFonts w:hint="default" w:ascii="Arial" w:hAnsi="Arial" w:eastAsia="Calibri" w:cs="Arial"/>
                <w:sz w:val="24"/>
              </w:rPr>
              <w:t>1</w:t>
            </w:r>
          </w:p>
        </w:tc>
        <w:tc>
          <w:tcPr>
            <w:tcW w:w="1720" w:type="dxa"/>
            <w:tcBorders>
              <w:bottom w:val="single" w:color="auto" w:sz="4" w:space="0"/>
            </w:tcBorders>
            <w:vAlign w:val="top"/>
          </w:tcPr>
          <w:p>
            <w:pPr>
              <w:jc w:val="center"/>
              <w:rPr>
                <w:rFonts w:hint="default" w:ascii="Arial" w:hAnsi="Arial" w:eastAsia="Calibri" w:cs="Arial"/>
                <w:sz w:val="24"/>
              </w:rPr>
            </w:pPr>
            <w:r>
              <w:rPr>
                <w:rFonts w:hint="default" w:ascii="Arial" w:hAnsi="Arial" w:eastAsia="Calibri" w:cs="Arial"/>
                <w:sz w:val="24"/>
              </w:rPr>
              <w:t>2</w:t>
            </w:r>
          </w:p>
        </w:tc>
        <w:tc>
          <w:tcPr>
            <w:tcW w:w="1694" w:type="dxa"/>
            <w:tcBorders>
              <w:bottom w:val="single" w:color="auto" w:sz="4" w:space="0"/>
            </w:tcBorders>
            <w:vAlign w:val="top"/>
          </w:tcPr>
          <w:p>
            <w:pPr>
              <w:jc w:val="center"/>
              <w:rPr>
                <w:rFonts w:hint="default" w:ascii="Arial" w:hAnsi="Arial" w:eastAsia="Calibri" w:cs="Arial"/>
                <w:sz w:val="24"/>
              </w:rPr>
            </w:pPr>
            <w:r>
              <w:rPr>
                <w:rFonts w:hint="default" w:ascii="Arial" w:hAnsi="Arial" w:eastAsia="Calibri" w:cs="Arial"/>
                <w:sz w:val="24"/>
              </w:rPr>
              <w:t>3</w:t>
            </w:r>
          </w:p>
        </w:tc>
        <w:tc>
          <w:tcPr>
            <w:tcW w:w="1719" w:type="dxa"/>
            <w:tcBorders>
              <w:bottom w:val="single" w:color="auto" w:sz="4" w:space="0"/>
            </w:tcBorders>
            <w:vAlign w:val="top"/>
          </w:tcPr>
          <w:p>
            <w:pPr>
              <w:jc w:val="center"/>
              <w:rPr>
                <w:rFonts w:hint="default" w:ascii="Arial" w:hAnsi="Arial" w:eastAsia="Calibri" w:cs="Arial"/>
                <w:sz w:val="24"/>
              </w:rPr>
            </w:pPr>
            <w:r>
              <w:rPr>
                <w:rFonts w:hint="default" w:ascii="Arial" w:hAnsi="Arial" w:eastAsia="Calibri" w:cs="Arial"/>
                <w:sz w:val="24"/>
              </w:rPr>
              <w:t>4</w:t>
            </w:r>
          </w:p>
        </w:tc>
        <w:tc>
          <w:tcPr>
            <w:tcW w:w="1694" w:type="dxa"/>
            <w:tcBorders>
              <w:bottom w:val="single" w:color="auto" w:sz="4" w:space="0"/>
            </w:tcBorders>
            <w:vAlign w:val="top"/>
          </w:tcPr>
          <w:p>
            <w:pPr>
              <w:jc w:val="center"/>
              <w:rPr>
                <w:rFonts w:hint="default" w:ascii="Arial" w:hAnsi="Arial" w:eastAsia="Calibri" w:cs="Arial"/>
                <w:sz w:val="24"/>
              </w:rPr>
            </w:pPr>
            <w:r>
              <w:rPr>
                <w:rFonts w:hint="default" w:ascii="Arial" w:hAnsi="Arial" w:eastAsia="Calibri" w:cs="Arial"/>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5" w:type="dxa"/>
            <w:tcBorders>
              <w:bottom w:val="single" w:color="auto" w:sz="4" w:space="0"/>
            </w:tcBorders>
            <w:vAlign w:val="top"/>
          </w:tcPr>
          <w:p>
            <w:pPr>
              <w:jc w:val="center"/>
              <w:rPr>
                <w:rFonts w:hint="default" w:ascii="Arial" w:hAnsi="Arial" w:eastAsia="Calibri" w:cs="Arial"/>
                <w:sz w:val="24"/>
              </w:rPr>
            </w:pPr>
            <w:r>
              <w:rPr>
                <w:rFonts w:hint="default" w:ascii="Arial" w:hAnsi="Arial" w:eastAsia="Calibri" w:cs="Arial"/>
                <w:sz w:val="24"/>
              </w:rPr>
              <w:t>Very Negative Influence</w:t>
            </w:r>
          </w:p>
        </w:tc>
        <w:tc>
          <w:tcPr>
            <w:tcW w:w="1720" w:type="dxa"/>
            <w:tcBorders>
              <w:bottom w:val="single" w:color="auto" w:sz="4" w:space="0"/>
            </w:tcBorders>
            <w:vAlign w:val="top"/>
          </w:tcPr>
          <w:p>
            <w:pPr>
              <w:jc w:val="center"/>
              <w:rPr>
                <w:rFonts w:hint="default" w:ascii="Arial" w:hAnsi="Arial" w:eastAsia="Calibri" w:cs="Arial"/>
                <w:sz w:val="24"/>
              </w:rPr>
            </w:pPr>
            <w:r>
              <w:rPr>
                <w:rFonts w:hint="default" w:ascii="Arial" w:hAnsi="Arial" w:eastAsia="Calibri" w:cs="Arial"/>
                <w:sz w:val="24"/>
              </w:rPr>
              <w:t>Somewhat Negative Influence</w:t>
            </w:r>
          </w:p>
        </w:tc>
        <w:tc>
          <w:tcPr>
            <w:tcW w:w="1694" w:type="dxa"/>
            <w:tcBorders>
              <w:bottom w:val="single" w:color="auto" w:sz="4" w:space="0"/>
            </w:tcBorders>
            <w:vAlign w:val="top"/>
          </w:tcPr>
          <w:p>
            <w:pPr>
              <w:jc w:val="center"/>
              <w:rPr>
                <w:rFonts w:hint="default" w:ascii="Arial" w:hAnsi="Arial" w:eastAsia="Calibri" w:cs="Arial"/>
                <w:sz w:val="24"/>
              </w:rPr>
            </w:pPr>
            <w:r>
              <w:rPr>
                <w:rFonts w:hint="default" w:ascii="Arial" w:hAnsi="Arial" w:eastAsia="Calibri" w:cs="Arial"/>
                <w:sz w:val="24"/>
              </w:rPr>
              <w:t>Neither Influence or Not</w:t>
            </w:r>
          </w:p>
        </w:tc>
        <w:tc>
          <w:tcPr>
            <w:tcW w:w="1719" w:type="dxa"/>
            <w:tcBorders>
              <w:bottom w:val="single" w:color="auto" w:sz="4" w:space="0"/>
            </w:tcBorders>
            <w:vAlign w:val="top"/>
          </w:tcPr>
          <w:p>
            <w:pPr>
              <w:jc w:val="center"/>
              <w:rPr>
                <w:rFonts w:hint="default" w:ascii="Arial" w:hAnsi="Arial" w:eastAsia="Calibri" w:cs="Arial"/>
                <w:sz w:val="24"/>
              </w:rPr>
            </w:pPr>
            <w:r>
              <w:rPr>
                <w:rFonts w:hint="default" w:ascii="Arial" w:hAnsi="Arial" w:eastAsia="Calibri" w:cs="Arial"/>
                <w:sz w:val="24"/>
              </w:rPr>
              <w:t>Somewhat Positive Influence</w:t>
            </w:r>
          </w:p>
        </w:tc>
        <w:tc>
          <w:tcPr>
            <w:tcW w:w="1694" w:type="dxa"/>
            <w:tcBorders>
              <w:bottom w:val="single" w:color="auto" w:sz="4" w:space="0"/>
            </w:tcBorders>
            <w:vAlign w:val="top"/>
          </w:tcPr>
          <w:p>
            <w:pPr>
              <w:jc w:val="center"/>
              <w:rPr>
                <w:rFonts w:hint="default" w:ascii="Arial" w:hAnsi="Arial" w:eastAsia="Calibri" w:cs="Arial"/>
                <w:sz w:val="24"/>
              </w:rPr>
            </w:pPr>
            <w:r>
              <w:rPr>
                <w:rFonts w:hint="default" w:ascii="Arial" w:hAnsi="Arial" w:eastAsia="Calibri" w:cs="Arial"/>
                <w:sz w:val="24"/>
              </w:rPr>
              <w:t>Very Positive Influence</w:t>
            </w:r>
          </w:p>
        </w:tc>
      </w:tr>
    </w:tbl>
    <w:p>
      <w:pPr>
        <w:spacing w:line="276" w:lineRule="auto"/>
        <w:rPr>
          <w:rFonts w:hint="default" w:ascii="Arial" w:hAnsi="Arial" w:cs="Arial"/>
          <w:sz w:val="24"/>
          <w:lang w:eastAsia="zh-TW"/>
        </w:rPr>
      </w:pPr>
    </w:p>
    <w:tbl>
      <w:tblPr>
        <w:tblStyle w:val="13"/>
        <w:tblpPr w:leftFromText="180" w:rightFromText="180" w:vertAnchor="text" w:horzAnchor="page" w:tblpX="1512" w:tblpY="217"/>
        <w:tblOverlap w:val="never"/>
        <w:tblW w:w="85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0"/>
        <w:gridCol w:w="6730"/>
        <w:gridCol w:w="11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0" w:type="dxa"/>
            <w:vAlign w:val="top"/>
          </w:tcPr>
          <w:p>
            <w:pPr>
              <w:spacing w:line="276" w:lineRule="auto"/>
              <w:jc w:val="center"/>
              <w:rPr>
                <w:rFonts w:hint="default" w:ascii="Arial" w:hAnsi="Arial" w:cs="Arial"/>
                <w:sz w:val="24"/>
                <w:lang w:eastAsia="zh-TW"/>
              </w:rPr>
            </w:pPr>
            <w:r>
              <w:rPr>
                <w:rFonts w:hint="default" w:ascii="Arial" w:hAnsi="Arial" w:cs="Arial"/>
                <w:sz w:val="24"/>
                <w:lang w:eastAsia="zh-TW"/>
              </w:rPr>
              <w:t>No</w:t>
            </w:r>
          </w:p>
        </w:tc>
        <w:tc>
          <w:tcPr>
            <w:tcW w:w="6730" w:type="dxa"/>
            <w:vAlign w:val="top"/>
          </w:tcPr>
          <w:p>
            <w:pPr>
              <w:spacing w:line="276" w:lineRule="auto"/>
              <w:rPr>
                <w:rFonts w:hint="default" w:ascii="Arial" w:hAnsi="Arial" w:cs="Arial"/>
                <w:sz w:val="24"/>
                <w:lang w:eastAsia="zh-TW"/>
              </w:rPr>
            </w:pPr>
            <w:r>
              <w:rPr>
                <w:rFonts w:hint="default" w:ascii="Arial" w:hAnsi="Arial" w:cs="Arial"/>
                <w:sz w:val="24"/>
                <w:lang w:eastAsia="zh-TW"/>
              </w:rPr>
              <w:t>Statement</w:t>
            </w:r>
          </w:p>
        </w:tc>
        <w:tc>
          <w:tcPr>
            <w:tcW w:w="1150" w:type="dxa"/>
            <w:vAlign w:val="top"/>
          </w:tcPr>
          <w:p>
            <w:pPr>
              <w:spacing w:line="276" w:lineRule="auto"/>
              <w:jc w:val="center"/>
              <w:rPr>
                <w:rFonts w:hint="default" w:ascii="Arial" w:hAnsi="Arial" w:cs="Arial"/>
                <w:sz w:val="24"/>
                <w:lang w:eastAsia="zh-TW"/>
              </w:rPr>
            </w:pPr>
            <w:r>
              <w:rPr>
                <w:rFonts w:hint="default" w:ascii="Arial" w:hAnsi="Arial" w:cs="Arial"/>
                <w:sz w:val="24"/>
                <w:lang w:eastAsia="zh-TW"/>
              </w:rPr>
              <w:t>Choice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trPr>
        <w:tc>
          <w:tcPr>
            <w:tcW w:w="640" w:type="dxa"/>
            <w:vAlign w:val="top"/>
          </w:tcPr>
          <w:p>
            <w:pPr>
              <w:spacing w:line="276" w:lineRule="auto"/>
              <w:jc w:val="center"/>
              <w:rPr>
                <w:rFonts w:hint="default" w:ascii="Arial" w:hAnsi="Arial" w:cs="Arial"/>
                <w:sz w:val="24"/>
                <w:lang w:eastAsia="zh-TW"/>
              </w:rPr>
            </w:pPr>
            <w:r>
              <w:rPr>
                <w:rFonts w:hint="default" w:ascii="Arial" w:hAnsi="Arial" w:cs="Arial"/>
                <w:sz w:val="24"/>
                <w:lang w:val="en-US" w:eastAsia="zh-CN"/>
              </w:rPr>
              <w:t>1</w:t>
            </w:r>
            <w:r>
              <w:rPr>
                <w:rFonts w:hint="default" w:ascii="Arial" w:hAnsi="Arial" w:cs="Arial"/>
                <w:sz w:val="24"/>
                <w:lang w:eastAsia="zh-TW"/>
              </w:rPr>
              <w:t>.</w:t>
            </w:r>
          </w:p>
        </w:tc>
        <w:tc>
          <w:tcPr>
            <w:tcW w:w="6730" w:type="dxa"/>
            <w:vAlign w:val="top"/>
          </w:tcPr>
          <w:p>
            <w:pPr>
              <w:spacing w:line="276" w:lineRule="auto"/>
              <w:rPr>
                <w:rFonts w:hint="default" w:ascii="Arial" w:hAnsi="Arial" w:cs="Arial"/>
                <w:sz w:val="24"/>
                <w:lang w:eastAsia="zh-TW"/>
              </w:rPr>
            </w:pPr>
            <w:r>
              <w:rPr>
                <w:rFonts w:hint="default" w:ascii="Arial" w:hAnsi="Arial" w:cs="Arial"/>
                <w:sz w:val="24"/>
                <w:lang w:eastAsia="zh-TW"/>
              </w:rPr>
              <w:t>The scholarships that I receive.</w:t>
            </w:r>
          </w:p>
        </w:tc>
        <w:tc>
          <w:tcPr>
            <w:tcW w:w="1150" w:type="dxa"/>
            <w:vAlign w:val="top"/>
          </w:tcPr>
          <w:p>
            <w:pPr>
              <w:spacing w:line="276" w:lineRule="auto"/>
              <w:rPr>
                <w:rFonts w:hint="default" w:ascii="Arial" w:hAnsi="Arial" w:cs="Arial"/>
                <w:sz w:val="24"/>
                <w:lang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640" w:type="dxa"/>
            <w:vAlign w:val="top"/>
          </w:tcPr>
          <w:p>
            <w:pPr>
              <w:spacing w:line="276" w:lineRule="auto"/>
              <w:jc w:val="center"/>
              <w:rPr>
                <w:rFonts w:hint="default" w:ascii="Arial" w:hAnsi="Arial" w:cs="Arial"/>
                <w:sz w:val="24"/>
                <w:lang w:eastAsia="zh-TW"/>
              </w:rPr>
            </w:pPr>
            <w:r>
              <w:rPr>
                <w:rFonts w:hint="default" w:ascii="Arial" w:hAnsi="Arial" w:cs="Arial"/>
                <w:sz w:val="24"/>
                <w:lang w:val="en-US" w:eastAsia="zh-CN"/>
              </w:rPr>
              <w:t>2</w:t>
            </w:r>
            <w:r>
              <w:rPr>
                <w:rFonts w:hint="default" w:ascii="Arial" w:hAnsi="Arial" w:cs="Arial"/>
                <w:sz w:val="24"/>
                <w:lang w:eastAsia="zh-TW"/>
              </w:rPr>
              <w:t>.</w:t>
            </w:r>
          </w:p>
        </w:tc>
        <w:tc>
          <w:tcPr>
            <w:tcW w:w="6730" w:type="dxa"/>
            <w:vAlign w:val="top"/>
          </w:tcPr>
          <w:p>
            <w:pPr>
              <w:spacing w:line="276" w:lineRule="auto"/>
              <w:rPr>
                <w:rFonts w:hint="default" w:ascii="Arial" w:hAnsi="Arial" w:cs="Arial"/>
                <w:sz w:val="24"/>
                <w:lang w:eastAsia="zh-TW"/>
              </w:rPr>
            </w:pPr>
            <w:r>
              <w:rPr>
                <w:rFonts w:hint="default" w:ascii="Arial" w:hAnsi="Arial" w:cs="Arial"/>
                <w:sz w:val="24"/>
                <w:lang w:eastAsia="zh-TW"/>
              </w:rPr>
              <w:t xml:space="preserve">The cost of living in the area where the </w:t>
            </w:r>
            <w:r>
              <w:rPr>
                <w:rFonts w:hint="default" w:ascii="Arial" w:hAnsi="Arial" w:cs="Arial"/>
              </w:rPr>
              <w:t xml:space="preserve"> </w:t>
            </w:r>
            <w:r>
              <w:rPr>
                <w:rFonts w:hint="default" w:ascii="Arial" w:hAnsi="Arial" w:cs="Arial"/>
                <w:sz w:val="24"/>
                <w:lang w:eastAsia="zh-TW"/>
              </w:rPr>
              <w:t>foreign institution is located.</w:t>
            </w:r>
          </w:p>
        </w:tc>
        <w:tc>
          <w:tcPr>
            <w:tcW w:w="1150" w:type="dxa"/>
            <w:vAlign w:val="top"/>
          </w:tcPr>
          <w:p>
            <w:pPr>
              <w:spacing w:line="276" w:lineRule="auto"/>
              <w:rPr>
                <w:rFonts w:hint="default" w:ascii="Arial" w:hAnsi="Arial" w:cs="Arial"/>
                <w:sz w:val="24"/>
                <w:lang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640" w:type="dxa"/>
            <w:vAlign w:val="top"/>
          </w:tcPr>
          <w:p>
            <w:pPr>
              <w:spacing w:line="276" w:lineRule="auto"/>
              <w:jc w:val="center"/>
              <w:rPr>
                <w:rFonts w:hint="default" w:ascii="Arial" w:hAnsi="Arial" w:cs="Arial"/>
                <w:sz w:val="24"/>
                <w:lang w:eastAsia="zh-TW"/>
              </w:rPr>
            </w:pPr>
            <w:r>
              <w:rPr>
                <w:rFonts w:hint="default" w:ascii="Arial" w:hAnsi="Arial" w:cs="Arial"/>
                <w:sz w:val="24"/>
                <w:lang w:val="en-US" w:eastAsia="zh-CN"/>
              </w:rPr>
              <w:t>3</w:t>
            </w:r>
            <w:r>
              <w:rPr>
                <w:rFonts w:hint="default" w:ascii="Arial" w:hAnsi="Arial" w:cs="Arial"/>
                <w:sz w:val="24"/>
                <w:lang w:eastAsia="zh-TW"/>
              </w:rPr>
              <w:t>.</w:t>
            </w:r>
          </w:p>
        </w:tc>
        <w:tc>
          <w:tcPr>
            <w:tcW w:w="6730" w:type="dxa"/>
            <w:vAlign w:val="top"/>
          </w:tcPr>
          <w:p>
            <w:pPr>
              <w:spacing w:line="276" w:lineRule="auto"/>
              <w:rPr>
                <w:rFonts w:hint="default" w:ascii="Arial" w:hAnsi="Arial" w:cs="Arial"/>
                <w:sz w:val="24"/>
                <w:lang w:eastAsia="zh-TW"/>
              </w:rPr>
            </w:pPr>
            <w:r>
              <w:rPr>
                <w:rFonts w:hint="default" w:ascii="Arial" w:hAnsi="Arial" w:cs="Arial"/>
                <w:sz w:val="24"/>
                <w:lang w:eastAsia="zh-TW"/>
              </w:rPr>
              <w:t>My parents’/guardians’ income.</w:t>
            </w:r>
          </w:p>
        </w:tc>
        <w:tc>
          <w:tcPr>
            <w:tcW w:w="1150" w:type="dxa"/>
            <w:vAlign w:val="top"/>
          </w:tcPr>
          <w:p>
            <w:pPr>
              <w:spacing w:line="276" w:lineRule="auto"/>
              <w:rPr>
                <w:rFonts w:hint="default" w:ascii="Arial" w:hAnsi="Arial" w:cs="Arial"/>
                <w:sz w:val="24"/>
                <w:lang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640" w:type="dxa"/>
            <w:vAlign w:val="top"/>
          </w:tcPr>
          <w:p>
            <w:pPr>
              <w:spacing w:line="276" w:lineRule="auto"/>
              <w:jc w:val="center"/>
              <w:rPr>
                <w:rFonts w:hint="default" w:ascii="Arial" w:hAnsi="Arial" w:cs="Arial"/>
                <w:sz w:val="24"/>
                <w:lang w:eastAsia="zh-TW"/>
              </w:rPr>
            </w:pPr>
            <w:r>
              <w:rPr>
                <w:rFonts w:hint="default" w:ascii="Arial" w:hAnsi="Arial" w:cs="Arial"/>
                <w:sz w:val="24"/>
                <w:lang w:val="en-US" w:eastAsia="zh-CN"/>
              </w:rPr>
              <w:t>4</w:t>
            </w:r>
            <w:r>
              <w:rPr>
                <w:rFonts w:hint="default" w:ascii="Arial" w:hAnsi="Arial" w:cs="Arial"/>
                <w:sz w:val="24"/>
                <w:lang w:eastAsia="zh-TW"/>
              </w:rPr>
              <w:t xml:space="preserve">. </w:t>
            </w:r>
          </w:p>
        </w:tc>
        <w:tc>
          <w:tcPr>
            <w:tcW w:w="6730" w:type="dxa"/>
            <w:vAlign w:val="top"/>
          </w:tcPr>
          <w:p>
            <w:pPr>
              <w:spacing w:line="276" w:lineRule="auto"/>
              <w:rPr>
                <w:rFonts w:hint="default" w:ascii="Arial" w:hAnsi="Arial" w:cs="Arial"/>
                <w:sz w:val="24"/>
                <w:lang w:eastAsia="zh-TW"/>
              </w:rPr>
            </w:pPr>
            <w:r>
              <w:rPr>
                <w:rFonts w:hint="default" w:ascii="Arial" w:hAnsi="Arial" w:cs="Arial"/>
                <w:sz w:val="24"/>
                <w:lang w:eastAsia="zh-TW"/>
              </w:rPr>
              <w:t xml:space="preserve">The money my parents/guardians saved for me to be able to attend the </w:t>
            </w:r>
            <w:r>
              <w:rPr>
                <w:rFonts w:hint="default" w:ascii="Arial" w:hAnsi="Arial" w:cs="Arial"/>
              </w:rPr>
              <w:t xml:space="preserve"> </w:t>
            </w:r>
            <w:r>
              <w:rPr>
                <w:rFonts w:hint="default" w:ascii="Arial" w:hAnsi="Arial" w:cs="Arial"/>
                <w:sz w:val="24"/>
                <w:lang w:eastAsia="zh-TW"/>
              </w:rPr>
              <w:t>foreign institution.</w:t>
            </w:r>
          </w:p>
        </w:tc>
        <w:tc>
          <w:tcPr>
            <w:tcW w:w="1150" w:type="dxa"/>
            <w:vAlign w:val="top"/>
          </w:tcPr>
          <w:p>
            <w:pPr>
              <w:spacing w:line="276" w:lineRule="auto"/>
              <w:rPr>
                <w:rFonts w:hint="default" w:ascii="Arial" w:hAnsi="Arial" w:cs="Arial"/>
                <w:sz w:val="24"/>
                <w:lang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640" w:type="dxa"/>
            <w:vAlign w:val="top"/>
          </w:tcPr>
          <w:p>
            <w:pPr>
              <w:spacing w:line="276" w:lineRule="auto"/>
              <w:jc w:val="center"/>
              <w:rPr>
                <w:rFonts w:hint="default" w:ascii="Arial" w:hAnsi="Arial" w:cs="Arial"/>
                <w:sz w:val="24"/>
                <w:lang w:eastAsia="zh-TW"/>
              </w:rPr>
            </w:pPr>
            <w:r>
              <w:rPr>
                <w:rFonts w:hint="default" w:ascii="Arial" w:hAnsi="Arial" w:cs="Arial"/>
                <w:sz w:val="24"/>
                <w:lang w:val="en-US" w:eastAsia="zh-CN"/>
              </w:rPr>
              <w:t>5</w:t>
            </w:r>
            <w:r>
              <w:rPr>
                <w:rFonts w:hint="default" w:ascii="Arial" w:hAnsi="Arial" w:cs="Arial"/>
                <w:sz w:val="24"/>
                <w:lang w:eastAsia="zh-TW"/>
              </w:rPr>
              <w:t>.</w:t>
            </w:r>
          </w:p>
        </w:tc>
        <w:tc>
          <w:tcPr>
            <w:tcW w:w="6730" w:type="dxa"/>
            <w:vAlign w:val="top"/>
          </w:tcPr>
          <w:p>
            <w:pPr>
              <w:spacing w:line="276" w:lineRule="auto"/>
              <w:rPr>
                <w:rFonts w:hint="default" w:ascii="Arial" w:hAnsi="Arial" w:cs="Arial"/>
                <w:sz w:val="24"/>
                <w:lang w:eastAsia="zh-TW"/>
              </w:rPr>
            </w:pPr>
            <w:r>
              <w:rPr>
                <w:rFonts w:hint="default" w:ascii="Arial" w:hAnsi="Arial" w:cs="Arial"/>
                <w:sz w:val="24"/>
                <w:lang w:eastAsia="zh-TW"/>
              </w:rPr>
              <w:t>The amount of debt in loans I will have when I graduate</w:t>
            </w:r>
          </w:p>
        </w:tc>
        <w:tc>
          <w:tcPr>
            <w:tcW w:w="1150" w:type="dxa"/>
            <w:vAlign w:val="top"/>
          </w:tcPr>
          <w:p>
            <w:pPr>
              <w:spacing w:line="276" w:lineRule="auto"/>
              <w:rPr>
                <w:rFonts w:hint="default" w:ascii="Arial" w:hAnsi="Arial" w:cs="Arial"/>
                <w:sz w:val="24"/>
                <w:lang w:eastAsia="zh-TW"/>
              </w:rPr>
            </w:pPr>
          </w:p>
        </w:tc>
      </w:tr>
    </w:tbl>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
          <w:color w:val="000000"/>
          <w:kern w:val="0"/>
          <w:sz w:val="24"/>
        </w:rPr>
      </w:pPr>
    </w:p>
    <w:p>
      <w:pPr>
        <w:spacing w:after="13" w:line="360" w:lineRule="auto"/>
        <w:ind w:right="335"/>
        <w:rPr>
          <w:rFonts w:hint="default" w:ascii="Arial" w:hAnsi="Arial" w:cs="Arial"/>
          <w:bCs/>
          <w:color w:val="000000"/>
          <w:kern w:val="0"/>
          <w:sz w:val="24"/>
        </w:rPr>
      </w:pPr>
      <w:r>
        <w:rPr>
          <w:rFonts w:hint="default" w:ascii="Arial" w:hAnsi="Arial" w:cs="Arial"/>
          <w:b/>
          <w:color w:val="000000"/>
          <w:kern w:val="0"/>
          <w:sz w:val="24"/>
        </w:rPr>
        <w:t>Section F:</w:t>
      </w:r>
      <w:r>
        <w:rPr>
          <w:rFonts w:hint="default" w:ascii="Arial" w:hAnsi="Arial" w:eastAsia="Times New Roman" w:cs="Arial"/>
          <w:b/>
          <w:color w:val="000000"/>
          <w:kern w:val="0"/>
          <w:sz w:val="24"/>
        </w:rPr>
        <w:t>Employment prospect</w:t>
      </w:r>
    </w:p>
    <w:p>
      <w:pPr>
        <w:spacing w:after="13" w:line="249" w:lineRule="auto"/>
        <w:ind w:right="335"/>
        <w:rPr>
          <w:rFonts w:hint="default" w:ascii="Arial" w:hAnsi="Arial" w:eastAsia="Times New Roman" w:cs="Arial"/>
          <w:b/>
          <w:color w:val="000000"/>
          <w:kern w:val="0"/>
          <w:sz w:val="24"/>
        </w:rPr>
      </w:pPr>
      <w:r>
        <w:rPr>
          <w:rFonts w:hint="default" w:ascii="Arial" w:hAnsi="Arial" w:eastAsia="Times New Roman" w:cs="Arial"/>
          <w:sz w:val="24"/>
        </w:rPr>
        <w:t>Instruction</w:t>
      </w:r>
      <w:r>
        <w:rPr>
          <w:rFonts w:hint="default" w:ascii="Arial" w:hAnsi="Arial" w:cs="Arial"/>
          <w:sz w:val="24"/>
        </w:rPr>
        <w:t>: The following questions are related to studying abroad. Please fill in the form below according to your actual situation.</w:t>
      </w:r>
    </w:p>
    <w:tbl>
      <w:tblPr>
        <w:tblStyle w:val="13"/>
        <w:tblpPr w:leftFromText="180" w:rightFromText="180" w:vertAnchor="text" w:horzAnchor="page" w:tblpX="1572" w:tblpY="622"/>
        <w:tblOverlap w:val="never"/>
        <w:tblW w:w="82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1720"/>
        <w:gridCol w:w="1694"/>
        <w:gridCol w:w="1719"/>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5" w:type="dxa"/>
            <w:vAlign w:val="top"/>
          </w:tcPr>
          <w:p>
            <w:pPr>
              <w:widowControl/>
              <w:jc w:val="center"/>
              <w:rPr>
                <w:rFonts w:hint="default" w:ascii="Arial" w:hAnsi="Arial" w:eastAsia="Calibri" w:cs="Arial"/>
                <w:kern w:val="0"/>
                <w:sz w:val="24"/>
                <w:lang w:eastAsia="en-US"/>
              </w:rPr>
            </w:pPr>
            <w:r>
              <w:rPr>
                <w:rFonts w:hint="default" w:ascii="Arial" w:hAnsi="Arial" w:eastAsia="Calibri" w:cs="Arial"/>
                <w:kern w:val="0"/>
                <w:sz w:val="24"/>
                <w:lang w:eastAsia="en-US"/>
              </w:rPr>
              <w:t>1</w:t>
            </w:r>
          </w:p>
        </w:tc>
        <w:tc>
          <w:tcPr>
            <w:tcW w:w="1720" w:type="dxa"/>
            <w:vAlign w:val="top"/>
          </w:tcPr>
          <w:p>
            <w:pPr>
              <w:widowControl/>
              <w:jc w:val="center"/>
              <w:rPr>
                <w:rFonts w:hint="default" w:ascii="Arial" w:hAnsi="Arial" w:eastAsia="Calibri" w:cs="Arial"/>
                <w:kern w:val="0"/>
                <w:sz w:val="24"/>
                <w:lang w:eastAsia="en-US"/>
              </w:rPr>
            </w:pPr>
            <w:r>
              <w:rPr>
                <w:rFonts w:hint="default" w:ascii="Arial" w:hAnsi="Arial" w:eastAsia="Calibri" w:cs="Arial"/>
                <w:kern w:val="0"/>
                <w:sz w:val="24"/>
                <w:lang w:eastAsia="en-US"/>
              </w:rPr>
              <w:t>2</w:t>
            </w:r>
          </w:p>
        </w:tc>
        <w:tc>
          <w:tcPr>
            <w:tcW w:w="1694" w:type="dxa"/>
            <w:vAlign w:val="top"/>
          </w:tcPr>
          <w:p>
            <w:pPr>
              <w:widowControl/>
              <w:jc w:val="center"/>
              <w:rPr>
                <w:rFonts w:hint="default" w:ascii="Arial" w:hAnsi="Arial" w:eastAsia="Calibri" w:cs="Arial"/>
                <w:kern w:val="0"/>
                <w:sz w:val="24"/>
                <w:lang w:eastAsia="en-US"/>
              </w:rPr>
            </w:pPr>
            <w:r>
              <w:rPr>
                <w:rFonts w:hint="default" w:ascii="Arial" w:hAnsi="Arial" w:eastAsia="Calibri" w:cs="Arial"/>
                <w:kern w:val="0"/>
                <w:sz w:val="24"/>
                <w:lang w:eastAsia="en-US"/>
              </w:rPr>
              <w:t>3</w:t>
            </w:r>
          </w:p>
        </w:tc>
        <w:tc>
          <w:tcPr>
            <w:tcW w:w="1719" w:type="dxa"/>
            <w:vAlign w:val="top"/>
          </w:tcPr>
          <w:p>
            <w:pPr>
              <w:widowControl/>
              <w:jc w:val="center"/>
              <w:rPr>
                <w:rFonts w:hint="default" w:ascii="Arial" w:hAnsi="Arial" w:eastAsia="Calibri" w:cs="Arial"/>
                <w:kern w:val="0"/>
                <w:sz w:val="24"/>
                <w:lang w:eastAsia="en-US"/>
              </w:rPr>
            </w:pPr>
            <w:r>
              <w:rPr>
                <w:rFonts w:hint="default" w:ascii="Arial" w:hAnsi="Arial" w:eastAsia="Calibri" w:cs="Arial"/>
                <w:kern w:val="0"/>
                <w:sz w:val="24"/>
                <w:lang w:eastAsia="en-US"/>
              </w:rPr>
              <w:t>4</w:t>
            </w:r>
          </w:p>
        </w:tc>
        <w:tc>
          <w:tcPr>
            <w:tcW w:w="1694" w:type="dxa"/>
            <w:vAlign w:val="top"/>
          </w:tcPr>
          <w:p>
            <w:pPr>
              <w:widowControl/>
              <w:jc w:val="center"/>
              <w:rPr>
                <w:rFonts w:hint="default" w:ascii="Arial" w:hAnsi="Arial" w:eastAsia="Calibri" w:cs="Arial"/>
                <w:kern w:val="0"/>
                <w:sz w:val="24"/>
                <w:lang w:eastAsia="en-US"/>
              </w:rPr>
            </w:pPr>
            <w:r>
              <w:rPr>
                <w:rFonts w:hint="default" w:ascii="Arial" w:hAnsi="Arial" w:eastAsia="Calibri" w:cs="Arial"/>
                <w:kern w:val="0"/>
                <w:sz w:val="24"/>
                <w:lang w:eastAsia="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5" w:type="dxa"/>
            <w:vAlign w:val="top"/>
          </w:tcPr>
          <w:p>
            <w:pPr>
              <w:widowControl/>
              <w:jc w:val="center"/>
              <w:rPr>
                <w:rFonts w:hint="default" w:ascii="Arial" w:hAnsi="Arial" w:eastAsia="Calibri" w:cs="Arial"/>
                <w:kern w:val="0"/>
                <w:sz w:val="24"/>
                <w:lang w:eastAsia="en-US"/>
              </w:rPr>
            </w:pPr>
            <w:r>
              <w:rPr>
                <w:rFonts w:hint="default" w:ascii="Arial" w:hAnsi="Arial" w:eastAsia="Calibri" w:cs="Arial"/>
                <w:kern w:val="0"/>
                <w:sz w:val="24"/>
                <w:lang w:eastAsia="en-US"/>
              </w:rPr>
              <w:t>Very Negative Influence</w:t>
            </w:r>
          </w:p>
        </w:tc>
        <w:tc>
          <w:tcPr>
            <w:tcW w:w="1720" w:type="dxa"/>
            <w:vAlign w:val="top"/>
          </w:tcPr>
          <w:p>
            <w:pPr>
              <w:widowControl/>
              <w:jc w:val="center"/>
              <w:rPr>
                <w:rFonts w:hint="default" w:ascii="Arial" w:hAnsi="Arial" w:eastAsia="Calibri" w:cs="Arial"/>
                <w:kern w:val="0"/>
                <w:sz w:val="24"/>
                <w:lang w:eastAsia="en-US"/>
              </w:rPr>
            </w:pPr>
            <w:r>
              <w:rPr>
                <w:rFonts w:hint="default" w:ascii="Arial" w:hAnsi="Arial" w:eastAsia="Calibri" w:cs="Arial"/>
                <w:kern w:val="0"/>
                <w:sz w:val="24"/>
                <w:lang w:eastAsia="en-US"/>
              </w:rPr>
              <w:t>Somewhat Negative Influence</w:t>
            </w:r>
          </w:p>
        </w:tc>
        <w:tc>
          <w:tcPr>
            <w:tcW w:w="1694" w:type="dxa"/>
            <w:vAlign w:val="top"/>
          </w:tcPr>
          <w:p>
            <w:pPr>
              <w:widowControl/>
              <w:jc w:val="center"/>
              <w:rPr>
                <w:rFonts w:hint="default" w:ascii="Arial" w:hAnsi="Arial" w:eastAsia="Calibri" w:cs="Arial"/>
                <w:kern w:val="0"/>
                <w:sz w:val="24"/>
                <w:lang w:eastAsia="en-US"/>
              </w:rPr>
            </w:pPr>
            <w:r>
              <w:rPr>
                <w:rFonts w:hint="default" w:ascii="Arial" w:hAnsi="Arial" w:eastAsia="Calibri" w:cs="Arial"/>
                <w:kern w:val="0"/>
                <w:sz w:val="24"/>
                <w:lang w:eastAsia="en-US"/>
              </w:rPr>
              <w:t>Neither Influence or Not</w:t>
            </w:r>
          </w:p>
        </w:tc>
        <w:tc>
          <w:tcPr>
            <w:tcW w:w="1719" w:type="dxa"/>
            <w:vAlign w:val="top"/>
          </w:tcPr>
          <w:p>
            <w:pPr>
              <w:widowControl/>
              <w:jc w:val="center"/>
              <w:rPr>
                <w:rFonts w:hint="default" w:ascii="Arial" w:hAnsi="Arial" w:eastAsia="Calibri" w:cs="Arial"/>
                <w:kern w:val="0"/>
                <w:sz w:val="24"/>
                <w:lang w:eastAsia="en-US"/>
              </w:rPr>
            </w:pPr>
            <w:r>
              <w:rPr>
                <w:rFonts w:hint="default" w:ascii="Arial" w:hAnsi="Arial" w:eastAsia="Calibri" w:cs="Arial"/>
                <w:kern w:val="0"/>
                <w:sz w:val="24"/>
                <w:lang w:eastAsia="en-US"/>
              </w:rPr>
              <w:t>Somewhat Positive Influence</w:t>
            </w:r>
          </w:p>
        </w:tc>
        <w:tc>
          <w:tcPr>
            <w:tcW w:w="1694" w:type="dxa"/>
            <w:vAlign w:val="top"/>
          </w:tcPr>
          <w:p>
            <w:pPr>
              <w:widowControl/>
              <w:jc w:val="center"/>
              <w:rPr>
                <w:rFonts w:hint="default" w:ascii="Arial" w:hAnsi="Arial" w:eastAsia="Calibri" w:cs="Arial"/>
                <w:kern w:val="0"/>
                <w:sz w:val="24"/>
                <w:lang w:eastAsia="en-US"/>
              </w:rPr>
            </w:pPr>
            <w:r>
              <w:rPr>
                <w:rFonts w:hint="default" w:ascii="Arial" w:hAnsi="Arial" w:eastAsia="Calibri" w:cs="Arial"/>
                <w:kern w:val="0"/>
                <w:sz w:val="24"/>
                <w:lang w:eastAsia="en-US"/>
              </w:rPr>
              <w:t>Very Positive Influence</w:t>
            </w:r>
          </w:p>
        </w:tc>
      </w:tr>
    </w:tbl>
    <w:p>
      <w:pPr>
        <w:spacing w:line="276" w:lineRule="auto"/>
        <w:rPr>
          <w:rFonts w:hint="default" w:ascii="Arial" w:hAnsi="Arial" w:cs="Arial"/>
          <w:b/>
          <w:sz w:val="24"/>
          <w:lang w:eastAsia="zh-TW"/>
        </w:rPr>
      </w:pPr>
    </w:p>
    <w:p>
      <w:pPr>
        <w:spacing w:line="276" w:lineRule="auto"/>
        <w:rPr>
          <w:rFonts w:hint="default" w:ascii="Arial" w:hAnsi="Arial" w:cs="Arial"/>
          <w:b/>
          <w:sz w:val="24"/>
          <w:lang w:eastAsia="zh-TW"/>
        </w:rPr>
      </w:pPr>
    </w:p>
    <w:tbl>
      <w:tblPr>
        <w:tblStyle w:val="13"/>
        <w:tblpPr w:leftFromText="180" w:rightFromText="180" w:vertAnchor="text" w:horzAnchor="page" w:tblpX="1582" w:tblpY="640"/>
        <w:tblOverlap w:val="never"/>
        <w:tblW w:w="82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0"/>
        <w:gridCol w:w="6400"/>
        <w:gridCol w:w="10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00" w:type="dxa"/>
            <w:vAlign w:val="top"/>
          </w:tcPr>
          <w:p>
            <w:pPr>
              <w:spacing w:line="276" w:lineRule="auto"/>
              <w:jc w:val="center"/>
              <w:rPr>
                <w:rFonts w:hint="default" w:ascii="Arial" w:hAnsi="Arial" w:cs="Arial"/>
                <w:sz w:val="24"/>
                <w:lang w:eastAsia="zh-TW"/>
              </w:rPr>
            </w:pPr>
            <w:r>
              <w:rPr>
                <w:rFonts w:hint="default" w:ascii="Arial" w:hAnsi="Arial" w:cs="Arial"/>
                <w:sz w:val="24"/>
                <w:lang w:eastAsia="zh-TW"/>
              </w:rPr>
              <w:t>No</w:t>
            </w:r>
          </w:p>
        </w:tc>
        <w:tc>
          <w:tcPr>
            <w:tcW w:w="6400" w:type="dxa"/>
            <w:vAlign w:val="top"/>
          </w:tcPr>
          <w:p>
            <w:pPr>
              <w:spacing w:line="276" w:lineRule="auto"/>
              <w:rPr>
                <w:rFonts w:hint="default" w:ascii="Arial" w:hAnsi="Arial" w:cs="Arial"/>
                <w:sz w:val="24"/>
                <w:lang w:eastAsia="zh-TW"/>
              </w:rPr>
            </w:pPr>
            <w:r>
              <w:rPr>
                <w:rFonts w:hint="default" w:ascii="Arial" w:hAnsi="Arial" w:cs="Arial"/>
                <w:sz w:val="24"/>
                <w:lang w:eastAsia="zh-TW"/>
              </w:rPr>
              <w:t>Statement</w:t>
            </w:r>
          </w:p>
        </w:tc>
        <w:tc>
          <w:tcPr>
            <w:tcW w:w="1000" w:type="dxa"/>
            <w:vAlign w:val="top"/>
          </w:tcPr>
          <w:p>
            <w:pPr>
              <w:spacing w:line="276" w:lineRule="auto"/>
              <w:jc w:val="center"/>
              <w:rPr>
                <w:rFonts w:hint="default" w:ascii="Arial" w:hAnsi="Arial" w:cs="Arial"/>
                <w:sz w:val="24"/>
                <w:lang w:eastAsia="zh-TW"/>
              </w:rPr>
            </w:pPr>
            <w:r>
              <w:rPr>
                <w:rFonts w:hint="default" w:ascii="Arial" w:hAnsi="Arial" w:cs="Arial"/>
                <w:sz w:val="24"/>
                <w:lang w:eastAsia="zh-TW"/>
              </w:rPr>
              <w:t>Choice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1" w:hRule="atLeast"/>
        </w:trPr>
        <w:tc>
          <w:tcPr>
            <w:tcW w:w="800" w:type="dxa"/>
            <w:tcBorders>
              <w:top w:val="single" w:color="auto" w:sz="4" w:space="0"/>
            </w:tcBorders>
            <w:vAlign w:val="top"/>
          </w:tcPr>
          <w:p>
            <w:pPr>
              <w:spacing w:line="276" w:lineRule="auto"/>
              <w:jc w:val="center"/>
              <w:rPr>
                <w:rFonts w:hint="default" w:ascii="Arial" w:hAnsi="Arial" w:cs="Arial"/>
                <w:sz w:val="24"/>
                <w:lang w:eastAsia="zh-TW"/>
              </w:rPr>
            </w:pPr>
            <w:r>
              <w:rPr>
                <w:rFonts w:hint="default" w:ascii="Arial" w:hAnsi="Arial" w:cs="Arial"/>
                <w:sz w:val="24"/>
                <w:lang w:eastAsia="zh-TW"/>
              </w:rPr>
              <w:t>1.</w:t>
            </w:r>
          </w:p>
        </w:tc>
        <w:tc>
          <w:tcPr>
            <w:tcW w:w="6400" w:type="dxa"/>
            <w:tcBorders>
              <w:top w:val="single" w:color="auto" w:sz="4" w:space="0"/>
            </w:tcBorders>
            <w:vAlign w:val="top"/>
          </w:tcPr>
          <w:p>
            <w:pPr>
              <w:spacing w:line="276" w:lineRule="auto"/>
              <w:rPr>
                <w:rFonts w:hint="default" w:ascii="Arial" w:hAnsi="Arial" w:cs="Arial"/>
                <w:sz w:val="24"/>
                <w:lang w:eastAsia="zh-TW"/>
              </w:rPr>
            </w:pPr>
            <w:r>
              <w:rPr>
                <w:rFonts w:hint="default" w:ascii="Arial" w:hAnsi="Arial" w:cs="Arial"/>
                <w:sz w:val="24"/>
                <w:lang w:eastAsia="zh-TW"/>
              </w:rPr>
              <w:t>The prospects of getting a job after graduating from foreign institution.</w:t>
            </w:r>
          </w:p>
        </w:tc>
        <w:tc>
          <w:tcPr>
            <w:tcW w:w="1000" w:type="dxa"/>
            <w:tcBorders>
              <w:top w:val="single" w:color="auto" w:sz="4" w:space="0"/>
            </w:tcBorders>
            <w:vAlign w:val="top"/>
          </w:tcPr>
          <w:p>
            <w:pPr>
              <w:spacing w:line="276" w:lineRule="auto"/>
              <w:rPr>
                <w:rFonts w:hint="default" w:ascii="Arial" w:hAnsi="Arial" w:cs="Arial"/>
                <w:sz w:val="24"/>
                <w:lang w:eastAsia="zh-T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 w:hRule="atLeast"/>
        </w:trPr>
        <w:tc>
          <w:tcPr>
            <w:tcW w:w="800" w:type="dxa"/>
            <w:tcBorders>
              <w:bottom w:val="single" w:color="auto" w:sz="4" w:space="0"/>
            </w:tcBorders>
            <w:vAlign w:val="top"/>
          </w:tcPr>
          <w:p>
            <w:pPr>
              <w:spacing w:line="276" w:lineRule="auto"/>
              <w:jc w:val="center"/>
              <w:rPr>
                <w:rFonts w:hint="default" w:ascii="Arial" w:hAnsi="Arial" w:cs="Arial"/>
                <w:sz w:val="24"/>
                <w:lang w:eastAsia="zh-TW"/>
              </w:rPr>
            </w:pPr>
            <w:r>
              <w:rPr>
                <w:rFonts w:hint="default" w:ascii="Arial" w:hAnsi="Arial" w:cs="Arial"/>
                <w:sz w:val="24"/>
                <w:lang w:eastAsia="zh-TW"/>
              </w:rPr>
              <w:t>2.</w:t>
            </w:r>
          </w:p>
        </w:tc>
        <w:tc>
          <w:tcPr>
            <w:tcW w:w="6400" w:type="dxa"/>
            <w:tcBorders>
              <w:bottom w:val="single" w:color="auto" w:sz="4" w:space="0"/>
            </w:tcBorders>
            <w:vAlign w:val="top"/>
          </w:tcPr>
          <w:p>
            <w:pPr>
              <w:spacing w:line="276" w:lineRule="auto"/>
              <w:rPr>
                <w:rFonts w:hint="default" w:ascii="Arial" w:hAnsi="Arial" w:cs="Arial"/>
                <w:sz w:val="24"/>
                <w:lang w:eastAsia="zh-TW"/>
              </w:rPr>
            </w:pPr>
            <w:r>
              <w:rPr>
                <w:rFonts w:hint="default" w:ascii="Arial" w:hAnsi="Arial" w:cs="Arial"/>
                <w:sz w:val="24"/>
                <w:lang w:eastAsia="zh-TW"/>
              </w:rPr>
              <w:t>The number of alumni who obtained jobs in their fields after graduating from foreign institution.</w:t>
            </w:r>
          </w:p>
        </w:tc>
        <w:tc>
          <w:tcPr>
            <w:tcW w:w="1000" w:type="dxa"/>
            <w:tcBorders>
              <w:bottom w:val="single" w:color="auto" w:sz="4" w:space="0"/>
            </w:tcBorders>
            <w:vAlign w:val="top"/>
          </w:tcPr>
          <w:p>
            <w:pPr>
              <w:spacing w:line="276" w:lineRule="auto"/>
              <w:rPr>
                <w:rFonts w:hint="default" w:ascii="Arial" w:hAnsi="Arial" w:cs="Arial"/>
                <w:sz w:val="24"/>
                <w:lang w:eastAsia="zh-T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trPr>
        <w:tc>
          <w:tcPr>
            <w:tcW w:w="800" w:type="dxa"/>
            <w:tcBorders>
              <w:top w:val="single" w:color="auto" w:sz="4" w:space="0"/>
            </w:tcBorders>
            <w:vAlign w:val="top"/>
          </w:tcPr>
          <w:p>
            <w:pPr>
              <w:spacing w:line="276" w:lineRule="auto"/>
              <w:jc w:val="center"/>
              <w:rPr>
                <w:rFonts w:hint="default" w:ascii="Arial" w:hAnsi="Arial" w:cs="Arial"/>
                <w:sz w:val="24"/>
                <w:lang w:eastAsia="zh-TW"/>
              </w:rPr>
            </w:pPr>
            <w:r>
              <w:rPr>
                <w:rFonts w:hint="default" w:ascii="Arial" w:hAnsi="Arial" w:cs="Arial"/>
                <w:sz w:val="24"/>
                <w:lang w:eastAsia="zh-TW"/>
              </w:rPr>
              <w:t>3.</w:t>
            </w:r>
          </w:p>
        </w:tc>
        <w:tc>
          <w:tcPr>
            <w:tcW w:w="6400" w:type="dxa"/>
            <w:tcBorders>
              <w:top w:val="single" w:color="auto" w:sz="4" w:space="0"/>
            </w:tcBorders>
            <w:vAlign w:val="top"/>
          </w:tcPr>
          <w:p>
            <w:pPr>
              <w:spacing w:line="276" w:lineRule="auto"/>
              <w:rPr>
                <w:rFonts w:hint="default" w:ascii="Arial" w:hAnsi="Arial" w:cs="Arial"/>
                <w:sz w:val="24"/>
                <w:lang w:eastAsia="zh-TW"/>
              </w:rPr>
            </w:pPr>
            <w:r>
              <w:rPr>
                <w:rFonts w:hint="default" w:ascii="Arial" w:hAnsi="Arial" w:cs="Arial"/>
                <w:sz w:val="24"/>
                <w:lang w:eastAsia="zh-TW"/>
              </w:rPr>
              <w:t>The opportunities for regular employment on campus.</w:t>
            </w:r>
          </w:p>
        </w:tc>
        <w:tc>
          <w:tcPr>
            <w:tcW w:w="1000" w:type="dxa"/>
            <w:tcBorders>
              <w:top w:val="single" w:color="auto" w:sz="4" w:space="0"/>
            </w:tcBorders>
            <w:vAlign w:val="top"/>
          </w:tcPr>
          <w:p>
            <w:pPr>
              <w:spacing w:line="276" w:lineRule="auto"/>
              <w:rPr>
                <w:rFonts w:hint="default" w:ascii="Arial" w:hAnsi="Arial" w:cs="Arial"/>
                <w:sz w:val="24"/>
                <w:lang w:eastAsia="zh-T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trPr>
        <w:tc>
          <w:tcPr>
            <w:tcW w:w="800" w:type="dxa"/>
            <w:tcBorders>
              <w:top w:val="single" w:color="auto" w:sz="4" w:space="0"/>
              <w:left w:val="single" w:color="auto" w:sz="4" w:space="0"/>
              <w:bottom w:val="single" w:color="auto" w:sz="4" w:space="0"/>
            </w:tcBorders>
            <w:vAlign w:val="top"/>
          </w:tcPr>
          <w:p>
            <w:pPr>
              <w:spacing w:line="276" w:lineRule="auto"/>
              <w:jc w:val="center"/>
              <w:rPr>
                <w:rFonts w:hint="default" w:ascii="Arial" w:hAnsi="Arial" w:cs="Arial"/>
                <w:sz w:val="24"/>
                <w:lang w:eastAsia="zh-TW"/>
              </w:rPr>
            </w:pPr>
            <w:r>
              <w:rPr>
                <w:rFonts w:hint="default" w:ascii="Arial" w:hAnsi="Arial" w:cs="Arial"/>
                <w:sz w:val="24"/>
                <w:lang w:eastAsia="zh-TW"/>
              </w:rPr>
              <w:t>4.</w:t>
            </w:r>
          </w:p>
        </w:tc>
        <w:tc>
          <w:tcPr>
            <w:tcW w:w="6400" w:type="dxa"/>
            <w:tcBorders>
              <w:top w:val="single" w:color="auto" w:sz="4" w:space="0"/>
              <w:bottom w:val="single" w:color="auto" w:sz="4" w:space="0"/>
            </w:tcBorders>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The opportunity for work study positions at the foreign institution.</w:t>
            </w:r>
          </w:p>
        </w:tc>
        <w:tc>
          <w:tcPr>
            <w:tcW w:w="1000" w:type="dxa"/>
            <w:tcBorders>
              <w:top w:val="single" w:color="auto" w:sz="4" w:space="0"/>
              <w:bottom w:val="single" w:color="auto" w:sz="4" w:space="0"/>
            </w:tcBorders>
            <w:vAlign w:val="top"/>
          </w:tcPr>
          <w:p>
            <w:pPr>
              <w:spacing w:line="276" w:lineRule="auto"/>
              <w:rPr>
                <w:rFonts w:hint="default" w:ascii="Arial" w:hAnsi="Arial" w:cs="Arial"/>
                <w:sz w:val="24"/>
                <w:lang w:eastAsia="zh-T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trPr>
        <w:tc>
          <w:tcPr>
            <w:tcW w:w="800" w:type="dxa"/>
            <w:tcBorders>
              <w:top w:val="single" w:color="auto" w:sz="4" w:space="0"/>
              <w:left w:val="single" w:color="auto" w:sz="4" w:space="0"/>
              <w:bottom w:val="single" w:color="auto" w:sz="4" w:space="0"/>
            </w:tcBorders>
            <w:vAlign w:val="top"/>
          </w:tcPr>
          <w:p>
            <w:pPr>
              <w:spacing w:line="276" w:lineRule="auto"/>
              <w:jc w:val="center"/>
              <w:rPr>
                <w:rFonts w:hint="default" w:ascii="Arial" w:hAnsi="Arial" w:cs="Arial"/>
                <w:sz w:val="24"/>
                <w:lang w:eastAsia="zh-TW"/>
              </w:rPr>
            </w:pPr>
            <w:r>
              <w:rPr>
                <w:rFonts w:hint="default" w:ascii="Arial" w:hAnsi="Arial" w:cs="Arial"/>
                <w:sz w:val="24"/>
                <w:lang w:eastAsia="zh-TW"/>
              </w:rPr>
              <w:t>5.</w:t>
            </w:r>
          </w:p>
        </w:tc>
        <w:tc>
          <w:tcPr>
            <w:tcW w:w="6400" w:type="dxa"/>
            <w:tcBorders>
              <w:top w:val="single" w:color="auto" w:sz="4" w:space="0"/>
              <w:bottom w:val="single" w:color="auto" w:sz="4" w:space="0"/>
            </w:tcBorders>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The number of graduates who attend graduate school after they graduate from foreign institution.</w:t>
            </w:r>
          </w:p>
        </w:tc>
        <w:tc>
          <w:tcPr>
            <w:tcW w:w="1000" w:type="dxa"/>
            <w:tcBorders>
              <w:top w:val="single" w:color="auto" w:sz="4" w:space="0"/>
              <w:bottom w:val="single" w:color="auto" w:sz="4" w:space="0"/>
            </w:tcBorders>
            <w:vAlign w:val="top"/>
          </w:tcPr>
          <w:p>
            <w:pPr>
              <w:spacing w:line="276" w:lineRule="auto"/>
              <w:rPr>
                <w:rFonts w:hint="default" w:ascii="Arial" w:hAnsi="Arial" w:cs="Arial"/>
                <w:sz w:val="24"/>
                <w:lang w:eastAsia="zh-TW"/>
              </w:rPr>
            </w:pPr>
          </w:p>
        </w:tc>
      </w:tr>
    </w:tbl>
    <w:p>
      <w:pPr>
        <w:spacing w:after="13" w:line="360" w:lineRule="auto"/>
        <w:ind w:right="335"/>
        <w:rPr>
          <w:rFonts w:hint="default" w:ascii="Arial" w:hAnsi="Arial" w:cs="Arial"/>
          <w:b/>
          <w:color w:val="000000"/>
          <w:kern w:val="0"/>
          <w:sz w:val="24"/>
          <w:lang w:eastAsia="zh-TW"/>
        </w:rPr>
      </w:pPr>
    </w:p>
    <w:p>
      <w:pPr>
        <w:spacing w:after="13" w:line="360" w:lineRule="auto"/>
        <w:ind w:right="335"/>
        <w:rPr>
          <w:rFonts w:hint="default" w:ascii="Arial" w:hAnsi="Arial" w:cs="Arial"/>
          <w:b/>
          <w:color w:val="000000"/>
          <w:kern w:val="0"/>
          <w:sz w:val="24"/>
          <w:lang w:eastAsia="zh-TW"/>
        </w:rPr>
      </w:pPr>
    </w:p>
    <w:p>
      <w:pPr>
        <w:spacing w:after="13" w:line="360" w:lineRule="auto"/>
        <w:ind w:right="335"/>
        <w:rPr>
          <w:rFonts w:hint="default" w:ascii="Arial" w:hAnsi="Arial" w:cs="Arial"/>
          <w:b/>
          <w:color w:val="000000"/>
          <w:kern w:val="0"/>
          <w:sz w:val="24"/>
          <w:lang w:eastAsia="zh-TW"/>
        </w:rPr>
      </w:pPr>
    </w:p>
    <w:p>
      <w:pPr>
        <w:spacing w:after="13" w:line="360" w:lineRule="auto"/>
        <w:ind w:right="335"/>
        <w:rPr>
          <w:rFonts w:hint="default" w:ascii="Arial" w:hAnsi="Arial" w:cs="Arial"/>
          <w:b/>
          <w:color w:val="000000"/>
          <w:kern w:val="0"/>
          <w:sz w:val="24"/>
          <w:lang w:eastAsia="zh-TW"/>
        </w:rPr>
      </w:pPr>
    </w:p>
    <w:p>
      <w:pPr>
        <w:spacing w:after="13" w:line="360" w:lineRule="auto"/>
        <w:ind w:right="335"/>
        <w:rPr>
          <w:rFonts w:hint="default" w:ascii="Arial" w:hAnsi="Arial" w:cs="Arial"/>
          <w:b/>
          <w:color w:val="000000"/>
          <w:kern w:val="0"/>
          <w:sz w:val="24"/>
          <w:lang w:eastAsia="zh-TW"/>
        </w:rPr>
      </w:pPr>
    </w:p>
    <w:p>
      <w:pPr>
        <w:spacing w:after="13" w:line="360" w:lineRule="auto"/>
        <w:ind w:right="335"/>
        <w:rPr>
          <w:rFonts w:hint="default" w:ascii="Arial" w:hAnsi="Arial" w:cs="Arial"/>
          <w:b/>
          <w:color w:val="000000"/>
          <w:kern w:val="0"/>
          <w:sz w:val="24"/>
          <w:lang w:eastAsia="zh-TW"/>
        </w:rPr>
      </w:pPr>
    </w:p>
    <w:p>
      <w:pPr>
        <w:spacing w:after="13" w:line="360" w:lineRule="auto"/>
        <w:ind w:right="335"/>
        <w:rPr>
          <w:rFonts w:hint="default" w:ascii="Arial" w:hAnsi="Arial" w:cs="Arial"/>
          <w:b/>
          <w:color w:val="000000"/>
          <w:kern w:val="0"/>
          <w:sz w:val="24"/>
          <w:lang w:eastAsia="zh-TW"/>
        </w:rPr>
      </w:pPr>
    </w:p>
    <w:p>
      <w:pPr>
        <w:spacing w:after="13" w:line="360" w:lineRule="auto"/>
        <w:ind w:right="335"/>
        <w:rPr>
          <w:rFonts w:hint="default" w:ascii="Arial" w:hAnsi="Arial" w:cs="Arial"/>
          <w:b/>
          <w:color w:val="000000"/>
          <w:kern w:val="0"/>
          <w:sz w:val="24"/>
          <w:lang w:eastAsia="zh-TW"/>
        </w:rPr>
      </w:pPr>
    </w:p>
    <w:p>
      <w:pPr>
        <w:spacing w:after="13" w:line="360" w:lineRule="auto"/>
        <w:ind w:right="335"/>
        <w:rPr>
          <w:rFonts w:hint="default" w:ascii="Arial" w:hAnsi="Arial" w:cs="Arial"/>
          <w:b/>
          <w:color w:val="000000"/>
          <w:kern w:val="0"/>
          <w:sz w:val="24"/>
          <w:lang w:eastAsia="zh-TW"/>
        </w:rPr>
      </w:pPr>
      <w:r>
        <w:rPr>
          <w:rFonts w:hint="default" w:ascii="Arial" w:hAnsi="Arial" w:cs="Arial"/>
          <w:b/>
          <w:color w:val="000000"/>
          <w:kern w:val="0"/>
          <w:sz w:val="24"/>
          <w:lang w:eastAsia="zh-TW"/>
        </w:rPr>
        <w:t>Section G- Intention</w:t>
      </w:r>
    </w:p>
    <w:p>
      <w:pPr>
        <w:spacing w:after="13" w:line="249" w:lineRule="auto"/>
        <w:ind w:right="335"/>
        <w:rPr>
          <w:rFonts w:hint="default" w:ascii="Arial" w:hAnsi="Arial" w:cs="Arial"/>
          <w:b/>
          <w:color w:val="000000"/>
          <w:kern w:val="0"/>
          <w:sz w:val="24"/>
          <w:lang w:eastAsia="zh-TW"/>
        </w:rPr>
      </w:pPr>
      <w:r>
        <w:rPr>
          <w:rFonts w:hint="default" w:ascii="Arial" w:hAnsi="Arial" w:eastAsia="Times New Roman" w:cs="Arial"/>
          <w:sz w:val="24"/>
        </w:rPr>
        <w:t>Instruction</w:t>
      </w:r>
      <w:r>
        <w:rPr>
          <w:rFonts w:hint="default" w:ascii="Arial" w:hAnsi="Arial" w:cs="Arial"/>
          <w:sz w:val="24"/>
        </w:rPr>
        <w:t>: The following questions are related to studying abroad. Please fill in the form below according to your actual situation.</w:t>
      </w:r>
    </w:p>
    <w:tbl>
      <w:tblPr>
        <w:tblStyle w:val="13"/>
        <w:tblpPr w:leftFromText="180" w:rightFromText="180" w:vertAnchor="text" w:horzAnchor="page" w:tblpX="1867" w:tblpY="180"/>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5"/>
        <w:gridCol w:w="1716"/>
        <w:gridCol w:w="1716"/>
        <w:gridCol w:w="1664"/>
        <w:gridCol w:w="1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15" w:type="dxa"/>
            <w:vAlign w:val="top"/>
          </w:tcPr>
          <w:p>
            <w:pPr>
              <w:widowControl/>
              <w:jc w:val="center"/>
              <w:rPr>
                <w:rFonts w:hint="default" w:ascii="Arial" w:hAnsi="Arial" w:eastAsia="Calibri" w:cs="Arial"/>
                <w:kern w:val="0"/>
                <w:sz w:val="24"/>
                <w:lang w:eastAsia="en-US"/>
              </w:rPr>
            </w:pPr>
            <w:r>
              <w:rPr>
                <w:rFonts w:hint="default" w:ascii="Arial" w:hAnsi="Arial" w:eastAsia="Calibri" w:cs="Arial"/>
                <w:kern w:val="0"/>
                <w:sz w:val="24"/>
                <w:lang w:eastAsia="en-US"/>
              </w:rPr>
              <w:t>1</w:t>
            </w:r>
          </w:p>
        </w:tc>
        <w:tc>
          <w:tcPr>
            <w:tcW w:w="1716" w:type="dxa"/>
            <w:vAlign w:val="top"/>
          </w:tcPr>
          <w:p>
            <w:pPr>
              <w:widowControl/>
              <w:jc w:val="center"/>
              <w:rPr>
                <w:rFonts w:hint="default" w:ascii="Arial" w:hAnsi="Arial" w:eastAsia="Calibri" w:cs="Arial"/>
                <w:kern w:val="0"/>
                <w:sz w:val="24"/>
                <w:lang w:eastAsia="en-US"/>
              </w:rPr>
            </w:pPr>
            <w:r>
              <w:rPr>
                <w:rFonts w:hint="default" w:ascii="Arial" w:hAnsi="Arial" w:eastAsia="Calibri" w:cs="Arial"/>
                <w:kern w:val="0"/>
                <w:sz w:val="24"/>
                <w:lang w:eastAsia="en-US"/>
              </w:rPr>
              <w:t>2</w:t>
            </w:r>
          </w:p>
        </w:tc>
        <w:tc>
          <w:tcPr>
            <w:tcW w:w="1716" w:type="dxa"/>
            <w:vAlign w:val="top"/>
          </w:tcPr>
          <w:p>
            <w:pPr>
              <w:widowControl/>
              <w:jc w:val="center"/>
              <w:rPr>
                <w:rFonts w:hint="default" w:ascii="Arial" w:hAnsi="Arial" w:eastAsia="Calibri" w:cs="Arial"/>
                <w:kern w:val="0"/>
                <w:sz w:val="24"/>
                <w:lang w:eastAsia="en-US"/>
              </w:rPr>
            </w:pPr>
            <w:r>
              <w:rPr>
                <w:rFonts w:hint="default" w:ascii="Arial" w:hAnsi="Arial" w:eastAsia="Calibri" w:cs="Arial"/>
                <w:kern w:val="0"/>
                <w:sz w:val="24"/>
                <w:lang w:eastAsia="en-US"/>
              </w:rPr>
              <w:t>3</w:t>
            </w:r>
          </w:p>
        </w:tc>
        <w:tc>
          <w:tcPr>
            <w:tcW w:w="1664" w:type="dxa"/>
            <w:vAlign w:val="top"/>
          </w:tcPr>
          <w:p>
            <w:pPr>
              <w:widowControl/>
              <w:jc w:val="center"/>
              <w:rPr>
                <w:rFonts w:hint="default" w:ascii="Arial" w:hAnsi="Arial" w:eastAsia="Calibri" w:cs="Arial"/>
                <w:kern w:val="0"/>
                <w:sz w:val="24"/>
                <w:lang w:eastAsia="en-US"/>
              </w:rPr>
            </w:pPr>
            <w:r>
              <w:rPr>
                <w:rFonts w:hint="default" w:ascii="Arial" w:hAnsi="Arial" w:eastAsia="Calibri" w:cs="Arial"/>
                <w:kern w:val="0"/>
                <w:sz w:val="24"/>
                <w:lang w:eastAsia="en-US"/>
              </w:rPr>
              <w:t>4</w:t>
            </w:r>
          </w:p>
        </w:tc>
        <w:tc>
          <w:tcPr>
            <w:tcW w:w="1711" w:type="dxa"/>
            <w:vAlign w:val="top"/>
          </w:tcPr>
          <w:p>
            <w:pPr>
              <w:widowControl/>
              <w:jc w:val="center"/>
              <w:rPr>
                <w:rFonts w:hint="default" w:ascii="Arial" w:hAnsi="Arial" w:eastAsia="Calibri" w:cs="Arial"/>
                <w:kern w:val="0"/>
                <w:sz w:val="24"/>
                <w:lang w:eastAsia="en-US"/>
              </w:rPr>
            </w:pPr>
            <w:r>
              <w:rPr>
                <w:rFonts w:hint="default" w:ascii="Arial" w:hAnsi="Arial" w:eastAsia="Calibri" w:cs="Arial"/>
                <w:kern w:val="0"/>
                <w:sz w:val="24"/>
                <w:lang w:eastAsia="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5" w:type="dxa"/>
            <w:vAlign w:val="top"/>
          </w:tcPr>
          <w:p>
            <w:pPr>
              <w:widowControl/>
              <w:jc w:val="center"/>
              <w:rPr>
                <w:rFonts w:hint="default" w:ascii="Arial" w:hAnsi="Arial" w:eastAsia="Calibri" w:cs="Arial"/>
                <w:kern w:val="0"/>
                <w:sz w:val="24"/>
                <w:lang w:eastAsia="en-US"/>
              </w:rPr>
            </w:pPr>
            <w:r>
              <w:rPr>
                <w:rFonts w:hint="default" w:ascii="Arial" w:hAnsi="Arial" w:eastAsia="Calibri" w:cs="Arial"/>
                <w:kern w:val="0"/>
                <w:sz w:val="24"/>
                <w:lang w:eastAsia="en-US"/>
              </w:rPr>
              <w:t>Strongly Disagree</w:t>
            </w:r>
          </w:p>
        </w:tc>
        <w:tc>
          <w:tcPr>
            <w:tcW w:w="1716" w:type="dxa"/>
            <w:vAlign w:val="top"/>
          </w:tcPr>
          <w:p>
            <w:pPr>
              <w:widowControl/>
              <w:jc w:val="center"/>
              <w:rPr>
                <w:rFonts w:hint="default" w:ascii="Arial" w:hAnsi="Arial" w:eastAsia="Calibri" w:cs="Arial"/>
                <w:kern w:val="0"/>
                <w:sz w:val="24"/>
                <w:lang w:eastAsia="en-US"/>
              </w:rPr>
            </w:pPr>
            <w:r>
              <w:rPr>
                <w:rFonts w:hint="default" w:ascii="Arial" w:hAnsi="Arial" w:eastAsia="Calibri" w:cs="Arial"/>
                <w:kern w:val="0"/>
                <w:sz w:val="24"/>
                <w:lang w:eastAsia="en-US"/>
              </w:rPr>
              <w:t>Disagree</w:t>
            </w:r>
          </w:p>
        </w:tc>
        <w:tc>
          <w:tcPr>
            <w:tcW w:w="1716" w:type="dxa"/>
            <w:vAlign w:val="top"/>
          </w:tcPr>
          <w:p>
            <w:pPr>
              <w:widowControl/>
              <w:jc w:val="center"/>
              <w:rPr>
                <w:rFonts w:hint="default" w:ascii="Arial" w:hAnsi="Arial" w:eastAsia="Calibri" w:cs="Arial"/>
                <w:kern w:val="0"/>
                <w:sz w:val="24"/>
                <w:lang w:eastAsia="en-US"/>
              </w:rPr>
            </w:pPr>
            <w:r>
              <w:rPr>
                <w:rFonts w:hint="default" w:ascii="Arial" w:hAnsi="Arial" w:eastAsia="Calibri" w:cs="Arial"/>
                <w:kern w:val="0"/>
                <w:sz w:val="24"/>
                <w:lang w:eastAsia="en-US"/>
              </w:rPr>
              <w:t>Neither Agree or Disagree</w:t>
            </w:r>
          </w:p>
        </w:tc>
        <w:tc>
          <w:tcPr>
            <w:tcW w:w="1664" w:type="dxa"/>
            <w:vAlign w:val="top"/>
          </w:tcPr>
          <w:p>
            <w:pPr>
              <w:widowControl/>
              <w:jc w:val="center"/>
              <w:rPr>
                <w:rFonts w:hint="default" w:ascii="Arial" w:hAnsi="Arial" w:eastAsia="Calibri" w:cs="Arial"/>
                <w:kern w:val="0"/>
                <w:sz w:val="24"/>
                <w:lang w:eastAsia="en-US"/>
              </w:rPr>
            </w:pPr>
            <w:r>
              <w:rPr>
                <w:rFonts w:hint="default" w:ascii="Arial" w:hAnsi="Arial" w:eastAsia="Calibri" w:cs="Arial"/>
                <w:kern w:val="0"/>
                <w:sz w:val="24"/>
                <w:lang w:eastAsia="en-US"/>
              </w:rPr>
              <w:t>Agree</w:t>
            </w:r>
          </w:p>
        </w:tc>
        <w:tc>
          <w:tcPr>
            <w:tcW w:w="1711" w:type="dxa"/>
            <w:vAlign w:val="top"/>
          </w:tcPr>
          <w:p>
            <w:pPr>
              <w:widowControl/>
              <w:jc w:val="center"/>
              <w:rPr>
                <w:rFonts w:hint="default" w:ascii="Arial" w:hAnsi="Arial" w:eastAsia="Calibri" w:cs="Arial"/>
                <w:kern w:val="0"/>
                <w:sz w:val="24"/>
                <w:lang w:eastAsia="en-US"/>
              </w:rPr>
            </w:pPr>
            <w:r>
              <w:rPr>
                <w:rFonts w:hint="default" w:ascii="Arial" w:hAnsi="Arial" w:eastAsia="Calibri" w:cs="Arial"/>
                <w:kern w:val="0"/>
                <w:sz w:val="24"/>
                <w:lang w:eastAsia="en-US"/>
              </w:rPr>
              <w:t>Strongly Agree</w:t>
            </w:r>
          </w:p>
        </w:tc>
      </w:tr>
    </w:tbl>
    <w:p>
      <w:pPr>
        <w:spacing w:after="13" w:line="360" w:lineRule="auto"/>
        <w:ind w:right="335"/>
        <w:rPr>
          <w:rFonts w:hint="default" w:ascii="Arial" w:hAnsi="Arial" w:cs="Arial"/>
          <w:b/>
          <w:color w:val="000000"/>
          <w:kern w:val="0"/>
          <w:sz w:val="24"/>
          <w:lang w:eastAsia="zh-TW"/>
        </w:rPr>
      </w:pPr>
    </w:p>
    <w:p>
      <w:pPr>
        <w:spacing w:after="13" w:line="360" w:lineRule="auto"/>
        <w:ind w:right="335"/>
        <w:rPr>
          <w:rFonts w:hint="default" w:ascii="Arial" w:hAnsi="Arial" w:cs="Arial"/>
          <w:b/>
          <w:color w:val="000000"/>
          <w:kern w:val="0"/>
          <w:sz w:val="24"/>
          <w:lang w:eastAsia="zh-TW"/>
        </w:rPr>
      </w:pPr>
    </w:p>
    <w:p>
      <w:pPr>
        <w:spacing w:after="13" w:line="360" w:lineRule="auto"/>
        <w:ind w:right="335"/>
        <w:rPr>
          <w:rFonts w:hint="default" w:ascii="Arial" w:hAnsi="Arial" w:cs="Arial"/>
          <w:b/>
          <w:color w:val="000000"/>
          <w:kern w:val="0"/>
          <w:sz w:val="24"/>
          <w:lang w:eastAsia="zh-TW"/>
        </w:rPr>
      </w:pPr>
    </w:p>
    <w:p>
      <w:pPr>
        <w:spacing w:after="13" w:line="249" w:lineRule="auto"/>
        <w:ind w:right="335"/>
        <w:rPr>
          <w:rFonts w:hint="default" w:ascii="Arial" w:hAnsi="Arial" w:cs="Arial"/>
          <w:b/>
          <w:color w:val="000000"/>
          <w:kern w:val="0"/>
          <w:sz w:val="24"/>
        </w:rPr>
      </w:pPr>
    </w:p>
    <w:p>
      <w:pPr>
        <w:spacing w:after="13" w:line="249" w:lineRule="auto"/>
        <w:ind w:right="335"/>
        <w:rPr>
          <w:rFonts w:hint="default" w:ascii="Arial" w:hAnsi="Arial" w:cs="Arial"/>
          <w:b/>
          <w:color w:val="000000"/>
          <w:kern w:val="0"/>
          <w:sz w:val="24"/>
        </w:rPr>
      </w:pPr>
    </w:p>
    <w:p>
      <w:pPr>
        <w:spacing w:after="13" w:line="249" w:lineRule="auto"/>
        <w:ind w:right="335"/>
        <w:rPr>
          <w:rFonts w:hint="default" w:ascii="Arial" w:hAnsi="Arial" w:cs="Arial"/>
          <w:b/>
          <w:color w:val="000000"/>
          <w:kern w:val="0"/>
          <w:sz w:val="24"/>
        </w:rPr>
      </w:pPr>
    </w:p>
    <w:tbl>
      <w:tblPr>
        <w:tblStyle w:val="13"/>
        <w:tblpPr w:leftFromText="180" w:rightFromText="180" w:vertAnchor="text" w:horzAnchor="page" w:tblpX="1862" w:tblpY="-782"/>
        <w:tblOverlap w:val="never"/>
        <w:tblW w:w="85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20"/>
        <w:gridCol w:w="6695"/>
        <w:gridCol w:w="12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620" w:type="dxa"/>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No</w:t>
            </w:r>
          </w:p>
        </w:tc>
        <w:tc>
          <w:tcPr>
            <w:tcW w:w="6695" w:type="dxa"/>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Statement</w:t>
            </w:r>
          </w:p>
        </w:tc>
        <w:tc>
          <w:tcPr>
            <w:tcW w:w="1205" w:type="dxa"/>
            <w:vAlign w:val="top"/>
          </w:tcPr>
          <w:p>
            <w:pPr>
              <w:spacing w:line="276" w:lineRule="auto"/>
              <w:jc w:val="center"/>
              <w:rPr>
                <w:rFonts w:hint="default" w:ascii="Arial" w:hAnsi="Arial" w:cs="Arial"/>
                <w:sz w:val="24"/>
                <w:highlight w:val="yellow"/>
                <w:lang w:eastAsia="zh-TW"/>
              </w:rPr>
            </w:pPr>
            <w:r>
              <w:rPr>
                <w:rFonts w:hint="default" w:ascii="Arial" w:hAnsi="Arial" w:cs="Arial"/>
                <w:sz w:val="24"/>
                <w:lang w:eastAsia="zh-TW"/>
              </w:rPr>
              <w:t>Choice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1" w:hRule="atLeast"/>
        </w:trPr>
        <w:tc>
          <w:tcPr>
            <w:tcW w:w="620" w:type="dxa"/>
            <w:tcBorders>
              <w:top w:val="single" w:color="auto" w:sz="4" w:space="0"/>
            </w:tcBorders>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1.</w:t>
            </w:r>
          </w:p>
        </w:tc>
        <w:tc>
          <w:tcPr>
            <w:tcW w:w="6695" w:type="dxa"/>
            <w:tcBorders>
              <w:top w:val="single" w:color="auto" w:sz="4" w:space="0"/>
            </w:tcBorders>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 xml:space="preserve">Whenever possible, I intend to apply foreign institutions and </w:t>
            </w:r>
            <w:r>
              <w:rPr>
                <w:rFonts w:hint="default" w:ascii="Arial" w:hAnsi="Arial" w:cs="Arial"/>
                <w:sz w:val="24"/>
              </w:rPr>
              <w:t>study abroad</w:t>
            </w:r>
            <w:r>
              <w:rPr>
                <w:rFonts w:hint="default" w:ascii="Arial" w:hAnsi="Arial" w:cs="Arial"/>
                <w:sz w:val="24"/>
                <w:lang w:eastAsia="zh-TW"/>
              </w:rPr>
              <w:t>.</w:t>
            </w:r>
          </w:p>
        </w:tc>
        <w:tc>
          <w:tcPr>
            <w:tcW w:w="1205" w:type="dxa"/>
            <w:tcBorders>
              <w:top w:val="single" w:color="auto" w:sz="4" w:space="0"/>
            </w:tcBorders>
            <w:vAlign w:val="top"/>
          </w:tcPr>
          <w:p>
            <w:pPr>
              <w:spacing w:line="276" w:lineRule="auto"/>
              <w:rPr>
                <w:rFonts w:hint="default" w:ascii="Arial" w:hAnsi="Arial" w:cs="Arial"/>
                <w:sz w:val="24"/>
                <w:highlight w:val="yellow"/>
                <w:lang w:eastAsia="zh-T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trPr>
        <w:tc>
          <w:tcPr>
            <w:tcW w:w="620" w:type="dxa"/>
            <w:tcBorders>
              <w:top w:val="single" w:color="auto" w:sz="4" w:space="0"/>
            </w:tcBorders>
            <w:vAlign w:val="top"/>
          </w:tcPr>
          <w:p>
            <w:pPr>
              <w:tabs>
                <w:tab w:val="left" w:pos="1357"/>
              </w:tabs>
              <w:spacing w:line="276" w:lineRule="auto"/>
              <w:rPr>
                <w:rFonts w:hint="default" w:ascii="Arial" w:hAnsi="Arial" w:eastAsia="宋体" w:cs="Arial"/>
                <w:sz w:val="24"/>
                <w:lang w:val="en-US" w:eastAsia="zh-CN"/>
              </w:rPr>
            </w:pPr>
            <w:r>
              <w:rPr>
                <w:rFonts w:hint="default" w:ascii="Arial" w:hAnsi="Arial" w:cs="Arial"/>
                <w:sz w:val="24"/>
                <w:lang w:val="en-US" w:eastAsia="zh-CN"/>
              </w:rPr>
              <w:t>2.</w:t>
            </w:r>
          </w:p>
        </w:tc>
        <w:tc>
          <w:tcPr>
            <w:tcW w:w="6695" w:type="dxa"/>
            <w:tcBorders>
              <w:top w:val="single" w:color="auto" w:sz="4" w:space="0"/>
            </w:tcBorders>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 xml:space="preserve">I intend to </w:t>
            </w:r>
            <w:r>
              <w:rPr>
                <w:rFonts w:hint="default" w:ascii="Arial" w:hAnsi="Arial" w:cs="Arial"/>
                <w:sz w:val="24"/>
              </w:rPr>
              <w:t xml:space="preserve">study abroad </w:t>
            </w:r>
            <w:r>
              <w:rPr>
                <w:rFonts w:hint="default" w:ascii="Arial" w:hAnsi="Arial" w:cs="Arial"/>
                <w:sz w:val="24"/>
                <w:lang w:eastAsia="zh-TW"/>
              </w:rPr>
              <w:t xml:space="preserve">because I believe that the employment rate is high. </w:t>
            </w:r>
          </w:p>
        </w:tc>
        <w:tc>
          <w:tcPr>
            <w:tcW w:w="1205" w:type="dxa"/>
            <w:tcBorders>
              <w:top w:val="single" w:color="auto" w:sz="4" w:space="0"/>
            </w:tcBorders>
            <w:vAlign w:val="top"/>
          </w:tcPr>
          <w:p>
            <w:pPr>
              <w:spacing w:line="276" w:lineRule="auto"/>
              <w:rPr>
                <w:rFonts w:hint="default" w:ascii="Arial" w:hAnsi="Arial" w:cs="Arial"/>
                <w:sz w:val="24"/>
                <w:highlight w:val="yellow"/>
                <w:lang w:eastAsia="zh-T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trPr>
        <w:tc>
          <w:tcPr>
            <w:tcW w:w="620" w:type="dxa"/>
            <w:tcBorders>
              <w:top w:val="single" w:color="auto" w:sz="4" w:space="0"/>
              <w:left w:val="single" w:color="auto" w:sz="4" w:space="0"/>
              <w:bottom w:val="single" w:color="auto" w:sz="4" w:space="0"/>
            </w:tcBorders>
            <w:vAlign w:val="top"/>
          </w:tcPr>
          <w:p>
            <w:pPr>
              <w:tabs>
                <w:tab w:val="left" w:pos="1357"/>
              </w:tabs>
              <w:spacing w:line="276" w:lineRule="auto"/>
              <w:rPr>
                <w:rFonts w:hint="default" w:ascii="Arial" w:hAnsi="Arial" w:cs="Arial"/>
                <w:sz w:val="24"/>
                <w:lang w:eastAsia="zh-TW"/>
              </w:rPr>
            </w:pPr>
            <w:r>
              <w:rPr>
                <w:rFonts w:hint="default" w:ascii="Arial" w:hAnsi="Arial" w:cs="Arial"/>
                <w:sz w:val="24"/>
                <w:lang w:val="en-US" w:eastAsia="zh-CN"/>
              </w:rPr>
              <w:t>3</w:t>
            </w:r>
            <w:r>
              <w:rPr>
                <w:rFonts w:hint="default" w:ascii="Arial" w:hAnsi="Arial" w:cs="Arial"/>
                <w:sz w:val="24"/>
                <w:lang w:eastAsia="zh-TW"/>
              </w:rPr>
              <w:t>.</w:t>
            </w:r>
          </w:p>
        </w:tc>
        <w:tc>
          <w:tcPr>
            <w:tcW w:w="6695" w:type="dxa"/>
            <w:tcBorders>
              <w:top w:val="single" w:color="auto" w:sz="4" w:space="0"/>
              <w:bottom w:val="single" w:color="auto" w:sz="4" w:space="0"/>
            </w:tcBorders>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For my long-term personal development, I plan to study abroad.</w:t>
            </w:r>
          </w:p>
        </w:tc>
        <w:tc>
          <w:tcPr>
            <w:tcW w:w="1205" w:type="dxa"/>
            <w:tcBorders>
              <w:top w:val="single" w:color="auto" w:sz="4" w:space="0"/>
              <w:bottom w:val="single" w:color="auto" w:sz="4" w:space="0"/>
            </w:tcBorders>
            <w:vAlign w:val="top"/>
          </w:tcPr>
          <w:p>
            <w:pPr>
              <w:spacing w:line="276" w:lineRule="auto"/>
              <w:rPr>
                <w:rFonts w:hint="default" w:ascii="Arial" w:hAnsi="Arial" w:cs="Arial"/>
                <w:sz w:val="24"/>
                <w:highlight w:val="yellow"/>
                <w:lang w:eastAsia="zh-TW"/>
              </w:rPr>
            </w:pPr>
          </w:p>
        </w:tc>
      </w:tr>
    </w:tbl>
    <w:p>
      <w:pPr>
        <w:spacing w:line="276" w:lineRule="auto"/>
        <w:rPr>
          <w:rFonts w:hint="default" w:ascii="Arial" w:hAnsi="Arial" w:cs="Arial"/>
          <w:b/>
          <w:sz w:val="24"/>
        </w:rPr>
      </w:pPr>
    </w:p>
    <w:p>
      <w:pPr>
        <w:spacing w:line="276" w:lineRule="auto"/>
        <w:ind w:firstLine="241" w:firstLineChars="100"/>
        <w:rPr>
          <w:rFonts w:hint="default" w:ascii="Arial" w:hAnsi="Arial" w:cs="Arial"/>
          <w:b/>
          <w:sz w:val="24"/>
        </w:rPr>
      </w:pPr>
    </w:p>
    <w:p>
      <w:pPr>
        <w:spacing w:line="276" w:lineRule="auto"/>
        <w:ind w:firstLine="241" w:firstLineChars="100"/>
        <w:rPr>
          <w:rFonts w:hint="default" w:ascii="Arial" w:hAnsi="Arial" w:cs="Arial"/>
          <w:b/>
          <w:sz w:val="24"/>
        </w:rPr>
      </w:pPr>
    </w:p>
    <w:p>
      <w:pPr>
        <w:spacing w:line="276" w:lineRule="auto"/>
        <w:ind w:firstLine="1205" w:firstLineChars="500"/>
        <w:rPr>
          <w:rFonts w:hint="default" w:ascii="Arial" w:hAnsi="Arial" w:cs="Arial"/>
          <w:b/>
          <w:sz w:val="24"/>
        </w:rPr>
      </w:pPr>
      <w:r>
        <w:rPr>
          <w:rFonts w:hint="default" w:ascii="Arial" w:hAnsi="Arial" w:cs="Arial"/>
          <w:b/>
          <w:sz w:val="24"/>
        </w:rPr>
        <w:t>THANK YOU FOR YOUR CO-OPERATION</w:t>
      </w:r>
    </w:p>
    <w:p>
      <w:pPr>
        <w:spacing w:line="276" w:lineRule="auto"/>
        <w:ind w:firstLine="1205" w:firstLineChars="500"/>
        <w:rPr>
          <w:rFonts w:hint="default" w:ascii="Arial" w:hAnsi="Arial" w:cs="Arial"/>
          <w:b/>
          <w:sz w:val="24"/>
        </w:rPr>
      </w:pPr>
    </w:p>
    <w:p>
      <w:pPr>
        <w:spacing w:line="276" w:lineRule="auto"/>
        <w:ind w:firstLine="1205" w:firstLineChars="500"/>
        <w:rPr>
          <w:rFonts w:hint="default" w:ascii="Arial" w:hAnsi="Arial" w:cs="Arial"/>
          <w:b/>
          <w:sz w:val="24"/>
        </w:rPr>
      </w:pPr>
    </w:p>
    <w:p>
      <w:pPr>
        <w:pStyle w:val="2"/>
        <w:rPr>
          <w:rFonts w:hint="default" w:ascii="Arial" w:hAnsi="Arial" w:cs="Arial"/>
        </w:rPr>
      </w:pPr>
      <w:bookmarkStart w:id="368" w:name="_Toc13171_WPSOffice_Level1"/>
      <w:r>
        <w:rPr>
          <w:rFonts w:hint="default" w:ascii="Arial" w:hAnsi="Arial" w:cs="Arial"/>
          <w:lang w:val="en-US" w:eastAsia="zh-CN"/>
        </w:rPr>
        <w:t>APPENDIX C.</w:t>
      </w:r>
      <w:bookmarkEnd w:id="368"/>
    </w:p>
    <w:p>
      <w:pPr>
        <w:spacing w:line="276" w:lineRule="auto"/>
        <w:rPr>
          <w:rFonts w:hint="default" w:ascii="Arial" w:hAnsi="Arial" w:cs="Arial"/>
          <w:b/>
          <w:sz w:val="24"/>
          <w:lang w:eastAsia="zh-TW"/>
        </w:rPr>
      </w:pPr>
    </w:p>
    <w:p>
      <w:pPr>
        <w:pStyle w:val="3"/>
        <w:rPr>
          <w:rFonts w:hint="default" w:ascii="Arial" w:hAnsi="Arial" w:cs="Arial"/>
          <w:strike w:val="0"/>
          <w:dstrike w:val="0"/>
        </w:rPr>
      </w:pPr>
      <w:r>
        <w:rPr>
          <w:rFonts w:hint="default" w:ascii="Arial" w:hAnsi="Arial" w:cs="Arial"/>
          <w:sz w:val="24"/>
          <w:lang w:val="en-US" w:eastAsia="zh-CN"/>
        </w:rPr>
        <w:t xml:space="preserve"> Reliability Statistics</w:t>
      </w:r>
    </w:p>
    <w:tbl>
      <w:tblPr>
        <w:tblStyle w:val="13"/>
        <w:tblW w:w="8067" w:type="dxa"/>
        <w:tblInd w:w="1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567"/>
        <w:gridCol w:w="150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67" w:type="dxa"/>
            <w:gridSpan w:val="2"/>
            <w:tcBorders>
              <w:top w:val="nil"/>
              <w:left w:val="nil"/>
              <w:bottom w:val="nil"/>
              <w:right w:val="nil"/>
              <w:tl2br w:val="nil"/>
              <w:tr2bl w:val="nil"/>
            </w:tcBorders>
            <w:shd w:val="clear" w:color="auto" w:fill="FFFFFF"/>
            <w:vAlign w:val="center"/>
          </w:tcPr>
          <w:p>
            <w:pPr>
              <w:ind w:left="14" w:right="86"/>
              <w:rPr>
                <w:rFonts w:hint="default" w:ascii="Arial" w:hAnsi="Arial" w:cs="Arial"/>
                <w:strike w:val="0"/>
                <w:dstrike w:val="0"/>
              </w:rPr>
            </w:pPr>
            <w:r>
              <w:rPr>
                <w:rFonts w:hint="default" w:ascii="Arial" w:hAnsi="Arial" w:cs="Arial"/>
                <w:strike w:val="0"/>
                <w:dstrike w:val="0"/>
              </w:rPr>
              <w:t>Reliability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41" w:hRule="atLeast"/>
        </w:trPr>
        <w:tc>
          <w:tcPr>
            <w:tcW w:w="6567" w:type="dxa"/>
            <w:tcBorders>
              <w:top w:val="single" w:color="000000" w:sz="16" w:space="0"/>
              <w:left w:val="single" w:color="000000" w:sz="16" w:space="0"/>
              <w:bottom w:val="single" w:color="000000" w:sz="16" w:space="0"/>
              <w:right w:val="single" w:color="000000" w:sz="8" w:space="0"/>
              <w:tl2br w:val="nil"/>
              <w:tr2bl w:val="nil"/>
            </w:tcBorders>
            <w:shd w:val="clear" w:color="auto" w:fill="FFFFFF"/>
            <w:vAlign w:val="bottom"/>
          </w:tcPr>
          <w:p>
            <w:pPr>
              <w:ind w:left="212" w:leftChars="101" w:right="86" w:firstLine="1877" w:firstLineChars="894"/>
              <w:rPr>
                <w:rFonts w:hint="default" w:ascii="Arial" w:hAnsi="Arial" w:cs="Arial"/>
                <w:strike w:val="0"/>
                <w:dstrike w:val="0"/>
              </w:rPr>
            </w:pPr>
            <w:r>
              <w:rPr>
                <w:rFonts w:hint="default" w:ascii="Arial" w:hAnsi="Arial" w:cs="Arial"/>
                <w:strike w:val="0"/>
                <w:dstrike w:val="0"/>
              </w:rPr>
              <w:t>Cronbach's Alpha</w:t>
            </w:r>
          </w:p>
        </w:tc>
        <w:tc>
          <w:tcPr>
            <w:tcW w:w="1500" w:type="dxa"/>
            <w:tcBorders>
              <w:top w:val="single" w:color="000000" w:sz="16" w:space="0"/>
              <w:left w:val="single" w:color="000000" w:sz="8" w:space="0"/>
              <w:bottom w:val="single" w:color="000000" w:sz="16" w:space="0"/>
              <w:right w:val="single" w:color="000000" w:sz="16" w:space="0"/>
              <w:tl2br w:val="nil"/>
              <w:tr2bl w:val="nil"/>
            </w:tcBorders>
            <w:shd w:val="clear" w:color="auto" w:fill="FFFFFF"/>
            <w:vAlign w:val="bottom"/>
          </w:tcPr>
          <w:p>
            <w:pPr>
              <w:ind w:left="212" w:leftChars="101" w:right="86" w:firstLine="199" w:firstLineChars="95"/>
              <w:rPr>
                <w:rFonts w:hint="default" w:ascii="Arial" w:hAnsi="Arial" w:cs="Arial"/>
                <w:strike w:val="0"/>
                <w:dstrike w:val="0"/>
              </w:rPr>
            </w:pPr>
            <w:r>
              <w:rPr>
                <w:rFonts w:hint="default" w:ascii="Arial" w:hAnsi="Arial" w:cs="Arial"/>
                <w:strike w:val="0"/>
                <w:dstrike w:val="0"/>
              </w:rPr>
              <w:t>N of Items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47" w:hRule="atLeast"/>
        </w:trPr>
        <w:tc>
          <w:tcPr>
            <w:tcW w:w="6567" w:type="dxa"/>
            <w:tcBorders>
              <w:top w:val="single" w:color="000000" w:sz="16" w:space="0"/>
              <w:left w:val="single" w:color="000000" w:sz="16" w:space="0"/>
              <w:bottom w:val="single" w:color="000000" w:sz="16" w:space="0"/>
              <w:right w:val="single" w:color="000000" w:sz="8" w:space="0"/>
              <w:tl2br w:val="nil"/>
              <w:tr2bl w:val="nil"/>
            </w:tcBorders>
            <w:shd w:val="clear" w:color="auto" w:fill="FFFFFF"/>
            <w:vAlign w:val="top"/>
          </w:tcPr>
          <w:p>
            <w:pPr>
              <w:ind w:left="210" w:leftChars="100" w:right="86" w:firstLine="1877" w:firstLineChars="894"/>
              <w:rPr>
                <w:rFonts w:hint="default" w:ascii="Arial" w:hAnsi="Arial" w:cs="Arial"/>
                <w:strike w:val="0"/>
                <w:dstrike w:val="0"/>
              </w:rPr>
            </w:pPr>
            <w:r>
              <w:rPr>
                <w:rFonts w:hint="default" w:ascii="Arial" w:hAnsi="Arial" w:cs="Arial"/>
                <w:strike w:val="0"/>
                <w:dstrike w:val="0"/>
              </w:rPr>
              <w:t>.970</w:t>
            </w:r>
          </w:p>
        </w:tc>
        <w:tc>
          <w:tcPr>
            <w:tcW w:w="1500" w:type="dxa"/>
            <w:tcBorders>
              <w:top w:val="single" w:color="000000" w:sz="16" w:space="0"/>
              <w:left w:val="single" w:color="000000" w:sz="8" w:space="0"/>
              <w:bottom w:val="single" w:color="000000" w:sz="16" w:space="0"/>
              <w:right w:val="single" w:color="000000" w:sz="16" w:space="0"/>
              <w:tl2br w:val="nil"/>
              <w:tr2bl w:val="nil"/>
            </w:tcBorders>
            <w:shd w:val="clear" w:color="auto" w:fill="FFFFFF"/>
            <w:vAlign w:val="top"/>
          </w:tcPr>
          <w:p>
            <w:pPr>
              <w:ind w:left="212" w:leftChars="101" w:right="86" w:firstLine="409" w:firstLineChars="195"/>
              <w:rPr>
                <w:rFonts w:hint="default" w:ascii="Arial" w:hAnsi="Arial" w:cs="Arial"/>
                <w:strike w:val="0"/>
                <w:dstrike w:val="0"/>
              </w:rPr>
            </w:pPr>
            <w:r>
              <w:rPr>
                <w:rFonts w:hint="default" w:ascii="Arial" w:hAnsi="Arial" w:cs="Arial"/>
                <w:strike w:val="0"/>
                <w:dstrike w:val="0"/>
              </w:rPr>
              <w:t>31</w:t>
            </w:r>
          </w:p>
        </w:tc>
      </w:tr>
    </w:tbl>
    <w:p>
      <w:pPr>
        <w:ind w:left="-5" w:right="1402"/>
        <w:jc w:val="center"/>
        <w:rPr>
          <w:rFonts w:hint="default" w:ascii="Arial" w:hAnsi="Arial" w:eastAsia="宋体" w:cs="Arial"/>
          <w:sz w:val="22"/>
          <w:szCs w:val="28"/>
          <w:lang w:val="en-US" w:eastAsia="zh-CN"/>
        </w:rPr>
      </w:pPr>
    </w:p>
    <w:p>
      <w:pPr>
        <w:pStyle w:val="3"/>
        <w:rPr>
          <w:rFonts w:hint="default" w:ascii="Arial" w:hAnsi="Arial" w:cs="Arial"/>
          <w:sz w:val="24"/>
          <w:lang w:val="en-US" w:eastAsia="zh-CN"/>
        </w:rPr>
      </w:pPr>
      <w:r>
        <w:rPr>
          <w:rFonts w:hint="default" w:ascii="Arial" w:hAnsi="Arial" w:cs="Arial"/>
          <w:sz w:val="24"/>
          <w:lang w:val="en-US" w:eastAsia="zh-CN"/>
        </w:rPr>
        <w:t xml:space="preserve"> Socio-demographic profile of respondents (n=384)</w:t>
      </w:r>
    </w:p>
    <w:tbl>
      <w:tblPr>
        <w:tblStyle w:val="13"/>
        <w:tblW w:w="804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836"/>
        <w:gridCol w:w="2044"/>
        <w:gridCol w:w="216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47" w:hRule="atLeast"/>
        </w:trPr>
        <w:tc>
          <w:tcPr>
            <w:tcW w:w="3836" w:type="dxa"/>
            <w:tcBorders>
              <w:top w:val="single" w:color="auto" w:sz="12" w:space="0"/>
              <w:left w:val="nil"/>
              <w:bottom w:val="single" w:color="auto" w:sz="12" w:space="0"/>
              <w:right w:val="nil"/>
            </w:tcBorders>
            <w:shd w:val="clear" w:color="auto" w:fill="FFFFFF"/>
            <w:vAlign w:val="top"/>
          </w:tcPr>
          <w:p>
            <w:pPr>
              <w:spacing w:line="320" w:lineRule="atLeast"/>
              <w:ind w:left="60" w:right="60"/>
              <w:rPr>
                <w:rFonts w:hint="default" w:ascii="Arial" w:hAnsi="Arial" w:cs="Arial"/>
                <w:b/>
                <w:sz w:val="18"/>
                <w:szCs w:val="18"/>
              </w:rPr>
            </w:pPr>
            <w:r>
              <w:rPr>
                <w:rFonts w:hint="default" w:ascii="Arial" w:hAnsi="Arial" w:eastAsia="Times New Roman" w:cs="Arial"/>
                <w:b/>
                <w:color w:val="000000"/>
                <w:kern w:val="0"/>
                <w:sz w:val="24"/>
                <w:szCs w:val="22"/>
              </w:rPr>
              <w:t>C</w:t>
            </w:r>
            <w:r>
              <w:rPr>
                <w:rFonts w:hint="default" w:ascii="Arial" w:hAnsi="Arial" w:cs="Arial"/>
                <w:b/>
                <w:color w:val="000000"/>
                <w:kern w:val="0"/>
                <w:sz w:val="24"/>
                <w:szCs w:val="22"/>
              </w:rPr>
              <w:t>h</w:t>
            </w:r>
            <w:r>
              <w:rPr>
                <w:rFonts w:hint="default" w:ascii="Arial" w:hAnsi="Arial" w:eastAsia="Times New Roman" w:cs="Arial"/>
                <w:b/>
                <w:color w:val="000000"/>
                <w:kern w:val="0"/>
                <w:sz w:val="24"/>
                <w:szCs w:val="22"/>
              </w:rPr>
              <w:t>aracteristic</w:t>
            </w:r>
          </w:p>
        </w:tc>
        <w:tc>
          <w:tcPr>
            <w:tcW w:w="2044" w:type="dxa"/>
            <w:tcBorders>
              <w:top w:val="single" w:color="auto" w:sz="12" w:space="0"/>
              <w:left w:val="nil"/>
              <w:bottom w:val="single" w:color="auto" w:sz="12" w:space="0"/>
              <w:right w:val="nil"/>
            </w:tcBorders>
            <w:shd w:val="clear" w:color="auto" w:fill="FFFFFF"/>
            <w:vAlign w:val="top"/>
          </w:tcPr>
          <w:p>
            <w:pPr>
              <w:spacing w:line="320" w:lineRule="atLeast"/>
              <w:ind w:left="60" w:right="60"/>
              <w:jc w:val="right"/>
              <w:rPr>
                <w:rFonts w:hint="default" w:ascii="Arial" w:hAnsi="Arial" w:cs="Arial"/>
                <w:sz w:val="18"/>
                <w:szCs w:val="18"/>
              </w:rPr>
            </w:pPr>
            <w:r>
              <w:rPr>
                <w:rFonts w:hint="default" w:ascii="Arial" w:hAnsi="Arial" w:cs="Arial"/>
                <w:sz w:val="18"/>
                <w:szCs w:val="18"/>
              </w:rPr>
              <w:t>Number</w:t>
            </w:r>
          </w:p>
        </w:tc>
        <w:tc>
          <w:tcPr>
            <w:tcW w:w="2161" w:type="dxa"/>
            <w:tcBorders>
              <w:top w:val="single" w:color="auto" w:sz="12" w:space="0"/>
              <w:left w:val="nil"/>
              <w:bottom w:val="single" w:color="auto" w:sz="12" w:space="0"/>
              <w:right w:val="nil"/>
            </w:tcBorders>
            <w:shd w:val="clear" w:color="auto" w:fill="FFFFFF"/>
            <w:vAlign w:val="top"/>
          </w:tcPr>
          <w:p>
            <w:pPr>
              <w:spacing w:line="320" w:lineRule="atLeast"/>
              <w:ind w:left="60" w:right="60"/>
              <w:jc w:val="right"/>
              <w:rPr>
                <w:rFonts w:hint="default" w:ascii="Arial" w:hAnsi="Arial" w:cs="Arial"/>
                <w:sz w:val="18"/>
                <w:szCs w:val="18"/>
              </w:rPr>
            </w:pPr>
            <w:r>
              <w:rPr>
                <w:rFonts w:hint="default" w:ascii="Arial" w:hAnsi="Arial" w:cs="Arial"/>
                <w:sz w:val="18"/>
                <w:szCs w:val="18"/>
              </w:rPr>
              <w:t>Percentage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33" w:hRule="atLeast"/>
        </w:trPr>
        <w:tc>
          <w:tcPr>
            <w:tcW w:w="3836" w:type="dxa"/>
            <w:tcBorders>
              <w:top w:val="single" w:color="auto" w:sz="12" w:space="0"/>
              <w:left w:val="nil"/>
              <w:bottom w:val="nil"/>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Gender</w:t>
            </w:r>
          </w:p>
        </w:tc>
        <w:tc>
          <w:tcPr>
            <w:tcW w:w="2044" w:type="dxa"/>
            <w:tcBorders>
              <w:top w:val="single" w:color="auto" w:sz="12" w:space="0"/>
              <w:left w:val="nil"/>
              <w:bottom w:val="nil"/>
              <w:right w:val="nil"/>
            </w:tcBorders>
            <w:shd w:val="clear" w:color="auto" w:fill="FFFFFF"/>
            <w:vAlign w:val="bottom"/>
          </w:tcPr>
          <w:p>
            <w:pPr>
              <w:widowControl/>
              <w:jc w:val="right"/>
              <w:rPr>
                <w:rFonts w:hint="default" w:ascii="Arial" w:hAnsi="Arial" w:eastAsia="等线" w:cs="Arial"/>
                <w:color w:val="000000"/>
                <w:kern w:val="0"/>
                <w:sz w:val="22"/>
                <w:szCs w:val="22"/>
              </w:rPr>
            </w:pPr>
          </w:p>
        </w:tc>
        <w:tc>
          <w:tcPr>
            <w:tcW w:w="2161" w:type="dxa"/>
            <w:tcBorders>
              <w:top w:val="single" w:color="auto" w:sz="12" w:space="0"/>
              <w:left w:val="nil"/>
              <w:bottom w:val="nil"/>
              <w:right w:val="nil"/>
            </w:tcBorders>
            <w:shd w:val="clear" w:color="auto" w:fill="FFFFFF"/>
            <w:vAlign w:val="bottom"/>
          </w:tcPr>
          <w:p>
            <w:pPr>
              <w:widowControl/>
              <w:jc w:val="right"/>
              <w:rPr>
                <w:rFonts w:hint="default" w:ascii="Arial" w:hAnsi="Arial" w:eastAsia="等线" w:cs="Arial"/>
                <w:color w:val="000000"/>
                <w:kern w:val="0"/>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70" w:hRule="atLeast"/>
        </w:trPr>
        <w:tc>
          <w:tcPr>
            <w:tcW w:w="3836" w:type="dxa"/>
            <w:tcBorders>
              <w:top w:val="nil"/>
              <w:left w:val="nil"/>
              <w:bottom w:val="nil"/>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Male</w:t>
            </w:r>
          </w:p>
        </w:tc>
        <w:tc>
          <w:tcPr>
            <w:tcW w:w="2044"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lang w:val="en-US" w:eastAsia="zh-CN"/>
              </w:rPr>
            </w:pPr>
            <w:r>
              <w:rPr>
                <w:rFonts w:hint="default" w:ascii="Arial" w:hAnsi="Arial" w:eastAsia="等线" w:cs="Arial"/>
                <w:color w:val="000000"/>
                <w:sz w:val="22"/>
                <w:szCs w:val="22"/>
                <w:lang w:val="en-US" w:eastAsia="zh-CN"/>
              </w:rPr>
              <w:t>202</w:t>
            </w:r>
          </w:p>
        </w:tc>
        <w:tc>
          <w:tcPr>
            <w:tcW w:w="2161" w:type="dxa"/>
            <w:tcBorders>
              <w:top w:val="nil"/>
              <w:left w:val="nil"/>
              <w:bottom w:val="nil"/>
              <w:right w:val="nil"/>
            </w:tcBorders>
            <w:shd w:val="clear" w:color="auto" w:fill="FFFFFF"/>
            <w:vAlign w:val="bottom"/>
          </w:tcPr>
          <w:p>
            <w:pPr>
              <w:jc w:val="center"/>
              <w:rPr>
                <w:rFonts w:hint="default" w:ascii="Arial" w:hAnsi="Arial" w:eastAsia="等线" w:cs="Arial"/>
                <w:color w:val="000000"/>
                <w:sz w:val="22"/>
                <w:szCs w:val="22"/>
              </w:rPr>
            </w:pPr>
            <w:r>
              <w:rPr>
                <w:rFonts w:hint="default" w:ascii="Arial" w:hAnsi="Arial" w:eastAsia="等线" w:cs="Arial"/>
                <w:color w:val="000000"/>
                <w:sz w:val="22"/>
                <w:szCs w:val="22"/>
              </w:rPr>
              <w:t>52.60%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17" w:hRule="atLeast"/>
        </w:trPr>
        <w:tc>
          <w:tcPr>
            <w:tcW w:w="3836" w:type="dxa"/>
            <w:tcBorders>
              <w:top w:val="nil"/>
              <w:left w:val="nil"/>
              <w:bottom w:val="nil"/>
              <w:right w:val="nil"/>
            </w:tcBorders>
            <w:shd w:val="clear" w:color="auto" w:fill="FFFFFF"/>
            <w:vAlign w:val="top"/>
          </w:tcPr>
          <w:p>
            <w:pPr>
              <w:spacing w:line="276" w:lineRule="auto"/>
              <w:rPr>
                <w:rFonts w:hint="default" w:ascii="Arial" w:hAnsi="Arial" w:eastAsia="PMingLiU" w:cs="Arial"/>
                <w:sz w:val="24"/>
                <w:lang w:eastAsia="zh-TW"/>
              </w:rPr>
            </w:pPr>
            <w:r>
              <w:rPr>
                <w:rFonts w:hint="default" w:ascii="Arial" w:hAnsi="Arial" w:cs="Arial"/>
                <w:sz w:val="24"/>
              </w:rPr>
              <w:t>Female</w:t>
            </w:r>
          </w:p>
        </w:tc>
        <w:tc>
          <w:tcPr>
            <w:tcW w:w="2044"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lang w:val="en-US" w:eastAsia="zh-CN"/>
              </w:rPr>
            </w:pPr>
            <w:r>
              <w:rPr>
                <w:rFonts w:hint="default" w:ascii="Arial" w:hAnsi="Arial" w:eastAsia="等线" w:cs="Arial"/>
                <w:color w:val="000000"/>
                <w:sz w:val="22"/>
                <w:szCs w:val="22"/>
                <w:lang w:val="en-US" w:eastAsia="zh-CN"/>
              </w:rPr>
              <w:t>182</w:t>
            </w:r>
          </w:p>
        </w:tc>
        <w:tc>
          <w:tcPr>
            <w:tcW w:w="2161" w:type="dxa"/>
            <w:tcBorders>
              <w:top w:val="nil"/>
              <w:left w:val="nil"/>
              <w:bottom w:val="nil"/>
              <w:right w:val="nil"/>
            </w:tcBorders>
            <w:shd w:val="clear" w:color="auto" w:fill="FFFFFF"/>
            <w:vAlign w:val="top"/>
          </w:tcPr>
          <w:p>
            <w:pPr>
              <w:spacing w:line="320" w:lineRule="atLeast"/>
              <w:ind w:left="60" w:right="60"/>
              <w:jc w:val="both"/>
              <w:rPr>
                <w:rFonts w:hint="default" w:ascii="Arial" w:hAnsi="Arial" w:cs="Arial"/>
                <w:sz w:val="18"/>
                <w:szCs w:val="18"/>
              </w:rPr>
            </w:pPr>
            <w:r>
              <w:rPr>
                <w:rFonts w:hint="default" w:ascii="Arial" w:hAnsi="Arial" w:eastAsia="等线" w:cs="Arial"/>
                <w:color w:val="000000"/>
                <w:sz w:val="22"/>
                <w:szCs w:val="22"/>
              </w:rPr>
              <w:t>47.40%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33" w:hRule="atLeast"/>
        </w:trPr>
        <w:tc>
          <w:tcPr>
            <w:tcW w:w="3836" w:type="dxa"/>
            <w:tcBorders>
              <w:top w:val="nil"/>
              <w:left w:val="nil"/>
              <w:bottom w:val="nil"/>
              <w:right w:val="nil"/>
            </w:tcBorders>
            <w:shd w:val="clear" w:color="auto" w:fill="FFFFFF"/>
            <w:vAlign w:val="top"/>
          </w:tcPr>
          <w:p>
            <w:pPr>
              <w:tabs>
                <w:tab w:val="left" w:pos="1357"/>
              </w:tabs>
              <w:spacing w:line="276" w:lineRule="auto"/>
              <w:rPr>
                <w:rFonts w:hint="default" w:ascii="Arial" w:hAnsi="Arial" w:cs="Arial"/>
                <w:sz w:val="24"/>
                <w:lang w:eastAsia="zh-TW"/>
              </w:rPr>
            </w:pPr>
            <w:r>
              <w:rPr>
                <w:rFonts w:hint="default" w:ascii="Arial" w:hAnsi="Arial" w:cs="Arial"/>
                <w:sz w:val="24"/>
              </w:rPr>
              <w:t>Age</w:t>
            </w:r>
          </w:p>
        </w:tc>
        <w:tc>
          <w:tcPr>
            <w:tcW w:w="2044" w:type="dxa"/>
            <w:tcBorders>
              <w:top w:val="nil"/>
              <w:left w:val="nil"/>
              <w:bottom w:val="nil"/>
              <w:right w:val="nil"/>
            </w:tcBorders>
            <w:shd w:val="clear" w:color="auto" w:fill="FFFFFF"/>
            <w:vAlign w:val="bottom"/>
          </w:tcPr>
          <w:p>
            <w:pPr>
              <w:widowControl/>
              <w:jc w:val="right"/>
              <w:rPr>
                <w:rFonts w:hint="default" w:ascii="Arial" w:hAnsi="Arial" w:eastAsia="等线" w:cs="Arial"/>
                <w:color w:val="000000"/>
                <w:kern w:val="0"/>
                <w:sz w:val="22"/>
                <w:szCs w:val="22"/>
              </w:rPr>
            </w:pPr>
          </w:p>
        </w:tc>
        <w:tc>
          <w:tcPr>
            <w:tcW w:w="2161" w:type="dxa"/>
            <w:tcBorders>
              <w:top w:val="nil"/>
              <w:left w:val="nil"/>
              <w:bottom w:val="nil"/>
              <w:right w:val="nil"/>
            </w:tcBorders>
            <w:shd w:val="clear" w:color="auto" w:fill="FFFFFF"/>
            <w:vAlign w:val="bottom"/>
          </w:tcPr>
          <w:p>
            <w:pPr>
              <w:widowControl/>
              <w:jc w:val="right"/>
              <w:rPr>
                <w:rFonts w:hint="default" w:ascii="Arial" w:hAnsi="Arial" w:eastAsia="等线" w:cs="Arial"/>
                <w:color w:val="000000"/>
                <w:kern w:val="0"/>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33" w:hRule="atLeast"/>
        </w:trPr>
        <w:tc>
          <w:tcPr>
            <w:tcW w:w="3836" w:type="dxa"/>
            <w:tcBorders>
              <w:top w:val="nil"/>
              <w:left w:val="nil"/>
              <w:bottom w:val="nil"/>
              <w:right w:val="nil"/>
            </w:tcBorders>
            <w:shd w:val="clear" w:color="auto" w:fill="FFFFFF"/>
            <w:vAlign w:val="top"/>
          </w:tcPr>
          <w:p>
            <w:pPr>
              <w:tabs>
                <w:tab w:val="left" w:pos="1357"/>
              </w:tabs>
              <w:spacing w:line="276" w:lineRule="auto"/>
              <w:rPr>
                <w:rFonts w:hint="default" w:ascii="Arial" w:hAnsi="Arial" w:cs="Arial"/>
                <w:sz w:val="24"/>
                <w:lang w:eastAsia="zh-TW"/>
              </w:rPr>
            </w:pPr>
            <w:r>
              <w:rPr>
                <w:rFonts w:hint="default" w:ascii="Arial" w:hAnsi="Arial" w:cs="Arial"/>
                <w:sz w:val="24"/>
              </w:rPr>
              <w:t>19-20</w:t>
            </w:r>
          </w:p>
        </w:tc>
        <w:tc>
          <w:tcPr>
            <w:tcW w:w="2044" w:type="dxa"/>
            <w:tcBorders>
              <w:top w:val="nil"/>
              <w:left w:val="nil"/>
              <w:bottom w:val="nil"/>
              <w:right w:val="nil"/>
            </w:tcBorders>
            <w:shd w:val="clear" w:color="auto" w:fill="FFFFFF"/>
            <w:vAlign w:val="bottom"/>
          </w:tcPr>
          <w:p>
            <w:pPr>
              <w:widowControl/>
              <w:jc w:val="right"/>
              <w:rPr>
                <w:rFonts w:hint="default" w:ascii="Arial" w:hAnsi="Arial" w:eastAsia="等线" w:cs="Arial"/>
                <w:color w:val="000000"/>
                <w:kern w:val="0"/>
                <w:sz w:val="22"/>
                <w:szCs w:val="22"/>
              </w:rPr>
            </w:pPr>
            <w:r>
              <w:rPr>
                <w:rFonts w:hint="default" w:ascii="Arial" w:hAnsi="Arial" w:eastAsia="等线" w:cs="Arial"/>
                <w:color w:val="000000"/>
                <w:sz w:val="22"/>
                <w:szCs w:val="22"/>
              </w:rPr>
              <w:t>25</w:t>
            </w:r>
          </w:p>
        </w:tc>
        <w:tc>
          <w:tcPr>
            <w:tcW w:w="2161" w:type="dxa"/>
            <w:tcBorders>
              <w:top w:val="nil"/>
              <w:left w:val="nil"/>
              <w:bottom w:val="nil"/>
              <w:right w:val="nil"/>
            </w:tcBorders>
            <w:shd w:val="clear" w:color="auto" w:fill="FFFFFF"/>
            <w:vAlign w:val="bottom"/>
          </w:tcPr>
          <w:p>
            <w:pPr>
              <w:widowControl/>
              <w:jc w:val="right"/>
              <w:rPr>
                <w:rFonts w:hint="default" w:ascii="Arial" w:hAnsi="Arial" w:eastAsia="等线" w:cs="Arial"/>
                <w:color w:val="000000"/>
                <w:kern w:val="0"/>
                <w:sz w:val="22"/>
                <w:szCs w:val="22"/>
              </w:rPr>
            </w:pPr>
            <w:r>
              <w:rPr>
                <w:rFonts w:hint="default" w:ascii="Arial" w:hAnsi="Arial" w:eastAsia="等线" w:cs="Arial"/>
                <w:color w:val="000000"/>
                <w:sz w:val="22"/>
                <w:szCs w:val="22"/>
              </w:rPr>
              <w:t>6.51%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29" w:hRule="atLeast"/>
        </w:trPr>
        <w:tc>
          <w:tcPr>
            <w:tcW w:w="3836" w:type="dxa"/>
            <w:tcBorders>
              <w:top w:val="nil"/>
              <w:left w:val="nil"/>
              <w:bottom w:val="nil"/>
              <w:right w:val="nil"/>
            </w:tcBorders>
            <w:shd w:val="clear" w:color="auto" w:fill="FFFFFF"/>
            <w:vAlign w:val="top"/>
          </w:tcPr>
          <w:p>
            <w:pPr>
              <w:tabs>
                <w:tab w:val="left" w:pos="1357"/>
              </w:tabs>
              <w:spacing w:line="276" w:lineRule="auto"/>
              <w:rPr>
                <w:rFonts w:hint="default" w:ascii="Arial" w:hAnsi="Arial" w:cs="Arial"/>
                <w:sz w:val="24"/>
                <w:lang w:eastAsia="zh-TW"/>
              </w:rPr>
            </w:pPr>
            <w:r>
              <w:rPr>
                <w:rFonts w:hint="default" w:ascii="Arial" w:hAnsi="Arial" w:cs="Arial"/>
                <w:sz w:val="24"/>
              </w:rPr>
              <w:t>21-22</w:t>
            </w:r>
          </w:p>
        </w:tc>
        <w:tc>
          <w:tcPr>
            <w:tcW w:w="2044"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65</w:t>
            </w:r>
          </w:p>
        </w:tc>
        <w:tc>
          <w:tcPr>
            <w:tcW w:w="2161"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16.93%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47" w:hRule="atLeast"/>
        </w:trPr>
        <w:tc>
          <w:tcPr>
            <w:tcW w:w="3836" w:type="dxa"/>
            <w:tcBorders>
              <w:top w:val="nil"/>
              <w:left w:val="nil"/>
              <w:bottom w:val="nil"/>
              <w:right w:val="nil"/>
            </w:tcBorders>
            <w:shd w:val="clear" w:color="auto" w:fill="FFFFFF"/>
            <w:vAlign w:val="top"/>
          </w:tcPr>
          <w:p>
            <w:pPr>
              <w:spacing w:line="320" w:lineRule="atLeast"/>
              <w:ind w:right="60"/>
              <w:rPr>
                <w:rFonts w:hint="default" w:ascii="Arial" w:hAnsi="Arial" w:cs="Arial"/>
                <w:sz w:val="18"/>
                <w:szCs w:val="18"/>
              </w:rPr>
            </w:pPr>
            <w:r>
              <w:rPr>
                <w:rFonts w:hint="default" w:ascii="Arial" w:hAnsi="Arial" w:cs="Arial"/>
                <w:sz w:val="24"/>
              </w:rPr>
              <w:t>23-24</w:t>
            </w:r>
          </w:p>
        </w:tc>
        <w:tc>
          <w:tcPr>
            <w:tcW w:w="2044"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95</w:t>
            </w:r>
          </w:p>
        </w:tc>
        <w:tc>
          <w:tcPr>
            <w:tcW w:w="2161"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24.74%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34" w:hRule="atLeast"/>
        </w:trPr>
        <w:tc>
          <w:tcPr>
            <w:tcW w:w="3836" w:type="dxa"/>
            <w:tcBorders>
              <w:top w:val="nil"/>
              <w:left w:val="nil"/>
              <w:bottom w:val="nil"/>
              <w:right w:val="nil"/>
            </w:tcBorders>
            <w:shd w:val="clear" w:color="auto" w:fill="FFFFFF"/>
            <w:vAlign w:val="top"/>
          </w:tcPr>
          <w:p>
            <w:pPr>
              <w:pStyle w:val="16"/>
              <w:spacing w:line="360" w:lineRule="auto"/>
              <w:rPr>
                <w:rFonts w:hint="default" w:ascii="Arial" w:hAnsi="Arial" w:cs="Arial"/>
                <w:sz w:val="24"/>
              </w:rPr>
            </w:pPr>
            <w:r>
              <w:rPr>
                <w:rFonts w:hint="default" w:ascii="Arial" w:hAnsi="Arial" w:cs="Arial"/>
                <w:sz w:val="24"/>
              </w:rPr>
              <w:t>25 and above</w:t>
            </w:r>
          </w:p>
        </w:tc>
        <w:tc>
          <w:tcPr>
            <w:tcW w:w="2044"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199</w:t>
            </w:r>
          </w:p>
        </w:tc>
        <w:tc>
          <w:tcPr>
            <w:tcW w:w="2161"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51.82%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06" w:hRule="atLeast"/>
        </w:trPr>
        <w:tc>
          <w:tcPr>
            <w:tcW w:w="3836" w:type="dxa"/>
            <w:tcBorders>
              <w:top w:val="nil"/>
              <w:left w:val="nil"/>
              <w:bottom w:val="nil"/>
              <w:right w:val="nil"/>
            </w:tcBorders>
            <w:shd w:val="clear" w:color="auto" w:fill="FFFFFF"/>
            <w:vAlign w:val="top"/>
          </w:tcPr>
          <w:p>
            <w:pPr>
              <w:pStyle w:val="16"/>
              <w:spacing w:line="360" w:lineRule="auto"/>
              <w:rPr>
                <w:rFonts w:hint="default" w:ascii="Arial" w:hAnsi="Arial" w:cs="Arial"/>
                <w:b/>
                <w:bCs/>
                <w:sz w:val="24"/>
              </w:rPr>
            </w:pPr>
            <w:r>
              <w:rPr>
                <w:rFonts w:hint="default" w:ascii="Arial" w:hAnsi="Arial" w:cs="Arial"/>
                <w:sz w:val="24"/>
              </w:rPr>
              <w:t>Education Level</w:t>
            </w:r>
          </w:p>
        </w:tc>
        <w:tc>
          <w:tcPr>
            <w:tcW w:w="2044"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2161"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30" w:hRule="atLeast"/>
        </w:trPr>
        <w:tc>
          <w:tcPr>
            <w:tcW w:w="3836" w:type="dxa"/>
            <w:tcBorders>
              <w:top w:val="nil"/>
              <w:left w:val="nil"/>
              <w:bottom w:val="nil"/>
              <w:right w:val="nil"/>
            </w:tcBorders>
            <w:shd w:val="clear" w:color="auto" w:fill="FFFFFF"/>
            <w:vAlign w:val="top"/>
          </w:tcPr>
          <w:p>
            <w:pPr>
              <w:pStyle w:val="16"/>
              <w:spacing w:line="360" w:lineRule="auto"/>
              <w:rPr>
                <w:rFonts w:hint="default" w:ascii="Arial" w:hAnsi="Arial" w:cs="Arial"/>
                <w:sz w:val="24"/>
              </w:rPr>
            </w:pPr>
            <w:r>
              <w:rPr>
                <w:rFonts w:hint="default" w:ascii="Arial" w:hAnsi="Arial" w:cs="Arial"/>
                <w:sz w:val="24"/>
              </w:rPr>
              <w:t>Foundation/Pre-University</w:t>
            </w:r>
          </w:p>
        </w:tc>
        <w:tc>
          <w:tcPr>
            <w:tcW w:w="2044" w:type="dxa"/>
            <w:tcBorders>
              <w:top w:val="nil"/>
              <w:left w:val="nil"/>
              <w:bottom w:val="nil"/>
              <w:right w:val="nil"/>
            </w:tcBorders>
            <w:shd w:val="clear" w:color="auto" w:fill="FFFFFF"/>
            <w:vAlign w:val="bottom"/>
          </w:tcPr>
          <w:p>
            <w:pPr>
              <w:widowControl/>
              <w:jc w:val="right"/>
              <w:rPr>
                <w:rFonts w:hint="default" w:ascii="Arial" w:hAnsi="Arial" w:eastAsia="等线" w:cs="Arial"/>
                <w:color w:val="000000"/>
                <w:kern w:val="0"/>
                <w:sz w:val="22"/>
                <w:szCs w:val="22"/>
              </w:rPr>
            </w:pPr>
            <w:r>
              <w:rPr>
                <w:rFonts w:hint="default" w:ascii="Arial" w:hAnsi="Arial" w:eastAsia="等线" w:cs="Arial"/>
                <w:color w:val="000000"/>
                <w:sz w:val="22"/>
                <w:szCs w:val="22"/>
              </w:rPr>
              <w:t>55</w:t>
            </w:r>
          </w:p>
        </w:tc>
        <w:tc>
          <w:tcPr>
            <w:tcW w:w="2161" w:type="dxa"/>
            <w:tcBorders>
              <w:top w:val="nil"/>
              <w:left w:val="nil"/>
              <w:bottom w:val="nil"/>
              <w:right w:val="nil"/>
            </w:tcBorders>
            <w:shd w:val="clear" w:color="auto" w:fill="FFFFFF"/>
            <w:vAlign w:val="bottom"/>
          </w:tcPr>
          <w:p>
            <w:pPr>
              <w:widowControl/>
              <w:jc w:val="right"/>
              <w:rPr>
                <w:rFonts w:hint="default" w:ascii="Arial" w:hAnsi="Arial" w:eastAsia="等线" w:cs="Arial"/>
                <w:color w:val="000000"/>
                <w:kern w:val="0"/>
                <w:sz w:val="22"/>
                <w:szCs w:val="22"/>
              </w:rPr>
            </w:pPr>
            <w:r>
              <w:rPr>
                <w:rFonts w:hint="default" w:ascii="Arial" w:hAnsi="Arial" w:eastAsia="等线" w:cs="Arial"/>
                <w:color w:val="000000"/>
                <w:sz w:val="22"/>
                <w:szCs w:val="22"/>
              </w:rPr>
              <w:t>14.32%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07" w:hRule="atLeast"/>
        </w:trPr>
        <w:tc>
          <w:tcPr>
            <w:tcW w:w="3836" w:type="dxa"/>
            <w:tcBorders>
              <w:top w:val="nil"/>
              <w:left w:val="nil"/>
              <w:bottom w:val="nil"/>
              <w:right w:val="nil"/>
            </w:tcBorders>
            <w:shd w:val="clear" w:color="auto" w:fill="FFFFFF"/>
            <w:vAlign w:val="top"/>
          </w:tcPr>
          <w:p>
            <w:pPr>
              <w:pStyle w:val="16"/>
              <w:spacing w:line="360" w:lineRule="auto"/>
              <w:rPr>
                <w:rFonts w:hint="default" w:ascii="Arial" w:hAnsi="Arial" w:cs="Arial"/>
                <w:sz w:val="24"/>
              </w:rPr>
            </w:pPr>
            <w:r>
              <w:rPr>
                <w:rFonts w:hint="default" w:ascii="Arial" w:hAnsi="Arial" w:cs="Arial"/>
                <w:sz w:val="24"/>
              </w:rPr>
              <w:t>Diploma</w:t>
            </w:r>
          </w:p>
        </w:tc>
        <w:tc>
          <w:tcPr>
            <w:tcW w:w="2044"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195</w:t>
            </w:r>
          </w:p>
        </w:tc>
        <w:tc>
          <w:tcPr>
            <w:tcW w:w="2161"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50.78%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30" w:hRule="atLeast"/>
        </w:trPr>
        <w:tc>
          <w:tcPr>
            <w:tcW w:w="3836" w:type="dxa"/>
            <w:tcBorders>
              <w:top w:val="nil"/>
              <w:left w:val="nil"/>
              <w:bottom w:val="nil"/>
              <w:right w:val="nil"/>
            </w:tcBorders>
            <w:shd w:val="clear" w:color="auto" w:fill="FFFFFF"/>
            <w:vAlign w:val="top"/>
          </w:tcPr>
          <w:p>
            <w:pPr>
              <w:pStyle w:val="16"/>
              <w:spacing w:line="360" w:lineRule="auto"/>
              <w:rPr>
                <w:rFonts w:hint="default" w:ascii="Arial" w:hAnsi="Arial" w:cs="Arial"/>
                <w:sz w:val="24"/>
              </w:rPr>
            </w:pPr>
            <w:r>
              <w:rPr>
                <w:rFonts w:hint="default" w:ascii="Arial" w:hAnsi="Arial" w:cs="Arial"/>
                <w:sz w:val="24"/>
              </w:rPr>
              <w:t>Degree</w:t>
            </w:r>
          </w:p>
        </w:tc>
        <w:tc>
          <w:tcPr>
            <w:tcW w:w="2044"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79</w:t>
            </w:r>
          </w:p>
        </w:tc>
        <w:tc>
          <w:tcPr>
            <w:tcW w:w="2161"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20.57%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05" w:hRule="atLeast"/>
        </w:trPr>
        <w:tc>
          <w:tcPr>
            <w:tcW w:w="3836" w:type="dxa"/>
            <w:tcBorders>
              <w:top w:val="nil"/>
              <w:left w:val="nil"/>
              <w:bottom w:val="nil"/>
              <w:right w:val="nil"/>
            </w:tcBorders>
            <w:shd w:val="clear" w:color="auto" w:fill="FFFFFF"/>
            <w:vAlign w:val="top"/>
          </w:tcPr>
          <w:p>
            <w:pPr>
              <w:pStyle w:val="16"/>
              <w:spacing w:line="360" w:lineRule="auto"/>
              <w:rPr>
                <w:rFonts w:hint="default" w:ascii="Arial" w:hAnsi="Arial" w:cs="Arial"/>
                <w:sz w:val="24"/>
              </w:rPr>
            </w:pPr>
            <w:r>
              <w:rPr>
                <w:rFonts w:hint="default" w:ascii="Arial" w:hAnsi="Arial" w:cs="Arial"/>
                <w:sz w:val="24"/>
              </w:rPr>
              <w:t>Master</w:t>
            </w:r>
          </w:p>
        </w:tc>
        <w:tc>
          <w:tcPr>
            <w:tcW w:w="2044"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55</w:t>
            </w:r>
          </w:p>
        </w:tc>
        <w:tc>
          <w:tcPr>
            <w:tcW w:w="2161"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14.32%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41" w:hRule="atLeast"/>
        </w:trPr>
        <w:tc>
          <w:tcPr>
            <w:tcW w:w="3836" w:type="dxa"/>
            <w:tcBorders>
              <w:top w:val="nil"/>
              <w:left w:val="nil"/>
              <w:bottom w:val="nil"/>
              <w:right w:val="nil"/>
            </w:tcBorders>
            <w:shd w:val="clear" w:color="auto" w:fill="FFFFFF"/>
            <w:vAlign w:val="top"/>
          </w:tcPr>
          <w:p>
            <w:pPr>
              <w:pStyle w:val="16"/>
              <w:spacing w:line="360" w:lineRule="auto"/>
              <w:rPr>
                <w:rFonts w:hint="default" w:ascii="Arial" w:hAnsi="Arial" w:cs="Arial"/>
                <w:sz w:val="24"/>
              </w:rPr>
            </w:pPr>
            <w:r>
              <w:rPr>
                <w:rFonts w:hint="default" w:ascii="Arial" w:hAnsi="Arial" w:cs="Arial"/>
                <w:sz w:val="24"/>
              </w:rPr>
              <w:t>Know Foreign Education</w:t>
            </w:r>
            <w:r>
              <w:rPr>
                <w:rFonts w:hint="default" w:ascii="Arial" w:hAnsi="Arial" w:eastAsia="Times New Roman" w:cs="Arial"/>
                <w:b/>
                <w:color w:val="000000"/>
                <w:kern w:val="0"/>
                <w:sz w:val="24"/>
                <w:szCs w:val="22"/>
              </w:rPr>
              <w:t xml:space="preserve"> </w:t>
            </w:r>
          </w:p>
        </w:tc>
        <w:tc>
          <w:tcPr>
            <w:tcW w:w="2044"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2161"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12" w:hRule="atLeast"/>
        </w:trPr>
        <w:tc>
          <w:tcPr>
            <w:tcW w:w="3836" w:type="dxa"/>
            <w:tcBorders>
              <w:top w:val="nil"/>
              <w:left w:val="nil"/>
              <w:bottom w:val="nil"/>
              <w:right w:val="nil"/>
            </w:tcBorders>
            <w:shd w:val="clear" w:color="auto" w:fill="FFFFFF"/>
            <w:vAlign w:val="top"/>
          </w:tcPr>
          <w:p>
            <w:pPr>
              <w:pStyle w:val="16"/>
              <w:spacing w:line="360" w:lineRule="auto"/>
              <w:rPr>
                <w:rFonts w:hint="default" w:ascii="Arial" w:hAnsi="Arial" w:cs="Arial"/>
                <w:sz w:val="24"/>
              </w:rPr>
            </w:pPr>
            <w:r>
              <w:rPr>
                <w:rFonts w:hint="default" w:ascii="Arial" w:hAnsi="Arial" w:cs="Arial"/>
                <w:sz w:val="24"/>
              </w:rPr>
              <w:t>Yes</w:t>
            </w:r>
          </w:p>
        </w:tc>
        <w:tc>
          <w:tcPr>
            <w:tcW w:w="2044" w:type="dxa"/>
            <w:tcBorders>
              <w:top w:val="nil"/>
              <w:left w:val="nil"/>
              <w:bottom w:val="nil"/>
              <w:right w:val="nil"/>
            </w:tcBorders>
            <w:shd w:val="clear" w:color="auto" w:fill="FFFFFF"/>
            <w:vAlign w:val="bottom"/>
          </w:tcPr>
          <w:p>
            <w:pPr>
              <w:widowControl/>
              <w:jc w:val="right"/>
              <w:rPr>
                <w:rFonts w:hint="default" w:ascii="Arial" w:hAnsi="Arial" w:eastAsia="等线" w:cs="Arial"/>
                <w:color w:val="000000"/>
                <w:kern w:val="0"/>
                <w:sz w:val="22"/>
                <w:szCs w:val="22"/>
              </w:rPr>
            </w:pPr>
            <w:r>
              <w:rPr>
                <w:rFonts w:hint="default" w:ascii="Arial" w:hAnsi="Arial" w:eastAsia="等线" w:cs="Arial"/>
                <w:color w:val="000000"/>
                <w:sz w:val="22"/>
                <w:szCs w:val="22"/>
              </w:rPr>
              <w:t>132</w:t>
            </w:r>
          </w:p>
        </w:tc>
        <w:tc>
          <w:tcPr>
            <w:tcW w:w="2161" w:type="dxa"/>
            <w:tcBorders>
              <w:top w:val="nil"/>
              <w:left w:val="nil"/>
              <w:bottom w:val="nil"/>
              <w:right w:val="nil"/>
            </w:tcBorders>
            <w:shd w:val="clear" w:color="auto" w:fill="FFFFFF"/>
            <w:vAlign w:val="bottom"/>
          </w:tcPr>
          <w:p>
            <w:pPr>
              <w:widowControl/>
              <w:jc w:val="right"/>
              <w:rPr>
                <w:rFonts w:hint="default" w:ascii="Arial" w:hAnsi="Arial" w:eastAsia="等线" w:cs="Arial"/>
                <w:color w:val="000000"/>
                <w:kern w:val="0"/>
                <w:sz w:val="22"/>
                <w:szCs w:val="22"/>
              </w:rPr>
            </w:pPr>
            <w:r>
              <w:rPr>
                <w:rFonts w:hint="default" w:ascii="Arial" w:hAnsi="Arial" w:eastAsia="等线" w:cs="Arial"/>
                <w:color w:val="000000"/>
                <w:sz w:val="22"/>
                <w:szCs w:val="22"/>
              </w:rPr>
              <w:t>34.38%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34" w:hRule="atLeast"/>
        </w:trPr>
        <w:tc>
          <w:tcPr>
            <w:tcW w:w="3836" w:type="dxa"/>
            <w:tcBorders>
              <w:top w:val="nil"/>
              <w:left w:val="nil"/>
              <w:bottom w:val="nil"/>
              <w:right w:val="nil"/>
            </w:tcBorders>
            <w:shd w:val="clear" w:color="auto" w:fill="FFFFFF"/>
            <w:vAlign w:val="top"/>
          </w:tcPr>
          <w:p>
            <w:pPr>
              <w:pStyle w:val="16"/>
              <w:spacing w:line="360" w:lineRule="auto"/>
              <w:rPr>
                <w:rFonts w:hint="default" w:ascii="Arial" w:hAnsi="Arial" w:cs="Arial"/>
                <w:b/>
                <w:bCs/>
                <w:sz w:val="24"/>
              </w:rPr>
            </w:pPr>
            <w:r>
              <w:rPr>
                <w:rFonts w:hint="default" w:ascii="Arial" w:hAnsi="Arial" w:cs="Arial"/>
                <w:sz w:val="24"/>
              </w:rPr>
              <w:t>A little bit</w:t>
            </w:r>
          </w:p>
        </w:tc>
        <w:tc>
          <w:tcPr>
            <w:tcW w:w="2044"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177</w:t>
            </w:r>
          </w:p>
        </w:tc>
        <w:tc>
          <w:tcPr>
            <w:tcW w:w="2161"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46.09%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90" w:hRule="atLeast"/>
        </w:trPr>
        <w:tc>
          <w:tcPr>
            <w:tcW w:w="3836" w:type="dxa"/>
            <w:tcBorders>
              <w:top w:val="nil"/>
              <w:left w:val="nil"/>
              <w:bottom w:val="nil"/>
              <w:right w:val="nil"/>
            </w:tcBorders>
            <w:shd w:val="clear" w:color="auto" w:fill="FFFFFF"/>
            <w:vAlign w:val="top"/>
          </w:tcPr>
          <w:p>
            <w:pPr>
              <w:spacing w:line="320" w:lineRule="atLeast"/>
              <w:ind w:left="60" w:right="60"/>
              <w:rPr>
                <w:rFonts w:hint="default" w:ascii="Arial" w:hAnsi="Arial" w:cs="Arial"/>
                <w:sz w:val="18"/>
                <w:szCs w:val="18"/>
              </w:rPr>
            </w:pPr>
            <w:r>
              <w:rPr>
                <w:rFonts w:hint="default" w:ascii="Arial" w:hAnsi="Arial" w:cs="Arial"/>
                <w:sz w:val="24"/>
              </w:rPr>
              <w:t>NO</w:t>
            </w:r>
          </w:p>
        </w:tc>
        <w:tc>
          <w:tcPr>
            <w:tcW w:w="2044"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75</w:t>
            </w:r>
          </w:p>
        </w:tc>
        <w:tc>
          <w:tcPr>
            <w:tcW w:w="2161" w:type="dxa"/>
            <w:tcBorders>
              <w:top w:val="nil"/>
              <w:left w:val="nil"/>
              <w:bottom w:val="nil"/>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19.53%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53" w:hRule="atLeast"/>
        </w:trPr>
        <w:tc>
          <w:tcPr>
            <w:tcW w:w="3836" w:type="dxa"/>
            <w:tcBorders>
              <w:top w:val="nil"/>
              <w:left w:val="nil"/>
              <w:bottom w:val="nil"/>
              <w:right w:val="nil"/>
            </w:tcBorders>
            <w:shd w:val="clear" w:color="auto" w:fill="FFFFFF"/>
            <w:vAlign w:val="top"/>
          </w:tcPr>
          <w:p>
            <w:pPr>
              <w:spacing w:line="320" w:lineRule="atLeast"/>
              <w:ind w:left="60" w:right="60"/>
              <w:rPr>
                <w:rFonts w:hint="default" w:ascii="Arial" w:hAnsi="Arial" w:cs="Arial"/>
                <w:sz w:val="18"/>
                <w:szCs w:val="18"/>
              </w:rPr>
            </w:pPr>
            <w:r>
              <w:rPr>
                <w:rFonts w:hint="default" w:ascii="Arial" w:hAnsi="Arial" w:cs="Arial"/>
                <w:sz w:val="24"/>
              </w:rPr>
              <w:t>Have the Willingness to Study Abroad</w:t>
            </w:r>
          </w:p>
        </w:tc>
        <w:tc>
          <w:tcPr>
            <w:tcW w:w="2044"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2161"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14" w:hRule="atLeast"/>
        </w:trPr>
        <w:tc>
          <w:tcPr>
            <w:tcW w:w="3836" w:type="dxa"/>
            <w:tcBorders>
              <w:top w:val="nil"/>
              <w:left w:val="nil"/>
              <w:bottom w:val="nil"/>
              <w:right w:val="nil"/>
            </w:tcBorders>
            <w:shd w:val="clear" w:color="auto" w:fill="FFFFFF"/>
            <w:vAlign w:val="top"/>
          </w:tcPr>
          <w:p>
            <w:pPr>
              <w:spacing w:line="320" w:lineRule="atLeast"/>
              <w:ind w:left="60" w:right="60"/>
              <w:rPr>
                <w:rFonts w:hint="default" w:ascii="Arial" w:hAnsi="Arial" w:cs="Arial"/>
                <w:sz w:val="18"/>
                <w:szCs w:val="18"/>
              </w:rPr>
            </w:pPr>
            <w:r>
              <w:rPr>
                <w:rFonts w:hint="default" w:ascii="Arial" w:hAnsi="Arial" w:cs="Arial"/>
                <w:sz w:val="24"/>
              </w:rPr>
              <w:t>Yes</w:t>
            </w:r>
          </w:p>
        </w:tc>
        <w:tc>
          <w:tcPr>
            <w:tcW w:w="2044" w:type="dxa"/>
            <w:tcBorders>
              <w:top w:val="nil"/>
              <w:left w:val="nil"/>
              <w:bottom w:val="nil"/>
              <w:right w:val="nil"/>
            </w:tcBorders>
            <w:shd w:val="clear" w:color="auto" w:fill="FFFFFF"/>
            <w:vAlign w:val="bottom"/>
          </w:tcPr>
          <w:p>
            <w:pPr>
              <w:widowControl/>
              <w:jc w:val="right"/>
              <w:rPr>
                <w:rFonts w:hint="default" w:ascii="Arial" w:hAnsi="Arial" w:eastAsia="等线" w:cs="Arial"/>
                <w:color w:val="000000"/>
                <w:kern w:val="0"/>
                <w:sz w:val="22"/>
                <w:szCs w:val="22"/>
              </w:rPr>
            </w:pPr>
            <w:r>
              <w:rPr>
                <w:rFonts w:hint="default" w:ascii="Arial" w:hAnsi="Arial" w:eastAsia="等线" w:cs="Arial"/>
                <w:color w:val="000000"/>
                <w:sz w:val="22"/>
                <w:szCs w:val="22"/>
              </w:rPr>
              <w:t>236</w:t>
            </w:r>
          </w:p>
        </w:tc>
        <w:tc>
          <w:tcPr>
            <w:tcW w:w="2161" w:type="dxa"/>
            <w:tcBorders>
              <w:top w:val="nil"/>
              <w:left w:val="nil"/>
              <w:bottom w:val="nil"/>
              <w:right w:val="nil"/>
            </w:tcBorders>
            <w:shd w:val="clear" w:color="auto" w:fill="FFFFFF"/>
            <w:vAlign w:val="bottom"/>
          </w:tcPr>
          <w:p>
            <w:pPr>
              <w:widowControl/>
              <w:jc w:val="right"/>
              <w:rPr>
                <w:rFonts w:hint="default" w:ascii="Arial" w:hAnsi="Arial" w:eastAsia="等线" w:cs="Arial"/>
                <w:color w:val="000000"/>
                <w:kern w:val="0"/>
                <w:sz w:val="22"/>
                <w:szCs w:val="22"/>
              </w:rPr>
            </w:pPr>
            <w:r>
              <w:rPr>
                <w:rFonts w:hint="default" w:ascii="Arial" w:hAnsi="Arial" w:eastAsia="等线" w:cs="Arial"/>
                <w:color w:val="000000"/>
                <w:sz w:val="22"/>
                <w:szCs w:val="22"/>
              </w:rPr>
              <w:t>61.46%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47" w:hRule="atLeast"/>
        </w:trPr>
        <w:tc>
          <w:tcPr>
            <w:tcW w:w="3836" w:type="dxa"/>
            <w:tcBorders>
              <w:top w:val="nil"/>
              <w:left w:val="nil"/>
              <w:bottom w:val="single" w:color="auto" w:sz="12" w:space="0"/>
              <w:right w:val="nil"/>
            </w:tcBorders>
            <w:shd w:val="clear" w:color="auto" w:fill="FFFFFF"/>
            <w:vAlign w:val="top"/>
          </w:tcPr>
          <w:p>
            <w:pPr>
              <w:spacing w:line="320" w:lineRule="atLeast"/>
              <w:ind w:left="60" w:right="60"/>
              <w:rPr>
                <w:rFonts w:hint="default" w:ascii="Arial" w:hAnsi="Arial" w:cs="Arial"/>
                <w:sz w:val="18"/>
                <w:szCs w:val="18"/>
              </w:rPr>
            </w:pPr>
            <w:r>
              <w:rPr>
                <w:rFonts w:hint="default" w:ascii="Arial" w:hAnsi="Arial" w:cs="Arial"/>
                <w:sz w:val="24"/>
              </w:rPr>
              <w:t>No</w:t>
            </w:r>
          </w:p>
        </w:tc>
        <w:tc>
          <w:tcPr>
            <w:tcW w:w="2044" w:type="dxa"/>
            <w:tcBorders>
              <w:top w:val="nil"/>
              <w:left w:val="nil"/>
              <w:bottom w:val="single" w:color="auto" w:sz="12" w:space="0"/>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148</w:t>
            </w:r>
          </w:p>
        </w:tc>
        <w:tc>
          <w:tcPr>
            <w:tcW w:w="2161" w:type="dxa"/>
            <w:tcBorders>
              <w:top w:val="nil"/>
              <w:left w:val="nil"/>
              <w:bottom w:val="single" w:color="auto" w:sz="12" w:space="0"/>
              <w:right w:val="nil"/>
            </w:tcBorders>
            <w:shd w:val="clear" w:color="auto" w:fill="FFFFFF"/>
            <w:vAlign w:val="bottom"/>
          </w:tcPr>
          <w:p>
            <w:pPr>
              <w:jc w:val="right"/>
              <w:rPr>
                <w:rFonts w:hint="default" w:ascii="Arial" w:hAnsi="Arial" w:eastAsia="等线" w:cs="Arial"/>
                <w:color w:val="000000"/>
                <w:sz w:val="22"/>
                <w:szCs w:val="22"/>
              </w:rPr>
            </w:pPr>
            <w:r>
              <w:rPr>
                <w:rFonts w:hint="default" w:ascii="Arial" w:hAnsi="Arial" w:eastAsia="等线" w:cs="Arial"/>
                <w:color w:val="000000"/>
                <w:sz w:val="22"/>
                <w:szCs w:val="22"/>
              </w:rPr>
              <w:t>38.54%</w:t>
            </w:r>
          </w:p>
        </w:tc>
      </w:tr>
    </w:tbl>
    <w:p>
      <w:pPr>
        <w:pStyle w:val="3"/>
        <w:rPr>
          <w:rFonts w:hint="default" w:ascii="Arial" w:hAnsi="Arial" w:cs="Arial"/>
          <w:sz w:val="24"/>
          <w:lang w:val="en-US" w:eastAsia="zh-CN"/>
        </w:rPr>
      </w:pPr>
    </w:p>
    <w:p/>
    <w:tbl>
      <w:tblPr>
        <w:tblStyle w:val="13"/>
        <w:tblpPr w:leftFromText="180" w:rightFromText="180" w:vertAnchor="text" w:horzAnchor="margin" w:tblpX="-1799" w:tblpY="-883"/>
        <w:tblW w:w="1200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670"/>
        <w:gridCol w:w="1088"/>
        <w:gridCol w:w="889"/>
        <w:gridCol w:w="823"/>
        <w:gridCol w:w="855"/>
        <w:gridCol w:w="889"/>
        <w:gridCol w:w="600"/>
        <w:gridCol w:w="21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36" w:hRule="atLeast"/>
        </w:trPr>
        <w:tc>
          <w:tcPr>
            <w:tcW w:w="9214" w:type="dxa"/>
            <w:gridSpan w:val="6"/>
            <w:tcBorders>
              <w:top w:val="single" w:color="auto" w:sz="12" w:space="0"/>
              <w:left w:val="nil"/>
              <w:bottom w:val="single" w:color="auto" w:sz="12" w:space="0"/>
              <w:right w:val="nil"/>
            </w:tcBorders>
            <w:shd w:val="clear" w:color="auto" w:fill="FFFFFF"/>
            <w:vAlign w:val="bottom"/>
          </w:tcPr>
          <w:p>
            <w:pPr>
              <w:spacing w:line="240" w:lineRule="auto"/>
              <w:ind w:right="60"/>
              <w:rPr>
                <w:rFonts w:hint="default" w:ascii="Arial" w:hAnsi="Arial" w:cs="Arial"/>
                <w:sz w:val="15"/>
                <w:szCs w:val="15"/>
              </w:rPr>
            </w:pPr>
            <w:r>
              <w:rPr>
                <w:rFonts w:hint="default" w:ascii="Arial" w:hAnsi="Arial" w:cs="Arial"/>
                <w:sz w:val="15"/>
                <w:szCs w:val="15"/>
              </w:rPr>
              <w:t xml:space="preserve">                                          </w:t>
            </w:r>
            <w:r>
              <w:rPr>
                <w:rFonts w:hint="default" w:ascii="Arial" w:hAnsi="Arial" w:cs="Arial"/>
                <w:sz w:val="15"/>
                <w:szCs w:val="15"/>
                <w:lang w:val="en-US" w:eastAsia="zh-CN"/>
              </w:rPr>
              <w:t xml:space="preserve">                               </w:t>
            </w:r>
            <w:r>
              <w:rPr>
                <w:rFonts w:hint="default" w:ascii="Arial" w:hAnsi="Arial" w:cs="Arial"/>
                <w:sz w:val="15"/>
                <w:szCs w:val="15"/>
              </w:rPr>
              <w:t xml:space="preserve">1    </w:t>
            </w:r>
            <w:r>
              <w:rPr>
                <w:rFonts w:hint="default" w:ascii="Arial" w:hAnsi="Arial" w:cs="Arial"/>
                <w:sz w:val="15"/>
                <w:szCs w:val="15"/>
                <w:lang w:val="en-US" w:eastAsia="zh-CN"/>
              </w:rPr>
              <w:t xml:space="preserve"> </w:t>
            </w:r>
            <w:r>
              <w:rPr>
                <w:rFonts w:hint="default" w:ascii="Arial" w:hAnsi="Arial" w:cs="Arial"/>
                <w:sz w:val="15"/>
                <w:szCs w:val="15"/>
              </w:rPr>
              <w:t xml:space="preserve">  2       </w:t>
            </w:r>
            <w:r>
              <w:rPr>
                <w:rFonts w:hint="default" w:ascii="Arial" w:hAnsi="Arial" w:cs="Arial"/>
                <w:sz w:val="15"/>
                <w:szCs w:val="15"/>
                <w:lang w:val="en-US" w:eastAsia="zh-CN"/>
              </w:rPr>
              <w:t xml:space="preserve">     </w:t>
            </w:r>
            <w:r>
              <w:rPr>
                <w:rFonts w:hint="default" w:ascii="Arial" w:hAnsi="Arial" w:cs="Arial"/>
                <w:sz w:val="15"/>
                <w:szCs w:val="15"/>
              </w:rPr>
              <w:t>3       4          5</w:t>
            </w:r>
          </w:p>
        </w:tc>
        <w:tc>
          <w:tcPr>
            <w:tcW w:w="600" w:type="dxa"/>
            <w:tcBorders>
              <w:top w:val="single" w:color="auto" w:sz="12" w:space="0"/>
              <w:left w:val="nil"/>
              <w:bottom w:val="single" w:color="auto" w:sz="12" w:space="0"/>
              <w:right w:val="nil"/>
            </w:tcBorders>
            <w:shd w:val="clear" w:color="auto" w:fill="FFFFFF"/>
            <w:vAlign w:val="top"/>
          </w:tcPr>
          <w:p>
            <w:pPr>
              <w:spacing w:line="240" w:lineRule="auto"/>
              <w:ind w:right="60"/>
              <w:jc w:val="right"/>
              <w:rPr>
                <w:rFonts w:hint="default" w:ascii="Arial" w:hAnsi="Arial" w:cs="Arial"/>
                <w:sz w:val="15"/>
                <w:szCs w:val="15"/>
              </w:rPr>
            </w:pPr>
            <w:r>
              <w:rPr>
                <w:rFonts w:hint="default" w:ascii="Arial" w:hAnsi="Arial" w:cs="Arial"/>
                <w:sz w:val="15"/>
                <w:szCs w:val="15"/>
              </w:rPr>
              <w:t>Mean</w:t>
            </w:r>
          </w:p>
        </w:tc>
        <w:tc>
          <w:tcPr>
            <w:tcW w:w="2192" w:type="dxa"/>
            <w:tcBorders>
              <w:top w:val="single" w:color="auto" w:sz="12" w:space="0"/>
              <w:left w:val="nil"/>
              <w:bottom w:val="single" w:color="auto" w:sz="12" w:space="0"/>
              <w:right w:val="nil"/>
            </w:tcBorders>
            <w:shd w:val="clear" w:color="auto" w:fill="FFFFFF"/>
            <w:vAlign w:val="top"/>
          </w:tcPr>
          <w:p>
            <w:pPr>
              <w:wordWrap w:val="0"/>
              <w:spacing w:line="240" w:lineRule="auto"/>
              <w:ind w:right="60"/>
              <w:jc w:val="center"/>
              <w:rPr>
                <w:rFonts w:hint="default" w:ascii="Arial" w:hAnsi="Arial" w:cs="Arial"/>
                <w:sz w:val="15"/>
                <w:szCs w:val="15"/>
              </w:rPr>
            </w:pPr>
            <w:r>
              <w:rPr>
                <w:rFonts w:hint="default" w:ascii="Arial" w:hAnsi="Arial" w:cs="Arial"/>
                <w:sz w:val="15"/>
                <w:szCs w:val="15"/>
              </w:rPr>
              <w:t>Standard Deviation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670" w:type="dxa"/>
            <w:tcBorders>
              <w:top w:val="single" w:color="auto" w:sz="12" w:space="0"/>
              <w:left w:val="nil"/>
              <w:bottom w:val="nil"/>
              <w:right w:val="nil"/>
            </w:tcBorders>
            <w:shd w:val="clear" w:color="auto" w:fill="FFFFFF"/>
            <w:vAlign w:val="top"/>
          </w:tcPr>
          <w:p>
            <w:pPr>
              <w:spacing w:line="240" w:lineRule="auto"/>
              <w:ind w:left="0" w:leftChars="0"/>
              <w:jc w:val="both"/>
              <w:rPr>
                <w:rFonts w:hint="default" w:ascii="Arial" w:hAnsi="Arial" w:cs="Arial"/>
                <w:sz w:val="21"/>
                <w:szCs w:val="21"/>
                <w:lang w:eastAsia="zh-TW"/>
              </w:rPr>
            </w:pPr>
            <w:r>
              <w:rPr>
                <w:rFonts w:hint="default" w:ascii="Arial" w:hAnsi="Arial" w:cs="Arial"/>
                <w:sz w:val="21"/>
                <w:szCs w:val="21"/>
                <w:lang w:eastAsia="zh-TW"/>
              </w:rPr>
              <w:t>The academic reputation of the foreign institution.</w:t>
            </w:r>
          </w:p>
        </w:tc>
        <w:tc>
          <w:tcPr>
            <w:tcW w:w="1088" w:type="dxa"/>
            <w:tcBorders>
              <w:top w:val="single" w:color="auto" w:sz="12" w:space="0"/>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5.83%</w:t>
            </w:r>
          </w:p>
        </w:tc>
        <w:tc>
          <w:tcPr>
            <w:tcW w:w="889" w:type="dxa"/>
            <w:tcBorders>
              <w:top w:val="single" w:color="auto" w:sz="12" w:space="0"/>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11.47%</w:t>
            </w:r>
          </w:p>
        </w:tc>
        <w:tc>
          <w:tcPr>
            <w:tcW w:w="823" w:type="dxa"/>
            <w:tcBorders>
              <w:top w:val="single" w:color="auto" w:sz="12" w:space="0"/>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49.25%</w:t>
            </w:r>
          </w:p>
        </w:tc>
        <w:tc>
          <w:tcPr>
            <w:tcW w:w="855"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24.25%</w:t>
            </w:r>
          </w:p>
        </w:tc>
        <w:tc>
          <w:tcPr>
            <w:tcW w:w="889"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9.21%</w:t>
            </w:r>
          </w:p>
        </w:tc>
        <w:tc>
          <w:tcPr>
            <w:tcW w:w="60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3.13</w:t>
            </w:r>
          </w:p>
        </w:tc>
        <w:tc>
          <w:tcPr>
            <w:tcW w:w="2192"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.999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670" w:type="dxa"/>
            <w:tcBorders>
              <w:top w:val="nil"/>
              <w:left w:val="nil"/>
              <w:bottom w:val="nil"/>
              <w:right w:val="nil"/>
            </w:tcBorders>
            <w:shd w:val="clear" w:color="auto" w:fill="FFFFFF"/>
            <w:vAlign w:val="top"/>
          </w:tcPr>
          <w:p>
            <w:pPr>
              <w:spacing w:line="240" w:lineRule="auto"/>
              <w:jc w:val="both"/>
              <w:rPr>
                <w:rFonts w:hint="default" w:ascii="Arial" w:hAnsi="Arial" w:cs="Arial"/>
                <w:sz w:val="21"/>
                <w:szCs w:val="21"/>
                <w:lang w:eastAsia="zh-TW"/>
              </w:rPr>
            </w:pPr>
            <w:r>
              <w:rPr>
                <w:rFonts w:hint="default" w:ascii="Arial" w:hAnsi="Arial" w:cs="Arial"/>
                <w:sz w:val="21"/>
                <w:szCs w:val="21"/>
                <w:lang w:eastAsia="zh-TW"/>
              </w:rPr>
              <w:t>The academic competitiveness of this institution compared to other institutions.</w:t>
            </w:r>
          </w:p>
        </w:tc>
        <w:tc>
          <w:tcPr>
            <w:tcW w:w="1088"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2.63%</w:t>
            </w:r>
          </w:p>
        </w:tc>
        <w:tc>
          <w:tcPr>
            <w:tcW w:w="889"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14.66%</w:t>
            </w:r>
          </w:p>
        </w:tc>
        <w:tc>
          <w:tcPr>
            <w:tcW w:w="823"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46.80%</w:t>
            </w:r>
          </w:p>
        </w:tc>
        <w:tc>
          <w:tcPr>
            <w:tcW w:w="855"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22.56%</w:t>
            </w:r>
          </w:p>
        </w:tc>
        <w:tc>
          <w:tcPr>
            <w:tcW w:w="889"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13.35%</w:t>
            </w:r>
          </w:p>
        </w:tc>
        <w:tc>
          <w:tcPr>
            <w:tcW w:w="60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3.26</w:t>
            </w:r>
          </w:p>
        </w:tc>
        <w:tc>
          <w:tcPr>
            <w:tcW w:w="2192"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.984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670" w:type="dxa"/>
            <w:tcBorders>
              <w:top w:val="nil"/>
              <w:left w:val="nil"/>
              <w:bottom w:val="nil"/>
              <w:right w:val="nil"/>
            </w:tcBorders>
            <w:shd w:val="clear" w:color="auto" w:fill="FFFFFF"/>
            <w:vAlign w:val="top"/>
          </w:tcPr>
          <w:p>
            <w:pPr>
              <w:spacing w:line="240" w:lineRule="auto"/>
              <w:jc w:val="both"/>
              <w:rPr>
                <w:rFonts w:hint="default" w:ascii="Arial" w:hAnsi="Arial" w:cs="Arial"/>
                <w:sz w:val="21"/>
                <w:szCs w:val="21"/>
                <w:lang w:eastAsia="zh-TW"/>
              </w:rPr>
            </w:pPr>
            <w:r>
              <w:rPr>
                <w:rFonts w:hint="default" w:ascii="Arial" w:hAnsi="Arial" w:cs="Arial"/>
                <w:sz w:val="21"/>
                <w:szCs w:val="21"/>
                <w:lang w:eastAsia="zh-TW"/>
              </w:rPr>
              <w:t>The quality of the faculty at the foreign institution.</w:t>
            </w:r>
          </w:p>
        </w:tc>
        <w:tc>
          <w:tcPr>
            <w:tcW w:w="1088"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3.20%</w:t>
            </w:r>
          </w:p>
        </w:tc>
        <w:tc>
          <w:tcPr>
            <w:tcW w:w="889"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3.95%</w:t>
            </w:r>
          </w:p>
        </w:tc>
        <w:tc>
          <w:tcPr>
            <w:tcW w:w="823"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55.08%</w:t>
            </w:r>
          </w:p>
        </w:tc>
        <w:tc>
          <w:tcPr>
            <w:tcW w:w="855"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22.56%</w:t>
            </w:r>
          </w:p>
        </w:tc>
        <w:tc>
          <w:tcPr>
            <w:tcW w:w="889"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15.23%</w:t>
            </w:r>
          </w:p>
        </w:tc>
        <w:tc>
          <w:tcPr>
            <w:tcW w:w="60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3.39</w:t>
            </w:r>
          </w:p>
        </w:tc>
        <w:tc>
          <w:tcPr>
            <w:tcW w:w="2192"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.904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670" w:type="dxa"/>
            <w:tcBorders>
              <w:top w:val="nil"/>
              <w:left w:val="nil"/>
              <w:bottom w:val="nil"/>
              <w:right w:val="nil"/>
            </w:tcBorders>
            <w:shd w:val="clear" w:color="auto" w:fill="FFFFFF"/>
            <w:vAlign w:val="top"/>
          </w:tcPr>
          <w:p>
            <w:pPr>
              <w:tabs>
                <w:tab w:val="left" w:pos="1357"/>
              </w:tabs>
              <w:spacing w:line="240" w:lineRule="auto"/>
              <w:jc w:val="both"/>
              <w:rPr>
                <w:rFonts w:hint="default" w:ascii="Arial" w:hAnsi="Arial" w:cs="Arial"/>
                <w:sz w:val="21"/>
                <w:szCs w:val="21"/>
                <w:lang w:eastAsia="zh-TW"/>
              </w:rPr>
            </w:pPr>
            <w:r>
              <w:rPr>
                <w:rFonts w:hint="default" w:ascii="Arial" w:hAnsi="Arial" w:cs="Arial"/>
                <w:sz w:val="21"/>
                <w:szCs w:val="21"/>
                <w:lang w:eastAsia="zh-TW"/>
              </w:rPr>
              <w:t>The availability of academic advising at the foreign institution.</w:t>
            </w:r>
          </w:p>
        </w:tc>
        <w:tc>
          <w:tcPr>
            <w:tcW w:w="1088"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2.63%</w:t>
            </w:r>
          </w:p>
        </w:tc>
        <w:tc>
          <w:tcPr>
            <w:tcW w:w="889"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4.32%</w:t>
            </w:r>
          </w:p>
        </w:tc>
        <w:tc>
          <w:tcPr>
            <w:tcW w:w="823"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49.25%</w:t>
            </w:r>
          </w:p>
        </w:tc>
        <w:tc>
          <w:tcPr>
            <w:tcW w:w="855"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30.45%</w:t>
            </w:r>
          </w:p>
        </w:tc>
        <w:tc>
          <w:tcPr>
            <w:tcW w:w="889"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13.35%</w:t>
            </w:r>
          </w:p>
        </w:tc>
        <w:tc>
          <w:tcPr>
            <w:tcW w:w="60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3.46</w:t>
            </w:r>
          </w:p>
        </w:tc>
        <w:tc>
          <w:tcPr>
            <w:tcW w:w="2192"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.890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670" w:type="dxa"/>
            <w:tcBorders>
              <w:top w:val="nil"/>
              <w:left w:val="nil"/>
              <w:bottom w:val="single" w:color="auto" w:sz="4" w:space="0"/>
              <w:right w:val="nil"/>
            </w:tcBorders>
            <w:shd w:val="clear" w:color="auto" w:fill="FFFFFF"/>
            <w:vAlign w:val="top"/>
          </w:tcPr>
          <w:p>
            <w:pPr>
              <w:tabs>
                <w:tab w:val="left" w:pos="1357"/>
              </w:tabs>
              <w:spacing w:line="240" w:lineRule="auto"/>
              <w:rPr>
                <w:rFonts w:hint="default" w:ascii="Arial" w:hAnsi="Arial" w:cs="Arial"/>
                <w:sz w:val="21"/>
                <w:szCs w:val="21"/>
                <w:lang w:eastAsia="zh-TW"/>
              </w:rPr>
            </w:pPr>
            <w:r>
              <w:rPr>
                <w:rFonts w:hint="default" w:ascii="Arial" w:hAnsi="Arial" w:cs="Arial"/>
                <w:sz w:val="21"/>
                <w:szCs w:val="21"/>
                <w:lang w:eastAsia="zh-TW"/>
              </w:rPr>
              <w:t>The availability of computer resources at the foreign institution.</w:t>
            </w:r>
          </w:p>
        </w:tc>
        <w:tc>
          <w:tcPr>
            <w:tcW w:w="1088" w:type="dxa"/>
            <w:tcBorders>
              <w:top w:val="nil"/>
              <w:left w:val="nil"/>
              <w:bottom w:val="single" w:color="auto" w:sz="4" w:space="0"/>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2.07%</w:t>
            </w:r>
          </w:p>
        </w:tc>
        <w:tc>
          <w:tcPr>
            <w:tcW w:w="889" w:type="dxa"/>
            <w:tcBorders>
              <w:top w:val="nil"/>
              <w:left w:val="nil"/>
              <w:bottom w:val="single" w:color="auto" w:sz="4" w:space="0"/>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7.33%</w:t>
            </w:r>
          </w:p>
        </w:tc>
        <w:tc>
          <w:tcPr>
            <w:tcW w:w="823" w:type="dxa"/>
            <w:tcBorders>
              <w:top w:val="nil"/>
              <w:left w:val="nil"/>
              <w:bottom w:val="single" w:color="auto" w:sz="4" w:space="0"/>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44.36%</w:t>
            </w:r>
          </w:p>
        </w:tc>
        <w:tc>
          <w:tcPr>
            <w:tcW w:w="855" w:type="dxa"/>
            <w:tcBorders>
              <w:top w:val="nil"/>
              <w:left w:val="nil"/>
              <w:bottom w:val="single" w:color="auto" w:sz="4" w:space="0"/>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26.50%</w:t>
            </w:r>
          </w:p>
        </w:tc>
        <w:tc>
          <w:tcPr>
            <w:tcW w:w="889" w:type="dxa"/>
            <w:tcBorders>
              <w:top w:val="nil"/>
              <w:left w:val="nil"/>
              <w:bottom w:val="single" w:color="auto" w:sz="4" w:space="0"/>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19.74%</w:t>
            </w:r>
          </w:p>
        </w:tc>
        <w:tc>
          <w:tcPr>
            <w:tcW w:w="600" w:type="dxa"/>
            <w:tcBorders>
              <w:top w:val="nil"/>
              <w:left w:val="nil"/>
              <w:bottom w:val="single" w:color="auto" w:sz="4" w:space="0"/>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3.50</w:t>
            </w:r>
          </w:p>
        </w:tc>
        <w:tc>
          <w:tcPr>
            <w:tcW w:w="2192" w:type="dxa"/>
            <w:tcBorders>
              <w:top w:val="nil"/>
              <w:left w:val="nil"/>
              <w:bottom w:val="single" w:color="auto" w:sz="4" w:space="0"/>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5"/>
                <w:szCs w:val="15"/>
              </w:rPr>
            </w:pPr>
            <w:r>
              <w:rPr>
                <w:rFonts w:hint="default" w:ascii="Arial" w:hAnsi="Arial" w:eastAsia="MingLiU" w:cs="Arial"/>
                <w:color w:val="000000"/>
                <w:kern w:val="0"/>
                <w:sz w:val="15"/>
                <w:szCs w:val="15"/>
              </w:rPr>
              <w:t>.961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36" w:hRule="atLeast"/>
        </w:trPr>
        <w:tc>
          <w:tcPr>
            <w:tcW w:w="9214" w:type="dxa"/>
            <w:gridSpan w:val="6"/>
            <w:tcBorders>
              <w:top w:val="single" w:color="auto" w:sz="12" w:space="0"/>
              <w:left w:val="nil"/>
              <w:bottom w:val="single" w:color="auto" w:sz="12" w:space="0"/>
              <w:right w:val="nil"/>
            </w:tcBorders>
            <w:shd w:val="clear" w:color="auto" w:fill="FFFFFF"/>
            <w:vAlign w:val="bottom"/>
          </w:tcPr>
          <w:p>
            <w:pPr>
              <w:spacing w:line="240" w:lineRule="auto"/>
              <w:ind w:right="60"/>
              <w:jc w:val="center"/>
              <w:rPr>
                <w:rFonts w:hint="default" w:ascii="Arial" w:hAnsi="Arial" w:cs="Arial"/>
                <w:sz w:val="16"/>
                <w:szCs w:val="16"/>
              </w:rPr>
            </w:pPr>
            <w:r>
              <w:rPr>
                <w:rFonts w:hint="default" w:ascii="Arial" w:hAnsi="Arial" w:cs="Arial"/>
                <w:sz w:val="16"/>
                <w:szCs w:val="16"/>
                <w:lang w:val="en-US" w:eastAsia="zh-CN"/>
              </w:rPr>
              <w:t xml:space="preserve">                                                               </w:t>
            </w:r>
            <w:r>
              <w:rPr>
                <w:rFonts w:hint="default" w:ascii="Arial" w:hAnsi="Arial" w:cs="Arial"/>
                <w:sz w:val="16"/>
                <w:szCs w:val="16"/>
              </w:rPr>
              <w:t>1      2       3       4          5</w:t>
            </w:r>
          </w:p>
        </w:tc>
        <w:tc>
          <w:tcPr>
            <w:tcW w:w="600" w:type="dxa"/>
            <w:tcBorders>
              <w:top w:val="single" w:color="auto" w:sz="12" w:space="0"/>
              <w:left w:val="nil"/>
              <w:bottom w:val="single" w:color="auto" w:sz="12" w:space="0"/>
              <w:right w:val="nil"/>
            </w:tcBorders>
            <w:shd w:val="clear" w:color="auto" w:fill="FFFFFF"/>
            <w:vAlign w:val="top"/>
          </w:tcPr>
          <w:p>
            <w:pPr>
              <w:spacing w:line="240" w:lineRule="auto"/>
              <w:ind w:right="60"/>
              <w:jc w:val="center"/>
              <w:rPr>
                <w:rFonts w:hint="default" w:ascii="Arial" w:hAnsi="Arial" w:cs="Arial"/>
                <w:sz w:val="16"/>
                <w:szCs w:val="16"/>
              </w:rPr>
            </w:pPr>
            <w:r>
              <w:rPr>
                <w:rFonts w:hint="default" w:ascii="Arial" w:hAnsi="Arial" w:cs="Arial"/>
                <w:sz w:val="16"/>
                <w:szCs w:val="16"/>
              </w:rPr>
              <w:t>Mean</w:t>
            </w:r>
          </w:p>
        </w:tc>
        <w:tc>
          <w:tcPr>
            <w:tcW w:w="2192" w:type="dxa"/>
            <w:tcBorders>
              <w:top w:val="single" w:color="auto" w:sz="12" w:space="0"/>
              <w:left w:val="nil"/>
              <w:bottom w:val="single" w:color="auto" w:sz="12" w:space="0"/>
              <w:right w:val="nil"/>
            </w:tcBorders>
            <w:shd w:val="clear" w:color="auto" w:fill="FFFFFF"/>
            <w:vAlign w:val="top"/>
          </w:tcPr>
          <w:p>
            <w:pPr>
              <w:wordWrap/>
              <w:spacing w:line="240" w:lineRule="auto"/>
              <w:ind w:right="60"/>
              <w:jc w:val="center"/>
              <w:rPr>
                <w:rFonts w:hint="default" w:ascii="Arial" w:hAnsi="Arial" w:cs="Arial"/>
                <w:sz w:val="16"/>
                <w:szCs w:val="16"/>
              </w:rPr>
            </w:pPr>
            <w:r>
              <w:rPr>
                <w:rFonts w:hint="default" w:ascii="Arial" w:hAnsi="Arial" w:cs="Arial"/>
                <w:sz w:val="16"/>
                <w:szCs w:val="16"/>
              </w:rPr>
              <w:t>Standard Deviation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670" w:type="dxa"/>
            <w:tcBorders>
              <w:top w:val="single" w:color="auto" w:sz="12" w:space="0"/>
              <w:left w:val="nil"/>
              <w:bottom w:val="nil"/>
              <w:right w:val="nil"/>
            </w:tcBorders>
            <w:shd w:val="clear" w:color="auto" w:fill="FFFFFF"/>
            <w:vAlign w:val="top"/>
          </w:tcPr>
          <w:p>
            <w:pPr>
              <w:pStyle w:val="16"/>
              <w:spacing w:line="240" w:lineRule="auto"/>
              <w:jc w:val="left"/>
              <w:rPr>
                <w:rFonts w:hint="default" w:ascii="Arial" w:hAnsi="Arial" w:cs="Arial"/>
                <w:sz w:val="22"/>
                <w:szCs w:val="22"/>
              </w:rPr>
            </w:pPr>
            <w:r>
              <w:rPr>
                <w:rFonts w:hint="default" w:ascii="Arial" w:hAnsi="Arial" w:cs="Arial"/>
                <w:sz w:val="22"/>
                <w:szCs w:val="22"/>
              </w:rPr>
              <w:t>Studying abroad make me experience the culture of different countries.</w:t>
            </w:r>
          </w:p>
        </w:tc>
        <w:tc>
          <w:tcPr>
            <w:tcW w:w="1088" w:type="dxa"/>
            <w:tcBorders>
              <w:top w:val="single" w:color="auto" w:sz="12" w:space="0"/>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2.63%</w:t>
            </w:r>
          </w:p>
        </w:tc>
        <w:tc>
          <w:tcPr>
            <w:tcW w:w="889" w:type="dxa"/>
            <w:tcBorders>
              <w:top w:val="single" w:color="auto" w:sz="12" w:space="0"/>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4.51%</w:t>
            </w:r>
          </w:p>
        </w:tc>
        <w:tc>
          <w:tcPr>
            <w:tcW w:w="823" w:type="dxa"/>
            <w:tcBorders>
              <w:top w:val="single" w:color="auto" w:sz="12" w:space="0"/>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27.82%</w:t>
            </w:r>
          </w:p>
        </w:tc>
        <w:tc>
          <w:tcPr>
            <w:tcW w:w="855"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40.04%</w:t>
            </w:r>
          </w:p>
        </w:tc>
        <w:tc>
          <w:tcPr>
            <w:tcW w:w="889"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25.00%</w:t>
            </w:r>
          </w:p>
        </w:tc>
        <w:tc>
          <w:tcPr>
            <w:tcW w:w="60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3.75</w:t>
            </w:r>
          </w:p>
        </w:tc>
        <w:tc>
          <w:tcPr>
            <w:tcW w:w="2192"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.983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670" w:type="dxa"/>
            <w:tcBorders>
              <w:top w:val="nil"/>
              <w:left w:val="nil"/>
              <w:bottom w:val="nil"/>
              <w:right w:val="nil"/>
            </w:tcBorders>
            <w:shd w:val="clear" w:color="auto" w:fill="FFFFFF"/>
            <w:vAlign w:val="top"/>
          </w:tcPr>
          <w:p>
            <w:pPr>
              <w:pStyle w:val="16"/>
              <w:spacing w:line="240" w:lineRule="auto"/>
              <w:jc w:val="left"/>
              <w:rPr>
                <w:rFonts w:hint="default" w:ascii="Arial" w:hAnsi="Arial" w:cs="Arial"/>
                <w:b/>
                <w:bCs/>
                <w:sz w:val="22"/>
                <w:szCs w:val="22"/>
              </w:rPr>
            </w:pPr>
            <w:r>
              <w:rPr>
                <w:rFonts w:hint="default" w:ascii="Arial" w:hAnsi="Arial" w:cs="Arial"/>
                <w:sz w:val="22"/>
                <w:szCs w:val="22"/>
              </w:rPr>
              <w:t>Studying abroad make me make friends in different countries.</w:t>
            </w:r>
          </w:p>
        </w:tc>
        <w:tc>
          <w:tcPr>
            <w:tcW w:w="1088"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2.63%</w:t>
            </w:r>
          </w:p>
        </w:tc>
        <w:tc>
          <w:tcPr>
            <w:tcW w:w="889"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1.50%</w:t>
            </w:r>
          </w:p>
        </w:tc>
        <w:tc>
          <w:tcPr>
            <w:tcW w:w="823"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23.12%</w:t>
            </w:r>
          </w:p>
        </w:tc>
        <w:tc>
          <w:tcPr>
            <w:tcW w:w="855"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39.29%</w:t>
            </w:r>
          </w:p>
        </w:tc>
        <w:tc>
          <w:tcPr>
            <w:tcW w:w="889"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33.46%</w:t>
            </w:r>
          </w:p>
        </w:tc>
        <w:tc>
          <w:tcPr>
            <w:tcW w:w="60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3.92</w:t>
            </w:r>
          </w:p>
        </w:tc>
        <w:tc>
          <w:tcPr>
            <w:tcW w:w="2192"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.972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670" w:type="dxa"/>
            <w:tcBorders>
              <w:top w:val="nil"/>
              <w:left w:val="nil"/>
              <w:bottom w:val="nil"/>
              <w:right w:val="nil"/>
            </w:tcBorders>
            <w:shd w:val="clear" w:color="auto" w:fill="FFFFFF"/>
            <w:vAlign w:val="top"/>
          </w:tcPr>
          <w:p>
            <w:pPr>
              <w:pStyle w:val="16"/>
              <w:spacing w:line="240" w:lineRule="auto"/>
              <w:jc w:val="left"/>
              <w:rPr>
                <w:rFonts w:hint="default" w:ascii="Arial" w:hAnsi="Arial" w:cs="Arial"/>
                <w:sz w:val="22"/>
                <w:szCs w:val="22"/>
              </w:rPr>
            </w:pPr>
            <w:r>
              <w:rPr>
                <w:rFonts w:hint="default" w:ascii="Arial" w:hAnsi="Arial" w:cs="Arial"/>
                <w:sz w:val="22"/>
                <w:szCs w:val="22"/>
              </w:rPr>
              <w:t>Studying abroad make me to experience different campus life.</w:t>
            </w:r>
          </w:p>
        </w:tc>
        <w:tc>
          <w:tcPr>
            <w:tcW w:w="1088"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2.63%</w:t>
            </w:r>
          </w:p>
        </w:tc>
        <w:tc>
          <w:tcPr>
            <w:tcW w:w="889"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6.95%</w:t>
            </w:r>
          </w:p>
        </w:tc>
        <w:tc>
          <w:tcPr>
            <w:tcW w:w="823"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21.05%</w:t>
            </w:r>
          </w:p>
        </w:tc>
        <w:tc>
          <w:tcPr>
            <w:tcW w:w="855"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37.78%</w:t>
            </w:r>
          </w:p>
        </w:tc>
        <w:tc>
          <w:tcPr>
            <w:tcW w:w="889"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31.58%</w:t>
            </w:r>
          </w:p>
        </w:tc>
        <w:tc>
          <w:tcPr>
            <w:tcW w:w="60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3.81</w:t>
            </w:r>
          </w:p>
        </w:tc>
        <w:tc>
          <w:tcPr>
            <w:tcW w:w="2192"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1.022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670" w:type="dxa"/>
            <w:tcBorders>
              <w:top w:val="nil"/>
              <w:left w:val="nil"/>
              <w:bottom w:val="nil"/>
              <w:right w:val="nil"/>
            </w:tcBorders>
            <w:shd w:val="clear" w:color="auto" w:fill="FFFFFF"/>
            <w:vAlign w:val="top"/>
          </w:tcPr>
          <w:p>
            <w:pPr>
              <w:pStyle w:val="16"/>
              <w:spacing w:line="240" w:lineRule="auto"/>
              <w:jc w:val="left"/>
              <w:rPr>
                <w:rFonts w:hint="default" w:ascii="Arial" w:hAnsi="Arial" w:cs="Arial"/>
                <w:sz w:val="22"/>
                <w:szCs w:val="22"/>
              </w:rPr>
            </w:pPr>
            <w:r>
              <w:rPr>
                <w:rFonts w:hint="default" w:ascii="Arial" w:hAnsi="Arial" w:cs="Arial"/>
                <w:sz w:val="22"/>
                <w:szCs w:val="22"/>
              </w:rPr>
              <w:t>Studying abroad make me to experience different academic atmosphere.</w:t>
            </w:r>
          </w:p>
        </w:tc>
        <w:tc>
          <w:tcPr>
            <w:tcW w:w="1088"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2.07%</w:t>
            </w:r>
          </w:p>
        </w:tc>
        <w:tc>
          <w:tcPr>
            <w:tcW w:w="889"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6.95%</w:t>
            </w:r>
          </w:p>
        </w:tc>
        <w:tc>
          <w:tcPr>
            <w:tcW w:w="823"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18.42%</w:t>
            </w:r>
          </w:p>
        </w:tc>
        <w:tc>
          <w:tcPr>
            <w:tcW w:w="855"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40.60%</w:t>
            </w:r>
          </w:p>
        </w:tc>
        <w:tc>
          <w:tcPr>
            <w:tcW w:w="889"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31.95%</w:t>
            </w:r>
          </w:p>
        </w:tc>
        <w:tc>
          <w:tcPr>
            <w:tcW w:w="60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3.91</w:t>
            </w:r>
          </w:p>
        </w:tc>
        <w:tc>
          <w:tcPr>
            <w:tcW w:w="2192"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.976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670" w:type="dxa"/>
            <w:tcBorders>
              <w:top w:val="nil"/>
              <w:left w:val="nil"/>
              <w:bottom w:val="nil"/>
              <w:right w:val="nil"/>
            </w:tcBorders>
            <w:shd w:val="clear" w:color="auto" w:fill="FFFFFF"/>
            <w:vAlign w:val="top"/>
          </w:tcPr>
          <w:p>
            <w:pPr>
              <w:pStyle w:val="16"/>
              <w:spacing w:line="240" w:lineRule="auto"/>
              <w:jc w:val="left"/>
              <w:rPr>
                <w:rFonts w:hint="default" w:ascii="Arial" w:hAnsi="Arial" w:cs="Arial"/>
                <w:sz w:val="22"/>
                <w:szCs w:val="22"/>
              </w:rPr>
            </w:pPr>
            <w:r>
              <w:rPr>
                <w:rFonts w:hint="default" w:ascii="Arial" w:hAnsi="Arial" w:cs="Arial"/>
                <w:sz w:val="22"/>
                <w:szCs w:val="22"/>
              </w:rPr>
              <w:t>Studying abroad make me to experience different living habit.</w:t>
            </w:r>
          </w:p>
        </w:tc>
        <w:tc>
          <w:tcPr>
            <w:tcW w:w="1088"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2.07%</w:t>
            </w:r>
          </w:p>
        </w:tc>
        <w:tc>
          <w:tcPr>
            <w:tcW w:w="889"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5.83%</w:t>
            </w:r>
          </w:p>
        </w:tc>
        <w:tc>
          <w:tcPr>
            <w:tcW w:w="823"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20.11%</w:t>
            </w:r>
          </w:p>
        </w:tc>
        <w:tc>
          <w:tcPr>
            <w:tcW w:w="855"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38.91%</w:t>
            </w:r>
          </w:p>
        </w:tc>
        <w:tc>
          <w:tcPr>
            <w:tcW w:w="889"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33.08%</w:t>
            </w:r>
          </w:p>
        </w:tc>
        <w:tc>
          <w:tcPr>
            <w:tcW w:w="60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3.86</w:t>
            </w:r>
          </w:p>
        </w:tc>
        <w:tc>
          <w:tcPr>
            <w:tcW w:w="2192"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.983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670" w:type="dxa"/>
            <w:tcBorders>
              <w:top w:val="nil"/>
              <w:left w:val="nil"/>
              <w:bottom w:val="nil"/>
              <w:right w:val="nil"/>
            </w:tcBorders>
            <w:shd w:val="clear" w:color="auto" w:fill="FFFFFF"/>
            <w:vAlign w:val="top"/>
          </w:tcPr>
          <w:p>
            <w:pPr>
              <w:pStyle w:val="7"/>
              <w:spacing w:line="240" w:lineRule="auto"/>
              <w:jc w:val="left"/>
              <w:rPr>
                <w:rFonts w:hint="default" w:ascii="Arial" w:hAnsi="Arial" w:cs="Arial"/>
                <w:sz w:val="22"/>
                <w:szCs w:val="22"/>
              </w:rPr>
            </w:pPr>
            <w:r>
              <w:rPr>
                <w:rFonts w:hint="default" w:ascii="Arial" w:hAnsi="Arial" w:cs="Arial"/>
                <w:sz w:val="22"/>
                <w:szCs w:val="22"/>
              </w:rPr>
              <w:t>The racial composition of students at the institution.</w:t>
            </w:r>
          </w:p>
        </w:tc>
        <w:tc>
          <w:tcPr>
            <w:tcW w:w="1088"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3.20%</w:t>
            </w:r>
          </w:p>
        </w:tc>
        <w:tc>
          <w:tcPr>
            <w:tcW w:w="889"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5.64%</w:t>
            </w:r>
          </w:p>
        </w:tc>
        <w:tc>
          <w:tcPr>
            <w:tcW w:w="823"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38.53%</w:t>
            </w:r>
          </w:p>
        </w:tc>
        <w:tc>
          <w:tcPr>
            <w:tcW w:w="855"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36.65%</w:t>
            </w:r>
          </w:p>
        </w:tc>
        <w:tc>
          <w:tcPr>
            <w:tcW w:w="889"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15.98%</w:t>
            </w:r>
          </w:p>
        </w:tc>
        <w:tc>
          <w:tcPr>
            <w:tcW w:w="60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3.57</w:t>
            </w:r>
          </w:p>
        </w:tc>
        <w:tc>
          <w:tcPr>
            <w:tcW w:w="2192"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.912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670" w:type="dxa"/>
            <w:tcBorders>
              <w:top w:val="nil"/>
              <w:left w:val="nil"/>
              <w:bottom w:val="single" w:color="auto" w:sz="12" w:space="0"/>
              <w:right w:val="nil"/>
            </w:tcBorders>
            <w:shd w:val="clear" w:color="auto" w:fill="FFFFFF"/>
            <w:vAlign w:val="top"/>
          </w:tcPr>
          <w:p>
            <w:pPr>
              <w:pStyle w:val="7"/>
              <w:spacing w:line="240" w:lineRule="auto"/>
              <w:jc w:val="left"/>
              <w:rPr>
                <w:rFonts w:hint="default" w:ascii="Arial" w:hAnsi="Arial" w:cs="Arial"/>
                <w:sz w:val="22"/>
                <w:szCs w:val="22"/>
              </w:rPr>
            </w:pPr>
            <w:r>
              <w:rPr>
                <w:rFonts w:hint="default" w:ascii="Arial" w:hAnsi="Arial" w:cs="Arial"/>
                <w:sz w:val="22"/>
                <w:szCs w:val="22"/>
              </w:rPr>
              <w:t>The number of international students at the institution.</w:t>
            </w:r>
          </w:p>
        </w:tc>
        <w:tc>
          <w:tcPr>
            <w:tcW w:w="1088" w:type="dxa"/>
            <w:tcBorders>
              <w:top w:val="nil"/>
              <w:left w:val="nil"/>
              <w:bottom w:val="single" w:color="auto" w:sz="12" w:space="0"/>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2.63%</w:t>
            </w:r>
          </w:p>
        </w:tc>
        <w:tc>
          <w:tcPr>
            <w:tcW w:w="889" w:type="dxa"/>
            <w:tcBorders>
              <w:top w:val="nil"/>
              <w:left w:val="nil"/>
              <w:bottom w:val="single" w:color="auto" w:sz="12" w:space="0"/>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8.46%</w:t>
            </w:r>
          </w:p>
        </w:tc>
        <w:tc>
          <w:tcPr>
            <w:tcW w:w="823" w:type="dxa"/>
            <w:tcBorders>
              <w:top w:val="nil"/>
              <w:left w:val="nil"/>
              <w:bottom w:val="single" w:color="auto" w:sz="12" w:space="0"/>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48.12%</w:t>
            </w:r>
          </w:p>
        </w:tc>
        <w:tc>
          <w:tcPr>
            <w:tcW w:w="855" w:type="dxa"/>
            <w:tcBorders>
              <w:top w:val="nil"/>
              <w:left w:val="nil"/>
              <w:bottom w:val="single" w:color="auto" w:sz="12" w:space="0"/>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24.62%</w:t>
            </w:r>
          </w:p>
        </w:tc>
        <w:tc>
          <w:tcPr>
            <w:tcW w:w="889" w:type="dxa"/>
            <w:tcBorders>
              <w:top w:val="nil"/>
              <w:left w:val="nil"/>
              <w:bottom w:val="single" w:color="auto" w:sz="12" w:space="0"/>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16.17%</w:t>
            </w:r>
          </w:p>
        </w:tc>
        <w:tc>
          <w:tcPr>
            <w:tcW w:w="600" w:type="dxa"/>
            <w:tcBorders>
              <w:top w:val="nil"/>
              <w:left w:val="nil"/>
              <w:bottom w:val="single" w:color="auto" w:sz="12" w:space="0"/>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3.46</w:t>
            </w:r>
          </w:p>
        </w:tc>
        <w:tc>
          <w:tcPr>
            <w:tcW w:w="2192" w:type="dxa"/>
            <w:tcBorders>
              <w:top w:val="nil"/>
              <w:left w:val="nil"/>
              <w:bottom w:val="single" w:color="auto" w:sz="12" w:space="0"/>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6"/>
                <w:szCs w:val="16"/>
              </w:rPr>
            </w:pPr>
            <w:r>
              <w:rPr>
                <w:rFonts w:hint="default" w:ascii="Arial" w:hAnsi="Arial" w:eastAsia="MingLiU" w:cs="Arial"/>
                <w:color w:val="000000"/>
                <w:kern w:val="0"/>
                <w:sz w:val="16"/>
                <w:szCs w:val="16"/>
              </w:rPr>
              <w:t>.971</w:t>
            </w:r>
          </w:p>
        </w:tc>
      </w:tr>
    </w:tbl>
    <w:p>
      <w:pPr>
        <w:spacing w:beforeLines="0" w:afterLines="0" w:line="400" w:lineRule="atLeast"/>
        <w:rPr>
          <w:rFonts w:hint="default" w:ascii="Arial" w:hAnsi="Arial" w:eastAsia="宋体" w:cs="Arial"/>
          <w:sz w:val="24"/>
          <w:lang w:val="en-US" w:eastAsia="zh-CN"/>
        </w:rPr>
      </w:pPr>
    </w:p>
    <w:tbl>
      <w:tblPr>
        <w:tblStyle w:val="13"/>
        <w:tblpPr w:leftFromText="180" w:rightFromText="180" w:vertAnchor="text" w:horzAnchor="margin" w:tblpX="-1799" w:tblpY="-883"/>
        <w:tblW w:w="1200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688"/>
        <w:gridCol w:w="1070"/>
        <w:gridCol w:w="870"/>
        <w:gridCol w:w="830"/>
        <w:gridCol w:w="860"/>
        <w:gridCol w:w="920"/>
        <w:gridCol w:w="630"/>
        <w:gridCol w:w="213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36" w:hRule="atLeast"/>
        </w:trPr>
        <w:tc>
          <w:tcPr>
            <w:tcW w:w="9238" w:type="dxa"/>
            <w:gridSpan w:val="6"/>
            <w:tcBorders>
              <w:top w:val="single" w:color="auto" w:sz="12" w:space="0"/>
              <w:left w:val="nil"/>
              <w:bottom w:val="single" w:color="auto" w:sz="12" w:space="0"/>
              <w:right w:val="nil"/>
            </w:tcBorders>
            <w:shd w:val="clear" w:color="auto" w:fill="FFFFFF"/>
            <w:vAlign w:val="bottom"/>
          </w:tcPr>
          <w:p>
            <w:pPr>
              <w:spacing w:line="240" w:lineRule="auto"/>
              <w:ind w:left="0" w:leftChars="0" w:right="60" w:firstLine="0" w:firstLineChars="0"/>
              <w:rPr>
                <w:rFonts w:hint="default" w:ascii="Arial" w:hAnsi="Arial" w:cs="Arial"/>
                <w:sz w:val="18"/>
                <w:szCs w:val="18"/>
              </w:rPr>
            </w:pPr>
            <w:r>
              <w:rPr>
                <w:rFonts w:hint="default" w:ascii="Arial" w:hAnsi="Arial" w:cs="Arial"/>
                <w:sz w:val="18"/>
                <w:szCs w:val="18"/>
              </w:rPr>
              <w:t xml:space="preserve">                                            </w:t>
            </w:r>
            <w:r>
              <w:rPr>
                <w:rFonts w:hint="default" w:ascii="Arial" w:hAnsi="Arial" w:eastAsia="宋体" w:cs="Arial"/>
                <w:sz w:val="18"/>
                <w:szCs w:val="18"/>
                <w:lang w:val="en-US" w:eastAsia="zh-CN"/>
              </w:rPr>
              <w:t xml:space="preserve">        </w:t>
            </w:r>
            <w:r>
              <w:rPr>
                <w:rFonts w:hint="default" w:ascii="Arial" w:hAnsi="Arial" w:cs="Arial"/>
                <w:sz w:val="18"/>
                <w:szCs w:val="18"/>
              </w:rPr>
              <w:t xml:space="preserve">1     </w:t>
            </w:r>
            <w:r>
              <w:rPr>
                <w:rFonts w:hint="default" w:ascii="Arial" w:hAnsi="Arial" w:eastAsia="宋体" w:cs="Arial"/>
                <w:sz w:val="18"/>
                <w:szCs w:val="18"/>
                <w:lang w:val="en-US" w:eastAsia="zh-CN"/>
              </w:rPr>
              <w:t xml:space="preserve"> </w:t>
            </w:r>
            <w:r>
              <w:rPr>
                <w:rFonts w:hint="default" w:ascii="Arial" w:hAnsi="Arial" w:cs="Arial"/>
                <w:sz w:val="18"/>
                <w:szCs w:val="18"/>
              </w:rPr>
              <w:t xml:space="preserve">2      </w:t>
            </w:r>
            <w:r>
              <w:rPr>
                <w:rFonts w:hint="default" w:ascii="Arial" w:hAnsi="Arial" w:eastAsia="宋体" w:cs="Arial"/>
                <w:sz w:val="18"/>
                <w:szCs w:val="18"/>
                <w:lang w:val="en-US" w:eastAsia="zh-CN"/>
              </w:rPr>
              <w:t xml:space="preserve">  </w:t>
            </w:r>
            <w:r>
              <w:rPr>
                <w:rFonts w:hint="default" w:ascii="Arial" w:hAnsi="Arial" w:cs="Arial"/>
                <w:sz w:val="18"/>
                <w:szCs w:val="18"/>
              </w:rPr>
              <w:t xml:space="preserve"> 3      </w:t>
            </w:r>
            <w:r>
              <w:rPr>
                <w:rFonts w:hint="default" w:ascii="Arial" w:hAnsi="Arial" w:eastAsia="宋体" w:cs="Arial"/>
                <w:sz w:val="18"/>
                <w:szCs w:val="18"/>
                <w:lang w:val="en-US" w:eastAsia="zh-CN"/>
              </w:rPr>
              <w:t xml:space="preserve">    </w:t>
            </w:r>
            <w:r>
              <w:rPr>
                <w:rFonts w:hint="default" w:ascii="Arial" w:hAnsi="Arial" w:cs="Arial"/>
                <w:sz w:val="18"/>
                <w:szCs w:val="18"/>
              </w:rPr>
              <w:t xml:space="preserve"> 4          5</w:t>
            </w:r>
          </w:p>
        </w:tc>
        <w:tc>
          <w:tcPr>
            <w:tcW w:w="630" w:type="dxa"/>
            <w:tcBorders>
              <w:top w:val="single" w:color="auto" w:sz="12" w:space="0"/>
              <w:left w:val="nil"/>
              <w:bottom w:val="single" w:color="auto" w:sz="12" w:space="0"/>
              <w:right w:val="nil"/>
            </w:tcBorders>
            <w:shd w:val="clear" w:color="auto" w:fill="FFFFFF"/>
            <w:vAlign w:val="top"/>
          </w:tcPr>
          <w:p>
            <w:pPr>
              <w:spacing w:line="240" w:lineRule="auto"/>
              <w:ind w:right="60"/>
              <w:jc w:val="right"/>
              <w:rPr>
                <w:rFonts w:hint="default" w:ascii="Arial" w:hAnsi="Arial" w:cs="Arial"/>
                <w:sz w:val="18"/>
                <w:szCs w:val="18"/>
              </w:rPr>
            </w:pPr>
            <w:r>
              <w:rPr>
                <w:rFonts w:hint="default" w:ascii="Arial" w:hAnsi="Arial" w:cs="Arial"/>
                <w:sz w:val="18"/>
                <w:szCs w:val="18"/>
              </w:rPr>
              <w:t>Mean</w:t>
            </w:r>
          </w:p>
        </w:tc>
        <w:tc>
          <w:tcPr>
            <w:tcW w:w="2138" w:type="dxa"/>
            <w:tcBorders>
              <w:top w:val="single" w:color="auto" w:sz="12" w:space="0"/>
              <w:left w:val="nil"/>
              <w:bottom w:val="single" w:color="auto" w:sz="12" w:space="0"/>
              <w:right w:val="nil"/>
            </w:tcBorders>
            <w:shd w:val="clear" w:color="auto" w:fill="FFFFFF"/>
            <w:vAlign w:val="top"/>
          </w:tcPr>
          <w:p>
            <w:pPr>
              <w:wordWrap/>
              <w:spacing w:line="240" w:lineRule="auto"/>
              <w:ind w:right="60"/>
              <w:jc w:val="center"/>
              <w:rPr>
                <w:rFonts w:hint="default" w:ascii="Arial" w:hAnsi="Arial" w:cs="Arial"/>
                <w:sz w:val="18"/>
                <w:szCs w:val="18"/>
              </w:rPr>
            </w:pPr>
            <w:r>
              <w:rPr>
                <w:rFonts w:hint="default" w:ascii="Arial" w:hAnsi="Arial" w:cs="Arial"/>
                <w:sz w:val="18"/>
                <w:szCs w:val="18"/>
              </w:rPr>
              <w:t>Standard Deviation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688" w:type="dxa"/>
            <w:tcBorders>
              <w:top w:val="single" w:color="auto" w:sz="12" w:space="0"/>
              <w:left w:val="nil"/>
              <w:bottom w:val="nil"/>
              <w:right w:val="nil"/>
            </w:tcBorders>
            <w:shd w:val="clear" w:color="auto" w:fill="FFFFFF"/>
            <w:vAlign w:val="top"/>
          </w:tcPr>
          <w:p>
            <w:pPr>
              <w:spacing w:line="240" w:lineRule="auto"/>
              <w:rPr>
                <w:rFonts w:hint="default" w:ascii="Arial" w:hAnsi="Arial" w:cs="Arial"/>
                <w:sz w:val="24"/>
                <w:lang w:eastAsia="zh-TW"/>
              </w:rPr>
            </w:pPr>
            <w:r>
              <w:rPr>
                <w:rFonts w:hint="default" w:ascii="Arial" w:hAnsi="Arial" w:cs="Arial"/>
                <w:sz w:val="24"/>
                <w:lang w:eastAsia="zh-TW"/>
              </w:rPr>
              <w:t>The scholarships that I receive.</w:t>
            </w:r>
          </w:p>
        </w:tc>
        <w:tc>
          <w:tcPr>
            <w:tcW w:w="1070" w:type="dxa"/>
            <w:tcBorders>
              <w:top w:val="single" w:color="auto" w:sz="12" w:space="0"/>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4.32%</w:t>
            </w:r>
          </w:p>
        </w:tc>
        <w:tc>
          <w:tcPr>
            <w:tcW w:w="870" w:type="dxa"/>
            <w:tcBorders>
              <w:top w:val="single" w:color="auto" w:sz="12" w:space="0"/>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14.85%</w:t>
            </w:r>
          </w:p>
        </w:tc>
        <w:tc>
          <w:tcPr>
            <w:tcW w:w="830" w:type="dxa"/>
            <w:tcBorders>
              <w:top w:val="single" w:color="auto" w:sz="12" w:space="0"/>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47.56%</w:t>
            </w:r>
          </w:p>
        </w:tc>
        <w:tc>
          <w:tcPr>
            <w:tcW w:w="86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23.31%</w:t>
            </w:r>
          </w:p>
        </w:tc>
        <w:tc>
          <w:tcPr>
            <w:tcW w:w="92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9.96%</w:t>
            </w:r>
          </w:p>
        </w:tc>
        <w:tc>
          <w:tcPr>
            <w:tcW w:w="63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3.16</w:t>
            </w:r>
          </w:p>
        </w:tc>
        <w:tc>
          <w:tcPr>
            <w:tcW w:w="2138"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.940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688" w:type="dxa"/>
            <w:tcBorders>
              <w:top w:val="nil"/>
              <w:left w:val="nil"/>
              <w:bottom w:val="nil"/>
              <w:right w:val="nil"/>
            </w:tcBorders>
            <w:shd w:val="clear" w:color="auto" w:fill="FFFFFF"/>
            <w:vAlign w:val="top"/>
          </w:tcPr>
          <w:p>
            <w:pPr>
              <w:spacing w:line="240" w:lineRule="auto"/>
              <w:rPr>
                <w:rFonts w:hint="default" w:ascii="Arial" w:hAnsi="Arial" w:cs="Arial"/>
                <w:sz w:val="24"/>
                <w:lang w:eastAsia="zh-TW"/>
              </w:rPr>
            </w:pPr>
            <w:r>
              <w:rPr>
                <w:rFonts w:hint="default" w:ascii="Arial" w:hAnsi="Arial" w:cs="Arial"/>
                <w:sz w:val="24"/>
                <w:lang w:eastAsia="zh-TW"/>
              </w:rPr>
              <w:t xml:space="preserve">The cost of living in the area where the </w:t>
            </w:r>
            <w:r>
              <w:rPr>
                <w:rFonts w:hint="default" w:ascii="Arial" w:hAnsi="Arial" w:cs="Arial"/>
              </w:rPr>
              <w:t xml:space="preserve"> </w:t>
            </w:r>
            <w:r>
              <w:rPr>
                <w:rFonts w:hint="default" w:ascii="Arial" w:hAnsi="Arial" w:cs="Arial"/>
                <w:sz w:val="24"/>
                <w:lang w:eastAsia="zh-TW"/>
              </w:rPr>
              <w:t>foreign institution is located.</w:t>
            </w:r>
          </w:p>
        </w:tc>
        <w:tc>
          <w:tcPr>
            <w:tcW w:w="107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3.01%</w:t>
            </w:r>
          </w:p>
        </w:tc>
        <w:tc>
          <w:tcPr>
            <w:tcW w:w="87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22.93%</w:t>
            </w:r>
          </w:p>
        </w:tc>
        <w:tc>
          <w:tcPr>
            <w:tcW w:w="83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49.44%</w:t>
            </w:r>
          </w:p>
        </w:tc>
        <w:tc>
          <w:tcPr>
            <w:tcW w:w="86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16.17%</w:t>
            </w:r>
          </w:p>
        </w:tc>
        <w:tc>
          <w:tcPr>
            <w:tcW w:w="92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8.46%</w:t>
            </w:r>
          </w:p>
        </w:tc>
        <w:tc>
          <w:tcPr>
            <w:tcW w:w="63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3.03</w:t>
            </w:r>
          </w:p>
        </w:tc>
        <w:tc>
          <w:tcPr>
            <w:tcW w:w="2138"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.912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688" w:type="dxa"/>
            <w:tcBorders>
              <w:top w:val="nil"/>
              <w:left w:val="nil"/>
              <w:bottom w:val="nil"/>
              <w:right w:val="nil"/>
            </w:tcBorders>
            <w:shd w:val="clear" w:color="auto" w:fill="FFFFFF"/>
            <w:vAlign w:val="top"/>
          </w:tcPr>
          <w:p>
            <w:pPr>
              <w:spacing w:line="240" w:lineRule="auto"/>
              <w:rPr>
                <w:rFonts w:hint="default" w:ascii="Arial" w:hAnsi="Arial" w:cs="Arial"/>
                <w:sz w:val="24"/>
                <w:lang w:eastAsia="zh-TW"/>
              </w:rPr>
            </w:pPr>
            <w:r>
              <w:rPr>
                <w:rFonts w:hint="default" w:ascii="Arial" w:hAnsi="Arial" w:cs="Arial"/>
                <w:sz w:val="24"/>
                <w:lang w:eastAsia="zh-TW"/>
              </w:rPr>
              <w:t>My parents’/guardians’ income.</w:t>
            </w:r>
          </w:p>
        </w:tc>
        <w:tc>
          <w:tcPr>
            <w:tcW w:w="107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cs="Arial"/>
              </w:rPr>
            </w:pPr>
            <w:r>
              <w:rPr>
                <w:rFonts w:hint="default" w:ascii="Arial" w:hAnsi="Arial" w:eastAsia="MingLiU" w:cs="Arial"/>
                <w:color w:val="000000"/>
                <w:kern w:val="0"/>
                <w:sz w:val="18"/>
                <w:szCs w:val="18"/>
              </w:rPr>
              <w:t>6.39%</w:t>
            </w:r>
          </w:p>
        </w:tc>
        <w:tc>
          <w:tcPr>
            <w:tcW w:w="87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21.99%</w:t>
            </w:r>
          </w:p>
        </w:tc>
        <w:tc>
          <w:tcPr>
            <w:tcW w:w="83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40.04%</w:t>
            </w:r>
          </w:p>
        </w:tc>
        <w:tc>
          <w:tcPr>
            <w:tcW w:w="86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20.49%</w:t>
            </w:r>
          </w:p>
        </w:tc>
        <w:tc>
          <w:tcPr>
            <w:tcW w:w="92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11.09%</w:t>
            </w:r>
          </w:p>
        </w:tc>
        <w:tc>
          <w:tcPr>
            <w:tcW w:w="63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3.05</w:t>
            </w:r>
          </w:p>
        </w:tc>
        <w:tc>
          <w:tcPr>
            <w:tcW w:w="2138"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688" w:type="dxa"/>
            <w:tcBorders>
              <w:top w:val="nil"/>
              <w:left w:val="nil"/>
              <w:bottom w:val="nil"/>
              <w:right w:val="nil"/>
            </w:tcBorders>
            <w:shd w:val="clear" w:color="auto" w:fill="FFFFFF"/>
            <w:vAlign w:val="top"/>
          </w:tcPr>
          <w:p>
            <w:pPr>
              <w:spacing w:line="240" w:lineRule="auto"/>
              <w:rPr>
                <w:rFonts w:hint="default" w:ascii="Arial" w:hAnsi="Arial" w:cs="Arial"/>
                <w:sz w:val="24"/>
                <w:lang w:eastAsia="zh-TW"/>
              </w:rPr>
            </w:pPr>
            <w:r>
              <w:rPr>
                <w:rFonts w:hint="default" w:ascii="Arial" w:hAnsi="Arial" w:cs="Arial"/>
                <w:sz w:val="24"/>
                <w:lang w:eastAsia="zh-TW"/>
              </w:rPr>
              <w:t xml:space="preserve">The money my parents/guardians saved for me to be able to attend the </w:t>
            </w:r>
            <w:r>
              <w:rPr>
                <w:rFonts w:hint="default" w:ascii="Arial" w:hAnsi="Arial" w:cs="Arial"/>
              </w:rPr>
              <w:t xml:space="preserve"> </w:t>
            </w:r>
            <w:r>
              <w:rPr>
                <w:rFonts w:hint="default" w:ascii="Arial" w:hAnsi="Arial" w:cs="Arial"/>
                <w:sz w:val="24"/>
                <w:lang w:eastAsia="zh-TW"/>
              </w:rPr>
              <w:t>foreign institution.</w:t>
            </w:r>
          </w:p>
        </w:tc>
        <w:tc>
          <w:tcPr>
            <w:tcW w:w="107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6.02%</w:t>
            </w:r>
          </w:p>
        </w:tc>
        <w:tc>
          <w:tcPr>
            <w:tcW w:w="87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10.53%</w:t>
            </w:r>
          </w:p>
        </w:tc>
        <w:tc>
          <w:tcPr>
            <w:tcW w:w="83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52.44%</w:t>
            </w:r>
          </w:p>
        </w:tc>
        <w:tc>
          <w:tcPr>
            <w:tcW w:w="86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24.62%</w:t>
            </w:r>
          </w:p>
        </w:tc>
        <w:tc>
          <w:tcPr>
            <w:tcW w:w="92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6.39%</w:t>
            </w:r>
          </w:p>
        </w:tc>
        <w:tc>
          <w:tcPr>
            <w:tcW w:w="630"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3.15</w:t>
            </w:r>
          </w:p>
        </w:tc>
        <w:tc>
          <w:tcPr>
            <w:tcW w:w="2138" w:type="dxa"/>
            <w:tcBorders>
              <w:top w:val="nil"/>
              <w:left w:val="nil"/>
              <w:bottom w:val="nil"/>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.888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688" w:type="dxa"/>
            <w:tcBorders>
              <w:top w:val="nil"/>
              <w:left w:val="nil"/>
              <w:bottom w:val="single" w:color="auto" w:sz="12" w:space="0"/>
              <w:right w:val="nil"/>
            </w:tcBorders>
            <w:shd w:val="clear" w:color="auto" w:fill="FFFFFF"/>
            <w:vAlign w:val="top"/>
          </w:tcPr>
          <w:p>
            <w:pPr>
              <w:spacing w:line="240" w:lineRule="auto"/>
              <w:rPr>
                <w:rFonts w:hint="default" w:ascii="Arial" w:hAnsi="Arial" w:cs="Arial"/>
                <w:sz w:val="24"/>
                <w:lang w:eastAsia="zh-TW"/>
              </w:rPr>
            </w:pPr>
            <w:r>
              <w:rPr>
                <w:rFonts w:hint="default" w:ascii="Arial" w:hAnsi="Arial" w:cs="Arial"/>
                <w:sz w:val="24"/>
                <w:lang w:eastAsia="zh-TW"/>
              </w:rPr>
              <w:t>The amount of debt in loans I will have when I graduate</w:t>
            </w:r>
          </w:p>
        </w:tc>
        <w:tc>
          <w:tcPr>
            <w:tcW w:w="1070" w:type="dxa"/>
            <w:tcBorders>
              <w:top w:val="nil"/>
              <w:left w:val="nil"/>
              <w:bottom w:val="single" w:color="auto" w:sz="12" w:space="0"/>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3.57%</w:t>
            </w:r>
          </w:p>
        </w:tc>
        <w:tc>
          <w:tcPr>
            <w:tcW w:w="870" w:type="dxa"/>
            <w:tcBorders>
              <w:top w:val="nil"/>
              <w:left w:val="nil"/>
              <w:bottom w:val="single" w:color="auto" w:sz="12" w:space="0"/>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8.46%</w:t>
            </w:r>
          </w:p>
        </w:tc>
        <w:tc>
          <w:tcPr>
            <w:tcW w:w="830" w:type="dxa"/>
            <w:tcBorders>
              <w:top w:val="nil"/>
              <w:left w:val="nil"/>
              <w:bottom w:val="single" w:color="auto" w:sz="12" w:space="0"/>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38.91%</w:t>
            </w:r>
          </w:p>
        </w:tc>
        <w:tc>
          <w:tcPr>
            <w:tcW w:w="860" w:type="dxa"/>
            <w:tcBorders>
              <w:top w:val="nil"/>
              <w:left w:val="nil"/>
              <w:bottom w:val="single" w:color="auto" w:sz="12" w:space="0"/>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29.89%</w:t>
            </w:r>
          </w:p>
        </w:tc>
        <w:tc>
          <w:tcPr>
            <w:tcW w:w="920" w:type="dxa"/>
            <w:tcBorders>
              <w:top w:val="nil"/>
              <w:left w:val="nil"/>
              <w:bottom w:val="single" w:color="auto" w:sz="12" w:space="0"/>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19.17%</w:t>
            </w:r>
          </w:p>
        </w:tc>
        <w:tc>
          <w:tcPr>
            <w:tcW w:w="630" w:type="dxa"/>
            <w:tcBorders>
              <w:top w:val="nil"/>
              <w:left w:val="nil"/>
              <w:bottom w:val="single" w:color="auto" w:sz="12" w:space="0"/>
              <w:right w:val="nil"/>
            </w:tcBorders>
            <w:shd w:val="clear" w:color="auto" w:fill="FFFFFF"/>
            <w:vAlign w:val="top"/>
          </w:tcPr>
          <w:p>
            <w:pPr>
              <w:autoSpaceDE w:val="0"/>
              <w:autoSpaceDN w:val="0"/>
              <w:adjustRightInd w:val="0"/>
              <w:spacing w:line="240" w:lineRule="auto"/>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3.47</w:t>
            </w:r>
          </w:p>
        </w:tc>
        <w:tc>
          <w:tcPr>
            <w:tcW w:w="2138" w:type="dxa"/>
            <w:tcBorders>
              <w:top w:val="nil"/>
              <w:left w:val="nil"/>
              <w:bottom w:val="single" w:color="auto" w:sz="12" w:space="0"/>
              <w:right w:val="nil"/>
            </w:tcBorders>
            <w:shd w:val="clear" w:color="auto" w:fill="FFFFFF"/>
            <w:vAlign w:val="top"/>
          </w:tcPr>
          <w:p>
            <w:pPr>
              <w:autoSpaceDE w:val="0"/>
              <w:autoSpaceDN w:val="0"/>
              <w:adjustRightInd w:val="0"/>
              <w:spacing w:line="240" w:lineRule="auto"/>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.972</w:t>
            </w:r>
          </w:p>
        </w:tc>
      </w:tr>
    </w:tbl>
    <w:p/>
    <w:p/>
    <w:p/>
    <w:tbl>
      <w:tblPr>
        <w:tblStyle w:val="13"/>
        <w:tblpPr w:leftFromText="180" w:rightFromText="180" w:vertAnchor="text" w:horzAnchor="margin" w:tblpX="-1799" w:tblpY="-883"/>
        <w:tblW w:w="1200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070"/>
        <w:gridCol w:w="933"/>
        <w:gridCol w:w="1078"/>
        <w:gridCol w:w="944"/>
        <w:gridCol w:w="945"/>
        <w:gridCol w:w="1060"/>
        <w:gridCol w:w="567"/>
        <w:gridCol w:w="24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070" w:type="dxa"/>
            <w:tcBorders>
              <w:top w:val="single" w:color="auto" w:sz="12" w:space="0"/>
              <w:left w:val="nil"/>
              <w:bottom w:val="nil"/>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The prospects of getting a job after graduating from foreign institution.</w:t>
            </w:r>
          </w:p>
        </w:tc>
        <w:tc>
          <w:tcPr>
            <w:tcW w:w="933" w:type="dxa"/>
            <w:tcBorders>
              <w:top w:val="single" w:color="auto" w:sz="12" w:space="0"/>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4.14%</w:t>
            </w:r>
          </w:p>
        </w:tc>
        <w:tc>
          <w:tcPr>
            <w:tcW w:w="1078" w:type="dxa"/>
            <w:tcBorders>
              <w:top w:val="single" w:color="auto" w:sz="12" w:space="0"/>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8.08%</w:t>
            </w:r>
          </w:p>
        </w:tc>
        <w:tc>
          <w:tcPr>
            <w:tcW w:w="944" w:type="dxa"/>
            <w:tcBorders>
              <w:top w:val="single" w:color="auto" w:sz="12" w:space="0"/>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34.21%</w:t>
            </w:r>
          </w:p>
        </w:tc>
        <w:tc>
          <w:tcPr>
            <w:tcW w:w="945" w:type="dxa"/>
            <w:tcBorders>
              <w:top w:val="single" w:color="auto" w:sz="4" w:space="0"/>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31.20%</w:t>
            </w:r>
          </w:p>
        </w:tc>
        <w:tc>
          <w:tcPr>
            <w:tcW w:w="1060" w:type="dxa"/>
            <w:tcBorders>
              <w:top w:val="single" w:color="auto" w:sz="4" w:space="0"/>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22.37%</w:t>
            </w:r>
          </w:p>
        </w:tc>
        <w:tc>
          <w:tcPr>
            <w:tcW w:w="567" w:type="dxa"/>
            <w:tcBorders>
              <w:top w:val="single" w:color="auto" w:sz="4" w:space="0"/>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3.57</w:t>
            </w:r>
          </w:p>
        </w:tc>
        <w:tc>
          <w:tcPr>
            <w:tcW w:w="2409" w:type="dxa"/>
            <w:tcBorders>
              <w:top w:val="single" w:color="auto" w:sz="4" w:space="0"/>
              <w:left w:val="nil"/>
              <w:bottom w:val="nil"/>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1.027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070" w:type="dxa"/>
            <w:tcBorders>
              <w:top w:val="nil"/>
              <w:left w:val="nil"/>
              <w:bottom w:val="nil"/>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The number of alumni who obtained jobs in their fields after graduating from foreign institution.</w:t>
            </w:r>
          </w:p>
        </w:tc>
        <w:tc>
          <w:tcPr>
            <w:tcW w:w="933"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2.07%</w:t>
            </w:r>
          </w:p>
        </w:tc>
        <w:tc>
          <w:tcPr>
            <w:tcW w:w="1078"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13.72%</w:t>
            </w:r>
          </w:p>
        </w:tc>
        <w:tc>
          <w:tcPr>
            <w:tcW w:w="944"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33.27%</w:t>
            </w:r>
          </w:p>
        </w:tc>
        <w:tc>
          <w:tcPr>
            <w:tcW w:w="945"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38.53%</w:t>
            </w:r>
          </w:p>
        </w:tc>
        <w:tc>
          <w:tcPr>
            <w:tcW w:w="106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12.41%</w:t>
            </w:r>
          </w:p>
        </w:tc>
        <w:tc>
          <w:tcPr>
            <w:tcW w:w="567"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3.47</w:t>
            </w:r>
          </w:p>
        </w:tc>
        <w:tc>
          <w:tcPr>
            <w:tcW w:w="240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070" w:type="dxa"/>
            <w:tcBorders>
              <w:top w:val="nil"/>
              <w:left w:val="nil"/>
              <w:bottom w:val="nil"/>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The opportunities for regular employment on campus.</w:t>
            </w:r>
          </w:p>
        </w:tc>
        <w:tc>
          <w:tcPr>
            <w:tcW w:w="933"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2.63%</w:t>
            </w:r>
          </w:p>
        </w:tc>
        <w:tc>
          <w:tcPr>
            <w:tcW w:w="1078"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8.46%</w:t>
            </w:r>
          </w:p>
        </w:tc>
        <w:tc>
          <w:tcPr>
            <w:tcW w:w="944"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44.92%</w:t>
            </w:r>
          </w:p>
        </w:tc>
        <w:tc>
          <w:tcPr>
            <w:tcW w:w="945"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20.30%</w:t>
            </w:r>
          </w:p>
        </w:tc>
        <w:tc>
          <w:tcPr>
            <w:tcW w:w="106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23.68%</w:t>
            </w:r>
          </w:p>
        </w:tc>
        <w:tc>
          <w:tcPr>
            <w:tcW w:w="567"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3.53</w:t>
            </w:r>
          </w:p>
        </w:tc>
        <w:tc>
          <w:tcPr>
            <w:tcW w:w="240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1.024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4070" w:type="dxa"/>
            <w:tcBorders>
              <w:top w:val="nil"/>
              <w:left w:val="nil"/>
              <w:bottom w:val="nil"/>
              <w:right w:val="nil"/>
            </w:tcBorders>
            <w:shd w:val="clear" w:color="auto" w:fill="FFFFFF"/>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The opportunity for work study positions at the foreign institution.</w:t>
            </w:r>
          </w:p>
        </w:tc>
        <w:tc>
          <w:tcPr>
            <w:tcW w:w="933"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2.63%</w:t>
            </w:r>
          </w:p>
        </w:tc>
        <w:tc>
          <w:tcPr>
            <w:tcW w:w="1078"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8.83%</w:t>
            </w:r>
          </w:p>
        </w:tc>
        <w:tc>
          <w:tcPr>
            <w:tcW w:w="944"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43.61%</w:t>
            </w:r>
          </w:p>
        </w:tc>
        <w:tc>
          <w:tcPr>
            <w:tcW w:w="945"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31.58%</w:t>
            </w:r>
          </w:p>
        </w:tc>
        <w:tc>
          <w:tcPr>
            <w:tcW w:w="106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13.35%</w:t>
            </w:r>
          </w:p>
        </w:tc>
        <w:tc>
          <w:tcPr>
            <w:tcW w:w="567"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3.34</w:t>
            </w:r>
          </w:p>
        </w:tc>
        <w:tc>
          <w:tcPr>
            <w:tcW w:w="2409"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.915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018" w:hRule="atLeast"/>
        </w:trPr>
        <w:tc>
          <w:tcPr>
            <w:tcW w:w="4070" w:type="dxa"/>
            <w:tcBorders>
              <w:top w:val="nil"/>
              <w:left w:val="nil"/>
              <w:bottom w:val="single" w:color="auto" w:sz="12" w:space="0"/>
              <w:right w:val="nil"/>
            </w:tcBorders>
            <w:shd w:val="clear" w:color="auto" w:fill="FFFFFF"/>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The number of graduates who attend graduate school after they graduate from foreign institution.</w:t>
            </w:r>
          </w:p>
        </w:tc>
        <w:tc>
          <w:tcPr>
            <w:tcW w:w="933"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2.07%</w:t>
            </w:r>
          </w:p>
        </w:tc>
        <w:tc>
          <w:tcPr>
            <w:tcW w:w="1078"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13.72%</w:t>
            </w:r>
          </w:p>
        </w:tc>
        <w:tc>
          <w:tcPr>
            <w:tcW w:w="944"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33.27%</w:t>
            </w:r>
          </w:p>
        </w:tc>
        <w:tc>
          <w:tcPr>
            <w:tcW w:w="945"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38.53%</w:t>
            </w:r>
          </w:p>
        </w:tc>
        <w:tc>
          <w:tcPr>
            <w:tcW w:w="1060"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12.41%</w:t>
            </w:r>
          </w:p>
        </w:tc>
        <w:tc>
          <w:tcPr>
            <w:tcW w:w="567"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3.47</w:t>
            </w:r>
          </w:p>
        </w:tc>
        <w:tc>
          <w:tcPr>
            <w:tcW w:w="2409"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.953</w:t>
            </w:r>
          </w:p>
        </w:tc>
      </w:tr>
    </w:tbl>
    <w:p/>
    <w:p/>
    <w:p/>
    <w:p/>
    <w:p/>
    <w:p/>
    <w:p/>
    <w:tbl>
      <w:tblPr>
        <w:tblStyle w:val="13"/>
        <w:tblpPr w:leftFromText="180" w:rightFromText="180" w:vertAnchor="text" w:horzAnchor="margin" w:tblpX="-1799" w:tblpY="-883"/>
        <w:tblW w:w="1200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592"/>
        <w:gridCol w:w="700"/>
        <w:gridCol w:w="878"/>
        <w:gridCol w:w="900"/>
        <w:gridCol w:w="930"/>
        <w:gridCol w:w="828"/>
        <w:gridCol w:w="1108"/>
        <w:gridCol w:w="207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38" w:hRule="atLeast"/>
        </w:trPr>
        <w:tc>
          <w:tcPr>
            <w:tcW w:w="8828" w:type="dxa"/>
            <w:gridSpan w:val="6"/>
            <w:tcBorders>
              <w:top w:val="single" w:color="auto" w:sz="12" w:space="0"/>
              <w:left w:val="nil"/>
              <w:bottom w:val="single" w:color="auto" w:sz="12" w:space="0"/>
              <w:right w:val="nil"/>
            </w:tcBorders>
            <w:shd w:val="clear" w:color="auto" w:fill="FFFFFF"/>
            <w:vAlign w:val="bottom"/>
          </w:tcPr>
          <w:p>
            <w:pPr>
              <w:spacing w:line="320" w:lineRule="atLeast"/>
              <w:ind w:right="60"/>
              <w:rPr>
                <w:rFonts w:hint="default" w:ascii="Arial" w:hAnsi="Arial" w:cs="Arial"/>
                <w:sz w:val="18"/>
                <w:szCs w:val="18"/>
              </w:rPr>
            </w:pPr>
            <w:r>
              <w:rPr>
                <w:rFonts w:hint="default" w:ascii="Arial" w:hAnsi="Arial" w:cs="Arial"/>
                <w:sz w:val="18"/>
                <w:szCs w:val="18"/>
              </w:rPr>
              <w:t xml:space="preserve">                                           </w:t>
            </w:r>
            <w:r>
              <w:rPr>
                <w:rFonts w:hint="default" w:ascii="Arial" w:hAnsi="Arial" w:eastAsia="宋体" w:cs="Arial"/>
                <w:sz w:val="18"/>
                <w:szCs w:val="18"/>
                <w:lang w:val="en-US" w:eastAsia="zh-CN"/>
              </w:rPr>
              <w:t xml:space="preserve">           </w:t>
            </w:r>
            <w:r>
              <w:rPr>
                <w:rFonts w:hint="default" w:ascii="Arial" w:hAnsi="Arial" w:cs="Arial"/>
                <w:sz w:val="18"/>
                <w:szCs w:val="18"/>
              </w:rPr>
              <w:t xml:space="preserve"> 1      2       3      </w:t>
            </w:r>
            <w:r>
              <w:rPr>
                <w:rFonts w:hint="default" w:ascii="Arial" w:hAnsi="Arial" w:cs="Arial"/>
                <w:sz w:val="18"/>
                <w:szCs w:val="18"/>
                <w:lang w:val="en-US" w:eastAsia="zh-CN"/>
              </w:rPr>
              <w:t xml:space="preserve">   </w:t>
            </w:r>
            <w:r>
              <w:rPr>
                <w:rFonts w:hint="default" w:ascii="Arial" w:hAnsi="Arial" w:cs="Arial"/>
                <w:sz w:val="18"/>
                <w:szCs w:val="18"/>
              </w:rPr>
              <w:t xml:space="preserve"> 4          </w:t>
            </w:r>
            <w:r>
              <w:rPr>
                <w:rFonts w:hint="default" w:ascii="Arial" w:hAnsi="Arial" w:cs="Arial"/>
                <w:sz w:val="18"/>
                <w:szCs w:val="18"/>
                <w:lang w:val="en-US" w:eastAsia="zh-CN"/>
              </w:rPr>
              <w:t xml:space="preserve"> </w:t>
            </w:r>
            <w:r>
              <w:rPr>
                <w:rFonts w:hint="default" w:ascii="Arial" w:hAnsi="Arial" w:cs="Arial"/>
                <w:sz w:val="18"/>
                <w:szCs w:val="18"/>
              </w:rPr>
              <w:t>5</w:t>
            </w:r>
          </w:p>
        </w:tc>
        <w:tc>
          <w:tcPr>
            <w:tcW w:w="1108" w:type="dxa"/>
            <w:tcBorders>
              <w:top w:val="single" w:color="auto" w:sz="12" w:space="0"/>
              <w:left w:val="nil"/>
              <w:bottom w:val="single" w:color="auto" w:sz="12" w:space="0"/>
              <w:right w:val="nil"/>
            </w:tcBorders>
            <w:shd w:val="clear" w:color="auto" w:fill="FFFFFF"/>
            <w:vAlign w:val="top"/>
          </w:tcPr>
          <w:p>
            <w:pPr>
              <w:spacing w:line="320" w:lineRule="atLeast"/>
              <w:ind w:right="60"/>
              <w:jc w:val="right"/>
              <w:rPr>
                <w:rFonts w:hint="default" w:ascii="Arial" w:hAnsi="Arial" w:cs="Arial"/>
                <w:sz w:val="18"/>
                <w:szCs w:val="18"/>
              </w:rPr>
            </w:pPr>
            <w:r>
              <w:rPr>
                <w:rFonts w:hint="default" w:ascii="Arial" w:hAnsi="Arial" w:cs="Arial"/>
                <w:sz w:val="18"/>
                <w:szCs w:val="18"/>
              </w:rPr>
              <w:t>Mean</w:t>
            </w:r>
          </w:p>
        </w:tc>
        <w:tc>
          <w:tcPr>
            <w:tcW w:w="2070" w:type="dxa"/>
            <w:tcBorders>
              <w:top w:val="single" w:color="auto" w:sz="12" w:space="0"/>
              <w:left w:val="nil"/>
              <w:bottom w:val="single" w:color="auto" w:sz="12" w:space="0"/>
              <w:right w:val="nil"/>
            </w:tcBorders>
            <w:shd w:val="clear" w:color="auto" w:fill="FFFFFF"/>
            <w:vAlign w:val="top"/>
          </w:tcPr>
          <w:p>
            <w:pPr>
              <w:wordWrap/>
              <w:spacing w:line="320" w:lineRule="atLeast"/>
              <w:ind w:right="60"/>
              <w:jc w:val="center"/>
              <w:rPr>
                <w:rFonts w:hint="default" w:ascii="Arial" w:hAnsi="Arial" w:cs="Arial"/>
                <w:sz w:val="18"/>
                <w:szCs w:val="18"/>
              </w:rPr>
            </w:pPr>
            <w:r>
              <w:rPr>
                <w:rFonts w:hint="default" w:ascii="Arial" w:hAnsi="Arial" w:cs="Arial"/>
                <w:sz w:val="18"/>
                <w:szCs w:val="18"/>
              </w:rPr>
              <w:t>Standard Deviation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746" w:hRule="atLeast"/>
        </w:trPr>
        <w:tc>
          <w:tcPr>
            <w:tcW w:w="4592" w:type="dxa"/>
            <w:tcBorders>
              <w:top w:val="single" w:color="auto" w:sz="12" w:space="0"/>
              <w:left w:val="nil"/>
              <w:bottom w:val="nil"/>
              <w:right w:val="nil"/>
            </w:tcBorders>
            <w:shd w:val="clear" w:color="auto" w:fill="FFFFFF"/>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 xml:space="preserve">Whenever possible, I intend to apply foreign institutions and </w:t>
            </w:r>
            <w:r>
              <w:rPr>
                <w:rFonts w:hint="default" w:ascii="Arial" w:hAnsi="Arial" w:cs="Arial"/>
                <w:sz w:val="24"/>
              </w:rPr>
              <w:t>study abroad</w:t>
            </w:r>
            <w:r>
              <w:rPr>
                <w:rFonts w:hint="default" w:ascii="Arial" w:hAnsi="Arial" w:cs="Arial"/>
                <w:sz w:val="24"/>
                <w:lang w:eastAsia="zh-TW"/>
              </w:rPr>
              <w:t>.</w:t>
            </w:r>
          </w:p>
        </w:tc>
        <w:tc>
          <w:tcPr>
            <w:tcW w:w="700" w:type="dxa"/>
            <w:tcBorders>
              <w:top w:val="single" w:color="auto" w:sz="12" w:space="0"/>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9.59%</w:t>
            </w:r>
          </w:p>
        </w:tc>
        <w:tc>
          <w:tcPr>
            <w:tcW w:w="878" w:type="dxa"/>
            <w:tcBorders>
              <w:top w:val="single" w:color="auto" w:sz="12" w:space="0"/>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20.11%</w:t>
            </w:r>
          </w:p>
        </w:tc>
        <w:tc>
          <w:tcPr>
            <w:tcW w:w="900" w:type="dxa"/>
            <w:tcBorders>
              <w:top w:val="single" w:color="auto" w:sz="12" w:space="0"/>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46.24%</w:t>
            </w:r>
          </w:p>
        </w:tc>
        <w:tc>
          <w:tcPr>
            <w:tcW w:w="93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18.98%</w:t>
            </w:r>
          </w:p>
        </w:tc>
        <w:tc>
          <w:tcPr>
            <w:tcW w:w="828"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5.08%</w:t>
            </w:r>
          </w:p>
        </w:tc>
        <w:tc>
          <w:tcPr>
            <w:tcW w:w="1108"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3.01</w:t>
            </w:r>
          </w:p>
        </w:tc>
        <w:tc>
          <w:tcPr>
            <w:tcW w:w="2070" w:type="dxa"/>
            <w:tcBorders>
              <w:top w:val="nil"/>
              <w:left w:val="nil"/>
              <w:bottom w:val="nil"/>
              <w:right w:val="nil"/>
            </w:tcBorders>
            <w:shd w:val="clear" w:color="auto" w:fill="FFFFFF"/>
            <w:vAlign w:val="top"/>
          </w:tcPr>
          <w:p>
            <w:pPr>
              <w:autoSpaceDE w:val="0"/>
              <w:autoSpaceDN w:val="0"/>
              <w:adjustRightInd w:val="0"/>
              <w:spacing w:line="320" w:lineRule="atLeast"/>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081" w:hRule="atLeast"/>
        </w:trPr>
        <w:tc>
          <w:tcPr>
            <w:tcW w:w="4592" w:type="dxa"/>
            <w:tcBorders>
              <w:top w:val="nil"/>
              <w:left w:val="nil"/>
              <w:bottom w:val="nil"/>
              <w:right w:val="nil"/>
            </w:tcBorders>
            <w:shd w:val="clear" w:color="auto" w:fill="FFFFFF"/>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 xml:space="preserve">I intend to </w:t>
            </w:r>
            <w:r>
              <w:rPr>
                <w:rFonts w:hint="default" w:ascii="Arial" w:hAnsi="Arial" w:cs="Arial"/>
                <w:sz w:val="24"/>
              </w:rPr>
              <w:t xml:space="preserve">study abroad </w:t>
            </w:r>
            <w:r>
              <w:rPr>
                <w:rFonts w:hint="default" w:ascii="Arial" w:hAnsi="Arial" w:cs="Arial"/>
                <w:sz w:val="24"/>
                <w:lang w:eastAsia="zh-TW"/>
              </w:rPr>
              <w:t xml:space="preserve">because I believe that the employment rate is high. </w:t>
            </w:r>
          </w:p>
        </w:tc>
        <w:tc>
          <w:tcPr>
            <w:tcW w:w="70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3.95%</w:t>
            </w:r>
          </w:p>
        </w:tc>
        <w:tc>
          <w:tcPr>
            <w:tcW w:w="878"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12.22%</w:t>
            </w:r>
          </w:p>
        </w:tc>
        <w:tc>
          <w:tcPr>
            <w:tcW w:w="90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47.37%</w:t>
            </w:r>
          </w:p>
        </w:tc>
        <w:tc>
          <w:tcPr>
            <w:tcW w:w="930"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21.80%</w:t>
            </w:r>
          </w:p>
        </w:tc>
        <w:tc>
          <w:tcPr>
            <w:tcW w:w="828"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14.66%</w:t>
            </w:r>
          </w:p>
        </w:tc>
        <w:tc>
          <w:tcPr>
            <w:tcW w:w="1108" w:type="dxa"/>
            <w:tcBorders>
              <w:top w:val="nil"/>
              <w:left w:val="nil"/>
              <w:bottom w:val="nil"/>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1.008</w:t>
            </w:r>
          </w:p>
        </w:tc>
        <w:tc>
          <w:tcPr>
            <w:tcW w:w="2070" w:type="dxa"/>
            <w:tcBorders>
              <w:top w:val="nil"/>
              <w:left w:val="nil"/>
              <w:bottom w:val="nil"/>
              <w:right w:val="nil"/>
            </w:tcBorders>
            <w:shd w:val="clear" w:color="auto" w:fill="FFFFFF"/>
            <w:vAlign w:val="top"/>
          </w:tcPr>
          <w:p>
            <w:pPr>
              <w:autoSpaceDE w:val="0"/>
              <w:autoSpaceDN w:val="0"/>
              <w:adjustRightInd w:val="0"/>
              <w:spacing w:line="320" w:lineRule="atLeast"/>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1.008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727" w:hRule="atLeast"/>
        </w:trPr>
        <w:tc>
          <w:tcPr>
            <w:tcW w:w="4592" w:type="dxa"/>
            <w:tcBorders>
              <w:top w:val="nil"/>
              <w:left w:val="nil"/>
              <w:bottom w:val="single" w:color="auto" w:sz="12" w:space="0"/>
              <w:right w:val="nil"/>
            </w:tcBorders>
            <w:shd w:val="clear" w:color="auto" w:fill="FFFFFF"/>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For my long-term personal development, I plan to study abroad.</w:t>
            </w:r>
          </w:p>
        </w:tc>
        <w:tc>
          <w:tcPr>
            <w:tcW w:w="700"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2.07%</w:t>
            </w:r>
          </w:p>
        </w:tc>
        <w:tc>
          <w:tcPr>
            <w:tcW w:w="878"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14.10%</w:t>
            </w:r>
          </w:p>
        </w:tc>
        <w:tc>
          <w:tcPr>
            <w:tcW w:w="900"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37.59%</w:t>
            </w:r>
          </w:p>
        </w:tc>
        <w:tc>
          <w:tcPr>
            <w:tcW w:w="930"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21.24%</w:t>
            </w:r>
          </w:p>
        </w:tc>
        <w:tc>
          <w:tcPr>
            <w:tcW w:w="828"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25.00%</w:t>
            </w:r>
          </w:p>
        </w:tc>
        <w:tc>
          <w:tcPr>
            <w:tcW w:w="1108"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ind w:left="60" w:right="60"/>
              <w:jc w:val="right"/>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3.27</w:t>
            </w:r>
          </w:p>
        </w:tc>
        <w:tc>
          <w:tcPr>
            <w:tcW w:w="2070" w:type="dxa"/>
            <w:tcBorders>
              <w:top w:val="nil"/>
              <w:left w:val="nil"/>
              <w:bottom w:val="single" w:color="auto" w:sz="12" w:space="0"/>
              <w:right w:val="nil"/>
            </w:tcBorders>
            <w:shd w:val="clear" w:color="auto" w:fill="FFFFFF"/>
            <w:vAlign w:val="top"/>
          </w:tcPr>
          <w:p>
            <w:pPr>
              <w:autoSpaceDE w:val="0"/>
              <w:autoSpaceDN w:val="0"/>
              <w:adjustRightInd w:val="0"/>
              <w:spacing w:line="320" w:lineRule="atLeast"/>
              <w:jc w:val="center"/>
              <w:rPr>
                <w:rFonts w:hint="default" w:ascii="Arial" w:hAnsi="Arial" w:eastAsia="MingLiU" w:cs="Arial"/>
                <w:color w:val="000000"/>
                <w:kern w:val="0"/>
                <w:sz w:val="18"/>
                <w:szCs w:val="18"/>
              </w:rPr>
            </w:pPr>
            <w:r>
              <w:rPr>
                <w:rFonts w:hint="default" w:ascii="Arial" w:hAnsi="Arial" w:eastAsia="MingLiU" w:cs="Arial"/>
                <w:color w:val="000000"/>
                <w:kern w:val="0"/>
                <w:sz w:val="18"/>
                <w:szCs w:val="18"/>
              </w:rPr>
              <w:t>3.27</w:t>
            </w:r>
          </w:p>
        </w:tc>
      </w:tr>
    </w:tbl>
    <w:p/>
    <w:p/>
    <w:p/>
    <w:p/>
    <w:p/>
    <w:p/>
    <w:tbl>
      <w:tblPr>
        <w:tblStyle w:val="13"/>
        <w:tblpPr w:leftFromText="180" w:rightFromText="180" w:vertAnchor="text" w:horzAnchor="page" w:tblpX="1215" w:tblpY="383"/>
        <w:tblOverlap w:val="never"/>
        <w:tblW w:w="895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89"/>
        <w:gridCol w:w="2578"/>
        <w:gridCol w:w="108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956" w:type="dxa"/>
            <w:gridSpan w:val="3"/>
            <w:tcBorders>
              <w:top w:val="nil"/>
              <w:left w:val="nil"/>
              <w:bottom w:val="nil"/>
              <w:right w:val="nil"/>
              <w:tl2br w:val="nil"/>
              <w:tr2bl w:val="nil"/>
            </w:tcBorders>
            <w:shd w:val="clear" w:color="auto" w:fill="FFFFFF"/>
            <w:vAlign w:val="center"/>
          </w:tcPr>
          <w:p>
            <w:pPr>
              <w:spacing w:beforeLines="0" w:afterLines="0" w:line="320" w:lineRule="atLeast"/>
              <w:ind w:left="60" w:right="60"/>
              <w:jc w:val="center"/>
              <w:rPr>
                <w:rFonts w:hint="default" w:ascii="Arial" w:hAnsi="Arial" w:cs="Arial"/>
                <w:sz w:val="24"/>
                <w:szCs w:val="36"/>
              </w:rPr>
            </w:pPr>
            <w:r>
              <w:rPr>
                <w:rFonts w:hint="default" w:ascii="Arial" w:hAnsi="Arial" w:cs="Arial"/>
                <w:b/>
                <w:sz w:val="24"/>
                <w:szCs w:val="36"/>
              </w:rPr>
              <w:t>KMO and Bartlett's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867" w:type="dxa"/>
            <w:gridSpan w:val="2"/>
            <w:tcBorders>
              <w:top w:val="single" w:color="000000" w:sz="16" w:space="0"/>
              <w:left w:val="single" w:color="000000" w:sz="16" w:space="0"/>
              <w:bottom w:val="nil"/>
              <w:right w:val="nil"/>
              <w:tl2br w:val="nil"/>
              <w:tr2bl w:val="nil"/>
            </w:tcBorders>
            <w:shd w:val="clear" w:color="auto" w:fill="FFFFFF"/>
            <w:vAlign w:val="top"/>
          </w:tcPr>
          <w:p>
            <w:pPr>
              <w:spacing w:beforeLines="0" w:afterLines="0" w:line="320" w:lineRule="atLeast"/>
              <w:ind w:left="60" w:right="60"/>
              <w:rPr>
                <w:rFonts w:hint="default" w:ascii="Arial" w:hAnsi="Arial" w:cs="Arial"/>
                <w:sz w:val="24"/>
                <w:szCs w:val="36"/>
              </w:rPr>
            </w:pPr>
            <w:r>
              <w:rPr>
                <w:rFonts w:hint="default" w:ascii="Arial" w:hAnsi="Arial" w:cs="Arial"/>
                <w:sz w:val="24"/>
                <w:szCs w:val="36"/>
              </w:rPr>
              <w:t>Kaiser-Meyer-Olkin Measure of Sampling Adequacy.</w:t>
            </w:r>
          </w:p>
        </w:tc>
        <w:tc>
          <w:tcPr>
            <w:tcW w:w="1089" w:type="dxa"/>
            <w:tcBorders>
              <w:top w:val="single" w:color="000000" w:sz="16" w:space="0"/>
              <w:left w:val="single" w:color="000000" w:sz="16" w:space="0"/>
              <w:bottom w:val="nil"/>
              <w:right w:val="single" w:color="000000" w:sz="16"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24"/>
                <w:szCs w:val="36"/>
              </w:rPr>
            </w:pPr>
            <w:r>
              <w:rPr>
                <w:rFonts w:hint="default" w:ascii="Arial" w:hAnsi="Arial" w:cs="Arial"/>
                <w:sz w:val="24"/>
                <w:szCs w:val="36"/>
              </w:rPr>
              <w:t>.869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289" w:type="dxa"/>
            <w:vMerge w:val="restart"/>
            <w:tcBorders>
              <w:top w:val="nil"/>
              <w:left w:val="single" w:color="000000" w:sz="16" w:space="0"/>
              <w:bottom w:val="single" w:color="000000" w:sz="16" w:space="0"/>
              <w:right w:val="nil"/>
              <w:tl2br w:val="nil"/>
              <w:tr2bl w:val="nil"/>
            </w:tcBorders>
            <w:shd w:val="clear" w:color="auto" w:fill="FFFFFF"/>
            <w:vAlign w:val="top"/>
          </w:tcPr>
          <w:p>
            <w:pPr>
              <w:spacing w:beforeLines="0" w:afterLines="0" w:line="320" w:lineRule="atLeast"/>
              <w:ind w:left="60" w:right="60"/>
              <w:rPr>
                <w:rFonts w:hint="default" w:ascii="Arial" w:hAnsi="Arial" w:cs="Arial"/>
                <w:sz w:val="24"/>
                <w:szCs w:val="36"/>
              </w:rPr>
            </w:pPr>
            <w:r>
              <w:rPr>
                <w:rFonts w:hint="default" w:ascii="Arial" w:hAnsi="Arial" w:cs="Arial"/>
                <w:sz w:val="24"/>
                <w:szCs w:val="36"/>
              </w:rPr>
              <w:t>Bartlett's Test of Sphericity</w:t>
            </w:r>
          </w:p>
        </w:tc>
        <w:tc>
          <w:tcPr>
            <w:tcW w:w="2578" w:type="dxa"/>
            <w:tcBorders>
              <w:top w:val="nil"/>
              <w:left w:val="nil"/>
              <w:bottom w:val="nil"/>
              <w:right w:val="single" w:color="000000" w:sz="16" w:space="0"/>
              <w:tl2br w:val="nil"/>
              <w:tr2bl w:val="nil"/>
            </w:tcBorders>
            <w:shd w:val="clear" w:color="auto" w:fill="FFFFFF"/>
            <w:vAlign w:val="top"/>
          </w:tcPr>
          <w:p>
            <w:pPr>
              <w:spacing w:beforeLines="0" w:afterLines="0" w:line="320" w:lineRule="atLeast"/>
              <w:ind w:left="60" w:right="60"/>
              <w:rPr>
                <w:rFonts w:hint="default" w:ascii="Arial" w:hAnsi="Arial" w:cs="Arial"/>
                <w:sz w:val="24"/>
                <w:szCs w:val="36"/>
              </w:rPr>
            </w:pPr>
            <w:r>
              <w:rPr>
                <w:rFonts w:hint="default" w:ascii="Arial" w:hAnsi="Arial" w:cs="Arial"/>
                <w:sz w:val="24"/>
                <w:szCs w:val="36"/>
              </w:rPr>
              <w:t>Approx. Chi-Square</w:t>
            </w:r>
          </w:p>
        </w:tc>
        <w:tc>
          <w:tcPr>
            <w:tcW w:w="1089" w:type="dxa"/>
            <w:tcBorders>
              <w:top w:val="nil"/>
              <w:left w:val="single" w:color="000000" w:sz="16" w:space="0"/>
              <w:bottom w:val="nil"/>
              <w:right w:val="single" w:color="000000" w:sz="16"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24"/>
                <w:szCs w:val="36"/>
              </w:rPr>
            </w:pPr>
            <w:r>
              <w:rPr>
                <w:rFonts w:hint="default" w:ascii="Arial" w:hAnsi="Arial" w:cs="Arial"/>
                <w:sz w:val="24"/>
                <w:szCs w:val="36"/>
              </w:rPr>
              <w:t>7605.664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5289" w:type="dxa"/>
            <w:vMerge w:val="continue"/>
            <w:tcBorders>
              <w:top w:val="nil"/>
              <w:left w:val="single" w:color="000000" w:sz="16" w:space="0"/>
              <w:bottom w:val="single" w:color="000000" w:sz="16" w:space="0"/>
              <w:right w:val="nil"/>
              <w:tl2br w:val="nil"/>
              <w:tr2bl w:val="nil"/>
            </w:tcBorders>
            <w:shd w:val="clear" w:color="auto" w:fill="FFFFFF"/>
            <w:vAlign w:val="top"/>
          </w:tcPr>
          <w:p>
            <w:pPr>
              <w:spacing w:beforeLines="0" w:afterLines="0"/>
              <w:rPr>
                <w:rFonts w:hint="default" w:ascii="Arial" w:hAnsi="Arial" w:cs="Arial"/>
                <w:sz w:val="24"/>
                <w:szCs w:val="36"/>
              </w:rPr>
            </w:pPr>
          </w:p>
        </w:tc>
        <w:tc>
          <w:tcPr>
            <w:tcW w:w="2578" w:type="dxa"/>
            <w:tcBorders>
              <w:top w:val="nil"/>
              <w:left w:val="nil"/>
              <w:bottom w:val="nil"/>
              <w:right w:val="single" w:color="000000" w:sz="16" w:space="0"/>
              <w:tl2br w:val="nil"/>
              <w:tr2bl w:val="nil"/>
            </w:tcBorders>
            <w:shd w:val="clear" w:color="auto" w:fill="FFFFFF"/>
            <w:vAlign w:val="top"/>
          </w:tcPr>
          <w:p>
            <w:pPr>
              <w:spacing w:beforeLines="0" w:afterLines="0" w:line="320" w:lineRule="atLeast"/>
              <w:ind w:left="60" w:right="60"/>
              <w:rPr>
                <w:rFonts w:hint="default" w:ascii="Arial" w:hAnsi="Arial" w:cs="Arial"/>
                <w:sz w:val="24"/>
                <w:szCs w:val="36"/>
              </w:rPr>
            </w:pPr>
            <w:r>
              <w:rPr>
                <w:rFonts w:hint="default" w:ascii="Arial" w:hAnsi="Arial" w:cs="Arial"/>
                <w:sz w:val="24"/>
                <w:szCs w:val="36"/>
              </w:rPr>
              <w:t>df</w:t>
            </w:r>
          </w:p>
        </w:tc>
        <w:tc>
          <w:tcPr>
            <w:tcW w:w="1089" w:type="dxa"/>
            <w:tcBorders>
              <w:top w:val="nil"/>
              <w:left w:val="single" w:color="000000" w:sz="16" w:space="0"/>
              <w:bottom w:val="nil"/>
              <w:right w:val="single" w:color="000000" w:sz="16"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24"/>
                <w:szCs w:val="36"/>
              </w:rPr>
            </w:pPr>
            <w:r>
              <w:rPr>
                <w:rFonts w:hint="default" w:ascii="Arial" w:hAnsi="Arial" w:cs="Arial"/>
                <w:sz w:val="24"/>
                <w:szCs w:val="36"/>
              </w:rPr>
              <w:t>171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27" w:hRule="atLeast"/>
        </w:trPr>
        <w:tc>
          <w:tcPr>
            <w:tcW w:w="5289" w:type="dxa"/>
            <w:vMerge w:val="continue"/>
            <w:tcBorders>
              <w:top w:val="nil"/>
              <w:left w:val="single" w:color="000000" w:sz="16" w:space="0"/>
              <w:bottom w:val="single" w:color="000000" w:sz="16" w:space="0"/>
              <w:right w:val="nil"/>
              <w:tl2br w:val="nil"/>
              <w:tr2bl w:val="nil"/>
            </w:tcBorders>
            <w:shd w:val="clear" w:color="auto" w:fill="FFFFFF"/>
            <w:vAlign w:val="top"/>
          </w:tcPr>
          <w:p>
            <w:pPr>
              <w:spacing w:beforeLines="0" w:afterLines="0"/>
              <w:rPr>
                <w:rFonts w:hint="default" w:ascii="Arial" w:hAnsi="Arial" w:cs="Arial"/>
                <w:sz w:val="24"/>
                <w:szCs w:val="36"/>
              </w:rPr>
            </w:pPr>
          </w:p>
        </w:tc>
        <w:tc>
          <w:tcPr>
            <w:tcW w:w="2578" w:type="dxa"/>
            <w:tcBorders>
              <w:top w:val="nil"/>
              <w:left w:val="nil"/>
              <w:bottom w:val="single" w:color="000000" w:sz="16" w:space="0"/>
              <w:right w:val="single" w:color="000000" w:sz="16" w:space="0"/>
              <w:tl2br w:val="nil"/>
              <w:tr2bl w:val="nil"/>
            </w:tcBorders>
            <w:shd w:val="clear" w:color="auto" w:fill="FFFFFF"/>
            <w:vAlign w:val="top"/>
          </w:tcPr>
          <w:p>
            <w:pPr>
              <w:spacing w:beforeLines="0" w:afterLines="0" w:line="320" w:lineRule="atLeast"/>
              <w:ind w:left="60" w:right="60"/>
              <w:rPr>
                <w:rFonts w:hint="default" w:ascii="Arial" w:hAnsi="Arial" w:cs="Arial"/>
                <w:sz w:val="24"/>
                <w:szCs w:val="36"/>
              </w:rPr>
            </w:pPr>
            <w:r>
              <w:rPr>
                <w:rFonts w:hint="default" w:ascii="Arial" w:hAnsi="Arial" w:cs="Arial"/>
                <w:sz w:val="24"/>
                <w:szCs w:val="36"/>
              </w:rPr>
              <w:t>Sig.</w:t>
            </w:r>
          </w:p>
        </w:tc>
        <w:tc>
          <w:tcPr>
            <w:tcW w:w="1089" w:type="dxa"/>
            <w:tcBorders>
              <w:top w:val="nil"/>
              <w:left w:val="single" w:color="000000" w:sz="16" w:space="0"/>
              <w:bottom w:val="single" w:color="000000" w:sz="16" w:space="0"/>
              <w:right w:val="single" w:color="000000" w:sz="16"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24"/>
                <w:szCs w:val="36"/>
              </w:rPr>
            </w:pPr>
            <w:r>
              <w:rPr>
                <w:rFonts w:hint="default" w:ascii="Arial" w:hAnsi="Arial" w:cs="Arial"/>
                <w:sz w:val="24"/>
                <w:szCs w:val="36"/>
              </w:rPr>
              <w:t>.000</w:t>
            </w:r>
          </w:p>
        </w:tc>
      </w:tr>
    </w:tbl>
    <w:p/>
    <w:p>
      <w:pPr>
        <w:spacing w:beforeLines="0" w:afterLines="0" w:line="320" w:lineRule="atLeast"/>
        <w:ind w:left="60" w:right="60"/>
        <w:jc w:val="center"/>
        <w:rPr>
          <w:rFonts w:hint="default" w:ascii="Arial" w:hAnsi="Arial" w:cs="Arial"/>
          <w:b/>
          <w:sz w:val="24"/>
          <w:szCs w:val="36"/>
        </w:rPr>
      </w:pPr>
      <w:r>
        <w:rPr>
          <w:rFonts w:hint="default" w:ascii="Arial" w:hAnsi="Arial" w:cs="Arial"/>
          <w:b/>
          <w:sz w:val="24"/>
          <w:szCs w:val="36"/>
        </w:rPr>
        <w:t>Communalities</w:t>
      </w:r>
    </w:p>
    <w:p>
      <w:pPr>
        <w:rPr>
          <w:rFonts w:hint="default" w:ascii="Arial" w:hAnsi="Arial" w:cs="Arial"/>
        </w:rPr>
      </w:pPr>
    </w:p>
    <w:tbl>
      <w:tblPr>
        <w:tblStyle w:val="13"/>
        <w:tblW w:w="11906" w:type="dxa"/>
        <w:tblInd w:w="-17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425"/>
        <w:gridCol w:w="348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31" w:hRule="atLeast"/>
        </w:trPr>
        <w:tc>
          <w:tcPr>
            <w:tcW w:w="8425" w:type="dxa"/>
            <w:tcBorders>
              <w:top w:val="single" w:color="000000" w:sz="16" w:space="0"/>
              <w:left w:val="single" w:color="000000" w:sz="16" w:space="0"/>
              <w:bottom w:val="single" w:color="000000" w:sz="16" w:space="0"/>
              <w:right w:val="single" w:color="000000" w:sz="16" w:space="0"/>
              <w:tl2br w:val="nil"/>
              <w:tr2bl w:val="nil"/>
            </w:tcBorders>
            <w:shd w:val="clear" w:color="auto" w:fill="FFFFFF"/>
            <w:vAlign w:val="bottom"/>
          </w:tcPr>
          <w:p>
            <w:pPr>
              <w:spacing w:beforeLines="0" w:afterLines="0" w:line="240" w:lineRule="auto"/>
              <w:rPr>
                <w:rFonts w:hint="default" w:ascii="Arial" w:hAnsi="Arial" w:cs="Arial"/>
                <w:sz w:val="24"/>
                <w:szCs w:val="24"/>
              </w:rPr>
            </w:pPr>
            <w:r>
              <w:rPr>
                <w:rFonts w:hint="default" w:ascii="Arial" w:hAnsi="Arial" w:cs="Arial"/>
                <w:sz w:val="24"/>
                <w:szCs w:val="24"/>
              </w:rPr>
              <w:t xml:space="preserve">Variables </w:t>
            </w:r>
          </w:p>
        </w:tc>
        <w:tc>
          <w:tcPr>
            <w:tcW w:w="3481" w:type="dxa"/>
            <w:tcBorders>
              <w:top w:val="single" w:color="000000" w:sz="16" w:space="0"/>
              <w:left w:val="single" w:color="000000" w:sz="8" w:space="0"/>
              <w:bottom w:val="single" w:color="000000" w:sz="16" w:space="0"/>
              <w:right w:val="single" w:color="000000" w:sz="16" w:space="0"/>
              <w:tl2br w:val="nil"/>
              <w:tr2bl w:val="nil"/>
            </w:tcBorders>
            <w:shd w:val="clear" w:color="auto" w:fill="FFFFFF"/>
            <w:vAlign w:val="bottom"/>
          </w:tcPr>
          <w:p>
            <w:pPr>
              <w:spacing w:beforeLines="0" w:afterLines="0" w:line="240" w:lineRule="auto"/>
              <w:ind w:left="60" w:right="60"/>
              <w:jc w:val="center"/>
              <w:rPr>
                <w:rFonts w:hint="default" w:ascii="Arial" w:hAnsi="Arial" w:cs="Arial"/>
                <w:sz w:val="18"/>
                <w:szCs w:val="24"/>
              </w:rPr>
            </w:pPr>
            <w:r>
              <w:rPr>
                <w:rFonts w:hint="default" w:ascii="Arial" w:hAnsi="Arial" w:cs="Arial"/>
                <w:sz w:val="24"/>
                <w:szCs w:val="24"/>
              </w:rPr>
              <w:t>Communalities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425" w:type="dxa"/>
            <w:tcBorders>
              <w:top w:val="single" w:color="000000" w:sz="16" w:space="0"/>
              <w:left w:val="single" w:color="000000" w:sz="16" w:space="0"/>
              <w:bottom w:val="nil"/>
              <w:right w:val="single" w:color="000000" w:sz="16" w:space="0"/>
              <w:tl2br w:val="nil"/>
              <w:tr2bl w:val="nil"/>
            </w:tcBorders>
            <w:shd w:val="clear" w:color="auto" w:fill="FFFFFF"/>
            <w:vAlign w:val="top"/>
          </w:tcPr>
          <w:p>
            <w:pPr>
              <w:spacing w:beforeLines="0" w:afterLines="0" w:line="240" w:lineRule="auto"/>
              <w:ind w:left="60" w:right="60"/>
              <w:rPr>
                <w:rFonts w:hint="default" w:ascii="Arial" w:hAnsi="Arial" w:cs="Arial"/>
                <w:sz w:val="18"/>
                <w:szCs w:val="24"/>
              </w:rPr>
            </w:pPr>
            <w:r>
              <w:rPr>
                <w:rFonts w:hint="default" w:ascii="Arial" w:hAnsi="Arial" w:cs="Arial"/>
                <w:sz w:val="24"/>
                <w:szCs w:val="24"/>
                <w:lang w:eastAsia="zh-TW"/>
              </w:rPr>
              <w:t>The academic reputation of the foreign institution.</w:t>
            </w:r>
          </w:p>
        </w:tc>
        <w:tc>
          <w:tcPr>
            <w:tcW w:w="3481" w:type="dxa"/>
            <w:tcBorders>
              <w:top w:val="single" w:color="000000" w:sz="16" w:space="0"/>
              <w:left w:val="single" w:color="000000" w:sz="8" w:space="0"/>
              <w:bottom w:val="nil"/>
              <w:right w:val="single" w:color="000000" w:sz="16" w:space="0"/>
              <w:tl2br w:val="nil"/>
              <w:tr2bl w:val="nil"/>
            </w:tcBorders>
            <w:shd w:val="clear" w:color="auto" w:fill="FFFFFF"/>
            <w:vAlign w:val="top"/>
          </w:tcPr>
          <w:p>
            <w:pPr>
              <w:spacing w:beforeLines="0" w:afterLines="0" w:line="240" w:lineRule="auto"/>
              <w:ind w:left="60" w:right="60"/>
              <w:jc w:val="center"/>
              <w:rPr>
                <w:rFonts w:hint="default" w:ascii="Arial" w:hAnsi="Arial" w:cs="Arial"/>
                <w:sz w:val="18"/>
                <w:szCs w:val="24"/>
              </w:rPr>
            </w:pPr>
            <w:r>
              <w:rPr>
                <w:rFonts w:hint="default" w:ascii="Arial" w:hAnsi="Arial" w:cs="Arial"/>
                <w:sz w:val="18"/>
                <w:szCs w:val="24"/>
              </w:rPr>
              <w:t>.828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425" w:type="dxa"/>
            <w:tcBorders>
              <w:top w:val="nil"/>
              <w:left w:val="single" w:color="000000" w:sz="16" w:space="0"/>
              <w:bottom w:val="nil"/>
              <w:right w:val="single" w:color="000000" w:sz="16" w:space="0"/>
              <w:tl2br w:val="nil"/>
              <w:tr2bl w:val="nil"/>
            </w:tcBorders>
            <w:shd w:val="clear" w:color="auto" w:fill="FFFFFF"/>
            <w:vAlign w:val="top"/>
          </w:tcPr>
          <w:p>
            <w:pPr>
              <w:spacing w:line="240" w:lineRule="auto"/>
              <w:ind w:left="10" w:leftChars="0" w:right="1412" w:rightChars="0" w:hanging="10" w:firstLineChars="0"/>
              <w:rPr>
                <w:rFonts w:hint="default" w:ascii="Arial" w:hAnsi="Arial" w:cs="Arial"/>
                <w:sz w:val="18"/>
                <w:szCs w:val="24"/>
              </w:rPr>
            </w:pPr>
            <w:r>
              <w:rPr>
                <w:rFonts w:hint="default" w:ascii="Arial" w:hAnsi="Arial" w:cs="Arial"/>
                <w:sz w:val="24"/>
                <w:szCs w:val="24"/>
                <w:lang w:eastAsia="zh-TW"/>
              </w:rPr>
              <w:t>The academic competitiveness of this institution compared to other institutions.</w:t>
            </w:r>
          </w:p>
        </w:tc>
        <w:tc>
          <w:tcPr>
            <w:tcW w:w="3481"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240" w:lineRule="auto"/>
              <w:ind w:left="60" w:right="60"/>
              <w:jc w:val="center"/>
              <w:rPr>
                <w:rFonts w:hint="default" w:ascii="Arial" w:hAnsi="Arial" w:cs="Arial"/>
                <w:sz w:val="18"/>
                <w:szCs w:val="24"/>
              </w:rPr>
            </w:pPr>
            <w:r>
              <w:rPr>
                <w:rFonts w:hint="default" w:ascii="Arial" w:hAnsi="Arial" w:cs="Arial"/>
                <w:sz w:val="18"/>
                <w:szCs w:val="24"/>
              </w:rPr>
              <w:t>.687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425" w:type="dxa"/>
            <w:tcBorders>
              <w:top w:val="nil"/>
              <w:left w:val="single" w:color="000000" w:sz="16" w:space="0"/>
              <w:bottom w:val="nil"/>
              <w:right w:val="single" w:color="000000" w:sz="16" w:space="0"/>
              <w:tl2br w:val="nil"/>
              <w:tr2bl w:val="nil"/>
            </w:tcBorders>
            <w:shd w:val="clear" w:color="auto" w:fill="FFFFFF"/>
            <w:vAlign w:val="top"/>
          </w:tcPr>
          <w:p>
            <w:pPr>
              <w:spacing w:line="240" w:lineRule="auto"/>
              <w:ind w:left="10" w:leftChars="0" w:right="1412" w:rightChars="0" w:hanging="10" w:firstLineChars="0"/>
              <w:rPr>
                <w:rFonts w:hint="default" w:ascii="Arial" w:hAnsi="Arial" w:cs="Arial"/>
                <w:sz w:val="18"/>
                <w:szCs w:val="24"/>
              </w:rPr>
            </w:pPr>
            <w:r>
              <w:rPr>
                <w:rFonts w:hint="default" w:ascii="Arial" w:hAnsi="Arial" w:cs="Arial"/>
                <w:sz w:val="24"/>
                <w:szCs w:val="24"/>
                <w:lang w:eastAsia="zh-TW"/>
              </w:rPr>
              <w:t>The quality of the faculty at the foreign institution.</w:t>
            </w:r>
          </w:p>
        </w:tc>
        <w:tc>
          <w:tcPr>
            <w:tcW w:w="3481"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240" w:lineRule="auto"/>
              <w:ind w:left="60" w:right="60"/>
              <w:jc w:val="center"/>
              <w:rPr>
                <w:rFonts w:hint="default" w:ascii="Arial" w:hAnsi="Arial" w:cs="Arial"/>
                <w:sz w:val="18"/>
                <w:szCs w:val="24"/>
              </w:rPr>
            </w:pPr>
            <w:r>
              <w:rPr>
                <w:rFonts w:hint="default" w:ascii="Arial" w:hAnsi="Arial" w:cs="Arial"/>
                <w:sz w:val="18"/>
                <w:szCs w:val="24"/>
              </w:rPr>
              <w:t>.847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425" w:type="dxa"/>
            <w:tcBorders>
              <w:top w:val="nil"/>
              <w:left w:val="single" w:color="000000" w:sz="16" w:space="0"/>
              <w:bottom w:val="nil"/>
              <w:right w:val="single" w:color="000000" w:sz="16" w:space="0"/>
              <w:tl2br w:val="nil"/>
              <w:tr2bl w:val="nil"/>
            </w:tcBorders>
            <w:shd w:val="clear" w:color="auto" w:fill="FFFFFF"/>
            <w:vAlign w:val="top"/>
          </w:tcPr>
          <w:p>
            <w:pPr>
              <w:tabs>
                <w:tab w:val="left" w:pos="1357"/>
              </w:tabs>
              <w:spacing w:line="240" w:lineRule="auto"/>
              <w:ind w:left="10" w:leftChars="0" w:right="1412" w:rightChars="0" w:hanging="10" w:firstLineChars="0"/>
              <w:rPr>
                <w:rFonts w:hint="default" w:ascii="Arial" w:hAnsi="Arial" w:cs="Arial"/>
                <w:sz w:val="18"/>
                <w:szCs w:val="24"/>
              </w:rPr>
            </w:pPr>
            <w:r>
              <w:rPr>
                <w:rFonts w:hint="default" w:ascii="Arial" w:hAnsi="Arial" w:cs="Arial"/>
                <w:sz w:val="24"/>
                <w:szCs w:val="24"/>
                <w:lang w:eastAsia="zh-TW"/>
              </w:rPr>
              <w:t>The availability of academic advising at the foreign institution.</w:t>
            </w:r>
          </w:p>
        </w:tc>
        <w:tc>
          <w:tcPr>
            <w:tcW w:w="3481"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240" w:lineRule="auto"/>
              <w:ind w:left="60" w:right="60"/>
              <w:jc w:val="center"/>
              <w:rPr>
                <w:rFonts w:hint="default" w:ascii="Arial" w:hAnsi="Arial" w:cs="Arial"/>
                <w:sz w:val="18"/>
                <w:szCs w:val="24"/>
              </w:rPr>
            </w:pPr>
            <w:r>
              <w:rPr>
                <w:rFonts w:hint="default" w:ascii="Arial" w:hAnsi="Arial" w:cs="Arial"/>
                <w:sz w:val="18"/>
                <w:szCs w:val="24"/>
              </w:rPr>
              <w:t>.697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425" w:type="dxa"/>
            <w:tcBorders>
              <w:top w:val="nil"/>
              <w:left w:val="single" w:color="000000" w:sz="16" w:space="0"/>
              <w:bottom w:val="nil"/>
              <w:right w:val="single" w:color="000000" w:sz="16" w:space="0"/>
              <w:tl2br w:val="nil"/>
              <w:tr2bl w:val="nil"/>
            </w:tcBorders>
            <w:shd w:val="clear" w:color="auto" w:fill="FFFFFF"/>
            <w:vAlign w:val="top"/>
          </w:tcPr>
          <w:p>
            <w:pPr>
              <w:tabs>
                <w:tab w:val="left" w:pos="1357"/>
              </w:tabs>
              <w:spacing w:line="240" w:lineRule="auto"/>
              <w:ind w:left="10" w:leftChars="0" w:right="1412" w:rightChars="0" w:hanging="10" w:firstLineChars="0"/>
              <w:rPr>
                <w:rFonts w:hint="default" w:ascii="Arial" w:hAnsi="Arial" w:cs="Arial"/>
                <w:sz w:val="18"/>
                <w:szCs w:val="24"/>
              </w:rPr>
            </w:pPr>
            <w:r>
              <w:rPr>
                <w:rFonts w:hint="default" w:ascii="Arial" w:hAnsi="Arial" w:cs="Arial"/>
                <w:sz w:val="24"/>
                <w:szCs w:val="24"/>
                <w:lang w:eastAsia="zh-TW"/>
              </w:rPr>
              <w:t>The availability of computer resources at the foreign institution.</w:t>
            </w:r>
          </w:p>
        </w:tc>
        <w:tc>
          <w:tcPr>
            <w:tcW w:w="3481"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240" w:lineRule="auto"/>
              <w:ind w:left="60" w:right="60"/>
              <w:jc w:val="center"/>
              <w:rPr>
                <w:rFonts w:hint="default" w:ascii="Arial" w:hAnsi="Arial" w:cs="Arial"/>
                <w:sz w:val="18"/>
                <w:szCs w:val="24"/>
              </w:rPr>
            </w:pPr>
            <w:r>
              <w:rPr>
                <w:rFonts w:hint="default" w:ascii="Arial" w:hAnsi="Arial" w:cs="Arial"/>
                <w:sz w:val="18"/>
                <w:szCs w:val="24"/>
              </w:rPr>
              <w:t>.766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425" w:type="dxa"/>
            <w:tcBorders>
              <w:top w:val="nil"/>
              <w:left w:val="single" w:color="000000" w:sz="16" w:space="0"/>
              <w:bottom w:val="nil"/>
              <w:right w:val="single" w:color="000000" w:sz="16" w:space="0"/>
              <w:tl2br w:val="nil"/>
              <w:tr2bl w:val="nil"/>
            </w:tcBorders>
            <w:shd w:val="clear" w:color="auto" w:fill="FFFFFF"/>
            <w:vAlign w:val="top"/>
          </w:tcPr>
          <w:p>
            <w:pPr>
              <w:tabs>
                <w:tab w:val="left" w:pos="1357"/>
              </w:tabs>
              <w:spacing w:line="240" w:lineRule="auto"/>
              <w:ind w:left="10" w:leftChars="0" w:right="1412" w:rightChars="0" w:hanging="10" w:firstLineChars="0"/>
              <w:rPr>
                <w:rFonts w:hint="default" w:ascii="Arial" w:hAnsi="Arial" w:cs="Arial"/>
                <w:sz w:val="18"/>
                <w:szCs w:val="24"/>
              </w:rPr>
            </w:pPr>
            <w:r>
              <w:rPr>
                <w:rFonts w:hint="default" w:ascii="Arial" w:hAnsi="Arial" w:cs="Arial"/>
                <w:sz w:val="24"/>
                <w:szCs w:val="24"/>
                <w:lang w:eastAsia="zh-TW"/>
              </w:rPr>
              <w:t>The size of the classes that I would be taking at the</w:t>
            </w:r>
            <w:r>
              <w:rPr>
                <w:rFonts w:hint="default" w:ascii="Arial" w:hAnsi="Arial" w:cs="Arial"/>
                <w:sz w:val="21"/>
                <w:szCs w:val="24"/>
              </w:rPr>
              <w:t xml:space="preserve"> </w:t>
            </w:r>
            <w:r>
              <w:rPr>
                <w:rFonts w:hint="default" w:ascii="Arial" w:hAnsi="Arial" w:cs="Arial"/>
                <w:sz w:val="24"/>
                <w:szCs w:val="24"/>
                <w:lang w:eastAsia="zh-TW"/>
              </w:rPr>
              <w:t>foreign institution.</w:t>
            </w:r>
          </w:p>
        </w:tc>
        <w:tc>
          <w:tcPr>
            <w:tcW w:w="3481"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240" w:lineRule="auto"/>
              <w:ind w:left="60" w:right="60"/>
              <w:jc w:val="center"/>
              <w:rPr>
                <w:rFonts w:hint="default" w:ascii="Arial" w:hAnsi="Arial" w:cs="Arial"/>
                <w:sz w:val="18"/>
                <w:szCs w:val="24"/>
              </w:rPr>
            </w:pPr>
            <w:r>
              <w:rPr>
                <w:rFonts w:hint="default" w:ascii="Arial" w:hAnsi="Arial" w:cs="Arial"/>
                <w:sz w:val="18"/>
                <w:szCs w:val="24"/>
              </w:rPr>
              <w:t>.703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425" w:type="dxa"/>
            <w:tcBorders>
              <w:top w:val="nil"/>
              <w:left w:val="single" w:color="000000" w:sz="16" w:space="0"/>
              <w:bottom w:val="nil"/>
              <w:right w:val="single" w:color="000000" w:sz="16" w:space="0"/>
              <w:tl2br w:val="nil"/>
              <w:tr2bl w:val="nil"/>
            </w:tcBorders>
            <w:shd w:val="clear" w:color="auto" w:fill="FFFFFF"/>
            <w:vAlign w:val="top"/>
          </w:tcPr>
          <w:p>
            <w:pPr>
              <w:pStyle w:val="16"/>
              <w:spacing w:line="240" w:lineRule="auto"/>
              <w:rPr>
                <w:rFonts w:hint="default" w:ascii="Arial" w:hAnsi="Arial" w:cs="Arial"/>
                <w:sz w:val="18"/>
                <w:szCs w:val="24"/>
              </w:rPr>
            </w:pPr>
            <w:r>
              <w:rPr>
                <w:rFonts w:hint="default" w:ascii="Arial" w:hAnsi="Arial" w:cs="Arial"/>
                <w:sz w:val="24"/>
                <w:szCs w:val="24"/>
              </w:rPr>
              <w:t>Studying abroad make me experience the culture of different countries.</w:t>
            </w:r>
          </w:p>
        </w:tc>
        <w:tc>
          <w:tcPr>
            <w:tcW w:w="3481"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240" w:lineRule="auto"/>
              <w:ind w:left="60" w:right="60"/>
              <w:jc w:val="center"/>
              <w:rPr>
                <w:rFonts w:hint="default" w:ascii="Arial" w:hAnsi="Arial" w:cs="Arial"/>
                <w:sz w:val="18"/>
                <w:szCs w:val="24"/>
              </w:rPr>
            </w:pPr>
            <w:r>
              <w:rPr>
                <w:rFonts w:hint="default" w:ascii="Arial" w:hAnsi="Arial" w:cs="Arial"/>
                <w:sz w:val="18"/>
                <w:szCs w:val="24"/>
              </w:rPr>
              <w:t>.724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425" w:type="dxa"/>
            <w:tcBorders>
              <w:top w:val="nil"/>
              <w:left w:val="single" w:color="000000" w:sz="16" w:space="0"/>
              <w:bottom w:val="nil"/>
              <w:right w:val="single" w:color="000000" w:sz="16" w:space="0"/>
              <w:tl2br w:val="nil"/>
              <w:tr2bl w:val="nil"/>
            </w:tcBorders>
            <w:shd w:val="clear" w:color="auto" w:fill="FFFFFF"/>
            <w:vAlign w:val="top"/>
          </w:tcPr>
          <w:p>
            <w:pPr>
              <w:pStyle w:val="16"/>
              <w:spacing w:line="240" w:lineRule="auto"/>
              <w:rPr>
                <w:rFonts w:hint="default" w:ascii="Arial" w:hAnsi="Arial" w:cs="Arial"/>
                <w:sz w:val="18"/>
                <w:szCs w:val="24"/>
              </w:rPr>
            </w:pPr>
            <w:r>
              <w:rPr>
                <w:rFonts w:hint="default" w:ascii="Arial" w:hAnsi="Arial" w:cs="Arial"/>
                <w:sz w:val="24"/>
                <w:szCs w:val="24"/>
              </w:rPr>
              <w:t>Studying abroad make me make friends in different countries.</w:t>
            </w:r>
          </w:p>
        </w:tc>
        <w:tc>
          <w:tcPr>
            <w:tcW w:w="3481"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240" w:lineRule="auto"/>
              <w:ind w:left="60" w:right="60"/>
              <w:jc w:val="center"/>
              <w:rPr>
                <w:rFonts w:hint="default" w:ascii="Arial" w:hAnsi="Arial" w:cs="Arial"/>
                <w:sz w:val="18"/>
                <w:szCs w:val="24"/>
              </w:rPr>
            </w:pPr>
            <w:r>
              <w:rPr>
                <w:rFonts w:hint="default" w:ascii="Arial" w:hAnsi="Arial" w:cs="Arial"/>
                <w:sz w:val="18"/>
                <w:szCs w:val="24"/>
              </w:rPr>
              <w:t>.861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425" w:type="dxa"/>
            <w:tcBorders>
              <w:top w:val="nil"/>
              <w:left w:val="single" w:color="000000" w:sz="16" w:space="0"/>
              <w:bottom w:val="nil"/>
              <w:right w:val="single" w:color="000000" w:sz="16" w:space="0"/>
              <w:tl2br w:val="nil"/>
              <w:tr2bl w:val="nil"/>
            </w:tcBorders>
            <w:shd w:val="clear" w:color="auto" w:fill="FFFFFF"/>
            <w:vAlign w:val="top"/>
          </w:tcPr>
          <w:p>
            <w:pPr>
              <w:pStyle w:val="16"/>
              <w:spacing w:line="240" w:lineRule="auto"/>
              <w:rPr>
                <w:rFonts w:hint="default" w:ascii="Arial" w:hAnsi="Arial" w:cs="Arial"/>
                <w:sz w:val="18"/>
                <w:szCs w:val="24"/>
              </w:rPr>
            </w:pPr>
            <w:r>
              <w:rPr>
                <w:rFonts w:hint="default" w:ascii="Arial" w:hAnsi="Arial" w:cs="Arial"/>
                <w:sz w:val="24"/>
                <w:szCs w:val="24"/>
              </w:rPr>
              <w:t>Studying abroad make me to experience different campus life.</w:t>
            </w:r>
          </w:p>
        </w:tc>
        <w:tc>
          <w:tcPr>
            <w:tcW w:w="3481"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240" w:lineRule="auto"/>
              <w:ind w:left="60" w:right="60"/>
              <w:jc w:val="center"/>
              <w:rPr>
                <w:rFonts w:hint="default" w:ascii="Arial" w:hAnsi="Arial" w:cs="Arial"/>
                <w:sz w:val="18"/>
                <w:szCs w:val="24"/>
              </w:rPr>
            </w:pPr>
            <w:r>
              <w:rPr>
                <w:rFonts w:hint="default" w:ascii="Arial" w:hAnsi="Arial" w:cs="Arial"/>
                <w:sz w:val="18"/>
                <w:szCs w:val="24"/>
              </w:rPr>
              <w:t>.877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425" w:type="dxa"/>
            <w:tcBorders>
              <w:top w:val="nil"/>
              <w:left w:val="single" w:color="000000" w:sz="16" w:space="0"/>
              <w:bottom w:val="nil"/>
              <w:right w:val="single" w:color="000000" w:sz="16" w:space="0"/>
              <w:tl2br w:val="nil"/>
              <w:tr2bl w:val="nil"/>
            </w:tcBorders>
            <w:shd w:val="clear" w:color="auto" w:fill="FFFFFF"/>
            <w:vAlign w:val="top"/>
          </w:tcPr>
          <w:p>
            <w:pPr>
              <w:pStyle w:val="16"/>
              <w:spacing w:line="240" w:lineRule="auto"/>
              <w:rPr>
                <w:rFonts w:hint="default" w:ascii="Arial" w:hAnsi="Arial" w:cs="Arial"/>
                <w:sz w:val="18"/>
                <w:szCs w:val="24"/>
              </w:rPr>
            </w:pPr>
            <w:r>
              <w:rPr>
                <w:rFonts w:hint="default" w:ascii="Arial" w:hAnsi="Arial" w:cs="Arial"/>
                <w:sz w:val="24"/>
                <w:szCs w:val="24"/>
              </w:rPr>
              <w:t>Studying abroad make me to experience different academic atmosphere.</w:t>
            </w:r>
          </w:p>
        </w:tc>
        <w:tc>
          <w:tcPr>
            <w:tcW w:w="3481"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240" w:lineRule="auto"/>
              <w:ind w:left="60" w:right="60"/>
              <w:jc w:val="center"/>
              <w:rPr>
                <w:rFonts w:hint="default" w:ascii="Arial" w:hAnsi="Arial" w:cs="Arial"/>
                <w:sz w:val="18"/>
                <w:szCs w:val="24"/>
              </w:rPr>
            </w:pPr>
            <w:r>
              <w:rPr>
                <w:rFonts w:hint="default" w:ascii="Arial" w:hAnsi="Arial" w:cs="Arial"/>
                <w:sz w:val="18"/>
                <w:szCs w:val="24"/>
              </w:rPr>
              <w:t>.843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425" w:type="dxa"/>
            <w:tcBorders>
              <w:top w:val="nil"/>
              <w:left w:val="single" w:color="000000" w:sz="16" w:space="0"/>
              <w:bottom w:val="nil"/>
              <w:right w:val="single" w:color="000000" w:sz="16" w:space="0"/>
              <w:tl2br w:val="nil"/>
              <w:tr2bl w:val="nil"/>
            </w:tcBorders>
            <w:shd w:val="clear" w:color="auto" w:fill="FFFFFF"/>
            <w:vAlign w:val="top"/>
          </w:tcPr>
          <w:p>
            <w:pPr>
              <w:pStyle w:val="16"/>
              <w:spacing w:line="240" w:lineRule="auto"/>
              <w:rPr>
                <w:rFonts w:hint="default" w:ascii="Arial" w:hAnsi="Arial" w:cs="Arial"/>
                <w:sz w:val="18"/>
                <w:szCs w:val="24"/>
              </w:rPr>
            </w:pPr>
            <w:r>
              <w:rPr>
                <w:rFonts w:hint="default" w:ascii="Arial" w:hAnsi="Arial" w:cs="Arial"/>
                <w:sz w:val="24"/>
                <w:szCs w:val="24"/>
              </w:rPr>
              <w:t>Studying abroad make me to experience different living habit.</w:t>
            </w:r>
          </w:p>
        </w:tc>
        <w:tc>
          <w:tcPr>
            <w:tcW w:w="3481"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240" w:lineRule="auto"/>
              <w:ind w:left="60" w:right="60"/>
              <w:jc w:val="center"/>
              <w:rPr>
                <w:rFonts w:hint="default" w:ascii="Arial" w:hAnsi="Arial" w:cs="Arial"/>
                <w:sz w:val="18"/>
                <w:szCs w:val="24"/>
              </w:rPr>
            </w:pPr>
            <w:r>
              <w:rPr>
                <w:rFonts w:hint="default" w:ascii="Arial" w:hAnsi="Arial" w:cs="Arial"/>
                <w:sz w:val="18"/>
                <w:szCs w:val="24"/>
              </w:rPr>
              <w:t>.924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425" w:type="dxa"/>
            <w:tcBorders>
              <w:top w:val="nil"/>
              <w:left w:val="single" w:color="000000" w:sz="16" w:space="0"/>
              <w:bottom w:val="nil"/>
              <w:right w:val="single" w:color="000000" w:sz="16" w:space="0"/>
              <w:tl2br w:val="nil"/>
              <w:tr2bl w:val="nil"/>
            </w:tcBorders>
            <w:shd w:val="clear" w:color="auto" w:fill="FFFFFF"/>
            <w:vAlign w:val="top"/>
          </w:tcPr>
          <w:p>
            <w:pPr>
              <w:pStyle w:val="7"/>
              <w:spacing w:line="240" w:lineRule="auto"/>
              <w:rPr>
                <w:rFonts w:hint="default" w:ascii="Arial" w:hAnsi="Arial" w:cs="Arial"/>
                <w:sz w:val="18"/>
                <w:szCs w:val="20"/>
              </w:rPr>
            </w:pPr>
            <w:r>
              <w:rPr>
                <w:rFonts w:hint="default" w:ascii="Arial" w:hAnsi="Arial" w:cs="Arial"/>
                <w:sz w:val="24"/>
                <w:szCs w:val="24"/>
              </w:rPr>
              <w:t>The racial composition of students at the institution.</w:t>
            </w:r>
          </w:p>
        </w:tc>
        <w:tc>
          <w:tcPr>
            <w:tcW w:w="3481"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240" w:lineRule="auto"/>
              <w:ind w:left="60" w:right="60"/>
              <w:jc w:val="center"/>
              <w:rPr>
                <w:rFonts w:hint="default" w:ascii="Arial" w:hAnsi="Arial" w:cs="Arial"/>
                <w:sz w:val="18"/>
                <w:szCs w:val="24"/>
              </w:rPr>
            </w:pPr>
            <w:r>
              <w:rPr>
                <w:rFonts w:hint="default" w:ascii="Arial" w:hAnsi="Arial" w:cs="Arial"/>
                <w:sz w:val="18"/>
                <w:szCs w:val="24"/>
              </w:rPr>
              <w:t>.742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425" w:type="dxa"/>
            <w:tcBorders>
              <w:top w:val="nil"/>
              <w:left w:val="single" w:color="000000" w:sz="16" w:space="0"/>
              <w:bottom w:val="nil"/>
              <w:right w:val="single" w:color="000000" w:sz="16" w:space="0"/>
              <w:tl2br w:val="nil"/>
              <w:tr2bl w:val="nil"/>
            </w:tcBorders>
            <w:shd w:val="clear" w:color="auto" w:fill="FFFFFF"/>
            <w:vAlign w:val="top"/>
          </w:tcPr>
          <w:p>
            <w:pPr>
              <w:pStyle w:val="16"/>
              <w:spacing w:line="240" w:lineRule="auto"/>
              <w:rPr>
                <w:rFonts w:hint="default" w:ascii="Arial" w:hAnsi="Arial" w:cs="Arial"/>
                <w:sz w:val="18"/>
                <w:szCs w:val="24"/>
              </w:rPr>
            </w:pPr>
            <w:r>
              <w:rPr>
                <w:rFonts w:hint="default" w:ascii="Arial" w:hAnsi="Arial" w:cs="Arial"/>
                <w:sz w:val="24"/>
                <w:szCs w:val="24"/>
              </w:rPr>
              <w:t>Studying abroad make me experience the culture of different countries.</w:t>
            </w:r>
          </w:p>
        </w:tc>
        <w:tc>
          <w:tcPr>
            <w:tcW w:w="3481"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240" w:lineRule="auto"/>
              <w:ind w:left="60" w:right="60"/>
              <w:jc w:val="center"/>
              <w:rPr>
                <w:rFonts w:hint="default" w:ascii="Arial" w:hAnsi="Arial" w:cs="Arial"/>
                <w:sz w:val="18"/>
                <w:szCs w:val="24"/>
              </w:rPr>
            </w:pPr>
            <w:r>
              <w:rPr>
                <w:rFonts w:hint="default" w:ascii="Arial" w:hAnsi="Arial" w:cs="Arial"/>
                <w:sz w:val="18"/>
                <w:szCs w:val="24"/>
              </w:rPr>
              <w:t>.748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425" w:type="dxa"/>
            <w:tcBorders>
              <w:top w:val="nil"/>
              <w:left w:val="single" w:color="000000" w:sz="16" w:space="0"/>
              <w:bottom w:val="nil"/>
              <w:right w:val="single" w:color="000000" w:sz="16" w:space="0"/>
              <w:tl2br w:val="nil"/>
              <w:tr2bl w:val="nil"/>
            </w:tcBorders>
            <w:shd w:val="clear" w:color="auto" w:fill="FFFFFF"/>
            <w:vAlign w:val="top"/>
          </w:tcPr>
          <w:p>
            <w:pPr>
              <w:spacing w:line="240" w:lineRule="auto"/>
              <w:ind w:left="10" w:leftChars="0" w:right="1412" w:rightChars="0" w:hanging="10" w:firstLineChars="0"/>
              <w:rPr>
                <w:rFonts w:hint="default" w:ascii="Arial" w:hAnsi="Arial" w:cs="Arial"/>
                <w:sz w:val="18"/>
                <w:szCs w:val="24"/>
              </w:rPr>
            </w:pPr>
            <w:r>
              <w:rPr>
                <w:rFonts w:hint="default" w:ascii="Arial" w:hAnsi="Arial" w:cs="Arial"/>
                <w:sz w:val="24"/>
                <w:szCs w:val="24"/>
                <w:lang w:eastAsia="zh-TW"/>
              </w:rPr>
              <w:t>The scholarships that I receive.</w:t>
            </w:r>
          </w:p>
        </w:tc>
        <w:tc>
          <w:tcPr>
            <w:tcW w:w="3481"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240" w:lineRule="auto"/>
              <w:ind w:left="60" w:right="60"/>
              <w:jc w:val="center"/>
              <w:rPr>
                <w:rFonts w:hint="default" w:ascii="Arial" w:hAnsi="Arial" w:cs="Arial"/>
                <w:sz w:val="18"/>
                <w:szCs w:val="24"/>
              </w:rPr>
            </w:pPr>
            <w:r>
              <w:rPr>
                <w:rFonts w:hint="default" w:ascii="Arial" w:hAnsi="Arial" w:cs="Arial"/>
                <w:sz w:val="18"/>
                <w:szCs w:val="24"/>
              </w:rPr>
              <w:t>.646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425" w:type="dxa"/>
            <w:tcBorders>
              <w:top w:val="nil"/>
              <w:left w:val="single" w:color="000000" w:sz="16" w:space="0"/>
              <w:bottom w:val="nil"/>
              <w:right w:val="single" w:color="000000" w:sz="16" w:space="0"/>
              <w:tl2br w:val="nil"/>
              <w:tr2bl w:val="nil"/>
            </w:tcBorders>
            <w:shd w:val="clear" w:color="auto" w:fill="FFFFFF"/>
            <w:vAlign w:val="top"/>
          </w:tcPr>
          <w:p>
            <w:pPr>
              <w:spacing w:line="240" w:lineRule="auto"/>
              <w:ind w:left="10" w:leftChars="0" w:right="1412" w:rightChars="0" w:hanging="10" w:firstLineChars="0"/>
              <w:rPr>
                <w:rFonts w:hint="default" w:ascii="Arial" w:hAnsi="Arial" w:cs="Arial"/>
                <w:sz w:val="18"/>
                <w:szCs w:val="24"/>
              </w:rPr>
            </w:pPr>
            <w:r>
              <w:rPr>
                <w:rFonts w:hint="default" w:ascii="Arial" w:hAnsi="Arial" w:cs="Arial"/>
                <w:sz w:val="24"/>
                <w:szCs w:val="24"/>
                <w:lang w:eastAsia="zh-TW"/>
              </w:rPr>
              <w:t>The cost of living in the area where the institution is located.</w:t>
            </w:r>
          </w:p>
        </w:tc>
        <w:tc>
          <w:tcPr>
            <w:tcW w:w="3481"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240" w:lineRule="auto"/>
              <w:ind w:left="60" w:right="60"/>
              <w:jc w:val="center"/>
              <w:rPr>
                <w:rFonts w:hint="default" w:ascii="Arial" w:hAnsi="Arial" w:cs="Arial"/>
                <w:sz w:val="18"/>
                <w:szCs w:val="24"/>
              </w:rPr>
            </w:pPr>
            <w:r>
              <w:rPr>
                <w:rFonts w:hint="default" w:ascii="Arial" w:hAnsi="Arial" w:cs="Arial"/>
                <w:sz w:val="18"/>
                <w:szCs w:val="24"/>
              </w:rPr>
              <w:t>.759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425" w:type="dxa"/>
            <w:tcBorders>
              <w:top w:val="nil"/>
              <w:left w:val="single" w:color="000000" w:sz="16" w:space="0"/>
              <w:bottom w:val="nil"/>
              <w:right w:val="single" w:color="000000" w:sz="16" w:space="0"/>
              <w:tl2br w:val="nil"/>
              <w:tr2bl w:val="nil"/>
            </w:tcBorders>
            <w:shd w:val="clear" w:color="auto" w:fill="FFFFFF"/>
            <w:vAlign w:val="top"/>
          </w:tcPr>
          <w:p>
            <w:pPr>
              <w:spacing w:line="240" w:lineRule="auto"/>
              <w:ind w:left="10" w:leftChars="0" w:right="1412" w:rightChars="0" w:hanging="10" w:firstLineChars="0"/>
              <w:rPr>
                <w:rFonts w:hint="default" w:ascii="Arial" w:hAnsi="Arial" w:cs="Arial"/>
                <w:sz w:val="18"/>
                <w:szCs w:val="24"/>
              </w:rPr>
            </w:pPr>
            <w:r>
              <w:rPr>
                <w:rFonts w:hint="default" w:ascii="Arial" w:hAnsi="Arial" w:cs="Arial"/>
                <w:sz w:val="24"/>
                <w:szCs w:val="24"/>
                <w:lang w:eastAsia="zh-TW"/>
              </w:rPr>
              <w:t>My parents’/guardians’ income.</w:t>
            </w:r>
          </w:p>
        </w:tc>
        <w:tc>
          <w:tcPr>
            <w:tcW w:w="3481"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240" w:lineRule="auto"/>
              <w:ind w:left="60" w:right="60"/>
              <w:jc w:val="center"/>
              <w:rPr>
                <w:rFonts w:hint="default" w:ascii="Arial" w:hAnsi="Arial" w:cs="Arial"/>
                <w:sz w:val="18"/>
                <w:szCs w:val="24"/>
              </w:rPr>
            </w:pPr>
            <w:r>
              <w:rPr>
                <w:rFonts w:hint="default" w:ascii="Arial" w:hAnsi="Arial" w:cs="Arial"/>
                <w:sz w:val="18"/>
                <w:szCs w:val="24"/>
              </w:rPr>
              <w:t>.802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425" w:type="dxa"/>
            <w:tcBorders>
              <w:top w:val="nil"/>
              <w:left w:val="single" w:color="000000" w:sz="16" w:space="0"/>
              <w:bottom w:val="nil"/>
              <w:right w:val="single" w:color="000000" w:sz="16" w:space="0"/>
              <w:tl2br w:val="nil"/>
              <w:tr2bl w:val="nil"/>
            </w:tcBorders>
            <w:shd w:val="clear" w:color="auto" w:fill="FFFFFF"/>
            <w:vAlign w:val="top"/>
          </w:tcPr>
          <w:p>
            <w:pPr>
              <w:spacing w:line="240" w:lineRule="auto"/>
              <w:ind w:left="10" w:leftChars="0" w:right="1412" w:rightChars="0" w:hanging="10" w:firstLineChars="0"/>
              <w:rPr>
                <w:rFonts w:hint="default" w:ascii="Arial" w:hAnsi="Arial" w:cs="Arial"/>
                <w:sz w:val="18"/>
                <w:szCs w:val="24"/>
              </w:rPr>
            </w:pPr>
            <w:r>
              <w:rPr>
                <w:rFonts w:hint="default" w:ascii="Arial" w:hAnsi="Arial" w:cs="Arial"/>
                <w:sz w:val="24"/>
                <w:szCs w:val="24"/>
                <w:lang w:eastAsia="zh-TW"/>
              </w:rPr>
              <w:t>The money my parents/guardians saved for me to be able to attend the institution.</w:t>
            </w:r>
          </w:p>
        </w:tc>
        <w:tc>
          <w:tcPr>
            <w:tcW w:w="3481"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240" w:lineRule="auto"/>
              <w:ind w:left="60" w:right="60"/>
              <w:jc w:val="center"/>
              <w:rPr>
                <w:rFonts w:hint="default" w:ascii="Arial" w:hAnsi="Arial" w:cs="Arial"/>
                <w:sz w:val="18"/>
                <w:szCs w:val="24"/>
              </w:rPr>
            </w:pPr>
            <w:r>
              <w:rPr>
                <w:rFonts w:hint="default" w:ascii="Arial" w:hAnsi="Arial" w:cs="Arial"/>
                <w:sz w:val="18"/>
                <w:szCs w:val="24"/>
              </w:rPr>
              <w:t>.642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425" w:type="dxa"/>
            <w:tcBorders>
              <w:top w:val="nil"/>
              <w:left w:val="single" w:color="000000" w:sz="16" w:space="0"/>
              <w:bottom w:val="nil"/>
              <w:right w:val="single" w:color="000000" w:sz="16" w:space="0"/>
              <w:tl2br w:val="nil"/>
              <w:tr2bl w:val="nil"/>
            </w:tcBorders>
            <w:shd w:val="clear" w:color="auto" w:fill="FFFFFF"/>
            <w:vAlign w:val="top"/>
          </w:tcPr>
          <w:p>
            <w:pPr>
              <w:tabs>
                <w:tab w:val="left" w:pos="1357"/>
              </w:tabs>
              <w:spacing w:line="240" w:lineRule="auto"/>
              <w:ind w:left="10" w:leftChars="0" w:right="1412" w:rightChars="0" w:hanging="10" w:firstLineChars="0"/>
              <w:rPr>
                <w:rFonts w:hint="default" w:ascii="Arial" w:hAnsi="Arial" w:cs="Arial"/>
                <w:sz w:val="18"/>
                <w:szCs w:val="24"/>
              </w:rPr>
            </w:pPr>
            <w:r>
              <w:rPr>
                <w:rFonts w:hint="default" w:ascii="Arial" w:hAnsi="Arial" w:cs="Arial"/>
                <w:sz w:val="24"/>
                <w:szCs w:val="24"/>
                <w:lang w:eastAsia="zh-TW"/>
              </w:rPr>
              <w:t xml:space="preserve">Whenever possible, I intend to apply </w:t>
            </w:r>
            <w:r>
              <w:rPr>
                <w:rFonts w:hint="default" w:ascii="Arial" w:hAnsi="Arial" w:cs="Arial"/>
                <w:sz w:val="24"/>
                <w:szCs w:val="24"/>
              </w:rPr>
              <w:t>study abroad</w:t>
            </w:r>
            <w:r>
              <w:rPr>
                <w:rFonts w:hint="default" w:ascii="Arial" w:hAnsi="Arial" w:cs="Arial"/>
                <w:sz w:val="24"/>
                <w:szCs w:val="24"/>
                <w:lang w:eastAsia="zh-TW"/>
              </w:rPr>
              <w:t>.</w:t>
            </w:r>
          </w:p>
        </w:tc>
        <w:tc>
          <w:tcPr>
            <w:tcW w:w="3481" w:type="dxa"/>
            <w:tcBorders>
              <w:top w:val="nil"/>
              <w:left w:val="single" w:color="000000" w:sz="8" w:space="0"/>
              <w:bottom w:val="nil"/>
              <w:right w:val="single" w:color="000000" w:sz="16" w:space="0"/>
              <w:tl2br w:val="nil"/>
              <w:tr2bl w:val="nil"/>
            </w:tcBorders>
            <w:shd w:val="clear" w:color="auto" w:fill="FFFFFF"/>
            <w:vAlign w:val="top"/>
          </w:tcPr>
          <w:p>
            <w:pPr>
              <w:spacing w:beforeLines="0" w:afterLines="0" w:line="240" w:lineRule="auto"/>
              <w:ind w:left="60" w:right="60"/>
              <w:jc w:val="center"/>
              <w:rPr>
                <w:rFonts w:hint="default" w:ascii="Arial" w:hAnsi="Arial" w:cs="Arial"/>
                <w:sz w:val="18"/>
                <w:szCs w:val="24"/>
              </w:rPr>
            </w:pPr>
            <w:r>
              <w:rPr>
                <w:rFonts w:hint="default" w:ascii="Arial" w:hAnsi="Arial" w:cs="Arial"/>
                <w:sz w:val="18"/>
                <w:szCs w:val="24"/>
              </w:rPr>
              <w:t>.702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425" w:type="dxa"/>
            <w:tcBorders>
              <w:top w:val="nil"/>
              <w:left w:val="single" w:color="000000" w:sz="16" w:space="0"/>
              <w:bottom w:val="single" w:color="000000" w:sz="16" w:space="0"/>
              <w:right w:val="single" w:color="000000" w:sz="16" w:space="0"/>
              <w:tl2br w:val="nil"/>
              <w:tr2bl w:val="nil"/>
            </w:tcBorders>
            <w:shd w:val="clear" w:color="auto" w:fill="FFFFFF"/>
            <w:vAlign w:val="top"/>
          </w:tcPr>
          <w:p>
            <w:pPr>
              <w:tabs>
                <w:tab w:val="left" w:pos="1357"/>
              </w:tabs>
              <w:spacing w:line="240" w:lineRule="auto"/>
              <w:ind w:left="10" w:leftChars="0" w:right="1412" w:rightChars="0" w:hanging="10" w:firstLineChars="0"/>
              <w:rPr>
                <w:rFonts w:hint="default" w:ascii="Arial" w:hAnsi="Arial" w:cs="Arial"/>
                <w:sz w:val="18"/>
                <w:szCs w:val="24"/>
              </w:rPr>
            </w:pPr>
            <w:r>
              <w:rPr>
                <w:rFonts w:hint="default" w:ascii="Arial" w:hAnsi="Arial" w:cs="Arial"/>
                <w:sz w:val="24"/>
                <w:szCs w:val="24"/>
                <w:lang w:eastAsia="zh-TW"/>
              </w:rPr>
              <w:t>For my long-term personal development, I plan to study abroad.</w:t>
            </w:r>
          </w:p>
        </w:tc>
        <w:tc>
          <w:tcPr>
            <w:tcW w:w="3481" w:type="dxa"/>
            <w:tcBorders>
              <w:top w:val="nil"/>
              <w:left w:val="single" w:color="000000" w:sz="8" w:space="0"/>
              <w:bottom w:val="single" w:color="000000" w:sz="16" w:space="0"/>
              <w:right w:val="single" w:color="000000" w:sz="16" w:space="0"/>
              <w:tl2br w:val="nil"/>
              <w:tr2bl w:val="nil"/>
            </w:tcBorders>
            <w:shd w:val="clear" w:color="auto" w:fill="FFFFFF"/>
            <w:vAlign w:val="top"/>
          </w:tcPr>
          <w:p>
            <w:pPr>
              <w:spacing w:beforeLines="0" w:afterLines="0" w:line="240" w:lineRule="auto"/>
              <w:ind w:left="60" w:right="60"/>
              <w:jc w:val="center"/>
              <w:rPr>
                <w:rFonts w:hint="default" w:ascii="Arial" w:hAnsi="Arial" w:cs="Arial"/>
                <w:sz w:val="18"/>
                <w:szCs w:val="24"/>
              </w:rPr>
            </w:pPr>
            <w:r>
              <w:rPr>
                <w:rFonts w:hint="default" w:ascii="Arial" w:hAnsi="Arial" w:cs="Arial"/>
                <w:sz w:val="18"/>
                <w:szCs w:val="24"/>
              </w:rPr>
              <w:t>.746</w:t>
            </w:r>
          </w:p>
        </w:tc>
      </w:tr>
    </w:tbl>
    <w:p>
      <w:pPr>
        <w:spacing w:line="320" w:lineRule="atLeast"/>
        <w:ind w:left="210" w:leftChars="100" w:right="60" w:firstLine="2624" w:firstLineChars="1093"/>
        <w:rPr>
          <w:rFonts w:hint="eastAsia" w:ascii="Times New Roman" w:hAnsi="Times New Roman" w:eastAsia="Times New Roman"/>
          <w:b/>
          <w:color w:val="000000"/>
          <w:kern w:val="0"/>
          <w:sz w:val="24"/>
          <w:szCs w:val="22"/>
          <w:lang w:val="en-US" w:eastAsia="zh-CN"/>
        </w:rPr>
      </w:pPr>
    </w:p>
    <w:p>
      <w:pPr>
        <w:spacing w:line="320" w:lineRule="atLeast"/>
        <w:ind w:left="210" w:leftChars="100" w:right="60" w:firstLine="2624" w:firstLineChars="1093"/>
        <w:rPr>
          <w:rFonts w:hint="eastAsia" w:ascii="Times New Roman" w:hAnsi="Times New Roman" w:eastAsia="Times New Roman"/>
          <w:b/>
          <w:color w:val="000000"/>
          <w:kern w:val="0"/>
          <w:sz w:val="24"/>
          <w:szCs w:val="22"/>
          <w:lang w:val="en-US" w:eastAsia="zh-CN"/>
        </w:rPr>
      </w:pPr>
    </w:p>
    <w:p>
      <w:pPr>
        <w:spacing w:line="320" w:lineRule="atLeast"/>
        <w:ind w:left="210" w:leftChars="100" w:right="60" w:firstLine="2624" w:firstLineChars="1093"/>
        <w:rPr>
          <w:rFonts w:hint="eastAsia" w:ascii="Times New Roman" w:hAnsi="Times New Roman" w:eastAsia="Times New Roman"/>
          <w:b/>
          <w:color w:val="000000"/>
          <w:kern w:val="0"/>
          <w:sz w:val="24"/>
          <w:szCs w:val="22"/>
          <w:lang w:val="en-US" w:eastAsia="zh-CN"/>
        </w:rPr>
      </w:pPr>
    </w:p>
    <w:p>
      <w:pPr>
        <w:spacing w:line="320" w:lineRule="atLeast"/>
        <w:ind w:left="210" w:leftChars="100" w:right="60" w:firstLine="2624" w:firstLineChars="1093"/>
        <w:rPr>
          <w:rFonts w:hint="eastAsia" w:ascii="Times New Roman" w:hAnsi="Times New Roman" w:eastAsia="Times New Roman"/>
          <w:b/>
          <w:color w:val="000000"/>
          <w:kern w:val="0"/>
          <w:sz w:val="24"/>
          <w:szCs w:val="22"/>
          <w:lang w:val="en-US" w:eastAsia="zh-CN"/>
        </w:rPr>
      </w:pPr>
    </w:p>
    <w:p>
      <w:pPr>
        <w:spacing w:line="320" w:lineRule="atLeast"/>
        <w:ind w:right="60"/>
        <w:jc w:val="left"/>
        <w:rPr>
          <w:rFonts w:hint="eastAsia" w:ascii="Times New Roman" w:hAnsi="Times New Roman" w:eastAsia="Times New Roman"/>
          <w:b/>
          <w:color w:val="000000"/>
          <w:kern w:val="0"/>
          <w:sz w:val="32"/>
          <w:szCs w:val="28"/>
          <w:lang w:val="en-US" w:eastAsia="zh-CN"/>
        </w:rPr>
      </w:pPr>
    </w:p>
    <w:p>
      <w:pPr>
        <w:spacing w:line="320" w:lineRule="atLeast"/>
        <w:ind w:right="60" w:firstLine="2561" w:firstLineChars="800"/>
        <w:jc w:val="left"/>
        <w:rPr>
          <w:rFonts w:hint="default" w:ascii="Arial" w:hAnsi="Arial" w:eastAsia="Times New Roman" w:cs="Arial"/>
          <w:b/>
          <w:color w:val="000000"/>
          <w:kern w:val="0"/>
          <w:sz w:val="32"/>
          <w:szCs w:val="28"/>
          <w:lang w:val="en-US" w:eastAsia="zh-CN"/>
        </w:rPr>
      </w:pPr>
      <w:bookmarkStart w:id="369" w:name="_Toc18747_WPSOffice_Level2"/>
      <w:bookmarkStart w:id="370" w:name="_Toc26266_WPSOffice_Level2"/>
      <w:bookmarkStart w:id="371" w:name="_Toc27863_WPSOffice_Level2"/>
      <w:bookmarkStart w:id="372" w:name="_Toc16062_WPSOffice_Level2"/>
      <w:r>
        <w:rPr>
          <w:rFonts w:hint="default" w:ascii="Arial" w:hAnsi="Arial" w:eastAsia="Times New Roman" w:cs="Arial"/>
          <w:b/>
          <w:color w:val="000000"/>
          <w:kern w:val="0"/>
          <w:sz w:val="32"/>
          <w:szCs w:val="28"/>
          <w:lang w:val="en-US" w:eastAsia="zh-CN"/>
        </w:rPr>
        <w:t>Results of Factor Analysis</w:t>
      </w:r>
      <w:bookmarkEnd w:id="369"/>
      <w:bookmarkEnd w:id="370"/>
      <w:bookmarkEnd w:id="371"/>
      <w:bookmarkEnd w:id="372"/>
    </w:p>
    <w:tbl>
      <w:tblPr>
        <w:tblStyle w:val="13"/>
        <w:tblW w:w="11959" w:type="dxa"/>
        <w:tblInd w:w="-17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756"/>
        <w:gridCol w:w="1022"/>
        <w:gridCol w:w="933"/>
        <w:gridCol w:w="989"/>
        <w:gridCol w:w="12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62" w:hRule="atLeast"/>
        </w:trPr>
        <w:tc>
          <w:tcPr>
            <w:tcW w:w="11959" w:type="dxa"/>
            <w:gridSpan w:val="5"/>
            <w:tcBorders>
              <w:top w:val="single" w:color="auto" w:sz="12" w:space="0"/>
              <w:left w:val="nil"/>
              <w:bottom w:val="single" w:color="auto" w:sz="12" w:space="0"/>
              <w:right w:val="nil"/>
            </w:tcBorders>
            <w:shd w:val="clear" w:color="auto" w:fill="FFFFFF"/>
            <w:vAlign w:val="bottom"/>
          </w:tcPr>
          <w:p>
            <w:pPr>
              <w:spacing w:line="320" w:lineRule="atLeast"/>
              <w:ind w:right="60"/>
              <w:rPr>
                <w:rFonts w:hint="default" w:ascii="Arial" w:hAnsi="Arial" w:cs="Arial"/>
                <w:sz w:val="18"/>
                <w:szCs w:val="18"/>
              </w:rPr>
            </w:pPr>
            <w:r>
              <w:rPr>
                <w:rFonts w:hint="default" w:ascii="Arial" w:hAnsi="Arial" w:cs="Arial"/>
                <w:sz w:val="18"/>
                <w:szCs w:val="18"/>
              </w:rPr>
              <w:t xml:space="preserve">            </w:t>
            </w:r>
            <w:r>
              <w:rPr>
                <w:rFonts w:hint="default" w:ascii="Arial" w:hAnsi="Arial" w:eastAsia="Times New Roman" w:cs="Arial"/>
                <w:b/>
                <w:color w:val="000000"/>
                <w:kern w:val="0"/>
                <w:sz w:val="24"/>
                <w:szCs w:val="22"/>
                <w:lang w:val="en-US" w:eastAsia="zh-CN"/>
              </w:rPr>
              <w:t>Item</w:t>
            </w:r>
            <w:r>
              <w:rPr>
                <w:rFonts w:hint="default" w:ascii="Arial" w:hAnsi="Arial" w:eastAsia="Times New Roman" w:cs="Arial"/>
                <w:b/>
                <w:color w:val="000000"/>
                <w:kern w:val="0"/>
                <w:sz w:val="24"/>
                <w:szCs w:val="22"/>
              </w:rPr>
              <w:t xml:space="preserve">   </w:t>
            </w:r>
            <w:r>
              <w:rPr>
                <w:rFonts w:hint="default" w:ascii="Arial" w:hAnsi="Arial" w:cs="Arial"/>
                <w:sz w:val="18"/>
                <w:szCs w:val="18"/>
              </w:rPr>
              <w:t xml:space="preserve">                    </w:t>
            </w:r>
            <w:r>
              <w:rPr>
                <w:rFonts w:hint="default" w:ascii="Arial" w:hAnsi="Arial" w:eastAsia="宋体" w:cs="Arial"/>
                <w:sz w:val="18"/>
                <w:szCs w:val="18"/>
                <w:lang w:val="en-US" w:eastAsia="zh-CN"/>
              </w:rPr>
              <w:t xml:space="preserve">                                  </w:t>
            </w:r>
            <w:r>
              <w:rPr>
                <w:rFonts w:hint="default" w:ascii="Arial" w:hAnsi="Arial" w:cs="Arial"/>
                <w:sz w:val="18"/>
                <w:szCs w:val="18"/>
              </w:rPr>
              <w:t xml:space="preserve">  </w:t>
            </w:r>
            <w:r>
              <w:rPr>
                <w:rFonts w:hint="default" w:ascii="Arial" w:hAnsi="Arial" w:eastAsia="宋体" w:cs="Arial"/>
                <w:sz w:val="18"/>
                <w:szCs w:val="18"/>
                <w:lang w:val="en-US" w:eastAsia="zh-CN"/>
              </w:rPr>
              <w:t xml:space="preserve">       </w:t>
            </w:r>
            <w:r>
              <w:rPr>
                <w:rFonts w:hint="default" w:ascii="Arial" w:hAnsi="Arial" w:cs="Arial"/>
                <w:sz w:val="18"/>
                <w:szCs w:val="18"/>
                <w:lang w:val="en-US" w:eastAsia="zh-CN"/>
              </w:rPr>
              <w:t xml:space="preserve">  </w:t>
            </w:r>
            <w:r>
              <w:rPr>
                <w:rFonts w:hint="default" w:ascii="Arial" w:hAnsi="Arial" w:eastAsia="宋体" w:cs="Arial"/>
                <w:sz w:val="18"/>
                <w:szCs w:val="18"/>
                <w:lang w:val="en-US" w:eastAsia="zh-CN"/>
              </w:rPr>
              <w:t xml:space="preserve"> </w:t>
            </w:r>
            <w:r>
              <w:rPr>
                <w:rFonts w:hint="default" w:ascii="Arial" w:hAnsi="Arial" w:cs="Arial"/>
                <w:sz w:val="18"/>
                <w:szCs w:val="18"/>
              </w:rPr>
              <w:t xml:space="preserve">F1      </w:t>
            </w:r>
            <w:r>
              <w:rPr>
                <w:rFonts w:hint="default" w:ascii="Arial" w:hAnsi="Arial" w:eastAsia="宋体" w:cs="Arial"/>
                <w:sz w:val="18"/>
                <w:szCs w:val="18"/>
                <w:lang w:val="en-US" w:eastAsia="zh-CN"/>
              </w:rPr>
              <w:t xml:space="preserve">    </w:t>
            </w:r>
            <w:r>
              <w:rPr>
                <w:rFonts w:hint="default" w:ascii="Arial" w:hAnsi="Arial" w:cs="Arial"/>
                <w:sz w:val="18"/>
                <w:szCs w:val="18"/>
              </w:rPr>
              <w:t xml:space="preserve">F2       </w:t>
            </w:r>
            <w:r>
              <w:rPr>
                <w:rFonts w:hint="default" w:ascii="Arial" w:hAnsi="Arial" w:eastAsia="宋体" w:cs="Arial"/>
                <w:sz w:val="18"/>
                <w:szCs w:val="18"/>
                <w:lang w:val="en-US" w:eastAsia="zh-CN"/>
              </w:rPr>
              <w:t xml:space="preserve">      </w:t>
            </w:r>
            <w:r>
              <w:rPr>
                <w:rFonts w:hint="default" w:ascii="Arial" w:hAnsi="Arial" w:cs="Arial"/>
                <w:sz w:val="18"/>
                <w:szCs w:val="18"/>
              </w:rPr>
              <w:t xml:space="preserve">F3       </w:t>
            </w:r>
            <w:r>
              <w:rPr>
                <w:rFonts w:hint="default" w:ascii="Arial" w:hAnsi="Arial" w:eastAsia="宋体" w:cs="Arial"/>
                <w:sz w:val="18"/>
                <w:szCs w:val="18"/>
                <w:lang w:val="en-US" w:eastAsia="zh-CN"/>
              </w:rPr>
              <w:t xml:space="preserve">    </w:t>
            </w:r>
            <w:r>
              <w:rPr>
                <w:rFonts w:hint="default" w:ascii="Arial" w:hAnsi="Arial" w:cs="Arial"/>
                <w:sz w:val="18"/>
                <w:szCs w:val="18"/>
              </w:rPr>
              <w:t xml:space="preserve">F4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56" w:type="dxa"/>
            <w:tcBorders>
              <w:top w:val="single" w:color="auto" w:sz="12" w:space="0"/>
              <w:left w:val="nil"/>
              <w:bottom w:val="nil"/>
              <w:right w:val="nil"/>
            </w:tcBorders>
            <w:shd w:val="clear" w:color="auto" w:fill="FFFFFF"/>
            <w:vAlign w:val="top"/>
          </w:tcPr>
          <w:p>
            <w:pPr>
              <w:spacing w:line="320" w:lineRule="atLeast"/>
              <w:ind w:left="60" w:right="60"/>
              <w:rPr>
                <w:rFonts w:hint="default" w:ascii="Arial" w:hAnsi="Arial" w:cs="Arial"/>
                <w:b/>
                <w:sz w:val="18"/>
                <w:szCs w:val="18"/>
              </w:rPr>
            </w:pPr>
            <w:r>
              <w:rPr>
                <w:rFonts w:hint="default" w:ascii="Arial" w:hAnsi="Arial" w:eastAsia="Times New Roman" w:cs="Arial"/>
                <w:b/>
                <w:color w:val="000000"/>
                <w:kern w:val="0"/>
                <w:sz w:val="24"/>
                <w:szCs w:val="22"/>
              </w:rPr>
              <w:t>Academic issues</w:t>
            </w:r>
          </w:p>
        </w:tc>
        <w:tc>
          <w:tcPr>
            <w:tcW w:w="1022" w:type="dxa"/>
            <w:tcBorders>
              <w:top w:val="single" w:color="auto" w:sz="12" w:space="0"/>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33" w:type="dxa"/>
            <w:tcBorders>
              <w:top w:val="single" w:color="auto" w:sz="12" w:space="0"/>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89" w:type="dxa"/>
            <w:tcBorders>
              <w:top w:val="single" w:color="auto" w:sz="12" w:space="0"/>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25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56" w:type="dxa"/>
            <w:tcBorders>
              <w:top w:val="nil"/>
              <w:left w:val="nil"/>
              <w:bottom w:val="nil"/>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The academic reputation of the foreign institution.</w:t>
            </w:r>
          </w:p>
        </w:tc>
        <w:tc>
          <w:tcPr>
            <w:tcW w:w="102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eastAsia="宋体" w:cs="Arial"/>
                <w:sz w:val="18"/>
                <w:szCs w:val="18"/>
                <w:lang w:val="en-US" w:eastAsia="zh-CN"/>
              </w:rPr>
            </w:pPr>
            <w:r>
              <w:rPr>
                <w:rFonts w:hint="default" w:ascii="Arial" w:hAnsi="Arial" w:cs="Arial"/>
                <w:sz w:val="18"/>
                <w:szCs w:val="18"/>
              </w:rPr>
              <w:t>.</w:t>
            </w:r>
            <w:r>
              <w:rPr>
                <w:rFonts w:hint="default" w:ascii="Arial" w:hAnsi="Arial" w:eastAsia="宋体" w:cs="Arial"/>
                <w:sz w:val="18"/>
                <w:szCs w:val="18"/>
                <w:lang w:val="en-US" w:eastAsia="zh-CN"/>
              </w:rPr>
              <w:t>828</w:t>
            </w:r>
          </w:p>
        </w:tc>
        <w:tc>
          <w:tcPr>
            <w:tcW w:w="933"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highlight w:val="yellow"/>
              </w:rPr>
            </w:pPr>
          </w:p>
        </w:tc>
        <w:tc>
          <w:tcPr>
            <w:tcW w:w="9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25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56" w:type="dxa"/>
            <w:tcBorders>
              <w:top w:val="nil"/>
              <w:left w:val="nil"/>
              <w:bottom w:val="nil"/>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The academic competitiveness of this institution compared to other institutions.</w:t>
            </w:r>
          </w:p>
        </w:tc>
        <w:tc>
          <w:tcPr>
            <w:tcW w:w="102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lang w:val="en-US"/>
              </w:rPr>
            </w:pPr>
            <w:r>
              <w:rPr>
                <w:rFonts w:hint="default" w:ascii="Arial" w:hAnsi="Arial" w:cs="Arial"/>
                <w:sz w:val="18"/>
                <w:szCs w:val="18"/>
              </w:rPr>
              <w:t>.6</w:t>
            </w:r>
            <w:r>
              <w:rPr>
                <w:rFonts w:hint="default" w:ascii="Arial" w:hAnsi="Arial" w:eastAsia="宋体" w:cs="Arial"/>
                <w:sz w:val="18"/>
                <w:szCs w:val="18"/>
                <w:lang w:val="en-US" w:eastAsia="zh-CN"/>
              </w:rPr>
              <w:t>87</w:t>
            </w:r>
          </w:p>
        </w:tc>
        <w:tc>
          <w:tcPr>
            <w:tcW w:w="933"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highlight w:val="yellow"/>
              </w:rPr>
            </w:pPr>
          </w:p>
        </w:tc>
        <w:tc>
          <w:tcPr>
            <w:tcW w:w="9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25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56" w:type="dxa"/>
            <w:tcBorders>
              <w:top w:val="nil"/>
              <w:left w:val="nil"/>
              <w:bottom w:val="nil"/>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The quality of the faculty at the foreign institution.</w:t>
            </w:r>
          </w:p>
        </w:tc>
        <w:tc>
          <w:tcPr>
            <w:tcW w:w="102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eastAsia="宋体" w:cs="Arial"/>
                <w:sz w:val="18"/>
                <w:szCs w:val="18"/>
                <w:lang w:val="en-US" w:eastAsia="zh-CN"/>
              </w:rPr>
            </w:pPr>
            <w:r>
              <w:rPr>
                <w:rFonts w:hint="default" w:ascii="Arial" w:hAnsi="Arial" w:cs="Arial"/>
                <w:sz w:val="18"/>
                <w:szCs w:val="18"/>
              </w:rPr>
              <w:t>.8</w:t>
            </w:r>
            <w:r>
              <w:rPr>
                <w:rFonts w:hint="default" w:ascii="Arial" w:hAnsi="Arial" w:eastAsia="宋体" w:cs="Arial"/>
                <w:sz w:val="18"/>
                <w:szCs w:val="18"/>
                <w:lang w:val="en-US" w:eastAsia="zh-CN"/>
              </w:rPr>
              <w:t>47</w:t>
            </w:r>
          </w:p>
        </w:tc>
        <w:tc>
          <w:tcPr>
            <w:tcW w:w="933"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25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56" w:type="dxa"/>
            <w:tcBorders>
              <w:top w:val="nil"/>
              <w:left w:val="nil"/>
              <w:bottom w:val="nil"/>
              <w:right w:val="nil"/>
            </w:tcBorders>
            <w:shd w:val="clear" w:color="auto" w:fill="FFFFFF"/>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The availability of academic advising at the foreign institution.</w:t>
            </w:r>
          </w:p>
        </w:tc>
        <w:tc>
          <w:tcPr>
            <w:tcW w:w="102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eastAsia="宋体" w:cs="Arial"/>
                <w:sz w:val="18"/>
                <w:szCs w:val="18"/>
                <w:lang w:val="en-US" w:eastAsia="zh-CN"/>
              </w:rPr>
            </w:pPr>
            <w:r>
              <w:rPr>
                <w:rFonts w:hint="default" w:ascii="Arial" w:hAnsi="Arial" w:cs="Arial"/>
                <w:sz w:val="18"/>
                <w:szCs w:val="18"/>
              </w:rPr>
              <w:t>.6</w:t>
            </w:r>
            <w:r>
              <w:rPr>
                <w:rFonts w:hint="default" w:ascii="Arial" w:hAnsi="Arial" w:eastAsia="宋体" w:cs="Arial"/>
                <w:sz w:val="18"/>
                <w:szCs w:val="18"/>
                <w:lang w:val="en-US" w:eastAsia="zh-CN"/>
              </w:rPr>
              <w:t>97</w:t>
            </w:r>
          </w:p>
        </w:tc>
        <w:tc>
          <w:tcPr>
            <w:tcW w:w="933"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25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56" w:type="dxa"/>
            <w:tcBorders>
              <w:top w:val="nil"/>
              <w:left w:val="nil"/>
              <w:bottom w:val="nil"/>
              <w:right w:val="nil"/>
            </w:tcBorders>
            <w:shd w:val="clear" w:color="auto" w:fill="FFFFFF"/>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The availability of computer resources at the foreign institution.</w:t>
            </w:r>
          </w:p>
        </w:tc>
        <w:tc>
          <w:tcPr>
            <w:tcW w:w="102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r>
              <w:rPr>
                <w:rFonts w:hint="default" w:ascii="Arial" w:hAnsi="Arial" w:cs="Arial"/>
                <w:sz w:val="18"/>
                <w:szCs w:val="18"/>
              </w:rPr>
              <w:t>.7</w:t>
            </w:r>
            <w:r>
              <w:rPr>
                <w:rFonts w:hint="default" w:ascii="Arial" w:hAnsi="Arial" w:eastAsia="宋体" w:cs="Arial"/>
                <w:sz w:val="18"/>
                <w:szCs w:val="18"/>
                <w:lang w:val="en-US" w:eastAsia="zh-CN"/>
              </w:rPr>
              <w:t>6</w:t>
            </w:r>
            <w:r>
              <w:rPr>
                <w:rFonts w:hint="default" w:ascii="Arial" w:hAnsi="Arial" w:cs="Arial"/>
                <w:sz w:val="18"/>
                <w:szCs w:val="18"/>
              </w:rPr>
              <w:t>6</w:t>
            </w:r>
          </w:p>
        </w:tc>
        <w:tc>
          <w:tcPr>
            <w:tcW w:w="933"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25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56" w:type="dxa"/>
            <w:tcBorders>
              <w:top w:val="nil"/>
              <w:left w:val="nil"/>
              <w:bottom w:val="nil"/>
              <w:right w:val="nil"/>
            </w:tcBorders>
            <w:shd w:val="clear" w:color="auto" w:fill="FFFFFF"/>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The size of the classes that I would be taking at the</w:t>
            </w:r>
            <w:r>
              <w:rPr>
                <w:rFonts w:hint="default" w:ascii="Arial" w:hAnsi="Arial" w:cs="Arial"/>
              </w:rPr>
              <w:t xml:space="preserve"> </w:t>
            </w:r>
            <w:r>
              <w:rPr>
                <w:rFonts w:hint="default" w:ascii="Arial" w:hAnsi="Arial" w:cs="Arial"/>
                <w:sz w:val="24"/>
                <w:lang w:eastAsia="zh-TW"/>
              </w:rPr>
              <w:t>foreign institution.</w:t>
            </w:r>
          </w:p>
        </w:tc>
        <w:tc>
          <w:tcPr>
            <w:tcW w:w="102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eastAsia="宋体" w:cs="Arial"/>
                <w:sz w:val="18"/>
                <w:szCs w:val="18"/>
                <w:lang w:val="en-US" w:eastAsia="zh-CN"/>
              </w:rPr>
            </w:pPr>
            <w:r>
              <w:rPr>
                <w:rFonts w:hint="default" w:ascii="Arial" w:hAnsi="Arial" w:cs="Arial"/>
                <w:sz w:val="18"/>
                <w:szCs w:val="18"/>
              </w:rPr>
              <w:t>.</w:t>
            </w:r>
            <w:r>
              <w:rPr>
                <w:rFonts w:hint="default" w:ascii="Arial" w:hAnsi="Arial" w:eastAsia="宋体" w:cs="Arial"/>
                <w:sz w:val="18"/>
                <w:szCs w:val="18"/>
                <w:lang w:val="en-US" w:eastAsia="zh-CN"/>
              </w:rPr>
              <w:t>703</w:t>
            </w:r>
          </w:p>
        </w:tc>
        <w:tc>
          <w:tcPr>
            <w:tcW w:w="933"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25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56" w:type="dxa"/>
            <w:tcBorders>
              <w:top w:val="nil"/>
              <w:left w:val="nil"/>
              <w:bottom w:val="nil"/>
              <w:right w:val="nil"/>
            </w:tcBorders>
            <w:shd w:val="clear" w:color="auto" w:fill="FFFFFF"/>
            <w:vAlign w:val="top"/>
          </w:tcPr>
          <w:p>
            <w:pPr>
              <w:spacing w:line="320" w:lineRule="atLeast"/>
              <w:ind w:left="60" w:right="60"/>
              <w:rPr>
                <w:rFonts w:hint="default" w:ascii="Arial" w:hAnsi="Arial" w:cs="Arial"/>
                <w:sz w:val="18"/>
                <w:szCs w:val="18"/>
              </w:rPr>
            </w:pPr>
            <w:r>
              <w:rPr>
                <w:rFonts w:hint="default" w:ascii="Arial" w:hAnsi="Arial" w:eastAsia="Times New Roman" w:cs="Arial"/>
                <w:b/>
                <w:color w:val="000000"/>
                <w:kern w:val="0"/>
                <w:sz w:val="24"/>
                <w:szCs w:val="22"/>
              </w:rPr>
              <w:t>Social issues</w:t>
            </w:r>
          </w:p>
        </w:tc>
        <w:tc>
          <w:tcPr>
            <w:tcW w:w="102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33"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25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56" w:type="dxa"/>
            <w:tcBorders>
              <w:top w:val="nil"/>
              <w:left w:val="nil"/>
              <w:bottom w:val="nil"/>
              <w:right w:val="nil"/>
            </w:tcBorders>
            <w:shd w:val="clear" w:color="auto" w:fill="FFFFFF"/>
            <w:vAlign w:val="top"/>
          </w:tcPr>
          <w:p>
            <w:pPr>
              <w:pStyle w:val="16"/>
              <w:spacing w:line="360" w:lineRule="auto"/>
              <w:rPr>
                <w:rFonts w:hint="default" w:ascii="Arial" w:hAnsi="Arial" w:cs="Arial"/>
                <w:sz w:val="24"/>
              </w:rPr>
            </w:pPr>
            <w:r>
              <w:rPr>
                <w:rFonts w:hint="default" w:ascii="Arial" w:hAnsi="Arial" w:cs="Arial"/>
                <w:sz w:val="24"/>
              </w:rPr>
              <w:t>Studying abroad make me experience the culture of different countries.</w:t>
            </w:r>
          </w:p>
        </w:tc>
        <w:tc>
          <w:tcPr>
            <w:tcW w:w="102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33"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eastAsia="宋体" w:cs="Arial"/>
                <w:sz w:val="18"/>
                <w:szCs w:val="18"/>
                <w:lang w:val="en-US" w:eastAsia="zh-CN"/>
              </w:rPr>
            </w:pPr>
            <w:r>
              <w:rPr>
                <w:rFonts w:hint="default" w:ascii="Arial" w:hAnsi="Arial" w:cs="Arial"/>
                <w:sz w:val="18"/>
                <w:szCs w:val="18"/>
              </w:rPr>
              <w:t>.7</w:t>
            </w:r>
            <w:r>
              <w:rPr>
                <w:rFonts w:hint="default" w:ascii="Arial" w:hAnsi="Arial" w:eastAsia="宋体" w:cs="Arial"/>
                <w:sz w:val="18"/>
                <w:szCs w:val="18"/>
                <w:lang w:val="en-US" w:eastAsia="zh-CN"/>
              </w:rPr>
              <w:t>24</w:t>
            </w:r>
          </w:p>
        </w:tc>
        <w:tc>
          <w:tcPr>
            <w:tcW w:w="9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25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56" w:type="dxa"/>
            <w:tcBorders>
              <w:top w:val="nil"/>
              <w:left w:val="nil"/>
              <w:bottom w:val="nil"/>
              <w:right w:val="nil"/>
            </w:tcBorders>
            <w:shd w:val="clear" w:color="auto" w:fill="FFFFFF"/>
            <w:vAlign w:val="top"/>
          </w:tcPr>
          <w:p>
            <w:pPr>
              <w:pStyle w:val="16"/>
              <w:spacing w:line="360" w:lineRule="auto"/>
              <w:rPr>
                <w:rFonts w:hint="default" w:ascii="Arial" w:hAnsi="Arial" w:cs="Arial"/>
                <w:b/>
                <w:bCs/>
                <w:sz w:val="24"/>
              </w:rPr>
            </w:pPr>
            <w:r>
              <w:rPr>
                <w:rFonts w:hint="default" w:ascii="Arial" w:hAnsi="Arial" w:cs="Arial"/>
                <w:sz w:val="24"/>
              </w:rPr>
              <w:t>Studying abroad make me make friends in different countries.</w:t>
            </w:r>
          </w:p>
        </w:tc>
        <w:tc>
          <w:tcPr>
            <w:tcW w:w="102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33"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eastAsia="宋体" w:cs="Arial"/>
                <w:sz w:val="18"/>
                <w:szCs w:val="18"/>
                <w:lang w:val="en-US" w:eastAsia="zh-CN"/>
              </w:rPr>
            </w:pPr>
            <w:r>
              <w:rPr>
                <w:rFonts w:hint="default" w:ascii="Arial" w:hAnsi="Arial" w:cs="Arial"/>
                <w:sz w:val="18"/>
                <w:szCs w:val="18"/>
              </w:rPr>
              <w:t>.8</w:t>
            </w:r>
            <w:r>
              <w:rPr>
                <w:rFonts w:hint="default" w:ascii="Arial" w:hAnsi="Arial" w:eastAsia="宋体" w:cs="Arial"/>
                <w:sz w:val="18"/>
                <w:szCs w:val="18"/>
                <w:lang w:val="en-US" w:eastAsia="zh-CN"/>
              </w:rPr>
              <w:t>61</w:t>
            </w:r>
          </w:p>
        </w:tc>
        <w:tc>
          <w:tcPr>
            <w:tcW w:w="9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25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56" w:type="dxa"/>
            <w:tcBorders>
              <w:top w:val="nil"/>
              <w:left w:val="nil"/>
              <w:bottom w:val="nil"/>
              <w:right w:val="nil"/>
            </w:tcBorders>
            <w:shd w:val="clear" w:color="auto" w:fill="FFFFFF"/>
            <w:vAlign w:val="top"/>
          </w:tcPr>
          <w:p>
            <w:pPr>
              <w:pStyle w:val="16"/>
              <w:spacing w:line="360" w:lineRule="auto"/>
              <w:rPr>
                <w:rFonts w:hint="default" w:ascii="Arial" w:hAnsi="Arial" w:cs="Arial"/>
                <w:sz w:val="24"/>
              </w:rPr>
            </w:pPr>
            <w:r>
              <w:rPr>
                <w:rFonts w:hint="default" w:ascii="Arial" w:hAnsi="Arial" w:cs="Arial"/>
                <w:sz w:val="24"/>
              </w:rPr>
              <w:t>Studying abroad make me to experience different campus life.</w:t>
            </w:r>
          </w:p>
        </w:tc>
        <w:tc>
          <w:tcPr>
            <w:tcW w:w="102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33"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eastAsia="宋体" w:cs="Arial"/>
                <w:sz w:val="18"/>
                <w:szCs w:val="18"/>
                <w:lang w:val="en-US" w:eastAsia="zh-CN"/>
              </w:rPr>
            </w:pPr>
            <w:r>
              <w:rPr>
                <w:rFonts w:hint="default" w:ascii="Arial" w:hAnsi="Arial" w:cs="Arial"/>
                <w:sz w:val="18"/>
                <w:szCs w:val="18"/>
              </w:rPr>
              <w:t>.87</w:t>
            </w:r>
            <w:r>
              <w:rPr>
                <w:rFonts w:hint="default" w:ascii="Arial" w:hAnsi="Arial" w:eastAsia="宋体" w:cs="Arial"/>
                <w:sz w:val="18"/>
                <w:szCs w:val="18"/>
                <w:lang w:val="en-US" w:eastAsia="zh-CN"/>
              </w:rPr>
              <w:t>7</w:t>
            </w:r>
          </w:p>
        </w:tc>
        <w:tc>
          <w:tcPr>
            <w:tcW w:w="9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25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56" w:type="dxa"/>
            <w:tcBorders>
              <w:top w:val="nil"/>
              <w:left w:val="nil"/>
              <w:bottom w:val="nil"/>
              <w:right w:val="nil"/>
            </w:tcBorders>
            <w:shd w:val="clear" w:color="auto" w:fill="FFFFFF"/>
            <w:vAlign w:val="top"/>
          </w:tcPr>
          <w:p>
            <w:pPr>
              <w:pStyle w:val="16"/>
              <w:spacing w:line="360" w:lineRule="auto"/>
              <w:rPr>
                <w:rFonts w:hint="default" w:ascii="Arial" w:hAnsi="Arial" w:cs="Arial"/>
                <w:sz w:val="24"/>
              </w:rPr>
            </w:pPr>
            <w:r>
              <w:rPr>
                <w:rFonts w:hint="default" w:ascii="Arial" w:hAnsi="Arial" w:cs="Arial"/>
                <w:sz w:val="24"/>
              </w:rPr>
              <w:t>Studying abroad make me to experience different academic atmosphere.</w:t>
            </w:r>
          </w:p>
        </w:tc>
        <w:tc>
          <w:tcPr>
            <w:tcW w:w="102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33"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eastAsia="宋体" w:cs="Arial"/>
                <w:sz w:val="18"/>
                <w:szCs w:val="18"/>
                <w:lang w:eastAsia="zh-CN"/>
              </w:rPr>
            </w:pPr>
            <w:r>
              <w:rPr>
                <w:rFonts w:hint="default" w:ascii="Arial" w:hAnsi="Arial" w:cs="Arial"/>
                <w:sz w:val="18"/>
                <w:szCs w:val="18"/>
              </w:rPr>
              <w:t>.84</w:t>
            </w:r>
            <w:r>
              <w:rPr>
                <w:rFonts w:hint="default" w:ascii="Arial" w:hAnsi="Arial" w:eastAsia="宋体" w:cs="Arial"/>
                <w:sz w:val="18"/>
                <w:szCs w:val="18"/>
                <w:lang w:val="en-US" w:eastAsia="zh-CN"/>
              </w:rPr>
              <w:t>3</w:t>
            </w:r>
          </w:p>
        </w:tc>
        <w:tc>
          <w:tcPr>
            <w:tcW w:w="9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25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56" w:type="dxa"/>
            <w:tcBorders>
              <w:top w:val="nil"/>
              <w:left w:val="nil"/>
              <w:bottom w:val="nil"/>
              <w:right w:val="nil"/>
            </w:tcBorders>
            <w:shd w:val="clear" w:color="auto" w:fill="FFFFFF"/>
            <w:vAlign w:val="top"/>
          </w:tcPr>
          <w:p>
            <w:pPr>
              <w:pStyle w:val="16"/>
              <w:spacing w:line="360" w:lineRule="auto"/>
              <w:rPr>
                <w:rFonts w:hint="default" w:ascii="Arial" w:hAnsi="Arial" w:cs="Arial"/>
                <w:sz w:val="24"/>
              </w:rPr>
            </w:pPr>
            <w:r>
              <w:rPr>
                <w:rFonts w:hint="default" w:ascii="Arial" w:hAnsi="Arial" w:cs="Arial"/>
                <w:sz w:val="24"/>
              </w:rPr>
              <w:t>Studying abroad make me to experience different living habit.</w:t>
            </w:r>
          </w:p>
        </w:tc>
        <w:tc>
          <w:tcPr>
            <w:tcW w:w="102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33"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lang w:val="en-US"/>
              </w:rPr>
            </w:pPr>
            <w:r>
              <w:rPr>
                <w:rFonts w:hint="default" w:ascii="Arial" w:hAnsi="Arial" w:cs="Arial"/>
                <w:sz w:val="18"/>
                <w:szCs w:val="18"/>
              </w:rPr>
              <w:t>.</w:t>
            </w:r>
            <w:r>
              <w:rPr>
                <w:rFonts w:hint="default" w:ascii="Arial" w:hAnsi="Arial" w:eastAsia="宋体" w:cs="Arial"/>
                <w:sz w:val="18"/>
                <w:szCs w:val="18"/>
                <w:lang w:val="en-US" w:eastAsia="zh-CN"/>
              </w:rPr>
              <w:t>924</w:t>
            </w:r>
          </w:p>
        </w:tc>
        <w:tc>
          <w:tcPr>
            <w:tcW w:w="9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25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73" w:hRule="atLeast"/>
        </w:trPr>
        <w:tc>
          <w:tcPr>
            <w:tcW w:w="7756" w:type="dxa"/>
            <w:tcBorders>
              <w:top w:val="nil"/>
              <w:left w:val="nil"/>
              <w:bottom w:val="nil"/>
              <w:right w:val="nil"/>
            </w:tcBorders>
            <w:shd w:val="clear" w:color="auto" w:fill="FFFFFF"/>
            <w:vAlign w:val="top"/>
          </w:tcPr>
          <w:p>
            <w:pPr>
              <w:pStyle w:val="7"/>
              <w:rPr>
                <w:rFonts w:hint="default" w:ascii="Arial" w:hAnsi="Arial" w:cs="Arial"/>
                <w:sz w:val="24"/>
                <w:szCs w:val="24"/>
              </w:rPr>
            </w:pPr>
            <w:r>
              <w:rPr>
                <w:rFonts w:hint="default" w:ascii="Arial" w:hAnsi="Arial" w:cs="Arial"/>
                <w:sz w:val="24"/>
                <w:szCs w:val="24"/>
              </w:rPr>
              <w:t>The racial composition of students at the institution.</w:t>
            </w:r>
          </w:p>
          <w:p>
            <w:pPr>
              <w:pStyle w:val="16"/>
              <w:spacing w:line="360" w:lineRule="auto"/>
              <w:rPr>
                <w:rFonts w:hint="default" w:ascii="Arial" w:hAnsi="Arial" w:cs="Arial"/>
                <w:sz w:val="24"/>
              </w:rPr>
            </w:pPr>
          </w:p>
        </w:tc>
        <w:tc>
          <w:tcPr>
            <w:tcW w:w="102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33"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eastAsia="宋体" w:cs="Arial"/>
                <w:sz w:val="18"/>
                <w:szCs w:val="18"/>
                <w:lang w:val="en-US" w:eastAsia="zh-CN"/>
              </w:rPr>
            </w:pPr>
            <w:r>
              <w:rPr>
                <w:rFonts w:hint="default" w:ascii="Arial" w:hAnsi="Arial" w:cs="Arial"/>
                <w:sz w:val="18"/>
                <w:szCs w:val="18"/>
              </w:rPr>
              <w:t>.</w:t>
            </w:r>
            <w:r>
              <w:rPr>
                <w:rFonts w:hint="default" w:ascii="Arial" w:hAnsi="Arial" w:eastAsia="宋体" w:cs="Arial"/>
                <w:sz w:val="18"/>
                <w:szCs w:val="18"/>
                <w:lang w:val="en-US" w:eastAsia="zh-CN"/>
              </w:rPr>
              <w:t>742</w:t>
            </w:r>
          </w:p>
        </w:tc>
        <w:tc>
          <w:tcPr>
            <w:tcW w:w="9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25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56" w:type="dxa"/>
            <w:tcBorders>
              <w:top w:val="nil"/>
              <w:left w:val="nil"/>
              <w:bottom w:val="nil"/>
              <w:right w:val="nil"/>
            </w:tcBorders>
            <w:shd w:val="clear" w:color="auto" w:fill="FFFFFF"/>
            <w:vAlign w:val="top"/>
          </w:tcPr>
          <w:p>
            <w:pPr>
              <w:pStyle w:val="7"/>
              <w:rPr>
                <w:rFonts w:hint="default" w:ascii="Arial" w:hAnsi="Arial" w:cs="Arial"/>
                <w:sz w:val="24"/>
                <w:szCs w:val="24"/>
              </w:rPr>
            </w:pPr>
            <w:r>
              <w:rPr>
                <w:rFonts w:hint="default" w:ascii="Arial" w:hAnsi="Arial" w:eastAsia="Times New Roman" w:cs="Arial"/>
                <w:b/>
                <w:color w:val="000000"/>
                <w:kern w:val="0"/>
                <w:sz w:val="24"/>
                <w:szCs w:val="22"/>
              </w:rPr>
              <w:t>Financial issues</w:t>
            </w:r>
          </w:p>
        </w:tc>
        <w:tc>
          <w:tcPr>
            <w:tcW w:w="102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33"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25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highlight w:val="yellow"/>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56" w:type="dxa"/>
            <w:tcBorders>
              <w:top w:val="nil"/>
              <w:left w:val="nil"/>
              <w:bottom w:val="nil"/>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The scholarships that I receive.</w:t>
            </w:r>
          </w:p>
        </w:tc>
        <w:tc>
          <w:tcPr>
            <w:tcW w:w="102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33"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89" w:type="dxa"/>
            <w:tcBorders>
              <w:top w:val="nil"/>
              <w:left w:val="nil"/>
              <w:bottom w:val="nil"/>
              <w:right w:val="nil"/>
            </w:tcBorders>
            <w:shd w:val="clear" w:color="auto" w:fill="FFFFFF"/>
            <w:vAlign w:val="top"/>
          </w:tcPr>
          <w:p>
            <w:pPr>
              <w:spacing w:line="320" w:lineRule="atLeast"/>
              <w:ind w:left="60" w:leftChars="0" w:right="60" w:rightChars="0" w:hanging="10" w:firstLineChars="0"/>
              <w:jc w:val="right"/>
              <w:rPr>
                <w:rFonts w:hint="default" w:ascii="Arial" w:hAnsi="Arial" w:cs="Arial"/>
                <w:sz w:val="18"/>
                <w:szCs w:val="18"/>
              </w:rPr>
            </w:pPr>
            <w:r>
              <w:rPr>
                <w:rFonts w:hint="default" w:ascii="Arial" w:hAnsi="Arial" w:cs="Arial"/>
                <w:sz w:val="18"/>
                <w:szCs w:val="18"/>
              </w:rPr>
              <w:t>.64</w:t>
            </w:r>
            <w:r>
              <w:rPr>
                <w:rFonts w:hint="default" w:ascii="Arial" w:hAnsi="Arial" w:eastAsia="宋体" w:cs="Arial"/>
                <w:sz w:val="18"/>
                <w:szCs w:val="18"/>
                <w:lang w:val="en-US" w:eastAsia="zh-CN"/>
              </w:rPr>
              <w:t>6</w:t>
            </w:r>
          </w:p>
        </w:tc>
        <w:tc>
          <w:tcPr>
            <w:tcW w:w="125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highlight w:val="yellow"/>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56" w:type="dxa"/>
            <w:tcBorders>
              <w:top w:val="nil"/>
              <w:left w:val="nil"/>
              <w:bottom w:val="nil"/>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The cost of living in the area where the institution is located.</w:t>
            </w:r>
          </w:p>
        </w:tc>
        <w:tc>
          <w:tcPr>
            <w:tcW w:w="102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33"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89" w:type="dxa"/>
            <w:tcBorders>
              <w:top w:val="nil"/>
              <w:left w:val="nil"/>
              <w:bottom w:val="nil"/>
              <w:right w:val="nil"/>
            </w:tcBorders>
            <w:shd w:val="clear" w:color="auto" w:fill="FFFFFF"/>
            <w:vAlign w:val="top"/>
          </w:tcPr>
          <w:p>
            <w:pPr>
              <w:spacing w:line="320" w:lineRule="atLeast"/>
              <w:ind w:left="60" w:leftChars="0" w:right="60" w:rightChars="0" w:hanging="10" w:firstLineChars="0"/>
              <w:jc w:val="right"/>
              <w:rPr>
                <w:rFonts w:hint="default" w:ascii="Arial" w:hAnsi="Arial" w:cs="Arial"/>
                <w:sz w:val="18"/>
                <w:szCs w:val="18"/>
              </w:rPr>
            </w:pPr>
            <w:r>
              <w:rPr>
                <w:rFonts w:hint="default" w:ascii="Arial" w:hAnsi="Arial" w:cs="Arial"/>
                <w:sz w:val="18"/>
                <w:szCs w:val="18"/>
              </w:rPr>
              <w:t>.</w:t>
            </w:r>
            <w:r>
              <w:rPr>
                <w:rFonts w:hint="default" w:ascii="Arial" w:hAnsi="Arial" w:eastAsia="宋体" w:cs="Arial"/>
                <w:sz w:val="18"/>
                <w:szCs w:val="18"/>
                <w:lang w:val="en-US" w:eastAsia="zh-CN"/>
              </w:rPr>
              <w:t>759</w:t>
            </w:r>
          </w:p>
        </w:tc>
        <w:tc>
          <w:tcPr>
            <w:tcW w:w="125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highlight w:val="yellow"/>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56" w:type="dxa"/>
            <w:tcBorders>
              <w:top w:val="nil"/>
              <w:left w:val="nil"/>
              <w:bottom w:val="nil"/>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My parents’/guardians’ income.</w:t>
            </w:r>
          </w:p>
        </w:tc>
        <w:tc>
          <w:tcPr>
            <w:tcW w:w="102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33"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89" w:type="dxa"/>
            <w:tcBorders>
              <w:top w:val="nil"/>
              <w:left w:val="nil"/>
              <w:bottom w:val="nil"/>
              <w:right w:val="nil"/>
            </w:tcBorders>
            <w:shd w:val="clear" w:color="auto" w:fill="FFFFFF"/>
            <w:vAlign w:val="top"/>
          </w:tcPr>
          <w:p>
            <w:pPr>
              <w:spacing w:line="320" w:lineRule="atLeast"/>
              <w:ind w:left="60" w:leftChars="0" w:right="60" w:rightChars="0" w:hanging="10" w:firstLineChars="0"/>
              <w:jc w:val="right"/>
              <w:rPr>
                <w:rFonts w:hint="default" w:ascii="Arial" w:hAnsi="Arial" w:cs="Arial"/>
                <w:sz w:val="18"/>
                <w:szCs w:val="18"/>
              </w:rPr>
            </w:pPr>
            <w:r>
              <w:rPr>
                <w:rFonts w:hint="default" w:ascii="Arial" w:hAnsi="Arial" w:cs="Arial"/>
                <w:sz w:val="18"/>
                <w:szCs w:val="18"/>
              </w:rPr>
              <w:t>.</w:t>
            </w:r>
            <w:r>
              <w:rPr>
                <w:rFonts w:hint="default" w:ascii="Arial" w:hAnsi="Arial" w:eastAsia="宋体" w:cs="Arial"/>
                <w:sz w:val="18"/>
                <w:szCs w:val="18"/>
                <w:lang w:val="en-US" w:eastAsia="zh-CN"/>
              </w:rPr>
              <w:t>803</w:t>
            </w:r>
          </w:p>
        </w:tc>
        <w:tc>
          <w:tcPr>
            <w:tcW w:w="125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highlight w:val="yellow"/>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56" w:type="dxa"/>
            <w:tcBorders>
              <w:top w:val="nil"/>
              <w:left w:val="nil"/>
              <w:bottom w:val="nil"/>
              <w:right w:val="nil"/>
            </w:tcBorders>
            <w:shd w:val="clear" w:color="auto" w:fill="FFFFFF"/>
            <w:vAlign w:val="top"/>
          </w:tcPr>
          <w:p>
            <w:pPr>
              <w:spacing w:line="276" w:lineRule="auto"/>
              <w:rPr>
                <w:rFonts w:hint="default" w:ascii="Arial" w:hAnsi="Arial" w:cs="Arial"/>
                <w:sz w:val="24"/>
                <w:lang w:eastAsia="zh-TW"/>
              </w:rPr>
            </w:pPr>
            <w:r>
              <w:rPr>
                <w:rFonts w:hint="default" w:ascii="Arial" w:hAnsi="Arial" w:cs="Arial"/>
                <w:sz w:val="24"/>
                <w:lang w:eastAsia="zh-TW"/>
              </w:rPr>
              <w:t>The money my parents/guardians saved for me to be able to attend the institution.</w:t>
            </w:r>
          </w:p>
        </w:tc>
        <w:tc>
          <w:tcPr>
            <w:tcW w:w="102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33"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89" w:type="dxa"/>
            <w:tcBorders>
              <w:top w:val="nil"/>
              <w:left w:val="nil"/>
              <w:bottom w:val="nil"/>
              <w:right w:val="nil"/>
            </w:tcBorders>
            <w:shd w:val="clear" w:color="auto" w:fill="FFFFFF"/>
            <w:vAlign w:val="top"/>
          </w:tcPr>
          <w:p>
            <w:pPr>
              <w:spacing w:line="320" w:lineRule="atLeast"/>
              <w:ind w:left="60" w:leftChars="0" w:right="60" w:rightChars="0" w:hanging="10" w:firstLineChars="0"/>
              <w:jc w:val="right"/>
              <w:rPr>
                <w:rFonts w:hint="default" w:ascii="Arial" w:hAnsi="Arial" w:cs="Arial"/>
                <w:sz w:val="18"/>
                <w:szCs w:val="18"/>
              </w:rPr>
            </w:pPr>
            <w:r>
              <w:rPr>
                <w:rFonts w:hint="default" w:ascii="Arial" w:hAnsi="Arial" w:cs="Arial"/>
                <w:sz w:val="18"/>
                <w:szCs w:val="18"/>
              </w:rPr>
              <w:t>.6</w:t>
            </w:r>
            <w:r>
              <w:rPr>
                <w:rFonts w:hint="default" w:ascii="Arial" w:hAnsi="Arial" w:eastAsia="宋体" w:cs="Arial"/>
                <w:sz w:val="18"/>
                <w:szCs w:val="18"/>
                <w:lang w:val="en-US" w:eastAsia="zh-CN"/>
              </w:rPr>
              <w:t>42</w:t>
            </w:r>
          </w:p>
        </w:tc>
        <w:tc>
          <w:tcPr>
            <w:tcW w:w="125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highlight w:val="yellow"/>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56" w:type="dxa"/>
            <w:tcBorders>
              <w:top w:val="nil"/>
              <w:left w:val="nil"/>
              <w:bottom w:val="nil"/>
              <w:right w:val="nil"/>
            </w:tcBorders>
            <w:shd w:val="clear" w:color="auto" w:fill="FFFFFF"/>
            <w:vAlign w:val="top"/>
          </w:tcPr>
          <w:p>
            <w:pPr>
              <w:pStyle w:val="7"/>
              <w:rPr>
                <w:rFonts w:hint="default" w:ascii="Arial" w:hAnsi="Arial" w:eastAsia="Times New Roman" w:cs="Arial"/>
                <w:b/>
                <w:color w:val="000000"/>
                <w:kern w:val="0"/>
                <w:sz w:val="24"/>
                <w:szCs w:val="22"/>
              </w:rPr>
            </w:pPr>
            <w:r>
              <w:rPr>
                <w:rFonts w:hint="default" w:ascii="Arial" w:hAnsi="Arial" w:eastAsia="宋体" w:cs="Arial"/>
                <w:b/>
                <w:color w:val="000000"/>
                <w:kern w:val="0"/>
                <w:sz w:val="24"/>
                <w:szCs w:val="22"/>
                <w:lang w:eastAsia="zh-TW"/>
              </w:rPr>
              <w:t>F6：G- Intention</w:t>
            </w:r>
          </w:p>
        </w:tc>
        <w:tc>
          <w:tcPr>
            <w:tcW w:w="102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33"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25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highlight w:val="yellow"/>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56" w:type="dxa"/>
            <w:tcBorders>
              <w:top w:val="nil"/>
              <w:left w:val="nil"/>
              <w:bottom w:val="nil"/>
              <w:right w:val="nil"/>
            </w:tcBorders>
            <w:shd w:val="clear" w:color="auto" w:fill="FFFFFF"/>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 xml:space="preserve">Whenever possible, I intend to apply </w:t>
            </w:r>
            <w:r>
              <w:rPr>
                <w:rFonts w:hint="default" w:ascii="Arial" w:hAnsi="Arial" w:cs="Arial"/>
                <w:sz w:val="24"/>
              </w:rPr>
              <w:t>study abroad</w:t>
            </w:r>
            <w:r>
              <w:rPr>
                <w:rFonts w:hint="default" w:ascii="Arial" w:hAnsi="Arial" w:cs="Arial"/>
                <w:sz w:val="24"/>
                <w:lang w:eastAsia="zh-TW"/>
              </w:rPr>
              <w:t>.</w:t>
            </w:r>
          </w:p>
        </w:tc>
        <w:tc>
          <w:tcPr>
            <w:tcW w:w="102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33"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25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highlight w:val="yellow"/>
              </w:rPr>
            </w:pPr>
            <w:r>
              <w:rPr>
                <w:rFonts w:hint="default" w:ascii="Arial" w:hAnsi="Arial" w:cs="Arial"/>
                <w:sz w:val="18"/>
                <w:szCs w:val="18"/>
              </w:rPr>
              <w:t>.</w:t>
            </w:r>
            <w:r>
              <w:rPr>
                <w:rFonts w:hint="default" w:ascii="Arial" w:hAnsi="Arial" w:eastAsia="宋体" w:cs="Arial"/>
                <w:sz w:val="18"/>
                <w:szCs w:val="18"/>
                <w:lang w:val="en-US" w:eastAsia="zh-CN"/>
              </w:rPr>
              <w:t>702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56" w:type="dxa"/>
            <w:tcBorders>
              <w:top w:val="nil"/>
              <w:left w:val="nil"/>
              <w:bottom w:val="nil"/>
              <w:right w:val="nil"/>
            </w:tcBorders>
            <w:shd w:val="clear" w:color="auto" w:fill="FFFFFF"/>
            <w:vAlign w:val="top"/>
          </w:tcPr>
          <w:p>
            <w:pPr>
              <w:tabs>
                <w:tab w:val="left" w:pos="1357"/>
              </w:tabs>
              <w:spacing w:line="276" w:lineRule="auto"/>
              <w:rPr>
                <w:rFonts w:hint="default" w:ascii="Arial" w:hAnsi="Arial" w:cs="Arial"/>
                <w:sz w:val="24"/>
                <w:lang w:eastAsia="zh-TW"/>
              </w:rPr>
            </w:pPr>
            <w:r>
              <w:rPr>
                <w:rFonts w:hint="default" w:ascii="Arial" w:hAnsi="Arial" w:cs="Arial"/>
                <w:sz w:val="24"/>
                <w:lang w:eastAsia="zh-TW"/>
              </w:rPr>
              <w:t>For my long-term personal development, I plan to study abroad.</w:t>
            </w:r>
          </w:p>
        </w:tc>
        <w:tc>
          <w:tcPr>
            <w:tcW w:w="102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33"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9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rPr>
            </w:pPr>
          </w:p>
        </w:tc>
        <w:tc>
          <w:tcPr>
            <w:tcW w:w="125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cs="Arial"/>
                <w:sz w:val="18"/>
                <w:szCs w:val="18"/>
                <w:highlight w:val="yellow"/>
              </w:rPr>
            </w:pPr>
            <w:r>
              <w:rPr>
                <w:rFonts w:hint="default" w:ascii="Arial" w:hAnsi="Arial" w:cs="Arial"/>
                <w:sz w:val="18"/>
                <w:szCs w:val="18"/>
              </w:rPr>
              <w:t>.7</w:t>
            </w:r>
            <w:r>
              <w:rPr>
                <w:rFonts w:hint="default" w:ascii="Arial" w:hAnsi="Arial" w:eastAsia="宋体" w:cs="Arial"/>
                <w:sz w:val="18"/>
                <w:szCs w:val="18"/>
                <w:lang w:val="en-US" w:eastAsia="zh-CN"/>
              </w:rPr>
              <w:t>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56" w:type="dxa"/>
            <w:tcBorders>
              <w:top w:val="nil"/>
              <w:left w:val="nil"/>
              <w:bottom w:val="nil"/>
              <w:right w:val="nil"/>
            </w:tcBorders>
            <w:shd w:val="clear" w:color="auto" w:fill="FFFFFF"/>
            <w:vAlign w:val="top"/>
          </w:tcPr>
          <w:p>
            <w:pPr>
              <w:spacing w:line="320" w:lineRule="atLeast"/>
              <w:ind w:left="60" w:right="60"/>
              <w:rPr>
                <w:rFonts w:hint="default" w:ascii="Arial" w:hAnsi="Arial" w:cs="Arial"/>
                <w:sz w:val="24"/>
                <w:lang w:eastAsia="zh-TW"/>
              </w:rPr>
            </w:pPr>
            <w:r>
              <w:rPr>
                <w:rFonts w:hint="default" w:ascii="Arial" w:hAnsi="Arial" w:cs="Arial"/>
                <w:sz w:val="24"/>
                <w:lang w:eastAsia="zh-TW"/>
              </w:rPr>
              <w:t>Cumulative %</w:t>
            </w:r>
          </w:p>
        </w:tc>
        <w:tc>
          <w:tcPr>
            <w:tcW w:w="1022"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eastAsia="宋体" w:cs="Arial"/>
                <w:sz w:val="18"/>
                <w:szCs w:val="18"/>
                <w:lang w:val="en-US" w:eastAsia="zh-CN"/>
              </w:rPr>
            </w:pPr>
            <w:r>
              <w:rPr>
                <w:rFonts w:hint="default" w:ascii="Arial" w:hAnsi="Arial" w:eastAsia="宋体" w:cs="Arial"/>
                <w:sz w:val="18"/>
                <w:szCs w:val="18"/>
                <w:lang w:val="en-US" w:eastAsia="zh-CN"/>
              </w:rPr>
              <w:t>12.951</w:t>
            </w:r>
          </w:p>
        </w:tc>
        <w:tc>
          <w:tcPr>
            <w:tcW w:w="933"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eastAsia="宋体" w:cs="Arial"/>
                <w:sz w:val="18"/>
                <w:szCs w:val="18"/>
                <w:lang w:val="en-US" w:eastAsia="zh-CN"/>
              </w:rPr>
            </w:pPr>
            <w:r>
              <w:rPr>
                <w:rFonts w:hint="default" w:ascii="Arial" w:hAnsi="Arial" w:eastAsia="宋体" w:cs="Arial"/>
                <w:sz w:val="18"/>
                <w:szCs w:val="18"/>
                <w:lang w:val="en-US" w:eastAsia="zh-CN"/>
              </w:rPr>
              <w:t>11.925</w:t>
            </w:r>
          </w:p>
        </w:tc>
        <w:tc>
          <w:tcPr>
            <w:tcW w:w="98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eastAsia="宋体" w:cs="Arial"/>
                <w:sz w:val="18"/>
                <w:szCs w:val="18"/>
                <w:lang w:val="en-US" w:eastAsia="zh-CN"/>
              </w:rPr>
            </w:pPr>
            <w:r>
              <w:rPr>
                <w:rFonts w:hint="default" w:ascii="Arial" w:hAnsi="Arial" w:eastAsia="宋体" w:cs="Arial"/>
                <w:sz w:val="18"/>
                <w:szCs w:val="18"/>
                <w:lang w:val="en-US" w:eastAsia="zh-CN"/>
              </w:rPr>
              <w:t>10.705</w:t>
            </w:r>
          </w:p>
        </w:tc>
        <w:tc>
          <w:tcPr>
            <w:tcW w:w="1259" w:type="dxa"/>
            <w:tcBorders>
              <w:top w:val="nil"/>
              <w:left w:val="nil"/>
              <w:bottom w:val="nil"/>
              <w:right w:val="nil"/>
            </w:tcBorders>
            <w:shd w:val="clear" w:color="auto" w:fill="FFFFFF"/>
            <w:vAlign w:val="top"/>
          </w:tcPr>
          <w:p>
            <w:pPr>
              <w:spacing w:line="320" w:lineRule="atLeast"/>
              <w:ind w:left="60" w:right="60"/>
              <w:jc w:val="right"/>
              <w:rPr>
                <w:rFonts w:hint="default" w:ascii="Arial" w:hAnsi="Arial" w:eastAsia="宋体" w:cs="Arial"/>
                <w:sz w:val="18"/>
                <w:szCs w:val="18"/>
                <w:lang w:val="en-US" w:eastAsia="zh-CN"/>
              </w:rPr>
            </w:pPr>
            <w:r>
              <w:rPr>
                <w:rFonts w:hint="default" w:ascii="Arial" w:hAnsi="Arial" w:eastAsia="宋体" w:cs="Arial"/>
                <w:sz w:val="18"/>
                <w:szCs w:val="18"/>
                <w:lang w:val="en-US" w:eastAsia="zh-CN"/>
              </w:rPr>
              <w:t>6.819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7756" w:type="dxa"/>
            <w:tcBorders>
              <w:top w:val="nil"/>
              <w:left w:val="nil"/>
              <w:bottom w:val="single" w:color="auto" w:sz="12" w:space="0"/>
              <w:right w:val="nil"/>
            </w:tcBorders>
            <w:shd w:val="clear" w:color="auto" w:fill="FFFFFF"/>
            <w:vAlign w:val="top"/>
          </w:tcPr>
          <w:p>
            <w:pPr>
              <w:spacing w:line="320" w:lineRule="atLeast"/>
              <w:ind w:left="60" w:right="60"/>
              <w:rPr>
                <w:rFonts w:hint="default" w:ascii="Arial" w:hAnsi="Arial" w:eastAsia="宋体" w:cs="Arial"/>
                <w:sz w:val="24"/>
                <w:lang w:val="en-US" w:eastAsia="zh-CN"/>
              </w:rPr>
            </w:pPr>
            <w:r>
              <w:rPr>
                <w:rFonts w:hint="default" w:ascii="Arial" w:hAnsi="Arial" w:eastAsia="宋体" w:cs="Arial"/>
                <w:sz w:val="24"/>
                <w:lang w:val="en-US" w:eastAsia="zh-CN"/>
              </w:rPr>
              <w:t>Total%</w:t>
            </w:r>
          </w:p>
        </w:tc>
        <w:tc>
          <w:tcPr>
            <w:tcW w:w="4203" w:type="dxa"/>
            <w:gridSpan w:val="4"/>
            <w:tcBorders>
              <w:top w:val="nil"/>
              <w:left w:val="nil"/>
              <w:bottom w:val="single" w:color="auto" w:sz="12" w:space="0"/>
              <w:right w:val="nil"/>
            </w:tcBorders>
            <w:shd w:val="clear" w:color="auto" w:fill="FFFFFF"/>
            <w:vAlign w:val="top"/>
          </w:tcPr>
          <w:p>
            <w:pPr>
              <w:spacing w:line="320" w:lineRule="atLeast"/>
              <w:ind w:left="60" w:right="60"/>
              <w:jc w:val="left"/>
              <w:rPr>
                <w:rFonts w:hint="default" w:ascii="Arial" w:hAnsi="Arial" w:eastAsia="宋体" w:cs="Arial"/>
                <w:sz w:val="18"/>
                <w:szCs w:val="18"/>
                <w:lang w:val="en-US" w:eastAsia="zh-CN"/>
              </w:rPr>
            </w:pPr>
            <w:r>
              <w:rPr>
                <w:rFonts w:hint="default" w:ascii="Arial" w:hAnsi="Arial" w:eastAsia="宋体" w:cs="Arial"/>
                <w:sz w:val="18"/>
                <w:szCs w:val="18"/>
                <w:lang w:val="en-US" w:eastAsia="zh-CN"/>
              </w:rPr>
              <w:t>64.56%</w:t>
            </w:r>
          </w:p>
        </w:tc>
      </w:tr>
    </w:tbl>
    <w:p>
      <w:pPr>
        <w:pStyle w:val="4"/>
        <w:spacing w:after="10" w:line="266" w:lineRule="auto"/>
        <w:ind w:left="92" w:right="104"/>
        <w:jc w:val="center"/>
        <w:rPr>
          <w:rFonts w:hint="default" w:ascii="Arial" w:hAnsi="Arial" w:cs="Arial"/>
        </w:rPr>
      </w:pPr>
      <w:bookmarkStart w:id="373" w:name="_Toc16997_WPSOffice_Level2"/>
      <w:bookmarkStart w:id="374" w:name="_Toc5299_WPSOffice_Level2"/>
      <w:bookmarkStart w:id="375" w:name="_Toc25921_WPSOffice_Level2"/>
      <w:bookmarkStart w:id="376" w:name="_Toc5493_WPSOffice_Level2"/>
      <w:bookmarkStart w:id="377" w:name="_Toc8523_WPSOffice_Level2"/>
      <w:bookmarkStart w:id="378" w:name="_Toc10508_WPSOffice_Level2"/>
      <w:bookmarkStart w:id="379" w:name="_Toc3643_WPSOffice_Level2"/>
      <w:bookmarkStart w:id="380" w:name="_Toc19122_WPSOffice_Level2"/>
    </w:p>
    <w:p>
      <w:pPr>
        <w:pStyle w:val="4"/>
        <w:spacing w:after="10" w:line="266" w:lineRule="auto"/>
        <w:ind w:left="92" w:right="104"/>
        <w:jc w:val="center"/>
        <w:rPr>
          <w:rFonts w:hint="default" w:ascii="Arial" w:hAnsi="Arial" w:cs="Arial"/>
        </w:rPr>
      </w:pPr>
    </w:p>
    <w:p>
      <w:pPr>
        <w:pStyle w:val="4"/>
        <w:spacing w:after="10" w:line="266" w:lineRule="auto"/>
        <w:ind w:left="92" w:right="104"/>
        <w:jc w:val="center"/>
        <w:rPr>
          <w:rFonts w:hint="default" w:ascii="Arial" w:hAnsi="Arial" w:cs="Arial"/>
        </w:rPr>
      </w:pPr>
    </w:p>
    <w:p>
      <w:pPr>
        <w:pStyle w:val="4"/>
        <w:spacing w:after="10" w:line="266" w:lineRule="auto"/>
        <w:ind w:left="92" w:right="104"/>
        <w:jc w:val="center"/>
        <w:rPr>
          <w:rFonts w:hint="default" w:ascii="Arial" w:hAnsi="Arial" w:cs="Arial"/>
        </w:rPr>
      </w:pPr>
    </w:p>
    <w:p>
      <w:pPr>
        <w:pStyle w:val="4"/>
        <w:spacing w:after="10" w:line="266" w:lineRule="auto"/>
        <w:ind w:left="92" w:right="104"/>
        <w:jc w:val="center"/>
        <w:rPr>
          <w:rFonts w:hint="default" w:ascii="Arial" w:hAnsi="Arial" w:cs="Arial"/>
        </w:rPr>
      </w:pPr>
      <w:bookmarkStart w:id="381" w:name="_Toc21152_WPSOffice_Level2"/>
      <w:r>
        <w:rPr>
          <w:rFonts w:hint="default" w:ascii="Arial" w:hAnsi="Arial" w:cs="Arial"/>
        </w:rPr>
        <w:t>Results of Variance Explained</w:t>
      </w:r>
      <w:bookmarkEnd w:id="373"/>
      <w:bookmarkEnd w:id="374"/>
      <w:bookmarkEnd w:id="375"/>
      <w:bookmarkEnd w:id="376"/>
      <w:bookmarkEnd w:id="377"/>
      <w:bookmarkEnd w:id="378"/>
      <w:bookmarkEnd w:id="379"/>
      <w:bookmarkEnd w:id="380"/>
      <w:bookmarkEnd w:id="381"/>
      <w:r>
        <w:rPr>
          <w:rFonts w:hint="default" w:ascii="Arial" w:hAnsi="Arial" w:cs="Arial"/>
        </w:rPr>
        <w:t xml:space="preserve"> </w:t>
      </w:r>
    </w:p>
    <w:p>
      <w:pPr>
        <w:spacing w:after="0" w:line="259" w:lineRule="auto"/>
        <w:ind w:left="50" w:right="0" w:firstLine="0"/>
        <w:jc w:val="center"/>
        <w:rPr>
          <w:rFonts w:hint="default" w:ascii="Arial" w:hAnsi="Arial" w:cs="Arial"/>
        </w:rPr>
      </w:pPr>
      <w:r>
        <w:rPr>
          <w:rFonts w:hint="default" w:ascii="Arial" w:hAnsi="Arial" w:cs="Arial"/>
          <w:b/>
        </w:rPr>
        <w:t xml:space="preserve"> </w:t>
      </w:r>
    </w:p>
    <w:tbl>
      <w:tblPr>
        <w:tblStyle w:val="13"/>
        <w:tblW w:w="8437" w:type="dxa"/>
        <w:tblInd w:w="113" w:type="dxa"/>
        <w:tblLayout w:type="fixed"/>
        <w:tblCellMar>
          <w:top w:w="9" w:type="dxa"/>
          <w:left w:w="108" w:type="dxa"/>
          <w:bottom w:w="0" w:type="dxa"/>
          <w:right w:w="98" w:type="dxa"/>
        </w:tblCellMar>
      </w:tblPr>
      <w:tblGrid>
        <w:gridCol w:w="5216"/>
        <w:gridCol w:w="3221"/>
      </w:tblGrid>
      <w:tr>
        <w:tblPrEx>
          <w:tblLayout w:type="fixed"/>
          <w:tblCellMar>
            <w:top w:w="9" w:type="dxa"/>
            <w:left w:w="108" w:type="dxa"/>
            <w:bottom w:w="0" w:type="dxa"/>
            <w:right w:w="98" w:type="dxa"/>
          </w:tblCellMar>
        </w:tblPrEx>
        <w:trPr>
          <w:trHeight w:val="749" w:hRule="atLeast"/>
        </w:trPr>
        <w:tc>
          <w:tcPr>
            <w:tcW w:w="5216" w:type="dxa"/>
            <w:tcBorders>
              <w:top w:val="single" w:color="000000" w:sz="4" w:space="0"/>
              <w:left w:val="single" w:color="FFFFFF" w:sz="4" w:space="0"/>
              <w:bottom w:val="single" w:color="000000" w:sz="4" w:space="0"/>
              <w:right w:val="single" w:color="FFFFFF" w:sz="4" w:space="0"/>
            </w:tcBorders>
            <w:vAlign w:val="top"/>
          </w:tcPr>
          <w:p>
            <w:pPr>
              <w:spacing w:after="0" w:line="259" w:lineRule="auto"/>
              <w:ind w:left="0" w:right="14" w:firstLine="0"/>
              <w:jc w:val="center"/>
              <w:rPr>
                <w:rFonts w:hint="default" w:ascii="Arial" w:hAnsi="Arial" w:cs="Arial"/>
              </w:rPr>
            </w:pPr>
            <w:r>
              <w:rPr>
                <w:rFonts w:hint="default" w:ascii="Arial" w:hAnsi="Arial" w:cs="Arial"/>
                <w:b/>
              </w:rPr>
              <w:t xml:space="preserve">Dimension (Factors) </w:t>
            </w:r>
          </w:p>
        </w:tc>
        <w:tc>
          <w:tcPr>
            <w:tcW w:w="3221" w:type="dxa"/>
            <w:tcBorders>
              <w:top w:val="single" w:color="000000" w:sz="4" w:space="0"/>
              <w:left w:val="single" w:color="FFFFFF" w:sz="4" w:space="0"/>
              <w:bottom w:val="single" w:color="000000" w:sz="4" w:space="0"/>
              <w:right w:val="single" w:color="FFFFFF" w:sz="4" w:space="0"/>
            </w:tcBorders>
            <w:vAlign w:val="top"/>
          </w:tcPr>
          <w:p>
            <w:pPr>
              <w:spacing w:after="0" w:line="259" w:lineRule="auto"/>
              <w:ind w:left="0" w:right="0" w:firstLine="0"/>
              <w:jc w:val="center"/>
              <w:rPr>
                <w:rFonts w:hint="default" w:ascii="Arial" w:hAnsi="Arial" w:cs="Arial"/>
              </w:rPr>
            </w:pPr>
            <w:r>
              <w:rPr>
                <w:rFonts w:hint="default" w:ascii="Arial" w:hAnsi="Arial" w:cs="Arial"/>
                <w:b/>
              </w:rPr>
              <w:t xml:space="preserve">Variance (percent of Explained) </w:t>
            </w:r>
          </w:p>
        </w:tc>
      </w:tr>
      <w:tr>
        <w:tblPrEx>
          <w:tblLayout w:type="fixed"/>
          <w:tblCellMar>
            <w:top w:w="9" w:type="dxa"/>
            <w:left w:w="108" w:type="dxa"/>
            <w:bottom w:w="0" w:type="dxa"/>
            <w:right w:w="98" w:type="dxa"/>
          </w:tblCellMar>
        </w:tblPrEx>
        <w:trPr>
          <w:trHeight w:val="519" w:hRule="atLeast"/>
        </w:trPr>
        <w:tc>
          <w:tcPr>
            <w:tcW w:w="5216" w:type="dxa"/>
            <w:tcBorders>
              <w:top w:val="single" w:color="000000" w:sz="4" w:space="0"/>
              <w:left w:val="single" w:color="FFFFFF" w:sz="4" w:space="0"/>
              <w:bottom w:val="nil"/>
              <w:right w:val="single" w:color="FFFFFF" w:sz="4" w:space="0"/>
            </w:tcBorders>
            <w:vAlign w:val="top"/>
          </w:tcPr>
          <w:p>
            <w:pPr>
              <w:spacing w:after="0" w:line="259" w:lineRule="auto"/>
              <w:ind w:left="0" w:right="0" w:firstLine="0"/>
              <w:jc w:val="left"/>
              <w:rPr>
                <w:rFonts w:hint="default" w:ascii="Arial" w:hAnsi="Arial" w:eastAsia="宋体" w:cs="Arial"/>
                <w:lang w:val="en-US" w:eastAsia="zh-CN"/>
              </w:rPr>
            </w:pPr>
            <w:r>
              <w:rPr>
                <w:rFonts w:hint="default" w:ascii="Arial" w:hAnsi="Arial" w:eastAsia="宋体" w:cs="Arial"/>
                <w:lang w:val="en-US" w:eastAsia="zh-CN"/>
              </w:rPr>
              <w:t>Academic issues</w:t>
            </w:r>
          </w:p>
        </w:tc>
        <w:tc>
          <w:tcPr>
            <w:tcW w:w="3221" w:type="dxa"/>
            <w:tcBorders>
              <w:top w:val="single" w:color="000000" w:sz="4" w:space="0"/>
              <w:left w:val="single" w:color="FFFFFF" w:sz="4" w:space="0"/>
              <w:bottom w:val="nil"/>
              <w:right w:val="single" w:color="FFFFFF" w:sz="4" w:space="0"/>
            </w:tcBorders>
            <w:vAlign w:val="top"/>
          </w:tcPr>
          <w:p>
            <w:pPr>
              <w:spacing w:after="0" w:line="259" w:lineRule="auto"/>
              <w:ind w:left="0" w:right="13" w:firstLine="0"/>
              <w:jc w:val="center"/>
              <w:rPr>
                <w:rFonts w:hint="default" w:ascii="Arial" w:hAnsi="Arial" w:cs="Arial"/>
              </w:rPr>
            </w:pPr>
            <w:r>
              <w:rPr>
                <w:rFonts w:hint="default" w:ascii="Arial" w:hAnsi="Arial" w:cs="Arial"/>
              </w:rPr>
              <w:t xml:space="preserve">12.951 </w:t>
            </w:r>
          </w:p>
        </w:tc>
      </w:tr>
      <w:tr>
        <w:tblPrEx>
          <w:tblLayout w:type="fixed"/>
          <w:tblCellMar>
            <w:top w:w="9" w:type="dxa"/>
            <w:left w:w="108" w:type="dxa"/>
            <w:bottom w:w="0" w:type="dxa"/>
            <w:right w:w="98" w:type="dxa"/>
          </w:tblCellMar>
        </w:tblPrEx>
        <w:trPr>
          <w:trHeight w:val="552" w:hRule="atLeast"/>
        </w:trPr>
        <w:tc>
          <w:tcPr>
            <w:tcW w:w="5216" w:type="dxa"/>
            <w:tcBorders>
              <w:top w:val="nil"/>
              <w:left w:val="nil"/>
              <w:right w:val="nil"/>
            </w:tcBorders>
            <w:vAlign w:val="top"/>
          </w:tcPr>
          <w:p>
            <w:pPr>
              <w:spacing w:after="0" w:line="259" w:lineRule="auto"/>
              <w:ind w:left="0" w:right="0" w:firstLine="0"/>
              <w:rPr>
                <w:rFonts w:hint="default" w:ascii="Arial" w:hAnsi="Arial" w:cs="Arial"/>
              </w:rPr>
            </w:pPr>
            <w:r>
              <w:rPr>
                <w:rFonts w:hint="default" w:ascii="Arial" w:hAnsi="Arial" w:eastAsia="宋体" w:cs="Arial"/>
                <w:lang w:val="en-US" w:eastAsia="zh-CN"/>
              </w:rPr>
              <w:t>Social issues</w:t>
            </w:r>
            <w:r>
              <w:rPr>
                <w:rFonts w:hint="default" w:ascii="Arial" w:hAnsi="Arial" w:cs="Arial"/>
              </w:rPr>
              <w:t xml:space="preserve"> </w:t>
            </w:r>
          </w:p>
        </w:tc>
        <w:tc>
          <w:tcPr>
            <w:tcW w:w="3221" w:type="dxa"/>
            <w:tcBorders>
              <w:top w:val="nil"/>
              <w:left w:val="nil"/>
              <w:bottom w:val="nil"/>
              <w:right w:val="nil"/>
            </w:tcBorders>
            <w:vAlign w:val="top"/>
          </w:tcPr>
          <w:p>
            <w:pPr>
              <w:spacing w:after="0" w:line="259" w:lineRule="auto"/>
              <w:ind w:left="0" w:right="12" w:firstLine="0"/>
              <w:jc w:val="center"/>
              <w:rPr>
                <w:rFonts w:hint="default" w:ascii="Arial" w:hAnsi="Arial" w:cs="Arial"/>
              </w:rPr>
            </w:pPr>
            <w:r>
              <w:rPr>
                <w:rFonts w:hint="default" w:ascii="Arial" w:hAnsi="Arial" w:cs="Arial"/>
              </w:rPr>
              <w:t xml:space="preserve">11.925 </w:t>
            </w:r>
          </w:p>
        </w:tc>
      </w:tr>
      <w:tr>
        <w:tblPrEx>
          <w:tblLayout w:type="fixed"/>
          <w:tblCellMar>
            <w:top w:w="9" w:type="dxa"/>
            <w:left w:w="108" w:type="dxa"/>
            <w:bottom w:w="0" w:type="dxa"/>
            <w:right w:w="98" w:type="dxa"/>
          </w:tblCellMar>
        </w:tblPrEx>
        <w:trPr>
          <w:trHeight w:val="613" w:hRule="atLeast"/>
        </w:trPr>
        <w:tc>
          <w:tcPr>
            <w:tcW w:w="5216" w:type="dxa"/>
            <w:tcBorders>
              <w:top w:val="nil"/>
              <w:left w:val="nil"/>
              <w:right w:val="nil"/>
            </w:tcBorders>
            <w:vAlign w:val="top"/>
          </w:tcPr>
          <w:p>
            <w:pPr>
              <w:spacing w:after="0" w:line="259" w:lineRule="auto"/>
              <w:ind w:left="0" w:right="0" w:firstLine="0"/>
              <w:jc w:val="left"/>
              <w:rPr>
                <w:rFonts w:hint="default" w:ascii="Arial" w:hAnsi="Arial" w:eastAsia="宋体" w:cs="Arial"/>
                <w:lang w:val="en-US" w:eastAsia="zh-CN"/>
              </w:rPr>
            </w:pPr>
            <w:r>
              <w:rPr>
                <w:rFonts w:hint="default" w:ascii="Arial" w:hAnsi="Arial" w:eastAsia="宋体" w:cs="Arial"/>
                <w:lang w:val="en-US" w:eastAsia="zh-CN"/>
              </w:rPr>
              <w:t>Financial issues</w:t>
            </w:r>
          </w:p>
        </w:tc>
        <w:tc>
          <w:tcPr>
            <w:tcW w:w="3221" w:type="dxa"/>
            <w:tcBorders>
              <w:top w:val="nil"/>
              <w:left w:val="nil"/>
              <w:bottom w:val="nil"/>
              <w:right w:val="nil"/>
            </w:tcBorders>
            <w:vAlign w:val="top"/>
          </w:tcPr>
          <w:p>
            <w:pPr>
              <w:spacing w:after="0" w:line="259" w:lineRule="auto"/>
              <w:ind w:left="0" w:right="13" w:firstLine="0"/>
              <w:jc w:val="center"/>
              <w:rPr>
                <w:rFonts w:hint="default" w:ascii="Arial" w:hAnsi="Arial" w:cs="Arial"/>
              </w:rPr>
            </w:pPr>
            <w:r>
              <w:rPr>
                <w:rFonts w:hint="default" w:ascii="Arial" w:hAnsi="Arial" w:cs="Arial"/>
              </w:rPr>
              <w:t xml:space="preserve">10.705 </w:t>
            </w:r>
          </w:p>
        </w:tc>
      </w:tr>
      <w:tr>
        <w:tblPrEx>
          <w:tblLayout w:type="fixed"/>
          <w:tblCellMar>
            <w:top w:w="9" w:type="dxa"/>
            <w:left w:w="108" w:type="dxa"/>
            <w:bottom w:w="0" w:type="dxa"/>
            <w:right w:w="98" w:type="dxa"/>
          </w:tblCellMar>
        </w:tblPrEx>
        <w:trPr>
          <w:trHeight w:val="406" w:hRule="atLeast"/>
        </w:trPr>
        <w:tc>
          <w:tcPr>
            <w:tcW w:w="5216" w:type="dxa"/>
            <w:tcBorders>
              <w:top w:val="nil"/>
              <w:left w:val="nil"/>
              <w:bottom w:val="single" w:color="000000" w:sz="4" w:space="0"/>
              <w:right w:val="single" w:color="FFFFFF" w:sz="4" w:space="0"/>
            </w:tcBorders>
            <w:vAlign w:val="top"/>
          </w:tcPr>
          <w:p>
            <w:pPr>
              <w:spacing w:after="0" w:line="259" w:lineRule="auto"/>
              <w:ind w:left="0" w:right="0" w:firstLine="0"/>
              <w:jc w:val="left"/>
              <w:rPr>
                <w:rFonts w:hint="default" w:ascii="Arial" w:hAnsi="Arial" w:eastAsia="宋体" w:cs="Arial"/>
                <w:lang w:val="en-US" w:eastAsia="zh-CN"/>
              </w:rPr>
            </w:pPr>
            <w:r>
              <w:rPr>
                <w:rFonts w:hint="default" w:ascii="Arial" w:hAnsi="Arial" w:eastAsia="宋体" w:cs="Arial"/>
                <w:lang w:val="en-US" w:eastAsia="zh-CN"/>
              </w:rPr>
              <w:t>Intention</w:t>
            </w:r>
          </w:p>
        </w:tc>
        <w:tc>
          <w:tcPr>
            <w:tcW w:w="3221" w:type="dxa"/>
            <w:tcBorders>
              <w:top w:val="nil"/>
              <w:left w:val="single" w:color="FFFFFF" w:sz="4" w:space="0"/>
              <w:bottom w:val="single" w:color="000000" w:sz="4" w:space="0"/>
              <w:right w:val="nil"/>
            </w:tcBorders>
            <w:vAlign w:val="top"/>
          </w:tcPr>
          <w:p>
            <w:pPr>
              <w:spacing w:after="0" w:line="259" w:lineRule="auto"/>
              <w:ind w:left="0" w:right="13" w:firstLine="0"/>
              <w:jc w:val="center"/>
              <w:rPr>
                <w:rFonts w:hint="default" w:ascii="Arial" w:hAnsi="Arial" w:cs="Arial"/>
              </w:rPr>
            </w:pPr>
            <w:r>
              <w:rPr>
                <w:rFonts w:hint="default" w:ascii="Arial" w:hAnsi="Arial" w:cs="Arial"/>
              </w:rPr>
              <w:t xml:space="preserve">6.819 </w:t>
            </w:r>
          </w:p>
        </w:tc>
      </w:tr>
    </w:tbl>
    <w:p/>
    <w:p>
      <w:pPr>
        <w:pStyle w:val="4"/>
        <w:spacing w:after="10" w:line="266" w:lineRule="auto"/>
        <w:ind w:left="92" w:right="102"/>
        <w:jc w:val="center"/>
      </w:pPr>
    </w:p>
    <w:p>
      <w:pPr>
        <w:pStyle w:val="4"/>
        <w:spacing w:after="10" w:line="266" w:lineRule="auto"/>
        <w:ind w:left="92" w:right="102"/>
        <w:jc w:val="center"/>
      </w:pPr>
    </w:p>
    <w:p>
      <w:pPr>
        <w:pStyle w:val="4"/>
        <w:spacing w:after="10" w:line="266" w:lineRule="auto"/>
        <w:ind w:left="92" w:right="102"/>
        <w:jc w:val="center"/>
      </w:pPr>
    </w:p>
    <w:p>
      <w:pPr>
        <w:pStyle w:val="4"/>
        <w:spacing w:after="10" w:line="266" w:lineRule="auto"/>
        <w:ind w:right="102"/>
        <w:jc w:val="both"/>
        <w:rPr>
          <w:rFonts w:hint="default" w:ascii="Arial" w:hAnsi="Arial" w:cs="Arial"/>
          <w:sz w:val="36"/>
          <w:szCs w:val="28"/>
        </w:rPr>
      </w:pPr>
      <w:bookmarkStart w:id="382" w:name="_Toc6655_WPSOffice_Level2"/>
      <w:bookmarkStart w:id="383" w:name="_Toc12132_WPSOffice_Level2"/>
      <w:bookmarkStart w:id="384" w:name="_Toc32733_WPSOffice_Level2"/>
      <w:bookmarkStart w:id="385" w:name="_Toc7273_WPSOffice_Level2"/>
      <w:bookmarkStart w:id="386" w:name="_Toc580_WPSOffice_Level2"/>
      <w:bookmarkStart w:id="387" w:name="_Toc12148_WPSOffice_Level2"/>
      <w:bookmarkStart w:id="388" w:name="_Toc18252_WPSOffice_Level2"/>
      <w:bookmarkStart w:id="389" w:name="_Toc1058_WPSOffice_Level2"/>
    </w:p>
    <w:p>
      <w:pPr>
        <w:rPr>
          <w:rFonts w:hint="default"/>
        </w:rPr>
      </w:pPr>
    </w:p>
    <w:p>
      <w:pPr>
        <w:pStyle w:val="4"/>
        <w:spacing w:after="10" w:line="266" w:lineRule="auto"/>
        <w:ind w:left="92" w:right="102"/>
        <w:jc w:val="center"/>
        <w:rPr>
          <w:rFonts w:hint="default" w:ascii="Arial" w:hAnsi="Arial" w:cs="Arial"/>
          <w:sz w:val="36"/>
          <w:szCs w:val="28"/>
        </w:rPr>
      </w:pPr>
      <w:bookmarkStart w:id="390" w:name="_Toc1430_WPSOffice_Level2"/>
      <w:bookmarkStart w:id="391" w:name="_Toc13013_WPSOffice_Level2"/>
      <w:r>
        <w:rPr>
          <w:rFonts w:hint="default" w:ascii="Arial" w:hAnsi="Arial" w:cs="Arial"/>
          <w:sz w:val="36"/>
          <w:szCs w:val="28"/>
        </w:rPr>
        <w:t>Result of Reliability Test (Factor Analysis)</w:t>
      </w:r>
      <w:bookmarkEnd w:id="382"/>
      <w:bookmarkEnd w:id="383"/>
      <w:bookmarkEnd w:id="384"/>
      <w:bookmarkEnd w:id="385"/>
      <w:bookmarkEnd w:id="386"/>
      <w:bookmarkEnd w:id="387"/>
      <w:bookmarkEnd w:id="388"/>
      <w:bookmarkEnd w:id="389"/>
      <w:bookmarkEnd w:id="390"/>
      <w:bookmarkEnd w:id="391"/>
      <w:r>
        <w:rPr>
          <w:rFonts w:hint="default" w:ascii="Arial" w:hAnsi="Arial" w:cs="Arial"/>
          <w:sz w:val="36"/>
          <w:szCs w:val="28"/>
        </w:rPr>
        <w:t xml:space="preserve"> </w:t>
      </w:r>
    </w:p>
    <w:p>
      <w:pPr>
        <w:spacing w:after="0" w:line="259" w:lineRule="auto"/>
        <w:ind w:left="50" w:right="0" w:firstLine="0"/>
        <w:jc w:val="center"/>
        <w:rPr>
          <w:rFonts w:hint="default" w:ascii="Arial" w:hAnsi="Arial" w:cs="Arial"/>
        </w:rPr>
      </w:pPr>
      <w:r>
        <w:rPr>
          <w:rFonts w:hint="default" w:ascii="Arial" w:hAnsi="Arial" w:cs="Arial"/>
          <w:b/>
        </w:rPr>
        <w:t xml:space="preserve"> </w:t>
      </w:r>
    </w:p>
    <w:tbl>
      <w:tblPr>
        <w:tblStyle w:val="13"/>
        <w:tblW w:w="8726" w:type="dxa"/>
        <w:tblInd w:w="113" w:type="dxa"/>
        <w:tblLayout w:type="fixed"/>
        <w:tblCellMar>
          <w:top w:w="9" w:type="dxa"/>
          <w:left w:w="108" w:type="dxa"/>
          <w:bottom w:w="0" w:type="dxa"/>
          <w:right w:w="43" w:type="dxa"/>
        </w:tblCellMar>
      </w:tblPr>
      <w:tblGrid>
        <w:gridCol w:w="4688"/>
        <w:gridCol w:w="2307"/>
        <w:gridCol w:w="1731"/>
      </w:tblGrid>
      <w:tr>
        <w:tblPrEx>
          <w:tblLayout w:type="fixed"/>
          <w:tblCellMar>
            <w:top w:w="9" w:type="dxa"/>
            <w:left w:w="108" w:type="dxa"/>
            <w:bottom w:w="0" w:type="dxa"/>
            <w:right w:w="43" w:type="dxa"/>
          </w:tblCellMar>
        </w:tblPrEx>
        <w:trPr>
          <w:trHeight w:val="751" w:hRule="atLeast"/>
        </w:trPr>
        <w:tc>
          <w:tcPr>
            <w:tcW w:w="4688" w:type="dxa"/>
            <w:tcBorders>
              <w:top w:val="single" w:color="000000" w:sz="4" w:space="0"/>
              <w:left w:val="single" w:color="FFFFFF" w:sz="4" w:space="0"/>
              <w:bottom w:val="single" w:color="000000" w:sz="4" w:space="0"/>
              <w:right w:val="single" w:color="FFFFFF" w:sz="4" w:space="0"/>
            </w:tcBorders>
            <w:vAlign w:val="top"/>
          </w:tcPr>
          <w:p>
            <w:pPr>
              <w:spacing w:after="0" w:line="259" w:lineRule="auto"/>
              <w:ind w:left="0" w:right="0" w:firstLine="0"/>
              <w:jc w:val="left"/>
              <w:rPr>
                <w:rFonts w:hint="default" w:ascii="Arial" w:hAnsi="Arial" w:cs="Arial"/>
              </w:rPr>
            </w:pPr>
            <w:r>
              <w:rPr>
                <w:rFonts w:hint="default" w:ascii="Arial" w:hAnsi="Arial" w:cs="Arial"/>
              </w:rPr>
              <w:t xml:space="preserve"> </w:t>
            </w:r>
          </w:p>
        </w:tc>
        <w:tc>
          <w:tcPr>
            <w:tcW w:w="2307" w:type="dxa"/>
            <w:tcBorders>
              <w:top w:val="single" w:color="000000" w:sz="4" w:space="0"/>
              <w:left w:val="single" w:color="FFFFFF" w:sz="4" w:space="0"/>
              <w:bottom w:val="single" w:color="000000" w:sz="4" w:space="0"/>
              <w:right w:val="single" w:color="FFFFFF" w:sz="4" w:space="0"/>
            </w:tcBorders>
            <w:vAlign w:val="top"/>
          </w:tcPr>
          <w:p>
            <w:pPr>
              <w:spacing w:after="0" w:line="259" w:lineRule="auto"/>
              <w:ind w:left="0" w:right="0" w:firstLine="0"/>
              <w:jc w:val="center"/>
              <w:rPr>
                <w:rFonts w:hint="default" w:ascii="Arial" w:hAnsi="Arial" w:cs="Arial"/>
              </w:rPr>
            </w:pPr>
            <w:r>
              <w:rPr>
                <w:rFonts w:hint="default" w:ascii="Arial" w:hAnsi="Arial" w:cs="Arial"/>
              </w:rPr>
              <w:t xml:space="preserve">Cronbach’s Alpha score </w:t>
            </w:r>
          </w:p>
        </w:tc>
        <w:tc>
          <w:tcPr>
            <w:tcW w:w="1731" w:type="dxa"/>
            <w:tcBorders>
              <w:top w:val="single" w:color="000000" w:sz="4" w:space="0"/>
              <w:left w:val="single" w:color="FFFFFF" w:sz="4" w:space="0"/>
              <w:bottom w:val="single" w:color="000000" w:sz="4" w:space="0"/>
              <w:right w:val="single" w:color="FFFFFF" w:sz="4" w:space="0"/>
            </w:tcBorders>
            <w:vAlign w:val="top"/>
          </w:tcPr>
          <w:p>
            <w:pPr>
              <w:spacing w:after="0" w:line="259" w:lineRule="auto"/>
              <w:ind w:left="0" w:right="0" w:firstLine="0"/>
              <w:jc w:val="center"/>
              <w:rPr>
                <w:rFonts w:hint="default" w:ascii="Arial" w:hAnsi="Arial" w:cs="Arial"/>
              </w:rPr>
            </w:pPr>
            <w:r>
              <w:rPr>
                <w:rFonts w:hint="default" w:ascii="Arial" w:hAnsi="Arial" w:cs="Arial"/>
              </w:rPr>
              <w:t xml:space="preserve">Number of items </w:t>
            </w:r>
          </w:p>
        </w:tc>
      </w:tr>
      <w:tr>
        <w:tblPrEx>
          <w:tblLayout w:type="fixed"/>
          <w:tblCellMar>
            <w:top w:w="9" w:type="dxa"/>
            <w:left w:w="108" w:type="dxa"/>
            <w:bottom w:w="0" w:type="dxa"/>
            <w:right w:w="43" w:type="dxa"/>
          </w:tblCellMar>
        </w:tblPrEx>
        <w:trPr>
          <w:trHeight w:val="420" w:hRule="atLeast"/>
        </w:trPr>
        <w:tc>
          <w:tcPr>
            <w:tcW w:w="4688" w:type="dxa"/>
            <w:tcBorders>
              <w:top w:val="single" w:color="000000" w:sz="4" w:space="0"/>
              <w:left w:val="single" w:color="FFFFFF" w:sz="4" w:space="0"/>
              <w:bottom w:val="nil"/>
              <w:right w:val="single" w:color="FFFFFF" w:sz="4" w:space="0"/>
            </w:tcBorders>
            <w:vAlign w:val="top"/>
          </w:tcPr>
          <w:p>
            <w:pPr>
              <w:spacing w:after="0" w:line="259" w:lineRule="auto"/>
              <w:ind w:left="0" w:right="0" w:firstLine="0"/>
              <w:jc w:val="left"/>
              <w:rPr>
                <w:rFonts w:hint="default" w:ascii="Arial" w:hAnsi="Arial" w:eastAsia="宋体" w:cs="Arial"/>
                <w:lang w:val="en-US" w:eastAsia="zh-CN"/>
              </w:rPr>
            </w:pPr>
            <w:r>
              <w:rPr>
                <w:rFonts w:hint="default" w:ascii="Arial" w:hAnsi="Arial" w:eastAsia="宋体" w:cs="Arial"/>
                <w:lang w:val="en-US" w:eastAsia="zh-CN"/>
              </w:rPr>
              <w:t>Academic issues</w:t>
            </w:r>
          </w:p>
        </w:tc>
        <w:tc>
          <w:tcPr>
            <w:tcW w:w="2307" w:type="dxa"/>
            <w:tcBorders>
              <w:top w:val="single" w:color="000000" w:sz="4" w:space="0"/>
              <w:left w:val="single" w:color="FFFFFF" w:sz="4" w:space="0"/>
              <w:bottom w:val="nil"/>
              <w:right w:val="single" w:color="FFFFFF" w:sz="4" w:space="0"/>
            </w:tcBorders>
            <w:vAlign w:val="top"/>
          </w:tcPr>
          <w:p>
            <w:pPr>
              <w:spacing w:after="0" w:line="259" w:lineRule="auto"/>
              <w:ind w:left="0" w:right="64" w:firstLine="0"/>
              <w:jc w:val="center"/>
              <w:rPr>
                <w:rFonts w:hint="default" w:ascii="Arial" w:hAnsi="Arial" w:cs="Arial"/>
              </w:rPr>
            </w:pPr>
            <w:r>
              <w:rPr>
                <w:rFonts w:hint="default" w:ascii="Arial" w:hAnsi="Arial" w:cs="Arial"/>
              </w:rPr>
              <w:t>0.</w:t>
            </w:r>
            <w:r>
              <w:rPr>
                <w:rFonts w:hint="default" w:ascii="Arial" w:hAnsi="Arial" w:eastAsia="宋体" w:cs="Arial"/>
                <w:lang w:val="en-US" w:eastAsia="zh-CN"/>
              </w:rPr>
              <w:t>904</w:t>
            </w:r>
            <w:r>
              <w:rPr>
                <w:rFonts w:hint="default" w:ascii="Arial" w:hAnsi="Arial" w:cs="Arial"/>
              </w:rPr>
              <w:t xml:space="preserve"> </w:t>
            </w:r>
          </w:p>
        </w:tc>
        <w:tc>
          <w:tcPr>
            <w:tcW w:w="1731" w:type="dxa"/>
            <w:tcBorders>
              <w:top w:val="single" w:color="000000" w:sz="4" w:space="0"/>
              <w:left w:val="single" w:color="FFFFFF" w:sz="4" w:space="0"/>
              <w:bottom w:val="nil"/>
              <w:right w:val="single" w:color="FFFFFF" w:sz="4" w:space="0"/>
            </w:tcBorders>
            <w:vAlign w:val="top"/>
          </w:tcPr>
          <w:p>
            <w:pPr>
              <w:spacing w:after="0" w:line="259" w:lineRule="auto"/>
              <w:ind w:left="0" w:right="66" w:firstLine="0"/>
              <w:jc w:val="center"/>
              <w:rPr>
                <w:rFonts w:hint="default" w:ascii="Arial" w:hAnsi="Arial" w:cs="Arial"/>
              </w:rPr>
            </w:pPr>
            <w:r>
              <w:rPr>
                <w:rFonts w:hint="default" w:ascii="Arial" w:hAnsi="Arial" w:eastAsia="宋体" w:cs="Arial"/>
                <w:lang w:val="en-US" w:eastAsia="zh-CN"/>
              </w:rPr>
              <w:t>6</w:t>
            </w:r>
            <w:r>
              <w:rPr>
                <w:rFonts w:hint="default" w:ascii="Arial" w:hAnsi="Arial" w:cs="Arial"/>
              </w:rPr>
              <w:t xml:space="preserve"> </w:t>
            </w:r>
          </w:p>
        </w:tc>
      </w:tr>
      <w:tr>
        <w:tblPrEx>
          <w:tblLayout w:type="fixed"/>
          <w:tblCellMar>
            <w:top w:w="9" w:type="dxa"/>
            <w:left w:w="108" w:type="dxa"/>
            <w:bottom w:w="0" w:type="dxa"/>
            <w:right w:w="43" w:type="dxa"/>
          </w:tblCellMar>
        </w:tblPrEx>
        <w:trPr>
          <w:trHeight w:val="459" w:hRule="atLeast"/>
        </w:trPr>
        <w:tc>
          <w:tcPr>
            <w:tcW w:w="4688" w:type="dxa"/>
            <w:tcBorders>
              <w:top w:val="nil"/>
              <w:left w:val="nil"/>
              <w:bottom w:val="nil"/>
              <w:right w:val="nil"/>
            </w:tcBorders>
            <w:vAlign w:val="top"/>
          </w:tcPr>
          <w:p>
            <w:pPr>
              <w:spacing w:after="0" w:line="259" w:lineRule="auto"/>
              <w:ind w:left="0" w:right="0" w:firstLine="0"/>
              <w:jc w:val="left"/>
              <w:rPr>
                <w:rFonts w:hint="default" w:ascii="Arial" w:hAnsi="Arial" w:eastAsia="宋体" w:cs="Arial"/>
                <w:lang w:val="en-US" w:eastAsia="zh-CN"/>
              </w:rPr>
            </w:pPr>
            <w:r>
              <w:rPr>
                <w:rFonts w:hint="default" w:ascii="Arial" w:hAnsi="Arial" w:eastAsia="宋体" w:cs="Arial"/>
                <w:lang w:val="en-US" w:eastAsia="zh-CN"/>
              </w:rPr>
              <w:t>Social issues</w:t>
            </w:r>
          </w:p>
        </w:tc>
        <w:tc>
          <w:tcPr>
            <w:tcW w:w="2307" w:type="dxa"/>
            <w:tcBorders>
              <w:top w:val="nil"/>
              <w:left w:val="nil"/>
              <w:bottom w:val="nil"/>
              <w:right w:val="nil"/>
            </w:tcBorders>
            <w:vAlign w:val="top"/>
          </w:tcPr>
          <w:p>
            <w:pPr>
              <w:spacing w:after="0" w:line="259" w:lineRule="auto"/>
              <w:ind w:left="0" w:right="64" w:firstLine="0"/>
              <w:jc w:val="center"/>
              <w:rPr>
                <w:rFonts w:hint="default" w:ascii="Arial" w:hAnsi="Arial" w:cs="Arial"/>
              </w:rPr>
            </w:pPr>
            <w:r>
              <w:rPr>
                <w:rFonts w:hint="default" w:ascii="Arial" w:hAnsi="Arial" w:cs="Arial"/>
              </w:rPr>
              <w:t>0.</w:t>
            </w:r>
            <w:r>
              <w:rPr>
                <w:rFonts w:hint="default" w:ascii="Arial" w:hAnsi="Arial" w:eastAsia="宋体" w:cs="Arial"/>
                <w:lang w:val="en-US" w:eastAsia="zh-CN"/>
              </w:rPr>
              <w:t>950</w:t>
            </w:r>
            <w:r>
              <w:rPr>
                <w:rFonts w:hint="default" w:ascii="Arial" w:hAnsi="Arial" w:cs="Arial"/>
              </w:rPr>
              <w:t xml:space="preserve"> </w:t>
            </w:r>
          </w:p>
        </w:tc>
        <w:tc>
          <w:tcPr>
            <w:tcW w:w="1731" w:type="dxa"/>
            <w:tcBorders>
              <w:top w:val="nil"/>
              <w:left w:val="nil"/>
              <w:bottom w:val="nil"/>
              <w:right w:val="nil"/>
            </w:tcBorders>
            <w:vAlign w:val="top"/>
          </w:tcPr>
          <w:p>
            <w:pPr>
              <w:spacing w:after="0" w:line="259" w:lineRule="auto"/>
              <w:ind w:left="0" w:right="66" w:firstLine="0"/>
              <w:jc w:val="center"/>
              <w:rPr>
                <w:rFonts w:hint="default" w:ascii="Arial" w:hAnsi="Arial" w:cs="Arial"/>
              </w:rPr>
            </w:pPr>
            <w:r>
              <w:rPr>
                <w:rFonts w:hint="default" w:ascii="Arial" w:hAnsi="Arial" w:eastAsia="宋体" w:cs="Arial"/>
                <w:lang w:val="en-US" w:eastAsia="zh-CN"/>
              </w:rPr>
              <w:t>7</w:t>
            </w:r>
            <w:r>
              <w:rPr>
                <w:rFonts w:hint="default" w:ascii="Arial" w:hAnsi="Arial" w:cs="Arial"/>
              </w:rPr>
              <w:t xml:space="preserve"> </w:t>
            </w:r>
          </w:p>
        </w:tc>
      </w:tr>
      <w:tr>
        <w:tblPrEx>
          <w:tblLayout w:type="fixed"/>
          <w:tblCellMar>
            <w:top w:w="9" w:type="dxa"/>
            <w:left w:w="108" w:type="dxa"/>
            <w:bottom w:w="0" w:type="dxa"/>
            <w:right w:w="43" w:type="dxa"/>
          </w:tblCellMar>
        </w:tblPrEx>
        <w:trPr>
          <w:trHeight w:val="380" w:hRule="atLeast"/>
        </w:trPr>
        <w:tc>
          <w:tcPr>
            <w:tcW w:w="4688" w:type="dxa"/>
            <w:tcBorders>
              <w:top w:val="nil"/>
              <w:left w:val="nil"/>
              <w:bottom w:val="nil"/>
              <w:right w:val="nil"/>
            </w:tcBorders>
            <w:vAlign w:val="top"/>
          </w:tcPr>
          <w:p>
            <w:pPr>
              <w:spacing w:after="0" w:line="259" w:lineRule="auto"/>
              <w:ind w:left="0" w:right="0" w:firstLine="0"/>
              <w:jc w:val="left"/>
              <w:rPr>
                <w:rFonts w:hint="default" w:ascii="Arial" w:hAnsi="Arial" w:cs="Arial"/>
              </w:rPr>
            </w:pPr>
            <w:r>
              <w:rPr>
                <w:rFonts w:hint="default" w:ascii="Arial" w:hAnsi="Arial" w:cs="Arial"/>
              </w:rPr>
              <w:t xml:space="preserve">Intention </w:t>
            </w:r>
          </w:p>
        </w:tc>
        <w:tc>
          <w:tcPr>
            <w:tcW w:w="2307" w:type="dxa"/>
            <w:tcBorders>
              <w:top w:val="nil"/>
              <w:left w:val="nil"/>
              <w:bottom w:val="nil"/>
              <w:right w:val="nil"/>
            </w:tcBorders>
            <w:vAlign w:val="top"/>
          </w:tcPr>
          <w:p>
            <w:pPr>
              <w:spacing w:after="0" w:line="259" w:lineRule="auto"/>
              <w:ind w:left="0" w:right="64" w:firstLine="0"/>
              <w:jc w:val="center"/>
              <w:rPr>
                <w:rFonts w:hint="default" w:ascii="Arial" w:hAnsi="Arial" w:cs="Arial"/>
              </w:rPr>
            </w:pPr>
            <w:r>
              <w:rPr>
                <w:rFonts w:hint="default" w:ascii="Arial" w:hAnsi="Arial" w:cs="Arial"/>
              </w:rPr>
              <w:t>0.</w:t>
            </w:r>
            <w:r>
              <w:rPr>
                <w:rFonts w:hint="default" w:ascii="Arial" w:hAnsi="Arial" w:eastAsia="宋体" w:cs="Arial"/>
                <w:lang w:val="en-US" w:eastAsia="zh-CN"/>
              </w:rPr>
              <w:t>753</w:t>
            </w:r>
            <w:r>
              <w:rPr>
                <w:rFonts w:hint="default" w:ascii="Arial" w:hAnsi="Arial" w:cs="Arial"/>
              </w:rPr>
              <w:t xml:space="preserve"> </w:t>
            </w:r>
          </w:p>
        </w:tc>
        <w:tc>
          <w:tcPr>
            <w:tcW w:w="1731" w:type="dxa"/>
            <w:tcBorders>
              <w:top w:val="nil"/>
              <w:left w:val="nil"/>
              <w:bottom w:val="nil"/>
              <w:right w:val="nil"/>
            </w:tcBorders>
            <w:vAlign w:val="top"/>
          </w:tcPr>
          <w:p>
            <w:pPr>
              <w:spacing w:after="0" w:line="259" w:lineRule="auto"/>
              <w:ind w:left="0" w:right="66" w:firstLine="0"/>
              <w:jc w:val="center"/>
              <w:rPr>
                <w:rFonts w:hint="default" w:ascii="Arial" w:hAnsi="Arial" w:cs="Arial"/>
              </w:rPr>
            </w:pPr>
            <w:r>
              <w:rPr>
                <w:rFonts w:hint="default" w:ascii="Arial" w:hAnsi="Arial" w:eastAsia="宋体" w:cs="Arial"/>
                <w:lang w:val="en-US" w:eastAsia="zh-CN"/>
              </w:rPr>
              <w:t>2</w:t>
            </w:r>
            <w:r>
              <w:rPr>
                <w:rFonts w:hint="default" w:ascii="Arial" w:hAnsi="Arial" w:cs="Arial"/>
              </w:rPr>
              <w:t xml:space="preserve"> </w:t>
            </w:r>
          </w:p>
        </w:tc>
      </w:tr>
      <w:tr>
        <w:tblPrEx>
          <w:tblLayout w:type="fixed"/>
          <w:tblCellMar>
            <w:top w:w="9" w:type="dxa"/>
            <w:left w:w="108" w:type="dxa"/>
            <w:bottom w:w="0" w:type="dxa"/>
            <w:right w:w="43" w:type="dxa"/>
          </w:tblCellMar>
        </w:tblPrEx>
        <w:trPr>
          <w:trHeight w:val="380" w:hRule="atLeast"/>
        </w:trPr>
        <w:tc>
          <w:tcPr>
            <w:tcW w:w="4688" w:type="dxa"/>
            <w:tcBorders>
              <w:top w:val="nil"/>
              <w:left w:val="nil"/>
              <w:bottom w:val="nil"/>
              <w:right w:val="nil"/>
            </w:tcBorders>
            <w:vAlign w:val="top"/>
          </w:tcPr>
          <w:p>
            <w:pPr>
              <w:spacing w:after="0" w:line="259" w:lineRule="auto"/>
              <w:ind w:left="0" w:right="0" w:firstLine="0"/>
              <w:jc w:val="left"/>
              <w:rPr>
                <w:rFonts w:hint="default" w:ascii="Arial" w:hAnsi="Arial" w:eastAsia="宋体" w:cs="Arial"/>
                <w:lang w:val="en-US" w:eastAsia="zh-CN"/>
              </w:rPr>
            </w:pPr>
            <w:r>
              <w:rPr>
                <w:rFonts w:hint="default" w:ascii="Arial" w:hAnsi="Arial" w:eastAsia="宋体" w:cs="Arial"/>
                <w:lang w:val="en-US" w:eastAsia="zh-CN"/>
              </w:rPr>
              <w:t>Financial issues</w:t>
            </w:r>
          </w:p>
        </w:tc>
        <w:tc>
          <w:tcPr>
            <w:tcW w:w="2307" w:type="dxa"/>
            <w:tcBorders>
              <w:top w:val="nil"/>
              <w:left w:val="nil"/>
              <w:bottom w:val="nil"/>
              <w:right w:val="nil"/>
            </w:tcBorders>
            <w:vAlign w:val="top"/>
          </w:tcPr>
          <w:p>
            <w:pPr>
              <w:spacing w:after="0" w:line="259" w:lineRule="auto"/>
              <w:ind w:left="0" w:right="64" w:firstLine="0"/>
              <w:jc w:val="center"/>
              <w:rPr>
                <w:rFonts w:hint="default" w:ascii="Arial" w:hAnsi="Arial" w:eastAsia="宋体" w:cs="Arial"/>
                <w:lang w:val="en-US" w:eastAsia="zh-CN"/>
              </w:rPr>
            </w:pPr>
            <w:r>
              <w:rPr>
                <w:rFonts w:hint="default" w:ascii="Arial" w:hAnsi="Arial" w:eastAsia="宋体" w:cs="Arial"/>
                <w:lang w:val="en-US" w:eastAsia="zh-CN"/>
              </w:rPr>
              <w:t>0.836</w:t>
            </w:r>
          </w:p>
        </w:tc>
        <w:tc>
          <w:tcPr>
            <w:tcW w:w="1731" w:type="dxa"/>
            <w:tcBorders>
              <w:top w:val="nil"/>
              <w:left w:val="nil"/>
              <w:bottom w:val="nil"/>
              <w:right w:val="nil"/>
            </w:tcBorders>
            <w:vAlign w:val="top"/>
          </w:tcPr>
          <w:p>
            <w:pPr>
              <w:spacing w:after="0" w:line="259" w:lineRule="auto"/>
              <w:ind w:left="0" w:right="66" w:firstLine="0"/>
              <w:jc w:val="center"/>
              <w:rPr>
                <w:rFonts w:hint="default" w:ascii="Arial" w:hAnsi="Arial" w:eastAsia="宋体" w:cs="Arial"/>
                <w:lang w:val="en-US" w:eastAsia="zh-CN"/>
              </w:rPr>
            </w:pPr>
            <w:r>
              <w:rPr>
                <w:rFonts w:hint="default" w:ascii="Arial" w:hAnsi="Arial" w:eastAsia="宋体" w:cs="Arial"/>
                <w:lang w:val="en-US" w:eastAsia="zh-CN"/>
              </w:rPr>
              <w:t>4</w:t>
            </w:r>
          </w:p>
        </w:tc>
      </w:tr>
    </w:tbl>
    <w:p/>
    <w:p>
      <w:pPr>
        <w:pStyle w:val="2"/>
        <w:rPr>
          <w:rFonts w:hint="default" w:ascii="Arial" w:hAnsi="Arial" w:cs="Arial"/>
          <w:sz w:val="36"/>
          <w:szCs w:val="21"/>
        </w:rPr>
      </w:pPr>
      <w:bookmarkStart w:id="392" w:name="_Toc24697_WPSOffice_Level1"/>
      <w:bookmarkStart w:id="393" w:name="_Toc20768_WPSOffice_Level1"/>
      <w:bookmarkStart w:id="394" w:name="_Toc15124_WPSOffice_Level2"/>
      <w:bookmarkStart w:id="395" w:name="_Toc4344_WPSOffice_Level1"/>
      <w:bookmarkStart w:id="396" w:name="_Toc32296_WPSOffice_Level1"/>
      <w:bookmarkStart w:id="397" w:name="_Toc10276_WPSOffice_Level2"/>
      <w:bookmarkStart w:id="398" w:name="_Toc627_WPSOffice_Level2"/>
      <w:bookmarkStart w:id="399" w:name="_Toc2847_WPSOffice_Level2"/>
      <w:r>
        <w:rPr>
          <w:rFonts w:hint="default" w:ascii="Arial" w:hAnsi="Arial" w:cs="Arial"/>
          <w:sz w:val="36"/>
          <w:szCs w:val="21"/>
          <w:lang w:val="en-US" w:eastAsia="zh-CN"/>
        </w:rPr>
        <w:t>Multiple Regression Analysis</w:t>
      </w:r>
      <w:bookmarkEnd w:id="392"/>
      <w:bookmarkEnd w:id="393"/>
      <w:bookmarkEnd w:id="394"/>
      <w:bookmarkEnd w:id="395"/>
      <w:bookmarkEnd w:id="396"/>
      <w:bookmarkEnd w:id="397"/>
      <w:bookmarkEnd w:id="398"/>
      <w:bookmarkEnd w:id="399"/>
    </w:p>
    <w:p>
      <w:pPr>
        <w:ind w:left="14" w:right="15"/>
        <w:rPr>
          <w:rFonts w:hint="default" w:ascii="Arial" w:hAnsi="Arial" w:eastAsia="Arial" w:cs="Arial"/>
          <w:b w:val="0"/>
          <w:strike w:val="0"/>
          <w:dstrike w:val="0"/>
          <w:color w:val="000000"/>
          <w:sz w:val="24"/>
          <w:szCs w:val="22"/>
          <w:lang w:val="en-US" w:eastAsia="zh-CN" w:bidi="ar-SA"/>
        </w:rPr>
      </w:pPr>
    </w:p>
    <w:tbl>
      <w:tblPr>
        <w:tblStyle w:val="13"/>
        <w:tblpPr w:leftFromText="180" w:rightFromText="180" w:vertAnchor="text" w:horzAnchor="page" w:tblpX="-6" w:tblpY="153"/>
        <w:tblOverlap w:val="never"/>
        <w:tblW w:w="1188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06"/>
        <w:gridCol w:w="1618"/>
        <w:gridCol w:w="1524"/>
        <w:gridCol w:w="1524"/>
        <w:gridCol w:w="2217"/>
        <w:gridCol w:w="1524"/>
        <w:gridCol w:w="267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24" w:type="dxa"/>
            <w:gridSpan w:val="2"/>
            <w:tcBorders>
              <w:top w:val="single" w:color="000000" w:sz="16" w:space="0"/>
              <w:left w:val="single" w:color="000000" w:sz="16" w:space="0"/>
              <w:bottom w:val="nil"/>
              <w:right w:val="nil"/>
              <w:tl2br w:val="nil"/>
              <w:tr2bl w:val="nil"/>
            </w:tcBorders>
            <w:shd w:val="clear" w:color="auto" w:fill="FFFFFF"/>
            <w:vAlign w:val="bottom"/>
          </w:tcPr>
          <w:p>
            <w:pPr>
              <w:spacing w:beforeLines="0" w:afterLines="0" w:line="320" w:lineRule="atLeast"/>
              <w:ind w:left="60" w:right="60"/>
              <w:rPr>
                <w:rFonts w:hint="default" w:ascii="Arial" w:hAnsi="Arial" w:cs="Arial"/>
                <w:sz w:val="18"/>
              </w:rPr>
            </w:pPr>
            <w:r>
              <w:rPr>
                <w:rFonts w:hint="default" w:ascii="Arial" w:hAnsi="Arial" w:cs="Arial"/>
                <w:sz w:val="18"/>
              </w:rPr>
              <w:t>Model</w:t>
            </w:r>
          </w:p>
        </w:tc>
        <w:tc>
          <w:tcPr>
            <w:tcW w:w="3048" w:type="dxa"/>
            <w:gridSpan w:val="2"/>
            <w:tcBorders>
              <w:top w:val="single" w:color="000000" w:sz="16" w:space="0"/>
              <w:left w:val="single" w:color="000000" w:sz="16" w:space="0"/>
              <w:bottom w:val="single" w:color="000000" w:sz="8" w:space="0"/>
              <w:right w:val="single" w:color="000000" w:sz="8" w:space="0"/>
              <w:tl2br w:val="nil"/>
              <w:tr2bl w:val="nil"/>
            </w:tcBorders>
            <w:shd w:val="clear" w:color="auto" w:fill="FFFFFF"/>
            <w:vAlign w:val="bottom"/>
          </w:tcPr>
          <w:p>
            <w:pPr>
              <w:spacing w:beforeLines="0" w:afterLines="0" w:line="320" w:lineRule="atLeast"/>
              <w:ind w:left="60" w:right="60"/>
              <w:jc w:val="center"/>
              <w:rPr>
                <w:rFonts w:hint="default" w:ascii="Arial" w:hAnsi="Arial" w:cs="Arial"/>
                <w:sz w:val="18"/>
              </w:rPr>
            </w:pPr>
            <w:r>
              <w:rPr>
                <w:rFonts w:hint="default" w:ascii="Arial" w:hAnsi="Arial" w:cs="Arial"/>
                <w:sz w:val="18"/>
              </w:rPr>
              <w:t>Unstandardized Coefficients</w:t>
            </w:r>
          </w:p>
        </w:tc>
        <w:tc>
          <w:tcPr>
            <w:tcW w:w="2217" w:type="dxa"/>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spacing w:beforeLines="0" w:afterLines="0" w:line="320" w:lineRule="atLeast"/>
              <w:ind w:left="60" w:right="60"/>
              <w:jc w:val="center"/>
              <w:rPr>
                <w:rFonts w:hint="default" w:ascii="Arial" w:hAnsi="Arial" w:cs="Arial"/>
                <w:sz w:val="18"/>
              </w:rPr>
            </w:pPr>
            <w:r>
              <w:rPr>
                <w:rFonts w:hint="default" w:ascii="Arial" w:hAnsi="Arial" w:cs="Arial"/>
                <w:sz w:val="18"/>
              </w:rPr>
              <w:t>Standardized Coefficients</w:t>
            </w:r>
          </w:p>
        </w:tc>
        <w:tc>
          <w:tcPr>
            <w:tcW w:w="1524" w:type="dxa"/>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spacing w:beforeLines="0" w:afterLines="0" w:line="320" w:lineRule="atLeast"/>
              <w:ind w:left="60" w:right="60"/>
              <w:jc w:val="center"/>
              <w:rPr>
                <w:rFonts w:hint="default" w:ascii="Arial" w:hAnsi="Arial" w:cs="Arial"/>
                <w:sz w:val="18"/>
              </w:rPr>
            </w:pPr>
            <w:r>
              <w:rPr>
                <w:rFonts w:hint="default" w:ascii="Arial" w:hAnsi="Arial" w:cs="Arial"/>
                <w:sz w:val="18"/>
              </w:rPr>
              <w:t>t</w:t>
            </w:r>
          </w:p>
        </w:tc>
        <w:tc>
          <w:tcPr>
            <w:tcW w:w="2673" w:type="dxa"/>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spacing w:beforeLines="0" w:afterLines="0" w:line="320" w:lineRule="atLeast"/>
              <w:ind w:left="60" w:right="60"/>
              <w:jc w:val="center"/>
              <w:rPr>
                <w:rFonts w:hint="default" w:ascii="Arial" w:hAnsi="Arial" w:cs="Arial"/>
                <w:sz w:val="18"/>
              </w:rPr>
            </w:pPr>
            <w:r>
              <w:rPr>
                <w:rFonts w:hint="default" w:ascii="Arial" w:hAnsi="Arial" w:cs="Arial"/>
                <w:sz w:val="18"/>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2424" w:type="dxa"/>
            <w:gridSpan w:val="2"/>
            <w:vMerge w:val="continue"/>
            <w:tcBorders>
              <w:top w:val="single" w:color="000000" w:sz="16" w:space="0"/>
              <w:left w:val="single" w:color="000000" w:sz="16" w:space="0"/>
              <w:bottom w:val="nil"/>
              <w:right w:val="nil"/>
              <w:tl2br w:val="nil"/>
              <w:tr2bl w:val="nil"/>
            </w:tcBorders>
            <w:shd w:val="clear" w:color="auto" w:fill="FFFFFF"/>
            <w:vAlign w:val="bottom"/>
          </w:tcPr>
          <w:p>
            <w:pPr>
              <w:spacing w:beforeLines="0" w:afterLines="0"/>
              <w:rPr>
                <w:rFonts w:hint="default" w:ascii="Arial" w:hAnsi="Arial" w:cs="Arial"/>
                <w:sz w:val="18"/>
              </w:rPr>
            </w:pPr>
          </w:p>
        </w:tc>
        <w:tc>
          <w:tcPr>
            <w:tcW w:w="1524" w:type="dxa"/>
            <w:tcBorders>
              <w:top w:val="single" w:color="000000" w:sz="8" w:space="0"/>
              <w:left w:val="single" w:color="000000" w:sz="16"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hint="default" w:ascii="Arial" w:hAnsi="Arial" w:cs="Arial"/>
                <w:sz w:val="18"/>
              </w:rPr>
            </w:pPr>
            <w:r>
              <w:rPr>
                <w:rFonts w:hint="default" w:ascii="Arial" w:hAnsi="Arial" w:cs="Arial"/>
                <w:sz w:val="18"/>
              </w:rPr>
              <w:t>B</w:t>
            </w:r>
          </w:p>
        </w:tc>
        <w:tc>
          <w:tcPr>
            <w:tcW w:w="1524"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hint="default" w:ascii="Arial" w:hAnsi="Arial" w:cs="Arial"/>
                <w:sz w:val="18"/>
              </w:rPr>
            </w:pPr>
            <w:r>
              <w:rPr>
                <w:rFonts w:hint="default" w:ascii="Arial" w:hAnsi="Arial" w:cs="Arial"/>
                <w:sz w:val="18"/>
              </w:rPr>
              <w:t>Std. Error</w:t>
            </w:r>
          </w:p>
        </w:tc>
        <w:tc>
          <w:tcPr>
            <w:tcW w:w="2217"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hint="default" w:ascii="Arial" w:hAnsi="Arial" w:cs="Arial"/>
                <w:sz w:val="18"/>
              </w:rPr>
            </w:pPr>
            <w:r>
              <w:rPr>
                <w:rFonts w:hint="default" w:ascii="Arial" w:hAnsi="Arial" w:cs="Arial"/>
                <w:sz w:val="18"/>
              </w:rPr>
              <w:t>Beta</w:t>
            </w:r>
          </w:p>
        </w:tc>
        <w:tc>
          <w:tcPr>
            <w:tcW w:w="1524" w:type="dxa"/>
            <w:vMerge w:val="continue"/>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spacing w:beforeLines="0" w:afterLines="0"/>
              <w:rPr>
                <w:rFonts w:hint="default" w:ascii="Arial" w:hAnsi="Arial" w:cs="Arial"/>
                <w:sz w:val="18"/>
              </w:rPr>
            </w:pPr>
          </w:p>
        </w:tc>
        <w:tc>
          <w:tcPr>
            <w:tcW w:w="2673" w:type="dxa"/>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spacing w:beforeLines="0" w:afterLines="0"/>
              <w:rPr>
                <w:rFonts w:hint="default" w:ascii="Arial" w:hAnsi="Arial" w:cs="Arial"/>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80" w:hRule="atLeast"/>
        </w:trPr>
        <w:tc>
          <w:tcPr>
            <w:tcW w:w="806" w:type="dxa"/>
            <w:vMerge w:val="restart"/>
            <w:tcBorders>
              <w:top w:val="single" w:color="000000" w:sz="16" w:space="0"/>
              <w:left w:val="single" w:color="000000" w:sz="16" w:space="0"/>
              <w:bottom w:val="single" w:color="000000" w:sz="16" w:space="0"/>
              <w:right w:val="nil"/>
              <w:tl2br w:val="nil"/>
              <w:tr2bl w:val="nil"/>
            </w:tcBorders>
            <w:shd w:val="clear" w:color="auto" w:fill="FFFFFF"/>
            <w:vAlign w:val="top"/>
          </w:tcPr>
          <w:p>
            <w:pPr>
              <w:spacing w:beforeLines="0" w:afterLines="0" w:line="320" w:lineRule="atLeast"/>
              <w:ind w:left="60" w:right="60"/>
              <w:rPr>
                <w:rFonts w:hint="default" w:ascii="Arial" w:hAnsi="Arial" w:cs="Arial"/>
                <w:sz w:val="18"/>
              </w:rPr>
            </w:pPr>
            <w:r>
              <w:rPr>
                <w:rFonts w:hint="default" w:ascii="Arial" w:hAnsi="Arial" w:cs="Arial"/>
                <w:sz w:val="18"/>
              </w:rPr>
              <w:t>1</w:t>
            </w:r>
          </w:p>
        </w:tc>
        <w:tc>
          <w:tcPr>
            <w:tcW w:w="1618" w:type="dxa"/>
            <w:tcBorders>
              <w:top w:val="single" w:color="000000" w:sz="16" w:space="0"/>
              <w:left w:val="nil"/>
              <w:bottom w:val="nil"/>
              <w:right w:val="single" w:color="000000" w:sz="16" w:space="0"/>
              <w:tl2br w:val="nil"/>
              <w:tr2bl w:val="nil"/>
            </w:tcBorders>
            <w:shd w:val="clear" w:color="auto" w:fill="FFFFFF"/>
            <w:vAlign w:val="top"/>
          </w:tcPr>
          <w:p>
            <w:pPr>
              <w:spacing w:beforeLines="0" w:afterLines="0" w:line="320" w:lineRule="atLeast"/>
              <w:ind w:left="60" w:right="60"/>
              <w:rPr>
                <w:rFonts w:hint="default" w:ascii="Arial" w:hAnsi="Arial" w:cs="Arial"/>
                <w:sz w:val="18"/>
              </w:rPr>
            </w:pPr>
            <w:r>
              <w:rPr>
                <w:rFonts w:hint="default" w:ascii="Arial" w:hAnsi="Arial" w:cs="Arial"/>
                <w:sz w:val="18"/>
              </w:rPr>
              <w:t>(Constant)</w:t>
            </w:r>
          </w:p>
        </w:tc>
        <w:tc>
          <w:tcPr>
            <w:tcW w:w="1524" w:type="dxa"/>
            <w:tcBorders>
              <w:top w:val="single" w:color="000000" w:sz="16" w:space="0"/>
              <w:left w:val="single" w:color="000000" w:sz="16" w:space="0"/>
              <w:bottom w:val="nil"/>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.456</w:t>
            </w:r>
          </w:p>
        </w:tc>
        <w:tc>
          <w:tcPr>
            <w:tcW w:w="1524" w:type="dxa"/>
            <w:tcBorders>
              <w:top w:val="single" w:color="000000" w:sz="16" w:space="0"/>
              <w:left w:val="single" w:color="000000" w:sz="8" w:space="0"/>
              <w:bottom w:val="nil"/>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.189</w:t>
            </w:r>
          </w:p>
        </w:tc>
        <w:tc>
          <w:tcPr>
            <w:tcW w:w="2217"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rPr>
                <w:rFonts w:hint="default" w:ascii="Arial" w:hAnsi="Arial" w:cs="Arial"/>
                <w:sz w:val="24"/>
              </w:rPr>
            </w:pPr>
          </w:p>
        </w:tc>
        <w:tc>
          <w:tcPr>
            <w:tcW w:w="1524" w:type="dxa"/>
            <w:tcBorders>
              <w:top w:val="single" w:color="000000" w:sz="16" w:space="0"/>
              <w:left w:val="single" w:color="000000" w:sz="8" w:space="0"/>
              <w:bottom w:val="nil"/>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2.410</w:t>
            </w:r>
          </w:p>
        </w:tc>
        <w:tc>
          <w:tcPr>
            <w:tcW w:w="2673" w:type="dxa"/>
            <w:tcBorders>
              <w:top w:val="single" w:color="000000" w:sz="16" w:space="0"/>
              <w:left w:val="single" w:color="000000" w:sz="8" w:space="0"/>
              <w:bottom w:val="nil"/>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6" w:type="dxa"/>
            <w:vMerge w:val="continue"/>
            <w:tcBorders>
              <w:top w:val="single" w:color="000000" w:sz="16" w:space="0"/>
              <w:left w:val="single" w:color="000000" w:sz="16" w:space="0"/>
              <w:bottom w:val="single" w:color="000000" w:sz="16" w:space="0"/>
              <w:right w:val="nil"/>
              <w:tl2br w:val="nil"/>
              <w:tr2bl w:val="nil"/>
            </w:tcBorders>
            <w:shd w:val="clear" w:color="auto" w:fill="FFFFFF"/>
            <w:vAlign w:val="top"/>
          </w:tcPr>
          <w:p>
            <w:pPr>
              <w:spacing w:beforeLines="0" w:afterLines="0"/>
              <w:rPr>
                <w:rFonts w:hint="default" w:ascii="Arial" w:hAnsi="Arial" w:cs="Arial"/>
                <w:sz w:val="24"/>
              </w:rPr>
            </w:pPr>
          </w:p>
        </w:tc>
        <w:tc>
          <w:tcPr>
            <w:tcW w:w="1618" w:type="dxa"/>
            <w:tcBorders>
              <w:top w:val="nil"/>
              <w:left w:val="nil"/>
              <w:bottom w:val="nil"/>
              <w:right w:val="single" w:color="000000" w:sz="16" w:space="0"/>
              <w:tl2br w:val="nil"/>
              <w:tr2bl w:val="nil"/>
            </w:tcBorders>
            <w:shd w:val="clear" w:color="auto" w:fill="FFFFFF"/>
            <w:vAlign w:val="top"/>
          </w:tcPr>
          <w:p>
            <w:pPr>
              <w:spacing w:beforeLines="0" w:afterLines="0" w:line="320" w:lineRule="atLeast"/>
              <w:ind w:left="60" w:right="60"/>
              <w:rPr>
                <w:rFonts w:hint="default" w:ascii="Arial" w:hAnsi="Arial" w:cs="Arial"/>
                <w:sz w:val="18"/>
              </w:rPr>
            </w:pPr>
            <w:r>
              <w:rPr>
                <w:rFonts w:hint="default" w:ascii="Arial" w:hAnsi="Arial" w:cs="Arial"/>
                <w:sz w:val="18"/>
                <w:szCs w:val="21"/>
              </w:rPr>
              <w:t>Soc</w:t>
            </w:r>
            <w:r>
              <w:rPr>
                <w:rFonts w:hint="default" w:ascii="Arial" w:hAnsi="Arial" w:eastAsia="宋体" w:cs="Arial"/>
                <w:sz w:val="18"/>
                <w:szCs w:val="21"/>
                <w:lang w:val="en-US" w:eastAsia="zh-CN"/>
              </w:rPr>
              <w:t>ial issues</w:t>
            </w:r>
          </w:p>
        </w:tc>
        <w:tc>
          <w:tcPr>
            <w:tcW w:w="1524" w:type="dxa"/>
            <w:tcBorders>
              <w:top w:val="nil"/>
              <w:left w:val="single" w:color="000000" w:sz="16" w:space="0"/>
              <w:bottom w:val="nil"/>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.355</w:t>
            </w:r>
          </w:p>
        </w:tc>
        <w:tc>
          <w:tcPr>
            <w:tcW w:w="1524" w:type="dxa"/>
            <w:tcBorders>
              <w:top w:val="nil"/>
              <w:left w:val="single" w:color="000000" w:sz="8" w:space="0"/>
              <w:bottom w:val="nil"/>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.064</w:t>
            </w:r>
          </w:p>
        </w:tc>
        <w:tc>
          <w:tcPr>
            <w:tcW w:w="2217" w:type="dxa"/>
            <w:tcBorders>
              <w:top w:val="nil"/>
              <w:left w:val="single" w:color="000000" w:sz="8" w:space="0"/>
              <w:bottom w:val="nil"/>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.328</w:t>
            </w:r>
          </w:p>
        </w:tc>
        <w:tc>
          <w:tcPr>
            <w:tcW w:w="1524" w:type="dxa"/>
            <w:tcBorders>
              <w:top w:val="nil"/>
              <w:left w:val="single" w:color="000000" w:sz="8" w:space="0"/>
              <w:bottom w:val="nil"/>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5.514</w:t>
            </w:r>
          </w:p>
        </w:tc>
        <w:tc>
          <w:tcPr>
            <w:tcW w:w="2673" w:type="dxa"/>
            <w:tcBorders>
              <w:top w:val="nil"/>
              <w:left w:val="single" w:color="000000" w:sz="8" w:space="0"/>
              <w:bottom w:val="nil"/>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6" w:type="dxa"/>
            <w:vMerge w:val="continue"/>
            <w:tcBorders>
              <w:top w:val="single" w:color="000000" w:sz="16" w:space="0"/>
              <w:left w:val="single" w:color="000000" w:sz="16" w:space="0"/>
              <w:bottom w:val="single" w:color="000000" w:sz="16" w:space="0"/>
              <w:right w:val="nil"/>
              <w:tl2br w:val="nil"/>
              <w:tr2bl w:val="nil"/>
            </w:tcBorders>
            <w:shd w:val="clear" w:color="auto" w:fill="FFFFFF"/>
            <w:vAlign w:val="top"/>
          </w:tcPr>
          <w:p>
            <w:pPr>
              <w:spacing w:beforeLines="0" w:afterLines="0"/>
              <w:rPr>
                <w:rFonts w:hint="default" w:ascii="Arial" w:hAnsi="Arial" w:cs="Arial"/>
                <w:sz w:val="18"/>
              </w:rPr>
            </w:pPr>
          </w:p>
        </w:tc>
        <w:tc>
          <w:tcPr>
            <w:tcW w:w="1618" w:type="dxa"/>
            <w:tcBorders>
              <w:top w:val="nil"/>
              <w:left w:val="nil"/>
              <w:bottom w:val="nil"/>
              <w:right w:val="single" w:color="000000" w:sz="16" w:space="0"/>
              <w:tl2br w:val="nil"/>
              <w:tr2bl w:val="nil"/>
            </w:tcBorders>
            <w:shd w:val="clear" w:color="auto" w:fill="FFFFFF"/>
            <w:vAlign w:val="top"/>
          </w:tcPr>
          <w:p>
            <w:pPr>
              <w:spacing w:beforeLines="0" w:afterLines="0" w:line="320" w:lineRule="atLeast"/>
              <w:ind w:left="60" w:right="60"/>
              <w:rPr>
                <w:rFonts w:hint="default" w:ascii="Arial" w:hAnsi="Arial" w:cs="Arial"/>
                <w:sz w:val="18"/>
              </w:rPr>
            </w:pPr>
            <w:r>
              <w:rPr>
                <w:rFonts w:hint="default" w:ascii="Arial" w:hAnsi="Arial" w:cs="Arial"/>
                <w:sz w:val="18"/>
                <w:szCs w:val="21"/>
              </w:rPr>
              <w:t>Aca</w:t>
            </w:r>
            <w:r>
              <w:rPr>
                <w:rFonts w:hint="default" w:ascii="Arial" w:hAnsi="Arial" w:eastAsia="宋体" w:cs="Arial"/>
                <w:sz w:val="18"/>
                <w:szCs w:val="21"/>
                <w:lang w:val="en-US" w:eastAsia="zh-CN"/>
              </w:rPr>
              <w:t>demic issues</w:t>
            </w:r>
          </w:p>
        </w:tc>
        <w:tc>
          <w:tcPr>
            <w:tcW w:w="1524" w:type="dxa"/>
            <w:tcBorders>
              <w:top w:val="nil"/>
              <w:left w:val="single" w:color="000000" w:sz="16" w:space="0"/>
              <w:bottom w:val="nil"/>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.294</w:t>
            </w:r>
          </w:p>
        </w:tc>
        <w:tc>
          <w:tcPr>
            <w:tcW w:w="1524" w:type="dxa"/>
            <w:tcBorders>
              <w:top w:val="nil"/>
              <w:left w:val="single" w:color="000000" w:sz="8" w:space="0"/>
              <w:bottom w:val="nil"/>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.074</w:t>
            </w:r>
          </w:p>
        </w:tc>
        <w:tc>
          <w:tcPr>
            <w:tcW w:w="2217" w:type="dxa"/>
            <w:tcBorders>
              <w:top w:val="nil"/>
              <w:left w:val="single" w:color="000000" w:sz="8" w:space="0"/>
              <w:bottom w:val="nil"/>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.244</w:t>
            </w:r>
          </w:p>
        </w:tc>
        <w:tc>
          <w:tcPr>
            <w:tcW w:w="1524" w:type="dxa"/>
            <w:tcBorders>
              <w:top w:val="nil"/>
              <w:left w:val="single" w:color="000000" w:sz="8" w:space="0"/>
              <w:bottom w:val="nil"/>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3.956</w:t>
            </w:r>
          </w:p>
        </w:tc>
        <w:tc>
          <w:tcPr>
            <w:tcW w:w="2673" w:type="dxa"/>
            <w:tcBorders>
              <w:top w:val="nil"/>
              <w:left w:val="single" w:color="000000" w:sz="8" w:space="0"/>
              <w:bottom w:val="nil"/>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806" w:type="dxa"/>
            <w:vMerge w:val="continue"/>
            <w:tcBorders>
              <w:top w:val="single" w:color="000000" w:sz="16" w:space="0"/>
              <w:left w:val="single" w:color="000000" w:sz="16" w:space="0"/>
              <w:bottom w:val="single" w:color="000000" w:sz="16" w:space="0"/>
              <w:right w:val="nil"/>
              <w:tl2br w:val="nil"/>
              <w:tr2bl w:val="nil"/>
            </w:tcBorders>
            <w:shd w:val="clear" w:color="auto" w:fill="FFFFFF"/>
            <w:vAlign w:val="top"/>
          </w:tcPr>
          <w:p>
            <w:pPr>
              <w:spacing w:beforeLines="0" w:afterLines="0"/>
              <w:rPr>
                <w:rFonts w:hint="default" w:ascii="Arial" w:hAnsi="Arial" w:cs="Arial"/>
                <w:sz w:val="18"/>
              </w:rPr>
            </w:pPr>
          </w:p>
        </w:tc>
        <w:tc>
          <w:tcPr>
            <w:tcW w:w="1618" w:type="dxa"/>
            <w:tcBorders>
              <w:top w:val="nil"/>
              <w:left w:val="nil"/>
              <w:bottom w:val="single" w:color="000000" w:sz="16" w:space="0"/>
              <w:right w:val="single" w:color="000000" w:sz="16" w:space="0"/>
              <w:tl2br w:val="nil"/>
              <w:tr2bl w:val="nil"/>
            </w:tcBorders>
            <w:shd w:val="clear" w:color="auto" w:fill="FFFFFF"/>
            <w:vAlign w:val="top"/>
          </w:tcPr>
          <w:p>
            <w:pPr>
              <w:spacing w:beforeLines="0" w:afterLines="0" w:line="320" w:lineRule="atLeast"/>
              <w:ind w:left="60" w:right="60"/>
              <w:rPr>
                <w:rFonts w:hint="default" w:ascii="Arial" w:hAnsi="Arial" w:cs="Arial"/>
                <w:sz w:val="18"/>
              </w:rPr>
            </w:pPr>
            <w:r>
              <w:rPr>
                <w:rFonts w:hint="default" w:ascii="Arial" w:hAnsi="Arial" w:cs="Arial"/>
                <w:sz w:val="18"/>
                <w:szCs w:val="21"/>
              </w:rPr>
              <w:t>Fin</w:t>
            </w:r>
            <w:r>
              <w:rPr>
                <w:rFonts w:hint="default" w:ascii="Arial" w:hAnsi="Arial" w:eastAsia="宋体" w:cs="Arial"/>
                <w:sz w:val="18"/>
                <w:szCs w:val="21"/>
                <w:lang w:val="en-US" w:eastAsia="zh-CN"/>
              </w:rPr>
              <w:t>ancial issues</w:t>
            </w:r>
          </w:p>
        </w:tc>
        <w:tc>
          <w:tcPr>
            <w:tcW w:w="1524" w:type="dxa"/>
            <w:tcBorders>
              <w:top w:val="nil"/>
              <w:left w:val="single" w:color="000000" w:sz="16" w:space="0"/>
              <w:bottom w:val="single" w:color="000000" w:sz="16" w:space="0"/>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.165</w:t>
            </w:r>
          </w:p>
        </w:tc>
        <w:tc>
          <w:tcPr>
            <w:tcW w:w="1524" w:type="dxa"/>
            <w:tcBorders>
              <w:top w:val="nil"/>
              <w:left w:val="single" w:color="000000" w:sz="8" w:space="0"/>
              <w:bottom w:val="single" w:color="000000" w:sz="16" w:space="0"/>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.059</w:t>
            </w:r>
          </w:p>
        </w:tc>
        <w:tc>
          <w:tcPr>
            <w:tcW w:w="2217" w:type="dxa"/>
            <w:tcBorders>
              <w:top w:val="nil"/>
              <w:left w:val="single" w:color="000000" w:sz="8" w:space="0"/>
              <w:bottom w:val="single" w:color="000000" w:sz="16" w:space="0"/>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.137</w:t>
            </w:r>
          </w:p>
        </w:tc>
        <w:tc>
          <w:tcPr>
            <w:tcW w:w="1524" w:type="dxa"/>
            <w:tcBorders>
              <w:top w:val="nil"/>
              <w:left w:val="single" w:color="000000" w:sz="8" w:space="0"/>
              <w:bottom w:val="single" w:color="000000" w:sz="16" w:space="0"/>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2.775</w:t>
            </w:r>
          </w:p>
        </w:tc>
        <w:tc>
          <w:tcPr>
            <w:tcW w:w="2673" w:type="dxa"/>
            <w:tcBorders>
              <w:top w:val="nil"/>
              <w:left w:val="single" w:color="000000" w:sz="8" w:space="0"/>
              <w:bottom w:val="single" w:color="000000" w:sz="16" w:space="0"/>
              <w:right w:val="single" w:color="000000" w:sz="8" w:space="0"/>
              <w:tl2br w:val="nil"/>
              <w:tr2bl w:val="nil"/>
            </w:tcBorders>
            <w:shd w:val="clear" w:color="auto" w:fill="FFFFFF"/>
            <w:vAlign w:val="top"/>
          </w:tcPr>
          <w:p>
            <w:pPr>
              <w:spacing w:beforeLines="0" w:afterLines="0" w:line="320" w:lineRule="atLeast"/>
              <w:ind w:left="60" w:right="60"/>
              <w:jc w:val="right"/>
              <w:rPr>
                <w:rFonts w:hint="default" w:ascii="Arial" w:hAnsi="Arial" w:cs="Arial"/>
                <w:sz w:val="18"/>
              </w:rPr>
            </w:pPr>
            <w:r>
              <w:rPr>
                <w:rFonts w:hint="default" w:ascii="Arial" w:hAnsi="Arial" w:cs="Arial"/>
                <w:sz w:val="18"/>
              </w:rPr>
              <w:t>.006</w:t>
            </w:r>
          </w:p>
        </w:tc>
      </w:tr>
    </w:tbl>
    <w:p>
      <w:pPr>
        <w:spacing w:beforeLines="0" w:afterLines="0"/>
        <w:ind w:left="0" w:leftChars="0" w:firstLine="0" w:firstLineChars="0"/>
        <w:rPr>
          <w:rFonts w:hint="default" w:ascii="Arial" w:hAnsi="Arial" w:cs="Arial"/>
          <w:sz w:val="24"/>
        </w:rPr>
      </w:pPr>
      <w:r>
        <w:rPr>
          <w:rFonts w:hint="default" w:ascii="Arial" w:hAnsi="Arial" w:cs="Arial"/>
          <w:sz w:val="18"/>
        </w:rPr>
        <w:t>a. Dependent Variable: INT</w:t>
      </w:r>
      <w:r>
        <w:rPr>
          <w:rFonts w:hint="default" w:ascii="Arial" w:hAnsi="Arial" w:eastAsia="宋体" w:cs="Arial"/>
          <w:sz w:val="18"/>
          <w:lang w:val="en-US" w:eastAsia="zh-CN"/>
        </w:rPr>
        <w:t xml:space="preserve">ENTION </w:t>
      </w: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p>
      <w:pPr>
        <w:rPr>
          <w:rFonts w:hint="eastAsia" w:eastAsia="宋体"/>
          <w:lang w:val="en-US" w:eastAsia="zh-CN"/>
        </w:rPr>
      </w:pPr>
    </w:p>
    <w:tbl>
      <w:tblPr>
        <w:tblStyle w:val="13"/>
        <w:tblW w:w="10666" w:type="dxa"/>
        <w:tblCellSpacing w:w="0" w:type="dxa"/>
        <w:tblInd w:w="-1308" w:type="dxa"/>
        <w:tblLayout w:type="fixed"/>
        <w:tblCellMar>
          <w:top w:w="0" w:type="dxa"/>
          <w:left w:w="0" w:type="dxa"/>
          <w:bottom w:w="0" w:type="dxa"/>
          <w:right w:w="0" w:type="dxa"/>
        </w:tblCellMar>
      </w:tblPr>
      <w:tblGrid>
        <w:gridCol w:w="2478"/>
        <w:gridCol w:w="6511"/>
        <w:gridCol w:w="1677"/>
      </w:tblGrid>
      <w:tr>
        <w:tblPrEx>
          <w:tblLayout w:type="fixed"/>
          <w:tblCellMar>
            <w:top w:w="0" w:type="dxa"/>
            <w:left w:w="0" w:type="dxa"/>
            <w:bottom w:w="0" w:type="dxa"/>
            <w:right w:w="0" w:type="dxa"/>
          </w:tblCellMar>
        </w:tblPrEx>
        <w:trPr>
          <w:trHeight w:val="1440" w:hRule="atLeast"/>
          <w:tblCellSpacing w:w="0" w:type="dxa"/>
        </w:trPr>
        <w:tc>
          <w:tcPr>
            <w:tcW w:w="2478" w:type="dxa"/>
            <w:tcBorders>
              <w:top w:val="single" w:color="FFFFFF" w:sz="4" w:space="0"/>
              <w:left w:val="single" w:color="FFFFFF" w:sz="4" w:space="0"/>
              <w:bottom w:val="single" w:color="FFFFFF" w:sz="12" w:space="0"/>
              <w:right w:val="single" w:color="FFFFFF" w:sz="4" w:space="0"/>
            </w:tcBorders>
            <w:shd w:val="clear" w:color="auto" w:fill="0070C0"/>
            <w:tcMar>
              <w:left w:w="89" w:type="dxa"/>
              <w:right w:w="89" w:type="dxa"/>
            </w:tcMar>
            <w:vAlign w:val="center"/>
          </w:tcPr>
          <w:p>
            <w:pPr>
              <w:pStyle w:val="9"/>
              <w:keepNext w:val="0"/>
              <w:keepLines w:val="0"/>
              <w:widowControl/>
              <w:suppressLineNumbers w:val="0"/>
              <w:jc w:val="center"/>
              <w:rPr>
                <w:rFonts w:hint="default" w:ascii="Arial" w:hAnsi="Arial" w:cs="Arial"/>
              </w:rPr>
            </w:pPr>
            <w:r>
              <w:rPr>
                <w:rFonts w:hint="default" w:ascii="Arial" w:hAnsi="Arial" w:cs="Arial"/>
                <w:b/>
                <w:color w:val="FFFFFF"/>
                <w:sz w:val="24"/>
                <w:szCs w:val="24"/>
              </w:rPr>
              <w:t>Hypotheses</w:t>
            </w:r>
          </w:p>
        </w:tc>
        <w:tc>
          <w:tcPr>
            <w:tcW w:w="6511" w:type="dxa"/>
            <w:tcBorders>
              <w:top w:val="single" w:color="FFFFFF" w:sz="4" w:space="0"/>
              <w:left w:val="single" w:color="FFFFFF" w:sz="4" w:space="0"/>
              <w:bottom w:val="single" w:color="FFFFFF" w:sz="12" w:space="0"/>
              <w:right w:val="single" w:color="FFFFFF" w:sz="4" w:space="0"/>
            </w:tcBorders>
            <w:shd w:val="clear" w:color="auto" w:fill="0070C0"/>
            <w:tcMar>
              <w:left w:w="89" w:type="dxa"/>
              <w:right w:w="89" w:type="dxa"/>
            </w:tcMar>
            <w:vAlign w:val="top"/>
          </w:tcPr>
          <w:p>
            <w:pPr>
              <w:pStyle w:val="9"/>
              <w:keepNext w:val="0"/>
              <w:keepLines w:val="0"/>
              <w:widowControl/>
              <w:suppressLineNumbers w:val="0"/>
              <w:spacing w:line="240" w:lineRule="auto"/>
              <w:ind w:left="0" w:leftChars="0" w:firstLine="0" w:firstLineChars="0"/>
              <w:jc w:val="center"/>
              <w:rPr>
                <w:rFonts w:hint="default" w:ascii="Arial" w:hAnsi="Arial" w:cs="Arial"/>
                <w:b/>
                <w:color w:val="FFFFFF"/>
                <w:sz w:val="24"/>
                <w:szCs w:val="24"/>
              </w:rPr>
            </w:pPr>
          </w:p>
          <w:p>
            <w:pPr>
              <w:pStyle w:val="9"/>
              <w:keepNext w:val="0"/>
              <w:keepLines w:val="0"/>
              <w:widowControl/>
              <w:suppressLineNumbers w:val="0"/>
              <w:spacing w:line="240" w:lineRule="auto"/>
              <w:ind w:left="0" w:leftChars="0" w:firstLine="964" w:firstLineChars="400"/>
              <w:jc w:val="center"/>
              <w:rPr>
                <w:rFonts w:hint="default" w:ascii="Arial" w:hAnsi="Arial" w:cs="Arial"/>
              </w:rPr>
            </w:pPr>
            <w:r>
              <w:rPr>
                <w:rFonts w:hint="default" w:ascii="Arial" w:hAnsi="Arial" w:cs="Arial"/>
                <w:b/>
                <w:color w:val="FFFFFF"/>
                <w:sz w:val="24"/>
                <w:szCs w:val="24"/>
              </w:rPr>
              <w:t>Hypothesis Statement</w:t>
            </w:r>
          </w:p>
        </w:tc>
        <w:tc>
          <w:tcPr>
            <w:tcW w:w="1677" w:type="dxa"/>
            <w:tcBorders>
              <w:top w:val="single" w:color="FFFFFF" w:sz="4" w:space="0"/>
              <w:left w:val="single" w:color="FFFFFF" w:sz="4" w:space="0"/>
              <w:bottom w:val="single" w:color="FFFFFF" w:sz="12" w:space="0"/>
              <w:right w:val="single" w:color="FFFFFF" w:sz="4" w:space="0"/>
            </w:tcBorders>
            <w:shd w:val="clear" w:color="auto" w:fill="0070C0"/>
            <w:tcMar>
              <w:left w:w="89" w:type="dxa"/>
              <w:right w:w="89" w:type="dxa"/>
            </w:tcMar>
            <w:vAlign w:val="center"/>
          </w:tcPr>
          <w:p>
            <w:pPr>
              <w:pStyle w:val="9"/>
              <w:keepNext w:val="0"/>
              <w:keepLines w:val="0"/>
              <w:widowControl/>
              <w:suppressLineNumbers w:val="0"/>
              <w:jc w:val="center"/>
              <w:rPr>
                <w:rFonts w:hint="default" w:ascii="Arial" w:hAnsi="Arial" w:cs="Arial"/>
              </w:rPr>
            </w:pPr>
            <w:r>
              <w:rPr>
                <w:rFonts w:hint="default" w:ascii="Arial" w:hAnsi="Arial" w:cs="Arial"/>
                <w:b/>
                <w:color w:val="FFFFFF"/>
                <w:sz w:val="24"/>
                <w:szCs w:val="24"/>
              </w:rPr>
              <w:t>Result</w:t>
            </w:r>
          </w:p>
        </w:tc>
      </w:tr>
      <w:tr>
        <w:tblPrEx>
          <w:tblLayout w:type="fixed"/>
          <w:tblCellMar>
            <w:top w:w="0" w:type="dxa"/>
            <w:left w:w="0" w:type="dxa"/>
            <w:bottom w:w="0" w:type="dxa"/>
            <w:right w:w="0" w:type="dxa"/>
          </w:tblCellMar>
        </w:tblPrEx>
        <w:trPr>
          <w:trHeight w:val="600" w:hRule="atLeast"/>
          <w:tblCellSpacing w:w="0" w:type="dxa"/>
        </w:trPr>
        <w:tc>
          <w:tcPr>
            <w:tcW w:w="2478" w:type="dxa"/>
            <w:tcBorders>
              <w:top w:val="single" w:color="FFFFFF" w:sz="4" w:space="0"/>
              <w:left w:val="single" w:color="FFFFFF" w:sz="4" w:space="0"/>
              <w:bottom w:val="single" w:color="FFFFFF" w:sz="12" w:space="0"/>
              <w:right w:val="single" w:color="FFFFFF" w:sz="4" w:space="0"/>
            </w:tcBorders>
            <w:shd w:val="clear" w:color="auto" w:fill="0070C0"/>
            <w:tcMar>
              <w:left w:w="89" w:type="dxa"/>
              <w:right w:w="89" w:type="dxa"/>
            </w:tcMar>
            <w:vAlign w:val="top"/>
          </w:tcPr>
          <w:p>
            <w:pPr>
              <w:pStyle w:val="9"/>
              <w:keepNext w:val="0"/>
              <w:keepLines w:val="0"/>
              <w:widowControl/>
              <w:suppressLineNumbers w:val="0"/>
              <w:jc w:val="center"/>
              <w:rPr>
                <w:rFonts w:hint="default" w:ascii="Arial" w:hAnsi="Arial" w:cs="Arial"/>
              </w:rPr>
            </w:pPr>
            <w:r>
              <w:rPr>
                <w:rFonts w:hint="default" w:ascii="Arial" w:hAnsi="Arial" w:cs="Arial"/>
                <w:b/>
                <w:color w:val="FFFFFF"/>
                <w:sz w:val="24"/>
                <w:szCs w:val="24"/>
              </w:rPr>
              <w:t>H1</w:t>
            </w:r>
          </w:p>
        </w:tc>
        <w:tc>
          <w:tcPr>
            <w:tcW w:w="6511" w:type="dxa"/>
            <w:tcBorders>
              <w:top w:val="single" w:color="FFFFFF" w:sz="4" w:space="0"/>
              <w:left w:val="single" w:color="FFFFFF" w:sz="4" w:space="0"/>
              <w:bottom w:val="single" w:color="FFFFFF" w:sz="12" w:space="0"/>
              <w:right w:val="single" w:color="FFFFFF" w:sz="4" w:space="0"/>
            </w:tcBorders>
            <w:shd w:val="clear" w:color="auto" w:fill="C8D6F0"/>
            <w:tcMar>
              <w:left w:w="89" w:type="dxa"/>
              <w:right w:w="89" w:type="dxa"/>
            </w:tcMar>
            <w:vAlign w:val="top"/>
          </w:tcPr>
          <w:p>
            <w:pPr>
              <w:pStyle w:val="9"/>
              <w:keepNext w:val="0"/>
              <w:keepLines w:val="0"/>
              <w:widowControl/>
              <w:suppressLineNumbers w:val="0"/>
              <w:rPr>
                <w:rFonts w:hint="default" w:ascii="Arial" w:hAnsi="Arial" w:cs="Arial"/>
                <w:sz w:val="36"/>
                <w:szCs w:val="32"/>
              </w:rPr>
            </w:pPr>
            <w:r>
              <w:rPr>
                <w:rFonts w:hint="default" w:ascii="Arial" w:hAnsi="Arial" w:cs="Arial"/>
                <w:color w:val="000000"/>
                <w:sz w:val="24"/>
                <w:szCs w:val="24"/>
              </w:rPr>
              <w:t>There is a significant relationship between academic issues and students intention to study abroad.</w:t>
            </w:r>
          </w:p>
        </w:tc>
        <w:tc>
          <w:tcPr>
            <w:tcW w:w="1677" w:type="dxa"/>
            <w:tcBorders>
              <w:top w:val="single" w:color="FFFFFF" w:sz="4" w:space="0"/>
              <w:left w:val="single" w:color="FFFFFF" w:sz="4" w:space="0"/>
              <w:bottom w:val="single" w:color="FFFFFF" w:sz="12" w:space="0"/>
              <w:right w:val="single" w:color="FFFFFF" w:sz="4" w:space="0"/>
            </w:tcBorders>
            <w:shd w:val="clear" w:color="auto" w:fill="C8D6F0"/>
            <w:tcMar>
              <w:left w:w="89" w:type="dxa"/>
              <w:right w:w="89" w:type="dxa"/>
            </w:tcMar>
            <w:vAlign w:val="top"/>
          </w:tcPr>
          <w:p>
            <w:pPr>
              <w:pStyle w:val="9"/>
              <w:keepNext w:val="0"/>
              <w:keepLines w:val="0"/>
              <w:widowControl/>
              <w:suppressLineNumbers w:val="0"/>
              <w:rPr>
                <w:rFonts w:hint="default" w:ascii="Arial" w:hAnsi="Arial" w:cs="Arial"/>
                <w:sz w:val="36"/>
                <w:szCs w:val="32"/>
              </w:rPr>
            </w:pPr>
            <w:r>
              <w:rPr>
                <w:rFonts w:hint="default" w:ascii="Arial" w:hAnsi="Arial" w:cs="Arial"/>
                <w:color w:val="000000"/>
                <w:sz w:val="22"/>
                <w:szCs w:val="22"/>
              </w:rPr>
              <w:t> Fail to Reject</w:t>
            </w:r>
          </w:p>
        </w:tc>
      </w:tr>
      <w:tr>
        <w:tblPrEx>
          <w:tblLayout w:type="fixed"/>
          <w:tblCellMar>
            <w:top w:w="0" w:type="dxa"/>
            <w:left w:w="0" w:type="dxa"/>
            <w:bottom w:w="0" w:type="dxa"/>
            <w:right w:w="0" w:type="dxa"/>
          </w:tblCellMar>
        </w:tblPrEx>
        <w:trPr>
          <w:trHeight w:val="680" w:hRule="atLeast"/>
          <w:tblCellSpacing w:w="0" w:type="dxa"/>
        </w:trPr>
        <w:tc>
          <w:tcPr>
            <w:tcW w:w="2478" w:type="dxa"/>
            <w:tcBorders>
              <w:top w:val="single" w:color="FFFFFF" w:sz="4" w:space="0"/>
              <w:left w:val="single" w:color="FFFFFF" w:sz="4" w:space="0"/>
              <w:bottom w:val="single" w:color="FFFFFF" w:sz="12" w:space="0"/>
              <w:right w:val="single" w:color="FFFFFF" w:sz="4" w:space="0"/>
            </w:tcBorders>
            <w:shd w:val="clear" w:color="auto" w:fill="0070C0"/>
            <w:tcMar>
              <w:left w:w="89" w:type="dxa"/>
              <w:right w:w="89" w:type="dxa"/>
            </w:tcMar>
            <w:vAlign w:val="top"/>
          </w:tcPr>
          <w:p>
            <w:pPr>
              <w:pStyle w:val="9"/>
              <w:keepNext w:val="0"/>
              <w:keepLines w:val="0"/>
              <w:widowControl/>
              <w:suppressLineNumbers w:val="0"/>
              <w:jc w:val="center"/>
              <w:rPr>
                <w:rFonts w:hint="default" w:ascii="Arial" w:hAnsi="Arial" w:cs="Arial"/>
              </w:rPr>
            </w:pPr>
            <w:r>
              <w:rPr>
                <w:rFonts w:hint="default" w:ascii="Arial" w:hAnsi="Arial" w:cs="Arial"/>
                <w:b/>
                <w:color w:val="FFFFFF"/>
                <w:sz w:val="24"/>
                <w:szCs w:val="24"/>
              </w:rPr>
              <w:t>H2</w:t>
            </w:r>
          </w:p>
        </w:tc>
        <w:tc>
          <w:tcPr>
            <w:tcW w:w="6511" w:type="dxa"/>
            <w:tcBorders>
              <w:top w:val="single" w:color="FFFFFF" w:sz="4" w:space="0"/>
              <w:left w:val="single" w:color="FFFFFF" w:sz="4" w:space="0"/>
              <w:bottom w:val="single" w:color="FFFFFF" w:sz="12" w:space="0"/>
              <w:right w:val="single" w:color="FFFFFF" w:sz="4" w:space="0"/>
            </w:tcBorders>
            <w:shd w:val="clear" w:color="auto" w:fill="E3EAF7"/>
            <w:tcMar>
              <w:left w:w="89" w:type="dxa"/>
              <w:right w:w="89" w:type="dxa"/>
            </w:tcMar>
            <w:vAlign w:val="top"/>
          </w:tcPr>
          <w:p>
            <w:pPr>
              <w:pStyle w:val="9"/>
              <w:keepNext w:val="0"/>
              <w:keepLines w:val="0"/>
              <w:widowControl/>
              <w:suppressLineNumbers w:val="0"/>
              <w:rPr>
                <w:rFonts w:hint="default" w:ascii="Arial" w:hAnsi="Arial" w:cs="Arial"/>
                <w:sz w:val="36"/>
                <w:szCs w:val="32"/>
              </w:rPr>
            </w:pPr>
            <w:r>
              <w:rPr>
                <w:rFonts w:hint="default" w:ascii="Arial" w:hAnsi="Arial" w:cs="Arial"/>
                <w:color w:val="000000"/>
                <w:sz w:val="24"/>
                <w:szCs w:val="24"/>
              </w:rPr>
              <w:t>There is a significant relationship between social issues and students intention to study abroad.</w:t>
            </w:r>
          </w:p>
        </w:tc>
        <w:tc>
          <w:tcPr>
            <w:tcW w:w="1677" w:type="dxa"/>
            <w:tcBorders>
              <w:top w:val="single" w:color="FFFFFF" w:sz="4" w:space="0"/>
              <w:left w:val="single" w:color="FFFFFF" w:sz="4" w:space="0"/>
              <w:bottom w:val="single" w:color="FFFFFF" w:sz="12" w:space="0"/>
              <w:right w:val="single" w:color="FFFFFF" w:sz="4" w:space="0"/>
            </w:tcBorders>
            <w:shd w:val="clear" w:color="auto" w:fill="E3EAF7"/>
            <w:tcMar>
              <w:left w:w="89" w:type="dxa"/>
              <w:right w:w="89" w:type="dxa"/>
            </w:tcMar>
            <w:vAlign w:val="top"/>
          </w:tcPr>
          <w:p>
            <w:pPr>
              <w:pStyle w:val="9"/>
              <w:keepNext w:val="0"/>
              <w:keepLines w:val="0"/>
              <w:widowControl/>
              <w:suppressLineNumbers w:val="0"/>
              <w:rPr>
                <w:rFonts w:hint="default" w:ascii="Arial" w:hAnsi="Arial" w:cs="Arial"/>
                <w:sz w:val="36"/>
                <w:szCs w:val="32"/>
              </w:rPr>
            </w:pPr>
            <w:r>
              <w:rPr>
                <w:rFonts w:hint="default" w:ascii="Arial" w:hAnsi="Arial" w:cs="Arial"/>
                <w:color w:val="000000"/>
                <w:sz w:val="22"/>
                <w:szCs w:val="22"/>
              </w:rPr>
              <w:t>Fail to</w:t>
            </w:r>
            <w:r>
              <w:rPr>
                <w:rFonts w:hint="default" w:ascii="Arial" w:hAnsi="Arial" w:eastAsia="宋体" w:cs="Arial"/>
                <w:color w:val="000000"/>
                <w:sz w:val="22"/>
                <w:szCs w:val="22"/>
                <w:lang w:val="en-US" w:eastAsia="zh-CN"/>
              </w:rPr>
              <w:t xml:space="preserve"> </w:t>
            </w:r>
            <w:r>
              <w:rPr>
                <w:rFonts w:hint="default" w:ascii="Arial" w:hAnsi="Arial" w:cs="Arial"/>
                <w:color w:val="000000"/>
                <w:sz w:val="22"/>
                <w:szCs w:val="22"/>
              </w:rPr>
              <w:t>Reject</w:t>
            </w:r>
          </w:p>
        </w:tc>
      </w:tr>
      <w:tr>
        <w:tblPrEx>
          <w:tblLayout w:type="fixed"/>
          <w:tblCellMar>
            <w:top w:w="0" w:type="dxa"/>
            <w:left w:w="0" w:type="dxa"/>
            <w:bottom w:w="0" w:type="dxa"/>
            <w:right w:w="0" w:type="dxa"/>
          </w:tblCellMar>
        </w:tblPrEx>
        <w:trPr>
          <w:trHeight w:val="620" w:hRule="atLeast"/>
          <w:tblCellSpacing w:w="0" w:type="dxa"/>
        </w:trPr>
        <w:tc>
          <w:tcPr>
            <w:tcW w:w="2478" w:type="dxa"/>
            <w:tcBorders>
              <w:top w:val="single" w:color="FFFFFF" w:sz="4" w:space="0"/>
              <w:left w:val="single" w:color="FFFFFF" w:sz="4" w:space="0"/>
              <w:bottom w:val="single" w:color="FFFFFF" w:sz="12" w:space="0"/>
              <w:right w:val="single" w:color="FFFFFF" w:sz="4" w:space="0"/>
            </w:tcBorders>
            <w:shd w:val="clear" w:color="auto" w:fill="0070C0"/>
            <w:tcMar>
              <w:left w:w="89" w:type="dxa"/>
              <w:right w:w="89" w:type="dxa"/>
            </w:tcMar>
            <w:vAlign w:val="top"/>
          </w:tcPr>
          <w:p>
            <w:pPr>
              <w:pStyle w:val="9"/>
              <w:keepNext w:val="0"/>
              <w:keepLines w:val="0"/>
              <w:widowControl/>
              <w:suppressLineNumbers w:val="0"/>
              <w:jc w:val="center"/>
              <w:rPr>
                <w:rFonts w:hint="default" w:ascii="Arial" w:hAnsi="Arial" w:cs="Arial"/>
              </w:rPr>
            </w:pPr>
            <w:r>
              <w:rPr>
                <w:rFonts w:hint="default" w:ascii="Arial" w:hAnsi="Arial" w:cs="Arial"/>
                <w:b/>
                <w:color w:val="FFFFFF"/>
                <w:sz w:val="24"/>
                <w:szCs w:val="24"/>
              </w:rPr>
              <w:t>H3</w:t>
            </w:r>
          </w:p>
        </w:tc>
        <w:tc>
          <w:tcPr>
            <w:tcW w:w="6511" w:type="dxa"/>
            <w:tcBorders>
              <w:top w:val="single" w:color="FFFFFF" w:sz="4" w:space="0"/>
              <w:left w:val="single" w:color="FFFFFF" w:sz="4" w:space="0"/>
              <w:bottom w:val="single" w:color="FFFFFF" w:sz="12" w:space="0"/>
              <w:right w:val="single" w:color="FFFFFF" w:sz="4" w:space="0"/>
            </w:tcBorders>
            <w:shd w:val="clear" w:color="auto" w:fill="C8D6F0"/>
            <w:tcMar>
              <w:left w:w="89" w:type="dxa"/>
              <w:right w:w="89" w:type="dxa"/>
            </w:tcMar>
            <w:vAlign w:val="top"/>
          </w:tcPr>
          <w:p>
            <w:pPr>
              <w:pStyle w:val="9"/>
              <w:keepNext w:val="0"/>
              <w:keepLines w:val="0"/>
              <w:widowControl/>
              <w:suppressLineNumbers w:val="0"/>
              <w:rPr>
                <w:rFonts w:hint="default" w:ascii="Arial" w:hAnsi="Arial" w:cs="Arial"/>
                <w:sz w:val="36"/>
                <w:szCs w:val="32"/>
              </w:rPr>
            </w:pPr>
            <w:r>
              <w:rPr>
                <w:rFonts w:hint="default" w:ascii="Arial" w:hAnsi="Arial" w:cs="Arial"/>
                <w:color w:val="000000"/>
                <w:sz w:val="24"/>
                <w:szCs w:val="24"/>
              </w:rPr>
              <w:t>There is a significant relationship between personal issues and students intention to study abroad.</w:t>
            </w:r>
          </w:p>
        </w:tc>
        <w:tc>
          <w:tcPr>
            <w:tcW w:w="1677" w:type="dxa"/>
            <w:tcBorders>
              <w:top w:val="single" w:color="FFFFFF" w:sz="4" w:space="0"/>
              <w:left w:val="single" w:color="FFFFFF" w:sz="4" w:space="0"/>
              <w:bottom w:val="single" w:color="FFFFFF" w:sz="12" w:space="0"/>
              <w:right w:val="single" w:color="FFFFFF" w:sz="4" w:space="0"/>
            </w:tcBorders>
            <w:shd w:val="clear" w:color="auto" w:fill="C8D6F0"/>
            <w:tcMar>
              <w:left w:w="89" w:type="dxa"/>
              <w:right w:w="89" w:type="dxa"/>
            </w:tcMar>
            <w:vAlign w:val="top"/>
          </w:tcPr>
          <w:p>
            <w:pPr>
              <w:pStyle w:val="9"/>
              <w:keepNext w:val="0"/>
              <w:keepLines w:val="0"/>
              <w:widowControl/>
              <w:suppressLineNumbers w:val="0"/>
              <w:rPr>
                <w:rFonts w:hint="default" w:ascii="Arial" w:hAnsi="Arial" w:cs="Arial"/>
                <w:sz w:val="36"/>
                <w:szCs w:val="32"/>
              </w:rPr>
            </w:pPr>
            <w:r>
              <w:rPr>
                <w:rFonts w:hint="default" w:ascii="Arial" w:hAnsi="Arial" w:cs="Arial"/>
                <w:color w:val="000000"/>
                <w:sz w:val="22"/>
                <w:szCs w:val="22"/>
              </w:rPr>
              <w:t>Reject</w:t>
            </w:r>
          </w:p>
        </w:tc>
      </w:tr>
      <w:tr>
        <w:tblPrEx>
          <w:tblLayout w:type="fixed"/>
          <w:tblCellMar>
            <w:top w:w="0" w:type="dxa"/>
            <w:left w:w="0" w:type="dxa"/>
            <w:bottom w:w="0" w:type="dxa"/>
            <w:right w:w="0" w:type="dxa"/>
          </w:tblCellMar>
        </w:tblPrEx>
        <w:trPr>
          <w:trHeight w:val="580" w:hRule="atLeast"/>
          <w:tblCellSpacing w:w="0" w:type="dxa"/>
        </w:trPr>
        <w:tc>
          <w:tcPr>
            <w:tcW w:w="2478" w:type="dxa"/>
            <w:tcBorders>
              <w:top w:val="single" w:color="FFFFFF" w:sz="4" w:space="0"/>
              <w:left w:val="single" w:color="FFFFFF" w:sz="4" w:space="0"/>
              <w:bottom w:val="single" w:color="FFFFFF" w:sz="12" w:space="0"/>
              <w:right w:val="single" w:color="FFFFFF" w:sz="4" w:space="0"/>
            </w:tcBorders>
            <w:shd w:val="clear" w:color="auto" w:fill="0070C0"/>
            <w:tcMar>
              <w:left w:w="89" w:type="dxa"/>
              <w:right w:w="89" w:type="dxa"/>
            </w:tcMar>
            <w:vAlign w:val="top"/>
          </w:tcPr>
          <w:p>
            <w:pPr>
              <w:pStyle w:val="9"/>
              <w:keepNext w:val="0"/>
              <w:keepLines w:val="0"/>
              <w:widowControl/>
              <w:suppressLineNumbers w:val="0"/>
              <w:jc w:val="center"/>
              <w:rPr>
                <w:rFonts w:hint="default" w:ascii="Arial" w:hAnsi="Arial" w:cs="Arial"/>
              </w:rPr>
            </w:pPr>
            <w:r>
              <w:rPr>
                <w:rFonts w:hint="default" w:ascii="Arial" w:hAnsi="Arial" w:cs="Arial"/>
                <w:b/>
                <w:color w:val="FFFFFF"/>
                <w:sz w:val="24"/>
                <w:szCs w:val="24"/>
              </w:rPr>
              <w:t>H4</w:t>
            </w:r>
          </w:p>
        </w:tc>
        <w:tc>
          <w:tcPr>
            <w:tcW w:w="6511" w:type="dxa"/>
            <w:tcBorders>
              <w:top w:val="single" w:color="FFFFFF" w:sz="4" w:space="0"/>
              <w:left w:val="single" w:color="FFFFFF" w:sz="4" w:space="0"/>
              <w:bottom w:val="single" w:color="FFFFFF" w:sz="12" w:space="0"/>
              <w:right w:val="single" w:color="FFFFFF" w:sz="4" w:space="0"/>
            </w:tcBorders>
            <w:shd w:val="clear" w:color="auto" w:fill="E3EAF7"/>
            <w:tcMar>
              <w:left w:w="89" w:type="dxa"/>
              <w:right w:w="89" w:type="dxa"/>
            </w:tcMar>
            <w:vAlign w:val="top"/>
          </w:tcPr>
          <w:p>
            <w:pPr>
              <w:pStyle w:val="9"/>
              <w:keepNext w:val="0"/>
              <w:keepLines w:val="0"/>
              <w:widowControl/>
              <w:suppressLineNumbers w:val="0"/>
              <w:rPr>
                <w:rFonts w:hint="default" w:ascii="Arial" w:hAnsi="Arial" w:cs="Arial"/>
                <w:sz w:val="36"/>
                <w:szCs w:val="32"/>
              </w:rPr>
            </w:pPr>
            <w:r>
              <w:rPr>
                <w:rFonts w:hint="default" w:ascii="Arial" w:hAnsi="Arial" w:cs="Arial"/>
                <w:color w:val="000000"/>
                <w:sz w:val="24"/>
                <w:szCs w:val="24"/>
              </w:rPr>
              <w:t>There is a significant relationship between financial issues and students intention to study abroad.</w:t>
            </w:r>
          </w:p>
        </w:tc>
        <w:tc>
          <w:tcPr>
            <w:tcW w:w="1677" w:type="dxa"/>
            <w:tcBorders>
              <w:top w:val="single" w:color="FFFFFF" w:sz="4" w:space="0"/>
              <w:left w:val="single" w:color="FFFFFF" w:sz="4" w:space="0"/>
              <w:bottom w:val="single" w:color="FFFFFF" w:sz="12" w:space="0"/>
              <w:right w:val="single" w:color="FFFFFF" w:sz="4" w:space="0"/>
            </w:tcBorders>
            <w:shd w:val="clear" w:color="auto" w:fill="E3EAF7"/>
            <w:tcMar>
              <w:left w:w="89" w:type="dxa"/>
              <w:right w:w="89" w:type="dxa"/>
            </w:tcMar>
            <w:vAlign w:val="top"/>
          </w:tcPr>
          <w:p>
            <w:pPr>
              <w:pStyle w:val="9"/>
              <w:keepNext w:val="0"/>
              <w:keepLines w:val="0"/>
              <w:widowControl/>
              <w:suppressLineNumbers w:val="0"/>
              <w:rPr>
                <w:rFonts w:hint="default" w:ascii="Arial" w:hAnsi="Arial" w:cs="Arial"/>
                <w:sz w:val="36"/>
                <w:szCs w:val="32"/>
              </w:rPr>
            </w:pPr>
            <w:r>
              <w:rPr>
                <w:rFonts w:hint="default" w:ascii="Arial" w:hAnsi="Arial" w:cs="Arial"/>
                <w:color w:val="000000"/>
                <w:sz w:val="22"/>
                <w:szCs w:val="22"/>
              </w:rPr>
              <w:t>Fail to Reject</w:t>
            </w:r>
          </w:p>
        </w:tc>
      </w:tr>
      <w:tr>
        <w:tblPrEx>
          <w:tblLayout w:type="fixed"/>
          <w:tblCellMar>
            <w:top w:w="0" w:type="dxa"/>
            <w:left w:w="0" w:type="dxa"/>
            <w:bottom w:w="0" w:type="dxa"/>
            <w:right w:w="0" w:type="dxa"/>
          </w:tblCellMar>
        </w:tblPrEx>
        <w:trPr>
          <w:trHeight w:val="660" w:hRule="atLeast"/>
          <w:tblCellSpacing w:w="0" w:type="dxa"/>
        </w:trPr>
        <w:tc>
          <w:tcPr>
            <w:tcW w:w="2478" w:type="dxa"/>
            <w:tcBorders>
              <w:top w:val="single" w:color="FFFFFF" w:sz="4" w:space="0"/>
              <w:left w:val="single" w:color="FFFFFF" w:sz="4" w:space="0"/>
              <w:bottom w:val="single" w:color="FFFFFF" w:sz="12" w:space="0"/>
              <w:right w:val="single" w:color="FFFFFF" w:sz="4" w:space="0"/>
            </w:tcBorders>
            <w:shd w:val="clear" w:color="auto" w:fill="0070C0"/>
            <w:tcMar>
              <w:left w:w="89" w:type="dxa"/>
              <w:right w:w="89" w:type="dxa"/>
            </w:tcMar>
            <w:vAlign w:val="top"/>
          </w:tcPr>
          <w:p>
            <w:pPr>
              <w:pStyle w:val="9"/>
              <w:keepNext w:val="0"/>
              <w:keepLines w:val="0"/>
              <w:widowControl/>
              <w:suppressLineNumbers w:val="0"/>
              <w:jc w:val="center"/>
              <w:rPr>
                <w:rFonts w:hint="default" w:ascii="Arial" w:hAnsi="Arial" w:cs="Arial"/>
              </w:rPr>
            </w:pPr>
            <w:r>
              <w:rPr>
                <w:rFonts w:hint="default" w:ascii="Arial" w:hAnsi="Arial" w:cs="Arial"/>
                <w:b/>
                <w:color w:val="FFFFFF"/>
                <w:sz w:val="24"/>
                <w:szCs w:val="24"/>
              </w:rPr>
              <w:t>H5</w:t>
            </w:r>
          </w:p>
        </w:tc>
        <w:tc>
          <w:tcPr>
            <w:tcW w:w="6511" w:type="dxa"/>
            <w:tcBorders>
              <w:top w:val="single" w:color="FFFFFF" w:sz="4" w:space="0"/>
              <w:left w:val="single" w:color="FFFFFF" w:sz="4" w:space="0"/>
              <w:bottom w:val="single" w:color="FFFFFF" w:sz="12" w:space="0"/>
              <w:right w:val="single" w:color="FFFFFF" w:sz="4" w:space="0"/>
            </w:tcBorders>
            <w:shd w:val="clear" w:color="auto" w:fill="C8D6F0"/>
            <w:tcMar>
              <w:left w:w="89" w:type="dxa"/>
              <w:right w:w="89" w:type="dxa"/>
            </w:tcMar>
            <w:vAlign w:val="top"/>
          </w:tcPr>
          <w:p>
            <w:pPr>
              <w:pStyle w:val="9"/>
              <w:keepNext w:val="0"/>
              <w:keepLines w:val="0"/>
              <w:widowControl/>
              <w:suppressLineNumbers w:val="0"/>
              <w:rPr>
                <w:rFonts w:hint="default" w:ascii="Arial" w:hAnsi="Arial" w:cs="Arial"/>
                <w:sz w:val="36"/>
                <w:szCs w:val="32"/>
              </w:rPr>
            </w:pPr>
            <w:r>
              <w:rPr>
                <w:rFonts w:hint="default" w:ascii="Arial" w:hAnsi="Arial" w:cs="Arial"/>
                <w:color w:val="000000"/>
                <w:sz w:val="24"/>
                <w:szCs w:val="24"/>
              </w:rPr>
              <w:t>There is a significant relationship between employment prospect and students intention to study abroad</w:t>
            </w:r>
          </w:p>
        </w:tc>
        <w:tc>
          <w:tcPr>
            <w:tcW w:w="1677" w:type="dxa"/>
            <w:tcBorders>
              <w:top w:val="single" w:color="FFFFFF" w:sz="4" w:space="0"/>
              <w:left w:val="single" w:color="FFFFFF" w:sz="4" w:space="0"/>
              <w:bottom w:val="single" w:color="FFFFFF" w:sz="12" w:space="0"/>
              <w:right w:val="single" w:color="FFFFFF" w:sz="4" w:space="0"/>
            </w:tcBorders>
            <w:shd w:val="clear" w:color="auto" w:fill="C8D6F0"/>
            <w:tcMar>
              <w:left w:w="89" w:type="dxa"/>
              <w:right w:w="89" w:type="dxa"/>
            </w:tcMar>
            <w:vAlign w:val="top"/>
          </w:tcPr>
          <w:p>
            <w:pPr>
              <w:pStyle w:val="9"/>
              <w:keepNext w:val="0"/>
              <w:keepLines w:val="0"/>
              <w:widowControl/>
              <w:suppressLineNumbers w:val="0"/>
              <w:rPr>
                <w:rFonts w:hint="default" w:ascii="Arial" w:hAnsi="Arial" w:cs="Arial"/>
                <w:sz w:val="36"/>
                <w:szCs w:val="32"/>
              </w:rPr>
            </w:pPr>
            <w:r>
              <w:rPr>
                <w:rFonts w:hint="default" w:ascii="Arial" w:hAnsi="Arial" w:cs="Arial"/>
                <w:color w:val="000000"/>
                <w:sz w:val="22"/>
                <w:szCs w:val="22"/>
              </w:rPr>
              <w:t> Reject</w:t>
            </w:r>
          </w:p>
        </w:tc>
      </w:tr>
    </w:tbl>
    <w:p/>
    <w:p/>
    <w:p/>
    <w:p/>
    <w:p/>
    <w:p>
      <w:pPr>
        <w:pStyle w:val="2"/>
        <w:rPr>
          <w:rFonts w:hint="default" w:ascii="Arial" w:hAnsi="Arial" w:cs="Arial"/>
          <w:lang w:val="en-US" w:eastAsia="zh-CN"/>
        </w:rPr>
      </w:pPr>
      <w:bookmarkStart w:id="400" w:name="_Toc29051_WPSOffice_Level1"/>
      <w:r>
        <w:rPr>
          <w:rFonts w:hint="default" w:ascii="Arial" w:hAnsi="Arial" w:cs="Arial"/>
          <w:lang w:val="en-US" w:eastAsia="zh-CN"/>
        </w:rPr>
        <w:t>APPENDIX D.</w:t>
      </w:r>
      <w:bookmarkEnd w:id="400"/>
    </w:p>
    <w:p>
      <w:pPr>
        <w:pStyle w:val="2"/>
        <w:rPr>
          <w:rFonts w:hint="default" w:ascii="Arial" w:hAnsi="Arial" w:cs="Arial"/>
          <w:lang w:val="en-US" w:eastAsia="zh-CN"/>
        </w:rPr>
      </w:pPr>
      <w:r>
        <w:rPr>
          <w:rFonts w:hint="default" w:ascii="Arial" w:hAnsi="Arial" w:cs="Arial"/>
          <w:lang w:val="en-US" w:eastAsia="zh-CN"/>
        </w:rPr>
        <w:drawing>
          <wp:inline distT="0" distB="0" distL="114300" distR="114300">
            <wp:extent cx="5363210" cy="6665595"/>
            <wp:effectExtent l="0" t="0" r="8890" b="1905"/>
            <wp:docPr id="7" name="图片 7" descr="a01a289a4bcd9f05f4d88370db27b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01a289a4bcd9f05f4d88370db27b59"/>
                    <pic:cNvPicPr>
                      <a:picLocks noChangeAspect="1"/>
                    </pic:cNvPicPr>
                  </pic:nvPicPr>
                  <pic:blipFill>
                    <a:blip r:embed="rId15"/>
                    <a:stretch>
                      <a:fillRect/>
                    </a:stretch>
                  </pic:blipFill>
                  <pic:spPr>
                    <a:xfrm>
                      <a:off x="0" y="0"/>
                      <a:ext cx="5363210" cy="666559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360670" cy="4523105"/>
            <wp:effectExtent l="0" t="0" r="10795" b="11430"/>
            <wp:docPr id="8" name="图片 8" descr="1d1a7b8fe3d222bfbf40ed28d262f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d1a7b8fe3d222bfbf40ed28d262f7d"/>
                    <pic:cNvPicPr>
                      <a:picLocks noChangeAspect="1"/>
                    </pic:cNvPicPr>
                  </pic:nvPicPr>
                  <pic:blipFill>
                    <a:blip r:embed="rId16"/>
                    <a:stretch>
                      <a:fillRect/>
                    </a:stretch>
                  </pic:blipFill>
                  <pic:spPr>
                    <a:xfrm rot="16200000">
                      <a:off x="0" y="0"/>
                      <a:ext cx="5360670" cy="4523105"/>
                    </a:xfrm>
                    <a:prstGeom prst="rect">
                      <a:avLst/>
                    </a:prstGeom>
                  </pic:spPr>
                </pic:pic>
              </a:graphicData>
            </a:graphic>
          </wp:inline>
        </w:drawing>
      </w:r>
    </w:p>
    <w:p>
      <w:pPr>
        <w:rPr>
          <w:rFonts w:hint="default"/>
          <w:lang w:val="en-US" w:eastAsia="zh-CN"/>
        </w:rPr>
      </w:pPr>
    </w:p>
    <w:p>
      <w:pPr>
        <w:pStyle w:val="2"/>
        <w:rPr>
          <w:rFonts w:hint="default" w:ascii="Arial" w:hAnsi="Arial" w:cs="Arial"/>
          <w:lang w:val="en-US" w:eastAsia="zh-CN"/>
        </w:rPr>
      </w:pPr>
      <w:r>
        <w:rPr>
          <w:rFonts w:hint="default" w:ascii="Arial" w:hAnsi="Arial" w:cs="Arial"/>
          <w:lang w:val="en-US" w:eastAsia="zh-CN"/>
        </w:rPr>
        <w:drawing>
          <wp:inline distT="0" distB="0" distL="114300" distR="114300">
            <wp:extent cx="5363845" cy="7115175"/>
            <wp:effectExtent l="0" t="0" r="8255" b="9525"/>
            <wp:docPr id="10" name="图片 10" descr="991798b000d109b81ba2f9a96627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91798b000d109b81ba2f9a96627d29"/>
                    <pic:cNvPicPr>
                      <a:picLocks noChangeAspect="1"/>
                    </pic:cNvPicPr>
                  </pic:nvPicPr>
                  <pic:blipFill>
                    <a:blip r:embed="rId17"/>
                    <a:stretch>
                      <a:fillRect/>
                    </a:stretch>
                  </pic:blipFill>
                  <pic:spPr>
                    <a:xfrm>
                      <a:off x="0" y="0"/>
                      <a:ext cx="5363845" cy="7115175"/>
                    </a:xfrm>
                    <a:prstGeom prst="rect">
                      <a:avLst/>
                    </a:prstGeom>
                  </pic:spPr>
                </pic:pic>
              </a:graphicData>
            </a:graphic>
          </wp:inline>
        </w:drawing>
      </w:r>
      <w:r>
        <w:rPr>
          <w:rFonts w:hint="default" w:ascii="Arial" w:hAnsi="Arial" w:cs="Arial"/>
          <w:lang w:val="en-US" w:eastAsia="zh-CN"/>
        </w:rPr>
        <w:drawing>
          <wp:inline distT="0" distB="0" distL="114300" distR="114300">
            <wp:extent cx="5363210" cy="6808470"/>
            <wp:effectExtent l="0" t="0" r="8890" b="11430"/>
            <wp:docPr id="11" name="图片 11" descr="414cbae321c91b54f2f14bb56d97b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14cbae321c91b54f2f14bb56d97b79"/>
                    <pic:cNvPicPr>
                      <a:picLocks noChangeAspect="1"/>
                    </pic:cNvPicPr>
                  </pic:nvPicPr>
                  <pic:blipFill>
                    <a:blip r:embed="rId18"/>
                    <a:stretch>
                      <a:fillRect/>
                    </a:stretch>
                  </pic:blipFill>
                  <pic:spPr>
                    <a:xfrm>
                      <a:off x="0" y="0"/>
                      <a:ext cx="5363210" cy="6808470"/>
                    </a:xfrm>
                    <a:prstGeom prst="rect">
                      <a:avLst/>
                    </a:prstGeom>
                  </pic:spPr>
                </pic:pic>
              </a:graphicData>
            </a:graphic>
          </wp:inline>
        </w:drawing>
      </w:r>
    </w:p>
    <w:p>
      <w:pPr>
        <w:pStyle w:val="2"/>
        <w:rPr>
          <w:rFonts w:hint="default" w:ascii="Arial" w:hAnsi="Arial" w:cs="Arial"/>
          <w:lang w:val="en-US" w:eastAsia="zh-CN"/>
        </w:rPr>
      </w:pPr>
    </w:p>
    <w:p>
      <w:pPr>
        <w:pStyle w:val="2"/>
        <w:rPr>
          <w:rFonts w:hint="eastAsia" w:ascii="Arial" w:hAnsi="Arial" w:cs="Arial"/>
          <w:lang w:val="en-US" w:eastAsia="zh-CN"/>
        </w:rPr>
      </w:pPr>
      <w:bookmarkStart w:id="401" w:name="_Toc11001_WPSOffice_Level1"/>
      <w:r>
        <w:rPr>
          <w:rFonts w:hint="default" w:ascii="Arial" w:hAnsi="Arial" w:cs="Arial"/>
          <w:lang w:val="en-US" w:eastAsia="zh-CN"/>
        </w:rPr>
        <w:t xml:space="preserve">APPENDIX </w:t>
      </w:r>
      <w:r>
        <w:rPr>
          <w:rFonts w:hint="eastAsia" w:ascii="Arial" w:hAnsi="Arial" w:cs="Arial"/>
          <w:lang w:val="en-US" w:eastAsia="zh-CN"/>
        </w:rPr>
        <w:t>E.</w:t>
      </w:r>
      <w:bookmarkEnd w:id="401"/>
    </w:p>
    <w:p>
      <w:pPr>
        <w:rPr>
          <w:rFonts w:hint="default"/>
          <w:lang w:val="en-US" w:eastAsia="zh-CN"/>
        </w:rPr>
      </w:pPr>
    </w:p>
    <w:p>
      <w:pPr>
        <w:rPr>
          <w:rFonts w:hint="eastAsia"/>
          <w:lang w:val="en-US" w:eastAsia="zh-CN"/>
        </w:rPr>
      </w:pPr>
      <w:r>
        <w:rPr>
          <w:rFonts w:hint="eastAsia"/>
          <w:lang w:val="en-US" w:eastAsia="zh-CN"/>
        </w:rPr>
        <w:drawing>
          <wp:inline distT="0" distB="0" distL="114300" distR="114300">
            <wp:extent cx="5121910" cy="7398385"/>
            <wp:effectExtent l="0" t="0" r="8890" b="5715"/>
            <wp:docPr id="12" name="图片 12" descr="a67b9c2df76e111749feb5f699f9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67b9c2df76e111749feb5f699f921a"/>
                    <pic:cNvPicPr>
                      <a:picLocks noChangeAspect="1"/>
                    </pic:cNvPicPr>
                  </pic:nvPicPr>
                  <pic:blipFill>
                    <a:blip r:embed="rId19"/>
                    <a:stretch>
                      <a:fillRect/>
                    </a:stretch>
                  </pic:blipFill>
                  <pic:spPr>
                    <a:xfrm>
                      <a:off x="0" y="0"/>
                      <a:ext cx="5121910" cy="7398385"/>
                    </a:xfrm>
                    <a:prstGeom prst="rect">
                      <a:avLst/>
                    </a:prstGeom>
                  </pic:spPr>
                </pic:pic>
              </a:graphicData>
            </a:graphic>
          </wp:inline>
        </w:drawing>
      </w:r>
    </w:p>
    <w:p>
      <w:pPr>
        <w:rPr>
          <w:rFonts w:hint="eastAsia"/>
          <w:lang w:val="en-US" w:eastAsia="zh-CN"/>
        </w:rPr>
      </w:pPr>
    </w:p>
    <w:p>
      <w:pPr>
        <w:pStyle w:val="2"/>
        <w:rPr>
          <w:rFonts w:hint="eastAsia" w:ascii="Arial" w:hAnsi="Arial" w:cs="Arial"/>
          <w:lang w:val="en-US" w:eastAsia="zh-CN"/>
        </w:rPr>
      </w:pPr>
      <w:bookmarkStart w:id="402" w:name="_Toc32362_WPSOffice_Level1"/>
      <w:r>
        <w:rPr>
          <w:rFonts w:hint="default" w:ascii="Arial" w:hAnsi="Arial" w:cs="Arial"/>
          <w:lang w:val="en-US" w:eastAsia="zh-CN"/>
        </w:rPr>
        <w:t>APPENDIX</w:t>
      </w:r>
      <w:r>
        <w:rPr>
          <w:rFonts w:hint="eastAsia" w:ascii="Arial" w:hAnsi="Arial" w:cs="Arial"/>
          <w:lang w:val="en-US" w:eastAsia="zh-CN"/>
        </w:rPr>
        <w:t xml:space="preserve"> F.</w:t>
      </w:r>
      <w:bookmarkEnd w:id="402"/>
    </w:p>
    <w:p>
      <w:pPr>
        <w:rPr>
          <w:rFonts w:hint="eastAsia" w:eastAsia="宋体"/>
          <w:lang w:eastAsia="zh-CN"/>
        </w:rPr>
      </w:pPr>
      <w:r>
        <w:rPr>
          <w:rFonts w:hint="eastAsia" w:eastAsia="宋体"/>
          <w:lang w:eastAsia="zh-CN"/>
        </w:rPr>
        <w:drawing>
          <wp:inline distT="0" distB="0" distL="114300" distR="114300">
            <wp:extent cx="5361305" cy="6935470"/>
            <wp:effectExtent l="0" t="0" r="10795" b="11430"/>
            <wp:docPr id="3" name="图片 3" descr="8635fe203dafe87587199b7b4b75d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635fe203dafe87587199b7b4b75d84"/>
                    <pic:cNvPicPr>
                      <a:picLocks noChangeAspect="1"/>
                    </pic:cNvPicPr>
                  </pic:nvPicPr>
                  <pic:blipFill>
                    <a:blip r:embed="rId20"/>
                    <a:stretch>
                      <a:fillRect/>
                    </a:stretch>
                  </pic:blipFill>
                  <pic:spPr>
                    <a:xfrm>
                      <a:off x="0" y="0"/>
                      <a:ext cx="5361305" cy="6935470"/>
                    </a:xfrm>
                    <a:prstGeom prst="rect">
                      <a:avLst/>
                    </a:prstGeom>
                  </pic:spPr>
                </pic:pic>
              </a:graphicData>
            </a:graphic>
          </wp:inline>
        </w:drawing>
      </w: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5361940" cy="6385560"/>
            <wp:effectExtent l="0" t="0" r="10160" b="2540"/>
            <wp:docPr id="13" name="图片 13" descr="d2bf00e4e5176a2f9f5ca6283d2da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bf00e4e5176a2f9f5ca6283d2dadc"/>
                    <pic:cNvPicPr>
                      <a:picLocks noChangeAspect="1"/>
                    </pic:cNvPicPr>
                  </pic:nvPicPr>
                  <pic:blipFill>
                    <a:blip r:embed="rId21"/>
                    <a:stretch>
                      <a:fillRect/>
                    </a:stretch>
                  </pic:blipFill>
                  <pic:spPr>
                    <a:xfrm>
                      <a:off x="0" y="0"/>
                      <a:ext cx="5361940" cy="638556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360035" cy="6904990"/>
            <wp:effectExtent l="0" t="0" r="12065" b="3810"/>
            <wp:docPr id="23" name="图片 23" descr="8e104eef0a95be10a9de2b381d1bd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e104eef0a95be10a9de2b381d1bdc6"/>
                    <pic:cNvPicPr>
                      <a:picLocks noChangeAspect="1"/>
                    </pic:cNvPicPr>
                  </pic:nvPicPr>
                  <pic:blipFill>
                    <a:blip r:embed="rId22"/>
                    <a:stretch>
                      <a:fillRect/>
                    </a:stretch>
                  </pic:blipFill>
                  <pic:spPr>
                    <a:xfrm>
                      <a:off x="0" y="0"/>
                      <a:ext cx="5360035" cy="6904990"/>
                    </a:xfrm>
                    <a:prstGeom prst="rect">
                      <a:avLst/>
                    </a:prstGeom>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5360035" cy="6936740"/>
            <wp:effectExtent l="0" t="0" r="12065" b="10160"/>
            <wp:docPr id="24" name="图片 24" descr="3a7009635dfd8e0c183573d28ae4c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a7009635dfd8e0c183573d28ae4c89"/>
                    <pic:cNvPicPr>
                      <a:picLocks noChangeAspect="1"/>
                    </pic:cNvPicPr>
                  </pic:nvPicPr>
                  <pic:blipFill>
                    <a:blip r:embed="rId23"/>
                    <a:stretch>
                      <a:fillRect/>
                    </a:stretch>
                  </pic:blipFill>
                  <pic:spPr>
                    <a:xfrm>
                      <a:off x="0" y="0"/>
                      <a:ext cx="5360035" cy="6936740"/>
                    </a:xfrm>
                    <a:prstGeom prst="rect">
                      <a:avLst/>
                    </a:prstGeom>
                  </pic:spPr>
                </pic:pic>
              </a:graphicData>
            </a:graphic>
          </wp:inline>
        </w:drawing>
      </w:r>
    </w:p>
    <w:sectPr>
      <w:pgSz w:w="11849" w:h="16781"/>
      <w:pgMar w:top="1134" w:right="1417" w:bottom="1984" w:left="1984" w:header="720" w:footer="70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PMingLiU">
    <w:altName w:val="Microsoft JhengHei UI"/>
    <w:panose1 w:val="02010601000101010101"/>
    <w:charset w:val="88"/>
    <w:family w:val="auto"/>
    <w:pitch w:val="default"/>
    <w:sig w:usb0="00000000" w:usb1="00000000" w:usb2="00000010" w:usb3="00000000" w:csb0="00100000" w:csb1="00000000"/>
  </w:font>
  <w:font w:name="MingLiU">
    <w:altName w:val="Segoe Print"/>
    <w:panose1 w:val="00000000000000000000"/>
    <w:charset w:val="00"/>
    <w:family w:val="roman"/>
    <w:pitch w:val="default"/>
    <w:sig w:usb0="00000000" w:usb1="00000000" w:usb2="00000000" w:usb3="00000000" w:csb0="00000001"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right="0" w:firstLine="4560" w:firstLineChars="1900"/>
      <w:jc w:val="left"/>
      <w:rPr>
        <w:rFonts w:hint="default" w:ascii="Times New Roman" w:hAnsi="Times New Roman" w:eastAsia="宋体" w:cs="Times New Roman"/>
        <w:lang w:val="en-US" w:eastAsia="zh-CN"/>
      </w:rPr>
    </w:pPr>
    <w:r>
      <w:rPr>
        <w:rFonts w:hint="default" w:ascii="Times New Roman" w:hAnsi="Times New Roman" w:eastAsia="Calibri" w:cs="Times New Roman"/>
        <w:sz w:val="24"/>
      </w:rPr>
      <w:t xml:space="preserve"> </w:t>
    </w:r>
    <w:r>
      <w:rPr>
        <w:rFonts w:hint="default" w:ascii="Times New Roman" w:hAnsi="Times New Roman" w:cs="Times New Roman"/>
        <w:sz w:val="24"/>
        <w:lang w:val="en-US" w:eastAsia="zh-CN"/>
      </w:rPr>
      <w:t>INTI International University(2018)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0" w:right="20" w:firstLine="0"/>
      <w:jc w:val="center"/>
    </w:pPr>
    <w:r>
      <w:rPr>
        <w:sz w:val="24"/>
      </w:rPr>
      <w:fldChar w:fldCharType="begin"/>
    </w:r>
    <w:r>
      <w:rPr>
        <w:sz w:val="24"/>
      </w:rPr>
      <w:instrText xml:space="preserve"> PAGE   \* MERGEFORMAT </w:instrText>
    </w:r>
    <w:r>
      <w:rPr>
        <w:sz w:val="24"/>
      </w:rPr>
      <w:fldChar w:fldCharType="separate"/>
    </w:r>
    <w:r>
      <w:rPr>
        <w:sz w:val="24"/>
      </w:rPr>
      <w:t>121</w:t>
    </w:r>
    <w:r>
      <w:rPr>
        <w:sz w:val="24"/>
      </w:rPr>
      <w:fldChar w:fldCharType="end"/>
    </w:r>
    <w:r>
      <w:rPr>
        <w:sz w:val="24"/>
      </w:rPr>
      <w:t xml:space="preserve"> </w:t>
    </w:r>
  </w:p>
  <w:p>
    <w:pPr>
      <w:spacing w:after="0" w:line="259" w:lineRule="auto"/>
      <w:ind w:left="0" w:right="0" w:firstLine="0"/>
      <w:jc w:val="left"/>
    </w:pPr>
    <w:r>
      <w:rPr>
        <w:rFonts w:ascii="Calibri" w:hAnsi="Calibri" w:eastAsia="Calibri" w:cs="Calibri"/>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0" w:right="20" w:firstLine="0"/>
      <w:jc w:val="center"/>
    </w:pPr>
    <w:r>
      <w:rPr>
        <w:sz w:val="24"/>
      </w:rPr>
      <w:fldChar w:fldCharType="begin"/>
    </w:r>
    <w:r>
      <w:rPr>
        <w:sz w:val="24"/>
      </w:rPr>
      <w:instrText xml:space="preserve"> PAGE   \* MERGEFORMAT </w:instrText>
    </w:r>
    <w:r>
      <w:rPr>
        <w:sz w:val="24"/>
      </w:rPr>
      <w:fldChar w:fldCharType="separate"/>
    </w:r>
    <w:r>
      <w:rPr>
        <w:sz w:val="24"/>
      </w:rPr>
      <w:t>121</w:t>
    </w:r>
    <w:r>
      <w:rPr>
        <w:sz w:val="24"/>
      </w:rPr>
      <w:fldChar w:fldCharType="end"/>
    </w:r>
    <w:r>
      <w:rPr>
        <w:sz w:val="24"/>
      </w:rPr>
      <w:t xml:space="preserve"> </w:t>
    </w:r>
  </w:p>
  <w:p>
    <w:pPr>
      <w:spacing w:after="0" w:line="259" w:lineRule="auto"/>
      <w:ind w:left="0" w:right="0" w:firstLine="0"/>
      <w:jc w:val="left"/>
    </w:pPr>
    <w:r>
      <w:rPr>
        <w:rFonts w:ascii="Calibri" w:hAnsi="Calibri" w:eastAsia="Calibri" w:cs="Calibri"/>
        <w:sz w:val="24"/>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50E58F"/>
    <w:multiLevelType w:val="singleLevel"/>
    <w:tmpl w:val="E550E58F"/>
    <w:lvl w:ilvl="0" w:tentative="0">
      <w:start w:val="1"/>
      <w:numFmt w:val="decimal"/>
      <w:lvlText w:val="%1."/>
      <w:lvlJc w:val="left"/>
      <w:pPr>
        <w:tabs>
          <w:tab w:val="left" w:pos="312"/>
        </w:tabs>
      </w:pPr>
    </w:lvl>
  </w:abstractNum>
  <w:abstractNum w:abstractNumId="1">
    <w:nsid w:val="493F392C"/>
    <w:multiLevelType w:val="multilevel"/>
    <w:tmpl w:val="493F392C"/>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6829B2"/>
    <w:rsid w:val="007A6852"/>
    <w:rsid w:val="00CD0BF9"/>
    <w:rsid w:val="012F5EE8"/>
    <w:rsid w:val="01355C71"/>
    <w:rsid w:val="013C41D8"/>
    <w:rsid w:val="01B343D4"/>
    <w:rsid w:val="01CF68DB"/>
    <w:rsid w:val="01E760C6"/>
    <w:rsid w:val="02017B92"/>
    <w:rsid w:val="023F2DAB"/>
    <w:rsid w:val="04AA4815"/>
    <w:rsid w:val="05863B7E"/>
    <w:rsid w:val="05B16385"/>
    <w:rsid w:val="05CD13B3"/>
    <w:rsid w:val="06046463"/>
    <w:rsid w:val="06BE562D"/>
    <w:rsid w:val="08314394"/>
    <w:rsid w:val="08550093"/>
    <w:rsid w:val="08AB280A"/>
    <w:rsid w:val="08C52E68"/>
    <w:rsid w:val="08D06E19"/>
    <w:rsid w:val="092261BD"/>
    <w:rsid w:val="09A95332"/>
    <w:rsid w:val="0A3B00BE"/>
    <w:rsid w:val="0A8A3062"/>
    <w:rsid w:val="0AAD59BB"/>
    <w:rsid w:val="0AEA0F09"/>
    <w:rsid w:val="0BE67992"/>
    <w:rsid w:val="0C082587"/>
    <w:rsid w:val="0D9A2145"/>
    <w:rsid w:val="0DCF3CF5"/>
    <w:rsid w:val="0DF869C1"/>
    <w:rsid w:val="0E5106CC"/>
    <w:rsid w:val="0F3B2A25"/>
    <w:rsid w:val="0F6C7830"/>
    <w:rsid w:val="10C34EA7"/>
    <w:rsid w:val="111C1952"/>
    <w:rsid w:val="124E69F7"/>
    <w:rsid w:val="134364C4"/>
    <w:rsid w:val="13721849"/>
    <w:rsid w:val="14AB5B3D"/>
    <w:rsid w:val="15296586"/>
    <w:rsid w:val="157436E2"/>
    <w:rsid w:val="1619792A"/>
    <w:rsid w:val="167C6BD4"/>
    <w:rsid w:val="17DC3C43"/>
    <w:rsid w:val="17FD6285"/>
    <w:rsid w:val="18597AB1"/>
    <w:rsid w:val="18CA1A93"/>
    <w:rsid w:val="19147C2D"/>
    <w:rsid w:val="19C06937"/>
    <w:rsid w:val="1A225518"/>
    <w:rsid w:val="1A746BFE"/>
    <w:rsid w:val="1A966552"/>
    <w:rsid w:val="1AE0590D"/>
    <w:rsid w:val="1AE176B1"/>
    <w:rsid w:val="1B10207A"/>
    <w:rsid w:val="1BDF4E34"/>
    <w:rsid w:val="1D9E206C"/>
    <w:rsid w:val="1EDD3A65"/>
    <w:rsid w:val="203D2E0A"/>
    <w:rsid w:val="20ED7623"/>
    <w:rsid w:val="21291871"/>
    <w:rsid w:val="214923EA"/>
    <w:rsid w:val="21BB16D2"/>
    <w:rsid w:val="220044A1"/>
    <w:rsid w:val="223F6A28"/>
    <w:rsid w:val="231B5ACD"/>
    <w:rsid w:val="23213B3C"/>
    <w:rsid w:val="234A4E91"/>
    <w:rsid w:val="236829B2"/>
    <w:rsid w:val="23BC677A"/>
    <w:rsid w:val="240A3117"/>
    <w:rsid w:val="24306A67"/>
    <w:rsid w:val="24F65F13"/>
    <w:rsid w:val="24F93B04"/>
    <w:rsid w:val="25D153E8"/>
    <w:rsid w:val="28E2742E"/>
    <w:rsid w:val="2909276F"/>
    <w:rsid w:val="29C94D99"/>
    <w:rsid w:val="2A73717F"/>
    <w:rsid w:val="2B315F88"/>
    <w:rsid w:val="2B6B6DAF"/>
    <w:rsid w:val="2B7961A7"/>
    <w:rsid w:val="2B906AC5"/>
    <w:rsid w:val="2BB17445"/>
    <w:rsid w:val="2C4C21F5"/>
    <w:rsid w:val="2CDC6853"/>
    <w:rsid w:val="2D2C06B8"/>
    <w:rsid w:val="2D3A0C6D"/>
    <w:rsid w:val="2DB752E9"/>
    <w:rsid w:val="2E111819"/>
    <w:rsid w:val="2E3F15CB"/>
    <w:rsid w:val="2E572380"/>
    <w:rsid w:val="2ECB682E"/>
    <w:rsid w:val="30AA7588"/>
    <w:rsid w:val="31371BB1"/>
    <w:rsid w:val="31675522"/>
    <w:rsid w:val="31A17B38"/>
    <w:rsid w:val="31C46D19"/>
    <w:rsid w:val="321E7BDF"/>
    <w:rsid w:val="323D50C0"/>
    <w:rsid w:val="33BC033B"/>
    <w:rsid w:val="34D20143"/>
    <w:rsid w:val="35664DF1"/>
    <w:rsid w:val="35740088"/>
    <w:rsid w:val="357838AC"/>
    <w:rsid w:val="374C7489"/>
    <w:rsid w:val="38F022BE"/>
    <w:rsid w:val="390C6153"/>
    <w:rsid w:val="39DB047F"/>
    <w:rsid w:val="3AB47E25"/>
    <w:rsid w:val="3ACD57CE"/>
    <w:rsid w:val="3B0C6423"/>
    <w:rsid w:val="3BC043FD"/>
    <w:rsid w:val="3C49768B"/>
    <w:rsid w:val="3C5F69FB"/>
    <w:rsid w:val="3C9E089B"/>
    <w:rsid w:val="3DEF2724"/>
    <w:rsid w:val="3EAB26DC"/>
    <w:rsid w:val="3F1E6085"/>
    <w:rsid w:val="40D377F3"/>
    <w:rsid w:val="414870DA"/>
    <w:rsid w:val="41AA239E"/>
    <w:rsid w:val="41F938EE"/>
    <w:rsid w:val="42742C34"/>
    <w:rsid w:val="434359BF"/>
    <w:rsid w:val="43855D7B"/>
    <w:rsid w:val="43AE15B9"/>
    <w:rsid w:val="43E41E32"/>
    <w:rsid w:val="43F11EB9"/>
    <w:rsid w:val="44606909"/>
    <w:rsid w:val="44E92BF2"/>
    <w:rsid w:val="45E06693"/>
    <w:rsid w:val="46221132"/>
    <w:rsid w:val="47651867"/>
    <w:rsid w:val="477C491D"/>
    <w:rsid w:val="478904FB"/>
    <w:rsid w:val="48223A94"/>
    <w:rsid w:val="484E21BD"/>
    <w:rsid w:val="48CE5204"/>
    <w:rsid w:val="4A156A30"/>
    <w:rsid w:val="4AAE485A"/>
    <w:rsid w:val="4AE07FDB"/>
    <w:rsid w:val="4C4668B0"/>
    <w:rsid w:val="4CE86452"/>
    <w:rsid w:val="4D076196"/>
    <w:rsid w:val="4D413CA9"/>
    <w:rsid w:val="4EB336F1"/>
    <w:rsid w:val="4EBA2AC0"/>
    <w:rsid w:val="4F0D5F81"/>
    <w:rsid w:val="53073BA5"/>
    <w:rsid w:val="53325329"/>
    <w:rsid w:val="54821579"/>
    <w:rsid w:val="551F2094"/>
    <w:rsid w:val="558719B7"/>
    <w:rsid w:val="56183861"/>
    <w:rsid w:val="57B97F14"/>
    <w:rsid w:val="59FA2090"/>
    <w:rsid w:val="5B5A1F6A"/>
    <w:rsid w:val="5BE63E3A"/>
    <w:rsid w:val="5E5E13F7"/>
    <w:rsid w:val="5F2407FD"/>
    <w:rsid w:val="5F680146"/>
    <w:rsid w:val="60195F0C"/>
    <w:rsid w:val="62982B01"/>
    <w:rsid w:val="63DE62E0"/>
    <w:rsid w:val="63EC6A57"/>
    <w:rsid w:val="63F01A10"/>
    <w:rsid w:val="6446451B"/>
    <w:rsid w:val="65A15888"/>
    <w:rsid w:val="66934E55"/>
    <w:rsid w:val="679A20A4"/>
    <w:rsid w:val="686C110A"/>
    <w:rsid w:val="69887484"/>
    <w:rsid w:val="69D00DAC"/>
    <w:rsid w:val="6A5B36DB"/>
    <w:rsid w:val="6A9E45DA"/>
    <w:rsid w:val="6AF92080"/>
    <w:rsid w:val="6B1859BB"/>
    <w:rsid w:val="6B8C7387"/>
    <w:rsid w:val="6D170A30"/>
    <w:rsid w:val="6D39504A"/>
    <w:rsid w:val="6D663A21"/>
    <w:rsid w:val="6D7F0EFF"/>
    <w:rsid w:val="6E096665"/>
    <w:rsid w:val="6EEC275E"/>
    <w:rsid w:val="6F211078"/>
    <w:rsid w:val="70450B0D"/>
    <w:rsid w:val="708F58C1"/>
    <w:rsid w:val="717B7F51"/>
    <w:rsid w:val="7353235B"/>
    <w:rsid w:val="756F7605"/>
    <w:rsid w:val="75917207"/>
    <w:rsid w:val="75B679A6"/>
    <w:rsid w:val="75C66C35"/>
    <w:rsid w:val="771F7D6E"/>
    <w:rsid w:val="785A1AAC"/>
    <w:rsid w:val="78DB174C"/>
    <w:rsid w:val="790A7E69"/>
    <w:rsid w:val="7A285E37"/>
    <w:rsid w:val="7AF30801"/>
    <w:rsid w:val="7BD4029E"/>
    <w:rsid w:val="7D035A61"/>
    <w:rsid w:val="7DE9436C"/>
    <w:rsid w:val="7E461F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2">
    <w:name w:val="heading 1"/>
    <w:basedOn w:val="1"/>
    <w:next w:val="1"/>
    <w:link w:val="15"/>
    <w:qFormat/>
    <w:uiPriority w:val="0"/>
    <w:pPr>
      <w:keepNext/>
      <w:keepLines/>
      <w:spacing w:before="340" w:after="330" w:line="576" w:lineRule="auto"/>
      <w:outlineLvl w:val="0"/>
    </w:pPr>
    <w:rPr>
      <w:b/>
      <w:kern w:val="44"/>
      <w:sz w:val="44"/>
    </w:rPr>
  </w:style>
  <w:style w:type="paragraph" w:styleId="3">
    <w:name w:val="heading 2"/>
    <w:basedOn w:val="1"/>
    <w:next w:val="1"/>
    <w:link w:val="18"/>
    <w:unhideWhenUsed/>
    <w:qFormat/>
    <w:uiPriority w:val="0"/>
    <w:pPr>
      <w:keepNext/>
      <w:keepLines/>
      <w:spacing w:before="260" w:after="260" w:line="416" w:lineRule="auto"/>
      <w:jc w:val="left"/>
      <w:outlineLvl w:val="1"/>
    </w:pPr>
    <w:rPr>
      <w:b/>
      <w:bCs/>
    </w:rPr>
  </w:style>
  <w:style w:type="paragraph" w:styleId="4">
    <w:name w:val="heading 3"/>
    <w:basedOn w:val="1"/>
    <w:next w:val="1"/>
    <w:semiHidden/>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6" w:lineRule="auto"/>
      <w:outlineLvl w:val="3"/>
    </w:pPr>
    <w:rPr>
      <w:b/>
      <w:bCs/>
      <w:sz w:val="28"/>
      <w:szCs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character" w:default="1" w:styleId="10">
    <w:name w:val="Default Paragraph Font"/>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7">
    <w:name w:val="annotation text"/>
    <w:basedOn w:val="1"/>
    <w:qFormat/>
    <w:uiPriority w:val="99"/>
    <w:pPr>
      <w:spacing w:line="240" w:lineRule="auto"/>
    </w:pPr>
    <w:rPr>
      <w:sz w:val="20"/>
      <w:szCs w:val="20"/>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Strong"/>
    <w:basedOn w:val="10"/>
    <w:qFormat/>
    <w:uiPriority w:val="0"/>
    <w:rPr>
      <w:b/>
      <w:bCs/>
    </w:rPr>
  </w:style>
  <w:style w:type="character" w:styleId="12">
    <w:name w:val="Hyperlink"/>
    <w:basedOn w:val="10"/>
    <w:qFormat/>
    <w:uiPriority w:val="0"/>
    <w:rPr>
      <w:color w:val="0000FF"/>
      <w:u w:val="single"/>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5">
    <w:name w:val="Heading 1 Char"/>
    <w:link w:val="2"/>
    <w:qFormat/>
    <w:uiPriority w:val="0"/>
    <w:rPr>
      <w:b/>
      <w:kern w:val="44"/>
      <w:sz w:val="44"/>
    </w:rPr>
  </w:style>
  <w:style w:type="paragraph" w:styleId="16">
    <w:name w:val="No Spacing"/>
    <w:qFormat/>
    <w:uiPriority w:val="99"/>
    <w:pPr>
      <w:widowControl w:val="0"/>
      <w:spacing w:after="0" w:line="240" w:lineRule="auto"/>
      <w:jc w:val="both"/>
    </w:pPr>
    <w:rPr>
      <w:rFonts w:ascii="Calibri" w:hAnsi="Calibri" w:eastAsia="宋体" w:cs="Times New Roman"/>
      <w:kern w:val="2"/>
      <w:sz w:val="21"/>
      <w:szCs w:val="24"/>
      <w:lang w:val="en-US" w:eastAsia="zh-CN" w:bidi="ar-SA"/>
    </w:rPr>
  </w:style>
  <w:style w:type="paragraph" w:customStyle="1" w:styleId="17">
    <w:name w:val="No Spacing1"/>
    <w:next w:val="16"/>
    <w:qFormat/>
    <w:uiPriority w:val="1"/>
    <w:pPr>
      <w:spacing w:after="0" w:line="240" w:lineRule="auto"/>
    </w:pPr>
    <w:rPr>
      <w:rFonts w:eastAsia="Calibri" w:asciiTheme="minorHAnsi" w:hAnsiTheme="minorHAnsi" w:cstheme="minorBidi"/>
      <w:sz w:val="22"/>
      <w:szCs w:val="22"/>
      <w:lang w:val="en-US" w:eastAsia="en-US" w:bidi="ar-SA"/>
    </w:rPr>
  </w:style>
  <w:style w:type="character" w:customStyle="1" w:styleId="18">
    <w:name w:val="标题 2 Char"/>
    <w:link w:val="3"/>
    <w:qFormat/>
    <w:uiPriority w:val="0"/>
    <w:rPr>
      <w:b/>
      <w:bCs/>
    </w:rPr>
  </w:style>
  <w:style w:type="paragraph" w:customStyle="1" w:styleId="19">
    <w:name w:val="WPSOffice手动目录 1"/>
    <w:qFormat/>
    <w:uiPriority w:val="0"/>
    <w:pPr>
      <w:ind w:leftChars="0"/>
    </w:pPr>
    <w:rPr>
      <w:rFonts w:ascii="Times New Roman" w:hAnsi="Times New Roman" w:eastAsia="宋体" w:cs="Times New Roman"/>
      <w:sz w:val="20"/>
      <w:szCs w:val="20"/>
    </w:rPr>
  </w:style>
  <w:style w:type="paragraph" w:customStyle="1" w:styleId="20">
    <w:name w:val="WPSOffice手动目录 2"/>
    <w:qFormat/>
    <w:uiPriority w:val="0"/>
    <w:pPr>
      <w:ind w:leftChars="200"/>
    </w:pPr>
    <w:rPr>
      <w:rFonts w:ascii="Times New Roman" w:hAnsi="Times New Roman" w:eastAsia="宋体" w:cs="Times New Roman"/>
      <w:sz w:val="20"/>
      <w:szCs w:val="20"/>
    </w:rPr>
  </w:style>
  <w:style w:type="paragraph" w:customStyle="1" w:styleId="21">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glossaryDocument" Target="glossary/document.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ac87a82-7c02-44e4-940c-d8fd6564c881}"/>
        <w:style w:val=""/>
        <w:category>
          <w:name w:val="常规"/>
          <w:gallery w:val="placeholder"/>
        </w:category>
        <w:types>
          <w:type w:val="bbPlcHdr"/>
        </w:types>
        <w:behaviors>
          <w:behavior w:val="content"/>
        </w:behaviors>
        <w:description w:val=""/>
        <w:guid w:val="{5ac87a82-7c02-44e4-940c-d8fd6564c881}"/>
      </w:docPartPr>
      <w:docPartBody>
        <w:p>
          <w:r>
            <w:rPr>
              <w:color w:val="808080"/>
            </w:rPr>
            <w:t>单击此处输入文字。</w:t>
          </w:r>
        </w:p>
      </w:docPartBody>
    </w:docPart>
    <w:docPart>
      <w:docPartPr>
        <w:name w:val="{5ebf35dc-30cd-4fe9-ae4b-abb309539f31}"/>
        <w:style w:val=""/>
        <w:category>
          <w:name w:val="常规"/>
          <w:gallery w:val="placeholder"/>
        </w:category>
        <w:types>
          <w:type w:val="bbPlcHdr"/>
        </w:types>
        <w:behaviors>
          <w:behavior w:val="content"/>
        </w:behaviors>
        <w:description w:val=""/>
        <w:guid w:val="{5ebf35dc-30cd-4fe9-ae4b-abb309539f31}"/>
      </w:docPartPr>
      <w:docPartBody>
        <w:p>
          <w:r>
            <w:rPr>
              <w:color w:val="808080"/>
            </w:rPr>
            <w:t>单击此处输入文字。</w:t>
          </w:r>
        </w:p>
      </w:docPartBody>
    </w:docPart>
    <w:docPart>
      <w:docPartPr>
        <w:name w:val="{b9b68631-6eb4-42c4-bba8-41a8677500e0}"/>
        <w:style w:val=""/>
        <w:category>
          <w:name w:val="常规"/>
          <w:gallery w:val="placeholder"/>
        </w:category>
        <w:types>
          <w:type w:val="bbPlcHdr"/>
        </w:types>
        <w:behaviors>
          <w:behavior w:val="content"/>
        </w:behaviors>
        <w:description w:val=""/>
        <w:guid w:val="{b9b68631-6eb4-42c4-bba8-41a8677500e0}"/>
      </w:docPartPr>
      <w:docPartBody>
        <w:p>
          <w:r>
            <w:rPr>
              <w:color w:val="808080"/>
            </w:rPr>
            <w:t>单击此处输入文字。</w:t>
          </w:r>
        </w:p>
      </w:docPartBody>
    </w:docPart>
    <w:docPart>
      <w:docPartPr>
        <w:name w:val="{2c30630a-175f-4b89-8f50-a2e1bab3a80e}"/>
        <w:style w:val=""/>
        <w:category>
          <w:name w:val="常规"/>
          <w:gallery w:val="placeholder"/>
        </w:category>
        <w:types>
          <w:type w:val="bbPlcHdr"/>
        </w:types>
        <w:behaviors>
          <w:behavior w:val="content"/>
        </w:behaviors>
        <w:description w:val=""/>
        <w:guid w:val="{2c30630a-175f-4b89-8f50-a2e1bab3a80e}"/>
      </w:docPartPr>
      <w:docPartBody>
        <w:p>
          <w:r>
            <w:rPr>
              <w:color w:val="808080"/>
            </w:rPr>
            <w:t>单击此处输入文字。</w:t>
          </w:r>
        </w:p>
      </w:docPartBody>
    </w:docPart>
    <w:docPart>
      <w:docPartPr>
        <w:name w:val="{d8e4feb8-1b7f-4164-8618-88915a880a30}"/>
        <w:style w:val=""/>
        <w:category>
          <w:name w:val="常规"/>
          <w:gallery w:val="placeholder"/>
        </w:category>
        <w:types>
          <w:type w:val="bbPlcHdr"/>
        </w:types>
        <w:behaviors>
          <w:behavior w:val="content"/>
        </w:behaviors>
        <w:description w:val=""/>
        <w:guid w:val="{d8e4feb8-1b7f-4164-8618-88915a880a30}"/>
      </w:docPartPr>
      <w:docPartBody>
        <w:p>
          <w:r>
            <w:rPr>
              <w:color w:val="808080"/>
            </w:rPr>
            <w:t>单击此处输入文字。</w:t>
          </w:r>
        </w:p>
      </w:docPartBody>
    </w:docPart>
    <w:docPart>
      <w:docPartPr>
        <w:name w:val="{2745d6e0-5955-439e-ac8e-c256acf0b93d}"/>
        <w:style w:val=""/>
        <w:category>
          <w:name w:val="常规"/>
          <w:gallery w:val="placeholder"/>
        </w:category>
        <w:types>
          <w:type w:val="bbPlcHdr"/>
        </w:types>
        <w:behaviors>
          <w:behavior w:val="content"/>
        </w:behaviors>
        <w:description w:val=""/>
        <w:guid w:val="{2745d6e0-5955-439e-ac8e-c256acf0b93d}"/>
      </w:docPartPr>
      <w:docPartBody>
        <w:p>
          <w:r>
            <w:rPr>
              <w:color w:val="808080"/>
            </w:rPr>
            <w:t>单击此处输入文字。</w:t>
          </w:r>
        </w:p>
      </w:docPartBody>
    </w:docPart>
    <w:docPart>
      <w:docPartPr>
        <w:name w:val="{a4029975-46d5-47a7-bc52-60672a9da2c2}"/>
        <w:style w:val=""/>
        <w:category>
          <w:name w:val="常规"/>
          <w:gallery w:val="placeholder"/>
        </w:category>
        <w:types>
          <w:type w:val="bbPlcHdr"/>
        </w:types>
        <w:behaviors>
          <w:behavior w:val="content"/>
        </w:behaviors>
        <w:description w:val=""/>
        <w:guid w:val="{a4029975-46d5-47a7-bc52-60672a9da2c2}"/>
      </w:docPartPr>
      <w:docPartBody>
        <w:p>
          <w:r>
            <w:rPr>
              <w:color w:val="808080"/>
            </w:rPr>
            <w:t>单击此处输入文字。</w:t>
          </w:r>
        </w:p>
      </w:docPartBody>
    </w:docPart>
    <w:docPart>
      <w:docPartPr>
        <w:name w:val="{8f5572ee-b98b-42bc-93fa-8aba04e354cb}"/>
        <w:style w:val=""/>
        <w:category>
          <w:name w:val="常规"/>
          <w:gallery w:val="placeholder"/>
        </w:category>
        <w:types>
          <w:type w:val="bbPlcHdr"/>
        </w:types>
        <w:behaviors>
          <w:behavior w:val="content"/>
        </w:behaviors>
        <w:description w:val=""/>
        <w:guid w:val="{8f5572ee-b98b-42bc-93fa-8aba04e354cb}"/>
      </w:docPartPr>
      <w:docPartBody>
        <w:p>
          <w:r>
            <w:rPr>
              <w:color w:val="808080"/>
            </w:rPr>
            <w:t>单击此处输入文字。</w:t>
          </w:r>
        </w:p>
      </w:docPartBody>
    </w:docPart>
    <w:docPart>
      <w:docPartPr>
        <w:name w:val="{6ec7c0a7-9bf4-4513-ad53-187d994cde95}"/>
        <w:style w:val=""/>
        <w:category>
          <w:name w:val="常规"/>
          <w:gallery w:val="placeholder"/>
        </w:category>
        <w:types>
          <w:type w:val="bbPlcHdr"/>
        </w:types>
        <w:behaviors>
          <w:behavior w:val="content"/>
        </w:behaviors>
        <w:description w:val=""/>
        <w:guid w:val="{6ec7c0a7-9bf4-4513-ad53-187d994cde95}"/>
      </w:docPartPr>
      <w:docPartBody>
        <w:p>
          <w:r>
            <w:rPr>
              <w:color w:val="808080"/>
            </w:rPr>
            <w:t>单击此处输入文字。</w:t>
          </w:r>
        </w:p>
      </w:docPartBody>
    </w:docPart>
    <w:docPart>
      <w:docPartPr>
        <w:name w:val="{b99256c1-5582-447b-adb6-79029b4e5e4c}"/>
        <w:style w:val=""/>
        <w:category>
          <w:name w:val="常规"/>
          <w:gallery w:val="placeholder"/>
        </w:category>
        <w:types>
          <w:type w:val="bbPlcHdr"/>
        </w:types>
        <w:behaviors>
          <w:behavior w:val="content"/>
        </w:behaviors>
        <w:description w:val=""/>
        <w:guid w:val="{b99256c1-5582-447b-adb6-79029b4e5e4c}"/>
      </w:docPartPr>
      <w:docPartBody>
        <w:p>
          <w:r>
            <w:rPr>
              <w:color w:val="808080"/>
            </w:rPr>
            <w:t>单击此处输入文字。</w:t>
          </w:r>
        </w:p>
      </w:docPartBody>
    </w:docPart>
    <w:docPart>
      <w:docPartPr>
        <w:name w:val="{96e95df9-8b01-4d7c-bda5-8556c9870e21}"/>
        <w:style w:val=""/>
        <w:category>
          <w:name w:val="常规"/>
          <w:gallery w:val="placeholder"/>
        </w:category>
        <w:types>
          <w:type w:val="bbPlcHdr"/>
        </w:types>
        <w:behaviors>
          <w:behavior w:val="content"/>
        </w:behaviors>
        <w:description w:val=""/>
        <w:guid w:val="{96e95df9-8b01-4d7c-bda5-8556c9870e21}"/>
      </w:docPartPr>
      <w:docPartBody>
        <w:p>
          <w:r>
            <w:rPr>
              <w:color w:val="808080"/>
            </w:rPr>
            <w:t>单击此处输入文字。</w:t>
          </w:r>
        </w:p>
      </w:docPartBody>
    </w:docPart>
    <w:docPart>
      <w:docPartPr>
        <w:name w:val="{5c663123-9b96-4853-9640-d136a7c0ca5d}"/>
        <w:style w:val=""/>
        <w:category>
          <w:name w:val="常规"/>
          <w:gallery w:val="placeholder"/>
        </w:category>
        <w:types>
          <w:type w:val="bbPlcHdr"/>
        </w:types>
        <w:behaviors>
          <w:behavior w:val="content"/>
        </w:behaviors>
        <w:description w:val=""/>
        <w:guid w:val="{5c663123-9b96-4853-9640-d136a7c0ca5d}"/>
      </w:docPartPr>
      <w:docPartBody>
        <w:p>
          <w:r>
            <w:rPr>
              <w:color w:val="808080"/>
            </w:rPr>
            <w:t>单击此处输入文字。</w:t>
          </w:r>
        </w:p>
      </w:docPartBody>
    </w:docPart>
    <w:docPart>
      <w:docPartPr>
        <w:name w:val="{7f3ca91d-8fc1-403d-8c56-8e5adbf1884f}"/>
        <w:style w:val=""/>
        <w:category>
          <w:name w:val="常规"/>
          <w:gallery w:val="placeholder"/>
        </w:category>
        <w:types>
          <w:type w:val="bbPlcHdr"/>
        </w:types>
        <w:behaviors>
          <w:behavior w:val="content"/>
        </w:behaviors>
        <w:description w:val=""/>
        <w:guid w:val="{7f3ca91d-8fc1-403d-8c56-8e5adbf1884f}"/>
      </w:docPartPr>
      <w:docPartBody>
        <w:p>
          <w:r>
            <w:rPr>
              <w:color w:val="808080"/>
            </w:rPr>
            <w:t>单击此处输入文字。</w:t>
          </w:r>
        </w:p>
      </w:docPartBody>
    </w:docPart>
    <w:docPart>
      <w:docPartPr>
        <w:name w:val="{5a232ecd-0e20-44b6-8405-c3b87e5f7ec5}"/>
        <w:style w:val=""/>
        <w:category>
          <w:name w:val="常规"/>
          <w:gallery w:val="placeholder"/>
        </w:category>
        <w:types>
          <w:type w:val="bbPlcHdr"/>
        </w:types>
        <w:behaviors>
          <w:behavior w:val="content"/>
        </w:behaviors>
        <w:description w:val=""/>
        <w:guid w:val="{5a232ecd-0e20-44b6-8405-c3b87e5f7ec5}"/>
      </w:docPartPr>
      <w:docPartBody>
        <w:p>
          <w:r>
            <w:rPr>
              <w:color w:val="808080"/>
            </w:rPr>
            <w:t>单击此处输入文字。</w:t>
          </w:r>
        </w:p>
      </w:docPartBody>
    </w:docPart>
    <w:docPart>
      <w:docPartPr>
        <w:name w:val="{4d875464-c63a-4b3b-89b1-325d717a702f}"/>
        <w:style w:val=""/>
        <w:category>
          <w:name w:val="常规"/>
          <w:gallery w:val="placeholder"/>
        </w:category>
        <w:types>
          <w:type w:val="bbPlcHdr"/>
        </w:types>
        <w:behaviors>
          <w:behavior w:val="content"/>
        </w:behaviors>
        <w:description w:val=""/>
        <w:guid w:val="{4d875464-c63a-4b3b-89b1-325d717a702f}"/>
      </w:docPartPr>
      <w:docPartBody>
        <w:p>
          <w:r>
            <w:rPr>
              <w:color w:val="808080"/>
            </w:rPr>
            <w:t>单击此处输入文字。</w:t>
          </w:r>
        </w:p>
      </w:docPartBody>
    </w:docPart>
    <w:docPart>
      <w:docPartPr>
        <w:name w:val="{bd7163cd-3df5-4637-be47-81d734f73418}"/>
        <w:style w:val=""/>
        <w:category>
          <w:name w:val="常规"/>
          <w:gallery w:val="placeholder"/>
        </w:category>
        <w:types>
          <w:type w:val="bbPlcHdr"/>
        </w:types>
        <w:behaviors>
          <w:behavior w:val="content"/>
        </w:behaviors>
        <w:description w:val=""/>
        <w:guid w:val="{bd7163cd-3df5-4637-be47-81d734f73418}"/>
      </w:docPartPr>
      <w:docPartBody>
        <w:p>
          <w:r>
            <w:rPr>
              <w:color w:val="808080"/>
            </w:rPr>
            <w:t>单击此处输入文字。</w:t>
          </w:r>
        </w:p>
      </w:docPartBody>
    </w:docPart>
    <w:docPart>
      <w:docPartPr>
        <w:name w:val="{d3419491-09bb-4aee-887f-0fac2919bf3a}"/>
        <w:style w:val=""/>
        <w:category>
          <w:name w:val="常规"/>
          <w:gallery w:val="placeholder"/>
        </w:category>
        <w:types>
          <w:type w:val="bbPlcHdr"/>
        </w:types>
        <w:behaviors>
          <w:behavior w:val="content"/>
        </w:behaviors>
        <w:description w:val=""/>
        <w:guid w:val="{d3419491-09bb-4aee-887f-0fac2919bf3a}"/>
      </w:docPartPr>
      <w:docPartBody>
        <w:p>
          <w:r>
            <w:rPr>
              <w:color w:val="808080"/>
            </w:rPr>
            <w:t>单击此处输入文字。</w:t>
          </w:r>
        </w:p>
      </w:docPartBody>
    </w:docPart>
    <w:docPart>
      <w:docPartPr>
        <w:name w:val="{c3913f3d-737c-4f7a-9332-aaef1b3bfaad}"/>
        <w:style w:val=""/>
        <w:category>
          <w:name w:val="常规"/>
          <w:gallery w:val="placeholder"/>
        </w:category>
        <w:types>
          <w:type w:val="bbPlcHdr"/>
        </w:types>
        <w:behaviors>
          <w:behavior w:val="content"/>
        </w:behaviors>
        <w:description w:val=""/>
        <w:guid w:val="{c3913f3d-737c-4f7a-9332-aaef1b3bfaad}"/>
      </w:docPartPr>
      <w:docPartBody>
        <w:p>
          <w:r>
            <w:rPr>
              <w:color w:val="808080"/>
            </w:rPr>
            <w:t>单击此处输入文字。</w:t>
          </w:r>
        </w:p>
      </w:docPartBody>
    </w:docPart>
    <w:docPart>
      <w:docPartPr>
        <w:name w:val="{25ec73da-087d-49b6-a9ae-b5e2cc609c05}"/>
        <w:style w:val=""/>
        <w:category>
          <w:name w:val="常规"/>
          <w:gallery w:val="placeholder"/>
        </w:category>
        <w:types>
          <w:type w:val="bbPlcHdr"/>
        </w:types>
        <w:behaviors>
          <w:behavior w:val="content"/>
        </w:behaviors>
        <w:description w:val=""/>
        <w:guid w:val="{25ec73da-087d-49b6-a9ae-b5e2cc609c05}"/>
      </w:docPartPr>
      <w:docPartBody>
        <w:p>
          <w:r>
            <w:rPr>
              <w:color w:val="808080"/>
            </w:rPr>
            <w:t>单击此处输入文字。</w:t>
          </w:r>
        </w:p>
      </w:docPartBody>
    </w:docPart>
    <w:docPart>
      <w:docPartPr>
        <w:name w:val="{bb9f75d3-7f10-4238-b3bf-61bde65079e4}"/>
        <w:style w:val=""/>
        <w:category>
          <w:name w:val="常规"/>
          <w:gallery w:val="placeholder"/>
        </w:category>
        <w:types>
          <w:type w:val="bbPlcHdr"/>
        </w:types>
        <w:behaviors>
          <w:behavior w:val="content"/>
        </w:behaviors>
        <w:description w:val=""/>
        <w:guid w:val="{bb9f75d3-7f10-4238-b3bf-61bde65079e4}"/>
      </w:docPartPr>
      <w:docPartBody>
        <w:p>
          <w:r>
            <w:rPr>
              <w:color w:val="808080"/>
            </w:rPr>
            <w:t>单击此处输入文字。</w:t>
          </w:r>
        </w:p>
      </w:docPartBody>
    </w:docPart>
    <w:docPart>
      <w:docPartPr>
        <w:name w:val="{cfd1171c-a135-4ec1-8595-67310aafbb4c}"/>
        <w:style w:val=""/>
        <w:category>
          <w:name w:val="常规"/>
          <w:gallery w:val="placeholder"/>
        </w:category>
        <w:types>
          <w:type w:val="bbPlcHdr"/>
        </w:types>
        <w:behaviors>
          <w:behavior w:val="content"/>
        </w:behaviors>
        <w:description w:val=""/>
        <w:guid w:val="{cfd1171c-a135-4ec1-8595-67310aafbb4c}"/>
      </w:docPartPr>
      <w:docPartBody>
        <w:p>
          <w:r>
            <w:rPr>
              <w:color w:val="808080"/>
            </w:rPr>
            <w:t>单击此处输入文字。</w:t>
          </w:r>
        </w:p>
      </w:docPartBody>
    </w:docPart>
    <w:docPart>
      <w:docPartPr>
        <w:name w:val="{9ce14ad4-1ef1-407b-a23b-8322441e0cd2}"/>
        <w:style w:val=""/>
        <w:category>
          <w:name w:val="常规"/>
          <w:gallery w:val="placeholder"/>
        </w:category>
        <w:types>
          <w:type w:val="bbPlcHdr"/>
        </w:types>
        <w:behaviors>
          <w:behavior w:val="content"/>
        </w:behaviors>
        <w:description w:val=""/>
        <w:guid w:val="{9ce14ad4-1ef1-407b-a23b-8322441e0cd2}"/>
      </w:docPartPr>
      <w:docPartBody>
        <w:p>
          <w:r>
            <w:rPr>
              <w:color w:val="808080"/>
            </w:rPr>
            <w:t>单击此处输入文字。</w:t>
          </w:r>
        </w:p>
      </w:docPartBody>
    </w:docPart>
    <w:docPart>
      <w:docPartPr>
        <w:name w:val="{0e85c358-61df-49b6-8c8d-c97bc09bbb38}"/>
        <w:style w:val=""/>
        <w:category>
          <w:name w:val="常规"/>
          <w:gallery w:val="placeholder"/>
        </w:category>
        <w:types>
          <w:type w:val="bbPlcHdr"/>
        </w:types>
        <w:behaviors>
          <w:behavior w:val="content"/>
        </w:behaviors>
        <w:description w:val=""/>
        <w:guid w:val="{0e85c358-61df-49b6-8c8d-c97bc09bbb38}"/>
      </w:docPartPr>
      <w:docPartBody>
        <w:p>
          <w:r>
            <w:rPr>
              <w:color w:val="808080"/>
            </w:rPr>
            <w:t>单击此处输入文字。</w:t>
          </w:r>
        </w:p>
      </w:docPartBody>
    </w:docPart>
    <w:docPart>
      <w:docPartPr>
        <w:name w:val="{d1bdc819-5612-4e9d-80c4-3f60c9ef0f2d}"/>
        <w:style w:val=""/>
        <w:category>
          <w:name w:val="常规"/>
          <w:gallery w:val="placeholder"/>
        </w:category>
        <w:types>
          <w:type w:val="bbPlcHdr"/>
        </w:types>
        <w:behaviors>
          <w:behavior w:val="content"/>
        </w:behaviors>
        <w:description w:val=""/>
        <w:guid w:val="{d1bdc819-5612-4e9d-80c4-3f60c9ef0f2d}"/>
      </w:docPartPr>
      <w:docPartBody>
        <w:p>
          <w:r>
            <w:rPr>
              <w:color w:val="808080"/>
            </w:rPr>
            <w:t>单击此处输入文字。</w:t>
          </w:r>
        </w:p>
      </w:docPartBody>
    </w:docPart>
    <w:docPart>
      <w:docPartPr>
        <w:name w:val="{57ecfad4-e51b-49ff-996c-6a9b2ffef890}"/>
        <w:style w:val=""/>
        <w:category>
          <w:name w:val="常规"/>
          <w:gallery w:val="placeholder"/>
        </w:category>
        <w:types>
          <w:type w:val="bbPlcHdr"/>
        </w:types>
        <w:behaviors>
          <w:behavior w:val="content"/>
        </w:behaviors>
        <w:description w:val=""/>
        <w:guid w:val="{57ecfad4-e51b-49ff-996c-6a9b2ffef890}"/>
      </w:docPartPr>
      <w:docPartBody>
        <w:p>
          <w:r>
            <w:rPr>
              <w:color w:val="808080"/>
            </w:rPr>
            <w:t>单击此处输入文字。</w:t>
          </w:r>
        </w:p>
      </w:docPartBody>
    </w:docPart>
    <w:docPart>
      <w:docPartPr>
        <w:name w:val="{32ae459e-dc53-41dd-8567-3542904c5c8d}"/>
        <w:style w:val=""/>
        <w:category>
          <w:name w:val="常规"/>
          <w:gallery w:val="placeholder"/>
        </w:category>
        <w:types>
          <w:type w:val="bbPlcHdr"/>
        </w:types>
        <w:behaviors>
          <w:behavior w:val="content"/>
        </w:behaviors>
        <w:description w:val=""/>
        <w:guid w:val="{32ae459e-dc53-41dd-8567-3542904c5c8d}"/>
      </w:docPartPr>
      <w:docPartBody>
        <w:p>
          <w:r>
            <w:rPr>
              <w:color w:val="808080"/>
            </w:rPr>
            <w:t>单击此处输入文字。</w:t>
          </w:r>
        </w:p>
      </w:docPartBody>
    </w:docPart>
    <w:docPart>
      <w:docPartPr>
        <w:name w:val="{2541489f-bca1-4807-be18-5ce8ebc30cab}"/>
        <w:style w:val=""/>
        <w:category>
          <w:name w:val="常规"/>
          <w:gallery w:val="placeholder"/>
        </w:category>
        <w:types>
          <w:type w:val="bbPlcHdr"/>
        </w:types>
        <w:behaviors>
          <w:behavior w:val="content"/>
        </w:behaviors>
        <w:description w:val=""/>
        <w:guid w:val="{2541489f-bca1-4807-be18-5ce8ebc30cab}"/>
      </w:docPartPr>
      <w:docPartBody>
        <w:p>
          <w:r>
            <w:rPr>
              <w:color w:val="808080"/>
            </w:rPr>
            <w:t>单击此处输入文字。</w:t>
          </w:r>
        </w:p>
      </w:docPartBody>
    </w:docPart>
    <w:docPart>
      <w:docPartPr>
        <w:name w:val="{8a0ce082-c6fe-4a5d-8809-0eebb5e6bd4e}"/>
        <w:style w:val=""/>
        <w:category>
          <w:name w:val="常规"/>
          <w:gallery w:val="placeholder"/>
        </w:category>
        <w:types>
          <w:type w:val="bbPlcHdr"/>
        </w:types>
        <w:behaviors>
          <w:behavior w:val="content"/>
        </w:behaviors>
        <w:description w:val=""/>
        <w:guid w:val="{8a0ce082-c6fe-4a5d-8809-0eebb5e6bd4e}"/>
      </w:docPartPr>
      <w:docPartBody>
        <w:p>
          <w:r>
            <w:rPr>
              <w:color w:val="808080"/>
            </w:rPr>
            <w:t>单击此处输入文字。</w:t>
          </w:r>
        </w:p>
      </w:docPartBody>
    </w:docPart>
    <w:docPart>
      <w:docPartPr>
        <w:name w:val="{056ca5df-7c70-4851-a740-faa410ac90df}"/>
        <w:style w:val=""/>
        <w:category>
          <w:name w:val="常规"/>
          <w:gallery w:val="placeholder"/>
        </w:category>
        <w:types>
          <w:type w:val="bbPlcHdr"/>
        </w:types>
        <w:behaviors>
          <w:behavior w:val="content"/>
        </w:behaviors>
        <w:description w:val=""/>
        <w:guid w:val="{056ca5df-7c70-4851-a740-faa410ac90df}"/>
      </w:docPartPr>
      <w:docPartBody>
        <w:p>
          <w:r>
            <w:rPr>
              <w:color w:val="808080"/>
            </w:rPr>
            <w:t>单击此处输入文字。</w:t>
          </w:r>
        </w:p>
      </w:docPartBody>
    </w:docPart>
    <w:docPart>
      <w:docPartPr>
        <w:name w:val="{1879eaeb-9eb3-493a-9faf-b721c92a03a8}"/>
        <w:style w:val=""/>
        <w:category>
          <w:name w:val="常规"/>
          <w:gallery w:val="placeholder"/>
        </w:category>
        <w:types>
          <w:type w:val="bbPlcHdr"/>
        </w:types>
        <w:behaviors>
          <w:behavior w:val="content"/>
        </w:behaviors>
        <w:description w:val=""/>
        <w:guid w:val="{1879eaeb-9eb3-493a-9faf-b721c92a03a8}"/>
      </w:docPartPr>
      <w:docPartBody>
        <w:p>
          <w:r>
            <w:rPr>
              <w:color w:val="808080"/>
            </w:rPr>
            <w:t>单击此处输入文字。</w:t>
          </w:r>
        </w:p>
      </w:docPartBody>
    </w:docPart>
    <w:docPart>
      <w:docPartPr>
        <w:name w:val="{5ea3ce0f-02a9-42f0-81a8-4e3fe0b68f79}"/>
        <w:style w:val=""/>
        <w:category>
          <w:name w:val="常规"/>
          <w:gallery w:val="placeholder"/>
        </w:category>
        <w:types>
          <w:type w:val="bbPlcHdr"/>
        </w:types>
        <w:behaviors>
          <w:behavior w:val="content"/>
        </w:behaviors>
        <w:description w:val=""/>
        <w:guid w:val="{5ea3ce0f-02a9-42f0-81a8-4e3fe0b68f79}"/>
      </w:docPartPr>
      <w:docPartBody>
        <w:p>
          <w:r>
            <w:rPr>
              <w:color w:val="808080"/>
            </w:rPr>
            <w:t>单击此处输入文字。</w:t>
          </w:r>
        </w:p>
      </w:docPartBody>
    </w:docPart>
    <w:docPart>
      <w:docPartPr>
        <w:name w:val="{3d018b7d-1fbe-4545-a5a7-8b47e6fa2369}"/>
        <w:style w:val=""/>
        <w:category>
          <w:name w:val="常规"/>
          <w:gallery w:val="placeholder"/>
        </w:category>
        <w:types>
          <w:type w:val="bbPlcHdr"/>
        </w:types>
        <w:behaviors>
          <w:behavior w:val="content"/>
        </w:behaviors>
        <w:description w:val=""/>
        <w:guid w:val="{3d018b7d-1fbe-4545-a5a7-8b47e6fa2369}"/>
      </w:docPartPr>
      <w:docPartBody>
        <w:p>
          <w:r>
            <w:rPr>
              <w:color w:val="808080"/>
            </w:rPr>
            <w:t>单击此处输入文字。</w:t>
          </w:r>
        </w:p>
      </w:docPartBody>
    </w:docPart>
    <w:docPart>
      <w:docPartPr>
        <w:name w:val="{766866d3-5615-4238-96f7-0fe48f7ed382}"/>
        <w:style w:val=""/>
        <w:category>
          <w:name w:val="常规"/>
          <w:gallery w:val="placeholder"/>
        </w:category>
        <w:types>
          <w:type w:val="bbPlcHdr"/>
        </w:types>
        <w:behaviors>
          <w:behavior w:val="content"/>
        </w:behaviors>
        <w:description w:val=""/>
        <w:guid w:val="{766866d3-5615-4238-96f7-0fe48f7ed382}"/>
      </w:docPartPr>
      <w:docPartBody>
        <w:p>
          <w:r>
            <w:rPr>
              <w:color w:val="808080"/>
            </w:rPr>
            <w:t>单击此处输入文字。</w:t>
          </w:r>
        </w:p>
      </w:docPartBody>
    </w:docPart>
    <w:docPart>
      <w:docPartPr>
        <w:name w:val="{ec25eb6c-6093-45f2-967d-21f0d5aa8768}"/>
        <w:style w:val=""/>
        <w:category>
          <w:name w:val="常规"/>
          <w:gallery w:val="placeholder"/>
        </w:category>
        <w:types>
          <w:type w:val="bbPlcHdr"/>
        </w:types>
        <w:behaviors>
          <w:behavior w:val="content"/>
        </w:behaviors>
        <w:description w:val=""/>
        <w:guid w:val="{ec25eb6c-6093-45f2-967d-21f0d5aa8768}"/>
      </w:docPartPr>
      <w:docPartBody>
        <w:p>
          <w:r>
            <w:rPr>
              <w:color w:val="808080"/>
            </w:rPr>
            <w:t>单击此处输入文字。</w:t>
          </w:r>
        </w:p>
      </w:docPartBody>
    </w:docPart>
    <w:docPart>
      <w:docPartPr>
        <w:name w:val="{0873f62a-0aed-4083-811d-ef5fa64e0b7c}"/>
        <w:style w:val=""/>
        <w:category>
          <w:name w:val="常规"/>
          <w:gallery w:val="placeholder"/>
        </w:category>
        <w:types>
          <w:type w:val="bbPlcHdr"/>
        </w:types>
        <w:behaviors>
          <w:behavior w:val="content"/>
        </w:behaviors>
        <w:description w:val=""/>
        <w:guid w:val="{0873f62a-0aed-4083-811d-ef5fa64e0b7c}"/>
      </w:docPartPr>
      <w:docPartBody>
        <w:p>
          <w:r>
            <w:rPr>
              <w:color w:val="808080"/>
            </w:rPr>
            <w:t>单击此处输入文字。</w:t>
          </w:r>
        </w:p>
      </w:docPartBody>
    </w:docPart>
    <w:docPart>
      <w:docPartPr>
        <w:name w:val="{43bd2814-723b-41f2-ad0d-757bb9e25bdc}"/>
        <w:style w:val=""/>
        <w:category>
          <w:name w:val="常规"/>
          <w:gallery w:val="placeholder"/>
        </w:category>
        <w:types>
          <w:type w:val="bbPlcHdr"/>
        </w:types>
        <w:behaviors>
          <w:behavior w:val="content"/>
        </w:behaviors>
        <w:description w:val=""/>
        <w:guid w:val="{43bd2814-723b-41f2-ad0d-757bb9e25bdc}"/>
      </w:docPartPr>
      <w:docPartBody>
        <w:p>
          <w:r>
            <w:rPr>
              <w:color w:val="808080"/>
            </w:rPr>
            <w:t>单击此处输入文字。</w:t>
          </w:r>
        </w:p>
      </w:docPartBody>
    </w:docPart>
    <w:docPart>
      <w:docPartPr>
        <w:name w:val="{baf66810-ec06-423d-94fc-49af888e57e5}"/>
        <w:style w:val=""/>
        <w:category>
          <w:name w:val="常规"/>
          <w:gallery w:val="placeholder"/>
        </w:category>
        <w:types>
          <w:type w:val="bbPlcHdr"/>
        </w:types>
        <w:behaviors>
          <w:behavior w:val="content"/>
        </w:behaviors>
        <w:description w:val=""/>
        <w:guid w:val="{baf66810-ec06-423d-94fc-49af888e57e5}"/>
      </w:docPartPr>
      <w:docPartBody>
        <w:p>
          <w:r>
            <w:rPr>
              <w:color w:val="808080"/>
            </w:rPr>
            <w:t>单击此处输入文字。</w:t>
          </w:r>
        </w:p>
      </w:docPartBody>
    </w:docPart>
    <w:docPart>
      <w:docPartPr>
        <w:name w:val="{fef15fa2-3679-453f-bbad-ded91177b4bf}"/>
        <w:style w:val=""/>
        <w:category>
          <w:name w:val="常规"/>
          <w:gallery w:val="placeholder"/>
        </w:category>
        <w:types>
          <w:type w:val="bbPlcHdr"/>
        </w:types>
        <w:behaviors>
          <w:behavior w:val="content"/>
        </w:behaviors>
        <w:description w:val=""/>
        <w:guid w:val="{fef15fa2-3679-453f-bbad-ded91177b4bf}"/>
      </w:docPartPr>
      <w:docPartBody>
        <w:p>
          <w:r>
            <w:rPr>
              <w:color w:val="808080"/>
            </w:rPr>
            <w:t>单击此处输入文字。</w:t>
          </w:r>
        </w:p>
      </w:docPartBody>
    </w:docPart>
    <w:docPart>
      <w:docPartPr>
        <w:name w:val="{4aed4f25-169c-4425-8e43-2204f6221188}"/>
        <w:style w:val=""/>
        <w:category>
          <w:name w:val="常规"/>
          <w:gallery w:val="placeholder"/>
        </w:category>
        <w:types>
          <w:type w:val="bbPlcHdr"/>
        </w:types>
        <w:behaviors>
          <w:behavior w:val="content"/>
        </w:behaviors>
        <w:description w:val=""/>
        <w:guid w:val="{4aed4f25-169c-4425-8e43-2204f6221188}"/>
      </w:docPartPr>
      <w:docPartBody>
        <w:p>
          <w:r>
            <w:rPr>
              <w:color w:val="808080"/>
            </w:rPr>
            <w:t>单击此处输入文字。</w:t>
          </w:r>
        </w:p>
      </w:docPartBody>
    </w:docPart>
    <w:docPart>
      <w:docPartPr>
        <w:name w:val="{2541b351-1379-4aeb-ad92-8a93d1f2d37b}"/>
        <w:style w:val=""/>
        <w:category>
          <w:name w:val="常规"/>
          <w:gallery w:val="placeholder"/>
        </w:category>
        <w:types>
          <w:type w:val="bbPlcHdr"/>
        </w:types>
        <w:behaviors>
          <w:behavior w:val="content"/>
        </w:behaviors>
        <w:description w:val=""/>
        <w:guid w:val="{2541b351-1379-4aeb-ad92-8a93d1f2d37b}"/>
      </w:docPartPr>
      <w:docPartBody>
        <w:p>
          <w:r>
            <w:rPr>
              <w:color w:val="808080"/>
            </w:rPr>
            <w:t>单击此处输入文字。</w:t>
          </w:r>
        </w:p>
      </w:docPartBody>
    </w:docPart>
    <w:docPart>
      <w:docPartPr>
        <w:name w:val="{7c31b427-9126-4d74-9c21-d15e1df47d3d}"/>
        <w:style w:val=""/>
        <w:category>
          <w:name w:val="常规"/>
          <w:gallery w:val="placeholder"/>
        </w:category>
        <w:types>
          <w:type w:val="bbPlcHdr"/>
        </w:types>
        <w:behaviors>
          <w:behavior w:val="content"/>
        </w:behaviors>
        <w:description w:val=""/>
        <w:guid w:val="{7c31b427-9126-4d74-9c21-d15e1df47d3d}"/>
      </w:docPartPr>
      <w:docPartBody>
        <w:p>
          <w:r>
            <w:rPr>
              <w:color w:val="808080"/>
            </w:rPr>
            <w:t>单击此处输入文字。</w:t>
          </w:r>
        </w:p>
      </w:docPartBody>
    </w:docPart>
    <w:docPart>
      <w:docPartPr>
        <w:name w:val="{7eb8df44-87a4-4603-a35c-654269b1074d}"/>
        <w:style w:val=""/>
        <w:category>
          <w:name w:val="常规"/>
          <w:gallery w:val="placeholder"/>
        </w:category>
        <w:types>
          <w:type w:val="bbPlcHdr"/>
        </w:types>
        <w:behaviors>
          <w:behavior w:val="content"/>
        </w:behaviors>
        <w:description w:val=""/>
        <w:guid w:val="{7eb8df44-87a4-4603-a35c-654269b1074d}"/>
      </w:docPartPr>
      <w:docPartBody>
        <w:p>
          <w:r>
            <w:rPr>
              <w:color w:val="808080"/>
            </w:rPr>
            <w:t>单击此处输入文字。</w:t>
          </w:r>
        </w:p>
      </w:docPartBody>
    </w:docPart>
    <w:docPart>
      <w:docPartPr>
        <w:name w:val="{1a456b23-afe7-4fd4-92de-413e3aa61119}"/>
        <w:style w:val=""/>
        <w:category>
          <w:name w:val="常规"/>
          <w:gallery w:val="placeholder"/>
        </w:category>
        <w:types>
          <w:type w:val="bbPlcHdr"/>
        </w:types>
        <w:behaviors>
          <w:behavior w:val="content"/>
        </w:behaviors>
        <w:description w:val=""/>
        <w:guid w:val="{1a456b23-afe7-4fd4-92de-413e3aa61119}"/>
      </w:docPartPr>
      <w:docPartBody>
        <w:p>
          <w:r>
            <w:rPr>
              <w:color w:val="808080"/>
            </w:rPr>
            <w:t>单击此处输入文字。</w:t>
          </w:r>
        </w:p>
      </w:docPartBody>
    </w:docPart>
    <w:docPart>
      <w:docPartPr>
        <w:name w:val="{4d996767-3f83-45a6-8224-e35a852fb992}"/>
        <w:style w:val=""/>
        <w:category>
          <w:name w:val="常规"/>
          <w:gallery w:val="placeholder"/>
        </w:category>
        <w:types>
          <w:type w:val="bbPlcHdr"/>
        </w:types>
        <w:behaviors>
          <w:behavior w:val="content"/>
        </w:behaviors>
        <w:description w:val=""/>
        <w:guid w:val="{4d996767-3f83-45a6-8224-e35a852fb992}"/>
      </w:docPartPr>
      <w:docPartBody>
        <w:p>
          <w:r>
            <w:rPr>
              <w:color w:val="808080"/>
            </w:rPr>
            <w:t>单击此处输入文字。</w:t>
          </w:r>
        </w:p>
      </w:docPartBody>
    </w:docPart>
    <w:docPart>
      <w:docPartPr>
        <w:name w:val="{f3ca92cc-e747-4790-a338-8eaa0d9456ac}"/>
        <w:style w:val=""/>
        <w:category>
          <w:name w:val="常规"/>
          <w:gallery w:val="placeholder"/>
        </w:category>
        <w:types>
          <w:type w:val="bbPlcHdr"/>
        </w:types>
        <w:behaviors>
          <w:behavior w:val="content"/>
        </w:behaviors>
        <w:description w:val=""/>
        <w:guid w:val="{f3ca92cc-e747-4790-a338-8eaa0d9456ac}"/>
      </w:docPartPr>
      <w:docPartBody>
        <w:p>
          <w:r>
            <w:rPr>
              <w:color w:val="808080"/>
            </w:rPr>
            <w:t>单击此处输入文字。</w:t>
          </w:r>
        </w:p>
      </w:docPartBody>
    </w:docPart>
    <w:docPart>
      <w:docPartPr>
        <w:name w:val="{aa64e87b-7917-4a54-8ebf-82f25e710eb0}"/>
        <w:style w:val=""/>
        <w:category>
          <w:name w:val="常规"/>
          <w:gallery w:val="placeholder"/>
        </w:category>
        <w:types>
          <w:type w:val="bbPlcHdr"/>
        </w:types>
        <w:behaviors>
          <w:behavior w:val="content"/>
        </w:behaviors>
        <w:description w:val=""/>
        <w:guid w:val="{aa64e87b-7917-4a54-8ebf-82f25e710eb0}"/>
      </w:docPartPr>
      <w:docPartBody>
        <w:p>
          <w:r>
            <w:rPr>
              <w:color w:val="808080"/>
            </w:rPr>
            <w:t>单击此处输入文字。</w:t>
          </w:r>
        </w:p>
      </w:docPartBody>
    </w:docPart>
    <w:docPart>
      <w:docPartPr>
        <w:name w:val="{033f7a6b-3b97-4356-adca-9d9af0175506}"/>
        <w:style w:val=""/>
        <w:category>
          <w:name w:val="常规"/>
          <w:gallery w:val="placeholder"/>
        </w:category>
        <w:types>
          <w:type w:val="bbPlcHdr"/>
        </w:types>
        <w:behaviors>
          <w:behavior w:val="content"/>
        </w:behaviors>
        <w:description w:val=""/>
        <w:guid w:val="{033f7a6b-3b97-4356-adca-9d9af0175506}"/>
      </w:docPartPr>
      <w:docPartBody>
        <w:p>
          <w:r>
            <w:rPr>
              <w:color w:val="808080"/>
            </w:rPr>
            <w:t>单击此处输入文字。</w:t>
          </w:r>
        </w:p>
      </w:docPartBody>
    </w:docPart>
    <w:docPart>
      <w:docPartPr>
        <w:name w:val="{ba0f5305-726d-47cf-9280-6f6af19d87be}"/>
        <w:style w:val=""/>
        <w:category>
          <w:name w:val="常规"/>
          <w:gallery w:val="placeholder"/>
        </w:category>
        <w:types>
          <w:type w:val="bbPlcHdr"/>
        </w:types>
        <w:behaviors>
          <w:behavior w:val="content"/>
        </w:behaviors>
        <w:description w:val=""/>
        <w:guid w:val="{ba0f5305-726d-47cf-9280-6f6af19d87be}"/>
      </w:docPartPr>
      <w:docPartBody>
        <w:p>
          <w:r>
            <w:rPr>
              <w:color w:val="808080"/>
            </w:rPr>
            <w:t>单击此处输入文字。</w:t>
          </w:r>
        </w:p>
      </w:docPartBody>
    </w:docPart>
    <w:docPart>
      <w:docPartPr>
        <w:name w:val="{02995167-c08d-4bc3-bdf5-55b3c7627f0b}"/>
        <w:style w:val=""/>
        <w:category>
          <w:name w:val="常规"/>
          <w:gallery w:val="placeholder"/>
        </w:category>
        <w:types>
          <w:type w:val="bbPlcHdr"/>
        </w:types>
        <w:behaviors>
          <w:behavior w:val="content"/>
        </w:behaviors>
        <w:description w:val=""/>
        <w:guid w:val="{02995167-c08d-4bc3-bdf5-55b3c7627f0b}"/>
      </w:docPartPr>
      <w:docPartBody>
        <w:p>
          <w:r>
            <w:rPr>
              <w:color w:val="808080"/>
            </w:rPr>
            <w:t>单击此处输入文字。</w:t>
          </w:r>
        </w:p>
      </w:docPartBody>
    </w:docPart>
    <w:docPart>
      <w:docPartPr>
        <w:name w:val="{a0919dde-6c0f-41c5-9162-47cd31ffbaa2}"/>
        <w:style w:val=""/>
        <w:category>
          <w:name w:val="常规"/>
          <w:gallery w:val="placeholder"/>
        </w:category>
        <w:types>
          <w:type w:val="bbPlcHdr"/>
        </w:types>
        <w:behaviors>
          <w:behavior w:val="content"/>
        </w:behaviors>
        <w:description w:val=""/>
        <w:guid w:val="{a0919dde-6c0f-41c5-9162-47cd31ffbaa2}"/>
      </w:docPartPr>
      <w:docPartBody>
        <w:p>
          <w:r>
            <w:rPr>
              <w:color w:val="808080"/>
            </w:rPr>
            <w:t>单击此处输入文字。</w:t>
          </w:r>
        </w:p>
      </w:docPartBody>
    </w:docPart>
    <w:docPart>
      <w:docPartPr>
        <w:name w:val="{a243acad-72ee-4926-9686-5f77c75a3bb6}"/>
        <w:style w:val=""/>
        <w:category>
          <w:name w:val="常规"/>
          <w:gallery w:val="placeholder"/>
        </w:category>
        <w:types>
          <w:type w:val="bbPlcHdr"/>
        </w:types>
        <w:behaviors>
          <w:behavior w:val="content"/>
        </w:behaviors>
        <w:description w:val=""/>
        <w:guid w:val="{a243acad-72ee-4926-9686-5f77c75a3bb6}"/>
      </w:docPartPr>
      <w:docPartBody>
        <w:p>
          <w:r>
            <w:rPr>
              <w:color w:val="808080"/>
            </w:rPr>
            <w:t>单击此处输入文字。</w:t>
          </w:r>
        </w:p>
      </w:docPartBody>
    </w:docPart>
    <w:docPart>
      <w:docPartPr>
        <w:name w:val="{84ae9744-a700-4547-af59-453eb63742b2}"/>
        <w:style w:val=""/>
        <w:category>
          <w:name w:val="常规"/>
          <w:gallery w:val="placeholder"/>
        </w:category>
        <w:types>
          <w:type w:val="bbPlcHdr"/>
        </w:types>
        <w:behaviors>
          <w:behavior w:val="content"/>
        </w:behaviors>
        <w:description w:val=""/>
        <w:guid w:val="{84ae9744-a700-4547-af59-453eb63742b2}"/>
      </w:docPartPr>
      <w:docPartBody>
        <w:p>
          <w:r>
            <w:rPr>
              <w:color w:val="808080"/>
            </w:rPr>
            <w:t>单击此处输入文字。</w:t>
          </w:r>
        </w:p>
      </w:docPartBody>
    </w:docPart>
    <w:docPart>
      <w:docPartPr>
        <w:name w:val="{3cf0d0eb-dbfe-4999-a227-6ff7ef120258}"/>
        <w:style w:val=""/>
        <w:category>
          <w:name w:val="常规"/>
          <w:gallery w:val="placeholder"/>
        </w:category>
        <w:types>
          <w:type w:val="bbPlcHdr"/>
        </w:types>
        <w:behaviors>
          <w:behavior w:val="content"/>
        </w:behaviors>
        <w:description w:val=""/>
        <w:guid w:val="{3cf0d0eb-dbfe-4999-a227-6ff7ef120258}"/>
      </w:docPartPr>
      <w:docPartBody>
        <w:p>
          <w:r>
            <w:rPr>
              <w:color w:val="808080"/>
            </w:rPr>
            <w:t>单击此处输入文字。</w:t>
          </w:r>
        </w:p>
      </w:docPartBody>
    </w:docPart>
    <w:docPart>
      <w:docPartPr>
        <w:name w:val="{31970449-6896-468e-8620-1a051466e7dd}"/>
        <w:style w:val=""/>
        <w:category>
          <w:name w:val="常规"/>
          <w:gallery w:val="placeholder"/>
        </w:category>
        <w:types>
          <w:type w:val="bbPlcHdr"/>
        </w:types>
        <w:behaviors>
          <w:behavior w:val="content"/>
        </w:behaviors>
        <w:description w:val=""/>
        <w:guid w:val="{31970449-6896-468e-8620-1a051466e7dd}"/>
      </w:docPartPr>
      <w:docPartBody>
        <w:p>
          <w:r>
            <w:rPr>
              <w:color w:val="808080"/>
            </w:rPr>
            <w:t>单击此处输入文字。</w:t>
          </w:r>
        </w:p>
      </w:docPartBody>
    </w:docPart>
    <w:docPart>
      <w:docPartPr>
        <w:name w:val="{6cb7ea4a-42d4-4446-89e8-385a2a4eb37d}"/>
        <w:style w:val=""/>
        <w:category>
          <w:name w:val="常规"/>
          <w:gallery w:val="placeholder"/>
        </w:category>
        <w:types>
          <w:type w:val="bbPlcHdr"/>
        </w:types>
        <w:behaviors>
          <w:behavior w:val="content"/>
        </w:behaviors>
        <w:description w:val=""/>
        <w:guid w:val="{6cb7ea4a-42d4-4446-89e8-385a2a4eb37d}"/>
      </w:docPartPr>
      <w:docPartBody>
        <w:p>
          <w:r>
            <w:rPr>
              <w:color w:val="808080"/>
            </w:rPr>
            <w:t>单击此处输入文字。</w:t>
          </w:r>
        </w:p>
      </w:docPartBody>
    </w:docPart>
    <w:docPart>
      <w:docPartPr>
        <w:name w:val="{865a9fe8-7d58-43b5-b1a3-d88435501313}"/>
        <w:style w:val=""/>
        <w:category>
          <w:name w:val="常规"/>
          <w:gallery w:val="placeholder"/>
        </w:category>
        <w:types>
          <w:type w:val="bbPlcHdr"/>
        </w:types>
        <w:behaviors>
          <w:behavior w:val="content"/>
        </w:behaviors>
        <w:description w:val=""/>
        <w:guid w:val="{865a9fe8-7d58-43b5-b1a3-d88435501313}"/>
      </w:docPartPr>
      <w:docPartBody>
        <w:p>
          <w:r>
            <w:rPr>
              <w:color w:val="808080"/>
            </w:rPr>
            <w:t>单击此处输入文字。</w:t>
          </w:r>
        </w:p>
      </w:docPartBody>
    </w:docPart>
    <w:docPart>
      <w:docPartPr>
        <w:name w:val="{f5af9246-de4c-493e-b422-fa8df6c3d0d1}"/>
        <w:style w:val=""/>
        <w:category>
          <w:name w:val="常规"/>
          <w:gallery w:val="placeholder"/>
        </w:category>
        <w:types>
          <w:type w:val="bbPlcHdr"/>
        </w:types>
        <w:behaviors>
          <w:behavior w:val="content"/>
        </w:behaviors>
        <w:description w:val=""/>
        <w:guid w:val="{f5af9246-de4c-493e-b422-fa8df6c3d0d1}"/>
      </w:docPartPr>
      <w:docPartBody>
        <w:p>
          <w:r>
            <w:rPr>
              <w:color w:val="808080"/>
            </w:rPr>
            <w:t>单击此处输入文字。</w:t>
          </w:r>
        </w:p>
      </w:docPartBody>
    </w:docPart>
    <w:docPart>
      <w:docPartPr>
        <w:name w:val="{4c52c89a-593b-49c4-be85-655e9570172b}"/>
        <w:style w:val=""/>
        <w:category>
          <w:name w:val="常规"/>
          <w:gallery w:val="placeholder"/>
        </w:category>
        <w:types>
          <w:type w:val="bbPlcHdr"/>
        </w:types>
        <w:behaviors>
          <w:behavior w:val="content"/>
        </w:behaviors>
        <w:description w:val=""/>
        <w:guid w:val="{4c52c89a-593b-49c4-be85-655e9570172b}"/>
      </w:docPartPr>
      <w:docPartBody>
        <w:p>
          <w:r>
            <w:rPr>
              <w:color w:val="808080"/>
            </w:rPr>
            <w:t>单击此处输入文字。</w:t>
          </w:r>
        </w:p>
      </w:docPartBody>
    </w:docPart>
    <w:docPart>
      <w:docPartPr>
        <w:name w:val="{76138079-10c3-4133-8716-16bd027cdeb2}"/>
        <w:style w:val=""/>
        <w:category>
          <w:name w:val="常规"/>
          <w:gallery w:val="placeholder"/>
        </w:category>
        <w:types>
          <w:type w:val="bbPlcHdr"/>
        </w:types>
        <w:behaviors>
          <w:behavior w:val="content"/>
        </w:behaviors>
        <w:description w:val=""/>
        <w:guid w:val="{76138079-10c3-4133-8716-16bd027cdeb2}"/>
      </w:docPartPr>
      <w:docPartBody>
        <w:p>
          <w:r>
            <w:rPr>
              <w:color w:val="808080"/>
            </w:rPr>
            <w:t>单击此处输入文字。</w:t>
          </w:r>
        </w:p>
      </w:docPartBody>
    </w:docPart>
    <w:docPart>
      <w:docPartPr>
        <w:name w:val="{945d4654-21a1-4e73-872b-cc27481be878}"/>
        <w:style w:val=""/>
        <w:category>
          <w:name w:val="常规"/>
          <w:gallery w:val="placeholder"/>
        </w:category>
        <w:types>
          <w:type w:val="bbPlcHdr"/>
        </w:types>
        <w:behaviors>
          <w:behavior w:val="content"/>
        </w:behaviors>
        <w:description w:val=""/>
        <w:guid w:val="{945d4654-21a1-4e73-872b-cc27481be878}"/>
      </w:docPartPr>
      <w:docPartBody>
        <w:p>
          <w:r>
            <w:rPr>
              <w:color w:val="808080"/>
            </w:rPr>
            <w:t>单击此处输入文字。</w:t>
          </w:r>
        </w:p>
      </w:docPartBody>
    </w:docPart>
    <w:docPart>
      <w:docPartPr>
        <w:name w:val="{dbab0ea3-9233-4437-9dda-643a97e4686f}"/>
        <w:style w:val=""/>
        <w:category>
          <w:name w:val="常规"/>
          <w:gallery w:val="placeholder"/>
        </w:category>
        <w:types>
          <w:type w:val="bbPlcHdr"/>
        </w:types>
        <w:behaviors>
          <w:behavior w:val="content"/>
        </w:behaviors>
        <w:description w:val=""/>
        <w:guid w:val="{dbab0ea3-9233-4437-9dda-643a97e4686f}"/>
      </w:docPartPr>
      <w:docPartBody>
        <w:p>
          <w:r>
            <w:rPr>
              <w:color w:val="808080"/>
            </w:rPr>
            <w:t>单击此处输入文字。</w:t>
          </w:r>
        </w:p>
      </w:docPartBody>
    </w:docPart>
    <w:docPart>
      <w:docPartPr>
        <w:name w:val="{7b01d865-fdc8-4503-9394-45982f08d162}"/>
        <w:style w:val=""/>
        <w:category>
          <w:name w:val="常规"/>
          <w:gallery w:val="placeholder"/>
        </w:category>
        <w:types>
          <w:type w:val="bbPlcHdr"/>
        </w:types>
        <w:behaviors>
          <w:behavior w:val="content"/>
        </w:behaviors>
        <w:description w:val=""/>
        <w:guid w:val="{7b01d865-fdc8-4503-9394-45982f08d162}"/>
      </w:docPartPr>
      <w:docPartBody>
        <w:p>
          <w:r>
            <w:rPr>
              <w:color w:val="808080"/>
            </w:rPr>
            <w:t>单击此处输入文字。</w:t>
          </w:r>
        </w:p>
      </w:docPartBody>
    </w:docPart>
    <w:docPart>
      <w:docPartPr>
        <w:name w:val="{846d3798-6c9f-4d36-b240-c951cb1143d2}"/>
        <w:style w:val=""/>
        <w:category>
          <w:name w:val="常规"/>
          <w:gallery w:val="placeholder"/>
        </w:category>
        <w:types>
          <w:type w:val="bbPlcHdr"/>
        </w:types>
        <w:behaviors>
          <w:behavior w:val="content"/>
        </w:behaviors>
        <w:description w:val=""/>
        <w:guid w:val="{846d3798-6c9f-4d36-b240-c951cb1143d2}"/>
      </w:docPartPr>
      <w:docPartBody>
        <w:p>
          <w:r>
            <w:rPr>
              <w:color w:val="808080"/>
            </w:rPr>
            <w:t>单击此处输入文字。</w:t>
          </w:r>
        </w:p>
      </w:docPartBody>
    </w:docPart>
    <w:docPart>
      <w:docPartPr>
        <w:name w:val="{f9e38eb1-99a2-472d-a9f2-1ac7d467616f}"/>
        <w:style w:val=""/>
        <w:category>
          <w:name w:val="常规"/>
          <w:gallery w:val="placeholder"/>
        </w:category>
        <w:types>
          <w:type w:val="bbPlcHdr"/>
        </w:types>
        <w:behaviors>
          <w:behavior w:val="content"/>
        </w:behaviors>
        <w:description w:val=""/>
        <w:guid w:val="{f9e38eb1-99a2-472d-a9f2-1ac7d467616f}"/>
      </w:docPartPr>
      <w:docPartBody>
        <w:p>
          <w:r>
            <w:rPr>
              <w:color w:val="808080"/>
            </w:rPr>
            <w:t>单击此处输入文字。</w:t>
          </w:r>
        </w:p>
      </w:docPartBody>
    </w:docPart>
    <w:docPart>
      <w:docPartPr>
        <w:name w:val="{4d09c780-e7a5-40b7-9527-85e15f823268}"/>
        <w:style w:val=""/>
        <w:category>
          <w:name w:val="常规"/>
          <w:gallery w:val="placeholder"/>
        </w:category>
        <w:types>
          <w:type w:val="bbPlcHdr"/>
        </w:types>
        <w:behaviors>
          <w:behavior w:val="content"/>
        </w:behaviors>
        <w:description w:val=""/>
        <w:guid w:val="{4d09c780-e7a5-40b7-9527-85e15f823268}"/>
      </w:docPartPr>
      <w:docPartBody>
        <w:p>
          <w:r>
            <w:rPr>
              <w:color w:val="808080"/>
            </w:rPr>
            <w:t>单击此处输入文字。</w:t>
          </w:r>
        </w:p>
      </w:docPartBody>
    </w:docPart>
    <w:docPart>
      <w:docPartPr>
        <w:name w:val="{a5a5ac27-fbab-4e73-9c87-9d0790b37ae6}"/>
        <w:style w:val=""/>
        <w:category>
          <w:name w:val="常规"/>
          <w:gallery w:val="placeholder"/>
        </w:category>
        <w:types>
          <w:type w:val="bbPlcHdr"/>
        </w:types>
        <w:behaviors>
          <w:behavior w:val="content"/>
        </w:behaviors>
        <w:description w:val=""/>
        <w:guid w:val="{a5a5ac27-fbab-4e73-9c87-9d0790b37ae6}"/>
      </w:docPartPr>
      <w:docPartBody>
        <w:p>
          <w:r>
            <w:rPr>
              <w:color w:val="808080"/>
            </w:rPr>
            <w:t>单击此处输入文字。</w:t>
          </w:r>
        </w:p>
      </w:docPartBody>
    </w:docPart>
    <w:docPart>
      <w:docPartPr>
        <w:name w:val="{6972794c-27cb-43be-b614-796f54085947}"/>
        <w:style w:val=""/>
        <w:category>
          <w:name w:val="常规"/>
          <w:gallery w:val="placeholder"/>
        </w:category>
        <w:types>
          <w:type w:val="bbPlcHdr"/>
        </w:types>
        <w:behaviors>
          <w:behavior w:val="content"/>
        </w:behaviors>
        <w:description w:val=""/>
        <w:guid w:val="{6972794c-27cb-43be-b614-796f54085947}"/>
      </w:docPartPr>
      <w:docPartBody>
        <w:p>
          <w:r>
            <w:rPr>
              <w:color w:val="808080"/>
            </w:rPr>
            <w:t>单击此处输入文字。</w:t>
          </w:r>
        </w:p>
      </w:docPartBody>
    </w:docPart>
    <w:docPart>
      <w:docPartPr>
        <w:name w:val="{24ba647a-61c7-4136-bdd5-e6b37f536f25}"/>
        <w:style w:val=""/>
        <w:category>
          <w:name w:val="常规"/>
          <w:gallery w:val="placeholder"/>
        </w:category>
        <w:types>
          <w:type w:val="bbPlcHdr"/>
        </w:types>
        <w:behaviors>
          <w:behavior w:val="content"/>
        </w:behaviors>
        <w:description w:val=""/>
        <w:guid w:val="{24ba647a-61c7-4136-bdd5-e6b37f536f25}"/>
      </w:docPartPr>
      <w:docPartBody>
        <w:p>
          <w:r>
            <w:rPr>
              <w:color w:val="808080"/>
            </w:rPr>
            <w:t>单击此处输入文字。</w:t>
          </w:r>
        </w:p>
      </w:docPartBody>
    </w:docPart>
    <w:docPart>
      <w:docPartPr>
        <w:name w:val="{f2599efd-f076-4674-a6db-c2ea08a11e2a}"/>
        <w:style w:val=""/>
        <w:category>
          <w:name w:val="常规"/>
          <w:gallery w:val="placeholder"/>
        </w:category>
        <w:types>
          <w:type w:val="bbPlcHdr"/>
        </w:types>
        <w:behaviors>
          <w:behavior w:val="content"/>
        </w:behaviors>
        <w:description w:val=""/>
        <w:guid w:val="{f2599efd-f076-4674-a6db-c2ea08a11e2a}"/>
      </w:docPartPr>
      <w:docPartBody>
        <w:p>
          <w:r>
            <w:rPr>
              <w:color w:val="808080"/>
            </w:rPr>
            <w:t>单击此处输入文字。</w:t>
          </w:r>
        </w:p>
      </w:docPartBody>
    </w:docPart>
    <w:docPart>
      <w:docPartPr>
        <w:name w:val="{85a26401-b2f1-4c7b-bed7-94b4433b90a7}"/>
        <w:style w:val=""/>
        <w:category>
          <w:name w:val="常规"/>
          <w:gallery w:val="placeholder"/>
        </w:category>
        <w:types>
          <w:type w:val="bbPlcHdr"/>
        </w:types>
        <w:behaviors>
          <w:behavior w:val="content"/>
        </w:behaviors>
        <w:description w:val=""/>
        <w:guid w:val="{85a26401-b2f1-4c7b-bed7-94b4433b90a7}"/>
      </w:docPartPr>
      <w:docPartBody>
        <w:p>
          <w:r>
            <w:rPr>
              <w:color w:val="808080"/>
            </w:rPr>
            <w:t>单击此处输入文字。</w:t>
          </w:r>
        </w:p>
      </w:docPartBody>
    </w:docPart>
    <w:docPart>
      <w:docPartPr>
        <w:name w:val="{ab809144-c9c4-4f1b-9c91-e1b3f0bde063}"/>
        <w:style w:val=""/>
        <w:category>
          <w:name w:val="常规"/>
          <w:gallery w:val="placeholder"/>
        </w:category>
        <w:types>
          <w:type w:val="bbPlcHdr"/>
        </w:types>
        <w:behaviors>
          <w:behavior w:val="content"/>
        </w:behaviors>
        <w:description w:val=""/>
        <w:guid w:val="{ab809144-c9c4-4f1b-9c91-e1b3f0bde063}"/>
      </w:docPartPr>
      <w:docPartBody>
        <w:p>
          <w:r>
            <w:rPr>
              <w:color w:val="808080"/>
            </w:rPr>
            <w:t>单击此处输入文字。</w:t>
          </w:r>
        </w:p>
      </w:docPartBody>
    </w:docPart>
    <w:docPart>
      <w:docPartPr>
        <w:name w:val="{66121016-c220-426c-b50c-abb0695267ce}"/>
        <w:style w:val=""/>
        <w:category>
          <w:name w:val="常规"/>
          <w:gallery w:val="placeholder"/>
        </w:category>
        <w:types>
          <w:type w:val="bbPlcHdr"/>
        </w:types>
        <w:behaviors>
          <w:behavior w:val="content"/>
        </w:behaviors>
        <w:description w:val=""/>
        <w:guid w:val="{66121016-c220-426c-b50c-abb0695267ce}"/>
      </w:docPartPr>
      <w:docPartBody>
        <w:p>
          <w:r>
            <w:rPr>
              <w:color w:val="808080"/>
            </w:rPr>
            <w:t>单击此处输入文字。</w:t>
          </w:r>
        </w:p>
      </w:docPartBody>
    </w:docPart>
    <w:docPart>
      <w:docPartPr>
        <w:name w:val="{5888f6d6-26eb-4977-8428-71cf8aa80124}"/>
        <w:style w:val=""/>
        <w:category>
          <w:name w:val="常规"/>
          <w:gallery w:val="placeholder"/>
        </w:category>
        <w:types>
          <w:type w:val="bbPlcHdr"/>
        </w:types>
        <w:behaviors>
          <w:behavior w:val="content"/>
        </w:behaviors>
        <w:description w:val=""/>
        <w:guid w:val="{5888f6d6-26eb-4977-8428-71cf8aa80124}"/>
      </w:docPartPr>
      <w:docPartBody>
        <w:p>
          <w:r>
            <w:rPr>
              <w:color w:val="808080"/>
            </w:rPr>
            <w:t>单击此处输入文字。</w:t>
          </w:r>
        </w:p>
      </w:docPartBody>
    </w:docPart>
    <w:docPart>
      <w:docPartPr>
        <w:name w:val="{1bdcb97c-e9d6-40aa-8991-fa85b96c9301}"/>
        <w:style w:val=""/>
        <w:category>
          <w:name w:val="常规"/>
          <w:gallery w:val="placeholder"/>
        </w:category>
        <w:types>
          <w:type w:val="bbPlcHdr"/>
        </w:types>
        <w:behaviors>
          <w:behavior w:val="content"/>
        </w:behaviors>
        <w:description w:val=""/>
        <w:guid w:val="{1bdcb97c-e9d6-40aa-8991-fa85b96c9301}"/>
      </w:docPartPr>
      <w:docPartBody>
        <w:p>
          <w:r>
            <w:rPr>
              <w:color w:val="808080"/>
            </w:rPr>
            <w:t>单击此处输入文字。</w:t>
          </w:r>
        </w:p>
      </w:docPartBody>
    </w:docPart>
    <w:docPart>
      <w:docPartPr>
        <w:name w:val="{456a5736-32ec-4a25-b6e7-553e7554eb2a}"/>
        <w:style w:val=""/>
        <w:category>
          <w:name w:val="常规"/>
          <w:gallery w:val="placeholder"/>
        </w:category>
        <w:types>
          <w:type w:val="bbPlcHdr"/>
        </w:types>
        <w:behaviors>
          <w:behavior w:val="content"/>
        </w:behaviors>
        <w:description w:val=""/>
        <w:guid w:val="{456a5736-32ec-4a25-b6e7-553e7554eb2a}"/>
      </w:docPartPr>
      <w:docPartBody>
        <w:p>
          <w:r>
            <w:rPr>
              <w:color w:val="808080"/>
            </w:rPr>
            <w:t>单击此处输入文字。</w:t>
          </w:r>
        </w:p>
      </w:docPartBody>
    </w:docPart>
    <w:docPart>
      <w:docPartPr>
        <w:name w:val="{2baad020-874d-45b6-9728-3bea71d930ec}"/>
        <w:style w:val=""/>
        <w:category>
          <w:name w:val="常规"/>
          <w:gallery w:val="placeholder"/>
        </w:category>
        <w:types>
          <w:type w:val="bbPlcHdr"/>
        </w:types>
        <w:behaviors>
          <w:behavior w:val="content"/>
        </w:behaviors>
        <w:description w:val=""/>
        <w:guid w:val="{2baad020-874d-45b6-9728-3bea71d930ec}"/>
      </w:docPartPr>
      <w:docPartBody>
        <w:p>
          <w:r>
            <w:rPr>
              <w:color w:val="808080"/>
            </w:rPr>
            <w:t>单击此处输入文字。</w:t>
          </w:r>
        </w:p>
      </w:docPartBody>
    </w:docPart>
    <w:docPart>
      <w:docPartPr>
        <w:name w:val="{44f42bf5-d57e-491a-9af4-ba81fa2b750c}"/>
        <w:style w:val=""/>
        <w:category>
          <w:name w:val="常规"/>
          <w:gallery w:val="placeholder"/>
        </w:category>
        <w:types>
          <w:type w:val="bbPlcHdr"/>
        </w:types>
        <w:behaviors>
          <w:behavior w:val="content"/>
        </w:behaviors>
        <w:description w:val=""/>
        <w:guid w:val="{44f42bf5-d57e-491a-9af4-ba81fa2b750c}"/>
      </w:docPartPr>
      <w:docPartBody>
        <w:p>
          <w:r>
            <w:rPr>
              <w:color w:val="808080"/>
            </w:rPr>
            <w:t>单击此处输入文字。</w:t>
          </w:r>
        </w:p>
      </w:docPartBody>
    </w:docPart>
    <w:docPart>
      <w:docPartPr>
        <w:name w:val="{e3e38ffb-1882-46f3-ae64-b9bc011992c6}"/>
        <w:style w:val=""/>
        <w:category>
          <w:name w:val="常规"/>
          <w:gallery w:val="placeholder"/>
        </w:category>
        <w:types>
          <w:type w:val="bbPlcHdr"/>
        </w:types>
        <w:behaviors>
          <w:behavior w:val="content"/>
        </w:behaviors>
        <w:description w:val=""/>
        <w:guid w:val="{e3e38ffb-1882-46f3-ae64-b9bc011992c6}"/>
      </w:docPartPr>
      <w:docPartBody>
        <w:p>
          <w:r>
            <w:rPr>
              <w:color w:val="808080"/>
            </w:rPr>
            <w:t>单击此处输入文字。</w:t>
          </w:r>
        </w:p>
      </w:docPartBody>
    </w:docPart>
    <w:docPart>
      <w:docPartPr>
        <w:name w:val="{c120bfba-c01a-4728-9fde-1e67bbaf1907}"/>
        <w:style w:val=""/>
        <w:category>
          <w:name w:val="常规"/>
          <w:gallery w:val="placeholder"/>
        </w:category>
        <w:types>
          <w:type w:val="bbPlcHdr"/>
        </w:types>
        <w:behaviors>
          <w:behavior w:val="content"/>
        </w:behaviors>
        <w:description w:val=""/>
        <w:guid w:val="{c120bfba-c01a-4728-9fde-1e67bbaf1907}"/>
      </w:docPartPr>
      <w:docPartBody>
        <w:p>
          <w:r>
            <w:rPr>
              <w:color w:val="808080"/>
            </w:rPr>
            <w:t>单击此处输入文字。</w:t>
          </w:r>
        </w:p>
      </w:docPartBody>
    </w:docPart>
    <w:docPart>
      <w:docPartPr>
        <w:name w:val="{6a8dd702-c87c-4b13-9269-a210ddb22b69}"/>
        <w:style w:val=""/>
        <w:category>
          <w:name w:val="常规"/>
          <w:gallery w:val="placeholder"/>
        </w:category>
        <w:types>
          <w:type w:val="bbPlcHdr"/>
        </w:types>
        <w:behaviors>
          <w:behavior w:val="content"/>
        </w:behaviors>
        <w:description w:val=""/>
        <w:guid w:val="{6a8dd702-c87c-4b13-9269-a210ddb22b69}"/>
      </w:docPartPr>
      <w:docPartBody>
        <w:p>
          <w:r>
            <w:rPr>
              <w:color w:val="808080"/>
            </w:rPr>
            <w:t>单击此处输入文字。</w:t>
          </w:r>
        </w:p>
      </w:docPartBody>
    </w:docPart>
    <w:docPart>
      <w:docPartPr>
        <w:name w:val="{7032166e-d613-476a-9975-e38f6a6ae7f5}"/>
        <w:style w:val=""/>
        <w:category>
          <w:name w:val="常规"/>
          <w:gallery w:val="placeholder"/>
        </w:category>
        <w:types>
          <w:type w:val="bbPlcHdr"/>
        </w:types>
        <w:behaviors>
          <w:behavior w:val="content"/>
        </w:behaviors>
        <w:description w:val=""/>
        <w:guid w:val="{7032166e-d613-476a-9975-e38f6a6ae7f5}"/>
      </w:docPartPr>
      <w:docPartBody>
        <w:p>
          <w:r>
            <w:rPr>
              <w:color w:val="808080"/>
            </w:rPr>
            <w:t>单击此处输入文字。</w:t>
          </w:r>
        </w:p>
      </w:docPartBody>
    </w:docPart>
    <w:docPart>
      <w:docPartPr>
        <w:name w:val="{9bb690d3-5d65-47ff-bdef-7f2a23adf972}"/>
        <w:style w:val=""/>
        <w:category>
          <w:name w:val="常规"/>
          <w:gallery w:val="placeholder"/>
        </w:category>
        <w:types>
          <w:type w:val="bbPlcHdr"/>
        </w:types>
        <w:behaviors>
          <w:behavior w:val="content"/>
        </w:behaviors>
        <w:description w:val=""/>
        <w:guid w:val="{9bb690d3-5d65-47ff-bdef-7f2a23adf972}"/>
      </w:docPartPr>
      <w:docPartBody>
        <w:p>
          <w:r>
            <w:rPr>
              <w:color w:val="808080"/>
            </w:rPr>
            <w:t>单击此处输入文字。</w:t>
          </w:r>
        </w:p>
      </w:docPartBody>
    </w:docPart>
    <w:docPart>
      <w:docPartPr>
        <w:name w:val="{4f447906-1707-46bd-84dd-ae91e4f9516f}"/>
        <w:style w:val=""/>
        <w:category>
          <w:name w:val="常规"/>
          <w:gallery w:val="placeholder"/>
        </w:category>
        <w:types>
          <w:type w:val="bbPlcHdr"/>
        </w:types>
        <w:behaviors>
          <w:behavior w:val="content"/>
        </w:behaviors>
        <w:description w:val=""/>
        <w:guid w:val="{4f447906-1707-46bd-84dd-ae91e4f9516f}"/>
      </w:docPartPr>
      <w:docPartBody>
        <w:p>
          <w:r>
            <w:rPr>
              <w:color w:val="808080"/>
            </w:rPr>
            <w:t>单击此处输入文字。</w:t>
          </w:r>
        </w:p>
      </w:docPartBody>
    </w:docPart>
    <w:docPart>
      <w:docPartPr>
        <w:name w:val="{e28ba2ab-c0c0-482a-a1a2-7bebf77ff293}"/>
        <w:style w:val=""/>
        <w:category>
          <w:name w:val="常规"/>
          <w:gallery w:val="placeholder"/>
        </w:category>
        <w:types>
          <w:type w:val="bbPlcHdr"/>
        </w:types>
        <w:behaviors>
          <w:behavior w:val="content"/>
        </w:behaviors>
        <w:description w:val=""/>
        <w:guid w:val="{e28ba2ab-c0c0-482a-a1a2-7bebf77ff293}"/>
      </w:docPartPr>
      <w:docPartBody>
        <w:p>
          <w:r>
            <w:rPr>
              <w:color w:val="808080"/>
            </w:rPr>
            <w:t>单击此处输入文字。</w:t>
          </w:r>
        </w:p>
      </w:docPartBody>
    </w:docPart>
    <w:docPart>
      <w:docPartPr>
        <w:name w:val="{2ef3e32a-8732-4177-9d79-ba44581a08a7}"/>
        <w:style w:val=""/>
        <w:category>
          <w:name w:val="常规"/>
          <w:gallery w:val="placeholder"/>
        </w:category>
        <w:types>
          <w:type w:val="bbPlcHdr"/>
        </w:types>
        <w:behaviors>
          <w:behavior w:val="content"/>
        </w:behaviors>
        <w:description w:val=""/>
        <w:guid w:val="{2ef3e32a-8732-4177-9d79-ba44581a08a7}"/>
      </w:docPartPr>
      <w:docPartBody>
        <w:p>
          <w:r>
            <w:rPr>
              <w:color w:val="808080"/>
            </w:rPr>
            <w:t>单击此处输入文字。</w:t>
          </w:r>
        </w:p>
      </w:docPartBody>
    </w:docPart>
    <w:docPart>
      <w:docPartPr>
        <w:name w:val="{12a40780-eb0b-48bd-93c0-7e29ad093077}"/>
        <w:style w:val=""/>
        <w:category>
          <w:name w:val="常规"/>
          <w:gallery w:val="placeholder"/>
        </w:category>
        <w:types>
          <w:type w:val="bbPlcHdr"/>
        </w:types>
        <w:behaviors>
          <w:behavior w:val="content"/>
        </w:behaviors>
        <w:description w:val=""/>
        <w:guid w:val="{12a40780-eb0b-48bd-93c0-7e29ad093077}"/>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Office_11.1.0.8013_F1E327BC-269C-435d-A152-05C5408002CA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2018-11-04T01:00:00Z</dcterms:created>
  <dc:creator>Rainbow</dc:creator>
  <cp:lastModifiedBy>小小ღ</cp:lastModifiedBy>
  <dcterms:modified xsi:type="dcterms:W3CDTF">2018-12-13T13:46:46Z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