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5F52B" w14:textId="77777777" w:rsidR="00EA5F61" w:rsidRDefault="00EA5F61" w:rsidP="00FB5BDF">
      <w:pPr>
        <w:rPr>
          <w:rFonts w:ascii="Arial" w:hAnsi="Arial" w:cs="Arial"/>
          <w:b/>
          <w:sz w:val="24"/>
        </w:rPr>
      </w:pPr>
      <w:bookmarkStart w:id="0" w:name="_Toc519708801"/>
    </w:p>
    <w:p w14:paraId="48A80994" w14:textId="77777777" w:rsidR="00EA5F61" w:rsidRDefault="00EA5F61" w:rsidP="00EA5F61">
      <w:pPr>
        <w:pStyle w:val="Heading2"/>
        <w:jc w:val="center"/>
        <w:rPr>
          <w:rFonts w:ascii="Arial" w:hAnsi="Arial" w:cs="Arial"/>
          <w:b/>
          <w:color w:val="auto"/>
          <w:sz w:val="24"/>
        </w:rPr>
      </w:pPr>
      <w:bookmarkStart w:id="1" w:name="_Hlk532581138"/>
      <w:bookmarkEnd w:id="1"/>
    </w:p>
    <w:p w14:paraId="71844D20" w14:textId="77777777" w:rsidR="00EA5F61" w:rsidRPr="00441331" w:rsidRDefault="00EA5F61" w:rsidP="00EA5F61">
      <w:pPr>
        <w:spacing w:after="0" w:line="240" w:lineRule="auto"/>
        <w:rPr>
          <w:sz w:val="2"/>
        </w:rPr>
      </w:pPr>
      <w:r w:rsidRPr="00441331">
        <w:rPr>
          <w:noProof/>
          <w:lang w:val="en-US" w:eastAsia="zh-CN"/>
        </w:rPr>
        <w:drawing>
          <wp:anchor distT="0" distB="0" distL="114300" distR="114300" simplePos="0" relativeHeight="251711488" behindDoc="0" locked="0" layoutInCell="1" allowOverlap="1" wp14:anchorId="4FEA28F5" wp14:editId="65322E1F">
            <wp:simplePos x="0" y="0"/>
            <wp:positionH relativeFrom="margin">
              <wp:posOffset>2952750</wp:posOffset>
            </wp:positionH>
            <wp:positionV relativeFrom="paragraph">
              <wp:posOffset>90170</wp:posOffset>
            </wp:positionV>
            <wp:extent cx="2743200" cy="1095375"/>
            <wp:effectExtent l="0" t="0" r="0" b="9525"/>
            <wp:wrapTopAndBottom/>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8" cstate="print">
                      <a:extLst>
                        <a:ext uri="{BEBA8EAE-BF5A-486C-A8C5-ECC9F3942E4B}">
                          <a14:imgProps xmlns:a14="http://schemas.microsoft.com/office/drawing/2010/main">
                            <a14:imgLayer r:embed="rId9">
                              <a14:imgEffect>
                                <a14:colorTemperature colorTemp="11200"/>
                              </a14:imgEffect>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743200" cy="1095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41331">
        <w:rPr>
          <w:noProof/>
          <w:lang w:val="en-US" w:eastAsia="zh-CN"/>
        </w:rPr>
        <w:drawing>
          <wp:anchor distT="0" distB="0" distL="114300" distR="114300" simplePos="0" relativeHeight="251712512" behindDoc="0" locked="0" layoutInCell="1" allowOverlap="1" wp14:anchorId="51204369" wp14:editId="5DC6FF6A">
            <wp:simplePos x="0" y="0"/>
            <wp:positionH relativeFrom="margin">
              <wp:align>left</wp:align>
            </wp:positionH>
            <wp:positionV relativeFrom="page">
              <wp:posOffset>1238250</wp:posOffset>
            </wp:positionV>
            <wp:extent cx="2819400" cy="1171575"/>
            <wp:effectExtent l="0" t="0" r="0" b="9525"/>
            <wp:wrapSquare wrapText="bothSides"/>
            <wp:docPr id="7" name="Picture 7" descr="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19400" cy="1171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B8FC712" w14:textId="77777777" w:rsidR="00EA5F61" w:rsidRPr="00441331" w:rsidRDefault="00EA5F61" w:rsidP="00EA5F61"/>
    <w:p w14:paraId="55D506E2" w14:textId="77777777" w:rsidR="00EA5F61" w:rsidRPr="00441331" w:rsidRDefault="00EA5F61" w:rsidP="00EA5F61"/>
    <w:p w14:paraId="6875E3FE" w14:textId="77777777" w:rsidR="00EA5F61" w:rsidRPr="00441331" w:rsidRDefault="00EA5F61" w:rsidP="00EA5F61"/>
    <w:p w14:paraId="0DB86397" w14:textId="77777777" w:rsidR="00EA5F61" w:rsidRPr="00441331" w:rsidRDefault="00EA5F61" w:rsidP="00EA5F61">
      <w:pPr>
        <w:rPr>
          <w:sz w:val="24"/>
        </w:rPr>
      </w:pPr>
    </w:p>
    <w:p w14:paraId="75D142F0" w14:textId="77777777" w:rsidR="00EA5F61" w:rsidRPr="00441331" w:rsidRDefault="00EA5F61" w:rsidP="00EA5F61">
      <w:pPr>
        <w:jc w:val="center"/>
        <w:rPr>
          <w:sz w:val="24"/>
        </w:rPr>
      </w:pPr>
      <w:bookmarkStart w:id="2" w:name="_Hlk531378351"/>
      <w:r w:rsidRPr="00DD0D40">
        <w:rPr>
          <w:rFonts w:ascii="Arial" w:eastAsia="Calibri" w:hAnsi="Arial" w:cs="Arial"/>
          <w:b/>
          <w:bCs/>
          <w:sz w:val="28"/>
          <w:szCs w:val="24"/>
        </w:rPr>
        <w:t>Title of Research:</w:t>
      </w:r>
    </w:p>
    <w:p w14:paraId="7801DC08" w14:textId="77777777" w:rsidR="00EA5F61" w:rsidRPr="00583327" w:rsidRDefault="00EA5F61" w:rsidP="00EA5F61">
      <w:pPr>
        <w:spacing w:after="0" w:line="240" w:lineRule="auto"/>
        <w:contextualSpacing/>
        <w:jc w:val="center"/>
        <w:rPr>
          <w:rFonts w:asciiTheme="majorHAnsi" w:eastAsiaTheme="majorEastAsia" w:hAnsiTheme="majorHAnsi" w:cstheme="majorBidi"/>
          <w:b/>
          <w:spacing w:val="-10"/>
          <w:kern w:val="28"/>
          <w:sz w:val="52"/>
          <w:szCs w:val="56"/>
        </w:rPr>
      </w:pPr>
      <w:r w:rsidRPr="00583327">
        <w:rPr>
          <w:rFonts w:asciiTheme="majorHAnsi" w:eastAsiaTheme="majorEastAsia" w:hAnsiTheme="majorHAnsi" w:cstheme="majorBidi"/>
          <w:b/>
          <w:spacing w:val="-10"/>
          <w:kern w:val="28"/>
          <w:sz w:val="52"/>
          <w:szCs w:val="56"/>
        </w:rPr>
        <w:t>The effect of working capital management on profitability of construction companies listed in Vietnam</w:t>
      </w:r>
    </w:p>
    <w:bookmarkEnd w:id="2"/>
    <w:p w14:paraId="7A632001" w14:textId="77777777" w:rsidR="00EA5F61" w:rsidRPr="00441331" w:rsidRDefault="00EA5F61" w:rsidP="00EA5F61"/>
    <w:p w14:paraId="47CFC55E" w14:textId="77777777" w:rsidR="00EA5F61" w:rsidRPr="006746A2" w:rsidRDefault="00EA5F61" w:rsidP="00EA5F61">
      <w:pPr>
        <w:spacing w:after="0" w:line="240" w:lineRule="auto"/>
        <w:jc w:val="center"/>
        <w:rPr>
          <w:sz w:val="28"/>
        </w:rPr>
      </w:pPr>
    </w:p>
    <w:p w14:paraId="08D37C7F" w14:textId="77777777" w:rsidR="00EA5F61" w:rsidRPr="006746A2" w:rsidRDefault="00EA5F61" w:rsidP="00EA5F61">
      <w:pPr>
        <w:spacing w:after="0" w:line="240" w:lineRule="auto"/>
        <w:jc w:val="center"/>
        <w:rPr>
          <w:sz w:val="28"/>
        </w:rPr>
      </w:pPr>
      <w:r w:rsidRPr="006746A2">
        <w:rPr>
          <w:sz w:val="28"/>
        </w:rPr>
        <w:t>Name: Fathimath Abdul Latheef</w:t>
      </w:r>
    </w:p>
    <w:p w14:paraId="345BC358" w14:textId="77777777" w:rsidR="00EA5F61" w:rsidRDefault="00EA5F61" w:rsidP="00EA5F61">
      <w:pPr>
        <w:spacing w:after="0" w:line="240" w:lineRule="auto"/>
        <w:jc w:val="center"/>
        <w:rPr>
          <w:sz w:val="28"/>
        </w:rPr>
      </w:pPr>
      <w:r w:rsidRPr="006746A2">
        <w:rPr>
          <w:sz w:val="28"/>
        </w:rPr>
        <w:t>Student no: I18014520</w:t>
      </w:r>
    </w:p>
    <w:p w14:paraId="3F61CB14" w14:textId="77777777" w:rsidR="00EA5F61" w:rsidRPr="008D4F81" w:rsidRDefault="00EA5F61" w:rsidP="00EA5F61">
      <w:pPr>
        <w:spacing w:after="0" w:line="240" w:lineRule="auto"/>
        <w:jc w:val="center"/>
        <w:rPr>
          <w:sz w:val="32"/>
        </w:rPr>
      </w:pPr>
    </w:p>
    <w:p w14:paraId="25B89C61" w14:textId="77777777" w:rsidR="00EA5F61" w:rsidRPr="008D4F81" w:rsidRDefault="00EA5F61" w:rsidP="00EA5F61">
      <w:pPr>
        <w:spacing w:after="0" w:line="240" w:lineRule="auto"/>
        <w:jc w:val="center"/>
        <w:rPr>
          <w:sz w:val="32"/>
        </w:rPr>
      </w:pPr>
      <w:bookmarkStart w:id="3" w:name="_Hlk531378375"/>
      <w:r>
        <w:rPr>
          <w:rFonts w:ascii="Arial" w:eastAsia="Calibri" w:hAnsi="Arial" w:cs="Arial"/>
          <w:bCs/>
          <w:sz w:val="28"/>
          <w:szCs w:val="24"/>
        </w:rPr>
        <w:t>Project s</w:t>
      </w:r>
      <w:r w:rsidRPr="008D4F81">
        <w:rPr>
          <w:rFonts w:ascii="Arial" w:eastAsia="Calibri" w:hAnsi="Arial" w:cs="Arial"/>
          <w:bCs/>
          <w:sz w:val="28"/>
          <w:szCs w:val="24"/>
        </w:rPr>
        <w:t>upervisor: Ms. Annie Wang</w:t>
      </w:r>
    </w:p>
    <w:bookmarkEnd w:id="3"/>
    <w:p w14:paraId="3653EE1C" w14:textId="77777777" w:rsidR="00EA5F61" w:rsidRPr="00441331" w:rsidRDefault="00EA5F61" w:rsidP="00EA5F61">
      <w:pPr>
        <w:spacing w:after="0" w:line="240" w:lineRule="auto"/>
        <w:jc w:val="center"/>
        <w:rPr>
          <w:sz w:val="28"/>
        </w:rPr>
      </w:pPr>
    </w:p>
    <w:p w14:paraId="4CE27CD7" w14:textId="77777777" w:rsidR="00EA5F61" w:rsidRPr="00135BC0" w:rsidRDefault="00EA5F61" w:rsidP="00EA5F61">
      <w:pPr>
        <w:spacing w:after="0" w:line="240" w:lineRule="auto"/>
        <w:jc w:val="center"/>
        <w:rPr>
          <w:b/>
          <w:sz w:val="40"/>
        </w:rPr>
      </w:pPr>
      <w:r w:rsidRPr="00135BC0">
        <w:rPr>
          <w:b/>
          <w:sz w:val="40"/>
        </w:rPr>
        <w:t>MBA Thesis</w:t>
      </w:r>
    </w:p>
    <w:p w14:paraId="27DC27B0" w14:textId="77777777" w:rsidR="00EA5F61" w:rsidRPr="00441331" w:rsidRDefault="00EA5F61" w:rsidP="00EA5F61">
      <w:pPr>
        <w:spacing w:after="0" w:line="240" w:lineRule="auto"/>
        <w:jc w:val="center"/>
        <w:rPr>
          <w:sz w:val="28"/>
        </w:rPr>
      </w:pPr>
    </w:p>
    <w:p w14:paraId="43EB4DC6" w14:textId="77777777" w:rsidR="00EA5F61" w:rsidRPr="00441331" w:rsidRDefault="00EA5F61" w:rsidP="00EA5F61">
      <w:pPr>
        <w:spacing w:after="0" w:line="240" w:lineRule="auto"/>
        <w:contextualSpacing/>
        <w:jc w:val="center"/>
        <w:rPr>
          <w:rFonts w:ascii="Times New Roman" w:eastAsiaTheme="majorEastAsia" w:hAnsi="Times New Roman" w:cs="Times New Roman"/>
          <w:b/>
          <w:spacing w:val="-10"/>
          <w:kern w:val="28"/>
          <w:sz w:val="32"/>
          <w:szCs w:val="56"/>
        </w:rPr>
      </w:pPr>
      <w:r w:rsidRPr="00441331">
        <w:rPr>
          <w:rFonts w:ascii="Times New Roman" w:eastAsiaTheme="majorEastAsia" w:hAnsi="Times New Roman" w:cs="Times New Roman"/>
          <w:b/>
          <w:spacing w:val="-10"/>
          <w:kern w:val="28"/>
          <w:sz w:val="32"/>
          <w:szCs w:val="56"/>
        </w:rPr>
        <w:t>MASTER OF BUSINESS ADMINISTRATION</w:t>
      </w:r>
      <w:r>
        <w:rPr>
          <w:rFonts w:ascii="Times New Roman" w:eastAsiaTheme="majorEastAsia" w:hAnsi="Times New Roman" w:cs="Times New Roman"/>
          <w:b/>
          <w:spacing w:val="-10"/>
          <w:kern w:val="28"/>
          <w:sz w:val="32"/>
          <w:szCs w:val="56"/>
        </w:rPr>
        <w:t xml:space="preserve"> (DUAL)</w:t>
      </w:r>
    </w:p>
    <w:p w14:paraId="35137FAB" w14:textId="77777777" w:rsidR="00EA5F61" w:rsidRPr="00441331" w:rsidRDefault="00EA5F61" w:rsidP="00EA5F61"/>
    <w:p w14:paraId="48159BB0" w14:textId="77777777" w:rsidR="00EA5F61" w:rsidRPr="00441331" w:rsidRDefault="00EA5F61" w:rsidP="00EA5F61">
      <w:pPr>
        <w:spacing w:after="0" w:line="240" w:lineRule="auto"/>
        <w:contextualSpacing/>
        <w:jc w:val="center"/>
        <w:rPr>
          <w:rFonts w:ascii="Times New Roman" w:eastAsiaTheme="majorEastAsia" w:hAnsi="Times New Roman" w:cs="Times New Roman"/>
          <w:b/>
          <w:spacing w:val="-10"/>
          <w:kern w:val="28"/>
          <w:sz w:val="32"/>
          <w:szCs w:val="56"/>
        </w:rPr>
      </w:pPr>
      <w:r w:rsidRPr="00441331">
        <w:rPr>
          <w:rFonts w:ascii="Times New Roman" w:eastAsiaTheme="majorEastAsia" w:hAnsi="Times New Roman" w:cs="Times New Roman"/>
          <w:b/>
          <w:spacing w:val="-10"/>
          <w:kern w:val="28"/>
          <w:sz w:val="32"/>
          <w:szCs w:val="56"/>
        </w:rPr>
        <w:t>FACULTY OF BUSINESS COMMUNICATION AND LAW</w:t>
      </w:r>
    </w:p>
    <w:p w14:paraId="00027D3E" w14:textId="77777777" w:rsidR="00EA5F61" w:rsidRPr="00441331" w:rsidRDefault="00EA5F61" w:rsidP="00EA5F61">
      <w:pPr>
        <w:rPr>
          <w:sz w:val="20"/>
        </w:rPr>
      </w:pPr>
    </w:p>
    <w:p w14:paraId="7A8B5FE1" w14:textId="77777777" w:rsidR="00EA5F61" w:rsidRPr="001500DE" w:rsidRDefault="00EA5F61" w:rsidP="00EA5F61">
      <w:pPr>
        <w:numPr>
          <w:ilvl w:val="1"/>
          <w:numId w:val="0"/>
        </w:numPr>
        <w:jc w:val="center"/>
        <w:rPr>
          <w:rFonts w:ascii="Arial" w:eastAsiaTheme="minorEastAsia" w:hAnsi="Arial" w:cs="Arial"/>
          <w:b/>
          <w:bCs/>
          <w:spacing w:val="15"/>
          <w:sz w:val="36"/>
        </w:rPr>
      </w:pPr>
      <w:r w:rsidRPr="001500DE">
        <w:rPr>
          <w:rFonts w:ascii="Arial" w:eastAsiaTheme="minorEastAsia" w:hAnsi="Arial" w:cs="Arial"/>
          <w:b/>
          <w:bCs/>
          <w:spacing w:val="15"/>
          <w:sz w:val="36"/>
        </w:rPr>
        <w:t>2018</w:t>
      </w:r>
    </w:p>
    <w:p w14:paraId="5FF9EA9D" w14:textId="77777777" w:rsidR="00EA5F61" w:rsidRDefault="00EA5F61" w:rsidP="00FB5BDF">
      <w:pPr>
        <w:rPr>
          <w:rFonts w:ascii="Arial" w:hAnsi="Arial" w:cs="Arial"/>
          <w:b/>
          <w:sz w:val="24"/>
        </w:rPr>
      </w:pPr>
    </w:p>
    <w:p w14:paraId="558264CA" w14:textId="77777777" w:rsidR="00EA5F61" w:rsidRDefault="00EA5F61" w:rsidP="00FB5BDF">
      <w:pPr>
        <w:rPr>
          <w:rFonts w:ascii="Arial" w:hAnsi="Arial" w:cs="Arial"/>
          <w:b/>
          <w:sz w:val="24"/>
        </w:rPr>
      </w:pPr>
    </w:p>
    <w:p w14:paraId="650C722D" w14:textId="77777777" w:rsidR="00EA5F61" w:rsidRDefault="00EA5F61" w:rsidP="00FB5BDF">
      <w:pPr>
        <w:rPr>
          <w:rFonts w:ascii="Arial" w:hAnsi="Arial" w:cs="Arial"/>
          <w:b/>
          <w:sz w:val="24"/>
        </w:rPr>
      </w:pPr>
    </w:p>
    <w:p w14:paraId="5EE74C15" w14:textId="77777777" w:rsidR="00EA5F61" w:rsidRPr="00B53D88" w:rsidRDefault="00EA5F61" w:rsidP="00EA5F61">
      <w:pPr>
        <w:spacing w:line="360" w:lineRule="auto"/>
        <w:jc w:val="both"/>
        <w:rPr>
          <w:rFonts w:ascii="Arial" w:hAnsi="Arial" w:cs="Arial"/>
          <w:b/>
          <w:sz w:val="24"/>
          <w:szCs w:val="24"/>
        </w:rPr>
      </w:pPr>
      <w:r w:rsidRPr="00B53D88">
        <w:rPr>
          <w:rFonts w:ascii="Arial" w:hAnsi="Arial" w:cs="Arial"/>
          <w:b/>
          <w:sz w:val="24"/>
          <w:szCs w:val="24"/>
        </w:rPr>
        <w:lastRenderedPageBreak/>
        <w:t xml:space="preserve">Declaration </w:t>
      </w:r>
    </w:p>
    <w:p w14:paraId="6A5EAFC5" w14:textId="77777777" w:rsidR="00EA5F61" w:rsidRPr="00B53D88" w:rsidRDefault="00EA5F61" w:rsidP="00EA5F61">
      <w:pPr>
        <w:spacing w:line="360" w:lineRule="auto"/>
        <w:jc w:val="both"/>
        <w:rPr>
          <w:rFonts w:ascii="Arial" w:hAnsi="Arial" w:cs="Arial"/>
          <w:b/>
          <w:sz w:val="24"/>
          <w:szCs w:val="24"/>
        </w:rPr>
      </w:pPr>
      <w:r w:rsidRPr="00B53D88">
        <w:rPr>
          <w:rFonts w:ascii="Arial" w:hAnsi="Arial" w:cs="Arial"/>
          <w:b/>
          <w:sz w:val="24"/>
          <w:szCs w:val="24"/>
        </w:rPr>
        <w:t xml:space="preserve"> </w:t>
      </w:r>
    </w:p>
    <w:p w14:paraId="4D8A1938" w14:textId="77777777" w:rsidR="00EA5F61" w:rsidRPr="00B53D88" w:rsidRDefault="00EA5F61" w:rsidP="00EA5F61">
      <w:pPr>
        <w:spacing w:line="360" w:lineRule="auto"/>
        <w:jc w:val="both"/>
        <w:rPr>
          <w:rFonts w:ascii="Arial" w:hAnsi="Arial" w:cs="Arial"/>
          <w:b/>
          <w:sz w:val="24"/>
          <w:szCs w:val="24"/>
        </w:rPr>
      </w:pPr>
      <w:r w:rsidRPr="00B53D88">
        <w:rPr>
          <w:rFonts w:ascii="Arial" w:hAnsi="Arial" w:cs="Arial"/>
          <w:b/>
          <w:sz w:val="24"/>
          <w:szCs w:val="24"/>
        </w:rPr>
        <w:t xml:space="preserve"> </w:t>
      </w:r>
    </w:p>
    <w:p w14:paraId="45F64E76" w14:textId="77777777" w:rsidR="00EA5F61" w:rsidRPr="00B53D88" w:rsidRDefault="00EA5F61" w:rsidP="00EA5F61">
      <w:pPr>
        <w:spacing w:line="360" w:lineRule="auto"/>
        <w:jc w:val="both"/>
        <w:rPr>
          <w:rFonts w:ascii="Arial" w:hAnsi="Arial" w:cs="Arial"/>
          <w:sz w:val="24"/>
          <w:szCs w:val="24"/>
        </w:rPr>
      </w:pPr>
      <w:r w:rsidRPr="00B53D88">
        <w:rPr>
          <w:rFonts w:ascii="Arial" w:hAnsi="Arial" w:cs="Arial"/>
          <w:sz w:val="24"/>
          <w:szCs w:val="24"/>
        </w:rPr>
        <w:t xml:space="preserve">I hereby declare that this thesis is my own work and effort and that it has not been submitted anywhere for any award. Where other sources of information have been used, they have been duly acknowledged. </w:t>
      </w:r>
    </w:p>
    <w:p w14:paraId="152CEBE6" w14:textId="77777777" w:rsidR="00EA5F61" w:rsidRPr="00B53D88" w:rsidRDefault="00EA5F61" w:rsidP="00EA5F61">
      <w:pPr>
        <w:spacing w:line="360" w:lineRule="auto"/>
        <w:jc w:val="both"/>
        <w:rPr>
          <w:rFonts w:ascii="Arial" w:hAnsi="Arial" w:cs="Arial"/>
          <w:sz w:val="24"/>
          <w:szCs w:val="24"/>
        </w:rPr>
      </w:pPr>
      <w:r w:rsidRPr="00B53D88">
        <w:rPr>
          <w:rFonts w:ascii="Arial" w:hAnsi="Arial" w:cs="Arial"/>
          <w:sz w:val="24"/>
          <w:szCs w:val="24"/>
        </w:rPr>
        <w:t xml:space="preserve"> </w:t>
      </w:r>
    </w:p>
    <w:p w14:paraId="776280A9" w14:textId="77777777" w:rsidR="00EA5F61" w:rsidRPr="00FB5BDF" w:rsidRDefault="00EA5F61" w:rsidP="00EA5F61">
      <w:pPr>
        <w:spacing w:line="360" w:lineRule="auto"/>
        <w:jc w:val="both"/>
        <w:rPr>
          <w:rFonts w:ascii="Arial" w:hAnsi="Arial" w:cs="Arial"/>
          <w:sz w:val="24"/>
          <w:szCs w:val="24"/>
        </w:rPr>
      </w:pPr>
      <w:r>
        <w:rPr>
          <w:rFonts w:ascii="Arial" w:hAnsi="Arial" w:cs="Arial"/>
          <w:sz w:val="24"/>
          <w:szCs w:val="24"/>
        </w:rPr>
        <w:t>Name</w:t>
      </w:r>
      <w:r w:rsidRPr="00FB5BDF">
        <w:rPr>
          <w:rFonts w:ascii="Arial" w:hAnsi="Arial" w:cs="Arial"/>
          <w:sz w:val="24"/>
          <w:szCs w:val="24"/>
        </w:rPr>
        <w:t>:</w:t>
      </w:r>
      <w:r>
        <w:rPr>
          <w:rFonts w:ascii="Arial" w:hAnsi="Arial" w:cs="Arial"/>
          <w:sz w:val="24"/>
          <w:szCs w:val="24"/>
        </w:rPr>
        <w:t xml:space="preserve"> Fathimath Abdul Latheef</w:t>
      </w:r>
      <w:r w:rsidRPr="00FB5BDF">
        <w:rPr>
          <w:rFonts w:ascii="Arial" w:hAnsi="Arial" w:cs="Arial"/>
          <w:sz w:val="24"/>
          <w:szCs w:val="24"/>
        </w:rPr>
        <w:t xml:space="preserve"> </w:t>
      </w:r>
    </w:p>
    <w:p w14:paraId="18EED6BF" w14:textId="77777777" w:rsidR="00EA5F61" w:rsidRPr="00FB5BDF" w:rsidRDefault="00EA5F61" w:rsidP="00EA5F61">
      <w:pPr>
        <w:spacing w:line="360" w:lineRule="auto"/>
        <w:jc w:val="both"/>
        <w:rPr>
          <w:rFonts w:ascii="Arial" w:hAnsi="Arial" w:cs="Arial"/>
          <w:sz w:val="24"/>
          <w:szCs w:val="24"/>
        </w:rPr>
      </w:pPr>
      <w:r>
        <w:rPr>
          <w:rFonts w:ascii="Arial" w:hAnsi="Arial" w:cs="Arial"/>
          <w:sz w:val="24"/>
          <w:szCs w:val="24"/>
        </w:rPr>
        <w:t>Student ID</w:t>
      </w:r>
      <w:r w:rsidRPr="00FB5BDF">
        <w:rPr>
          <w:rFonts w:ascii="Arial" w:hAnsi="Arial" w:cs="Arial"/>
          <w:sz w:val="24"/>
          <w:szCs w:val="24"/>
        </w:rPr>
        <w:t xml:space="preserve">: </w:t>
      </w:r>
      <w:r>
        <w:rPr>
          <w:rFonts w:ascii="Arial" w:hAnsi="Arial" w:cs="Arial"/>
          <w:sz w:val="24"/>
          <w:szCs w:val="24"/>
        </w:rPr>
        <w:t>i18014520</w:t>
      </w:r>
    </w:p>
    <w:p w14:paraId="1DB120E6" w14:textId="77777777" w:rsidR="00EA5F61" w:rsidRPr="00FB5BDF" w:rsidRDefault="00EA5F61" w:rsidP="00EA5F61">
      <w:pPr>
        <w:spacing w:line="360" w:lineRule="auto"/>
        <w:jc w:val="both"/>
        <w:rPr>
          <w:rFonts w:ascii="Arial" w:hAnsi="Arial" w:cs="Arial"/>
          <w:sz w:val="24"/>
          <w:szCs w:val="24"/>
        </w:rPr>
      </w:pPr>
      <w:r>
        <w:rPr>
          <w:rFonts w:ascii="Arial" w:hAnsi="Arial" w:cs="Arial"/>
          <w:sz w:val="24"/>
          <w:szCs w:val="24"/>
        </w:rPr>
        <w:t>Signature</w:t>
      </w:r>
      <w:r w:rsidRPr="00FB5BDF">
        <w:rPr>
          <w:rFonts w:ascii="Arial" w:hAnsi="Arial" w:cs="Arial"/>
          <w:sz w:val="24"/>
          <w:szCs w:val="24"/>
        </w:rPr>
        <w:t xml:space="preserve">: </w:t>
      </w:r>
    </w:p>
    <w:p w14:paraId="2F47E448" w14:textId="77777777" w:rsidR="00EA5F61" w:rsidRPr="00FB5BDF" w:rsidRDefault="00EA5F61" w:rsidP="00EA5F61">
      <w:pPr>
        <w:spacing w:line="360" w:lineRule="auto"/>
        <w:jc w:val="both"/>
        <w:rPr>
          <w:rFonts w:ascii="Arial" w:hAnsi="Arial" w:cs="Arial"/>
          <w:sz w:val="24"/>
          <w:szCs w:val="24"/>
        </w:rPr>
      </w:pPr>
      <w:r>
        <w:rPr>
          <w:rFonts w:ascii="Arial" w:hAnsi="Arial" w:cs="Arial"/>
          <w:sz w:val="24"/>
          <w:szCs w:val="24"/>
        </w:rPr>
        <w:t>Date</w:t>
      </w:r>
      <w:r w:rsidRPr="00FB5BDF">
        <w:rPr>
          <w:rFonts w:ascii="Arial" w:hAnsi="Arial" w:cs="Arial"/>
          <w:sz w:val="24"/>
          <w:szCs w:val="24"/>
        </w:rPr>
        <w:t xml:space="preserve">: </w:t>
      </w:r>
      <w:r>
        <w:rPr>
          <w:rFonts w:ascii="Arial" w:hAnsi="Arial" w:cs="Arial"/>
          <w:sz w:val="24"/>
          <w:szCs w:val="24"/>
        </w:rPr>
        <w:t>12.12.2018</w:t>
      </w:r>
    </w:p>
    <w:p w14:paraId="740D77FE" w14:textId="77777777" w:rsidR="00EA5F61" w:rsidRPr="00B53D88" w:rsidRDefault="00EA5F61" w:rsidP="00EA5F61">
      <w:pPr>
        <w:rPr>
          <w:rFonts w:ascii="Arial" w:hAnsi="Arial" w:cs="Arial"/>
          <w:b/>
          <w:sz w:val="24"/>
          <w:szCs w:val="24"/>
        </w:rPr>
      </w:pPr>
      <w:r w:rsidRPr="00B53D88">
        <w:rPr>
          <w:rFonts w:ascii="Arial" w:hAnsi="Arial" w:cs="Arial"/>
          <w:b/>
          <w:sz w:val="24"/>
          <w:szCs w:val="24"/>
        </w:rPr>
        <w:t xml:space="preserve"> </w:t>
      </w:r>
    </w:p>
    <w:p w14:paraId="43C1434F" w14:textId="77777777" w:rsidR="00EA5F61" w:rsidRDefault="00EA5F61" w:rsidP="00EA5F61">
      <w:pPr>
        <w:rPr>
          <w:rFonts w:ascii="Arial" w:hAnsi="Arial" w:cs="Arial"/>
          <w:b/>
          <w:sz w:val="24"/>
          <w:szCs w:val="24"/>
        </w:rPr>
      </w:pPr>
    </w:p>
    <w:p w14:paraId="6840073D" w14:textId="77777777" w:rsidR="00EA5F61" w:rsidRDefault="00EA5F61" w:rsidP="00EA5F61">
      <w:pPr>
        <w:rPr>
          <w:rFonts w:ascii="Arial" w:hAnsi="Arial" w:cs="Arial"/>
          <w:b/>
          <w:sz w:val="24"/>
          <w:szCs w:val="24"/>
        </w:rPr>
      </w:pPr>
    </w:p>
    <w:p w14:paraId="7B628B52" w14:textId="77777777" w:rsidR="00EA5F61" w:rsidRDefault="00EA5F61" w:rsidP="00EA5F61">
      <w:pPr>
        <w:rPr>
          <w:rFonts w:ascii="Arial" w:hAnsi="Arial" w:cs="Arial"/>
          <w:b/>
          <w:sz w:val="24"/>
          <w:szCs w:val="24"/>
        </w:rPr>
      </w:pPr>
    </w:p>
    <w:p w14:paraId="0E87B2AB" w14:textId="77777777" w:rsidR="00EA5F61" w:rsidRDefault="00EA5F61" w:rsidP="00EA5F61">
      <w:pPr>
        <w:rPr>
          <w:rFonts w:ascii="Arial" w:hAnsi="Arial" w:cs="Arial"/>
          <w:b/>
          <w:sz w:val="24"/>
          <w:szCs w:val="24"/>
        </w:rPr>
      </w:pPr>
    </w:p>
    <w:p w14:paraId="06DDF090" w14:textId="77777777" w:rsidR="00EA5F61" w:rsidRDefault="00EA5F61" w:rsidP="00EA5F61">
      <w:pPr>
        <w:rPr>
          <w:rFonts w:ascii="Arial" w:hAnsi="Arial" w:cs="Arial"/>
          <w:b/>
          <w:sz w:val="24"/>
          <w:szCs w:val="24"/>
        </w:rPr>
      </w:pPr>
    </w:p>
    <w:p w14:paraId="0B627EC3" w14:textId="77777777" w:rsidR="00EA5F61" w:rsidRDefault="00EA5F61" w:rsidP="00EA5F61">
      <w:pPr>
        <w:rPr>
          <w:rFonts w:ascii="Arial" w:hAnsi="Arial" w:cs="Arial"/>
          <w:b/>
          <w:sz w:val="24"/>
          <w:szCs w:val="24"/>
        </w:rPr>
      </w:pPr>
    </w:p>
    <w:p w14:paraId="5CA5A607" w14:textId="77777777" w:rsidR="00EA5F61" w:rsidRDefault="00EA5F61" w:rsidP="00EA5F61">
      <w:pPr>
        <w:rPr>
          <w:rFonts w:ascii="Arial" w:hAnsi="Arial" w:cs="Arial"/>
          <w:b/>
          <w:sz w:val="24"/>
          <w:szCs w:val="24"/>
        </w:rPr>
      </w:pPr>
    </w:p>
    <w:p w14:paraId="59DF344E" w14:textId="77777777" w:rsidR="00EA5F61" w:rsidRDefault="00EA5F61" w:rsidP="00EA5F61">
      <w:pPr>
        <w:rPr>
          <w:rFonts w:ascii="Arial" w:hAnsi="Arial" w:cs="Arial"/>
          <w:b/>
          <w:sz w:val="24"/>
          <w:szCs w:val="24"/>
        </w:rPr>
      </w:pPr>
    </w:p>
    <w:p w14:paraId="62E68567" w14:textId="77777777" w:rsidR="00EA5F61" w:rsidRDefault="00EA5F61" w:rsidP="00EA5F61">
      <w:pPr>
        <w:rPr>
          <w:rFonts w:ascii="Arial" w:hAnsi="Arial" w:cs="Arial"/>
          <w:b/>
          <w:sz w:val="24"/>
          <w:szCs w:val="24"/>
        </w:rPr>
      </w:pPr>
    </w:p>
    <w:p w14:paraId="40989DEE" w14:textId="77777777" w:rsidR="00EA5F61" w:rsidRDefault="00EA5F61" w:rsidP="00EA5F61">
      <w:pPr>
        <w:rPr>
          <w:rFonts w:ascii="Arial" w:hAnsi="Arial" w:cs="Arial"/>
          <w:b/>
          <w:sz w:val="24"/>
          <w:szCs w:val="24"/>
        </w:rPr>
      </w:pPr>
    </w:p>
    <w:p w14:paraId="39EF8150" w14:textId="77777777" w:rsidR="00EA5F61" w:rsidRDefault="00EA5F61" w:rsidP="00EA5F61">
      <w:pPr>
        <w:rPr>
          <w:rFonts w:ascii="Arial" w:hAnsi="Arial" w:cs="Arial"/>
          <w:b/>
          <w:sz w:val="24"/>
          <w:szCs w:val="24"/>
        </w:rPr>
      </w:pPr>
    </w:p>
    <w:p w14:paraId="3440A956" w14:textId="77777777" w:rsidR="00EA5F61" w:rsidRDefault="00EA5F61" w:rsidP="00EA5F61">
      <w:pPr>
        <w:rPr>
          <w:rFonts w:ascii="Arial" w:hAnsi="Arial" w:cs="Arial"/>
          <w:b/>
          <w:sz w:val="24"/>
          <w:szCs w:val="24"/>
        </w:rPr>
      </w:pPr>
    </w:p>
    <w:p w14:paraId="2FAD28D3" w14:textId="77777777" w:rsidR="00EA5F61" w:rsidRDefault="00EA5F61" w:rsidP="00EA5F61">
      <w:pPr>
        <w:rPr>
          <w:rFonts w:ascii="Arial" w:hAnsi="Arial" w:cs="Arial"/>
          <w:b/>
          <w:sz w:val="24"/>
          <w:szCs w:val="24"/>
        </w:rPr>
      </w:pPr>
    </w:p>
    <w:p w14:paraId="210405AA" w14:textId="77777777" w:rsidR="00EA5F61" w:rsidRDefault="00EA5F61" w:rsidP="00EA5F61">
      <w:pPr>
        <w:rPr>
          <w:rFonts w:ascii="Arial" w:hAnsi="Arial" w:cs="Arial"/>
          <w:b/>
          <w:sz w:val="24"/>
          <w:szCs w:val="24"/>
        </w:rPr>
      </w:pPr>
    </w:p>
    <w:p w14:paraId="325A0A86" w14:textId="77777777" w:rsidR="00EA5F61" w:rsidRDefault="00EA5F61" w:rsidP="00EA5F61">
      <w:pPr>
        <w:rPr>
          <w:rFonts w:ascii="Arial" w:hAnsi="Arial" w:cs="Arial"/>
          <w:b/>
          <w:sz w:val="24"/>
          <w:szCs w:val="24"/>
        </w:rPr>
      </w:pPr>
    </w:p>
    <w:p w14:paraId="43528042" w14:textId="77777777" w:rsidR="00EA5F61" w:rsidRDefault="00EA5F61" w:rsidP="00EA5F61">
      <w:pPr>
        <w:rPr>
          <w:rFonts w:ascii="Arial" w:hAnsi="Arial" w:cs="Arial"/>
          <w:b/>
          <w:sz w:val="24"/>
          <w:szCs w:val="24"/>
        </w:rPr>
      </w:pPr>
    </w:p>
    <w:p w14:paraId="18E57407" w14:textId="281E9DF1" w:rsidR="00EA5F61" w:rsidRDefault="00EA5F61" w:rsidP="00EA5F61">
      <w:pPr>
        <w:spacing w:line="360" w:lineRule="auto"/>
        <w:jc w:val="both"/>
        <w:rPr>
          <w:rFonts w:ascii="Arial" w:hAnsi="Arial" w:cs="Arial"/>
          <w:b/>
          <w:sz w:val="24"/>
        </w:rPr>
      </w:pPr>
      <w:r>
        <w:rPr>
          <w:rFonts w:ascii="Arial" w:hAnsi="Arial" w:cs="Arial"/>
          <w:b/>
          <w:sz w:val="24"/>
        </w:rPr>
        <w:lastRenderedPageBreak/>
        <w:t>Acknowledgement</w:t>
      </w:r>
    </w:p>
    <w:p w14:paraId="35A0FA33" w14:textId="77777777" w:rsidR="00EA5F61" w:rsidRPr="00FC73B0" w:rsidRDefault="00EA5F61" w:rsidP="00EA5F61">
      <w:pPr>
        <w:spacing w:line="360" w:lineRule="auto"/>
        <w:jc w:val="both"/>
        <w:rPr>
          <w:rFonts w:ascii="Arial" w:hAnsi="Arial" w:cs="Arial"/>
          <w:b/>
          <w:sz w:val="24"/>
        </w:rPr>
      </w:pPr>
    </w:p>
    <w:p w14:paraId="7BAB3F34" w14:textId="64ADB6D7" w:rsidR="00EA5F61" w:rsidRDefault="00EA5F61" w:rsidP="00EA5F61">
      <w:pPr>
        <w:spacing w:line="360" w:lineRule="auto"/>
        <w:jc w:val="both"/>
        <w:rPr>
          <w:rFonts w:ascii="Arial" w:hAnsi="Arial" w:cs="Arial"/>
          <w:sz w:val="24"/>
        </w:rPr>
      </w:pPr>
      <w:r w:rsidRPr="005E42C6">
        <w:rPr>
          <w:rFonts w:ascii="Arial" w:hAnsi="Arial" w:cs="Arial"/>
          <w:sz w:val="24"/>
        </w:rPr>
        <w:t xml:space="preserve">I would like to take this opportunity to thank the people who have lend their continuous support, guidance and </w:t>
      </w:r>
      <w:r>
        <w:rPr>
          <w:rFonts w:ascii="Arial" w:hAnsi="Arial" w:cs="Arial"/>
          <w:sz w:val="24"/>
        </w:rPr>
        <w:t xml:space="preserve">encouragement throughout my MBA journey. </w:t>
      </w:r>
    </w:p>
    <w:p w14:paraId="73A4B56F" w14:textId="77777777" w:rsidR="00EA5F61" w:rsidRDefault="00EA5F61" w:rsidP="00EA5F61">
      <w:pPr>
        <w:spacing w:line="360" w:lineRule="auto"/>
        <w:jc w:val="both"/>
        <w:rPr>
          <w:rFonts w:ascii="Arial" w:hAnsi="Arial" w:cs="Arial"/>
          <w:sz w:val="24"/>
        </w:rPr>
      </w:pPr>
      <w:r>
        <w:rPr>
          <w:rFonts w:ascii="Arial" w:hAnsi="Arial" w:cs="Arial"/>
          <w:sz w:val="24"/>
        </w:rPr>
        <w:t xml:space="preserve">First and foremost, I am very grateful to my supervisors at the INTI international University, Ms. Annie </w:t>
      </w:r>
      <w:r w:rsidRPr="008732AD">
        <w:rPr>
          <w:rFonts w:ascii="Arial" w:hAnsi="Arial" w:cs="Arial"/>
          <w:sz w:val="24"/>
        </w:rPr>
        <w:t>Wang and Dr. Ken Lee for</w:t>
      </w:r>
      <w:r>
        <w:rPr>
          <w:rFonts w:ascii="Arial" w:hAnsi="Arial" w:cs="Arial"/>
          <w:sz w:val="24"/>
        </w:rPr>
        <w:t xml:space="preserve"> showing the right path and valuable feedback given to me for further enhancement of my thesis, which enabled me to successfully complete this piece of work. </w:t>
      </w:r>
    </w:p>
    <w:p w14:paraId="10D153CB" w14:textId="77777777" w:rsidR="00EA5F61" w:rsidRDefault="00EA5F61" w:rsidP="00EA5F61">
      <w:pPr>
        <w:spacing w:line="360" w:lineRule="auto"/>
        <w:jc w:val="both"/>
        <w:rPr>
          <w:rFonts w:ascii="Arial" w:hAnsi="Arial" w:cs="Arial"/>
          <w:sz w:val="24"/>
        </w:rPr>
      </w:pPr>
      <w:r>
        <w:rPr>
          <w:rFonts w:ascii="Arial" w:hAnsi="Arial" w:cs="Arial"/>
          <w:sz w:val="24"/>
        </w:rPr>
        <w:t>I would also like to thank my family and friends for all the support extended to me during my time here in Malaysia. I am totally indebted to all of you and words are powerless to express my gratitude and appreciation.</w:t>
      </w:r>
    </w:p>
    <w:p w14:paraId="49885EF3" w14:textId="77777777" w:rsidR="00EA5F61" w:rsidRPr="005E42C6" w:rsidRDefault="00EA5F61" w:rsidP="00EA5F61">
      <w:pPr>
        <w:spacing w:line="360" w:lineRule="auto"/>
        <w:jc w:val="both"/>
        <w:rPr>
          <w:rFonts w:ascii="Arial" w:hAnsi="Arial" w:cs="Arial"/>
          <w:sz w:val="24"/>
        </w:rPr>
      </w:pPr>
      <w:r>
        <w:rPr>
          <w:rFonts w:ascii="Arial" w:hAnsi="Arial" w:cs="Arial"/>
          <w:sz w:val="24"/>
        </w:rPr>
        <w:t>Now, it is time for me to apply the knowledge and learning outcomes that derived from MBA journey in both personal and professional life.</w:t>
      </w:r>
    </w:p>
    <w:p w14:paraId="0FAF5FB4" w14:textId="77777777" w:rsidR="00EA5F61" w:rsidRDefault="00EA5F61" w:rsidP="00EA5F61">
      <w:pPr>
        <w:spacing w:line="360" w:lineRule="auto"/>
        <w:jc w:val="both"/>
        <w:rPr>
          <w:rFonts w:ascii="Arial" w:hAnsi="Arial" w:cs="Arial"/>
          <w:sz w:val="24"/>
        </w:rPr>
      </w:pPr>
      <w:r>
        <w:rPr>
          <w:rFonts w:ascii="Arial" w:hAnsi="Arial" w:cs="Arial"/>
          <w:sz w:val="24"/>
          <w:highlight w:val="yellow"/>
        </w:rPr>
        <w:t xml:space="preserve"> </w:t>
      </w:r>
    </w:p>
    <w:p w14:paraId="55F7448C" w14:textId="77777777" w:rsidR="00EA5F61" w:rsidRDefault="00EA5F61" w:rsidP="00EA5F61">
      <w:pPr>
        <w:spacing w:line="360" w:lineRule="auto"/>
        <w:jc w:val="both"/>
        <w:rPr>
          <w:rFonts w:ascii="Arial" w:hAnsi="Arial" w:cs="Arial"/>
          <w:sz w:val="24"/>
        </w:rPr>
      </w:pPr>
      <w:r>
        <w:rPr>
          <w:rFonts w:ascii="Arial" w:hAnsi="Arial" w:cs="Arial"/>
          <w:sz w:val="24"/>
        </w:rPr>
        <w:t xml:space="preserve">Thank you all once again. </w:t>
      </w:r>
    </w:p>
    <w:p w14:paraId="0A0D85A1" w14:textId="77777777" w:rsidR="00EA5F61" w:rsidRPr="005E42C6" w:rsidRDefault="00EA5F61" w:rsidP="00EA5F61">
      <w:pPr>
        <w:spacing w:line="360" w:lineRule="auto"/>
        <w:jc w:val="both"/>
        <w:rPr>
          <w:rFonts w:ascii="Arial" w:hAnsi="Arial" w:cs="Arial"/>
          <w:sz w:val="24"/>
        </w:rPr>
      </w:pPr>
    </w:p>
    <w:p w14:paraId="6AFE316E" w14:textId="77777777" w:rsidR="00EA5F61" w:rsidRDefault="00EA5F61" w:rsidP="00EA5F61">
      <w:pPr>
        <w:spacing w:line="360" w:lineRule="auto"/>
        <w:jc w:val="both"/>
        <w:rPr>
          <w:rFonts w:ascii="Arial" w:hAnsi="Arial" w:cs="Arial"/>
          <w:sz w:val="24"/>
        </w:rPr>
      </w:pPr>
      <w:r w:rsidRPr="005E42C6">
        <w:rPr>
          <w:rFonts w:ascii="Arial" w:hAnsi="Arial" w:cs="Arial"/>
          <w:sz w:val="24"/>
        </w:rPr>
        <w:t xml:space="preserve"> </w:t>
      </w:r>
      <w:r>
        <w:rPr>
          <w:rFonts w:ascii="Arial" w:hAnsi="Arial" w:cs="Arial"/>
          <w:sz w:val="24"/>
        </w:rPr>
        <w:t>Fathimath Abdul Latheef</w:t>
      </w:r>
    </w:p>
    <w:p w14:paraId="0E5A745F" w14:textId="77777777" w:rsidR="00EA5F61" w:rsidRDefault="00EA5F61" w:rsidP="00EA5F61">
      <w:pPr>
        <w:spacing w:line="360" w:lineRule="auto"/>
        <w:jc w:val="both"/>
        <w:rPr>
          <w:rFonts w:ascii="Arial" w:hAnsi="Arial" w:cs="Arial"/>
          <w:sz w:val="24"/>
        </w:rPr>
      </w:pPr>
    </w:p>
    <w:p w14:paraId="0E8E6686" w14:textId="77777777" w:rsidR="00EA5F61" w:rsidRDefault="00EA5F61" w:rsidP="00EA5F61">
      <w:pPr>
        <w:spacing w:line="360" w:lineRule="auto"/>
        <w:jc w:val="both"/>
        <w:rPr>
          <w:rFonts w:ascii="Arial" w:hAnsi="Arial" w:cs="Arial"/>
          <w:sz w:val="24"/>
        </w:rPr>
      </w:pPr>
    </w:p>
    <w:p w14:paraId="7AED438A" w14:textId="77777777" w:rsidR="00EA5F61" w:rsidRDefault="00EA5F61" w:rsidP="00EA5F61">
      <w:pPr>
        <w:spacing w:line="360" w:lineRule="auto"/>
        <w:jc w:val="both"/>
        <w:rPr>
          <w:rFonts w:ascii="Arial" w:hAnsi="Arial" w:cs="Arial"/>
          <w:sz w:val="24"/>
        </w:rPr>
      </w:pPr>
    </w:p>
    <w:p w14:paraId="2043F8ED" w14:textId="77777777" w:rsidR="00EA5F61" w:rsidRDefault="00EA5F61" w:rsidP="00EA5F61">
      <w:pPr>
        <w:spacing w:line="360" w:lineRule="auto"/>
        <w:jc w:val="both"/>
        <w:rPr>
          <w:rFonts w:ascii="Arial" w:hAnsi="Arial" w:cs="Arial"/>
          <w:sz w:val="24"/>
        </w:rPr>
      </w:pPr>
    </w:p>
    <w:p w14:paraId="33C45858" w14:textId="77777777" w:rsidR="00EA5F61" w:rsidRDefault="00EA5F61" w:rsidP="00EA5F61">
      <w:pPr>
        <w:spacing w:line="360" w:lineRule="auto"/>
        <w:jc w:val="both"/>
        <w:rPr>
          <w:rFonts w:ascii="Arial" w:hAnsi="Arial" w:cs="Arial"/>
          <w:sz w:val="24"/>
        </w:rPr>
      </w:pPr>
    </w:p>
    <w:p w14:paraId="1334F295" w14:textId="77777777" w:rsidR="00EA5F61" w:rsidRDefault="00EA5F61" w:rsidP="00EA5F61">
      <w:pPr>
        <w:spacing w:line="360" w:lineRule="auto"/>
        <w:jc w:val="both"/>
        <w:rPr>
          <w:rFonts w:ascii="Arial" w:hAnsi="Arial" w:cs="Arial"/>
          <w:sz w:val="24"/>
        </w:rPr>
      </w:pPr>
    </w:p>
    <w:p w14:paraId="62A51EAB" w14:textId="77777777" w:rsidR="00EA5F61" w:rsidRDefault="00EA5F61" w:rsidP="00EA5F61">
      <w:pPr>
        <w:spacing w:line="360" w:lineRule="auto"/>
        <w:jc w:val="both"/>
        <w:rPr>
          <w:rFonts w:ascii="Arial" w:hAnsi="Arial" w:cs="Arial"/>
          <w:sz w:val="24"/>
        </w:rPr>
      </w:pPr>
    </w:p>
    <w:p w14:paraId="6F0E0272" w14:textId="77777777" w:rsidR="00EA5F61" w:rsidRDefault="00EA5F61" w:rsidP="00EA5F61">
      <w:pPr>
        <w:spacing w:line="360" w:lineRule="auto"/>
        <w:jc w:val="both"/>
        <w:rPr>
          <w:rFonts w:ascii="Arial" w:hAnsi="Arial" w:cs="Arial"/>
          <w:sz w:val="24"/>
        </w:rPr>
      </w:pPr>
    </w:p>
    <w:p w14:paraId="709055D6" w14:textId="77777777" w:rsidR="00EA5F61" w:rsidRDefault="00EA5F61" w:rsidP="00EA5F61">
      <w:pPr>
        <w:spacing w:line="360" w:lineRule="auto"/>
        <w:jc w:val="both"/>
        <w:rPr>
          <w:rFonts w:ascii="Arial" w:hAnsi="Arial" w:cs="Arial"/>
          <w:sz w:val="24"/>
        </w:rPr>
      </w:pPr>
    </w:p>
    <w:p w14:paraId="4E7AFA45" w14:textId="0780BAF1" w:rsidR="00FB5BDF" w:rsidRPr="00EA5F61" w:rsidRDefault="00FB5BDF" w:rsidP="00EA5F61">
      <w:pPr>
        <w:spacing w:line="360" w:lineRule="auto"/>
        <w:jc w:val="both"/>
        <w:rPr>
          <w:rFonts w:ascii="Arial" w:hAnsi="Arial" w:cs="Arial"/>
          <w:sz w:val="24"/>
        </w:rPr>
      </w:pPr>
      <w:r w:rsidRPr="008308CB">
        <w:rPr>
          <w:rFonts w:ascii="Arial" w:hAnsi="Arial" w:cs="Arial"/>
          <w:b/>
          <w:sz w:val="24"/>
        </w:rPr>
        <w:lastRenderedPageBreak/>
        <w:t>A</w:t>
      </w:r>
      <w:r>
        <w:rPr>
          <w:rFonts w:ascii="Arial" w:hAnsi="Arial" w:cs="Arial"/>
          <w:b/>
          <w:sz w:val="24"/>
        </w:rPr>
        <w:t xml:space="preserve">bstract </w:t>
      </w:r>
    </w:p>
    <w:p w14:paraId="5EE007B3" w14:textId="77777777" w:rsidR="00FB5BDF" w:rsidRDefault="00FB5BDF" w:rsidP="00FB5BDF">
      <w:pPr>
        <w:spacing w:after="0" w:line="360" w:lineRule="auto"/>
        <w:jc w:val="both"/>
        <w:rPr>
          <w:rFonts w:ascii="Arial" w:hAnsi="Arial" w:cs="Arial"/>
          <w:sz w:val="24"/>
        </w:rPr>
      </w:pPr>
      <w:r w:rsidRPr="00CD5002">
        <w:rPr>
          <w:rFonts w:ascii="Arial" w:hAnsi="Arial" w:cs="Arial"/>
          <w:sz w:val="24"/>
        </w:rPr>
        <w:t xml:space="preserve">The study aims at examining the statistical significance between the </w:t>
      </w:r>
      <w:r>
        <w:rPr>
          <w:rFonts w:ascii="Arial" w:hAnsi="Arial" w:cs="Arial"/>
          <w:sz w:val="24"/>
        </w:rPr>
        <w:t>working capital management and profitability of listed companies in construction sector of Vietnam. For this purpose, profitability is</w:t>
      </w:r>
      <w:r w:rsidRPr="00CD5002">
        <w:rPr>
          <w:rFonts w:ascii="Arial" w:hAnsi="Arial" w:cs="Arial"/>
          <w:sz w:val="24"/>
        </w:rPr>
        <w:t xml:space="preserve"> </w:t>
      </w:r>
      <w:r>
        <w:rPr>
          <w:rFonts w:ascii="Arial" w:hAnsi="Arial" w:cs="Arial"/>
          <w:sz w:val="24"/>
        </w:rPr>
        <w:t xml:space="preserve">used as </w:t>
      </w:r>
      <w:r w:rsidRPr="00CD5002">
        <w:rPr>
          <w:rFonts w:ascii="Arial" w:hAnsi="Arial" w:cs="Arial"/>
          <w:sz w:val="24"/>
        </w:rPr>
        <w:t xml:space="preserve">dependent variable and independent variable is </w:t>
      </w:r>
      <w:r>
        <w:rPr>
          <w:rFonts w:ascii="Arial" w:hAnsi="Arial" w:cs="Arial"/>
          <w:sz w:val="24"/>
        </w:rPr>
        <w:t>working capital management.</w:t>
      </w:r>
      <w:r w:rsidRPr="00CD5002">
        <w:rPr>
          <w:rFonts w:ascii="Arial" w:hAnsi="Arial" w:cs="Arial"/>
          <w:sz w:val="24"/>
        </w:rPr>
        <w:t xml:space="preserve"> </w:t>
      </w:r>
    </w:p>
    <w:p w14:paraId="539447AD" w14:textId="77777777" w:rsidR="00FB5BDF" w:rsidRDefault="00FB5BDF" w:rsidP="00FB5BDF">
      <w:pPr>
        <w:spacing w:after="0" w:line="360" w:lineRule="auto"/>
        <w:jc w:val="both"/>
        <w:rPr>
          <w:rFonts w:ascii="Arial" w:hAnsi="Arial" w:cs="Arial"/>
          <w:sz w:val="24"/>
          <w:szCs w:val="24"/>
        </w:rPr>
      </w:pPr>
      <w:r>
        <w:rPr>
          <w:rFonts w:ascii="Arial" w:hAnsi="Arial" w:cs="Arial"/>
          <w:sz w:val="24"/>
          <w:szCs w:val="24"/>
        </w:rPr>
        <w:t>Working capital management</w:t>
      </w:r>
      <w:r w:rsidRPr="00CD5002">
        <w:rPr>
          <w:rFonts w:ascii="Arial" w:hAnsi="Arial" w:cs="Arial"/>
          <w:sz w:val="24"/>
          <w:szCs w:val="24"/>
        </w:rPr>
        <w:t xml:space="preserve"> </w:t>
      </w:r>
      <w:r>
        <w:rPr>
          <w:rFonts w:ascii="Arial" w:hAnsi="Arial" w:cs="Arial"/>
          <w:sz w:val="24"/>
          <w:szCs w:val="24"/>
        </w:rPr>
        <w:t xml:space="preserve">(WCM) </w:t>
      </w:r>
      <w:r w:rsidRPr="00CD5002">
        <w:rPr>
          <w:rFonts w:ascii="Arial" w:hAnsi="Arial" w:cs="Arial"/>
          <w:sz w:val="24"/>
          <w:szCs w:val="24"/>
        </w:rPr>
        <w:t xml:space="preserve">is further </w:t>
      </w:r>
      <w:r>
        <w:rPr>
          <w:rFonts w:ascii="Arial" w:hAnsi="Arial" w:cs="Arial"/>
          <w:sz w:val="24"/>
          <w:szCs w:val="24"/>
        </w:rPr>
        <w:t>split</w:t>
      </w:r>
      <w:r w:rsidRPr="00CD5002">
        <w:rPr>
          <w:rFonts w:ascii="Arial" w:hAnsi="Arial" w:cs="Arial"/>
          <w:sz w:val="24"/>
          <w:szCs w:val="24"/>
        </w:rPr>
        <w:t xml:space="preserve"> into the </w:t>
      </w:r>
      <w:r>
        <w:rPr>
          <w:rFonts w:ascii="Arial" w:hAnsi="Arial" w:cs="Arial"/>
          <w:sz w:val="24"/>
          <w:szCs w:val="24"/>
        </w:rPr>
        <w:t>main components in WCM which includes inventory conversion period (ICP), average receivable period (ARP) and average payable period (APP), and used as WCM measurements, while profitability is measured through return on assets (ROA).</w:t>
      </w:r>
    </w:p>
    <w:p w14:paraId="4B1E971C" w14:textId="687515F8" w:rsidR="00FB5BDF" w:rsidRDefault="00FB5BDF" w:rsidP="005B4489">
      <w:pPr>
        <w:spacing w:after="0" w:line="360" w:lineRule="auto"/>
        <w:jc w:val="both"/>
        <w:rPr>
          <w:rFonts w:ascii="Arial" w:hAnsi="Arial" w:cs="Arial"/>
          <w:sz w:val="24"/>
        </w:rPr>
      </w:pPr>
      <w:r>
        <w:rPr>
          <w:rFonts w:ascii="Arial" w:hAnsi="Arial" w:cs="Arial"/>
          <w:spacing w:val="-2"/>
          <w:sz w:val="24"/>
          <w:szCs w:val="60"/>
          <w:shd w:val="clear" w:color="auto" w:fill="FFFFFF"/>
        </w:rPr>
        <w:t xml:space="preserve">WCM </w:t>
      </w:r>
      <w:r w:rsidRPr="000D5F60">
        <w:rPr>
          <w:rFonts w:ascii="Arial" w:hAnsi="Arial" w:cs="Arial"/>
          <w:spacing w:val="-2"/>
          <w:sz w:val="24"/>
          <w:szCs w:val="60"/>
          <w:shd w:val="clear" w:color="auto" w:fill="FFFFFF"/>
        </w:rPr>
        <w:t xml:space="preserve">is </w:t>
      </w:r>
      <w:r>
        <w:rPr>
          <w:rFonts w:ascii="Arial" w:hAnsi="Arial" w:cs="Arial"/>
          <w:spacing w:val="-2"/>
          <w:sz w:val="24"/>
          <w:szCs w:val="60"/>
          <w:shd w:val="clear" w:color="auto" w:fill="FFFFFF"/>
        </w:rPr>
        <w:t xml:space="preserve">considered as </w:t>
      </w:r>
      <w:r w:rsidRPr="000D5F60">
        <w:rPr>
          <w:rFonts w:ascii="Arial" w:hAnsi="Arial" w:cs="Arial"/>
          <w:spacing w:val="-2"/>
          <w:sz w:val="24"/>
          <w:szCs w:val="60"/>
          <w:shd w:val="clear" w:color="auto" w:fill="FFFFFF"/>
        </w:rPr>
        <w:t>an essential tool fo</w:t>
      </w:r>
      <w:r w:rsidR="005B4489">
        <w:rPr>
          <w:rFonts w:ascii="Arial" w:hAnsi="Arial" w:cs="Arial"/>
          <w:spacing w:val="-2"/>
          <w:sz w:val="24"/>
          <w:szCs w:val="60"/>
          <w:shd w:val="clear" w:color="auto" w:fill="FFFFFF"/>
        </w:rPr>
        <w:t>r firm growth and profitability and</w:t>
      </w:r>
      <w:r w:rsidR="005B4489">
        <w:rPr>
          <w:rFonts w:ascii="Arial" w:hAnsi="Arial" w:cs="Arial"/>
          <w:sz w:val="24"/>
          <w:szCs w:val="24"/>
        </w:rPr>
        <w:t xml:space="preserve"> is required to manage effectively for every firm</w:t>
      </w:r>
      <w:r w:rsidR="005B4489" w:rsidRPr="000D5F60">
        <w:rPr>
          <w:rFonts w:ascii="Arial" w:hAnsi="Arial" w:cs="Arial"/>
          <w:sz w:val="24"/>
          <w:szCs w:val="24"/>
        </w:rPr>
        <w:t xml:space="preserve"> to minimize risk of </w:t>
      </w:r>
      <w:r w:rsidR="005B4489">
        <w:rPr>
          <w:rFonts w:ascii="Arial" w:hAnsi="Arial" w:cs="Arial"/>
          <w:sz w:val="24"/>
          <w:szCs w:val="24"/>
        </w:rPr>
        <w:t>failing to</w:t>
      </w:r>
      <w:r w:rsidR="005B4489" w:rsidRPr="000D5F60">
        <w:rPr>
          <w:rFonts w:ascii="Arial" w:hAnsi="Arial" w:cs="Arial"/>
          <w:sz w:val="24"/>
          <w:szCs w:val="24"/>
        </w:rPr>
        <w:t xml:space="preserve"> pay </w:t>
      </w:r>
      <w:r w:rsidR="005B4489">
        <w:rPr>
          <w:rFonts w:ascii="Arial" w:hAnsi="Arial" w:cs="Arial"/>
          <w:sz w:val="24"/>
          <w:szCs w:val="24"/>
        </w:rPr>
        <w:t xml:space="preserve">for short-term commitments. </w:t>
      </w:r>
      <w:r>
        <w:rPr>
          <w:rFonts w:ascii="Arial" w:hAnsi="Arial" w:cs="Arial"/>
          <w:sz w:val="24"/>
        </w:rPr>
        <w:t>Previous studies revealed a significant relationship either positive or negative on working capital management towards firm profitability and this research is in line with the previous literature reviews and in support of the past researches.</w:t>
      </w:r>
    </w:p>
    <w:p w14:paraId="6F97DDB8" w14:textId="6848E8ED" w:rsidR="00FB5BDF" w:rsidRDefault="00FB5BDF" w:rsidP="00FB5BDF">
      <w:pPr>
        <w:spacing w:line="360" w:lineRule="auto"/>
        <w:jc w:val="both"/>
        <w:rPr>
          <w:rFonts w:ascii="Arial" w:hAnsi="Arial" w:cs="Arial"/>
          <w:sz w:val="24"/>
          <w:szCs w:val="24"/>
        </w:rPr>
      </w:pPr>
      <w:r>
        <w:rPr>
          <w:rFonts w:ascii="Arial" w:hAnsi="Arial" w:cs="Arial"/>
          <w:sz w:val="24"/>
          <w:szCs w:val="24"/>
        </w:rPr>
        <w:t>Considering the above objective, the study adopts quantitative based correlation approach. A total of 34 companies listed in the construction sector of Vietnam Stock Exchange for a period of five years from 2013-2017, used for the research and data analysis is conducted using secondary sources with the application of panel data methodology and regression model.</w:t>
      </w:r>
    </w:p>
    <w:p w14:paraId="3021BFCD" w14:textId="77777777" w:rsidR="00FB5BDF" w:rsidRDefault="00FB5BDF" w:rsidP="00FB5BDF"/>
    <w:p w14:paraId="19C7DAF1" w14:textId="6C39EBF9" w:rsidR="00FB5BDF" w:rsidRDefault="00FB5BDF" w:rsidP="00FB5BDF">
      <w:pPr>
        <w:spacing w:line="360" w:lineRule="auto"/>
        <w:jc w:val="both"/>
        <w:rPr>
          <w:rFonts w:ascii="Arial" w:hAnsi="Arial" w:cs="Arial"/>
          <w:sz w:val="24"/>
        </w:rPr>
      </w:pPr>
      <w:r w:rsidRPr="00AA6A9E">
        <w:rPr>
          <w:rFonts w:ascii="Arial" w:hAnsi="Arial" w:cs="Arial"/>
          <w:b/>
          <w:sz w:val="24"/>
        </w:rPr>
        <w:t>Key words</w:t>
      </w:r>
      <w:r w:rsidRPr="00AA6A9E">
        <w:rPr>
          <w:rFonts w:ascii="Arial" w:hAnsi="Arial" w:cs="Arial"/>
          <w:sz w:val="24"/>
        </w:rPr>
        <w:t xml:space="preserve">: </w:t>
      </w:r>
      <w:r>
        <w:rPr>
          <w:rFonts w:ascii="Arial" w:hAnsi="Arial" w:cs="Arial"/>
          <w:sz w:val="24"/>
        </w:rPr>
        <w:t>Profitability</w:t>
      </w:r>
      <w:r w:rsidRPr="00AA6A9E">
        <w:rPr>
          <w:rFonts w:ascii="Arial" w:hAnsi="Arial" w:cs="Arial"/>
          <w:sz w:val="24"/>
        </w:rPr>
        <w:t xml:space="preserve">, </w:t>
      </w:r>
      <w:r>
        <w:rPr>
          <w:rFonts w:ascii="Arial" w:hAnsi="Arial" w:cs="Arial"/>
          <w:sz w:val="24"/>
        </w:rPr>
        <w:t>Working Capital Management, Cash Conversion Cycle,</w:t>
      </w:r>
      <w:r w:rsidRPr="00AA6A9E">
        <w:rPr>
          <w:rFonts w:ascii="Arial" w:hAnsi="Arial" w:cs="Arial"/>
          <w:sz w:val="24"/>
        </w:rPr>
        <w:t xml:space="preserve"> </w:t>
      </w:r>
      <w:r>
        <w:rPr>
          <w:rFonts w:ascii="Arial" w:hAnsi="Arial" w:cs="Arial"/>
          <w:sz w:val="24"/>
        </w:rPr>
        <w:t>Inventory Conversion Period, Accounts Receivable Period, Accounts Payable Period,</w:t>
      </w:r>
      <w:r w:rsidRPr="00AA6A9E">
        <w:rPr>
          <w:rFonts w:ascii="Arial" w:hAnsi="Arial" w:cs="Arial"/>
          <w:sz w:val="24"/>
        </w:rPr>
        <w:t xml:space="preserve"> Public Listed Companies’, </w:t>
      </w:r>
      <w:r>
        <w:rPr>
          <w:rFonts w:ascii="Arial" w:hAnsi="Arial" w:cs="Arial"/>
          <w:sz w:val="24"/>
        </w:rPr>
        <w:t>Construction Sector, Vietnam Stock Exchange, Panel data and regression analysis.</w:t>
      </w:r>
    </w:p>
    <w:p w14:paraId="051EABC4" w14:textId="04B03EDF" w:rsidR="00EA5F61" w:rsidRDefault="00EA5F61" w:rsidP="00FB5BDF">
      <w:pPr>
        <w:spacing w:line="360" w:lineRule="auto"/>
        <w:jc w:val="both"/>
        <w:rPr>
          <w:rFonts w:ascii="Arial" w:hAnsi="Arial" w:cs="Arial"/>
          <w:sz w:val="24"/>
        </w:rPr>
      </w:pPr>
    </w:p>
    <w:p w14:paraId="78689B1E" w14:textId="6013D13F" w:rsidR="00EA5F61" w:rsidRDefault="00EA5F61" w:rsidP="00FB5BDF">
      <w:pPr>
        <w:spacing w:line="360" w:lineRule="auto"/>
        <w:jc w:val="both"/>
        <w:rPr>
          <w:rFonts w:ascii="Arial" w:hAnsi="Arial" w:cs="Arial"/>
          <w:sz w:val="24"/>
        </w:rPr>
      </w:pPr>
    </w:p>
    <w:p w14:paraId="734F47C2" w14:textId="4380D091" w:rsidR="00EA5F61" w:rsidRDefault="00EA5F61" w:rsidP="00FB5BDF">
      <w:pPr>
        <w:spacing w:line="360" w:lineRule="auto"/>
        <w:jc w:val="both"/>
        <w:rPr>
          <w:rFonts w:ascii="Arial" w:hAnsi="Arial" w:cs="Arial"/>
          <w:sz w:val="24"/>
        </w:rPr>
      </w:pPr>
    </w:p>
    <w:p w14:paraId="3FCE2484" w14:textId="625BADA0" w:rsidR="00EA5F61" w:rsidRDefault="00EA5F61" w:rsidP="00FB5BDF">
      <w:pPr>
        <w:spacing w:line="360" w:lineRule="auto"/>
        <w:jc w:val="both"/>
        <w:rPr>
          <w:rFonts w:ascii="Arial" w:hAnsi="Arial" w:cs="Arial"/>
          <w:sz w:val="24"/>
        </w:rPr>
      </w:pPr>
    </w:p>
    <w:p w14:paraId="7220AC83" w14:textId="6A87122D" w:rsidR="00EA5F61" w:rsidRDefault="00EA5F61" w:rsidP="00FB5BDF">
      <w:pPr>
        <w:spacing w:line="360" w:lineRule="auto"/>
        <w:jc w:val="both"/>
        <w:rPr>
          <w:rFonts w:ascii="Arial" w:hAnsi="Arial" w:cs="Arial"/>
          <w:sz w:val="24"/>
        </w:rPr>
      </w:pPr>
    </w:p>
    <w:p w14:paraId="5AD13A76" w14:textId="77777777" w:rsidR="00EA5F61" w:rsidRDefault="00EA5F61" w:rsidP="00FB5BDF">
      <w:pPr>
        <w:spacing w:line="360" w:lineRule="auto"/>
        <w:jc w:val="both"/>
        <w:rPr>
          <w:rFonts w:ascii="Arial" w:hAnsi="Arial" w:cs="Arial"/>
          <w:sz w:val="24"/>
        </w:rPr>
      </w:pPr>
    </w:p>
    <w:sdt>
      <w:sdtPr>
        <w:rPr>
          <w:rFonts w:ascii="Arial" w:eastAsiaTheme="minorHAnsi" w:hAnsi="Arial" w:cs="Arial"/>
          <w:color w:val="auto"/>
          <w:sz w:val="22"/>
          <w:szCs w:val="24"/>
          <w:lang w:val="en-MY"/>
        </w:rPr>
        <w:id w:val="-584386920"/>
        <w:docPartObj>
          <w:docPartGallery w:val="Table of Contents"/>
          <w:docPartUnique/>
        </w:docPartObj>
      </w:sdtPr>
      <w:sdtEndPr>
        <w:rPr>
          <w:bCs/>
          <w:noProof/>
        </w:rPr>
      </w:sdtEndPr>
      <w:sdtContent>
        <w:p w14:paraId="17DDF726" w14:textId="77777777" w:rsidR="00EA5F61" w:rsidRPr="00030C8B" w:rsidRDefault="00EA5F61" w:rsidP="00EA5F61">
          <w:pPr>
            <w:pStyle w:val="TOCHeading"/>
            <w:rPr>
              <w:rFonts w:ascii="Arial" w:eastAsiaTheme="minorHAnsi" w:hAnsi="Arial" w:cs="Arial"/>
              <w:b/>
              <w:color w:val="auto"/>
              <w:sz w:val="24"/>
              <w:szCs w:val="24"/>
              <w:lang w:val="en-MY"/>
            </w:rPr>
          </w:pPr>
          <w:r w:rsidRPr="00030C8B">
            <w:rPr>
              <w:rFonts w:ascii="Arial" w:hAnsi="Arial" w:cs="Arial"/>
              <w:b/>
              <w:color w:val="auto"/>
              <w:sz w:val="24"/>
              <w:szCs w:val="24"/>
            </w:rPr>
            <w:t>Table of Contents</w:t>
          </w:r>
        </w:p>
        <w:p w14:paraId="395F3363" w14:textId="77777777" w:rsidR="00EA5F61" w:rsidRPr="00030C8B" w:rsidRDefault="00EA5F61" w:rsidP="00EA5F61">
          <w:pPr>
            <w:rPr>
              <w:sz w:val="2"/>
              <w:lang w:val="en-US"/>
            </w:rPr>
          </w:pPr>
        </w:p>
        <w:p w14:paraId="61809CE3" w14:textId="04EE5761" w:rsidR="00030C8B" w:rsidRPr="00030C8B" w:rsidRDefault="00EA5F61" w:rsidP="00030C8B">
          <w:pPr>
            <w:pStyle w:val="TOC1"/>
            <w:rPr>
              <w:rFonts w:asciiTheme="minorHAnsi" w:eastAsiaTheme="minorEastAsia" w:hAnsiTheme="minorHAnsi" w:cstheme="minorBidi"/>
              <w:lang w:val="en-MY" w:eastAsia="en-MY"/>
            </w:rPr>
          </w:pPr>
          <w:r w:rsidRPr="00030C8B">
            <w:fldChar w:fldCharType="begin"/>
          </w:r>
          <w:r w:rsidRPr="00030C8B">
            <w:instrText xml:space="preserve"> TOC \o "1-3" \h \z \u </w:instrText>
          </w:r>
          <w:r w:rsidRPr="00030C8B">
            <w:fldChar w:fldCharType="separate"/>
          </w:r>
          <w:hyperlink w:anchor="_Toc532761164" w:history="1">
            <w:r w:rsidR="00030C8B" w:rsidRPr="00030C8B">
              <w:rPr>
                <w:rStyle w:val="Hyperlink"/>
                <w:b/>
              </w:rPr>
              <w:t>CHAPTER 1: INTRODUCTION</w:t>
            </w:r>
            <w:r w:rsidR="00030C8B" w:rsidRPr="00030C8B">
              <w:rPr>
                <w:webHidden/>
              </w:rPr>
              <w:tab/>
            </w:r>
            <w:r w:rsidR="00030C8B" w:rsidRPr="00030C8B">
              <w:rPr>
                <w:b/>
                <w:webHidden/>
              </w:rPr>
              <w:fldChar w:fldCharType="begin"/>
            </w:r>
            <w:r w:rsidR="00030C8B" w:rsidRPr="00030C8B">
              <w:rPr>
                <w:b/>
                <w:webHidden/>
              </w:rPr>
              <w:instrText xml:space="preserve"> PAGEREF _Toc532761164 \h </w:instrText>
            </w:r>
            <w:r w:rsidR="00030C8B" w:rsidRPr="00030C8B">
              <w:rPr>
                <w:b/>
                <w:webHidden/>
              </w:rPr>
            </w:r>
            <w:r w:rsidR="00030C8B" w:rsidRPr="00030C8B">
              <w:rPr>
                <w:b/>
                <w:webHidden/>
              </w:rPr>
              <w:fldChar w:fldCharType="separate"/>
            </w:r>
            <w:r w:rsidR="00642296">
              <w:rPr>
                <w:b/>
                <w:webHidden/>
              </w:rPr>
              <w:t>9</w:t>
            </w:r>
            <w:r w:rsidR="00030C8B" w:rsidRPr="00030C8B">
              <w:rPr>
                <w:b/>
                <w:webHidden/>
              </w:rPr>
              <w:fldChar w:fldCharType="end"/>
            </w:r>
          </w:hyperlink>
        </w:p>
        <w:p w14:paraId="1E0FABA6" w14:textId="2A7B1EBF" w:rsidR="00030C8B" w:rsidRPr="00030C8B" w:rsidRDefault="00030C8B" w:rsidP="00030C8B">
          <w:pPr>
            <w:pStyle w:val="TOC1"/>
            <w:rPr>
              <w:rFonts w:asciiTheme="minorHAnsi" w:eastAsiaTheme="minorEastAsia" w:hAnsiTheme="minorHAnsi" w:cstheme="minorBidi"/>
              <w:lang w:val="en-MY" w:eastAsia="en-MY"/>
            </w:rPr>
          </w:pPr>
          <w:hyperlink w:anchor="_Toc532761165" w:history="1">
            <w:r w:rsidRPr="00030C8B">
              <w:rPr>
                <w:rStyle w:val="Hyperlink"/>
              </w:rPr>
              <w:t>1.0 Overview</w:t>
            </w:r>
            <w:r w:rsidRPr="00030C8B">
              <w:rPr>
                <w:webHidden/>
              </w:rPr>
              <w:tab/>
            </w:r>
            <w:r w:rsidRPr="00030C8B">
              <w:rPr>
                <w:webHidden/>
              </w:rPr>
              <w:fldChar w:fldCharType="begin"/>
            </w:r>
            <w:r w:rsidRPr="00030C8B">
              <w:rPr>
                <w:webHidden/>
              </w:rPr>
              <w:instrText xml:space="preserve"> PAGEREF _Toc532761165 \h </w:instrText>
            </w:r>
            <w:r w:rsidRPr="00030C8B">
              <w:rPr>
                <w:webHidden/>
              </w:rPr>
            </w:r>
            <w:r w:rsidRPr="00030C8B">
              <w:rPr>
                <w:webHidden/>
              </w:rPr>
              <w:fldChar w:fldCharType="separate"/>
            </w:r>
            <w:r w:rsidR="00642296">
              <w:rPr>
                <w:webHidden/>
              </w:rPr>
              <w:t>9</w:t>
            </w:r>
            <w:r w:rsidRPr="00030C8B">
              <w:rPr>
                <w:webHidden/>
              </w:rPr>
              <w:fldChar w:fldCharType="end"/>
            </w:r>
          </w:hyperlink>
        </w:p>
        <w:p w14:paraId="5A38CA75" w14:textId="40C51E93" w:rsidR="00030C8B" w:rsidRPr="00030C8B" w:rsidRDefault="00030C8B" w:rsidP="00030C8B">
          <w:pPr>
            <w:pStyle w:val="TOC1"/>
            <w:rPr>
              <w:rFonts w:asciiTheme="minorHAnsi" w:eastAsiaTheme="minorEastAsia" w:hAnsiTheme="minorHAnsi" w:cstheme="minorBidi"/>
              <w:lang w:val="en-MY" w:eastAsia="en-MY"/>
            </w:rPr>
          </w:pPr>
          <w:hyperlink w:anchor="_Toc532761166" w:history="1">
            <w:r w:rsidRPr="00030C8B">
              <w:rPr>
                <w:rStyle w:val="Hyperlink"/>
              </w:rPr>
              <w:t>1.1 Background of the study</w:t>
            </w:r>
            <w:r w:rsidRPr="00030C8B">
              <w:rPr>
                <w:webHidden/>
              </w:rPr>
              <w:tab/>
            </w:r>
            <w:r w:rsidRPr="00030C8B">
              <w:rPr>
                <w:webHidden/>
              </w:rPr>
              <w:fldChar w:fldCharType="begin"/>
            </w:r>
            <w:r w:rsidRPr="00030C8B">
              <w:rPr>
                <w:webHidden/>
              </w:rPr>
              <w:instrText xml:space="preserve"> PAGEREF _Toc532761166 \h </w:instrText>
            </w:r>
            <w:r w:rsidRPr="00030C8B">
              <w:rPr>
                <w:webHidden/>
              </w:rPr>
            </w:r>
            <w:r w:rsidRPr="00030C8B">
              <w:rPr>
                <w:webHidden/>
              </w:rPr>
              <w:fldChar w:fldCharType="separate"/>
            </w:r>
            <w:r w:rsidR="00642296">
              <w:rPr>
                <w:webHidden/>
              </w:rPr>
              <w:t>9</w:t>
            </w:r>
            <w:r w:rsidRPr="00030C8B">
              <w:rPr>
                <w:webHidden/>
              </w:rPr>
              <w:fldChar w:fldCharType="end"/>
            </w:r>
          </w:hyperlink>
        </w:p>
        <w:p w14:paraId="4FBBCB76" w14:textId="65D940CD" w:rsidR="00030C8B" w:rsidRPr="00030C8B" w:rsidRDefault="00030C8B" w:rsidP="00030C8B">
          <w:pPr>
            <w:pStyle w:val="TOC1"/>
            <w:rPr>
              <w:rFonts w:asciiTheme="minorHAnsi" w:eastAsiaTheme="minorEastAsia" w:hAnsiTheme="minorHAnsi" w:cstheme="minorBidi"/>
              <w:lang w:val="en-MY" w:eastAsia="en-MY"/>
            </w:rPr>
          </w:pPr>
          <w:hyperlink w:anchor="_Toc532761167" w:history="1">
            <w:r w:rsidRPr="00030C8B">
              <w:rPr>
                <w:rStyle w:val="Hyperlink"/>
              </w:rPr>
              <w:t>1.2 Problem statement</w:t>
            </w:r>
            <w:r w:rsidRPr="00030C8B">
              <w:rPr>
                <w:webHidden/>
              </w:rPr>
              <w:tab/>
            </w:r>
            <w:r w:rsidRPr="00030C8B">
              <w:rPr>
                <w:webHidden/>
              </w:rPr>
              <w:fldChar w:fldCharType="begin"/>
            </w:r>
            <w:r w:rsidRPr="00030C8B">
              <w:rPr>
                <w:webHidden/>
              </w:rPr>
              <w:instrText xml:space="preserve"> PAGEREF _Toc532761167 \h </w:instrText>
            </w:r>
            <w:r w:rsidRPr="00030C8B">
              <w:rPr>
                <w:webHidden/>
              </w:rPr>
            </w:r>
            <w:r w:rsidRPr="00030C8B">
              <w:rPr>
                <w:webHidden/>
              </w:rPr>
              <w:fldChar w:fldCharType="separate"/>
            </w:r>
            <w:r w:rsidR="00642296">
              <w:rPr>
                <w:webHidden/>
              </w:rPr>
              <w:t>11</w:t>
            </w:r>
            <w:r w:rsidRPr="00030C8B">
              <w:rPr>
                <w:webHidden/>
              </w:rPr>
              <w:fldChar w:fldCharType="end"/>
            </w:r>
          </w:hyperlink>
        </w:p>
        <w:p w14:paraId="7279495A" w14:textId="0EE787AB" w:rsidR="00030C8B" w:rsidRPr="00030C8B" w:rsidRDefault="00030C8B" w:rsidP="00030C8B">
          <w:pPr>
            <w:pStyle w:val="TOC1"/>
            <w:rPr>
              <w:rFonts w:asciiTheme="minorHAnsi" w:eastAsiaTheme="minorEastAsia" w:hAnsiTheme="minorHAnsi" w:cstheme="minorBidi"/>
              <w:lang w:val="en-MY" w:eastAsia="en-MY"/>
            </w:rPr>
          </w:pPr>
          <w:hyperlink w:anchor="_Toc532761168" w:history="1">
            <w:r w:rsidRPr="00030C8B">
              <w:rPr>
                <w:rStyle w:val="Hyperlink"/>
              </w:rPr>
              <w:t>1.3 Research objectives</w:t>
            </w:r>
            <w:r w:rsidRPr="00030C8B">
              <w:rPr>
                <w:webHidden/>
              </w:rPr>
              <w:tab/>
            </w:r>
            <w:r w:rsidRPr="00030C8B">
              <w:rPr>
                <w:webHidden/>
              </w:rPr>
              <w:fldChar w:fldCharType="begin"/>
            </w:r>
            <w:r w:rsidRPr="00030C8B">
              <w:rPr>
                <w:webHidden/>
              </w:rPr>
              <w:instrText xml:space="preserve"> PAGEREF _Toc532761168 \h </w:instrText>
            </w:r>
            <w:r w:rsidRPr="00030C8B">
              <w:rPr>
                <w:webHidden/>
              </w:rPr>
            </w:r>
            <w:r w:rsidRPr="00030C8B">
              <w:rPr>
                <w:webHidden/>
              </w:rPr>
              <w:fldChar w:fldCharType="separate"/>
            </w:r>
            <w:r w:rsidR="00642296">
              <w:rPr>
                <w:webHidden/>
              </w:rPr>
              <w:t>12</w:t>
            </w:r>
            <w:r w:rsidRPr="00030C8B">
              <w:rPr>
                <w:webHidden/>
              </w:rPr>
              <w:fldChar w:fldCharType="end"/>
            </w:r>
          </w:hyperlink>
        </w:p>
        <w:p w14:paraId="31FFF995" w14:textId="02BC31EF" w:rsidR="00030C8B" w:rsidRPr="00030C8B" w:rsidRDefault="00030C8B" w:rsidP="00030C8B">
          <w:pPr>
            <w:pStyle w:val="TOC1"/>
            <w:rPr>
              <w:rFonts w:asciiTheme="minorHAnsi" w:eastAsiaTheme="minorEastAsia" w:hAnsiTheme="minorHAnsi" w:cstheme="minorBidi"/>
              <w:lang w:val="en-MY" w:eastAsia="en-MY"/>
            </w:rPr>
          </w:pPr>
          <w:hyperlink w:anchor="_Toc532761169" w:history="1">
            <w:r w:rsidRPr="00030C8B">
              <w:rPr>
                <w:rStyle w:val="Hyperlink"/>
              </w:rPr>
              <w:t>1.4 Research questions</w:t>
            </w:r>
            <w:r w:rsidRPr="00030C8B">
              <w:rPr>
                <w:webHidden/>
              </w:rPr>
              <w:tab/>
            </w:r>
            <w:r w:rsidRPr="00030C8B">
              <w:rPr>
                <w:webHidden/>
              </w:rPr>
              <w:fldChar w:fldCharType="begin"/>
            </w:r>
            <w:r w:rsidRPr="00030C8B">
              <w:rPr>
                <w:webHidden/>
              </w:rPr>
              <w:instrText xml:space="preserve"> PAGEREF _Toc532761169 \h </w:instrText>
            </w:r>
            <w:r w:rsidRPr="00030C8B">
              <w:rPr>
                <w:webHidden/>
              </w:rPr>
            </w:r>
            <w:r w:rsidRPr="00030C8B">
              <w:rPr>
                <w:webHidden/>
              </w:rPr>
              <w:fldChar w:fldCharType="separate"/>
            </w:r>
            <w:r w:rsidR="00642296">
              <w:rPr>
                <w:webHidden/>
              </w:rPr>
              <w:t>12</w:t>
            </w:r>
            <w:r w:rsidRPr="00030C8B">
              <w:rPr>
                <w:webHidden/>
              </w:rPr>
              <w:fldChar w:fldCharType="end"/>
            </w:r>
          </w:hyperlink>
        </w:p>
        <w:p w14:paraId="44169495" w14:textId="5176E8B8" w:rsidR="00030C8B" w:rsidRPr="00030C8B" w:rsidRDefault="00030C8B" w:rsidP="00030C8B">
          <w:pPr>
            <w:pStyle w:val="TOC1"/>
            <w:rPr>
              <w:rFonts w:asciiTheme="minorHAnsi" w:eastAsiaTheme="minorEastAsia" w:hAnsiTheme="minorHAnsi" w:cstheme="minorBidi"/>
              <w:lang w:val="en-MY" w:eastAsia="en-MY"/>
            </w:rPr>
          </w:pPr>
          <w:hyperlink w:anchor="_Toc532761170" w:history="1">
            <w:r w:rsidRPr="00030C8B">
              <w:rPr>
                <w:rStyle w:val="Hyperlink"/>
              </w:rPr>
              <w:t>1.5 Significance of the study</w:t>
            </w:r>
            <w:r w:rsidRPr="00030C8B">
              <w:rPr>
                <w:webHidden/>
              </w:rPr>
              <w:tab/>
            </w:r>
            <w:r w:rsidRPr="00030C8B">
              <w:rPr>
                <w:webHidden/>
              </w:rPr>
              <w:fldChar w:fldCharType="begin"/>
            </w:r>
            <w:r w:rsidRPr="00030C8B">
              <w:rPr>
                <w:webHidden/>
              </w:rPr>
              <w:instrText xml:space="preserve"> PAGEREF _Toc532761170 \h </w:instrText>
            </w:r>
            <w:r w:rsidRPr="00030C8B">
              <w:rPr>
                <w:webHidden/>
              </w:rPr>
            </w:r>
            <w:r w:rsidRPr="00030C8B">
              <w:rPr>
                <w:webHidden/>
              </w:rPr>
              <w:fldChar w:fldCharType="separate"/>
            </w:r>
            <w:r w:rsidR="00642296">
              <w:rPr>
                <w:webHidden/>
              </w:rPr>
              <w:t>13</w:t>
            </w:r>
            <w:r w:rsidRPr="00030C8B">
              <w:rPr>
                <w:webHidden/>
              </w:rPr>
              <w:fldChar w:fldCharType="end"/>
            </w:r>
          </w:hyperlink>
        </w:p>
        <w:p w14:paraId="314EEE99" w14:textId="51D2641A" w:rsidR="00030C8B" w:rsidRPr="00030C8B" w:rsidRDefault="00030C8B">
          <w:pPr>
            <w:pStyle w:val="TOC2"/>
            <w:tabs>
              <w:tab w:val="right" w:leader="dot" w:pos="9016"/>
            </w:tabs>
            <w:rPr>
              <w:rFonts w:eastAsiaTheme="minorEastAsia"/>
              <w:noProof/>
              <w:lang w:eastAsia="en-MY"/>
            </w:rPr>
          </w:pPr>
          <w:hyperlink w:anchor="_Toc532761171" w:history="1">
            <w:r w:rsidRPr="00030C8B">
              <w:rPr>
                <w:rStyle w:val="Hyperlink"/>
                <w:rFonts w:ascii="Arial" w:eastAsiaTheme="majorEastAsia" w:hAnsi="Arial" w:cs="Arial"/>
                <w:noProof/>
              </w:rPr>
              <w:t>1.5.1 Significance to Academe</w:t>
            </w:r>
            <w:r w:rsidRPr="00030C8B">
              <w:rPr>
                <w:noProof/>
                <w:webHidden/>
              </w:rPr>
              <w:tab/>
            </w:r>
            <w:r w:rsidRPr="00030C8B">
              <w:rPr>
                <w:noProof/>
                <w:webHidden/>
              </w:rPr>
              <w:fldChar w:fldCharType="begin"/>
            </w:r>
            <w:r w:rsidRPr="00030C8B">
              <w:rPr>
                <w:noProof/>
                <w:webHidden/>
              </w:rPr>
              <w:instrText xml:space="preserve"> PAGEREF _Toc532761171 \h </w:instrText>
            </w:r>
            <w:r w:rsidRPr="00030C8B">
              <w:rPr>
                <w:noProof/>
                <w:webHidden/>
              </w:rPr>
            </w:r>
            <w:r w:rsidRPr="00030C8B">
              <w:rPr>
                <w:noProof/>
                <w:webHidden/>
              </w:rPr>
              <w:fldChar w:fldCharType="separate"/>
            </w:r>
            <w:r w:rsidR="00642296">
              <w:rPr>
                <w:noProof/>
                <w:webHidden/>
              </w:rPr>
              <w:t>13</w:t>
            </w:r>
            <w:r w:rsidRPr="00030C8B">
              <w:rPr>
                <w:noProof/>
                <w:webHidden/>
              </w:rPr>
              <w:fldChar w:fldCharType="end"/>
            </w:r>
          </w:hyperlink>
        </w:p>
        <w:p w14:paraId="3C242E96" w14:textId="1CA53103" w:rsidR="00030C8B" w:rsidRPr="00030C8B" w:rsidRDefault="00030C8B">
          <w:pPr>
            <w:pStyle w:val="TOC2"/>
            <w:tabs>
              <w:tab w:val="right" w:leader="dot" w:pos="9016"/>
            </w:tabs>
            <w:rPr>
              <w:rFonts w:eastAsiaTheme="minorEastAsia"/>
              <w:noProof/>
              <w:lang w:eastAsia="en-MY"/>
            </w:rPr>
          </w:pPr>
          <w:hyperlink w:anchor="_Toc532761172" w:history="1">
            <w:r w:rsidRPr="00030C8B">
              <w:rPr>
                <w:rStyle w:val="Hyperlink"/>
                <w:rFonts w:ascii="Arial" w:eastAsiaTheme="majorEastAsia" w:hAnsi="Arial" w:cs="Arial"/>
                <w:noProof/>
              </w:rPr>
              <w:t>1.5.2 Significance to Industry</w:t>
            </w:r>
            <w:r w:rsidRPr="00030C8B">
              <w:rPr>
                <w:noProof/>
                <w:webHidden/>
              </w:rPr>
              <w:tab/>
            </w:r>
            <w:r w:rsidRPr="00030C8B">
              <w:rPr>
                <w:noProof/>
                <w:webHidden/>
              </w:rPr>
              <w:fldChar w:fldCharType="begin"/>
            </w:r>
            <w:r w:rsidRPr="00030C8B">
              <w:rPr>
                <w:noProof/>
                <w:webHidden/>
              </w:rPr>
              <w:instrText xml:space="preserve"> PAGEREF _Toc532761172 \h </w:instrText>
            </w:r>
            <w:r w:rsidRPr="00030C8B">
              <w:rPr>
                <w:noProof/>
                <w:webHidden/>
              </w:rPr>
            </w:r>
            <w:r w:rsidRPr="00030C8B">
              <w:rPr>
                <w:noProof/>
                <w:webHidden/>
              </w:rPr>
              <w:fldChar w:fldCharType="separate"/>
            </w:r>
            <w:r w:rsidR="00642296">
              <w:rPr>
                <w:noProof/>
                <w:webHidden/>
              </w:rPr>
              <w:t>13</w:t>
            </w:r>
            <w:r w:rsidRPr="00030C8B">
              <w:rPr>
                <w:noProof/>
                <w:webHidden/>
              </w:rPr>
              <w:fldChar w:fldCharType="end"/>
            </w:r>
          </w:hyperlink>
        </w:p>
        <w:p w14:paraId="531C0383" w14:textId="63DB39F1" w:rsidR="00030C8B" w:rsidRPr="00030C8B" w:rsidRDefault="00030C8B" w:rsidP="00030C8B">
          <w:pPr>
            <w:pStyle w:val="TOC1"/>
            <w:rPr>
              <w:rFonts w:asciiTheme="minorHAnsi" w:eastAsiaTheme="minorEastAsia" w:hAnsiTheme="minorHAnsi" w:cstheme="minorBidi"/>
              <w:lang w:val="en-MY" w:eastAsia="en-MY"/>
            </w:rPr>
          </w:pPr>
          <w:hyperlink w:anchor="_Toc532761173" w:history="1">
            <w:r w:rsidRPr="00030C8B">
              <w:rPr>
                <w:rStyle w:val="Hyperlink"/>
              </w:rPr>
              <w:t>1.6 Scope and limitations of the study</w:t>
            </w:r>
            <w:r w:rsidRPr="00030C8B">
              <w:rPr>
                <w:webHidden/>
              </w:rPr>
              <w:tab/>
            </w:r>
            <w:r w:rsidRPr="00030C8B">
              <w:rPr>
                <w:webHidden/>
              </w:rPr>
              <w:fldChar w:fldCharType="begin"/>
            </w:r>
            <w:r w:rsidRPr="00030C8B">
              <w:rPr>
                <w:webHidden/>
              </w:rPr>
              <w:instrText xml:space="preserve"> PAGEREF _Toc532761173 \h </w:instrText>
            </w:r>
            <w:r w:rsidRPr="00030C8B">
              <w:rPr>
                <w:webHidden/>
              </w:rPr>
            </w:r>
            <w:r w:rsidRPr="00030C8B">
              <w:rPr>
                <w:webHidden/>
              </w:rPr>
              <w:fldChar w:fldCharType="separate"/>
            </w:r>
            <w:r w:rsidR="00642296">
              <w:rPr>
                <w:webHidden/>
              </w:rPr>
              <w:t>14</w:t>
            </w:r>
            <w:r w:rsidRPr="00030C8B">
              <w:rPr>
                <w:webHidden/>
              </w:rPr>
              <w:fldChar w:fldCharType="end"/>
            </w:r>
          </w:hyperlink>
        </w:p>
        <w:p w14:paraId="74BF9C51" w14:textId="0A734B18" w:rsidR="00030C8B" w:rsidRPr="00030C8B" w:rsidRDefault="00030C8B" w:rsidP="00030C8B">
          <w:pPr>
            <w:pStyle w:val="TOC1"/>
            <w:rPr>
              <w:rFonts w:asciiTheme="minorHAnsi" w:eastAsiaTheme="minorEastAsia" w:hAnsiTheme="minorHAnsi" w:cstheme="minorBidi"/>
              <w:lang w:val="en-MY" w:eastAsia="en-MY"/>
            </w:rPr>
          </w:pPr>
          <w:hyperlink w:anchor="_Toc532761174" w:history="1">
            <w:r w:rsidRPr="00030C8B">
              <w:rPr>
                <w:rStyle w:val="Hyperlink"/>
              </w:rPr>
              <w:t>1.7 Operational definitions</w:t>
            </w:r>
            <w:r w:rsidRPr="00030C8B">
              <w:rPr>
                <w:webHidden/>
              </w:rPr>
              <w:tab/>
            </w:r>
            <w:r w:rsidRPr="00030C8B">
              <w:rPr>
                <w:webHidden/>
              </w:rPr>
              <w:fldChar w:fldCharType="begin"/>
            </w:r>
            <w:r w:rsidRPr="00030C8B">
              <w:rPr>
                <w:webHidden/>
              </w:rPr>
              <w:instrText xml:space="preserve"> PAGEREF _Toc532761174 \h </w:instrText>
            </w:r>
            <w:r w:rsidRPr="00030C8B">
              <w:rPr>
                <w:webHidden/>
              </w:rPr>
            </w:r>
            <w:r w:rsidRPr="00030C8B">
              <w:rPr>
                <w:webHidden/>
              </w:rPr>
              <w:fldChar w:fldCharType="separate"/>
            </w:r>
            <w:r w:rsidR="00642296">
              <w:rPr>
                <w:webHidden/>
              </w:rPr>
              <w:t>14</w:t>
            </w:r>
            <w:r w:rsidRPr="00030C8B">
              <w:rPr>
                <w:webHidden/>
              </w:rPr>
              <w:fldChar w:fldCharType="end"/>
            </w:r>
          </w:hyperlink>
        </w:p>
        <w:p w14:paraId="75DCC68F" w14:textId="24FE79E3" w:rsidR="00030C8B" w:rsidRPr="00030C8B" w:rsidRDefault="00030C8B" w:rsidP="00030C8B">
          <w:pPr>
            <w:pStyle w:val="TOC1"/>
            <w:rPr>
              <w:rFonts w:asciiTheme="minorHAnsi" w:eastAsiaTheme="minorEastAsia" w:hAnsiTheme="minorHAnsi" w:cstheme="minorBidi"/>
              <w:lang w:val="en-MY" w:eastAsia="en-MY"/>
            </w:rPr>
          </w:pPr>
          <w:hyperlink w:anchor="_Toc532761175" w:history="1">
            <w:r w:rsidRPr="00030C8B">
              <w:rPr>
                <w:rStyle w:val="Hyperlink"/>
              </w:rPr>
              <w:t>1.8 Organisation of chapters</w:t>
            </w:r>
            <w:r w:rsidRPr="00030C8B">
              <w:rPr>
                <w:webHidden/>
              </w:rPr>
              <w:tab/>
            </w:r>
            <w:r w:rsidRPr="00030C8B">
              <w:rPr>
                <w:webHidden/>
              </w:rPr>
              <w:fldChar w:fldCharType="begin"/>
            </w:r>
            <w:r w:rsidRPr="00030C8B">
              <w:rPr>
                <w:webHidden/>
              </w:rPr>
              <w:instrText xml:space="preserve"> PAGEREF _Toc532761175 \h </w:instrText>
            </w:r>
            <w:r w:rsidRPr="00030C8B">
              <w:rPr>
                <w:webHidden/>
              </w:rPr>
            </w:r>
            <w:r w:rsidRPr="00030C8B">
              <w:rPr>
                <w:webHidden/>
              </w:rPr>
              <w:fldChar w:fldCharType="separate"/>
            </w:r>
            <w:r w:rsidR="00642296">
              <w:rPr>
                <w:webHidden/>
              </w:rPr>
              <w:t>16</w:t>
            </w:r>
            <w:r w:rsidRPr="00030C8B">
              <w:rPr>
                <w:webHidden/>
              </w:rPr>
              <w:fldChar w:fldCharType="end"/>
            </w:r>
          </w:hyperlink>
        </w:p>
        <w:p w14:paraId="31BA54F6" w14:textId="1FD3C46D" w:rsidR="00030C8B" w:rsidRPr="00030C8B" w:rsidRDefault="00030C8B" w:rsidP="00030C8B">
          <w:pPr>
            <w:pStyle w:val="TOC1"/>
            <w:rPr>
              <w:rFonts w:asciiTheme="minorHAnsi" w:eastAsiaTheme="minorEastAsia" w:hAnsiTheme="minorHAnsi" w:cstheme="minorBidi"/>
              <w:lang w:val="en-MY" w:eastAsia="en-MY"/>
            </w:rPr>
          </w:pPr>
          <w:hyperlink w:anchor="_Toc532761176" w:history="1">
            <w:r w:rsidRPr="00030C8B">
              <w:rPr>
                <w:rStyle w:val="Hyperlink"/>
                <w:b/>
              </w:rPr>
              <w:t>CHAPTER 2: LITERATURE REVIEW</w:t>
            </w:r>
            <w:r w:rsidRPr="00030C8B">
              <w:rPr>
                <w:webHidden/>
              </w:rPr>
              <w:tab/>
            </w:r>
            <w:r w:rsidRPr="00030C8B">
              <w:rPr>
                <w:b/>
                <w:webHidden/>
              </w:rPr>
              <w:fldChar w:fldCharType="begin"/>
            </w:r>
            <w:r w:rsidRPr="00030C8B">
              <w:rPr>
                <w:b/>
                <w:webHidden/>
              </w:rPr>
              <w:instrText xml:space="preserve"> PAGEREF _Toc532761176 \h </w:instrText>
            </w:r>
            <w:r w:rsidRPr="00030C8B">
              <w:rPr>
                <w:b/>
                <w:webHidden/>
              </w:rPr>
            </w:r>
            <w:r w:rsidRPr="00030C8B">
              <w:rPr>
                <w:b/>
                <w:webHidden/>
              </w:rPr>
              <w:fldChar w:fldCharType="separate"/>
            </w:r>
            <w:r w:rsidR="00642296">
              <w:rPr>
                <w:b/>
                <w:webHidden/>
              </w:rPr>
              <w:t>18</w:t>
            </w:r>
            <w:r w:rsidRPr="00030C8B">
              <w:rPr>
                <w:b/>
                <w:webHidden/>
              </w:rPr>
              <w:fldChar w:fldCharType="end"/>
            </w:r>
          </w:hyperlink>
        </w:p>
        <w:p w14:paraId="545A2254" w14:textId="594BE123" w:rsidR="00030C8B" w:rsidRPr="00030C8B" w:rsidRDefault="00030C8B" w:rsidP="00030C8B">
          <w:pPr>
            <w:pStyle w:val="TOC1"/>
            <w:rPr>
              <w:rFonts w:asciiTheme="minorHAnsi" w:eastAsiaTheme="minorEastAsia" w:hAnsiTheme="minorHAnsi" w:cstheme="minorBidi"/>
              <w:lang w:val="en-MY" w:eastAsia="en-MY"/>
            </w:rPr>
          </w:pPr>
          <w:hyperlink w:anchor="_Toc532761177" w:history="1">
            <w:r w:rsidRPr="00030C8B">
              <w:rPr>
                <w:rStyle w:val="Hyperlink"/>
              </w:rPr>
              <w:t>2.0 Overview</w:t>
            </w:r>
            <w:r w:rsidRPr="00030C8B">
              <w:rPr>
                <w:webHidden/>
              </w:rPr>
              <w:tab/>
            </w:r>
            <w:r w:rsidRPr="00030C8B">
              <w:rPr>
                <w:webHidden/>
              </w:rPr>
              <w:fldChar w:fldCharType="begin"/>
            </w:r>
            <w:r w:rsidRPr="00030C8B">
              <w:rPr>
                <w:webHidden/>
              </w:rPr>
              <w:instrText xml:space="preserve"> PAGEREF _Toc532761177 \h </w:instrText>
            </w:r>
            <w:r w:rsidRPr="00030C8B">
              <w:rPr>
                <w:webHidden/>
              </w:rPr>
            </w:r>
            <w:r w:rsidRPr="00030C8B">
              <w:rPr>
                <w:webHidden/>
              </w:rPr>
              <w:fldChar w:fldCharType="separate"/>
            </w:r>
            <w:r w:rsidR="00642296">
              <w:rPr>
                <w:webHidden/>
              </w:rPr>
              <w:t>18</w:t>
            </w:r>
            <w:r w:rsidRPr="00030C8B">
              <w:rPr>
                <w:webHidden/>
              </w:rPr>
              <w:fldChar w:fldCharType="end"/>
            </w:r>
          </w:hyperlink>
        </w:p>
        <w:p w14:paraId="20E3DCDD" w14:textId="217F740D" w:rsidR="00030C8B" w:rsidRPr="00030C8B" w:rsidRDefault="00030C8B" w:rsidP="00030C8B">
          <w:pPr>
            <w:pStyle w:val="TOC1"/>
            <w:rPr>
              <w:rFonts w:asciiTheme="minorHAnsi" w:eastAsiaTheme="minorEastAsia" w:hAnsiTheme="minorHAnsi" w:cstheme="minorBidi"/>
              <w:lang w:val="en-MY" w:eastAsia="en-MY"/>
            </w:rPr>
          </w:pPr>
          <w:hyperlink w:anchor="_Toc532761178" w:history="1">
            <w:r w:rsidRPr="00030C8B">
              <w:rPr>
                <w:rStyle w:val="Hyperlink"/>
              </w:rPr>
              <w:t>2.1 Firm profitability</w:t>
            </w:r>
            <w:r w:rsidRPr="00030C8B">
              <w:rPr>
                <w:webHidden/>
              </w:rPr>
              <w:tab/>
            </w:r>
            <w:r w:rsidRPr="00030C8B">
              <w:rPr>
                <w:webHidden/>
              </w:rPr>
              <w:fldChar w:fldCharType="begin"/>
            </w:r>
            <w:r w:rsidRPr="00030C8B">
              <w:rPr>
                <w:webHidden/>
              </w:rPr>
              <w:instrText xml:space="preserve"> PAGEREF _Toc532761178 \h </w:instrText>
            </w:r>
            <w:r w:rsidRPr="00030C8B">
              <w:rPr>
                <w:webHidden/>
              </w:rPr>
            </w:r>
            <w:r w:rsidRPr="00030C8B">
              <w:rPr>
                <w:webHidden/>
              </w:rPr>
              <w:fldChar w:fldCharType="separate"/>
            </w:r>
            <w:r w:rsidR="00642296">
              <w:rPr>
                <w:webHidden/>
              </w:rPr>
              <w:t>18</w:t>
            </w:r>
            <w:r w:rsidRPr="00030C8B">
              <w:rPr>
                <w:webHidden/>
              </w:rPr>
              <w:fldChar w:fldCharType="end"/>
            </w:r>
          </w:hyperlink>
        </w:p>
        <w:p w14:paraId="609CD6C9" w14:textId="1289611C" w:rsidR="00030C8B" w:rsidRPr="00030C8B" w:rsidRDefault="00030C8B" w:rsidP="00030C8B">
          <w:pPr>
            <w:pStyle w:val="TOC1"/>
            <w:rPr>
              <w:rFonts w:asciiTheme="minorHAnsi" w:eastAsiaTheme="minorEastAsia" w:hAnsiTheme="minorHAnsi" w:cstheme="minorBidi"/>
              <w:lang w:val="en-MY" w:eastAsia="en-MY"/>
            </w:rPr>
          </w:pPr>
          <w:hyperlink w:anchor="_Toc532761179" w:history="1">
            <w:r w:rsidRPr="00030C8B">
              <w:rPr>
                <w:rStyle w:val="Hyperlink"/>
              </w:rPr>
              <w:t>2.2 Working capital management</w:t>
            </w:r>
            <w:r w:rsidRPr="00030C8B">
              <w:rPr>
                <w:webHidden/>
              </w:rPr>
              <w:tab/>
            </w:r>
            <w:r w:rsidRPr="00030C8B">
              <w:rPr>
                <w:webHidden/>
              </w:rPr>
              <w:fldChar w:fldCharType="begin"/>
            </w:r>
            <w:r w:rsidRPr="00030C8B">
              <w:rPr>
                <w:webHidden/>
              </w:rPr>
              <w:instrText xml:space="preserve"> PAGEREF _Toc532761179 \h </w:instrText>
            </w:r>
            <w:r w:rsidRPr="00030C8B">
              <w:rPr>
                <w:webHidden/>
              </w:rPr>
            </w:r>
            <w:r w:rsidRPr="00030C8B">
              <w:rPr>
                <w:webHidden/>
              </w:rPr>
              <w:fldChar w:fldCharType="separate"/>
            </w:r>
            <w:r w:rsidR="00642296">
              <w:rPr>
                <w:webHidden/>
              </w:rPr>
              <w:t>21</w:t>
            </w:r>
            <w:r w:rsidRPr="00030C8B">
              <w:rPr>
                <w:webHidden/>
              </w:rPr>
              <w:fldChar w:fldCharType="end"/>
            </w:r>
          </w:hyperlink>
        </w:p>
        <w:p w14:paraId="7BE8C850" w14:textId="4D0E7CF9" w:rsidR="00030C8B" w:rsidRPr="00030C8B" w:rsidRDefault="00030C8B" w:rsidP="00030C8B">
          <w:pPr>
            <w:pStyle w:val="TOC1"/>
            <w:rPr>
              <w:rFonts w:asciiTheme="minorHAnsi" w:eastAsiaTheme="minorEastAsia" w:hAnsiTheme="minorHAnsi" w:cstheme="minorBidi"/>
              <w:lang w:val="en-MY" w:eastAsia="en-MY"/>
            </w:rPr>
          </w:pPr>
          <w:hyperlink w:anchor="_Toc532761180" w:history="1">
            <w:r w:rsidRPr="00030C8B">
              <w:rPr>
                <w:rStyle w:val="Hyperlink"/>
              </w:rPr>
              <w:t>2.3 Components of working capital management and profitability</w:t>
            </w:r>
            <w:r w:rsidRPr="00030C8B">
              <w:rPr>
                <w:webHidden/>
              </w:rPr>
              <w:tab/>
            </w:r>
            <w:r w:rsidRPr="00030C8B">
              <w:rPr>
                <w:webHidden/>
              </w:rPr>
              <w:fldChar w:fldCharType="begin"/>
            </w:r>
            <w:r w:rsidRPr="00030C8B">
              <w:rPr>
                <w:webHidden/>
              </w:rPr>
              <w:instrText xml:space="preserve"> PAGEREF _Toc532761180 \h </w:instrText>
            </w:r>
            <w:r w:rsidRPr="00030C8B">
              <w:rPr>
                <w:webHidden/>
              </w:rPr>
            </w:r>
            <w:r w:rsidRPr="00030C8B">
              <w:rPr>
                <w:webHidden/>
              </w:rPr>
              <w:fldChar w:fldCharType="separate"/>
            </w:r>
            <w:r w:rsidR="00642296">
              <w:rPr>
                <w:webHidden/>
              </w:rPr>
              <w:t>25</w:t>
            </w:r>
            <w:r w:rsidRPr="00030C8B">
              <w:rPr>
                <w:webHidden/>
              </w:rPr>
              <w:fldChar w:fldCharType="end"/>
            </w:r>
          </w:hyperlink>
        </w:p>
        <w:p w14:paraId="2C59A976" w14:textId="2780F05D" w:rsidR="00030C8B" w:rsidRPr="00030C8B" w:rsidRDefault="00030C8B">
          <w:pPr>
            <w:pStyle w:val="TOC2"/>
            <w:tabs>
              <w:tab w:val="right" w:leader="dot" w:pos="9016"/>
            </w:tabs>
            <w:rPr>
              <w:rFonts w:eastAsiaTheme="minorEastAsia"/>
              <w:noProof/>
              <w:lang w:eastAsia="en-MY"/>
            </w:rPr>
          </w:pPr>
          <w:hyperlink w:anchor="_Toc532761181" w:history="1">
            <w:r w:rsidRPr="00030C8B">
              <w:rPr>
                <w:rStyle w:val="Hyperlink"/>
                <w:rFonts w:ascii="Arial" w:eastAsiaTheme="majorEastAsia" w:hAnsi="Arial" w:cs="Arial"/>
                <w:noProof/>
              </w:rPr>
              <w:t>2.3.1 Effects of cash conversion cycle on profitability</w:t>
            </w:r>
            <w:r w:rsidRPr="00030C8B">
              <w:rPr>
                <w:noProof/>
                <w:webHidden/>
              </w:rPr>
              <w:tab/>
            </w:r>
            <w:r w:rsidRPr="00030C8B">
              <w:rPr>
                <w:noProof/>
                <w:webHidden/>
              </w:rPr>
              <w:fldChar w:fldCharType="begin"/>
            </w:r>
            <w:r w:rsidRPr="00030C8B">
              <w:rPr>
                <w:noProof/>
                <w:webHidden/>
              </w:rPr>
              <w:instrText xml:space="preserve"> PAGEREF _Toc532761181 \h </w:instrText>
            </w:r>
            <w:r w:rsidRPr="00030C8B">
              <w:rPr>
                <w:noProof/>
                <w:webHidden/>
              </w:rPr>
            </w:r>
            <w:r w:rsidRPr="00030C8B">
              <w:rPr>
                <w:noProof/>
                <w:webHidden/>
              </w:rPr>
              <w:fldChar w:fldCharType="separate"/>
            </w:r>
            <w:r w:rsidR="00642296">
              <w:rPr>
                <w:noProof/>
                <w:webHidden/>
              </w:rPr>
              <w:t>25</w:t>
            </w:r>
            <w:r w:rsidRPr="00030C8B">
              <w:rPr>
                <w:noProof/>
                <w:webHidden/>
              </w:rPr>
              <w:fldChar w:fldCharType="end"/>
            </w:r>
          </w:hyperlink>
        </w:p>
        <w:p w14:paraId="06C6EC36" w14:textId="330B41D5" w:rsidR="00030C8B" w:rsidRPr="00030C8B" w:rsidRDefault="00030C8B">
          <w:pPr>
            <w:pStyle w:val="TOC2"/>
            <w:tabs>
              <w:tab w:val="right" w:leader="dot" w:pos="9016"/>
            </w:tabs>
            <w:rPr>
              <w:rFonts w:eastAsiaTheme="minorEastAsia"/>
              <w:noProof/>
              <w:lang w:eastAsia="en-MY"/>
            </w:rPr>
          </w:pPr>
          <w:hyperlink w:anchor="_Toc532761182" w:history="1">
            <w:r w:rsidRPr="00030C8B">
              <w:rPr>
                <w:rStyle w:val="Hyperlink"/>
                <w:rFonts w:ascii="Arial" w:eastAsiaTheme="majorEastAsia" w:hAnsi="Arial" w:cs="Arial"/>
                <w:noProof/>
              </w:rPr>
              <w:t>2.3.2 Effects of inventory conversion period on profitability</w:t>
            </w:r>
            <w:r w:rsidRPr="00030C8B">
              <w:rPr>
                <w:noProof/>
                <w:webHidden/>
              </w:rPr>
              <w:tab/>
            </w:r>
            <w:r w:rsidRPr="00030C8B">
              <w:rPr>
                <w:noProof/>
                <w:webHidden/>
              </w:rPr>
              <w:fldChar w:fldCharType="begin"/>
            </w:r>
            <w:r w:rsidRPr="00030C8B">
              <w:rPr>
                <w:noProof/>
                <w:webHidden/>
              </w:rPr>
              <w:instrText xml:space="preserve"> PAGEREF _Toc532761182 \h </w:instrText>
            </w:r>
            <w:r w:rsidRPr="00030C8B">
              <w:rPr>
                <w:noProof/>
                <w:webHidden/>
              </w:rPr>
            </w:r>
            <w:r w:rsidRPr="00030C8B">
              <w:rPr>
                <w:noProof/>
                <w:webHidden/>
              </w:rPr>
              <w:fldChar w:fldCharType="separate"/>
            </w:r>
            <w:r w:rsidR="00642296">
              <w:rPr>
                <w:noProof/>
                <w:webHidden/>
              </w:rPr>
              <w:t>26</w:t>
            </w:r>
            <w:r w:rsidRPr="00030C8B">
              <w:rPr>
                <w:noProof/>
                <w:webHidden/>
              </w:rPr>
              <w:fldChar w:fldCharType="end"/>
            </w:r>
          </w:hyperlink>
        </w:p>
        <w:p w14:paraId="18608D04" w14:textId="00899A1B" w:rsidR="00030C8B" w:rsidRPr="00030C8B" w:rsidRDefault="00030C8B">
          <w:pPr>
            <w:pStyle w:val="TOC2"/>
            <w:tabs>
              <w:tab w:val="right" w:leader="dot" w:pos="9016"/>
            </w:tabs>
            <w:rPr>
              <w:rFonts w:eastAsiaTheme="minorEastAsia"/>
              <w:noProof/>
              <w:lang w:eastAsia="en-MY"/>
            </w:rPr>
          </w:pPr>
          <w:hyperlink w:anchor="_Toc532761183" w:history="1">
            <w:r w:rsidRPr="00030C8B">
              <w:rPr>
                <w:rStyle w:val="Hyperlink"/>
                <w:rFonts w:ascii="Arial" w:eastAsiaTheme="majorEastAsia" w:hAnsi="Arial" w:cs="Arial"/>
                <w:noProof/>
              </w:rPr>
              <w:t>2.3.3 Effects of accounts receivable period on profitability</w:t>
            </w:r>
            <w:r w:rsidRPr="00030C8B">
              <w:rPr>
                <w:noProof/>
                <w:webHidden/>
              </w:rPr>
              <w:tab/>
            </w:r>
            <w:r w:rsidRPr="00030C8B">
              <w:rPr>
                <w:noProof/>
                <w:webHidden/>
              </w:rPr>
              <w:fldChar w:fldCharType="begin"/>
            </w:r>
            <w:r w:rsidRPr="00030C8B">
              <w:rPr>
                <w:noProof/>
                <w:webHidden/>
              </w:rPr>
              <w:instrText xml:space="preserve"> PAGEREF _Toc532761183 \h </w:instrText>
            </w:r>
            <w:r w:rsidRPr="00030C8B">
              <w:rPr>
                <w:noProof/>
                <w:webHidden/>
              </w:rPr>
            </w:r>
            <w:r w:rsidRPr="00030C8B">
              <w:rPr>
                <w:noProof/>
                <w:webHidden/>
              </w:rPr>
              <w:fldChar w:fldCharType="separate"/>
            </w:r>
            <w:r w:rsidR="00642296">
              <w:rPr>
                <w:noProof/>
                <w:webHidden/>
              </w:rPr>
              <w:t>28</w:t>
            </w:r>
            <w:r w:rsidRPr="00030C8B">
              <w:rPr>
                <w:noProof/>
                <w:webHidden/>
              </w:rPr>
              <w:fldChar w:fldCharType="end"/>
            </w:r>
          </w:hyperlink>
        </w:p>
        <w:p w14:paraId="4B0E8B2C" w14:textId="575F76E1" w:rsidR="00030C8B" w:rsidRPr="00030C8B" w:rsidRDefault="00030C8B">
          <w:pPr>
            <w:pStyle w:val="TOC2"/>
            <w:tabs>
              <w:tab w:val="right" w:leader="dot" w:pos="9016"/>
            </w:tabs>
            <w:rPr>
              <w:rFonts w:eastAsiaTheme="minorEastAsia"/>
              <w:noProof/>
              <w:lang w:eastAsia="en-MY"/>
            </w:rPr>
          </w:pPr>
          <w:hyperlink w:anchor="_Toc532761184" w:history="1">
            <w:r w:rsidRPr="00030C8B">
              <w:rPr>
                <w:rStyle w:val="Hyperlink"/>
                <w:rFonts w:ascii="Arial" w:eastAsiaTheme="majorEastAsia" w:hAnsi="Arial" w:cs="Arial"/>
                <w:noProof/>
              </w:rPr>
              <w:t>2.3.4 Effects of accounts payable period on profitability</w:t>
            </w:r>
            <w:r w:rsidRPr="00030C8B">
              <w:rPr>
                <w:noProof/>
                <w:webHidden/>
              </w:rPr>
              <w:tab/>
            </w:r>
            <w:r w:rsidRPr="00030C8B">
              <w:rPr>
                <w:noProof/>
                <w:webHidden/>
              </w:rPr>
              <w:fldChar w:fldCharType="begin"/>
            </w:r>
            <w:r w:rsidRPr="00030C8B">
              <w:rPr>
                <w:noProof/>
                <w:webHidden/>
              </w:rPr>
              <w:instrText xml:space="preserve"> PAGEREF _Toc532761184 \h </w:instrText>
            </w:r>
            <w:r w:rsidRPr="00030C8B">
              <w:rPr>
                <w:noProof/>
                <w:webHidden/>
              </w:rPr>
            </w:r>
            <w:r w:rsidRPr="00030C8B">
              <w:rPr>
                <w:noProof/>
                <w:webHidden/>
              </w:rPr>
              <w:fldChar w:fldCharType="separate"/>
            </w:r>
            <w:r w:rsidR="00642296">
              <w:rPr>
                <w:noProof/>
                <w:webHidden/>
              </w:rPr>
              <w:t>29</w:t>
            </w:r>
            <w:r w:rsidRPr="00030C8B">
              <w:rPr>
                <w:noProof/>
                <w:webHidden/>
              </w:rPr>
              <w:fldChar w:fldCharType="end"/>
            </w:r>
          </w:hyperlink>
        </w:p>
        <w:p w14:paraId="07FE0415" w14:textId="032C6C5D" w:rsidR="00030C8B" w:rsidRPr="00030C8B" w:rsidRDefault="00030C8B" w:rsidP="00030C8B">
          <w:pPr>
            <w:pStyle w:val="TOC1"/>
            <w:rPr>
              <w:rFonts w:asciiTheme="minorHAnsi" w:eastAsiaTheme="minorEastAsia" w:hAnsiTheme="minorHAnsi" w:cstheme="minorBidi"/>
              <w:lang w:val="en-MY" w:eastAsia="en-MY"/>
            </w:rPr>
          </w:pPr>
          <w:hyperlink w:anchor="_Toc532761185" w:history="1">
            <w:r w:rsidRPr="00030C8B">
              <w:rPr>
                <w:rStyle w:val="Hyperlink"/>
              </w:rPr>
              <w:t>2.4 Working capital management policy</w:t>
            </w:r>
            <w:r w:rsidRPr="00030C8B">
              <w:rPr>
                <w:webHidden/>
              </w:rPr>
              <w:tab/>
            </w:r>
            <w:r w:rsidRPr="00030C8B">
              <w:rPr>
                <w:webHidden/>
              </w:rPr>
              <w:fldChar w:fldCharType="begin"/>
            </w:r>
            <w:r w:rsidRPr="00030C8B">
              <w:rPr>
                <w:webHidden/>
              </w:rPr>
              <w:instrText xml:space="preserve"> PAGEREF _Toc532761185 \h </w:instrText>
            </w:r>
            <w:r w:rsidRPr="00030C8B">
              <w:rPr>
                <w:webHidden/>
              </w:rPr>
            </w:r>
            <w:r w:rsidRPr="00030C8B">
              <w:rPr>
                <w:webHidden/>
              </w:rPr>
              <w:fldChar w:fldCharType="separate"/>
            </w:r>
            <w:r w:rsidR="00642296">
              <w:rPr>
                <w:webHidden/>
              </w:rPr>
              <w:t>30</w:t>
            </w:r>
            <w:r w:rsidRPr="00030C8B">
              <w:rPr>
                <w:webHidden/>
              </w:rPr>
              <w:fldChar w:fldCharType="end"/>
            </w:r>
          </w:hyperlink>
        </w:p>
        <w:p w14:paraId="36EF5F17" w14:textId="4539C306" w:rsidR="00030C8B" w:rsidRPr="00030C8B" w:rsidRDefault="00030C8B" w:rsidP="00030C8B">
          <w:pPr>
            <w:pStyle w:val="TOC1"/>
            <w:rPr>
              <w:rFonts w:asciiTheme="minorHAnsi" w:eastAsiaTheme="minorEastAsia" w:hAnsiTheme="minorHAnsi" w:cstheme="minorBidi"/>
              <w:lang w:val="en-MY" w:eastAsia="en-MY"/>
            </w:rPr>
          </w:pPr>
          <w:hyperlink w:anchor="_Toc532761186" w:history="1">
            <w:r w:rsidRPr="00030C8B">
              <w:rPr>
                <w:rStyle w:val="Hyperlink"/>
              </w:rPr>
              <w:t>2.5 Optimal working capital management</w:t>
            </w:r>
            <w:r w:rsidRPr="00030C8B">
              <w:rPr>
                <w:webHidden/>
              </w:rPr>
              <w:tab/>
            </w:r>
            <w:r w:rsidRPr="00030C8B">
              <w:rPr>
                <w:webHidden/>
              </w:rPr>
              <w:fldChar w:fldCharType="begin"/>
            </w:r>
            <w:r w:rsidRPr="00030C8B">
              <w:rPr>
                <w:webHidden/>
              </w:rPr>
              <w:instrText xml:space="preserve"> PAGEREF _Toc532761186 \h </w:instrText>
            </w:r>
            <w:r w:rsidRPr="00030C8B">
              <w:rPr>
                <w:webHidden/>
              </w:rPr>
            </w:r>
            <w:r w:rsidRPr="00030C8B">
              <w:rPr>
                <w:webHidden/>
              </w:rPr>
              <w:fldChar w:fldCharType="separate"/>
            </w:r>
            <w:r w:rsidR="00642296">
              <w:rPr>
                <w:webHidden/>
              </w:rPr>
              <w:t>30</w:t>
            </w:r>
            <w:r w:rsidRPr="00030C8B">
              <w:rPr>
                <w:webHidden/>
              </w:rPr>
              <w:fldChar w:fldCharType="end"/>
            </w:r>
          </w:hyperlink>
        </w:p>
        <w:p w14:paraId="181FB772" w14:textId="7564B1EB" w:rsidR="00030C8B" w:rsidRPr="00030C8B" w:rsidRDefault="00030C8B" w:rsidP="00030C8B">
          <w:pPr>
            <w:pStyle w:val="TOC1"/>
            <w:rPr>
              <w:rFonts w:asciiTheme="minorHAnsi" w:eastAsiaTheme="minorEastAsia" w:hAnsiTheme="minorHAnsi" w:cstheme="minorBidi"/>
              <w:lang w:val="en-MY" w:eastAsia="en-MY"/>
            </w:rPr>
          </w:pPr>
          <w:hyperlink w:anchor="_Toc532761187" w:history="1">
            <w:r w:rsidRPr="00030C8B">
              <w:rPr>
                <w:rStyle w:val="Hyperlink"/>
              </w:rPr>
              <w:t>2.6 Fundamental theories</w:t>
            </w:r>
            <w:r w:rsidRPr="00030C8B">
              <w:rPr>
                <w:webHidden/>
              </w:rPr>
              <w:tab/>
            </w:r>
            <w:r w:rsidRPr="00030C8B">
              <w:rPr>
                <w:webHidden/>
              </w:rPr>
              <w:fldChar w:fldCharType="begin"/>
            </w:r>
            <w:r w:rsidRPr="00030C8B">
              <w:rPr>
                <w:webHidden/>
              </w:rPr>
              <w:instrText xml:space="preserve"> PAGEREF _Toc532761187 \h </w:instrText>
            </w:r>
            <w:r w:rsidRPr="00030C8B">
              <w:rPr>
                <w:webHidden/>
              </w:rPr>
            </w:r>
            <w:r w:rsidRPr="00030C8B">
              <w:rPr>
                <w:webHidden/>
              </w:rPr>
              <w:fldChar w:fldCharType="separate"/>
            </w:r>
            <w:r w:rsidR="00642296">
              <w:rPr>
                <w:webHidden/>
              </w:rPr>
              <w:t>31</w:t>
            </w:r>
            <w:r w:rsidRPr="00030C8B">
              <w:rPr>
                <w:webHidden/>
              </w:rPr>
              <w:fldChar w:fldCharType="end"/>
            </w:r>
          </w:hyperlink>
        </w:p>
        <w:p w14:paraId="13CD4BD6" w14:textId="32ACEE42" w:rsidR="00030C8B" w:rsidRPr="00030C8B" w:rsidRDefault="00030C8B">
          <w:pPr>
            <w:pStyle w:val="TOC2"/>
            <w:tabs>
              <w:tab w:val="right" w:leader="dot" w:pos="9016"/>
            </w:tabs>
            <w:rPr>
              <w:rFonts w:eastAsiaTheme="minorEastAsia"/>
              <w:noProof/>
              <w:lang w:eastAsia="en-MY"/>
            </w:rPr>
          </w:pPr>
          <w:hyperlink w:anchor="_Toc532761188" w:history="1">
            <w:r w:rsidRPr="00030C8B">
              <w:rPr>
                <w:rStyle w:val="Hyperlink"/>
                <w:rFonts w:ascii="Arial" w:eastAsiaTheme="majorEastAsia" w:hAnsi="Arial" w:cs="Arial"/>
                <w:noProof/>
              </w:rPr>
              <w:t>2.6.1 Resource-Based View (RBV) theory</w:t>
            </w:r>
            <w:r w:rsidRPr="00030C8B">
              <w:rPr>
                <w:noProof/>
                <w:webHidden/>
              </w:rPr>
              <w:tab/>
            </w:r>
            <w:r w:rsidRPr="00030C8B">
              <w:rPr>
                <w:noProof/>
                <w:webHidden/>
              </w:rPr>
              <w:fldChar w:fldCharType="begin"/>
            </w:r>
            <w:r w:rsidRPr="00030C8B">
              <w:rPr>
                <w:noProof/>
                <w:webHidden/>
              </w:rPr>
              <w:instrText xml:space="preserve"> PAGEREF _Toc532761188 \h </w:instrText>
            </w:r>
            <w:r w:rsidRPr="00030C8B">
              <w:rPr>
                <w:noProof/>
                <w:webHidden/>
              </w:rPr>
            </w:r>
            <w:r w:rsidRPr="00030C8B">
              <w:rPr>
                <w:noProof/>
                <w:webHidden/>
              </w:rPr>
              <w:fldChar w:fldCharType="separate"/>
            </w:r>
            <w:r w:rsidR="00642296">
              <w:rPr>
                <w:noProof/>
                <w:webHidden/>
              </w:rPr>
              <w:t>31</w:t>
            </w:r>
            <w:r w:rsidRPr="00030C8B">
              <w:rPr>
                <w:noProof/>
                <w:webHidden/>
              </w:rPr>
              <w:fldChar w:fldCharType="end"/>
            </w:r>
          </w:hyperlink>
        </w:p>
        <w:p w14:paraId="45E305CB" w14:textId="5813E074" w:rsidR="00030C8B" w:rsidRPr="00030C8B" w:rsidRDefault="00030C8B">
          <w:pPr>
            <w:pStyle w:val="TOC2"/>
            <w:tabs>
              <w:tab w:val="right" w:leader="dot" w:pos="9016"/>
            </w:tabs>
            <w:rPr>
              <w:rFonts w:eastAsiaTheme="minorEastAsia"/>
              <w:noProof/>
              <w:lang w:eastAsia="en-MY"/>
            </w:rPr>
          </w:pPr>
          <w:hyperlink w:anchor="_Toc532761189" w:history="1">
            <w:r w:rsidRPr="00030C8B">
              <w:rPr>
                <w:rStyle w:val="Hyperlink"/>
                <w:rFonts w:ascii="Arial" w:eastAsiaTheme="majorEastAsia" w:hAnsi="Arial" w:cs="Arial"/>
                <w:noProof/>
              </w:rPr>
              <w:t>2.6.2 Agency theory</w:t>
            </w:r>
            <w:r w:rsidRPr="00030C8B">
              <w:rPr>
                <w:noProof/>
                <w:webHidden/>
              </w:rPr>
              <w:tab/>
            </w:r>
            <w:r w:rsidRPr="00030C8B">
              <w:rPr>
                <w:noProof/>
                <w:webHidden/>
              </w:rPr>
              <w:fldChar w:fldCharType="begin"/>
            </w:r>
            <w:r w:rsidRPr="00030C8B">
              <w:rPr>
                <w:noProof/>
                <w:webHidden/>
              </w:rPr>
              <w:instrText xml:space="preserve"> PAGEREF _Toc532761189 \h </w:instrText>
            </w:r>
            <w:r w:rsidRPr="00030C8B">
              <w:rPr>
                <w:noProof/>
                <w:webHidden/>
              </w:rPr>
            </w:r>
            <w:r w:rsidRPr="00030C8B">
              <w:rPr>
                <w:noProof/>
                <w:webHidden/>
              </w:rPr>
              <w:fldChar w:fldCharType="separate"/>
            </w:r>
            <w:r w:rsidR="00642296">
              <w:rPr>
                <w:noProof/>
                <w:webHidden/>
              </w:rPr>
              <w:t>32</w:t>
            </w:r>
            <w:r w:rsidRPr="00030C8B">
              <w:rPr>
                <w:noProof/>
                <w:webHidden/>
              </w:rPr>
              <w:fldChar w:fldCharType="end"/>
            </w:r>
          </w:hyperlink>
        </w:p>
        <w:p w14:paraId="3162074D" w14:textId="66BC946A" w:rsidR="00030C8B" w:rsidRPr="00030C8B" w:rsidRDefault="00030C8B" w:rsidP="00030C8B">
          <w:pPr>
            <w:pStyle w:val="TOC1"/>
            <w:rPr>
              <w:rFonts w:asciiTheme="minorHAnsi" w:eastAsiaTheme="minorEastAsia" w:hAnsiTheme="minorHAnsi" w:cstheme="minorBidi"/>
              <w:lang w:val="en-MY" w:eastAsia="en-MY"/>
            </w:rPr>
          </w:pPr>
          <w:hyperlink w:anchor="_Toc532761190" w:history="1">
            <w:r w:rsidRPr="00030C8B">
              <w:rPr>
                <w:rStyle w:val="Hyperlink"/>
              </w:rPr>
              <w:t>2.7 Gaps in the literature review</w:t>
            </w:r>
            <w:r w:rsidRPr="00030C8B">
              <w:rPr>
                <w:webHidden/>
              </w:rPr>
              <w:tab/>
            </w:r>
            <w:r w:rsidRPr="00030C8B">
              <w:rPr>
                <w:webHidden/>
              </w:rPr>
              <w:fldChar w:fldCharType="begin"/>
            </w:r>
            <w:r w:rsidRPr="00030C8B">
              <w:rPr>
                <w:webHidden/>
              </w:rPr>
              <w:instrText xml:space="preserve"> PAGEREF _Toc532761190 \h </w:instrText>
            </w:r>
            <w:r w:rsidRPr="00030C8B">
              <w:rPr>
                <w:webHidden/>
              </w:rPr>
            </w:r>
            <w:r w:rsidRPr="00030C8B">
              <w:rPr>
                <w:webHidden/>
              </w:rPr>
              <w:fldChar w:fldCharType="separate"/>
            </w:r>
            <w:r w:rsidR="00642296">
              <w:rPr>
                <w:webHidden/>
              </w:rPr>
              <w:t>34</w:t>
            </w:r>
            <w:r w:rsidRPr="00030C8B">
              <w:rPr>
                <w:webHidden/>
              </w:rPr>
              <w:fldChar w:fldCharType="end"/>
            </w:r>
          </w:hyperlink>
        </w:p>
        <w:p w14:paraId="18BEE48D" w14:textId="089E3E4F" w:rsidR="00030C8B" w:rsidRPr="00030C8B" w:rsidRDefault="00030C8B" w:rsidP="00030C8B">
          <w:pPr>
            <w:pStyle w:val="TOC1"/>
            <w:rPr>
              <w:rFonts w:asciiTheme="minorHAnsi" w:eastAsiaTheme="minorEastAsia" w:hAnsiTheme="minorHAnsi" w:cstheme="minorBidi"/>
              <w:lang w:val="en-MY" w:eastAsia="en-MY"/>
            </w:rPr>
          </w:pPr>
          <w:hyperlink w:anchor="_Toc532761191" w:history="1">
            <w:r w:rsidRPr="00030C8B">
              <w:rPr>
                <w:rStyle w:val="Hyperlink"/>
              </w:rPr>
              <w:t>2.8 Research framework</w:t>
            </w:r>
            <w:r w:rsidRPr="00030C8B">
              <w:rPr>
                <w:webHidden/>
              </w:rPr>
              <w:tab/>
            </w:r>
            <w:r w:rsidRPr="00030C8B">
              <w:rPr>
                <w:webHidden/>
              </w:rPr>
              <w:fldChar w:fldCharType="begin"/>
            </w:r>
            <w:r w:rsidRPr="00030C8B">
              <w:rPr>
                <w:webHidden/>
              </w:rPr>
              <w:instrText xml:space="preserve"> PAGEREF _Toc532761191 \h </w:instrText>
            </w:r>
            <w:r w:rsidRPr="00030C8B">
              <w:rPr>
                <w:webHidden/>
              </w:rPr>
            </w:r>
            <w:r w:rsidRPr="00030C8B">
              <w:rPr>
                <w:webHidden/>
              </w:rPr>
              <w:fldChar w:fldCharType="separate"/>
            </w:r>
            <w:r w:rsidR="00642296">
              <w:rPr>
                <w:webHidden/>
              </w:rPr>
              <w:t>34</w:t>
            </w:r>
            <w:r w:rsidRPr="00030C8B">
              <w:rPr>
                <w:webHidden/>
              </w:rPr>
              <w:fldChar w:fldCharType="end"/>
            </w:r>
          </w:hyperlink>
        </w:p>
        <w:p w14:paraId="6E52A4F3" w14:textId="711CA46A" w:rsidR="00030C8B" w:rsidRPr="00030C8B" w:rsidRDefault="00030C8B" w:rsidP="00030C8B">
          <w:pPr>
            <w:pStyle w:val="TOC1"/>
            <w:rPr>
              <w:rFonts w:asciiTheme="minorHAnsi" w:eastAsiaTheme="minorEastAsia" w:hAnsiTheme="minorHAnsi" w:cstheme="minorBidi"/>
              <w:lang w:val="en-MY" w:eastAsia="en-MY"/>
            </w:rPr>
          </w:pPr>
          <w:hyperlink w:anchor="_Toc532761192" w:history="1">
            <w:r w:rsidRPr="00030C8B">
              <w:rPr>
                <w:rStyle w:val="Hyperlink"/>
              </w:rPr>
              <w:t>2.9 Hypotheses</w:t>
            </w:r>
            <w:r w:rsidRPr="00030C8B">
              <w:rPr>
                <w:webHidden/>
              </w:rPr>
              <w:tab/>
            </w:r>
            <w:r w:rsidRPr="00030C8B">
              <w:rPr>
                <w:webHidden/>
              </w:rPr>
              <w:fldChar w:fldCharType="begin"/>
            </w:r>
            <w:r w:rsidRPr="00030C8B">
              <w:rPr>
                <w:webHidden/>
              </w:rPr>
              <w:instrText xml:space="preserve"> PAGEREF _Toc532761192 \h </w:instrText>
            </w:r>
            <w:r w:rsidRPr="00030C8B">
              <w:rPr>
                <w:webHidden/>
              </w:rPr>
            </w:r>
            <w:r w:rsidRPr="00030C8B">
              <w:rPr>
                <w:webHidden/>
              </w:rPr>
              <w:fldChar w:fldCharType="separate"/>
            </w:r>
            <w:r w:rsidR="00642296">
              <w:rPr>
                <w:webHidden/>
              </w:rPr>
              <w:t>35</w:t>
            </w:r>
            <w:r w:rsidRPr="00030C8B">
              <w:rPr>
                <w:webHidden/>
              </w:rPr>
              <w:fldChar w:fldCharType="end"/>
            </w:r>
          </w:hyperlink>
        </w:p>
        <w:p w14:paraId="738EF32A" w14:textId="0CB20DAA" w:rsidR="00030C8B" w:rsidRPr="00030C8B" w:rsidRDefault="00030C8B" w:rsidP="00030C8B">
          <w:pPr>
            <w:pStyle w:val="TOC1"/>
            <w:rPr>
              <w:rFonts w:asciiTheme="minorHAnsi" w:eastAsiaTheme="minorEastAsia" w:hAnsiTheme="minorHAnsi" w:cstheme="minorBidi"/>
              <w:lang w:val="en-MY" w:eastAsia="en-MY"/>
            </w:rPr>
          </w:pPr>
          <w:hyperlink w:anchor="_Toc532761193" w:history="1">
            <w:r w:rsidRPr="00030C8B">
              <w:rPr>
                <w:rStyle w:val="Hyperlink"/>
              </w:rPr>
              <w:t>2.10 Conclusion</w:t>
            </w:r>
            <w:r w:rsidRPr="00030C8B">
              <w:rPr>
                <w:webHidden/>
              </w:rPr>
              <w:tab/>
            </w:r>
            <w:r w:rsidRPr="00030C8B">
              <w:rPr>
                <w:webHidden/>
              </w:rPr>
              <w:fldChar w:fldCharType="begin"/>
            </w:r>
            <w:r w:rsidRPr="00030C8B">
              <w:rPr>
                <w:webHidden/>
              </w:rPr>
              <w:instrText xml:space="preserve"> PAGEREF _Toc532761193 \h </w:instrText>
            </w:r>
            <w:r w:rsidRPr="00030C8B">
              <w:rPr>
                <w:webHidden/>
              </w:rPr>
            </w:r>
            <w:r w:rsidRPr="00030C8B">
              <w:rPr>
                <w:webHidden/>
              </w:rPr>
              <w:fldChar w:fldCharType="separate"/>
            </w:r>
            <w:r w:rsidR="00642296">
              <w:rPr>
                <w:webHidden/>
              </w:rPr>
              <w:t>36</w:t>
            </w:r>
            <w:r w:rsidRPr="00030C8B">
              <w:rPr>
                <w:webHidden/>
              </w:rPr>
              <w:fldChar w:fldCharType="end"/>
            </w:r>
          </w:hyperlink>
        </w:p>
        <w:p w14:paraId="4E1379E2" w14:textId="40AB619C" w:rsidR="00030C8B" w:rsidRPr="00030C8B" w:rsidRDefault="00030C8B" w:rsidP="00030C8B">
          <w:pPr>
            <w:pStyle w:val="TOC1"/>
            <w:rPr>
              <w:rFonts w:asciiTheme="minorHAnsi" w:eastAsiaTheme="minorEastAsia" w:hAnsiTheme="minorHAnsi" w:cstheme="minorBidi"/>
              <w:lang w:val="en-MY" w:eastAsia="en-MY"/>
            </w:rPr>
          </w:pPr>
          <w:hyperlink w:anchor="_Toc532761194" w:history="1">
            <w:r w:rsidRPr="00030C8B">
              <w:rPr>
                <w:rStyle w:val="Hyperlink"/>
                <w:b/>
              </w:rPr>
              <w:t>CHAPTER 3: RESEARCH METHODOLOGY</w:t>
            </w:r>
            <w:r w:rsidRPr="00030C8B">
              <w:rPr>
                <w:webHidden/>
              </w:rPr>
              <w:tab/>
            </w:r>
            <w:r w:rsidRPr="00030C8B">
              <w:rPr>
                <w:b/>
                <w:webHidden/>
              </w:rPr>
              <w:fldChar w:fldCharType="begin"/>
            </w:r>
            <w:r w:rsidRPr="00030C8B">
              <w:rPr>
                <w:b/>
                <w:webHidden/>
              </w:rPr>
              <w:instrText xml:space="preserve"> PAGEREF _Toc532761194 \h </w:instrText>
            </w:r>
            <w:r w:rsidRPr="00030C8B">
              <w:rPr>
                <w:b/>
                <w:webHidden/>
              </w:rPr>
            </w:r>
            <w:r w:rsidRPr="00030C8B">
              <w:rPr>
                <w:b/>
                <w:webHidden/>
              </w:rPr>
              <w:fldChar w:fldCharType="separate"/>
            </w:r>
            <w:r w:rsidR="00642296">
              <w:rPr>
                <w:b/>
                <w:webHidden/>
              </w:rPr>
              <w:t>37</w:t>
            </w:r>
            <w:r w:rsidRPr="00030C8B">
              <w:rPr>
                <w:b/>
                <w:webHidden/>
              </w:rPr>
              <w:fldChar w:fldCharType="end"/>
            </w:r>
          </w:hyperlink>
        </w:p>
        <w:p w14:paraId="5C37B508" w14:textId="00C4944A" w:rsidR="00030C8B" w:rsidRPr="00030C8B" w:rsidRDefault="00030C8B" w:rsidP="00030C8B">
          <w:pPr>
            <w:pStyle w:val="TOC1"/>
            <w:rPr>
              <w:rFonts w:asciiTheme="minorHAnsi" w:eastAsiaTheme="minorEastAsia" w:hAnsiTheme="minorHAnsi" w:cstheme="minorBidi"/>
              <w:lang w:val="en-MY" w:eastAsia="en-MY"/>
            </w:rPr>
          </w:pPr>
          <w:hyperlink w:anchor="_Toc532761195" w:history="1">
            <w:r w:rsidRPr="00030C8B">
              <w:rPr>
                <w:rStyle w:val="Hyperlink"/>
              </w:rPr>
              <w:t>3.0 Overview</w:t>
            </w:r>
            <w:r w:rsidRPr="00030C8B">
              <w:rPr>
                <w:webHidden/>
              </w:rPr>
              <w:tab/>
            </w:r>
            <w:r w:rsidRPr="00030C8B">
              <w:rPr>
                <w:webHidden/>
              </w:rPr>
              <w:fldChar w:fldCharType="begin"/>
            </w:r>
            <w:r w:rsidRPr="00030C8B">
              <w:rPr>
                <w:webHidden/>
              </w:rPr>
              <w:instrText xml:space="preserve"> PAGEREF _Toc532761195 \h </w:instrText>
            </w:r>
            <w:r w:rsidRPr="00030C8B">
              <w:rPr>
                <w:webHidden/>
              </w:rPr>
            </w:r>
            <w:r w:rsidRPr="00030C8B">
              <w:rPr>
                <w:webHidden/>
              </w:rPr>
              <w:fldChar w:fldCharType="separate"/>
            </w:r>
            <w:r w:rsidR="00642296">
              <w:rPr>
                <w:webHidden/>
              </w:rPr>
              <w:t>37</w:t>
            </w:r>
            <w:r w:rsidRPr="00030C8B">
              <w:rPr>
                <w:webHidden/>
              </w:rPr>
              <w:fldChar w:fldCharType="end"/>
            </w:r>
          </w:hyperlink>
        </w:p>
        <w:p w14:paraId="6028DD41" w14:textId="1FDECD8D" w:rsidR="00030C8B" w:rsidRPr="00030C8B" w:rsidRDefault="00030C8B" w:rsidP="00030C8B">
          <w:pPr>
            <w:pStyle w:val="TOC1"/>
            <w:rPr>
              <w:rFonts w:asciiTheme="minorHAnsi" w:eastAsiaTheme="minorEastAsia" w:hAnsiTheme="minorHAnsi" w:cstheme="minorBidi"/>
              <w:lang w:val="en-MY" w:eastAsia="en-MY"/>
            </w:rPr>
          </w:pPr>
          <w:hyperlink w:anchor="_Toc532761196" w:history="1">
            <w:r w:rsidRPr="00030C8B">
              <w:rPr>
                <w:rStyle w:val="Hyperlink"/>
              </w:rPr>
              <w:t>3.1 Research Design</w:t>
            </w:r>
            <w:r w:rsidRPr="00030C8B">
              <w:rPr>
                <w:webHidden/>
              </w:rPr>
              <w:tab/>
            </w:r>
            <w:r w:rsidRPr="00030C8B">
              <w:rPr>
                <w:webHidden/>
              </w:rPr>
              <w:fldChar w:fldCharType="begin"/>
            </w:r>
            <w:r w:rsidRPr="00030C8B">
              <w:rPr>
                <w:webHidden/>
              </w:rPr>
              <w:instrText xml:space="preserve"> PAGEREF _Toc532761196 \h </w:instrText>
            </w:r>
            <w:r w:rsidRPr="00030C8B">
              <w:rPr>
                <w:webHidden/>
              </w:rPr>
            </w:r>
            <w:r w:rsidRPr="00030C8B">
              <w:rPr>
                <w:webHidden/>
              </w:rPr>
              <w:fldChar w:fldCharType="separate"/>
            </w:r>
            <w:r w:rsidR="00642296">
              <w:rPr>
                <w:webHidden/>
              </w:rPr>
              <w:t>37</w:t>
            </w:r>
            <w:r w:rsidRPr="00030C8B">
              <w:rPr>
                <w:webHidden/>
              </w:rPr>
              <w:fldChar w:fldCharType="end"/>
            </w:r>
          </w:hyperlink>
        </w:p>
        <w:p w14:paraId="1ABCEF4A" w14:textId="71BD32EF" w:rsidR="00030C8B" w:rsidRPr="00030C8B" w:rsidRDefault="00030C8B" w:rsidP="00030C8B">
          <w:pPr>
            <w:pStyle w:val="TOC1"/>
            <w:rPr>
              <w:rFonts w:asciiTheme="minorHAnsi" w:eastAsiaTheme="minorEastAsia" w:hAnsiTheme="minorHAnsi" w:cstheme="minorBidi"/>
              <w:lang w:val="en-MY" w:eastAsia="en-MY"/>
            </w:rPr>
          </w:pPr>
          <w:hyperlink w:anchor="_Toc532761197" w:history="1">
            <w:r w:rsidRPr="00030C8B">
              <w:rPr>
                <w:rStyle w:val="Hyperlink"/>
              </w:rPr>
              <w:t>3.2 Unit of analysis and time horizon</w:t>
            </w:r>
            <w:r w:rsidRPr="00030C8B">
              <w:rPr>
                <w:webHidden/>
              </w:rPr>
              <w:tab/>
            </w:r>
            <w:r w:rsidRPr="00030C8B">
              <w:rPr>
                <w:webHidden/>
              </w:rPr>
              <w:fldChar w:fldCharType="begin"/>
            </w:r>
            <w:r w:rsidRPr="00030C8B">
              <w:rPr>
                <w:webHidden/>
              </w:rPr>
              <w:instrText xml:space="preserve"> PAGEREF _Toc532761197 \h </w:instrText>
            </w:r>
            <w:r w:rsidRPr="00030C8B">
              <w:rPr>
                <w:webHidden/>
              </w:rPr>
            </w:r>
            <w:r w:rsidRPr="00030C8B">
              <w:rPr>
                <w:webHidden/>
              </w:rPr>
              <w:fldChar w:fldCharType="separate"/>
            </w:r>
            <w:r w:rsidR="00642296">
              <w:rPr>
                <w:webHidden/>
              </w:rPr>
              <w:t>38</w:t>
            </w:r>
            <w:r w:rsidRPr="00030C8B">
              <w:rPr>
                <w:webHidden/>
              </w:rPr>
              <w:fldChar w:fldCharType="end"/>
            </w:r>
          </w:hyperlink>
        </w:p>
        <w:p w14:paraId="5D34BA34" w14:textId="035777F4" w:rsidR="00030C8B" w:rsidRPr="00030C8B" w:rsidRDefault="00030C8B" w:rsidP="00030C8B">
          <w:pPr>
            <w:pStyle w:val="TOC1"/>
            <w:rPr>
              <w:rFonts w:asciiTheme="minorHAnsi" w:eastAsiaTheme="minorEastAsia" w:hAnsiTheme="minorHAnsi" w:cstheme="minorBidi"/>
              <w:lang w:val="en-MY" w:eastAsia="en-MY"/>
            </w:rPr>
          </w:pPr>
          <w:hyperlink w:anchor="_Toc532761198" w:history="1">
            <w:r w:rsidRPr="00030C8B">
              <w:rPr>
                <w:rStyle w:val="Hyperlink"/>
              </w:rPr>
              <w:t>3.3 Study population and sampling design</w:t>
            </w:r>
            <w:r w:rsidRPr="00030C8B">
              <w:rPr>
                <w:webHidden/>
              </w:rPr>
              <w:tab/>
            </w:r>
            <w:r w:rsidRPr="00030C8B">
              <w:rPr>
                <w:webHidden/>
              </w:rPr>
              <w:fldChar w:fldCharType="begin"/>
            </w:r>
            <w:r w:rsidRPr="00030C8B">
              <w:rPr>
                <w:webHidden/>
              </w:rPr>
              <w:instrText xml:space="preserve"> PAGEREF _Toc532761198 \h </w:instrText>
            </w:r>
            <w:r w:rsidRPr="00030C8B">
              <w:rPr>
                <w:webHidden/>
              </w:rPr>
            </w:r>
            <w:r w:rsidRPr="00030C8B">
              <w:rPr>
                <w:webHidden/>
              </w:rPr>
              <w:fldChar w:fldCharType="separate"/>
            </w:r>
            <w:r w:rsidR="00642296">
              <w:rPr>
                <w:webHidden/>
              </w:rPr>
              <w:t>39</w:t>
            </w:r>
            <w:r w:rsidRPr="00030C8B">
              <w:rPr>
                <w:webHidden/>
              </w:rPr>
              <w:fldChar w:fldCharType="end"/>
            </w:r>
          </w:hyperlink>
        </w:p>
        <w:p w14:paraId="4AD8524E" w14:textId="4709B0E7" w:rsidR="00030C8B" w:rsidRPr="00030C8B" w:rsidRDefault="00030C8B" w:rsidP="00030C8B">
          <w:pPr>
            <w:pStyle w:val="TOC1"/>
            <w:rPr>
              <w:rFonts w:asciiTheme="minorHAnsi" w:eastAsiaTheme="minorEastAsia" w:hAnsiTheme="minorHAnsi" w:cstheme="minorBidi"/>
              <w:lang w:val="en-MY" w:eastAsia="en-MY"/>
            </w:rPr>
          </w:pPr>
          <w:hyperlink w:anchor="_Toc532761199" w:history="1">
            <w:r w:rsidRPr="00030C8B">
              <w:rPr>
                <w:rStyle w:val="Hyperlink"/>
              </w:rPr>
              <w:t>3.4 Variable measurement</w:t>
            </w:r>
            <w:r w:rsidRPr="00030C8B">
              <w:rPr>
                <w:webHidden/>
              </w:rPr>
              <w:tab/>
            </w:r>
            <w:r w:rsidRPr="00030C8B">
              <w:rPr>
                <w:webHidden/>
              </w:rPr>
              <w:fldChar w:fldCharType="begin"/>
            </w:r>
            <w:r w:rsidRPr="00030C8B">
              <w:rPr>
                <w:webHidden/>
              </w:rPr>
              <w:instrText xml:space="preserve"> PAGEREF _Toc532761199 \h </w:instrText>
            </w:r>
            <w:r w:rsidRPr="00030C8B">
              <w:rPr>
                <w:webHidden/>
              </w:rPr>
            </w:r>
            <w:r w:rsidRPr="00030C8B">
              <w:rPr>
                <w:webHidden/>
              </w:rPr>
              <w:fldChar w:fldCharType="separate"/>
            </w:r>
            <w:r w:rsidR="00642296">
              <w:rPr>
                <w:webHidden/>
              </w:rPr>
              <w:t>39</w:t>
            </w:r>
            <w:r w:rsidRPr="00030C8B">
              <w:rPr>
                <w:webHidden/>
              </w:rPr>
              <w:fldChar w:fldCharType="end"/>
            </w:r>
          </w:hyperlink>
        </w:p>
        <w:p w14:paraId="67DA4603" w14:textId="4269E87F" w:rsidR="00030C8B" w:rsidRPr="00030C8B" w:rsidRDefault="00030C8B" w:rsidP="00030C8B">
          <w:pPr>
            <w:pStyle w:val="TOC1"/>
            <w:rPr>
              <w:rFonts w:asciiTheme="minorHAnsi" w:eastAsiaTheme="minorEastAsia" w:hAnsiTheme="minorHAnsi" w:cstheme="minorBidi"/>
              <w:lang w:val="en-MY" w:eastAsia="en-MY"/>
            </w:rPr>
          </w:pPr>
          <w:hyperlink w:anchor="_Toc532761200" w:history="1">
            <w:r w:rsidRPr="00030C8B">
              <w:rPr>
                <w:rStyle w:val="Hyperlink"/>
              </w:rPr>
              <w:t>3.5 Validity and Reliability</w:t>
            </w:r>
            <w:r w:rsidRPr="00030C8B">
              <w:rPr>
                <w:webHidden/>
              </w:rPr>
              <w:tab/>
            </w:r>
            <w:r w:rsidRPr="00030C8B">
              <w:rPr>
                <w:webHidden/>
              </w:rPr>
              <w:fldChar w:fldCharType="begin"/>
            </w:r>
            <w:r w:rsidRPr="00030C8B">
              <w:rPr>
                <w:webHidden/>
              </w:rPr>
              <w:instrText xml:space="preserve"> PAGEREF _Toc532761200 \h </w:instrText>
            </w:r>
            <w:r w:rsidRPr="00030C8B">
              <w:rPr>
                <w:webHidden/>
              </w:rPr>
            </w:r>
            <w:r w:rsidRPr="00030C8B">
              <w:rPr>
                <w:webHidden/>
              </w:rPr>
              <w:fldChar w:fldCharType="separate"/>
            </w:r>
            <w:r w:rsidR="00642296">
              <w:rPr>
                <w:webHidden/>
              </w:rPr>
              <w:t>40</w:t>
            </w:r>
            <w:r w:rsidRPr="00030C8B">
              <w:rPr>
                <w:webHidden/>
              </w:rPr>
              <w:fldChar w:fldCharType="end"/>
            </w:r>
          </w:hyperlink>
        </w:p>
        <w:p w14:paraId="3BBCCC76" w14:textId="1EDB6AA6" w:rsidR="00030C8B" w:rsidRPr="00030C8B" w:rsidRDefault="00030C8B">
          <w:pPr>
            <w:pStyle w:val="TOC2"/>
            <w:tabs>
              <w:tab w:val="right" w:leader="dot" w:pos="9016"/>
            </w:tabs>
            <w:rPr>
              <w:rFonts w:eastAsiaTheme="minorEastAsia"/>
              <w:noProof/>
              <w:lang w:eastAsia="en-MY"/>
            </w:rPr>
          </w:pPr>
          <w:hyperlink w:anchor="_Toc532761201" w:history="1">
            <w:r w:rsidRPr="00030C8B">
              <w:rPr>
                <w:rStyle w:val="Hyperlink"/>
                <w:rFonts w:ascii="Arial" w:eastAsiaTheme="majorEastAsia" w:hAnsi="Arial" w:cs="Arial"/>
                <w:noProof/>
              </w:rPr>
              <w:t>3.5.1 Reliability test</w:t>
            </w:r>
            <w:r w:rsidRPr="00030C8B">
              <w:rPr>
                <w:noProof/>
                <w:webHidden/>
              </w:rPr>
              <w:tab/>
            </w:r>
            <w:r w:rsidRPr="00030C8B">
              <w:rPr>
                <w:noProof/>
                <w:webHidden/>
              </w:rPr>
              <w:fldChar w:fldCharType="begin"/>
            </w:r>
            <w:r w:rsidRPr="00030C8B">
              <w:rPr>
                <w:noProof/>
                <w:webHidden/>
              </w:rPr>
              <w:instrText xml:space="preserve"> PAGEREF _Toc532761201 \h </w:instrText>
            </w:r>
            <w:r w:rsidRPr="00030C8B">
              <w:rPr>
                <w:noProof/>
                <w:webHidden/>
              </w:rPr>
            </w:r>
            <w:r w:rsidRPr="00030C8B">
              <w:rPr>
                <w:noProof/>
                <w:webHidden/>
              </w:rPr>
              <w:fldChar w:fldCharType="separate"/>
            </w:r>
            <w:r w:rsidR="00642296">
              <w:rPr>
                <w:noProof/>
                <w:webHidden/>
              </w:rPr>
              <w:t>40</w:t>
            </w:r>
            <w:r w:rsidRPr="00030C8B">
              <w:rPr>
                <w:noProof/>
                <w:webHidden/>
              </w:rPr>
              <w:fldChar w:fldCharType="end"/>
            </w:r>
          </w:hyperlink>
        </w:p>
        <w:p w14:paraId="54FCAFDF" w14:textId="5CC341F1" w:rsidR="00030C8B" w:rsidRPr="00030C8B" w:rsidRDefault="00030C8B" w:rsidP="00030C8B">
          <w:pPr>
            <w:pStyle w:val="TOC1"/>
            <w:rPr>
              <w:rFonts w:asciiTheme="minorHAnsi" w:eastAsiaTheme="minorEastAsia" w:hAnsiTheme="minorHAnsi" w:cstheme="minorBidi"/>
              <w:lang w:val="en-MY" w:eastAsia="en-MY"/>
            </w:rPr>
          </w:pPr>
          <w:hyperlink w:anchor="_Toc532761202" w:history="1">
            <w:r w:rsidRPr="00030C8B">
              <w:rPr>
                <w:rStyle w:val="Hyperlink"/>
              </w:rPr>
              <w:t>3.6 Estimation techniques - Panel data</w:t>
            </w:r>
            <w:r w:rsidRPr="00030C8B">
              <w:rPr>
                <w:webHidden/>
              </w:rPr>
              <w:tab/>
            </w:r>
            <w:r w:rsidRPr="00030C8B">
              <w:rPr>
                <w:webHidden/>
              </w:rPr>
              <w:fldChar w:fldCharType="begin"/>
            </w:r>
            <w:r w:rsidRPr="00030C8B">
              <w:rPr>
                <w:webHidden/>
              </w:rPr>
              <w:instrText xml:space="preserve"> PAGEREF _Toc532761202 \h </w:instrText>
            </w:r>
            <w:r w:rsidRPr="00030C8B">
              <w:rPr>
                <w:webHidden/>
              </w:rPr>
            </w:r>
            <w:r w:rsidRPr="00030C8B">
              <w:rPr>
                <w:webHidden/>
              </w:rPr>
              <w:fldChar w:fldCharType="separate"/>
            </w:r>
            <w:r w:rsidR="00642296">
              <w:rPr>
                <w:webHidden/>
              </w:rPr>
              <w:t>40</w:t>
            </w:r>
            <w:r w:rsidRPr="00030C8B">
              <w:rPr>
                <w:webHidden/>
              </w:rPr>
              <w:fldChar w:fldCharType="end"/>
            </w:r>
          </w:hyperlink>
        </w:p>
        <w:p w14:paraId="7CF3D227" w14:textId="3F612964" w:rsidR="00030C8B" w:rsidRPr="00030C8B" w:rsidRDefault="00030C8B">
          <w:pPr>
            <w:pStyle w:val="TOC2"/>
            <w:tabs>
              <w:tab w:val="right" w:leader="dot" w:pos="9016"/>
            </w:tabs>
            <w:rPr>
              <w:rFonts w:eastAsiaTheme="minorEastAsia"/>
              <w:noProof/>
              <w:lang w:eastAsia="en-MY"/>
            </w:rPr>
          </w:pPr>
          <w:hyperlink w:anchor="_Toc532761203" w:history="1">
            <w:r w:rsidRPr="00030C8B">
              <w:rPr>
                <w:rStyle w:val="Hyperlink"/>
                <w:rFonts w:ascii="Arial" w:eastAsiaTheme="majorEastAsia" w:hAnsi="Arial" w:cs="Arial"/>
                <w:noProof/>
              </w:rPr>
              <w:t>3.6.1 Econometric treatment</w:t>
            </w:r>
            <w:r w:rsidRPr="00030C8B">
              <w:rPr>
                <w:noProof/>
                <w:webHidden/>
              </w:rPr>
              <w:tab/>
            </w:r>
            <w:r w:rsidRPr="00030C8B">
              <w:rPr>
                <w:noProof/>
                <w:webHidden/>
              </w:rPr>
              <w:fldChar w:fldCharType="begin"/>
            </w:r>
            <w:r w:rsidRPr="00030C8B">
              <w:rPr>
                <w:noProof/>
                <w:webHidden/>
              </w:rPr>
              <w:instrText xml:space="preserve"> PAGEREF _Toc532761203 \h </w:instrText>
            </w:r>
            <w:r w:rsidRPr="00030C8B">
              <w:rPr>
                <w:noProof/>
                <w:webHidden/>
              </w:rPr>
            </w:r>
            <w:r w:rsidRPr="00030C8B">
              <w:rPr>
                <w:noProof/>
                <w:webHidden/>
              </w:rPr>
              <w:fldChar w:fldCharType="separate"/>
            </w:r>
            <w:r w:rsidR="00642296">
              <w:rPr>
                <w:noProof/>
                <w:webHidden/>
              </w:rPr>
              <w:t>42</w:t>
            </w:r>
            <w:r w:rsidRPr="00030C8B">
              <w:rPr>
                <w:noProof/>
                <w:webHidden/>
              </w:rPr>
              <w:fldChar w:fldCharType="end"/>
            </w:r>
          </w:hyperlink>
        </w:p>
        <w:p w14:paraId="30D221B2" w14:textId="2CFDA139" w:rsidR="00030C8B" w:rsidRPr="00030C8B" w:rsidRDefault="00030C8B">
          <w:pPr>
            <w:pStyle w:val="TOC2"/>
            <w:tabs>
              <w:tab w:val="right" w:leader="dot" w:pos="9016"/>
            </w:tabs>
            <w:rPr>
              <w:rFonts w:eastAsiaTheme="minorEastAsia"/>
              <w:noProof/>
              <w:lang w:eastAsia="en-MY"/>
            </w:rPr>
          </w:pPr>
          <w:hyperlink w:anchor="_Toc532761204" w:history="1">
            <w:r w:rsidRPr="00030C8B">
              <w:rPr>
                <w:rStyle w:val="Hyperlink"/>
                <w:rFonts w:ascii="Arial" w:eastAsiaTheme="majorEastAsia" w:hAnsi="Arial" w:cs="Arial"/>
                <w:noProof/>
              </w:rPr>
              <w:t>3.6.2 Regression model: Random-effects model</w:t>
            </w:r>
            <w:r w:rsidRPr="00030C8B">
              <w:rPr>
                <w:noProof/>
                <w:webHidden/>
              </w:rPr>
              <w:tab/>
            </w:r>
            <w:r w:rsidRPr="00030C8B">
              <w:rPr>
                <w:noProof/>
                <w:webHidden/>
              </w:rPr>
              <w:fldChar w:fldCharType="begin"/>
            </w:r>
            <w:r w:rsidRPr="00030C8B">
              <w:rPr>
                <w:noProof/>
                <w:webHidden/>
              </w:rPr>
              <w:instrText xml:space="preserve"> PAGEREF _Toc532761204 \h </w:instrText>
            </w:r>
            <w:r w:rsidRPr="00030C8B">
              <w:rPr>
                <w:noProof/>
                <w:webHidden/>
              </w:rPr>
            </w:r>
            <w:r w:rsidRPr="00030C8B">
              <w:rPr>
                <w:noProof/>
                <w:webHidden/>
              </w:rPr>
              <w:fldChar w:fldCharType="separate"/>
            </w:r>
            <w:r w:rsidR="00642296">
              <w:rPr>
                <w:noProof/>
                <w:webHidden/>
              </w:rPr>
              <w:t>42</w:t>
            </w:r>
            <w:r w:rsidRPr="00030C8B">
              <w:rPr>
                <w:noProof/>
                <w:webHidden/>
              </w:rPr>
              <w:fldChar w:fldCharType="end"/>
            </w:r>
          </w:hyperlink>
        </w:p>
        <w:p w14:paraId="08638980" w14:textId="4FA5D634" w:rsidR="00030C8B" w:rsidRPr="00030C8B" w:rsidRDefault="00030C8B">
          <w:pPr>
            <w:pStyle w:val="TOC2"/>
            <w:tabs>
              <w:tab w:val="right" w:leader="dot" w:pos="9016"/>
            </w:tabs>
            <w:rPr>
              <w:rFonts w:eastAsiaTheme="minorEastAsia"/>
              <w:noProof/>
              <w:lang w:eastAsia="en-MY"/>
            </w:rPr>
          </w:pPr>
          <w:hyperlink w:anchor="_Toc532761205" w:history="1">
            <w:r w:rsidRPr="00030C8B">
              <w:rPr>
                <w:rStyle w:val="Hyperlink"/>
                <w:rFonts w:ascii="Arial" w:eastAsiaTheme="majorEastAsia" w:hAnsi="Arial" w:cs="Arial"/>
                <w:noProof/>
              </w:rPr>
              <w:t>3.6.3 Data analysis</w:t>
            </w:r>
            <w:r w:rsidRPr="00030C8B">
              <w:rPr>
                <w:noProof/>
                <w:webHidden/>
              </w:rPr>
              <w:tab/>
            </w:r>
            <w:r w:rsidRPr="00030C8B">
              <w:rPr>
                <w:noProof/>
                <w:webHidden/>
              </w:rPr>
              <w:fldChar w:fldCharType="begin"/>
            </w:r>
            <w:r w:rsidRPr="00030C8B">
              <w:rPr>
                <w:noProof/>
                <w:webHidden/>
              </w:rPr>
              <w:instrText xml:space="preserve"> PAGEREF _Toc532761205 \h </w:instrText>
            </w:r>
            <w:r w:rsidRPr="00030C8B">
              <w:rPr>
                <w:noProof/>
                <w:webHidden/>
              </w:rPr>
            </w:r>
            <w:r w:rsidRPr="00030C8B">
              <w:rPr>
                <w:noProof/>
                <w:webHidden/>
              </w:rPr>
              <w:fldChar w:fldCharType="separate"/>
            </w:r>
            <w:r w:rsidR="00642296">
              <w:rPr>
                <w:noProof/>
                <w:webHidden/>
              </w:rPr>
              <w:t>42</w:t>
            </w:r>
            <w:r w:rsidRPr="00030C8B">
              <w:rPr>
                <w:noProof/>
                <w:webHidden/>
              </w:rPr>
              <w:fldChar w:fldCharType="end"/>
            </w:r>
          </w:hyperlink>
        </w:p>
        <w:p w14:paraId="6D9EB330" w14:textId="272A4F77" w:rsidR="00030C8B" w:rsidRPr="00030C8B" w:rsidRDefault="00030C8B" w:rsidP="00030C8B">
          <w:pPr>
            <w:pStyle w:val="TOC1"/>
            <w:rPr>
              <w:rFonts w:asciiTheme="minorHAnsi" w:eastAsiaTheme="minorEastAsia" w:hAnsiTheme="minorHAnsi" w:cstheme="minorBidi"/>
              <w:lang w:val="en-MY" w:eastAsia="en-MY"/>
            </w:rPr>
          </w:pPr>
          <w:hyperlink w:anchor="_Toc532761206" w:history="1">
            <w:r w:rsidRPr="00030C8B">
              <w:rPr>
                <w:rStyle w:val="Hyperlink"/>
              </w:rPr>
              <w:t>3.7 Conclusion</w:t>
            </w:r>
            <w:r w:rsidRPr="00030C8B">
              <w:rPr>
                <w:webHidden/>
              </w:rPr>
              <w:tab/>
            </w:r>
            <w:r w:rsidRPr="00030C8B">
              <w:rPr>
                <w:webHidden/>
              </w:rPr>
              <w:fldChar w:fldCharType="begin"/>
            </w:r>
            <w:r w:rsidRPr="00030C8B">
              <w:rPr>
                <w:webHidden/>
              </w:rPr>
              <w:instrText xml:space="preserve"> PAGEREF _Toc532761206 \h </w:instrText>
            </w:r>
            <w:r w:rsidRPr="00030C8B">
              <w:rPr>
                <w:webHidden/>
              </w:rPr>
            </w:r>
            <w:r w:rsidRPr="00030C8B">
              <w:rPr>
                <w:webHidden/>
              </w:rPr>
              <w:fldChar w:fldCharType="separate"/>
            </w:r>
            <w:r w:rsidR="00642296">
              <w:rPr>
                <w:webHidden/>
              </w:rPr>
              <w:t>43</w:t>
            </w:r>
            <w:r w:rsidRPr="00030C8B">
              <w:rPr>
                <w:webHidden/>
              </w:rPr>
              <w:fldChar w:fldCharType="end"/>
            </w:r>
          </w:hyperlink>
        </w:p>
        <w:p w14:paraId="7C4D2169" w14:textId="6E97F6C8" w:rsidR="00030C8B" w:rsidRPr="00030C8B" w:rsidRDefault="00030C8B" w:rsidP="00030C8B">
          <w:pPr>
            <w:pStyle w:val="TOC1"/>
            <w:rPr>
              <w:rFonts w:asciiTheme="minorHAnsi" w:eastAsiaTheme="minorEastAsia" w:hAnsiTheme="minorHAnsi" w:cstheme="minorBidi"/>
              <w:lang w:val="en-MY" w:eastAsia="en-MY"/>
            </w:rPr>
          </w:pPr>
          <w:hyperlink w:anchor="_Toc532761207" w:history="1">
            <w:r w:rsidRPr="00030C8B">
              <w:rPr>
                <w:rStyle w:val="Hyperlink"/>
              </w:rPr>
              <w:t>3.8 Gantt chart</w:t>
            </w:r>
            <w:r w:rsidRPr="00030C8B">
              <w:rPr>
                <w:webHidden/>
              </w:rPr>
              <w:tab/>
            </w:r>
            <w:r w:rsidRPr="00030C8B">
              <w:rPr>
                <w:webHidden/>
              </w:rPr>
              <w:fldChar w:fldCharType="begin"/>
            </w:r>
            <w:r w:rsidRPr="00030C8B">
              <w:rPr>
                <w:webHidden/>
              </w:rPr>
              <w:instrText xml:space="preserve"> PAGEREF _Toc532761207 \h </w:instrText>
            </w:r>
            <w:r w:rsidRPr="00030C8B">
              <w:rPr>
                <w:webHidden/>
              </w:rPr>
            </w:r>
            <w:r w:rsidRPr="00030C8B">
              <w:rPr>
                <w:webHidden/>
              </w:rPr>
              <w:fldChar w:fldCharType="separate"/>
            </w:r>
            <w:r w:rsidR="00642296">
              <w:rPr>
                <w:webHidden/>
              </w:rPr>
              <w:t>43</w:t>
            </w:r>
            <w:r w:rsidRPr="00030C8B">
              <w:rPr>
                <w:webHidden/>
              </w:rPr>
              <w:fldChar w:fldCharType="end"/>
            </w:r>
          </w:hyperlink>
        </w:p>
        <w:p w14:paraId="3607A56B" w14:textId="6712AF80" w:rsidR="00030C8B" w:rsidRPr="00030C8B" w:rsidRDefault="00030C8B" w:rsidP="00030C8B">
          <w:pPr>
            <w:pStyle w:val="TOC1"/>
            <w:rPr>
              <w:rFonts w:asciiTheme="minorHAnsi" w:eastAsiaTheme="minorEastAsia" w:hAnsiTheme="minorHAnsi" w:cstheme="minorBidi"/>
              <w:lang w:val="en-MY" w:eastAsia="en-MY"/>
            </w:rPr>
          </w:pPr>
          <w:hyperlink w:anchor="_Toc532761208" w:history="1">
            <w:r w:rsidRPr="00030C8B">
              <w:rPr>
                <w:rStyle w:val="Hyperlink"/>
                <w:b/>
              </w:rPr>
              <w:t>CHAPTER 4: DATA ANALYSIS</w:t>
            </w:r>
            <w:r w:rsidRPr="00030C8B">
              <w:rPr>
                <w:webHidden/>
              </w:rPr>
              <w:tab/>
            </w:r>
            <w:bookmarkStart w:id="4" w:name="_GoBack"/>
            <w:r w:rsidRPr="00030C8B">
              <w:rPr>
                <w:b/>
                <w:webHidden/>
              </w:rPr>
              <w:fldChar w:fldCharType="begin"/>
            </w:r>
            <w:r w:rsidRPr="00030C8B">
              <w:rPr>
                <w:b/>
                <w:webHidden/>
              </w:rPr>
              <w:instrText xml:space="preserve"> PAGEREF _Toc532761208 \h </w:instrText>
            </w:r>
            <w:r w:rsidRPr="00030C8B">
              <w:rPr>
                <w:b/>
                <w:webHidden/>
              </w:rPr>
            </w:r>
            <w:r w:rsidRPr="00030C8B">
              <w:rPr>
                <w:b/>
                <w:webHidden/>
              </w:rPr>
              <w:fldChar w:fldCharType="separate"/>
            </w:r>
            <w:r w:rsidR="00642296">
              <w:rPr>
                <w:b/>
                <w:webHidden/>
              </w:rPr>
              <w:t>44</w:t>
            </w:r>
            <w:r w:rsidRPr="00030C8B">
              <w:rPr>
                <w:b/>
                <w:webHidden/>
              </w:rPr>
              <w:fldChar w:fldCharType="end"/>
            </w:r>
            <w:bookmarkEnd w:id="4"/>
          </w:hyperlink>
        </w:p>
        <w:p w14:paraId="5E61BF7A" w14:textId="0243B957" w:rsidR="00030C8B" w:rsidRPr="00030C8B" w:rsidRDefault="00030C8B" w:rsidP="00030C8B">
          <w:pPr>
            <w:pStyle w:val="TOC1"/>
            <w:rPr>
              <w:rFonts w:asciiTheme="minorHAnsi" w:eastAsiaTheme="minorEastAsia" w:hAnsiTheme="minorHAnsi" w:cstheme="minorBidi"/>
              <w:lang w:val="en-MY" w:eastAsia="en-MY"/>
            </w:rPr>
          </w:pPr>
          <w:hyperlink w:anchor="_Toc532761209" w:history="1">
            <w:r w:rsidRPr="00030C8B">
              <w:rPr>
                <w:rStyle w:val="Hyperlink"/>
              </w:rPr>
              <w:t>4.1 Methodology and data set</w:t>
            </w:r>
            <w:r w:rsidRPr="00030C8B">
              <w:rPr>
                <w:webHidden/>
              </w:rPr>
              <w:tab/>
            </w:r>
            <w:r w:rsidRPr="00030C8B">
              <w:rPr>
                <w:webHidden/>
              </w:rPr>
              <w:fldChar w:fldCharType="begin"/>
            </w:r>
            <w:r w:rsidRPr="00030C8B">
              <w:rPr>
                <w:webHidden/>
              </w:rPr>
              <w:instrText xml:space="preserve"> PAGEREF _Toc532761209 \h </w:instrText>
            </w:r>
            <w:r w:rsidRPr="00030C8B">
              <w:rPr>
                <w:webHidden/>
              </w:rPr>
            </w:r>
            <w:r w:rsidRPr="00030C8B">
              <w:rPr>
                <w:webHidden/>
              </w:rPr>
              <w:fldChar w:fldCharType="separate"/>
            </w:r>
            <w:r w:rsidR="00642296">
              <w:rPr>
                <w:webHidden/>
              </w:rPr>
              <w:t>44</w:t>
            </w:r>
            <w:r w:rsidRPr="00030C8B">
              <w:rPr>
                <w:webHidden/>
              </w:rPr>
              <w:fldChar w:fldCharType="end"/>
            </w:r>
          </w:hyperlink>
        </w:p>
        <w:p w14:paraId="66FBA1B4" w14:textId="12BD46DE" w:rsidR="00030C8B" w:rsidRPr="00030C8B" w:rsidRDefault="00030C8B" w:rsidP="00030C8B">
          <w:pPr>
            <w:pStyle w:val="TOC1"/>
            <w:rPr>
              <w:rFonts w:asciiTheme="minorHAnsi" w:eastAsiaTheme="minorEastAsia" w:hAnsiTheme="minorHAnsi" w:cstheme="minorBidi"/>
              <w:lang w:val="en-MY" w:eastAsia="en-MY"/>
            </w:rPr>
          </w:pPr>
          <w:hyperlink w:anchor="_Toc532761210" w:history="1">
            <w:r w:rsidRPr="00030C8B">
              <w:rPr>
                <w:rStyle w:val="Hyperlink"/>
              </w:rPr>
              <w:t>4.2 Variables of the study</w:t>
            </w:r>
            <w:r w:rsidRPr="00030C8B">
              <w:rPr>
                <w:webHidden/>
              </w:rPr>
              <w:tab/>
            </w:r>
            <w:r w:rsidRPr="00030C8B">
              <w:rPr>
                <w:webHidden/>
              </w:rPr>
              <w:fldChar w:fldCharType="begin"/>
            </w:r>
            <w:r w:rsidRPr="00030C8B">
              <w:rPr>
                <w:webHidden/>
              </w:rPr>
              <w:instrText xml:space="preserve"> PAGEREF _Toc532761210 \h </w:instrText>
            </w:r>
            <w:r w:rsidRPr="00030C8B">
              <w:rPr>
                <w:webHidden/>
              </w:rPr>
            </w:r>
            <w:r w:rsidRPr="00030C8B">
              <w:rPr>
                <w:webHidden/>
              </w:rPr>
              <w:fldChar w:fldCharType="separate"/>
            </w:r>
            <w:r w:rsidR="00642296">
              <w:rPr>
                <w:webHidden/>
              </w:rPr>
              <w:t>44</w:t>
            </w:r>
            <w:r w:rsidRPr="00030C8B">
              <w:rPr>
                <w:webHidden/>
              </w:rPr>
              <w:fldChar w:fldCharType="end"/>
            </w:r>
          </w:hyperlink>
        </w:p>
        <w:p w14:paraId="5E77764B" w14:textId="7C0F5D96" w:rsidR="00030C8B" w:rsidRPr="00030C8B" w:rsidRDefault="00030C8B" w:rsidP="00030C8B">
          <w:pPr>
            <w:pStyle w:val="TOC1"/>
            <w:rPr>
              <w:rFonts w:asciiTheme="minorHAnsi" w:eastAsiaTheme="minorEastAsia" w:hAnsiTheme="minorHAnsi" w:cstheme="minorBidi"/>
              <w:lang w:val="en-MY" w:eastAsia="en-MY"/>
            </w:rPr>
          </w:pPr>
          <w:hyperlink w:anchor="_Toc532761211" w:history="1">
            <w:r w:rsidRPr="00030C8B">
              <w:rPr>
                <w:rStyle w:val="Hyperlink"/>
              </w:rPr>
              <w:t>4.3 Descriptive statistics</w:t>
            </w:r>
            <w:r w:rsidRPr="00030C8B">
              <w:rPr>
                <w:webHidden/>
              </w:rPr>
              <w:tab/>
            </w:r>
            <w:r w:rsidRPr="00030C8B">
              <w:rPr>
                <w:webHidden/>
              </w:rPr>
              <w:fldChar w:fldCharType="begin"/>
            </w:r>
            <w:r w:rsidRPr="00030C8B">
              <w:rPr>
                <w:webHidden/>
              </w:rPr>
              <w:instrText xml:space="preserve"> PAGEREF _Toc532761211 \h </w:instrText>
            </w:r>
            <w:r w:rsidRPr="00030C8B">
              <w:rPr>
                <w:webHidden/>
              </w:rPr>
            </w:r>
            <w:r w:rsidRPr="00030C8B">
              <w:rPr>
                <w:webHidden/>
              </w:rPr>
              <w:fldChar w:fldCharType="separate"/>
            </w:r>
            <w:r w:rsidR="00642296">
              <w:rPr>
                <w:webHidden/>
              </w:rPr>
              <w:t>45</w:t>
            </w:r>
            <w:r w:rsidRPr="00030C8B">
              <w:rPr>
                <w:webHidden/>
              </w:rPr>
              <w:fldChar w:fldCharType="end"/>
            </w:r>
          </w:hyperlink>
        </w:p>
        <w:p w14:paraId="2801F769" w14:textId="5B9586B8" w:rsidR="00030C8B" w:rsidRPr="00030C8B" w:rsidRDefault="00030C8B" w:rsidP="00030C8B">
          <w:pPr>
            <w:pStyle w:val="TOC1"/>
            <w:rPr>
              <w:rFonts w:asciiTheme="minorHAnsi" w:eastAsiaTheme="minorEastAsia" w:hAnsiTheme="minorHAnsi" w:cstheme="minorBidi"/>
              <w:lang w:val="en-MY" w:eastAsia="en-MY"/>
            </w:rPr>
          </w:pPr>
          <w:hyperlink w:anchor="_Toc532761212" w:history="1">
            <w:r w:rsidRPr="00030C8B">
              <w:rPr>
                <w:rStyle w:val="Hyperlink"/>
              </w:rPr>
              <w:t>4.4 Regression analysis</w:t>
            </w:r>
            <w:r w:rsidRPr="00030C8B">
              <w:rPr>
                <w:webHidden/>
              </w:rPr>
              <w:tab/>
            </w:r>
            <w:r w:rsidRPr="00030C8B">
              <w:rPr>
                <w:webHidden/>
              </w:rPr>
              <w:fldChar w:fldCharType="begin"/>
            </w:r>
            <w:r w:rsidRPr="00030C8B">
              <w:rPr>
                <w:webHidden/>
              </w:rPr>
              <w:instrText xml:space="preserve"> PAGEREF _Toc532761212 \h </w:instrText>
            </w:r>
            <w:r w:rsidRPr="00030C8B">
              <w:rPr>
                <w:webHidden/>
              </w:rPr>
            </w:r>
            <w:r w:rsidRPr="00030C8B">
              <w:rPr>
                <w:webHidden/>
              </w:rPr>
              <w:fldChar w:fldCharType="separate"/>
            </w:r>
            <w:r w:rsidR="00642296">
              <w:rPr>
                <w:webHidden/>
              </w:rPr>
              <w:t>46</w:t>
            </w:r>
            <w:r w:rsidRPr="00030C8B">
              <w:rPr>
                <w:webHidden/>
              </w:rPr>
              <w:fldChar w:fldCharType="end"/>
            </w:r>
          </w:hyperlink>
        </w:p>
        <w:p w14:paraId="6E7D3AA7" w14:textId="43099104" w:rsidR="00030C8B" w:rsidRPr="00030C8B" w:rsidRDefault="00030C8B">
          <w:pPr>
            <w:pStyle w:val="TOC2"/>
            <w:tabs>
              <w:tab w:val="right" w:leader="dot" w:pos="9016"/>
            </w:tabs>
            <w:rPr>
              <w:rFonts w:eastAsiaTheme="minorEastAsia"/>
              <w:noProof/>
              <w:lang w:eastAsia="en-MY"/>
            </w:rPr>
          </w:pPr>
          <w:hyperlink w:anchor="_Toc532761213" w:history="1">
            <w:r w:rsidRPr="00030C8B">
              <w:rPr>
                <w:rStyle w:val="Hyperlink"/>
                <w:rFonts w:ascii="Arial" w:eastAsiaTheme="majorEastAsia" w:hAnsi="Arial" w:cs="Arial"/>
                <w:i/>
                <w:noProof/>
              </w:rPr>
              <w:t>4.41 Breusch Lagrange Multiplier (LM) tests</w:t>
            </w:r>
            <w:r w:rsidRPr="00030C8B">
              <w:rPr>
                <w:noProof/>
                <w:webHidden/>
              </w:rPr>
              <w:tab/>
            </w:r>
            <w:r w:rsidRPr="00030C8B">
              <w:rPr>
                <w:noProof/>
                <w:webHidden/>
              </w:rPr>
              <w:fldChar w:fldCharType="begin"/>
            </w:r>
            <w:r w:rsidRPr="00030C8B">
              <w:rPr>
                <w:noProof/>
                <w:webHidden/>
              </w:rPr>
              <w:instrText xml:space="preserve"> PAGEREF _Toc532761213 \h </w:instrText>
            </w:r>
            <w:r w:rsidRPr="00030C8B">
              <w:rPr>
                <w:noProof/>
                <w:webHidden/>
              </w:rPr>
            </w:r>
            <w:r w:rsidRPr="00030C8B">
              <w:rPr>
                <w:noProof/>
                <w:webHidden/>
              </w:rPr>
              <w:fldChar w:fldCharType="separate"/>
            </w:r>
            <w:r w:rsidR="00642296">
              <w:rPr>
                <w:noProof/>
                <w:webHidden/>
              </w:rPr>
              <w:t>46</w:t>
            </w:r>
            <w:r w:rsidRPr="00030C8B">
              <w:rPr>
                <w:noProof/>
                <w:webHidden/>
              </w:rPr>
              <w:fldChar w:fldCharType="end"/>
            </w:r>
          </w:hyperlink>
        </w:p>
        <w:p w14:paraId="55400BC2" w14:textId="510C9E5D" w:rsidR="00030C8B" w:rsidRPr="00030C8B" w:rsidRDefault="00030C8B">
          <w:pPr>
            <w:pStyle w:val="TOC2"/>
            <w:tabs>
              <w:tab w:val="right" w:leader="dot" w:pos="9016"/>
            </w:tabs>
            <w:rPr>
              <w:rFonts w:eastAsiaTheme="minorEastAsia"/>
              <w:noProof/>
              <w:lang w:eastAsia="en-MY"/>
            </w:rPr>
          </w:pPr>
          <w:hyperlink w:anchor="_Toc532761214" w:history="1">
            <w:r w:rsidRPr="00030C8B">
              <w:rPr>
                <w:rStyle w:val="Hyperlink"/>
                <w:rFonts w:ascii="Arial" w:eastAsiaTheme="majorEastAsia" w:hAnsi="Arial" w:cs="Arial"/>
                <w:i/>
                <w:noProof/>
              </w:rPr>
              <w:t>4.42 Hausman Test for correlated Random Effects</w:t>
            </w:r>
            <w:r w:rsidRPr="00030C8B">
              <w:rPr>
                <w:noProof/>
                <w:webHidden/>
              </w:rPr>
              <w:tab/>
            </w:r>
            <w:r w:rsidRPr="00030C8B">
              <w:rPr>
                <w:noProof/>
                <w:webHidden/>
              </w:rPr>
              <w:fldChar w:fldCharType="begin"/>
            </w:r>
            <w:r w:rsidRPr="00030C8B">
              <w:rPr>
                <w:noProof/>
                <w:webHidden/>
              </w:rPr>
              <w:instrText xml:space="preserve"> PAGEREF _Toc532761214 \h </w:instrText>
            </w:r>
            <w:r w:rsidRPr="00030C8B">
              <w:rPr>
                <w:noProof/>
                <w:webHidden/>
              </w:rPr>
            </w:r>
            <w:r w:rsidRPr="00030C8B">
              <w:rPr>
                <w:noProof/>
                <w:webHidden/>
              </w:rPr>
              <w:fldChar w:fldCharType="separate"/>
            </w:r>
            <w:r w:rsidR="00642296">
              <w:rPr>
                <w:noProof/>
                <w:webHidden/>
              </w:rPr>
              <w:t>47</w:t>
            </w:r>
            <w:r w:rsidRPr="00030C8B">
              <w:rPr>
                <w:noProof/>
                <w:webHidden/>
              </w:rPr>
              <w:fldChar w:fldCharType="end"/>
            </w:r>
          </w:hyperlink>
        </w:p>
        <w:p w14:paraId="150FEB52" w14:textId="44A28F05" w:rsidR="00030C8B" w:rsidRPr="00030C8B" w:rsidRDefault="00030C8B">
          <w:pPr>
            <w:pStyle w:val="TOC2"/>
            <w:tabs>
              <w:tab w:val="right" w:leader="dot" w:pos="9016"/>
            </w:tabs>
            <w:rPr>
              <w:rFonts w:eastAsiaTheme="minorEastAsia"/>
              <w:noProof/>
              <w:lang w:eastAsia="en-MY"/>
            </w:rPr>
          </w:pPr>
          <w:hyperlink w:anchor="_Toc532761215" w:history="1">
            <w:r w:rsidRPr="00030C8B">
              <w:rPr>
                <w:rStyle w:val="Hyperlink"/>
                <w:rFonts w:ascii="Arial" w:eastAsiaTheme="majorEastAsia" w:hAnsi="Arial" w:cs="Arial"/>
                <w:i/>
                <w:noProof/>
              </w:rPr>
              <w:t>4.43 Regression model: Random Effects</w:t>
            </w:r>
            <w:r w:rsidRPr="00030C8B">
              <w:rPr>
                <w:noProof/>
                <w:webHidden/>
              </w:rPr>
              <w:tab/>
            </w:r>
            <w:r w:rsidRPr="00030C8B">
              <w:rPr>
                <w:noProof/>
                <w:webHidden/>
              </w:rPr>
              <w:fldChar w:fldCharType="begin"/>
            </w:r>
            <w:r w:rsidRPr="00030C8B">
              <w:rPr>
                <w:noProof/>
                <w:webHidden/>
              </w:rPr>
              <w:instrText xml:space="preserve"> PAGEREF _Toc532761215 \h </w:instrText>
            </w:r>
            <w:r w:rsidRPr="00030C8B">
              <w:rPr>
                <w:noProof/>
                <w:webHidden/>
              </w:rPr>
            </w:r>
            <w:r w:rsidRPr="00030C8B">
              <w:rPr>
                <w:noProof/>
                <w:webHidden/>
              </w:rPr>
              <w:fldChar w:fldCharType="separate"/>
            </w:r>
            <w:r w:rsidR="00642296">
              <w:rPr>
                <w:noProof/>
                <w:webHidden/>
              </w:rPr>
              <w:t>48</w:t>
            </w:r>
            <w:r w:rsidRPr="00030C8B">
              <w:rPr>
                <w:noProof/>
                <w:webHidden/>
              </w:rPr>
              <w:fldChar w:fldCharType="end"/>
            </w:r>
          </w:hyperlink>
        </w:p>
        <w:p w14:paraId="1EC3541A" w14:textId="0B556277" w:rsidR="00030C8B" w:rsidRPr="00030C8B" w:rsidRDefault="00030C8B">
          <w:pPr>
            <w:pStyle w:val="TOC2"/>
            <w:tabs>
              <w:tab w:val="right" w:leader="dot" w:pos="9016"/>
            </w:tabs>
            <w:rPr>
              <w:rFonts w:eastAsiaTheme="minorEastAsia"/>
              <w:noProof/>
              <w:lang w:eastAsia="en-MY"/>
            </w:rPr>
          </w:pPr>
          <w:hyperlink w:anchor="_Toc532761216" w:history="1">
            <w:r w:rsidRPr="00030C8B">
              <w:rPr>
                <w:rStyle w:val="Hyperlink"/>
                <w:rFonts w:ascii="Arial" w:eastAsiaTheme="majorEastAsia" w:hAnsi="Arial" w:cs="Arial"/>
                <w:i/>
                <w:noProof/>
              </w:rPr>
              <w:t>4.44 Variance Inflation Factors (VIF)</w:t>
            </w:r>
            <w:r w:rsidRPr="00030C8B">
              <w:rPr>
                <w:noProof/>
                <w:webHidden/>
              </w:rPr>
              <w:tab/>
            </w:r>
            <w:r w:rsidRPr="00030C8B">
              <w:rPr>
                <w:noProof/>
                <w:webHidden/>
              </w:rPr>
              <w:fldChar w:fldCharType="begin"/>
            </w:r>
            <w:r w:rsidRPr="00030C8B">
              <w:rPr>
                <w:noProof/>
                <w:webHidden/>
              </w:rPr>
              <w:instrText xml:space="preserve"> PAGEREF _Toc532761216 \h </w:instrText>
            </w:r>
            <w:r w:rsidRPr="00030C8B">
              <w:rPr>
                <w:noProof/>
                <w:webHidden/>
              </w:rPr>
            </w:r>
            <w:r w:rsidRPr="00030C8B">
              <w:rPr>
                <w:noProof/>
                <w:webHidden/>
              </w:rPr>
              <w:fldChar w:fldCharType="separate"/>
            </w:r>
            <w:r w:rsidR="00642296">
              <w:rPr>
                <w:noProof/>
                <w:webHidden/>
              </w:rPr>
              <w:t>49</w:t>
            </w:r>
            <w:r w:rsidRPr="00030C8B">
              <w:rPr>
                <w:noProof/>
                <w:webHidden/>
              </w:rPr>
              <w:fldChar w:fldCharType="end"/>
            </w:r>
          </w:hyperlink>
        </w:p>
        <w:p w14:paraId="467E1C79" w14:textId="0D516EB8" w:rsidR="00030C8B" w:rsidRPr="00030C8B" w:rsidRDefault="00030C8B" w:rsidP="00030C8B">
          <w:pPr>
            <w:pStyle w:val="TOC1"/>
            <w:rPr>
              <w:rFonts w:asciiTheme="minorHAnsi" w:eastAsiaTheme="minorEastAsia" w:hAnsiTheme="minorHAnsi" w:cstheme="minorBidi"/>
              <w:lang w:val="en-MY" w:eastAsia="en-MY"/>
            </w:rPr>
          </w:pPr>
          <w:hyperlink w:anchor="_Toc532761217" w:history="1">
            <w:r w:rsidRPr="00030C8B">
              <w:rPr>
                <w:rStyle w:val="Hyperlink"/>
                <w:b/>
              </w:rPr>
              <w:t>CHAPTER 5: FINDINGS, CONCLUSION AND RECOMMENDATIONS</w:t>
            </w:r>
            <w:r w:rsidRPr="00030C8B">
              <w:rPr>
                <w:webHidden/>
              </w:rPr>
              <w:tab/>
            </w:r>
            <w:r w:rsidRPr="00030C8B">
              <w:rPr>
                <w:b/>
                <w:webHidden/>
              </w:rPr>
              <w:fldChar w:fldCharType="begin"/>
            </w:r>
            <w:r w:rsidRPr="00030C8B">
              <w:rPr>
                <w:b/>
                <w:webHidden/>
              </w:rPr>
              <w:instrText xml:space="preserve"> PAGEREF _Toc532761217 \h </w:instrText>
            </w:r>
            <w:r w:rsidRPr="00030C8B">
              <w:rPr>
                <w:b/>
                <w:webHidden/>
              </w:rPr>
            </w:r>
            <w:r w:rsidRPr="00030C8B">
              <w:rPr>
                <w:b/>
                <w:webHidden/>
              </w:rPr>
              <w:fldChar w:fldCharType="separate"/>
            </w:r>
            <w:r w:rsidR="00642296">
              <w:rPr>
                <w:b/>
                <w:webHidden/>
              </w:rPr>
              <w:t>50</w:t>
            </w:r>
            <w:r w:rsidRPr="00030C8B">
              <w:rPr>
                <w:b/>
                <w:webHidden/>
              </w:rPr>
              <w:fldChar w:fldCharType="end"/>
            </w:r>
          </w:hyperlink>
        </w:p>
        <w:p w14:paraId="6F171C2E" w14:textId="1912DE27" w:rsidR="00030C8B" w:rsidRPr="00030C8B" w:rsidRDefault="00030C8B" w:rsidP="00030C8B">
          <w:pPr>
            <w:pStyle w:val="TOC1"/>
            <w:rPr>
              <w:rFonts w:asciiTheme="minorHAnsi" w:eastAsiaTheme="minorEastAsia" w:hAnsiTheme="minorHAnsi" w:cstheme="minorBidi"/>
              <w:lang w:val="en-MY" w:eastAsia="en-MY"/>
            </w:rPr>
          </w:pPr>
          <w:hyperlink w:anchor="_Toc532761218" w:history="1">
            <w:r w:rsidRPr="00030C8B">
              <w:rPr>
                <w:rStyle w:val="Hyperlink"/>
              </w:rPr>
              <w:t>5.1 Findings and conclusion</w:t>
            </w:r>
            <w:r w:rsidRPr="00030C8B">
              <w:rPr>
                <w:webHidden/>
              </w:rPr>
              <w:tab/>
            </w:r>
            <w:r w:rsidRPr="00030C8B">
              <w:rPr>
                <w:webHidden/>
              </w:rPr>
              <w:fldChar w:fldCharType="begin"/>
            </w:r>
            <w:r w:rsidRPr="00030C8B">
              <w:rPr>
                <w:webHidden/>
              </w:rPr>
              <w:instrText xml:space="preserve"> PAGEREF _Toc532761218 \h </w:instrText>
            </w:r>
            <w:r w:rsidRPr="00030C8B">
              <w:rPr>
                <w:webHidden/>
              </w:rPr>
            </w:r>
            <w:r w:rsidRPr="00030C8B">
              <w:rPr>
                <w:webHidden/>
              </w:rPr>
              <w:fldChar w:fldCharType="separate"/>
            </w:r>
            <w:r w:rsidR="00642296">
              <w:rPr>
                <w:webHidden/>
              </w:rPr>
              <w:t>50</w:t>
            </w:r>
            <w:r w:rsidRPr="00030C8B">
              <w:rPr>
                <w:webHidden/>
              </w:rPr>
              <w:fldChar w:fldCharType="end"/>
            </w:r>
          </w:hyperlink>
        </w:p>
        <w:p w14:paraId="64A102D3" w14:textId="72B007CC" w:rsidR="00030C8B" w:rsidRPr="00030C8B" w:rsidRDefault="00030C8B" w:rsidP="00030C8B">
          <w:pPr>
            <w:pStyle w:val="TOC1"/>
            <w:rPr>
              <w:rFonts w:asciiTheme="minorHAnsi" w:eastAsiaTheme="minorEastAsia" w:hAnsiTheme="minorHAnsi" w:cstheme="minorBidi"/>
              <w:lang w:val="en-MY" w:eastAsia="en-MY"/>
            </w:rPr>
          </w:pPr>
          <w:hyperlink w:anchor="_Toc532761219" w:history="1">
            <w:r w:rsidRPr="00030C8B">
              <w:rPr>
                <w:rStyle w:val="Hyperlink"/>
              </w:rPr>
              <w:t>5.2 Recommendations</w:t>
            </w:r>
            <w:r w:rsidRPr="00030C8B">
              <w:rPr>
                <w:webHidden/>
              </w:rPr>
              <w:tab/>
            </w:r>
            <w:r w:rsidRPr="00030C8B">
              <w:rPr>
                <w:webHidden/>
              </w:rPr>
              <w:fldChar w:fldCharType="begin"/>
            </w:r>
            <w:r w:rsidRPr="00030C8B">
              <w:rPr>
                <w:webHidden/>
              </w:rPr>
              <w:instrText xml:space="preserve"> PAGEREF _Toc532761219 \h </w:instrText>
            </w:r>
            <w:r w:rsidRPr="00030C8B">
              <w:rPr>
                <w:webHidden/>
              </w:rPr>
            </w:r>
            <w:r w:rsidRPr="00030C8B">
              <w:rPr>
                <w:webHidden/>
              </w:rPr>
              <w:fldChar w:fldCharType="separate"/>
            </w:r>
            <w:r w:rsidR="00642296">
              <w:rPr>
                <w:webHidden/>
              </w:rPr>
              <w:t>52</w:t>
            </w:r>
            <w:r w:rsidRPr="00030C8B">
              <w:rPr>
                <w:webHidden/>
              </w:rPr>
              <w:fldChar w:fldCharType="end"/>
            </w:r>
          </w:hyperlink>
        </w:p>
        <w:p w14:paraId="0FF64B12" w14:textId="2C1BD642" w:rsidR="00030C8B" w:rsidRPr="00030C8B" w:rsidRDefault="00030C8B" w:rsidP="00030C8B">
          <w:pPr>
            <w:pStyle w:val="TOC1"/>
            <w:rPr>
              <w:rFonts w:asciiTheme="minorHAnsi" w:eastAsiaTheme="minorEastAsia" w:hAnsiTheme="minorHAnsi" w:cstheme="minorBidi"/>
              <w:lang w:val="en-MY" w:eastAsia="en-MY"/>
            </w:rPr>
          </w:pPr>
          <w:hyperlink w:anchor="_Toc532761220" w:history="1">
            <w:r w:rsidRPr="00030C8B">
              <w:rPr>
                <w:rStyle w:val="Hyperlink"/>
              </w:rPr>
              <w:t>5.3 Personal reflection</w:t>
            </w:r>
            <w:r w:rsidRPr="00030C8B">
              <w:rPr>
                <w:webHidden/>
              </w:rPr>
              <w:tab/>
            </w:r>
            <w:r w:rsidRPr="00030C8B">
              <w:rPr>
                <w:webHidden/>
              </w:rPr>
              <w:fldChar w:fldCharType="begin"/>
            </w:r>
            <w:r w:rsidRPr="00030C8B">
              <w:rPr>
                <w:webHidden/>
              </w:rPr>
              <w:instrText xml:space="preserve"> PAGEREF _Toc532761220 \h </w:instrText>
            </w:r>
            <w:r w:rsidRPr="00030C8B">
              <w:rPr>
                <w:webHidden/>
              </w:rPr>
            </w:r>
            <w:r w:rsidRPr="00030C8B">
              <w:rPr>
                <w:webHidden/>
              </w:rPr>
              <w:fldChar w:fldCharType="separate"/>
            </w:r>
            <w:r w:rsidR="00642296">
              <w:rPr>
                <w:webHidden/>
              </w:rPr>
              <w:t>53</w:t>
            </w:r>
            <w:r w:rsidRPr="00030C8B">
              <w:rPr>
                <w:webHidden/>
              </w:rPr>
              <w:fldChar w:fldCharType="end"/>
            </w:r>
          </w:hyperlink>
        </w:p>
        <w:p w14:paraId="76AAB306" w14:textId="2AA67A7D" w:rsidR="00030C8B" w:rsidRPr="00030C8B" w:rsidRDefault="00030C8B" w:rsidP="00030C8B">
          <w:pPr>
            <w:pStyle w:val="TOC1"/>
            <w:rPr>
              <w:rFonts w:asciiTheme="minorHAnsi" w:eastAsiaTheme="minorEastAsia" w:hAnsiTheme="minorHAnsi" w:cstheme="minorBidi"/>
              <w:lang w:val="en-MY" w:eastAsia="en-MY"/>
            </w:rPr>
          </w:pPr>
          <w:hyperlink w:anchor="_Toc532761221" w:history="1">
            <w:r w:rsidRPr="00030C8B">
              <w:rPr>
                <w:rStyle w:val="Hyperlink"/>
                <w:b/>
              </w:rPr>
              <w:t>Appendices</w:t>
            </w:r>
            <w:r w:rsidRPr="00030C8B">
              <w:rPr>
                <w:webHidden/>
              </w:rPr>
              <w:tab/>
            </w:r>
            <w:r w:rsidRPr="00030C8B">
              <w:rPr>
                <w:b/>
                <w:webHidden/>
              </w:rPr>
              <w:fldChar w:fldCharType="begin"/>
            </w:r>
            <w:r w:rsidRPr="00030C8B">
              <w:rPr>
                <w:b/>
                <w:webHidden/>
              </w:rPr>
              <w:instrText xml:space="preserve"> PAGEREF _Toc532761221 \h </w:instrText>
            </w:r>
            <w:r w:rsidRPr="00030C8B">
              <w:rPr>
                <w:b/>
                <w:webHidden/>
              </w:rPr>
            </w:r>
            <w:r w:rsidRPr="00030C8B">
              <w:rPr>
                <w:b/>
                <w:webHidden/>
              </w:rPr>
              <w:fldChar w:fldCharType="separate"/>
            </w:r>
            <w:r w:rsidR="00642296">
              <w:rPr>
                <w:b/>
                <w:webHidden/>
              </w:rPr>
              <w:t>54</w:t>
            </w:r>
            <w:r w:rsidRPr="00030C8B">
              <w:rPr>
                <w:b/>
                <w:webHidden/>
              </w:rPr>
              <w:fldChar w:fldCharType="end"/>
            </w:r>
          </w:hyperlink>
        </w:p>
        <w:p w14:paraId="0DA2E3F2" w14:textId="0DD1D251" w:rsidR="00030C8B" w:rsidRPr="00030C8B" w:rsidRDefault="00030C8B">
          <w:pPr>
            <w:pStyle w:val="TOC2"/>
            <w:tabs>
              <w:tab w:val="right" w:leader="dot" w:pos="9016"/>
            </w:tabs>
            <w:rPr>
              <w:rFonts w:eastAsiaTheme="minorEastAsia"/>
              <w:noProof/>
              <w:lang w:eastAsia="en-MY"/>
            </w:rPr>
          </w:pPr>
          <w:hyperlink w:anchor="_Toc532761222" w:history="1">
            <w:r w:rsidRPr="00030C8B">
              <w:rPr>
                <w:rStyle w:val="Hyperlink"/>
                <w:rFonts w:ascii="Arial" w:hAnsi="Arial" w:cs="Arial"/>
                <w:noProof/>
                <w:lang w:val="en-US"/>
              </w:rPr>
              <w:t xml:space="preserve">Appendix 1: </w:t>
            </w:r>
            <w:r w:rsidRPr="00030C8B">
              <w:rPr>
                <w:rStyle w:val="Hyperlink"/>
                <w:rFonts w:ascii="Arial" w:hAnsi="Arial" w:cs="Arial"/>
                <w:noProof/>
              </w:rPr>
              <w:t>Summary of literature review</w:t>
            </w:r>
            <w:r w:rsidRPr="00030C8B">
              <w:rPr>
                <w:noProof/>
                <w:webHidden/>
              </w:rPr>
              <w:tab/>
            </w:r>
            <w:r w:rsidRPr="00030C8B">
              <w:rPr>
                <w:noProof/>
                <w:webHidden/>
              </w:rPr>
              <w:fldChar w:fldCharType="begin"/>
            </w:r>
            <w:r w:rsidRPr="00030C8B">
              <w:rPr>
                <w:noProof/>
                <w:webHidden/>
              </w:rPr>
              <w:instrText xml:space="preserve"> PAGEREF _Toc532761222 \h </w:instrText>
            </w:r>
            <w:r w:rsidRPr="00030C8B">
              <w:rPr>
                <w:noProof/>
                <w:webHidden/>
              </w:rPr>
            </w:r>
            <w:r w:rsidRPr="00030C8B">
              <w:rPr>
                <w:noProof/>
                <w:webHidden/>
              </w:rPr>
              <w:fldChar w:fldCharType="separate"/>
            </w:r>
            <w:r w:rsidR="00642296">
              <w:rPr>
                <w:noProof/>
                <w:webHidden/>
              </w:rPr>
              <w:t>54</w:t>
            </w:r>
            <w:r w:rsidRPr="00030C8B">
              <w:rPr>
                <w:noProof/>
                <w:webHidden/>
              </w:rPr>
              <w:fldChar w:fldCharType="end"/>
            </w:r>
          </w:hyperlink>
        </w:p>
        <w:p w14:paraId="3D0F6AA5" w14:textId="14172034" w:rsidR="00030C8B" w:rsidRPr="00030C8B" w:rsidRDefault="00030C8B">
          <w:pPr>
            <w:pStyle w:val="TOC2"/>
            <w:tabs>
              <w:tab w:val="right" w:leader="dot" w:pos="9016"/>
            </w:tabs>
            <w:rPr>
              <w:rFonts w:eastAsiaTheme="minorEastAsia"/>
              <w:noProof/>
              <w:lang w:eastAsia="en-MY"/>
            </w:rPr>
          </w:pPr>
          <w:hyperlink w:anchor="_Toc532761223" w:history="1">
            <w:r w:rsidRPr="00030C8B">
              <w:rPr>
                <w:rStyle w:val="Hyperlink"/>
                <w:rFonts w:ascii="Arial" w:hAnsi="Arial" w:cs="Arial"/>
                <w:noProof/>
              </w:rPr>
              <w:t>Appendix 2: List of public listed companies in Vietnam Construction Sector</w:t>
            </w:r>
            <w:r w:rsidRPr="00030C8B">
              <w:rPr>
                <w:noProof/>
                <w:webHidden/>
              </w:rPr>
              <w:tab/>
            </w:r>
            <w:r w:rsidRPr="00030C8B">
              <w:rPr>
                <w:noProof/>
                <w:webHidden/>
              </w:rPr>
              <w:fldChar w:fldCharType="begin"/>
            </w:r>
            <w:r w:rsidRPr="00030C8B">
              <w:rPr>
                <w:noProof/>
                <w:webHidden/>
              </w:rPr>
              <w:instrText xml:space="preserve"> PAGEREF _Toc532761223 \h </w:instrText>
            </w:r>
            <w:r w:rsidRPr="00030C8B">
              <w:rPr>
                <w:noProof/>
                <w:webHidden/>
              </w:rPr>
            </w:r>
            <w:r w:rsidRPr="00030C8B">
              <w:rPr>
                <w:noProof/>
                <w:webHidden/>
              </w:rPr>
              <w:fldChar w:fldCharType="separate"/>
            </w:r>
            <w:r w:rsidR="00642296">
              <w:rPr>
                <w:noProof/>
                <w:webHidden/>
              </w:rPr>
              <w:t>55</w:t>
            </w:r>
            <w:r w:rsidRPr="00030C8B">
              <w:rPr>
                <w:noProof/>
                <w:webHidden/>
              </w:rPr>
              <w:fldChar w:fldCharType="end"/>
            </w:r>
          </w:hyperlink>
        </w:p>
        <w:p w14:paraId="137B0A78" w14:textId="3636A03E" w:rsidR="00030C8B" w:rsidRPr="00030C8B" w:rsidRDefault="00030C8B">
          <w:pPr>
            <w:pStyle w:val="TOC2"/>
            <w:tabs>
              <w:tab w:val="right" w:leader="dot" w:pos="9016"/>
            </w:tabs>
            <w:rPr>
              <w:rFonts w:eastAsiaTheme="minorEastAsia"/>
              <w:noProof/>
              <w:lang w:eastAsia="en-MY"/>
            </w:rPr>
          </w:pPr>
          <w:hyperlink w:anchor="_Toc532761224" w:history="1">
            <w:r w:rsidRPr="00030C8B">
              <w:rPr>
                <w:rStyle w:val="Hyperlink"/>
                <w:rFonts w:ascii="Arial" w:hAnsi="Arial" w:cs="Arial"/>
                <w:noProof/>
              </w:rPr>
              <w:t>Appendix 3: MBA project log</w:t>
            </w:r>
            <w:r w:rsidRPr="00030C8B">
              <w:rPr>
                <w:noProof/>
                <w:webHidden/>
              </w:rPr>
              <w:tab/>
            </w:r>
            <w:r w:rsidRPr="00030C8B">
              <w:rPr>
                <w:noProof/>
                <w:webHidden/>
              </w:rPr>
              <w:fldChar w:fldCharType="begin"/>
            </w:r>
            <w:r w:rsidRPr="00030C8B">
              <w:rPr>
                <w:noProof/>
                <w:webHidden/>
              </w:rPr>
              <w:instrText xml:space="preserve"> PAGEREF _Toc532761224 \h </w:instrText>
            </w:r>
            <w:r w:rsidRPr="00030C8B">
              <w:rPr>
                <w:noProof/>
                <w:webHidden/>
              </w:rPr>
            </w:r>
            <w:r w:rsidRPr="00030C8B">
              <w:rPr>
                <w:noProof/>
                <w:webHidden/>
              </w:rPr>
              <w:fldChar w:fldCharType="separate"/>
            </w:r>
            <w:r w:rsidR="00642296">
              <w:rPr>
                <w:noProof/>
                <w:webHidden/>
              </w:rPr>
              <w:t>56</w:t>
            </w:r>
            <w:r w:rsidRPr="00030C8B">
              <w:rPr>
                <w:noProof/>
                <w:webHidden/>
              </w:rPr>
              <w:fldChar w:fldCharType="end"/>
            </w:r>
          </w:hyperlink>
        </w:p>
        <w:p w14:paraId="724D5EDB" w14:textId="7ED528B9" w:rsidR="00030C8B" w:rsidRPr="00030C8B" w:rsidRDefault="00030C8B">
          <w:pPr>
            <w:pStyle w:val="TOC2"/>
            <w:tabs>
              <w:tab w:val="right" w:leader="dot" w:pos="9016"/>
            </w:tabs>
            <w:rPr>
              <w:rFonts w:eastAsiaTheme="minorEastAsia"/>
              <w:noProof/>
              <w:lang w:eastAsia="en-MY"/>
            </w:rPr>
          </w:pPr>
          <w:hyperlink w:anchor="_Toc532761225" w:history="1">
            <w:r w:rsidRPr="00030C8B">
              <w:rPr>
                <w:rStyle w:val="Hyperlink"/>
                <w:rFonts w:ascii="Arial" w:hAnsi="Arial" w:cs="Arial"/>
                <w:noProof/>
                <w:lang w:val="en-US"/>
              </w:rPr>
              <w:t xml:space="preserve">Appendix 4: </w:t>
            </w:r>
            <w:r w:rsidRPr="00030C8B">
              <w:rPr>
                <w:rStyle w:val="Hyperlink"/>
                <w:rFonts w:ascii="Arial" w:hAnsi="Arial" w:cs="Arial"/>
                <w:noProof/>
              </w:rPr>
              <w:t>SafeAssign report</w:t>
            </w:r>
            <w:r w:rsidRPr="00030C8B">
              <w:rPr>
                <w:noProof/>
                <w:webHidden/>
              </w:rPr>
              <w:tab/>
            </w:r>
            <w:r w:rsidRPr="00030C8B">
              <w:rPr>
                <w:noProof/>
                <w:webHidden/>
              </w:rPr>
              <w:fldChar w:fldCharType="begin"/>
            </w:r>
            <w:r w:rsidRPr="00030C8B">
              <w:rPr>
                <w:noProof/>
                <w:webHidden/>
              </w:rPr>
              <w:instrText xml:space="preserve"> PAGEREF _Toc532761225 \h </w:instrText>
            </w:r>
            <w:r w:rsidRPr="00030C8B">
              <w:rPr>
                <w:noProof/>
                <w:webHidden/>
              </w:rPr>
            </w:r>
            <w:r w:rsidRPr="00030C8B">
              <w:rPr>
                <w:noProof/>
                <w:webHidden/>
              </w:rPr>
              <w:fldChar w:fldCharType="separate"/>
            </w:r>
            <w:r w:rsidR="00642296">
              <w:rPr>
                <w:noProof/>
                <w:webHidden/>
              </w:rPr>
              <w:t>63</w:t>
            </w:r>
            <w:r w:rsidRPr="00030C8B">
              <w:rPr>
                <w:noProof/>
                <w:webHidden/>
              </w:rPr>
              <w:fldChar w:fldCharType="end"/>
            </w:r>
          </w:hyperlink>
        </w:p>
        <w:p w14:paraId="1D3CD96B" w14:textId="50398B34" w:rsidR="00030C8B" w:rsidRPr="00030C8B" w:rsidRDefault="00030C8B" w:rsidP="00030C8B">
          <w:pPr>
            <w:pStyle w:val="TOC1"/>
            <w:rPr>
              <w:rFonts w:asciiTheme="minorHAnsi" w:eastAsiaTheme="minorEastAsia" w:hAnsiTheme="minorHAnsi" w:cstheme="minorBidi"/>
              <w:lang w:val="en-MY" w:eastAsia="en-MY"/>
            </w:rPr>
          </w:pPr>
          <w:hyperlink w:anchor="_Toc532761226" w:history="1">
            <w:r w:rsidRPr="00030C8B">
              <w:rPr>
                <w:rStyle w:val="Hyperlink"/>
                <w:b/>
              </w:rPr>
              <w:t>References</w:t>
            </w:r>
            <w:r w:rsidRPr="00030C8B">
              <w:rPr>
                <w:webHidden/>
              </w:rPr>
              <w:tab/>
            </w:r>
            <w:r w:rsidRPr="00030C8B">
              <w:rPr>
                <w:b/>
                <w:webHidden/>
              </w:rPr>
              <w:fldChar w:fldCharType="begin"/>
            </w:r>
            <w:r w:rsidRPr="00030C8B">
              <w:rPr>
                <w:b/>
                <w:webHidden/>
              </w:rPr>
              <w:instrText xml:space="preserve"> PAGEREF _Toc532761226 \h </w:instrText>
            </w:r>
            <w:r w:rsidRPr="00030C8B">
              <w:rPr>
                <w:b/>
                <w:webHidden/>
              </w:rPr>
            </w:r>
            <w:r w:rsidRPr="00030C8B">
              <w:rPr>
                <w:b/>
                <w:webHidden/>
              </w:rPr>
              <w:fldChar w:fldCharType="separate"/>
            </w:r>
            <w:r w:rsidR="00642296">
              <w:rPr>
                <w:b/>
                <w:webHidden/>
              </w:rPr>
              <w:t>64</w:t>
            </w:r>
            <w:r w:rsidRPr="00030C8B">
              <w:rPr>
                <w:b/>
                <w:webHidden/>
              </w:rPr>
              <w:fldChar w:fldCharType="end"/>
            </w:r>
          </w:hyperlink>
        </w:p>
        <w:p w14:paraId="22F2A7D1" w14:textId="467A6BA6" w:rsidR="00EA5F61" w:rsidRPr="00030C8B" w:rsidRDefault="00EA5F61" w:rsidP="00EA5F61">
          <w:pPr>
            <w:rPr>
              <w:rFonts w:ascii="Arial" w:hAnsi="Arial" w:cs="Arial"/>
              <w:szCs w:val="24"/>
            </w:rPr>
          </w:pPr>
          <w:r w:rsidRPr="00030C8B">
            <w:rPr>
              <w:rFonts w:ascii="Arial" w:hAnsi="Arial" w:cs="Arial"/>
              <w:bCs/>
              <w:noProof/>
              <w:szCs w:val="24"/>
            </w:rPr>
            <w:fldChar w:fldCharType="end"/>
          </w:r>
        </w:p>
      </w:sdtContent>
    </w:sdt>
    <w:p w14:paraId="521CBD70" w14:textId="77777777" w:rsidR="00EA5F61" w:rsidRPr="00AE490C" w:rsidRDefault="00EA5F61" w:rsidP="00EA5F61">
      <w:pPr>
        <w:rPr>
          <w:rFonts w:ascii="Arial" w:hAnsi="Arial" w:cs="Arial"/>
          <w:sz w:val="24"/>
          <w:szCs w:val="24"/>
        </w:rPr>
      </w:pPr>
    </w:p>
    <w:p w14:paraId="339C5A97" w14:textId="77777777" w:rsidR="00EA5F61" w:rsidRDefault="00EA5F61" w:rsidP="00EA5F61">
      <w:pPr>
        <w:rPr>
          <w:rFonts w:ascii="Arial" w:hAnsi="Arial" w:cs="Arial"/>
          <w:b/>
          <w:sz w:val="24"/>
          <w:szCs w:val="24"/>
        </w:rPr>
      </w:pPr>
    </w:p>
    <w:p w14:paraId="01EC8919" w14:textId="43F10ED4" w:rsidR="007444FA" w:rsidRDefault="007444FA" w:rsidP="00EA5F61">
      <w:pPr>
        <w:rPr>
          <w:rFonts w:ascii="Arial" w:hAnsi="Arial" w:cs="Arial"/>
          <w:b/>
          <w:sz w:val="24"/>
          <w:szCs w:val="24"/>
        </w:rPr>
      </w:pPr>
    </w:p>
    <w:p w14:paraId="11D2AFD7" w14:textId="028EDABB" w:rsidR="00CB7BAD" w:rsidRDefault="00CB7BAD" w:rsidP="00EA5F61">
      <w:pPr>
        <w:rPr>
          <w:rFonts w:ascii="Arial" w:hAnsi="Arial" w:cs="Arial"/>
          <w:b/>
          <w:sz w:val="24"/>
          <w:szCs w:val="24"/>
        </w:rPr>
      </w:pPr>
    </w:p>
    <w:p w14:paraId="3D69E305" w14:textId="2236FB4E" w:rsidR="00CB7BAD" w:rsidRDefault="00CB7BAD" w:rsidP="00EA5F61">
      <w:pPr>
        <w:rPr>
          <w:rFonts w:ascii="Arial" w:hAnsi="Arial" w:cs="Arial"/>
          <w:b/>
          <w:sz w:val="24"/>
          <w:szCs w:val="24"/>
        </w:rPr>
      </w:pPr>
    </w:p>
    <w:p w14:paraId="3253AA91" w14:textId="4EC33E3D" w:rsidR="00CB7BAD" w:rsidRDefault="00CB7BAD" w:rsidP="00EA5F61">
      <w:pPr>
        <w:rPr>
          <w:rFonts w:ascii="Arial" w:hAnsi="Arial" w:cs="Arial"/>
          <w:b/>
          <w:sz w:val="24"/>
          <w:szCs w:val="24"/>
        </w:rPr>
      </w:pPr>
    </w:p>
    <w:p w14:paraId="7DD22738" w14:textId="5368CD3F" w:rsidR="00CB7BAD" w:rsidRDefault="00CB7BAD" w:rsidP="00EA5F61">
      <w:pPr>
        <w:rPr>
          <w:rFonts w:ascii="Arial" w:hAnsi="Arial" w:cs="Arial"/>
          <w:b/>
          <w:sz w:val="24"/>
          <w:szCs w:val="24"/>
        </w:rPr>
      </w:pPr>
    </w:p>
    <w:p w14:paraId="22DFCE07" w14:textId="2B088BEB" w:rsidR="00EA5F61" w:rsidRPr="00FE7F55" w:rsidRDefault="00EA5F61" w:rsidP="00EA5F61">
      <w:pPr>
        <w:rPr>
          <w:rFonts w:ascii="Arial" w:hAnsi="Arial" w:cs="Arial"/>
          <w:b/>
          <w:sz w:val="24"/>
          <w:szCs w:val="24"/>
        </w:rPr>
      </w:pPr>
      <w:r w:rsidRPr="00FE7F55">
        <w:rPr>
          <w:rFonts w:ascii="Arial" w:hAnsi="Arial" w:cs="Arial"/>
          <w:b/>
          <w:sz w:val="24"/>
          <w:szCs w:val="24"/>
        </w:rPr>
        <w:lastRenderedPageBreak/>
        <w:t>List of Tables</w:t>
      </w:r>
    </w:p>
    <w:p w14:paraId="7EEF99B0" w14:textId="77777777" w:rsidR="00EA5F61" w:rsidRPr="00FE7F55" w:rsidRDefault="00642296" w:rsidP="00030C8B">
      <w:pPr>
        <w:pStyle w:val="TOC1"/>
        <w:rPr>
          <w:rFonts w:eastAsiaTheme="minorEastAsia"/>
          <w:lang w:eastAsia="en-MY"/>
        </w:rPr>
      </w:pPr>
      <w:hyperlink w:anchor="_Toc520983706" w:history="1">
        <w:r w:rsidR="00EA5F61" w:rsidRPr="00FE7F55">
          <w:rPr>
            <w:rStyle w:val="Hyperlink"/>
            <w:color w:val="auto"/>
            <w:sz w:val="24"/>
            <w:u w:val="none"/>
          </w:rPr>
          <w:t>Table 1: List of abbreviations</w:t>
        </w:r>
        <w:r w:rsidR="00EA5F61" w:rsidRPr="00FE7F55">
          <w:rPr>
            <w:webHidden/>
          </w:rPr>
          <w:t>……………………………………………………………………</w:t>
        </w:r>
        <w:r w:rsidR="00EA5F61">
          <w:rPr>
            <w:webHidden/>
          </w:rPr>
          <w:t>8</w:t>
        </w:r>
      </w:hyperlink>
    </w:p>
    <w:p w14:paraId="48E7E927" w14:textId="77777777" w:rsidR="00EA5F61" w:rsidRPr="00FE7F55" w:rsidRDefault="00642296" w:rsidP="00030C8B">
      <w:pPr>
        <w:pStyle w:val="TOC1"/>
      </w:pPr>
      <w:hyperlink w:anchor="_Toc520983707" w:history="1">
        <w:r w:rsidR="00EA5F61" w:rsidRPr="00FE7F55">
          <w:rPr>
            <w:rStyle w:val="Hyperlink"/>
            <w:color w:val="auto"/>
            <w:sz w:val="24"/>
            <w:u w:val="none"/>
          </w:rPr>
          <w:t>Table 2: Operational definitions</w:t>
        </w:r>
        <w:r w:rsidR="00EA5F61" w:rsidRPr="00FE7F55">
          <w:rPr>
            <w:webHidden/>
          </w:rPr>
          <w:t>………………………………………………………………..1</w:t>
        </w:r>
        <w:r w:rsidR="00EA5F61">
          <w:rPr>
            <w:webHidden/>
          </w:rPr>
          <w:t>4</w:t>
        </w:r>
      </w:hyperlink>
    </w:p>
    <w:p w14:paraId="03E84C85" w14:textId="77777777" w:rsidR="00EA5F61" w:rsidRPr="00FE7F55" w:rsidRDefault="00642296" w:rsidP="00030C8B">
      <w:pPr>
        <w:pStyle w:val="TOC1"/>
        <w:rPr>
          <w:rFonts w:eastAsiaTheme="minorEastAsia"/>
          <w:lang w:eastAsia="en-MY"/>
        </w:rPr>
      </w:pPr>
      <w:hyperlink w:anchor="_Toc520983707" w:history="1">
        <w:r w:rsidR="00EA5F61" w:rsidRPr="00FE7F55">
          <w:rPr>
            <w:rStyle w:val="Hyperlink"/>
            <w:color w:val="auto"/>
            <w:sz w:val="24"/>
            <w:u w:val="none"/>
          </w:rPr>
          <w:t>Table 3: Dependent variable….…………………………………………………………</w:t>
        </w:r>
      </w:hyperlink>
      <w:r w:rsidR="00EA5F61" w:rsidRPr="00FE7F55">
        <w:t>..1</w:t>
      </w:r>
      <w:r w:rsidR="00EA5F61">
        <w:t>9</w:t>
      </w:r>
    </w:p>
    <w:p w14:paraId="01CC4B82" w14:textId="5B29DDF3" w:rsidR="00EA5F61" w:rsidRPr="00FE7F55" w:rsidRDefault="00642296" w:rsidP="00030C8B">
      <w:pPr>
        <w:pStyle w:val="TOC1"/>
      </w:pPr>
      <w:hyperlink w:anchor="_Toc520983707" w:history="1">
        <w:r w:rsidR="00EA5F61" w:rsidRPr="00FE7F55">
          <w:rPr>
            <w:rStyle w:val="Hyperlink"/>
            <w:color w:val="auto"/>
            <w:sz w:val="24"/>
            <w:u w:val="none"/>
          </w:rPr>
          <w:t>Table 4: Independent variables…………………………………………………………</w:t>
        </w:r>
      </w:hyperlink>
      <w:r w:rsidR="00CD21AC">
        <w:t>...25</w:t>
      </w:r>
    </w:p>
    <w:p w14:paraId="15796EC1" w14:textId="7BDB358C" w:rsidR="00EA5F61" w:rsidRPr="00FE7F55" w:rsidRDefault="00642296" w:rsidP="00030C8B">
      <w:pPr>
        <w:pStyle w:val="TOC1"/>
        <w:rPr>
          <w:rFonts w:eastAsiaTheme="minorEastAsia"/>
          <w:lang w:eastAsia="en-MY"/>
        </w:rPr>
      </w:pPr>
      <w:hyperlink w:anchor="_Toc520983707" w:history="1">
        <w:r w:rsidR="00E975C7">
          <w:rPr>
            <w:rStyle w:val="Hyperlink"/>
            <w:color w:val="auto"/>
            <w:sz w:val="24"/>
            <w:u w:val="none"/>
          </w:rPr>
          <w:t>Table 5: Variab</w:t>
        </w:r>
        <w:r w:rsidR="00EA5F61" w:rsidRPr="00FE7F55">
          <w:rPr>
            <w:rStyle w:val="Hyperlink"/>
            <w:color w:val="auto"/>
            <w:sz w:val="24"/>
            <w:u w:val="none"/>
          </w:rPr>
          <w:t>le measurement table..…………………………………………………</w:t>
        </w:r>
      </w:hyperlink>
      <w:r w:rsidR="00EA5F61" w:rsidRPr="00FE7F55">
        <w:t>..40</w:t>
      </w:r>
    </w:p>
    <w:p w14:paraId="6E9AA240" w14:textId="77777777" w:rsidR="00EA5F61" w:rsidRPr="00FE7F55" w:rsidRDefault="00642296" w:rsidP="00030C8B">
      <w:pPr>
        <w:pStyle w:val="TOC1"/>
      </w:pPr>
      <w:hyperlink w:anchor="_Toc520983707" w:history="1">
        <w:r w:rsidR="00EA5F61" w:rsidRPr="00FE7F55">
          <w:rPr>
            <w:rStyle w:val="Hyperlink"/>
            <w:color w:val="auto"/>
            <w:sz w:val="24"/>
            <w:u w:val="none"/>
          </w:rPr>
          <w:t>Table 6: Gantt chart</w:t>
        </w:r>
        <w:r w:rsidR="00EA5F61" w:rsidRPr="00FE7F55">
          <w:rPr>
            <w:webHidden/>
          </w:rPr>
          <w:t>………………………………………………………………………………43</w:t>
        </w:r>
      </w:hyperlink>
    </w:p>
    <w:p w14:paraId="3D4F74AD" w14:textId="77777777" w:rsidR="00EA5F61" w:rsidRPr="00FE7F55" w:rsidRDefault="00642296" w:rsidP="00030C8B">
      <w:pPr>
        <w:pStyle w:val="TOC1"/>
      </w:pPr>
      <w:hyperlink w:anchor="_Toc520983707" w:history="1">
        <w:r w:rsidR="00EA5F61" w:rsidRPr="00FE7F55">
          <w:rPr>
            <w:rStyle w:val="Hyperlink"/>
            <w:color w:val="auto"/>
            <w:sz w:val="24"/>
            <w:u w:val="none"/>
          </w:rPr>
          <w:t>Table 7: Variable measureemnts</w:t>
        </w:r>
        <w:r w:rsidR="00EA5F61" w:rsidRPr="00FE7F55">
          <w:rPr>
            <w:webHidden/>
          </w:rPr>
          <w:t>………………………………………………………………44</w:t>
        </w:r>
      </w:hyperlink>
    </w:p>
    <w:p w14:paraId="2C3BDB67" w14:textId="77777777" w:rsidR="00EA5F61" w:rsidRPr="00FE7F55" w:rsidRDefault="00642296" w:rsidP="00030C8B">
      <w:pPr>
        <w:pStyle w:val="TOC1"/>
      </w:pPr>
      <w:hyperlink w:anchor="_Toc520983707" w:history="1">
        <w:r w:rsidR="00EA5F61" w:rsidRPr="00FE7F55">
          <w:rPr>
            <w:rStyle w:val="Hyperlink"/>
            <w:color w:val="auto"/>
            <w:sz w:val="24"/>
            <w:u w:val="none"/>
          </w:rPr>
          <w:t>Table 8: Descriptive statistics……...….</w:t>
        </w:r>
        <w:r w:rsidR="00EA5F61" w:rsidRPr="00FE7F55">
          <w:rPr>
            <w:webHidden/>
          </w:rPr>
          <w:t>………………………………………………………</w:t>
        </w:r>
      </w:hyperlink>
      <w:r w:rsidR="00EA5F61" w:rsidRPr="00FE7F55">
        <w:t>.45</w:t>
      </w:r>
    </w:p>
    <w:p w14:paraId="0F5CCDFF" w14:textId="77777777" w:rsidR="00EA5F61" w:rsidRPr="00FE7F55" w:rsidRDefault="00642296" w:rsidP="00EA5F61">
      <w:pPr>
        <w:rPr>
          <w:rFonts w:ascii="Arial" w:hAnsi="Arial" w:cs="Arial"/>
          <w:szCs w:val="24"/>
        </w:rPr>
      </w:pPr>
      <w:hyperlink w:anchor="_Toc520983707" w:history="1">
        <w:r w:rsidR="00EA5F61" w:rsidRPr="00FE7F55">
          <w:rPr>
            <w:rStyle w:val="Hyperlink"/>
            <w:rFonts w:ascii="Arial" w:hAnsi="Arial" w:cs="Arial"/>
            <w:color w:val="auto"/>
            <w:sz w:val="24"/>
            <w:szCs w:val="24"/>
            <w:u w:val="none"/>
          </w:rPr>
          <w:t>Table 9: Breusch-Godfrey serial correlation LM test…….</w:t>
        </w:r>
        <w:r w:rsidR="00EA5F61" w:rsidRPr="00FE7F55">
          <w:rPr>
            <w:rFonts w:ascii="Arial" w:hAnsi="Arial" w:cs="Arial"/>
            <w:webHidden/>
            <w:sz w:val="24"/>
            <w:szCs w:val="24"/>
          </w:rPr>
          <w:t>……………….……………</w:t>
        </w:r>
      </w:hyperlink>
      <w:r w:rsidR="00EA5F61" w:rsidRPr="00FE7F55">
        <w:rPr>
          <w:rFonts w:ascii="Arial" w:hAnsi="Arial" w:cs="Arial"/>
          <w:sz w:val="24"/>
          <w:szCs w:val="24"/>
        </w:rPr>
        <w:t>.</w:t>
      </w:r>
      <w:r w:rsidR="00EA5F61" w:rsidRPr="00FE7F55">
        <w:rPr>
          <w:rFonts w:ascii="Arial" w:hAnsi="Arial" w:cs="Arial"/>
          <w:szCs w:val="24"/>
        </w:rPr>
        <w:t>46</w:t>
      </w:r>
    </w:p>
    <w:p w14:paraId="76575F5D" w14:textId="77777777" w:rsidR="00EA5F61" w:rsidRPr="00FE7F55" w:rsidRDefault="00642296" w:rsidP="00EA5F61">
      <w:pPr>
        <w:rPr>
          <w:rFonts w:ascii="Arial" w:hAnsi="Arial" w:cs="Arial"/>
          <w:szCs w:val="24"/>
        </w:rPr>
      </w:pPr>
      <w:hyperlink w:anchor="_Toc520983707" w:history="1">
        <w:r w:rsidR="00EA5F61" w:rsidRPr="00FE7F55">
          <w:rPr>
            <w:rStyle w:val="Hyperlink"/>
            <w:rFonts w:ascii="Arial" w:hAnsi="Arial" w:cs="Arial"/>
            <w:color w:val="auto"/>
            <w:sz w:val="24"/>
            <w:szCs w:val="24"/>
            <w:u w:val="none"/>
          </w:rPr>
          <w:t>Table 10: Correlated random effects - Hausman test...….</w:t>
        </w:r>
        <w:r w:rsidR="00EA5F61" w:rsidRPr="00FE7F55">
          <w:rPr>
            <w:rFonts w:ascii="Arial" w:hAnsi="Arial" w:cs="Arial"/>
            <w:webHidden/>
            <w:sz w:val="24"/>
            <w:szCs w:val="24"/>
          </w:rPr>
          <w:t>……………….……………</w:t>
        </w:r>
      </w:hyperlink>
      <w:r w:rsidR="00EA5F61" w:rsidRPr="00FE7F55">
        <w:rPr>
          <w:rFonts w:ascii="Arial" w:hAnsi="Arial" w:cs="Arial"/>
          <w:szCs w:val="24"/>
        </w:rPr>
        <w:t>47</w:t>
      </w:r>
    </w:p>
    <w:p w14:paraId="10F267AD" w14:textId="77777777" w:rsidR="00EA5F61" w:rsidRPr="00FE7F55" w:rsidRDefault="00642296" w:rsidP="00EA5F61">
      <w:pPr>
        <w:rPr>
          <w:rFonts w:ascii="Arial" w:hAnsi="Arial" w:cs="Arial"/>
          <w:szCs w:val="24"/>
        </w:rPr>
      </w:pPr>
      <w:hyperlink w:anchor="_Toc520983707" w:history="1">
        <w:r w:rsidR="00EA5F61" w:rsidRPr="00FE7F55">
          <w:rPr>
            <w:rStyle w:val="Hyperlink"/>
            <w:rFonts w:ascii="Arial" w:hAnsi="Arial" w:cs="Arial"/>
            <w:color w:val="auto"/>
            <w:sz w:val="24"/>
            <w:szCs w:val="24"/>
            <w:u w:val="none"/>
          </w:rPr>
          <w:t>Table 11: Random effect model……………………......….</w:t>
        </w:r>
        <w:r w:rsidR="00EA5F61" w:rsidRPr="00FE7F55">
          <w:rPr>
            <w:rFonts w:ascii="Arial" w:hAnsi="Arial" w:cs="Arial"/>
            <w:webHidden/>
            <w:sz w:val="24"/>
            <w:szCs w:val="24"/>
          </w:rPr>
          <w:t>……………….……………</w:t>
        </w:r>
      </w:hyperlink>
      <w:r w:rsidR="00EA5F61" w:rsidRPr="00FE7F55">
        <w:rPr>
          <w:rFonts w:ascii="Arial" w:hAnsi="Arial" w:cs="Arial"/>
          <w:sz w:val="24"/>
          <w:szCs w:val="24"/>
        </w:rPr>
        <w:t>.</w:t>
      </w:r>
      <w:r w:rsidR="00EA5F61" w:rsidRPr="00FE7F55">
        <w:rPr>
          <w:rFonts w:ascii="Arial" w:hAnsi="Arial" w:cs="Arial"/>
          <w:szCs w:val="24"/>
        </w:rPr>
        <w:t>48</w:t>
      </w:r>
    </w:p>
    <w:p w14:paraId="3E80191C" w14:textId="77777777" w:rsidR="00EA5F61" w:rsidRPr="00FE7F55" w:rsidRDefault="00642296" w:rsidP="00EA5F61">
      <w:pPr>
        <w:rPr>
          <w:rFonts w:ascii="Arial" w:hAnsi="Arial" w:cs="Arial"/>
          <w:szCs w:val="24"/>
        </w:rPr>
      </w:pPr>
      <w:hyperlink w:anchor="_Toc520983707" w:history="1">
        <w:r w:rsidR="00EA5F61" w:rsidRPr="00FE7F55">
          <w:rPr>
            <w:rStyle w:val="Hyperlink"/>
            <w:rFonts w:ascii="Arial" w:hAnsi="Arial" w:cs="Arial"/>
            <w:color w:val="auto"/>
            <w:sz w:val="24"/>
            <w:szCs w:val="24"/>
            <w:u w:val="none"/>
          </w:rPr>
          <w:t>Table 12: Variance inflation factors.………………......….</w:t>
        </w:r>
        <w:r w:rsidR="00EA5F61" w:rsidRPr="00FE7F55">
          <w:rPr>
            <w:rFonts w:ascii="Arial" w:hAnsi="Arial" w:cs="Arial"/>
            <w:webHidden/>
            <w:sz w:val="24"/>
            <w:szCs w:val="24"/>
          </w:rPr>
          <w:t>……………….……………</w:t>
        </w:r>
      </w:hyperlink>
      <w:r w:rsidR="00EA5F61" w:rsidRPr="00FE7F55">
        <w:rPr>
          <w:rFonts w:ascii="Arial" w:hAnsi="Arial" w:cs="Arial"/>
          <w:sz w:val="24"/>
          <w:szCs w:val="24"/>
        </w:rPr>
        <w:t>..</w:t>
      </w:r>
      <w:r w:rsidR="00EA5F61" w:rsidRPr="00FE7F55">
        <w:rPr>
          <w:rFonts w:ascii="Arial" w:hAnsi="Arial" w:cs="Arial"/>
          <w:szCs w:val="24"/>
        </w:rPr>
        <w:t>49</w:t>
      </w:r>
    </w:p>
    <w:p w14:paraId="53502907" w14:textId="77777777" w:rsidR="00EA5F61" w:rsidRPr="00FE7F55" w:rsidRDefault="00EA5F61" w:rsidP="00EA5F61">
      <w:pPr>
        <w:spacing w:line="360" w:lineRule="auto"/>
        <w:rPr>
          <w:rFonts w:ascii="Arial" w:hAnsi="Arial" w:cs="Arial"/>
          <w:sz w:val="24"/>
          <w:szCs w:val="24"/>
        </w:rPr>
      </w:pPr>
    </w:p>
    <w:p w14:paraId="4542D3EC" w14:textId="77777777" w:rsidR="00EA5F61" w:rsidRPr="00FE7F55" w:rsidRDefault="00EA5F61" w:rsidP="00EA5F61">
      <w:pPr>
        <w:spacing w:line="360" w:lineRule="auto"/>
        <w:rPr>
          <w:rFonts w:ascii="Arial" w:hAnsi="Arial" w:cs="Arial"/>
          <w:b/>
          <w:sz w:val="24"/>
          <w:szCs w:val="24"/>
        </w:rPr>
      </w:pPr>
      <w:r w:rsidRPr="00FE7F55">
        <w:rPr>
          <w:rFonts w:ascii="Arial" w:hAnsi="Arial" w:cs="Arial"/>
          <w:b/>
          <w:sz w:val="24"/>
          <w:szCs w:val="24"/>
        </w:rPr>
        <w:t>List of Figures</w:t>
      </w:r>
    </w:p>
    <w:p w14:paraId="346D2E60" w14:textId="2531DF90" w:rsidR="00CB7CFE" w:rsidRPr="00CB7CFE" w:rsidRDefault="00CB7CFE" w:rsidP="00030C8B">
      <w:pPr>
        <w:pStyle w:val="TOC1"/>
        <w:rPr>
          <w:rFonts w:eastAsiaTheme="minorEastAsia"/>
          <w:lang w:eastAsia="en-MY"/>
        </w:rPr>
      </w:pPr>
      <w:hyperlink w:anchor="_Toc520983707" w:history="1">
        <w:r>
          <w:rPr>
            <w:rStyle w:val="Hyperlink"/>
            <w:color w:val="auto"/>
            <w:sz w:val="24"/>
            <w:u w:val="none"/>
          </w:rPr>
          <w:t>Figure 1: Flowchart of the study….</w:t>
        </w:r>
        <w:r w:rsidRPr="00FE7F55">
          <w:rPr>
            <w:webHidden/>
          </w:rPr>
          <w:t>……………………………………………………………</w:t>
        </w:r>
        <w:r>
          <w:rPr>
            <w:webHidden/>
          </w:rPr>
          <w:t>16</w:t>
        </w:r>
      </w:hyperlink>
    </w:p>
    <w:p w14:paraId="4AE6BE5B" w14:textId="40476DB0" w:rsidR="00EA5F61" w:rsidRPr="00FE7F55" w:rsidRDefault="00642296" w:rsidP="00030C8B">
      <w:pPr>
        <w:pStyle w:val="TOC1"/>
        <w:rPr>
          <w:rFonts w:eastAsiaTheme="minorEastAsia"/>
          <w:lang w:eastAsia="en-MY"/>
        </w:rPr>
      </w:pPr>
      <w:hyperlink w:anchor="_Toc520983707" w:history="1">
        <w:r w:rsidR="00EA5F61" w:rsidRPr="00FE7F55">
          <w:rPr>
            <w:rStyle w:val="Hyperlink"/>
            <w:color w:val="auto"/>
            <w:sz w:val="24"/>
            <w:u w:val="none"/>
          </w:rPr>
          <w:t>Figure 2: Definition of perfromance</w:t>
        </w:r>
        <w:r w:rsidR="00EA5F61" w:rsidRPr="00FE7F55">
          <w:rPr>
            <w:webHidden/>
          </w:rPr>
          <w:t>……………………………………………………………</w:t>
        </w:r>
        <w:r w:rsidR="00EA5F61">
          <w:rPr>
            <w:webHidden/>
          </w:rPr>
          <w:t>20</w:t>
        </w:r>
      </w:hyperlink>
    </w:p>
    <w:p w14:paraId="11217BA2" w14:textId="77777777" w:rsidR="00EA5F61" w:rsidRPr="00FE7F55" w:rsidRDefault="00642296" w:rsidP="00030C8B">
      <w:pPr>
        <w:pStyle w:val="TOC1"/>
        <w:rPr>
          <w:rStyle w:val="Hyperlink"/>
          <w:color w:val="auto"/>
          <w:sz w:val="24"/>
          <w:u w:val="none"/>
        </w:rPr>
      </w:pPr>
      <w:hyperlink w:anchor="_Toc520983707" w:history="1">
        <w:r w:rsidR="00EA5F61" w:rsidRPr="00FE7F55">
          <w:rPr>
            <w:rStyle w:val="Hyperlink"/>
            <w:color w:val="auto"/>
            <w:sz w:val="24"/>
            <w:u w:val="none"/>
          </w:rPr>
          <w:t>Figure 3: Working capital cycle……………………...</w:t>
        </w:r>
        <w:r w:rsidR="00EA5F61" w:rsidRPr="00FE7F55">
          <w:rPr>
            <w:webHidden/>
          </w:rPr>
          <w:t>……………………………………….2</w:t>
        </w:r>
        <w:r w:rsidR="00EA5F61">
          <w:rPr>
            <w:webHidden/>
          </w:rPr>
          <w:t>2</w:t>
        </w:r>
      </w:hyperlink>
    </w:p>
    <w:p w14:paraId="4C90AFC5" w14:textId="77777777" w:rsidR="00EA5F61" w:rsidRPr="00FE7F55" w:rsidRDefault="00642296" w:rsidP="00030C8B">
      <w:pPr>
        <w:pStyle w:val="TOC1"/>
      </w:pPr>
      <w:hyperlink w:anchor="_Toc520983707" w:history="1">
        <w:r w:rsidR="00EA5F61" w:rsidRPr="00FE7F55">
          <w:rPr>
            <w:rStyle w:val="Hyperlink"/>
            <w:color w:val="auto"/>
            <w:sz w:val="24"/>
            <w:u w:val="none"/>
          </w:rPr>
          <w:t>Figure 4: Trade-off inventory management……...………………………………………</w:t>
        </w:r>
        <w:r w:rsidR="00EA5F61" w:rsidRPr="00FE7F55">
          <w:rPr>
            <w:rStyle w:val="Hyperlink"/>
            <w:color w:val="auto"/>
            <w:u w:val="none"/>
          </w:rPr>
          <w:t>2</w:t>
        </w:r>
        <w:r w:rsidR="00EA5F61">
          <w:rPr>
            <w:rStyle w:val="Hyperlink"/>
            <w:color w:val="auto"/>
            <w:u w:val="none"/>
          </w:rPr>
          <w:t>7</w:t>
        </w:r>
      </w:hyperlink>
    </w:p>
    <w:p w14:paraId="65B40210" w14:textId="0767DD81" w:rsidR="00EA5F61" w:rsidRPr="00FE7F55" w:rsidRDefault="00642296" w:rsidP="00030C8B">
      <w:pPr>
        <w:pStyle w:val="TOC1"/>
        <w:rPr>
          <w:rStyle w:val="Hyperlink"/>
          <w:color w:val="auto"/>
          <w:sz w:val="24"/>
          <w:u w:val="none"/>
        </w:rPr>
      </w:pPr>
      <w:hyperlink w:anchor="_Toc520983707" w:history="1">
        <w:r w:rsidR="00780E46">
          <w:rPr>
            <w:rStyle w:val="Hyperlink"/>
            <w:color w:val="auto"/>
            <w:sz w:val="24"/>
            <w:u w:val="none"/>
          </w:rPr>
          <w:t>Figure 5: Resear</w:t>
        </w:r>
        <w:r w:rsidR="00EA5F61" w:rsidRPr="00FE7F55">
          <w:rPr>
            <w:rStyle w:val="Hyperlink"/>
            <w:color w:val="auto"/>
            <w:sz w:val="24"/>
            <w:u w:val="none"/>
          </w:rPr>
          <w:t>ch framework..</w:t>
        </w:r>
        <w:r w:rsidR="00EA5F61" w:rsidRPr="00FE7F55">
          <w:rPr>
            <w:webHidden/>
          </w:rPr>
          <w:t>……………………………………………………………...</w:t>
        </w:r>
      </w:hyperlink>
      <w:r w:rsidR="00EA5F61" w:rsidRPr="00FE7F55">
        <w:t>..35</w:t>
      </w:r>
    </w:p>
    <w:p w14:paraId="45C0166D" w14:textId="77777777" w:rsidR="00EA5F61" w:rsidRPr="00FE7F55" w:rsidRDefault="00642296" w:rsidP="00030C8B">
      <w:pPr>
        <w:pStyle w:val="TOC1"/>
        <w:rPr>
          <w:rStyle w:val="Hyperlink"/>
          <w:color w:val="auto"/>
          <w:sz w:val="24"/>
          <w:u w:val="none"/>
        </w:rPr>
      </w:pPr>
      <w:hyperlink w:anchor="_Toc520983707" w:history="1">
        <w:r w:rsidR="00EA5F61" w:rsidRPr="00FE7F55">
          <w:rPr>
            <w:rStyle w:val="Hyperlink"/>
            <w:color w:val="auto"/>
            <w:sz w:val="24"/>
            <w:u w:val="none"/>
          </w:rPr>
          <w:t>Figure 6: Research design of the study</w:t>
        </w:r>
        <w:r w:rsidR="00EA5F61" w:rsidRPr="00FE7F55">
          <w:rPr>
            <w:webHidden/>
          </w:rPr>
          <w:t>…………………………………………………...</w:t>
        </w:r>
      </w:hyperlink>
      <w:r w:rsidR="00EA5F61" w:rsidRPr="00FE7F55">
        <w:t>....38</w:t>
      </w:r>
    </w:p>
    <w:p w14:paraId="75291BAD" w14:textId="77777777" w:rsidR="00EA5F61" w:rsidRPr="005F2E85" w:rsidRDefault="00EA5F61" w:rsidP="00EA5F61">
      <w:pPr>
        <w:rPr>
          <w:rFonts w:ascii="Arial" w:hAnsi="Arial" w:cs="Arial"/>
          <w:sz w:val="24"/>
          <w:szCs w:val="24"/>
        </w:rPr>
      </w:pPr>
    </w:p>
    <w:p w14:paraId="4517B202" w14:textId="77777777" w:rsidR="00EA5F61" w:rsidRPr="000F49EC" w:rsidRDefault="00EA5F61" w:rsidP="00EA5F61">
      <w:pPr>
        <w:rPr>
          <w:rFonts w:ascii="Arial" w:hAnsi="Arial" w:cs="Arial"/>
          <w:b/>
          <w:sz w:val="24"/>
          <w:szCs w:val="24"/>
        </w:rPr>
      </w:pPr>
      <w:r>
        <w:rPr>
          <w:rFonts w:ascii="Arial" w:hAnsi="Arial" w:cs="Arial"/>
          <w:b/>
          <w:sz w:val="24"/>
          <w:szCs w:val="24"/>
        </w:rPr>
        <w:t>List of A</w:t>
      </w:r>
      <w:r w:rsidRPr="000F49EC">
        <w:rPr>
          <w:rFonts w:ascii="Arial" w:hAnsi="Arial" w:cs="Arial"/>
          <w:b/>
          <w:sz w:val="24"/>
          <w:szCs w:val="24"/>
        </w:rPr>
        <w:t>bbreviations</w:t>
      </w:r>
    </w:p>
    <w:tbl>
      <w:tblPr>
        <w:tblStyle w:val="GridTable5Dark-Accent3"/>
        <w:tblW w:w="9114" w:type="dxa"/>
        <w:tblLook w:val="04A0" w:firstRow="1" w:lastRow="0" w:firstColumn="1" w:lastColumn="0" w:noHBand="0" w:noVBand="1"/>
      </w:tblPr>
      <w:tblGrid>
        <w:gridCol w:w="2571"/>
        <w:gridCol w:w="6543"/>
      </w:tblGrid>
      <w:tr w:rsidR="00EA5F61" w14:paraId="09997E94" w14:textId="77777777" w:rsidTr="00CB7BAD">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71" w:type="dxa"/>
          </w:tcPr>
          <w:p w14:paraId="3914E1CD" w14:textId="77777777" w:rsidR="00EA5F61" w:rsidRPr="00BB685A" w:rsidRDefault="00EA5F61" w:rsidP="00CB7BAD">
            <w:pPr>
              <w:jc w:val="center"/>
              <w:rPr>
                <w:rFonts w:ascii="Arial" w:hAnsi="Arial" w:cs="Arial"/>
                <w:sz w:val="24"/>
                <w:szCs w:val="24"/>
              </w:rPr>
            </w:pPr>
          </w:p>
        </w:tc>
        <w:tc>
          <w:tcPr>
            <w:tcW w:w="6543" w:type="dxa"/>
          </w:tcPr>
          <w:p w14:paraId="71273E9A" w14:textId="77777777" w:rsidR="00EA5F61" w:rsidRPr="00BB685A" w:rsidRDefault="00EA5F61" w:rsidP="00CB7BAD">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BB685A">
              <w:rPr>
                <w:rFonts w:ascii="Arial" w:hAnsi="Arial" w:cs="Arial"/>
                <w:sz w:val="24"/>
                <w:szCs w:val="24"/>
              </w:rPr>
              <w:t>List of abbreviations</w:t>
            </w:r>
          </w:p>
        </w:tc>
      </w:tr>
      <w:tr w:rsidR="00EA5F61" w14:paraId="0C800D9E" w14:textId="77777777" w:rsidTr="00CB7BAD">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2571" w:type="dxa"/>
          </w:tcPr>
          <w:p w14:paraId="6099A524" w14:textId="77777777" w:rsidR="00EA5F61" w:rsidRPr="00BB685A" w:rsidRDefault="00EA5F61" w:rsidP="00CB7BAD">
            <w:pPr>
              <w:rPr>
                <w:rFonts w:ascii="Arial" w:hAnsi="Arial" w:cs="Arial"/>
                <w:b w:val="0"/>
                <w:color w:val="auto"/>
                <w:sz w:val="24"/>
                <w:szCs w:val="24"/>
              </w:rPr>
            </w:pPr>
            <w:r w:rsidRPr="00BB685A">
              <w:rPr>
                <w:rFonts w:ascii="Arial" w:hAnsi="Arial" w:cs="Arial"/>
                <w:b w:val="0"/>
                <w:color w:val="auto"/>
                <w:sz w:val="24"/>
                <w:szCs w:val="24"/>
              </w:rPr>
              <w:t>DV</w:t>
            </w:r>
          </w:p>
        </w:tc>
        <w:tc>
          <w:tcPr>
            <w:tcW w:w="6543" w:type="dxa"/>
          </w:tcPr>
          <w:p w14:paraId="01614AD2" w14:textId="77777777" w:rsidR="00EA5F61" w:rsidRPr="00BB685A" w:rsidRDefault="00EA5F61" w:rsidP="00CB7BA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685A">
              <w:rPr>
                <w:rFonts w:ascii="Arial" w:hAnsi="Arial" w:cs="Arial"/>
                <w:sz w:val="24"/>
                <w:szCs w:val="24"/>
              </w:rPr>
              <w:t>Dependent Variable</w:t>
            </w:r>
          </w:p>
        </w:tc>
      </w:tr>
      <w:tr w:rsidR="00EA5F61" w14:paraId="231B3C2C" w14:textId="77777777" w:rsidTr="00CB7BAD">
        <w:trPr>
          <w:trHeight w:val="315"/>
        </w:trPr>
        <w:tc>
          <w:tcPr>
            <w:cnfStyle w:val="001000000000" w:firstRow="0" w:lastRow="0" w:firstColumn="1" w:lastColumn="0" w:oddVBand="0" w:evenVBand="0" w:oddHBand="0" w:evenHBand="0" w:firstRowFirstColumn="0" w:firstRowLastColumn="0" w:lastRowFirstColumn="0" w:lastRowLastColumn="0"/>
            <w:tcW w:w="2571" w:type="dxa"/>
          </w:tcPr>
          <w:p w14:paraId="27972A23" w14:textId="77777777" w:rsidR="00EA5F61" w:rsidRPr="00BB685A" w:rsidRDefault="00EA5F61" w:rsidP="00CB7BAD">
            <w:pPr>
              <w:rPr>
                <w:rFonts w:ascii="Arial" w:hAnsi="Arial" w:cs="Arial"/>
                <w:b w:val="0"/>
                <w:color w:val="auto"/>
                <w:sz w:val="24"/>
                <w:szCs w:val="24"/>
              </w:rPr>
            </w:pPr>
            <w:r w:rsidRPr="00BB685A">
              <w:rPr>
                <w:rFonts w:ascii="Arial" w:hAnsi="Arial" w:cs="Arial"/>
                <w:b w:val="0"/>
                <w:color w:val="auto"/>
                <w:sz w:val="24"/>
                <w:szCs w:val="24"/>
              </w:rPr>
              <w:t>IV</w:t>
            </w:r>
          </w:p>
        </w:tc>
        <w:tc>
          <w:tcPr>
            <w:tcW w:w="6543" w:type="dxa"/>
          </w:tcPr>
          <w:p w14:paraId="6D38477B" w14:textId="77777777" w:rsidR="00EA5F61" w:rsidRPr="00BB685A" w:rsidRDefault="00EA5F61" w:rsidP="00CB7BA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B685A">
              <w:rPr>
                <w:rFonts w:ascii="Arial" w:hAnsi="Arial" w:cs="Arial"/>
                <w:sz w:val="24"/>
                <w:szCs w:val="24"/>
              </w:rPr>
              <w:t>Independent Variable</w:t>
            </w:r>
          </w:p>
        </w:tc>
      </w:tr>
      <w:tr w:rsidR="00EA5F61" w14:paraId="00C2782B" w14:textId="77777777" w:rsidTr="00CB7BAD">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2571" w:type="dxa"/>
          </w:tcPr>
          <w:p w14:paraId="66E0373A" w14:textId="77777777" w:rsidR="00EA5F61" w:rsidRPr="00BB685A" w:rsidRDefault="00EA5F61" w:rsidP="00CB7BAD">
            <w:pPr>
              <w:rPr>
                <w:rFonts w:ascii="Arial" w:hAnsi="Arial" w:cs="Arial"/>
                <w:b w:val="0"/>
                <w:color w:val="auto"/>
                <w:sz w:val="24"/>
                <w:szCs w:val="24"/>
              </w:rPr>
            </w:pPr>
            <w:r w:rsidRPr="00BB685A">
              <w:rPr>
                <w:rFonts w:ascii="Arial" w:hAnsi="Arial" w:cs="Arial"/>
                <w:b w:val="0"/>
                <w:color w:val="auto"/>
                <w:sz w:val="24"/>
                <w:szCs w:val="24"/>
              </w:rPr>
              <w:t>RO</w:t>
            </w:r>
          </w:p>
        </w:tc>
        <w:tc>
          <w:tcPr>
            <w:tcW w:w="6543" w:type="dxa"/>
          </w:tcPr>
          <w:p w14:paraId="42B3A4B4" w14:textId="77777777" w:rsidR="00EA5F61" w:rsidRPr="00BB685A" w:rsidRDefault="00EA5F61" w:rsidP="00CB7BA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685A">
              <w:rPr>
                <w:rFonts w:ascii="Arial" w:hAnsi="Arial" w:cs="Arial"/>
                <w:sz w:val="24"/>
                <w:szCs w:val="24"/>
              </w:rPr>
              <w:t>Research Objectives</w:t>
            </w:r>
          </w:p>
        </w:tc>
      </w:tr>
      <w:tr w:rsidR="00EA5F61" w14:paraId="7D9F310A" w14:textId="77777777" w:rsidTr="00CB7BAD">
        <w:trPr>
          <w:trHeight w:val="315"/>
        </w:trPr>
        <w:tc>
          <w:tcPr>
            <w:cnfStyle w:val="001000000000" w:firstRow="0" w:lastRow="0" w:firstColumn="1" w:lastColumn="0" w:oddVBand="0" w:evenVBand="0" w:oddHBand="0" w:evenHBand="0" w:firstRowFirstColumn="0" w:firstRowLastColumn="0" w:lastRowFirstColumn="0" w:lastRowLastColumn="0"/>
            <w:tcW w:w="2571" w:type="dxa"/>
          </w:tcPr>
          <w:p w14:paraId="3F88B6E1" w14:textId="77777777" w:rsidR="00EA5F61" w:rsidRPr="00BB685A" w:rsidRDefault="00EA5F61" w:rsidP="00CB7BAD">
            <w:pPr>
              <w:rPr>
                <w:rFonts w:ascii="Arial" w:hAnsi="Arial" w:cs="Arial"/>
                <w:b w:val="0"/>
                <w:color w:val="auto"/>
                <w:sz w:val="24"/>
                <w:szCs w:val="24"/>
              </w:rPr>
            </w:pPr>
            <w:r w:rsidRPr="00BB685A">
              <w:rPr>
                <w:rFonts w:ascii="Arial" w:hAnsi="Arial" w:cs="Arial"/>
                <w:b w:val="0"/>
                <w:color w:val="auto"/>
                <w:sz w:val="24"/>
                <w:szCs w:val="24"/>
              </w:rPr>
              <w:t>RQ</w:t>
            </w:r>
          </w:p>
        </w:tc>
        <w:tc>
          <w:tcPr>
            <w:tcW w:w="6543" w:type="dxa"/>
          </w:tcPr>
          <w:p w14:paraId="7ADCA47C" w14:textId="77777777" w:rsidR="00EA5F61" w:rsidRPr="00BB685A" w:rsidRDefault="00EA5F61" w:rsidP="00CB7BA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B685A">
              <w:rPr>
                <w:rFonts w:ascii="Arial" w:hAnsi="Arial" w:cs="Arial"/>
                <w:sz w:val="24"/>
                <w:szCs w:val="24"/>
              </w:rPr>
              <w:t>Research Questions</w:t>
            </w:r>
          </w:p>
        </w:tc>
      </w:tr>
      <w:tr w:rsidR="00EA5F61" w14:paraId="678CE8B2" w14:textId="77777777" w:rsidTr="00CB7BA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71" w:type="dxa"/>
          </w:tcPr>
          <w:p w14:paraId="5F29408C" w14:textId="77777777" w:rsidR="00EA5F61" w:rsidRPr="00BB685A" w:rsidRDefault="00EA5F61" w:rsidP="00CB7BAD">
            <w:pPr>
              <w:rPr>
                <w:rFonts w:ascii="Arial" w:hAnsi="Arial" w:cs="Arial"/>
                <w:b w:val="0"/>
                <w:color w:val="auto"/>
                <w:sz w:val="24"/>
                <w:szCs w:val="24"/>
              </w:rPr>
            </w:pPr>
            <w:r w:rsidRPr="00BB685A">
              <w:rPr>
                <w:rFonts w:ascii="Arial" w:hAnsi="Arial" w:cs="Arial"/>
                <w:b w:val="0"/>
                <w:color w:val="auto"/>
                <w:sz w:val="24"/>
                <w:szCs w:val="24"/>
              </w:rPr>
              <w:t>H</w:t>
            </w:r>
          </w:p>
        </w:tc>
        <w:tc>
          <w:tcPr>
            <w:tcW w:w="6543" w:type="dxa"/>
          </w:tcPr>
          <w:p w14:paraId="4C9E14B3" w14:textId="77777777" w:rsidR="00EA5F61" w:rsidRPr="00BB685A" w:rsidRDefault="00EA5F61" w:rsidP="00CB7BA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685A">
              <w:rPr>
                <w:rFonts w:ascii="Arial" w:hAnsi="Arial" w:cs="Arial"/>
                <w:sz w:val="24"/>
                <w:szCs w:val="24"/>
              </w:rPr>
              <w:t>Hypotheses</w:t>
            </w:r>
          </w:p>
        </w:tc>
      </w:tr>
      <w:tr w:rsidR="00EA5F61" w14:paraId="7F9739D5" w14:textId="77777777" w:rsidTr="00CB7BAD">
        <w:trPr>
          <w:trHeight w:val="315"/>
        </w:trPr>
        <w:tc>
          <w:tcPr>
            <w:cnfStyle w:val="001000000000" w:firstRow="0" w:lastRow="0" w:firstColumn="1" w:lastColumn="0" w:oddVBand="0" w:evenVBand="0" w:oddHBand="0" w:evenHBand="0" w:firstRowFirstColumn="0" w:firstRowLastColumn="0" w:lastRowFirstColumn="0" w:lastRowLastColumn="0"/>
            <w:tcW w:w="2571" w:type="dxa"/>
          </w:tcPr>
          <w:p w14:paraId="23C7F46B" w14:textId="77777777" w:rsidR="00EA5F61" w:rsidRPr="00BB685A" w:rsidRDefault="00EA5F61" w:rsidP="00CB7BAD">
            <w:pPr>
              <w:rPr>
                <w:rFonts w:ascii="Arial" w:hAnsi="Arial" w:cs="Arial"/>
                <w:b w:val="0"/>
                <w:color w:val="auto"/>
                <w:sz w:val="24"/>
                <w:szCs w:val="24"/>
              </w:rPr>
            </w:pPr>
            <w:r>
              <w:rPr>
                <w:rFonts w:ascii="Arial" w:hAnsi="Arial" w:cs="Arial"/>
                <w:b w:val="0"/>
                <w:color w:val="auto"/>
                <w:sz w:val="24"/>
                <w:szCs w:val="24"/>
              </w:rPr>
              <w:t>WCM</w:t>
            </w:r>
          </w:p>
        </w:tc>
        <w:tc>
          <w:tcPr>
            <w:tcW w:w="6543" w:type="dxa"/>
          </w:tcPr>
          <w:p w14:paraId="48F87B19" w14:textId="77777777" w:rsidR="00EA5F61" w:rsidRPr="00BB685A" w:rsidRDefault="00EA5F61" w:rsidP="00CB7BA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Working Capital Management</w:t>
            </w:r>
          </w:p>
        </w:tc>
      </w:tr>
      <w:tr w:rsidR="00EA5F61" w14:paraId="6FD0DCD4" w14:textId="77777777" w:rsidTr="00CB7BA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71" w:type="dxa"/>
          </w:tcPr>
          <w:p w14:paraId="679292B8" w14:textId="77777777" w:rsidR="00EA5F61" w:rsidRPr="00BB685A" w:rsidRDefault="00EA5F61" w:rsidP="00CB7BAD">
            <w:pPr>
              <w:rPr>
                <w:rFonts w:ascii="Arial" w:hAnsi="Arial" w:cs="Arial"/>
                <w:b w:val="0"/>
                <w:color w:val="auto"/>
                <w:sz w:val="24"/>
                <w:szCs w:val="24"/>
              </w:rPr>
            </w:pPr>
            <w:r>
              <w:rPr>
                <w:rFonts w:ascii="Arial" w:hAnsi="Arial" w:cs="Arial"/>
                <w:b w:val="0"/>
                <w:color w:val="auto"/>
                <w:sz w:val="24"/>
                <w:szCs w:val="24"/>
              </w:rPr>
              <w:t>ICP</w:t>
            </w:r>
          </w:p>
        </w:tc>
        <w:tc>
          <w:tcPr>
            <w:tcW w:w="6543" w:type="dxa"/>
          </w:tcPr>
          <w:p w14:paraId="7D137DDF" w14:textId="77777777" w:rsidR="00EA5F61" w:rsidRPr="00BB685A" w:rsidRDefault="00EA5F61" w:rsidP="00CB7BA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Inventory Conversion Period</w:t>
            </w:r>
          </w:p>
        </w:tc>
      </w:tr>
      <w:tr w:rsidR="00EA5F61" w14:paraId="003913A6" w14:textId="77777777" w:rsidTr="00CB7BAD">
        <w:trPr>
          <w:trHeight w:val="315"/>
        </w:trPr>
        <w:tc>
          <w:tcPr>
            <w:cnfStyle w:val="001000000000" w:firstRow="0" w:lastRow="0" w:firstColumn="1" w:lastColumn="0" w:oddVBand="0" w:evenVBand="0" w:oddHBand="0" w:evenHBand="0" w:firstRowFirstColumn="0" w:firstRowLastColumn="0" w:lastRowFirstColumn="0" w:lastRowLastColumn="0"/>
            <w:tcW w:w="2571" w:type="dxa"/>
          </w:tcPr>
          <w:p w14:paraId="3AB4A4EE" w14:textId="77777777" w:rsidR="00EA5F61" w:rsidRPr="00BB685A" w:rsidRDefault="00EA5F61" w:rsidP="00CB7BAD">
            <w:pPr>
              <w:rPr>
                <w:rFonts w:ascii="Arial" w:hAnsi="Arial" w:cs="Arial"/>
                <w:b w:val="0"/>
                <w:color w:val="auto"/>
                <w:sz w:val="24"/>
                <w:szCs w:val="24"/>
              </w:rPr>
            </w:pPr>
            <w:r>
              <w:rPr>
                <w:rFonts w:ascii="Arial" w:hAnsi="Arial" w:cs="Arial"/>
                <w:b w:val="0"/>
                <w:color w:val="auto"/>
                <w:sz w:val="24"/>
                <w:szCs w:val="24"/>
              </w:rPr>
              <w:t>ARP</w:t>
            </w:r>
          </w:p>
        </w:tc>
        <w:tc>
          <w:tcPr>
            <w:tcW w:w="6543" w:type="dxa"/>
          </w:tcPr>
          <w:p w14:paraId="3F28184D" w14:textId="77777777" w:rsidR="00EA5F61" w:rsidRPr="00BB685A" w:rsidRDefault="00EA5F61" w:rsidP="00CB7BA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Accounts Receivable Period</w:t>
            </w:r>
          </w:p>
        </w:tc>
      </w:tr>
      <w:tr w:rsidR="00EA5F61" w14:paraId="39F72EF3" w14:textId="77777777" w:rsidTr="00CB7BA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71" w:type="dxa"/>
          </w:tcPr>
          <w:p w14:paraId="28B37A55" w14:textId="77777777" w:rsidR="00EA5F61" w:rsidRPr="00BB685A" w:rsidRDefault="00EA5F61" w:rsidP="00CB7BAD">
            <w:pPr>
              <w:rPr>
                <w:rFonts w:ascii="Arial" w:hAnsi="Arial" w:cs="Arial"/>
                <w:b w:val="0"/>
                <w:sz w:val="24"/>
                <w:szCs w:val="24"/>
              </w:rPr>
            </w:pPr>
            <w:r w:rsidRPr="00A12B6E">
              <w:rPr>
                <w:rFonts w:ascii="Arial" w:hAnsi="Arial" w:cs="Arial"/>
                <w:b w:val="0"/>
                <w:color w:val="auto"/>
                <w:sz w:val="24"/>
                <w:szCs w:val="24"/>
              </w:rPr>
              <w:t>APP</w:t>
            </w:r>
          </w:p>
        </w:tc>
        <w:tc>
          <w:tcPr>
            <w:tcW w:w="6543" w:type="dxa"/>
          </w:tcPr>
          <w:p w14:paraId="0868DD1C" w14:textId="77777777" w:rsidR="00EA5F61" w:rsidRPr="00BB685A" w:rsidRDefault="00EA5F61" w:rsidP="00CB7BA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Accounts Payable Period</w:t>
            </w:r>
          </w:p>
        </w:tc>
      </w:tr>
      <w:tr w:rsidR="00EA5F61" w14:paraId="5C7615A7" w14:textId="77777777" w:rsidTr="00CB7BAD">
        <w:trPr>
          <w:trHeight w:val="315"/>
        </w:trPr>
        <w:tc>
          <w:tcPr>
            <w:cnfStyle w:val="001000000000" w:firstRow="0" w:lastRow="0" w:firstColumn="1" w:lastColumn="0" w:oddVBand="0" w:evenVBand="0" w:oddHBand="0" w:evenHBand="0" w:firstRowFirstColumn="0" w:firstRowLastColumn="0" w:lastRowFirstColumn="0" w:lastRowLastColumn="0"/>
            <w:tcW w:w="2571" w:type="dxa"/>
          </w:tcPr>
          <w:p w14:paraId="5AD0E775" w14:textId="77777777" w:rsidR="00EA5F61" w:rsidRPr="00BB685A" w:rsidRDefault="00EA5F61" w:rsidP="00CB7BAD">
            <w:pPr>
              <w:rPr>
                <w:rFonts w:ascii="Arial" w:hAnsi="Arial" w:cs="Arial"/>
                <w:b w:val="0"/>
                <w:color w:val="auto"/>
                <w:sz w:val="24"/>
                <w:szCs w:val="24"/>
              </w:rPr>
            </w:pPr>
            <w:r>
              <w:rPr>
                <w:rFonts w:ascii="Arial" w:hAnsi="Arial" w:cs="Arial"/>
                <w:b w:val="0"/>
                <w:color w:val="auto"/>
                <w:sz w:val="24"/>
                <w:szCs w:val="24"/>
              </w:rPr>
              <w:t>CCC</w:t>
            </w:r>
          </w:p>
        </w:tc>
        <w:tc>
          <w:tcPr>
            <w:tcW w:w="6543" w:type="dxa"/>
          </w:tcPr>
          <w:p w14:paraId="1B4C62C6" w14:textId="77777777" w:rsidR="00EA5F61" w:rsidRPr="00BB685A" w:rsidRDefault="00EA5F61" w:rsidP="00CB7BA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Cash Conversion Cycle</w:t>
            </w:r>
          </w:p>
        </w:tc>
      </w:tr>
      <w:tr w:rsidR="00EA5F61" w14:paraId="1B6E7714" w14:textId="77777777" w:rsidTr="00CB7BA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71" w:type="dxa"/>
          </w:tcPr>
          <w:p w14:paraId="39298BB3" w14:textId="77777777" w:rsidR="00EA5F61" w:rsidRPr="00BB685A" w:rsidRDefault="00EA5F61" w:rsidP="00CB7BAD">
            <w:pPr>
              <w:rPr>
                <w:rFonts w:ascii="Arial" w:hAnsi="Arial" w:cs="Arial"/>
                <w:b w:val="0"/>
                <w:color w:val="auto"/>
                <w:sz w:val="24"/>
                <w:szCs w:val="24"/>
              </w:rPr>
            </w:pPr>
            <w:r w:rsidRPr="00BB685A">
              <w:rPr>
                <w:rFonts w:ascii="Arial" w:hAnsi="Arial" w:cs="Arial"/>
                <w:b w:val="0"/>
                <w:color w:val="auto"/>
                <w:sz w:val="24"/>
                <w:szCs w:val="24"/>
              </w:rPr>
              <w:t>ROA</w:t>
            </w:r>
          </w:p>
        </w:tc>
        <w:tc>
          <w:tcPr>
            <w:tcW w:w="6543" w:type="dxa"/>
          </w:tcPr>
          <w:p w14:paraId="09E11850" w14:textId="77777777" w:rsidR="00EA5F61" w:rsidRPr="00BB685A" w:rsidRDefault="00EA5F61" w:rsidP="00CB7BA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685A">
              <w:rPr>
                <w:rFonts w:ascii="Arial" w:hAnsi="Arial" w:cs="Arial"/>
                <w:sz w:val="24"/>
                <w:szCs w:val="24"/>
              </w:rPr>
              <w:t xml:space="preserve">Return on Assets </w:t>
            </w:r>
          </w:p>
        </w:tc>
      </w:tr>
      <w:tr w:rsidR="00EA5F61" w14:paraId="4293DDB5" w14:textId="77777777" w:rsidTr="00CB7BAD">
        <w:trPr>
          <w:trHeight w:val="315"/>
        </w:trPr>
        <w:tc>
          <w:tcPr>
            <w:cnfStyle w:val="001000000000" w:firstRow="0" w:lastRow="0" w:firstColumn="1" w:lastColumn="0" w:oddVBand="0" w:evenVBand="0" w:oddHBand="0" w:evenHBand="0" w:firstRowFirstColumn="0" w:firstRowLastColumn="0" w:lastRowFirstColumn="0" w:lastRowLastColumn="0"/>
            <w:tcW w:w="2571" w:type="dxa"/>
          </w:tcPr>
          <w:p w14:paraId="77DAEEB6" w14:textId="77777777" w:rsidR="00EA5F61" w:rsidRPr="00BB685A" w:rsidRDefault="00EA5F61" w:rsidP="00CB7BAD">
            <w:pPr>
              <w:rPr>
                <w:rFonts w:ascii="Arial" w:hAnsi="Arial" w:cs="Arial"/>
                <w:b w:val="0"/>
                <w:sz w:val="24"/>
                <w:szCs w:val="24"/>
              </w:rPr>
            </w:pPr>
            <w:r>
              <w:rPr>
                <w:rFonts w:ascii="Arial" w:hAnsi="Arial" w:cs="Arial"/>
                <w:b w:val="0"/>
                <w:color w:val="auto"/>
                <w:sz w:val="24"/>
                <w:szCs w:val="24"/>
              </w:rPr>
              <w:lastRenderedPageBreak/>
              <w:t>VSE</w:t>
            </w:r>
          </w:p>
        </w:tc>
        <w:tc>
          <w:tcPr>
            <w:tcW w:w="6543" w:type="dxa"/>
          </w:tcPr>
          <w:p w14:paraId="2504C204" w14:textId="77777777" w:rsidR="00EA5F61" w:rsidRPr="00BB685A" w:rsidRDefault="00EA5F61" w:rsidP="00CB7BA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Vietnam Stock Exchange </w:t>
            </w:r>
          </w:p>
        </w:tc>
      </w:tr>
      <w:tr w:rsidR="00EA5F61" w14:paraId="1F434BE4" w14:textId="77777777" w:rsidTr="00CB7BA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71" w:type="dxa"/>
          </w:tcPr>
          <w:p w14:paraId="3DAD42D1" w14:textId="77777777" w:rsidR="00EA5F61" w:rsidRPr="00BB685A" w:rsidRDefault="00EA5F61" w:rsidP="00CB7BAD">
            <w:pPr>
              <w:rPr>
                <w:rFonts w:ascii="Arial" w:hAnsi="Arial" w:cs="Arial"/>
                <w:b w:val="0"/>
                <w:color w:val="auto"/>
                <w:sz w:val="24"/>
                <w:szCs w:val="24"/>
              </w:rPr>
            </w:pPr>
            <w:r>
              <w:rPr>
                <w:rFonts w:ascii="Arial" w:hAnsi="Arial" w:cs="Arial"/>
                <w:b w:val="0"/>
                <w:color w:val="auto"/>
                <w:sz w:val="24"/>
                <w:szCs w:val="24"/>
              </w:rPr>
              <w:t>GDP</w:t>
            </w:r>
          </w:p>
        </w:tc>
        <w:tc>
          <w:tcPr>
            <w:tcW w:w="6543" w:type="dxa"/>
          </w:tcPr>
          <w:p w14:paraId="3AE93281" w14:textId="77777777" w:rsidR="00EA5F61" w:rsidRPr="00BB685A" w:rsidRDefault="00EA5F61" w:rsidP="00CB7BA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Gross Domestic Product</w:t>
            </w:r>
          </w:p>
        </w:tc>
      </w:tr>
      <w:tr w:rsidR="00EA5F61" w14:paraId="682D0497" w14:textId="77777777" w:rsidTr="00CB7BAD">
        <w:trPr>
          <w:trHeight w:val="315"/>
        </w:trPr>
        <w:tc>
          <w:tcPr>
            <w:cnfStyle w:val="001000000000" w:firstRow="0" w:lastRow="0" w:firstColumn="1" w:lastColumn="0" w:oddVBand="0" w:evenVBand="0" w:oddHBand="0" w:evenHBand="0" w:firstRowFirstColumn="0" w:firstRowLastColumn="0" w:lastRowFirstColumn="0" w:lastRowLastColumn="0"/>
            <w:tcW w:w="2571" w:type="dxa"/>
          </w:tcPr>
          <w:p w14:paraId="73C3392D" w14:textId="77777777" w:rsidR="00EA5F61" w:rsidRPr="00BB685A" w:rsidRDefault="00EA5F61" w:rsidP="00CB7BAD">
            <w:pPr>
              <w:rPr>
                <w:rFonts w:ascii="Arial" w:hAnsi="Arial" w:cs="Arial"/>
                <w:b w:val="0"/>
                <w:color w:val="auto"/>
                <w:sz w:val="24"/>
                <w:szCs w:val="24"/>
              </w:rPr>
            </w:pPr>
            <w:r>
              <w:rPr>
                <w:rFonts w:ascii="Arial" w:hAnsi="Arial" w:cs="Arial"/>
                <w:b w:val="0"/>
                <w:color w:val="auto"/>
                <w:sz w:val="24"/>
                <w:szCs w:val="24"/>
              </w:rPr>
              <w:t>BT</w:t>
            </w:r>
          </w:p>
        </w:tc>
        <w:tc>
          <w:tcPr>
            <w:tcW w:w="6543" w:type="dxa"/>
          </w:tcPr>
          <w:p w14:paraId="23755AE7" w14:textId="77777777" w:rsidR="00EA5F61" w:rsidRPr="00BB685A" w:rsidRDefault="00EA5F61" w:rsidP="00CB7BA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Build-Transfer</w:t>
            </w:r>
          </w:p>
        </w:tc>
      </w:tr>
      <w:tr w:rsidR="00EA5F61" w14:paraId="46B937D1" w14:textId="77777777" w:rsidTr="00CB7BA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71" w:type="dxa"/>
          </w:tcPr>
          <w:p w14:paraId="2216094C" w14:textId="77777777" w:rsidR="00EA5F61" w:rsidRPr="00BB685A" w:rsidRDefault="00EA5F61" w:rsidP="00CB7BAD">
            <w:pPr>
              <w:rPr>
                <w:rFonts w:ascii="Arial" w:hAnsi="Arial" w:cs="Arial"/>
                <w:b w:val="0"/>
                <w:color w:val="auto"/>
                <w:sz w:val="24"/>
                <w:szCs w:val="24"/>
              </w:rPr>
            </w:pPr>
            <w:r w:rsidRPr="00BB685A">
              <w:rPr>
                <w:rFonts w:ascii="Arial" w:hAnsi="Arial" w:cs="Arial"/>
                <w:b w:val="0"/>
                <w:color w:val="auto"/>
                <w:sz w:val="24"/>
                <w:szCs w:val="24"/>
              </w:rPr>
              <w:t>PLC</w:t>
            </w:r>
          </w:p>
        </w:tc>
        <w:tc>
          <w:tcPr>
            <w:tcW w:w="6543" w:type="dxa"/>
          </w:tcPr>
          <w:p w14:paraId="426F666D" w14:textId="77777777" w:rsidR="00EA5F61" w:rsidRPr="00BB685A" w:rsidRDefault="00EA5F61" w:rsidP="00CB7BA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685A">
              <w:rPr>
                <w:rFonts w:ascii="Arial" w:hAnsi="Arial" w:cs="Arial"/>
                <w:sz w:val="24"/>
                <w:szCs w:val="24"/>
              </w:rPr>
              <w:t>Public Listed Companies’</w:t>
            </w:r>
          </w:p>
        </w:tc>
      </w:tr>
      <w:tr w:rsidR="00EA5F61" w14:paraId="5BBF6F94" w14:textId="77777777" w:rsidTr="00CB7BAD">
        <w:trPr>
          <w:trHeight w:val="315"/>
        </w:trPr>
        <w:tc>
          <w:tcPr>
            <w:cnfStyle w:val="001000000000" w:firstRow="0" w:lastRow="0" w:firstColumn="1" w:lastColumn="0" w:oddVBand="0" w:evenVBand="0" w:oddHBand="0" w:evenHBand="0" w:firstRowFirstColumn="0" w:firstRowLastColumn="0" w:lastRowFirstColumn="0" w:lastRowLastColumn="0"/>
            <w:tcW w:w="2571" w:type="dxa"/>
          </w:tcPr>
          <w:p w14:paraId="4A9F2D0F" w14:textId="77777777" w:rsidR="00EA5F61" w:rsidRPr="00BB685A" w:rsidRDefault="00EA5F61" w:rsidP="00CB7BAD">
            <w:pPr>
              <w:rPr>
                <w:rFonts w:ascii="Arial" w:hAnsi="Arial" w:cs="Arial"/>
                <w:b w:val="0"/>
                <w:color w:val="auto"/>
                <w:sz w:val="24"/>
                <w:szCs w:val="24"/>
              </w:rPr>
            </w:pPr>
            <w:r w:rsidRPr="00DC69E2">
              <w:rPr>
                <w:rFonts w:ascii="Arial" w:hAnsi="Arial" w:cs="Arial"/>
                <w:b w:val="0"/>
                <w:color w:val="auto"/>
                <w:sz w:val="24"/>
                <w:szCs w:val="24"/>
              </w:rPr>
              <w:t>OECD</w:t>
            </w:r>
          </w:p>
        </w:tc>
        <w:tc>
          <w:tcPr>
            <w:tcW w:w="6543" w:type="dxa"/>
          </w:tcPr>
          <w:p w14:paraId="57907403" w14:textId="77777777" w:rsidR="00EA5F61" w:rsidRPr="00BB685A" w:rsidRDefault="00EA5F61" w:rsidP="00CB7BA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Organisation for Economic Co-operation and Development</w:t>
            </w:r>
          </w:p>
        </w:tc>
      </w:tr>
      <w:tr w:rsidR="00EA5F61" w14:paraId="31F0BC9A" w14:textId="77777777" w:rsidTr="00CB7BA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71" w:type="dxa"/>
          </w:tcPr>
          <w:p w14:paraId="5A286E76" w14:textId="77777777" w:rsidR="00EA5F61" w:rsidRPr="002E5559" w:rsidRDefault="00EA5F61" w:rsidP="00CB7BAD">
            <w:pPr>
              <w:rPr>
                <w:rFonts w:ascii="Arial" w:hAnsi="Arial" w:cs="Arial"/>
                <w:b w:val="0"/>
                <w:color w:val="auto"/>
                <w:sz w:val="24"/>
                <w:szCs w:val="24"/>
              </w:rPr>
            </w:pPr>
            <w:r w:rsidRPr="002E5559">
              <w:rPr>
                <w:rFonts w:ascii="Arial" w:hAnsi="Arial" w:cs="Arial"/>
                <w:b w:val="0"/>
                <w:color w:val="auto"/>
                <w:sz w:val="24"/>
              </w:rPr>
              <w:t>SME</w:t>
            </w:r>
          </w:p>
        </w:tc>
        <w:tc>
          <w:tcPr>
            <w:tcW w:w="6543" w:type="dxa"/>
          </w:tcPr>
          <w:p w14:paraId="5C227BB5" w14:textId="77777777" w:rsidR="00EA5F61" w:rsidRPr="00BB685A" w:rsidRDefault="00EA5F61" w:rsidP="00CB7BA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0D5F60">
              <w:rPr>
                <w:rFonts w:ascii="Arial" w:hAnsi="Arial" w:cs="Arial"/>
                <w:sz w:val="24"/>
              </w:rPr>
              <w:t xml:space="preserve">Small and Medium sized enterprises </w:t>
            </w:r>
          </w:p>
        </w:tc>
      </w:tr>
      <w:tr w:rsidR="00EA5F61" w14:paraId="5976ECB5" w14:textId="77777777" w:rsidTr="00CB7BAD">
        <w:trPr>
          <w:trHeight w:val="315"/>
        </w:trPr>
        <w:tc>
          <w:tcPr>
            <w:cnfStyle w:val="001000000000" w:firstRow="0" w:lastRow="0" w:firstColumn="1" w:lastColumn="0" w:oddVBand="0" w:evenVBand="0" w:oddHBand="0" w:evenHBand="0" w:firstRowFirstColumn="0" w:firstRowLastColumn="0" w:lastRowFirstColumn="0" w:lastRowLastColumn="0"/>
            <w:tcW w:w="2571" w:type="dxa"/>
          </w:tcPr>
          <w:p w14:paraId="7B801E5B" w14:textId="77777777" w:rsidR="00EA5F61" w:rsidRPr="00BB685A" w:rsidRDefault="00EA5F61" w:rsidP="00CB7BAD">
            <w:pPr>
              <w:rPr>
                <w:rFonts w:ascii="Arial" w:hAnsi="Arial" w:cs="Arial"/>
                <w:b w:val="0"/>
                <w:color w:val="auto"/>
                <w:sz w:val="24"/>
                <w:szCs w:val="24"/>
              </w:rPr>
            </w:pPr>
            <w:r w:rsidRPr="00BB685A">
              <w:rPr>
                <w:rFonts w:ascii="Arial" w:hAnsi="Arial" w:cs="Arial"/>
                <w:b w:val="0"/>
                <w:color w:val="auto"/>
                <w:sz w:val="24"/>
                <w:szCs w:val="24"/>
              </w:rPr>
              <w:t>RBV</w:t>
            </w:r>
          </w:p>
        </w:tc>
        <w:tc>
          <w:tcPr>
            <w:tcW w:w="6543" w:type="dxa"/>
          </w:tcPr>
          <w:p w14:paraId="7D199505" w14:textId="77777777" w:rsidR="00EA5F61" w:rsidRPr="00BB685A" w:rsidRDefault="00EA5F61" w:rsidP="00CB7BA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B685A">
              <w:rPr>
                <w:rFonts w:ascii="Arial" w:hAnsi="Arial" w:cs="Arial"/>
                <w:sz w:val="24"/>
                <w:szCs w:val="24"/>
              </w:rPr>
              <w:t xml:space="preserve">Research-Based View </w:t>
            </w:r>
          </w:p>
        </w:tc>
      </w:tr>
      <w:tr w:rsidR="00EA5F61" w14:paraId="1931D239" w14:textId="77777777" w:rsidTr="00CB7BA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71" w:type="dxa"/>
          </w:tcPr>
          <w:p w14:paraId="4263BA63" w14:textId="77777777" w:rsidR="00EA5F61" w:rsidRPr="00BB685A" w:rsidRDefault="00EA5F61" w:rsidP="00CB7BAD">
            <w:pPr>
              <w:rPr>
                <w:rFonts w:ascii="Arial" w:hAnsi="Arial" w:cs="Arial"/>
                <w:b w:val="0"/>
                <w:color w:val="auto"/>
                <w:sz w:val="24"/>
                <w:szCs w:val="24"/>
              </w:rPr>
            </w:pPr>
            <w:r w:rsidRPr="00BB685A">
              <w:rPr>
                <w:rFonts w:ascii="Arial" w:hAnsi="Arial" w:cs="Arial"/>
                <w:b w:val="0"/>
                <w:color w:val="auto"/>
                <w:sz w:val="24"/>
                <w:szCs w:val="24"/>
              </w:rPr>
              <w:t>BOD</w:t>
            </w:r>
          </w:p>
        </w:tc>
        <w:tc>
          <w:tcPr>
            <w:tcW w:w="6543" w:type="dxa"/>
          </w:tcPr>
          <w:p w14:paraId="06F2519E" w14:textId="77777777" w:rsidR="00EA5F61" w:rsidRPr="00BB685A" w:rsidRDefault="00EA5F61" w:rsidP="00CB7BA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685A">
              <w:rPr>
                <w:rFonts w:ascii="Arial" w:hAnsi="Arial" w:cs="Arial"/>
                <w:sz w:val="24"/>
                <w:szCs w:val="24"/>
              </w:rPr>
              <w:t xml:space="preserve">Board of Directors </w:t>
            </w:r>
          </w:p>
        </w:tc>
      </w:tr>
      <w:tr w:rsidR="00EA5F61" w14:paraId="2BE76CBD" w14:textId="77777777" w:rsidTr="00CB7BAD">
        <w:trPr>
          <w:trHeight w:val="315"/>
        </w:trPr>
        <w:tc>
          <w:tcPr>
            <w:cnfStyle w:val="001000000000" w:firstRow="0" w:lastRow="0" w:firstColumn="1" w:lastColumn="0" w:oddVBand="0" w:evenVBand="0" w:oddHBand="0" w:evenHBand="0" w:firstRowFirstColumn="0" w:firstRowLastColumn="0" w:lastRowFirstColumn="0" w:lastRowLastColumn="0"/>
            <w:tcW w:w="2571" w:type="dxa"/>
          </w:tcPr>
          <w:p w14:paraId="275A948C" w14:textId="77777777" w:rsidR="00EA5F61" w:rsidRPr="00BB685A" w:rsidRDefault="00EA5F61" w:rsidP="00CB7BAD">
            <w:pPr>
              <w:rPr>
                <w:rFonts w:ascii="Arial" w:hAnsi="Arial" w:cs="Arial"/>
                <w:b w:val="0"/>
                <w:color w:val="auto"/>
                <w:sz w:val="24"/>
                <w:szCs w:val="24"/>
              </w:rPr>
            </w:pPr>
            <w:r w:rsidRPr="00BB685A">
              <w:rPr>
                <w:rFonts w:ascii="Arial" w:hAnsi="Arial" w:cs="Arial"/>
                <w:b w:val="0"/>
                <w:color w:val="auto"/>
                <w:sz w:val="24"/>
                <w:szCs w:val="24"/>
                <w:lang w:val="en-US"/>
              </w:rPr>
              <w:t>Pooled OLS</w:t>
            </w:r>
          </w:p>
        </w:tc>
        <w:tc>
          <w:tcPr>
            <w:tcW w:w="6543" w:type="dxa"/>
          </w:tcPr>
          <w:p w14:paraId="59018F68" w14:textId="77777777" w:rsidR="00EA5F61" w:rsidRPr="00BB685A" w:rsidRDefault="00EA5F61" w:rsidP="00CB7BA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B685A">
              <w:rPr>
                <w:rFonts w:ascii="Arial" w:hAnsi="Arial" w:cs="Arial"/>
                <w:sz w:val="24"/>
                <w:szCs w:val="24"/>
                <w:lang w:val="en-US"/>
              </w:rPr>
              <w:t>Pooled Ordinary Least Square model</w:t>
            </w:r>
          </w:p>
        </w:tc>
      </w:tr>
      <w:tr w:rsidR="00EA5F61" w14:paraId="7109AC14" w14:textId="77777777" w:rsidTr="00CB7BA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71" w:type="dxa"/>
          </w:tcPr>
          <w:p w14:paraId="68434DF9" w14:textId="77777777" w:rsidR="00EA5F61" w:rsidRPr="00BB685A" w:rsidRDefault="00EA5F61" w:rsidP="00CB7BAD">
            <w:pPr>
              <w:rPr>
                <w:rFonts w:ascii="Arial" w:hAnsi="Arial" w:cs="Arial"/>
                <w:b w:val="0"/>
                <w:color w:val="auto"/>
                <w:sz w:val="24"/>
                <w:szCs w:val="24"/>
              </w:rPr>
            </w:pPr>
            <w:r w:rsidRPr="00BB685A">
              <w:rPr>
                <w:rFonts w:ascii="Arial" w:hAnsi="Arial" w:cs="Arial"/>
                <w:b w:val="0"/>
                <w:color w:val="auto"/>
                <w:sz w:val="24"/>
                <w:szCs w:val="24"/>
              </w:rPr>
              <w:t>VIF</w:t>
            </w:r>
          </w:p>
        </w:tc>
        <w:tc>
          <w:tcPr>
            <w:tcW w:w="6543" w:type="dxa"/>
          </w:tcPr>
          <w:p w14:paraId="791335F3" w14:textId="77777777" w:rsidR="00EA5F61" w:rsidRPr="00BB685A" w:rsidRDefault="00EA5F61" w:rsidP="00CB7BA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685A">
              <w:rPr>
                <w:rFonts w:ascii="Arial" w:hAnsi="Arial" w:cs="Arial"/>
                <w:sz w:val="24"/>
                <w:szCs w:val="24"/>
              </w:rPr>
              <w:t xml:space="preserve">Variance Inflation Factor </w:t>
            </w:r>
          </w:p>
        </w:tc>
      </w:tr>
      <w:tr w:rsidR="00EA5F61" w14:paraId="3C627863" w14:textId="77777777" w:rsidTr="00CB7BAD">
        <w:trPr>
          <w:trHeight w:val="315"/>
        </w:trPr>
        <w:tc>
          <w:tcPr>
            <w:cnfStyle w:val="001000000000" w:firstRow="0" w:lastRow="0" w:firstColumn="1" w:lastColumn="0" w:oddVBand="0" w:evenVBand="0" w:oddHBand="0" w:evenHBand="0" w:firstRowFirstColumn="0" w:firstRowLastColumn="0" w:lastRowFirstColumn="0" w:lastRowLastColumn="0"/>
            <w:tcW w:w="2571" w:type="dxa"/>
          </w:tcPr>
          <w:p w14:paraId="1B1B5E66" w14:textId="77777777" w:rsidR="00EA5F61" w:rsidRPr="002E5559" w:rsidRDefault="00EA5F61" w:rsidP="00CB7BAD">
            <w:pPr>
              <w:rPr>
                <w:rFonts w:ascii="Arial" w:hAnsi="Arial" w:cs="Arial"/>
                <w:b w:val="0"/>
                <w:color w:val="auto"/>
                <w:sz w:val="24"/>
                <w:szCs w:val="24"/>
              </w:rPr>
            </w:pPr>
            <w:r>
              <w:rPr>
                <w:rFonts w:ascii="Arial" w:hAnsi="Arial" w:cs="Arial"/>
                <w:b w:val="0"/>
                <w:color w:val="auto"/>
                <w:sz w:val="24"/>
              </w:rPr>
              <w:t>LM test</w:t>
            </w:r>
          </w:p>
        </w:tc>
        <w:tc>
          <w:tcPr>
            <w:tcW w:w="6543" w:type="dxa"/>
          </w:tcPr>
          <w:p w14:paraId="04012E86" w14:textId="77777777" w:rsidR="00EA5F61" w:rsidRPr="00BB685A" w:rsidRDefault="00EA5F61" w:rsidP="00CB7BA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rPr>
              <w:t>Lagrange Multiplier test</w:t>
            </w:r>
          </w:p>
        </w:tc>
      </w:tr>
    </w:tbl>
    <w:p w14:paraId="28B1402A" w14:textId="77777777" w:rsidR="00EA5F61" w:rsidRPr="00FC73B0" w:rsidRDefault="00EA5F61" w:rsidP="00EA5F61">
      <w:pPr>
        <w:jc w:val="center"/>
        <w:rPr>
          <w:rFonts w:ascii="Arial" w:hAnsi="Arial" w:cs="Arial"/>
          <w:i/>
          <w:sz w:val="12"/>
          <w:szCs w:val="24"/>
        </w:rPr>
      </w:pPr>
    </w:p>
    <w:p w14:paraId="32F748B3" w14:textId="77777777" w:rsidR="00EA5F61" w:rsidRPr="00FC73B0" w:rsidRDefault="00EA5F61" w:rsidP="00EA5F61">
      <w:pPr>
        <w:jc w:val="center"/>
        <w:rPr>
          <w:sz w:val="20"/>
        </w:rPr>
      </w:pPr>
      <w:r w:rsidRPr="00FC73B0">
        <w:rPr>
          <w:rFonts w:ascii="Arial" w:hAnsi="Arial" w:cs="Arial"/>
          <w:i/>
          <w:szCs w:val="24"/>
        </w:rPr>
        <w:t>Table 1: List of abbreviations</w:t>
      </w:r>
    </w:p>
    <w:p w14:paraId="53ACD2C4" w14:textId="77777777" w:rsidR="00EA5F61" w:rsidRDefault="00EA5F61" w:rsidP="00EA5F61">
      <w:pPr>
        <w:rPr>
          <w:rFonts w:ascii="Arial" w:hAnsi="Arial" w:cs="Arial"/>
          <w:b/>
          <w:sz w:val="24"/>
          <w:szCs w:val="24"/>
        </w:rPr>
      </w:pPr>
    </w:p>
    <w:p w14:paraId="44899E51" w14:textId="46D8A440" w:rsidR="00FC73B0" w:rsidRDefault="00FC73B0" w:rsidP="008374C4">
      <w:pPr>
        <w:rPr>
          <w:rFonts w:ascii="Arial" w:hAnsi="Arial" w:cs="Arial"/>
          <w:sz w:val="24"/>
        </w:rPr>
      </w:pPr>
    </w:p>
    <w:p w14:paraId="002212F4" w14:textId="21ACAAE2" w:rsidR="00FB5BDF" w:rsidRDefault="00FB5BDF" w:rsidP="008374C4">
      <w:pPr>
        <w:rPr>
          <w:rFonts w:ascii="Arial" w:hAnsi="Arial" w:cs="Arial"/>
          <w:sz w:val="24"/>
        </w:rPr>
      </w:pPr>
    </w:p>
    <w:p w14:paraId="749417C9" w14:textId="27BCB336" w:rsidR="00FB5BDF" w:rsidRDefault="00FB5BDF" w:rsidP="008374C4">
      <w:pPr>
        <w:rPr>
          <w:rFonts w:ascii="Arial" w:hAnsi="Arial" w:cs="Arial"/>
          <w:sz w:val="24"/>
        </w:rPr>
      </w:pPr>
    </w:p>
    <w:p w14:paraId="0D33D924" w14:textId="191DE83D" w:rsidR="00EA5F61" w:rsidRDefault="00EA5F61" w:rsidP="008374C4">
      <w:pPr>
        <w:rPr>
          <w:rFonts w:ascii="Arial" w:hAnsi="Arial" w:cs="Arial"/>
          <w:sz w:val="24"/>
        </w:rPr>
      </w:pPr>
    </w:p>
    <w:p w14:paraId="2B631B71" w14:textId="14208922" w:rsidR="00EA5F61" w:rsidRDefault="00EA5F61" w:rsidP="008374C4">
      <w:pPr>
        <w:rPr>
          <w:rFonts w:ascii="Arial" w:hAnsi="Arial" w:cs="Arial"/>
          <w:sz w:val="24"/>
        </w:rPr>
      </w:pPr>
    </w:p>
    <w:p w14:paraId="3F3990FA" w14:textId="1E7BA66E" w:rsidR="00EA5F61" w:rsidRDefault="00EA5F61" w:rsidP="008374C4">
      <w:pPr>
        <w:rPr>
          <w:rFonts w:ascii="Arial" w:hAnsi="Arial" w:cs="Arial"/>
          <w:sz w:val="24"/>
        </w:rPr>
      </w:pPr>
    </w:p>
    <w:p w14:paraId="08AC9B1D" w14:textId="60C75025" w:rsidR="00EA5F61" w:rsidRDefault="00EA5F61" w:rsidP="008374C4">
      <w:pPr>
        <w:rPr>
          <w:rFonts w:ascii="Arial" w:hAnsi="Arial" w:cs="Arial"/>
          <w:sz w:val="24"/>
        </w:rPr>
      </w:pPr>
    </w:p>
    <w:p w14:paraId="595A8683" w14:textId="00E73F16" w:rsidR="00EA5F61" w:rsidRDefault="00EA5F61" w:rsidP="008374C4">
      <w:pPr>
        <w:rPr>
          <w:rFonts w:ascii="Arial" w:hAnsi="Arial" w:cs="Arial"/>
          <w:sz w:val="24"/>
        </w:rPr>
      </w:pPr>
    </w:p>
    <w:p w14:paraId="426BED42" w14:textId="4179D4A5" w:rsidR="00EA5F61" w:rsidRDefault="00EA5F61" w:rsidP="008374C4">
      <w:pPr>
        <w:rPr>
          <w:rFonts w:ascii="Arial" w:hAnsi="Arial" w:cs="Arial"/>
          <w:sz w:val="24"/>
        </w:rPr>
      </w:pPr>
    </w:p>
    <w:p w14:paraId="79DF90CF" w14:textId="10C3515C" w:rsidR="00EA5F61" w:rsidRDefault="00EA5F61" w:rsidP="008374C4">
      <w:pPr>
        <w:rPr>
          <w:rFonts w:ascii="Arial" w:hAnsi="Arial" w:cs="Arial"/>
          <w:sz w:val="24"/>
        </w:rPr>
      </w:pPr>
    </w:p>
    <w:p w14:paraId="3014E926" w14:textId="2D412F85" w:rsidR="00EA5F61" w:rsidRDefault="00EA5F61" w:rsidP="008374C4">
      <w:pPr>
        <w:rPr>
          <w:rFonts w:ascii="Arial" w:hAnsi="Arial" w:cs="Arial"/>
          <w:sz w:val="24"/>
        </w:rPr>
      </w:pPr>
    </w:p>
    <w:p w14:paraId="38C8DD8E" w14:textId="0CE85B11" w:rsidR="00EA5F61" w:rsidRDefault="00EA5F61" w:rsidP="008374C4">
      <w:pPr>
        <w:rPr>
          <w:rFonts w:ascii="Arial" w:hAnsi="Arial" w:cs="Arial"/>
          <w:sz w:val="24"/>
        </w:rPr>
      </w:pPr>
    </w:p>
    <w:p w14:paraId="48FA63C8" w14:textId="48D2C9DF" w:rsidR="00EA5F61" w:rsidRDefault="00EA5F61" w:rsidP="008374C4">
      <w:pPr>
        <w:rPr>
          <w:rFonts w:ascii="Arial" w:hAnsi="Arial" w:cs="Arial"/>
          <w:sz w:val="24"/>
        </w:rPr>
      </w:pPr>
    </w:p>
    <w:p w14:paraId="59973E29" w14:textId="1A38960B" w:rsidR="00EA5F61" w:rsidRDefault="00EA5F61" w:rsidP="008374C4">
      <w:pPr>
        <w:rPr>
          <w:rFonts w:ascii="Arial" w:hAnsi="Arial" w:cs="Arial"/>
          <w:sz w:val="24"/>
        </w:rPr>
      </w:pPr>
    </w:p>
    <w:p w14:paraId="07E0F419" w14:textId="77777777" w:rsidR="00EA5F61" w:rsidRDefault="00EA5F61" w:rsidP="008374C4">
      <w:pPr>
        <w:rPr>
          <w:rFonts w:ascii="Arial" w:hAnsi="Arial" w:cs="Arial"/>
          <w:sz w:val="24"/>
        </w:rPr>
      </w:pPr>
    </w:p>
    <w:p w14:paraId="54E1EB36" w14:textId="77777777" w:rsidR="00023643" w:rsidRDefault="00023643" w:rsidP="008374C4">
      <w:pPr>
        <w:rPr>
          <w:rFonts w:ascii="Arial" w:hAnsi="Arial" w:cs="Arial"/>
          <w:sz w:val="24"/>
        </w:rPr>
      </w:pPr>
    </w:p>
    <w:p w14:paraId="1E66BA84" w14:textId="401163EE" w:rsidR="000329A2" w:rsidRPr="000329A2" w:rsidRDefault="000329A2" w:rsidP="000329A2">
      <w:bookmarkStart w:id="5" w:name="_Toc527319122"/>
      <w:bookmarkStart w:id="6" w:name="_Toc531380692"/>
      <w:bookmarkStart w:id="7" w:name="_Toc519894131"/>
      <w:bookmarkStart w:id="8" w:name="_Toc520982540"/>
      <w:bookmarkStart w:id="9" w:name="_Toc520982626"/>
      <w:bookmarkStart w:id="10" w:name="_Toc520982784"/>
      <w:bookmarkEnd w:id="0"/>
    </w:p>
    <w:p w14:paraId="1C53991A" w14:textId="044CDFB6" w:rsidR="000329A2" w:rsidRDefault="000329A2" w:rsidP="000329A2">
      <w:pPr>
        <w:pStyle w:val="Heading1"/>
        <w:jc w:val="center"/>
        <w:rPr>
          <w:rFonts w:ascii="Arial" w:hAnsi="Arial" w:cs="Arial"/>
          <w:b/>
          <w:color w:val="auto"/>
          <w:sz w:val="24"/>
        </w:rPr>
      </w:pPr>
      <w:bookmarkStart w:id="11" w:name="_Toc532761164"/>
      <w:r w:rsidRPr="00762AC9">
        <w:rPr>
          <w:rFonts w:ascii="Arial" w:hAnsi="Arial" w:cs="Arial"/>
          <w:b/>
          <w:color w:val="auto"/>
          <w:sz w:val="24"/>
        </w:rPr>
        <w:lastRenderedPageBreak/>
        <w:t>CHAPTER 1: INTRODUCTION</w:t>
      </w:r>
      <w:bookmarkEnd w:id="5"/>
      <w:bookmarkEnd w:id="6"/>
      <w:bookmarkEnd w:id="11"/>
    </w:p>
    <w:p w14:paraId="4E2537D0" w14:textId="77777777" w:rsidR="000329A2" w:rsidRPr="00A35FFA" w:rsidRDefault="000329A2" w:rsidP="000329A2">
      <w:pPr>
        <w:keepNext/>
        <w:keepLines/>
        <w:spacing w:before="240" w:after="0" w:line="360" w:lineRule="auto"/>
        <w:jc w:val="both"/>
        <w:outlineLvl w:val="0"/>
        <w:rPr>
          <w:rFonts w:ascii="Arial" w:eastAsiaTheme="majorEastAsia" w:hAnsi="Arial" w:cs="Arial"/>
          <w:b/>
          <w:sz w:val="24"/>
          <w:szCs w:val="24"/>
        </w:rPr>
      </w:pPr>
      <w:bookmarkStart w:id="12" w:name="_Toc527319123"/>
      <w:bookmarkStart w:id="13" w:name="_Toc531380693"/>
      <w:bookmarkStart w:id="14" w:name="_Toc532761165"/>
      <w:r>
        <w:rPr>
          <w:rFonts w:ascii="Arial" w:eastAsiaTheme="majorEastAsia" w:hAnsi="Arial" w:cs="Arial"/>
          <w:b/>
          <w:sz w:val="24"/>
          <w:szCs w:val="24"/>
        </w:rPr>
        <w:t>1.0</w:t>
      </w:r>
      <w:r w:rsidRPr="00215C4C">
        <w:rPr>
          <w:rFonts w:ascii="Arial" w:eastAsiaTheme="majorEastAsia" w:hAnsi="Arial" w:cs="Arial"/>
          <w:b/>
          <w:sz w:val="24"/>
          <w:szCs w:val="24"/>
        </w:rPr>
        <w:t xml:space="preserve"> </w:t>
      </w:r>
      <w:r>
        <w:rPr>
          <w:rFonts w:ascii="Arial" w:eastAsiaTheme="majorEastAsia" w:hAnsi="Arial" w:cs="Arial"/>
          <w:b/>
          <w:sz w:val="24"/>
          <w:szCs w:val="24"/>
        </w:rPr>
        <w:t>Overview</w:t>
      </w:r>
      <w:bookmarkEnd w:id="12"/>
      <w:bookmarkEnd w:id="13"/>
      <w:bookmarkEnd w:id="14"/>
    </w:p>
    <w:p w14:paraId="04DAF757" w14:textId="77777777" w:rsidR="000329A2" w:rsidRDefault="000329A2" w:rsidP="000329A2">
      <w:pPr>
        <w:spacing w:line="360" w:lineRule="auto"/>
        <w:jc w:val="both"/>
        <w:rPr>
          <w:rFonts w:ascii="Arial" w:hAnsi="Arial" w:cs="Arial"/>
          <w:sz w:val="24"/>
        </w:rPr>
      </w:pPr>
      <w:r w:rsidRPr="00215C4C">
        <w:rPr>
          <w:rFonts w:ascii="Arial" w:hAnsi="Arial" w:cs="Arial"/>
          <w:sz w:val="24"/>
        </w:rPr>
        <w:t>This chapter gives an overall insight of the areas covered in this chapter which includes the background of the study, problem statement, research objectives, research questions, significance of the study, scope and limitations. In the b</w:t>
      </w:r>
      <w:r>
        <w:rPr>
          <w:rFonts w:ascii="Arial" w:hAnsi="Arial" w:cs="Arial"/>
          <w:sz w:val="24"/>
        </w:rPr>
        <w:t>ackground, the rationale of the</w:t>
      </w:r>
      <w:r w:rsidRPr="00215C4C">
        <w:rPr>
          <w:rFonts w:ascii="Arial" w:hAnsi="Arial" w:cs="Arial"/>
          <w:sz w:val="24"/>
        </w:rPr>
        <w:t xml:space="preserve"> study will be discussed. </w:t>
      </w:r>
      <w:r>
        <w:rPr>
          <w:rFonts w:ascii="Arial" w:hAnsi="Arial" w:cs="Arial"/>
          <w:sz w:val="24"/>
        </w:rPr>
        <w:t>Th broad r</w:t>
      </w:r>
      <w:r w:rsidRPr="00215C4C">
        <w:rPr>
          <w:rFonts w:ascii="Arial" w:hAnsi="Arial" w:cs="Arial"/>
          <w:sz w:val="24"/>
        </w:rPr>
        <w:t xml:space="preserve">esearch objective aims to </w:t>
      </w:r>
      <w:r>
        <w:rPr>
          <w:rFonts w:ascii="Arial" w:hAnsi="Arial" w:cs="Arial"/>
          <w:sz w:val="24"/>
        </w:rPr>
        <w:t>investigate the effects of working capital management towards profitability of listed firms in construction sector of Vietnam</w:t>
      </w:r>
      <w:r w:rsidRPr="00215C4C">
        <w:rPr>
          <w:rFonts w:ascii="Arial" w:hAnsi="Arial" w:cs="Arial"/>
          <w:sz w:val="24"/>
        </w:rPr>
        <w:t xml:space="preserve">. </w:t>
      </w:r>
      <w:r>
        <w:rPr>
          <w:rFonts w:ascii="Arial" w:hAnsi="Arial" w:cs="Arial"/>
          <w:sz w:val="24"/>
        </w:rPr>
        <w:t>As such</w:t>
      </w:r>
      <w:r w:rsidRPr="00215C4C">
        <w:rPr>
          <w:rFonts w:ascii="Arial" w:hAnsi="Arial" w:cs="Arial"/>
          <w:sz w:val="24"/>
        </w:rPr>
        <w:t xml:space="preserve">, research questions are developed in </w:t>
      </w:r>
      <w:r>
        <w:rPr>
          <w:rFonts w:ascii="Arial" w:hAnsi="Arial" w:cs="Arial"/>
          <w:sz w:val="24"/>
        </w:rPr>
        <w:t>a way to achieve research objectives</w:t>
      </w:r>
      <w:r w:rsidRPr="00215C4C">
        <w:rPr>
          <w:rFonts w:ascii="Arial" w:hAnsi="Arial" w:cs="Arial"/>
          <w:sz w:val="24"/>
        </w:rPr>
        <w:t>. The scope of the study refers to the time a</w:t>
      </w:r>
      <w:bookmarkStart w:id="15" w:name="_Toc519708803"/>
      <w:r>
        <w:rPr>
          <w:rFonts w:ascii="Arial" w:hAnsi="Arial" w:cs="Arial"/>
          <w:sz w:val="24"/>
        </w:rPr>
        <w:t>nd extent of the research undertaken.</w:t>
      </w:r>
    </w:p>
    <w:p w14:paraId="5F4F70BD" w14:textId="77777777" w:rsidR="000329A2" w:rsidRPr="0003650A" w:rsidRDefault="000329A2" w:rsidP="000329A2">
      <w:pPr>
        <w:keepNext/>
        <w:keepLines/>
        <w:spacing w:before="240" w:after="0" w:line="360" w:lineRule="auto"/>
        <w:jc w:val="both"/>
        <w:outlineLvl w:val="0"/>
        <w:rPr>
          <w:rFonts w:ascii="Arial" w:eastAsiaTheme="majorEastAsia" w:hAnsi="Arial" w:cs="Arial"/>
          <w:b/>
          <w:sz w:val="24"/>
          <w:szCs w:val="24"/>
        </w:rPr>
      </w:pPr>
      <w:bookmarkStart w:id="16" w:name="_Toc527319124"/>
      <w:bookmarkStart w:id="17" w:name="_Toc531380694"/>
      <w:bookmarkStart w:id="18" w:name="_Toc532761166"/>
      <w:r w:rsidRPr="0003650A">
        <w:rPr>
          <w:rFonts w:ascii="Arial" w:eastAsiaTheme="majorEastAsia" w:hAnsi="Arial" w:cs="Arial"/>
          <w:b/>
          <w:sz w:val="24"/>
          <w:szCs w:val="24"/>
        </w:rPr>
        <w:t>1.1 Background of the study</w:t>
      </w:r>
      <w:bookmarkEnd w:id="16"/>
      <w:bookmarkEnd w:id="17"/>
      <w:bookmarkEnd w:id="18"/>
    </w:p>
    <w:p w14:paraId="05A4DBFB" w14:textId="77777777" w:rsidR="000329A2" w:rsidRPr="0003650A" w:rsidRDefault="000329A2" w:rsidP="000329A2">
      <w:pPr>
        <w:pStyle w:val="NoSpacing"/>
      </w:pPr>
    </w:p>
    <w:bookmarkEnd w:id="15"/>
    <w:p w14:paraId="2097CD14" w14:textId="27E298EE" w:rsidR="000329A2" w:rsidRDefault="000329A2" w:rsidP="000329A2">
      <w:pPr>
        <w:spacing w:line="360" w:lineRule="auto"/>
        <w:jc w:val="both"/>
        <w:rPr>
          <w:rFonts w:ascii="Arial" w:hAnsi="Arial" w:cs="Arial"/>
          <w:sz w:val="24"/>
        </w:rPr>
      </w:pPr>
      <w:r w:rsidRPr="0003650A">
        <w:rPr>
          <w:rFonts w:ascii="Arial" w:hAnsi="Arial" w:cs="Arial"/>
          <w:sz w:val="24"/>
        </w:rPr>
        <w:t xml:space="preserve">The purpose of this research is to </w:t>
      </w:r>
      <w:r>
        <w:rPr>
          <w:rFonts w:ascii="Arial" w:hAnsi="Arial" w:cs="Arial"/>
          <w:sz w:val="24"/>
        </w:rPr>
        <w:t>examine</w:t>
      </w:r>
      <w:r w:rsidRPr="0003650A">
        <w:rPr>
          <w:rFonts w:ascii="Arial" w:hAnsi="Arial" w:cs="Arial"/>
          <w:sz w:val="24"/>
        </w:rPr>
        <w:t xml:space="preserve"> the relationship between the </w:t>
      </w:r>
      <w:r>
        <w:rPr>
          <w:rFonts w:ascii="Arial" w:hAnsi="Arial" w:cs="Arial"/>
          <w:sz w:val="24"/>
        </w:rPr>
        <w:t xml:space="preserve">working capital </w:t>
      </w:r>
      <w:r w:rsidRPr="0003650A">
        <w:rPr>
          <w:rFonts w:ascii="Arial" w:hAnsi="Arial" w:cs="Arial"/>
          <w:sz w:val="24"/>
        </w:rPr>
        <w:t>management and profitability of listed firms in construction sector of Vietnam. This objective is further divid</w:t>
      </w:r>
      <w:r w:rsidR="00E53F63">
        <w:rPr>
          <w:rFonts w:ascii="Arial" w:hAnsi="Arial" w:cs="Arial"/>
          <w:sz w:val="24"/>
        </w:rPr>
        <w:t>ed in to the main</w:t>
      </w:r>
      <w:r w:rsidRPr="0003650A">
        <w:rPr>
          <w:rFonts w:ascii="Arial" w:hAnsi="Arial" w:cs="Arial"/>
          <w:sz w:val="24"/>
        </w:rPr>
        <w:t xml:space="preserve"> components in working capital </w:t>
      </w:r>
      <w:r>
        <w:rPr>
          <w:rFonts w:ascii="Arial" w:hAnsi="Arial" w:cs="Arial"/>
          <w:sz w:val="24"/>
        </w:rPr>
        <w:t>management</w:t>
      </w:r>
      <w:r w:rsidRPr="0003650A">
        <w:rPr>
          <w:rFonts w:ascii="Arial" w:hAnsi="Arial" w:cs="Arial"/>
          <w:sz w:val="24"/>
        </w:rPr>
        <w:t xml:space="preserve"> which i</w:t>
      </w:r>
      <w:r w:rsidR="00A63865">
        <w:rPr>
          <w:rFonts w:ascii="Arial" w:hAnsi="Arial" w:cs="Arial"/>
          <w:sz w:val="24"/>
        </w:rPr>
        <w:t xml:space="preserve">ncludes </w:t>
      </w:r>
      <w:r w:rsidRPr="0003650A">
        <w:rPr>
          <w:rFonts w:ascii="Arial" w:hAnsi="Arial" w:cs="Arial"/>
          <w:sz w:val="24"/>
        </w:rPr>
        <w:t xml:space="preserve">inventory conversion cycle, average receivable period and average payable period </w:t>
      </w:r>
      <w:r w:rsidR="005B4489">
        <w:rPr>
          <w:rFonts w:ascii="Arial" w:hAnsi="Arial" w:cs="Arial"/>
          <w:sz w:val="24"/>
        </w:rPr>
        <w:t xml:space="preserve">with </w:t>
      </w:r>
      <w:r w:rsidRPr="0003650A">
        <w:rPr>
          <w:rFonts w:ascii="Arial" w:hAnsi="Arial" w:cs="Arial"/>
          <w:sz w:val="24"/>
        </w:rPr>
        <w:t>profitability.</w:t>
      </w:r>
    </w:p>
    <w:p w14:paraId="7AA34823" w14:textId="0D022427" w:rsidR="000329A2" w:rsidRDefault="000329A2" w:rsidP="000329A2">
      <w:pPr>
        <w:spacing w:after="0" w:line="360" w:lineRule="auto"/>
        <w:jc w:val="both"/>
        <w:rPr>
          <w:rFonts w:ascii="Arial" w:hAnsi="Arial" w:cs="Arial"/>
          <w:sz w:val="24"/>
        </w:rPr>
      </w:pPr>
      <w:r w:rsidRPr="000D5F60">
        <w:rPr>
          <w:rFonts w:ascii="Arial" w:hAnsi="Arial" w:cs="Arial"/>
          <w:sz w:val="24"/>
          <w:szCs w:val="24"/>
        </w:rPr>
        <w:t xml:space="preserve">Working capital management has become a hot topic and started giving a priority in the light of global financial crisis experienced in 2008 as it relates in managing resources efficiently in order to </w:t>
      </w:r>
      <w:r w:rsidR="004E1307">
        <w:rPr>
          <w:rFonts w:ascii="Arial" w:hAnsi="Arial" w:cs="Arial"/>
          <w:sz w:val="24"/>
          <w:szCs w:val="24"/>
        </w:rPr>
        <w:t>run</w:t>
      </w:r>
      <w:r w:rsidRPr="000D5F60">
        <w:rPr>
          <w:rFonts w:ascii="Arial" w:hAnsi="Arial" w:cs="Arial"/>
          <w:sz w:val="24"/>
          <w:szCs w:val="24"/>
        </w:rPr>
        <w:t xml:space="preserve"> the day-to-day operations of the firm </w:t>
      </w:r>
      <w:r w:rsidR="004E1307">
        <w:rPr>
          <w:rFonts w:ascii="Arial" w:hAnsi="Arial" w:cs="Arial"/>
          <w:sz w:val="24"/>
          <w:szCs w:val="24"/>
        </w:rPr>
        <w:t xml:space="preserve">smoothly </w:t>
      </w:r>
      <w:r w:rsidRPr="000D5F60">
        <w:rPr>
          <w:rFonts w:ascii="Arial" w:hAnsi="Arial" w:cs="Arial"/>
          <w:sz w:val="24"/>
          <w:szCs w:val="24"/>
        </w:rPr>
        <w:t>(Ivashina and Scharfstein, 2012). During crisis period, no companies left without any impact on profitability, including those belonging to construction sector recorded a decline in profitability and deterioration of key financial indicators such as Return on Assets (ROA) due to lending restrictions imposed by banks on short-term loans which leads to cutting and bypassing investment projects, especially to financially constraint firms (</w:t>
      </w:r>
      <w:r w:rsidRPr="000D5F60">
        <w:rPr>
          <w:rFonts w:ascii="Arial" w:hAnsi="Arial" w:cs="Arial"/>
          <w:sz w:val="24"/>
        </w:rPr>
        <w:t>Campello et al., 2011).</w:t>
      </w:r>
    </w:p>
    <w:p w14:paraId="651358AE" w14:textId="77777777" w:rsidR="000329A2" w:rsidRPr="000D5F60" w:rsidRDefault="000329A2" w:rsidP="000329A2">
      <w:pPr>
        <w:spacing w:line="360" w:lineRule="auto"/>
        <w:jc w:val="both"/>
        <w:rPr>
          <w:rFonts w:ascii="Arial" w:hAnsi="Arial" w:cs="Arial"/>
          <w:sz w:val="24"/>
          <w:szCs w:val="24"/>
        </w:rPr>
      </w:pPr>
      <w:r w:rsidRPr="000D5F60">
        <w:rPr>
          <w:rFonts w:ascii="Arial" w:hAnsi="Arial" w:cs="Arial"/>
          <w:sz w:val="24"/>
          <w:szCs w:val="24"/>
        </w:rPr>
        <w:t>According to Ricci and Vito (2015), the purpose of working capital is to manage the firm’s current assets so as to attain a desired balance between profitability and risk.</w:t>
      </w:r>
      <w:r>
        <w:rPr>
          <w:rFonts w:ascii="Arial" w:hAnsi="Arial" w:cs="Arial"/>
          <w:sz w:val="24"/>
          <w:szCs w:val="24"/>
        </w:rPr>
        <w:t xml:space="preserve"> </w:t>
      </w:r>
      <w:r w:rsidRPr="000D5F60">
        <w:rPr>
          <w:rFonts w:ascii="Arial" w:hAnsi="Arial" w:cs="Arial"/>
          <w:sz w:val="24"/>
          <w:szCs w:val="24"/>
        </w:rPr>
        <w:t xml:space="preserve">Nazir and Afza (2011) suggested that firms must maintain an optimal level of working capital, as if the working capital is low, the company may lose the chance of investing in profitable opportunities or suffer short-term liquidity crisis, on the other hand, when working capital is allocated more than the required level, it indicates inefficient working capital management and reduces the benefits from lucrative arrangements. </w:t>
      </w:r>
    </w:p>
    <w:p w14:paraId="323DEFB1" w14:textId="507B51AB" w:rsidR="000329A2" w:rsidRPr="000D5F60" w:rsidRDefault="00DA08CE" w:rsidP="000329A2">
      <w:pPr>
        <w:spacing w:line="360" w:lineRule="auto"/>
        <w:jc w:val="both"/>
        <w:rPr>
          <w:rFonts w:ascii="Arial" w:hAnsi="Arial" w:cs="Arial"/>
          <w:sz w:val="24"/>
          <w:szCs w:val="24"/>
        </w:rPr>
      </w:pPr>
      <w:r>
        <w:rPr>
          <w:rFonts w:ascii="Arial" w:hAnsi="Arial" w:cs="Arial"/>
          <w:sz w:val="24"/>
          <w:szCs w:val="24"/>
        </w:rPr>
        <w:lastRenderedPageBreak/>
        <w:t xml:space="preserve">Working capital </w:t>
      </w:r>
      <w:r w:rsidR="000329A2">
        <w:rPr>
          <w:rFonts w:ascii="Arial" w:hAnsi="Arial" w:cs="Arial"/>
          <w:sz w:val="24"/>
          <w:szCs w:val="24"/>
        </w:rPr>
        <w:t>is required</w:t>
      </w:r>
      <w:r>
        <w:rPr>
          <w:rFonts w:ascii="Arial" w:hAnsi="Arial" w:cs="Arial"/>
          <w:sz w:val="24"/>
          <w:szCs w:val="24"/>
        </w:rPr>
        <w:t xml:space="preserve"> to manage properly</w:t>
      </w:r>
      <w:r w:rsidR="000329A2">
        <w:rPr>
          <w:rFonts w:ascii="Arial" w:hAnsi="Arial" w:cs="Arial"/>
          <w:sz w:val="24"/>
          <w:szCs w:val="24"/>
        </w:rPr>
        <w:t xml:space="preserve"> for every firm</w:t>
      </w:r>
      <w:r w:rsidR="000329A2" w:rsidRPr="000D5F60">
        <w:rPr>
          <w:rFonts w:ascii="Arial" w:hAnsi="Arial" w:cs="Arial"/>
          <w:sz w:val="24"/>
          <w:szCs w:val="24"/>
        </w:rPr>
        <w:t xml:space="preserve"> to minimize risk of </w:t>
      </w:r>
      <w:r>
        <w:rPr>
          <w:rFonts w:ascii="Arial" w:hAnsi="Arial" w:cs="Arial"/>
          <w:sz w:val="24"/>
          <w:szCs w:val="24"/>
        </w:rPr>
        <w:t xml:space="preserve">not meeting the </w:t>
      </w:r>
      <w:r w:rsidR="000329A2" w:rsidRPr="000D5F60">
        <w:rPr>
          <w:rFonts w:ascii="Arial" w:hAnsi="Arial" w:cs="Arial"/>
          <w:sz w:val="24"/>
          <w:szCs w:val="24"/>
        </w:rPr>
        <w:t>short-term commitment</w:t>
      </w:r>
      <w:r>
        <w:rPr>
          <w:rFonts w:ascii="Arial" w:hAnsi="Arial" w:cs="Arial"/>
          <w:sz w:val="24"/>
          <w:szCs w:val="24"/>
        </w:rPr>
        <w:t>s and excessive investment on current assets</w:t>
      </w:r>
      <w:r w:rsidR="00BD2D81">
        <w:rPr>
          <w:rFonts w:ascii="Arial" w:hAnsi="Arial" w:cs="Arial"/>
          <w:sz w:val="24"/>
          <w:szCs w:val="24"/>
        </w:rPr>
        <w:t xml:space="preserve"> </w:t>
      </w:r>
      <w:r w:rsidR="000329A2" w:rsidRPr="000D5F60">
        <w:rPr>
          <w:rFonts w:ascii="Arial" w:hAnsi="Arial" w:cs="Arial"/>
          <w:sz w:val="24"/>
          <w:szCs w:val="24"/>
        </w:rPr>
        <w:t xml:space="preserve">(Ebrahim and Datin, 2012). Both profitability and liquidity measures are crucial for every company, especially public listed companies as failure to operate profitably may cause bankruptcy issues and loss of its value in stock market (Abbasali and Milad, 2012). </w:t>
      </w:r>
    </w:p>
    <w:p w14:paraId="0D212309" w14:textId="77777777" w:rsidR="000329A2" w:rsidRDefault="000329A2" w:rsidP="000329A2">
      <w:pPr>
        <w:spacing w:line="360" w:lineRule="auto"/>
        <w:jc w:val="both"/>
        <w:rPr>
          <w:rFonts w:ascii="Arial" w:hAnsi="Arial" w:cs="Arial"/>
          <w:sz w:val="24"/>
          <w:szCs w:val="24"/>
        </w:rPr>
      </w:pPr>
      <w:r w:rsidRPr="000D5F60">
        <w:rPr>
          <w:rFonts w:ascii="Arial" w:hAnsi="Arial" w:cs="Arial"/>
          <w:sz w:val="24"/>
          <w:szCs w:val="24"/>
        </w:rPr>
        <w:t xml:space="preserve">Profitability </w:t>
      </w:r>
      <w:r>
        <w:rPr>
          <w:rFonts w:ascii="Arial" w:hAnsi="Arial" w:cs="Arial"/>
          <w:sz w:val="24"/>
          <w:szCs w:val="24"/>
        </w:rPr>
        <w:t xml:space="preserve">which is commonly evaluated through return on assets (ROA) is </w:t>
      </w:r>
      <w:r w:rsidRPr="000D5F60">
        <w:rPr>
          <w:rFonts w:ascii="Arial" w:hAnsi="Arial" w:cs="Arial"/>
          <w:sz w:val="24"/>
          <w:szCs w:val="24"/>
        </w:rPr>
        <w:t xml:space="preserve">one of the key measures of company performance </w:t>
      </w:r>
      <w:r>
        <w:rPr>
          <w:rFonts w:ascii="Arial" w:hAnsi="Arial" w:cs="Arial"/>
          <w:sz w:val="24"/>
          <w:szCs w:val="24"/>
        </w:rPr>
        <w:t xml:space="preserve">and </w:t>
      </w:r>
      <w:r w:rsidRPr="000D5F60">
        <w:rPr>
          <w:rFonts w:ascii="Arial" w:hAnsi="Arial" w:cs="Arial"/>
          <w:sz w:val="24"/>
          <w:szCs w:val="24"/>
        </w:rPr>
        <w:t>are closely associated with sustainable growth resulting to enhance the firm value. Hence, sustainable growth and performance of companies’, particularly listed companies add greater value to the country’s economic growth and GDP (</w:t>
      </w:r>
      <w:r w:rsidRPr="000D5F60">
        <w:rPr>
          <w:rFonts w:ascii="Arial" w:hAnsi="Arial" w:cs="Arial"/>
          <w:noProof/>
          <w:sz w:val="24"/>
          <w:szCs w:val="24"/>
        </w:rPr>
        <w:t>Amouzesh and Moeinfar, 2011).</w:t>
      </w:r>
      <w:r w:rsidRPr="000D5F60">
        <w:rPr>
          <w:rFonts w:ascii="Arial" w:hAnsi="Arial" w:cs="Arial"/>
          <w:sz w:val="24"/>
          <w:szCs w:val="24"/>
        </w:rPr>
        <w:t xml:space="preserve"> </w:t>
      </w:r>
    </w:p>
    <w:p w14:paraId="4B49B98E" w14:textId="77777777" w:rsidR="000329A2" w:rsidRDefault="000329A2" w:rsidP="000329A2">
      <w:pPr>
        <w:spacing w:line="360" w:lineRule="auto"/>
        <w:jc w:val="both"/>
        <w:rPr>
          <w:rFonts w:ascii="Arial" w:eastAsia="Times New Roman" w:hAnsi="Arial" w:cs="Arial"/>
          <w:sz w:val="24"/>
          <w:szCs w:val="30"/>
          <w:lang w:eastAsia="en-MY"/>
        </w:rPr>
      </w:pPr>
      <w:r>
        <w:rPr>
          <w:rFonts w:ascii="Arial" w:hAnsi="Arial" w:cs="Arial"/>
          <w:noProof/>
          <w:sz w:val="24"/>
          <w:szCs w:val="24"/>
          <w:lang w:val="en-US"/>
        </w:rPr>
        <w:t xml:space="preserve">In the recent history, </w:t>
      </w:r>
      <w:r w:rsidRPr="000D5F60">
        <w:rPr>
          <w:rFonts w:ascii="Arial" w:hAnsi="Arial" w:cs="Arial"/>
          <w:noProof/>
          <w:sz w:val="24"/>
          <w:szCs w:val="24"/>
          <w:lang w:val="en-US"/>
        </w:rPr>
        <w:t>the booming of real estate and property market in Vietnam has signficantly contributed to Vietnam’s economic growth as well as performance of con</w:t>
      </w:r>
      <w:r>
        <w:rPr>
          <w:rFonts w:ascii="Arial" w:hAnsi="Arial" w:cs="Arial"/>
          <w:noProof/>
          <w:sz w:val="24"/>
          <w:szCs w:val="24"/>
          <w:lang w:val="en-US"/>
        </w:rPr>
        <w:t xml:space="preserve">struction companies’ in Vietnam. </w:t>
      </w:r>
      <w:r w:rsidRPr="000D5F60">
        <w:rPr>
          <w:rFonts w:ascii="Arial" w:hAnsi="Arial" w:cs="Arial"/>
          <w:sz w:val="24"/>
          <w:szCs w:val="24"/>
        </w:rPr>
        <w:t>In 2017, the construction industry witnessed relatively high growth rate of 8.7%, surpassing targets and is ranked among third among all industries in terms of contributions to GDP</w:t>
      </w:r>
      <w:r>
        <w:rPr>
          <w:rFonts w:ascii="Arial" w:hAnsi="Arial" w:cs="Arial"/>
          <w:sz w:val="24"/>
          <w:szCs w:val="24"/>
        </w:rPr>
        <w:t>, largely due to infrastructure and other development projects initiated by Vietnam government and conducive business environment. Added to this, both state and non-state investments in construction industry have shown a remarkable progress over the last five years. It is noteworthy to mention that a total of 3,077 real estate projects are underway with investment capital worth of $144.9 billion</w:t>
      </w:r>
      <w:r w:rsidRPr="000D5F60">
        <w:rPr>
          <w:rFonts w:ascii="Arial" w:hAnsi="Arial" w:cs="Arial"/>
          <w:sz w:val="24"/>
          <w:szCs w:val="24"/>
        </w:rPr>
        <w:t xml:space="preserve"> </w:t>
      </w:r>
      <w:r w:rsidRPr="000D5F60">
        <w:rPr>
          <w:rFonts w:ascii="Arial" w:eastAsia="Times New Roman" w:hAnsi="Arial" w:cs="Arial"/>
          <w:noProof/>
          <w:sz w:val="24"/>
          <w:szCs w:val="30"/>
          <w:lang w:eastAsia="en-MY"/>
        </w:rPr>
        <w:t>(Vietnam News, 2018)</w:t>
      </w:r>
      <w:r w:rsidRPr="000D5F60">
        <w:rPr>
          <w:rFonts w:ascii="Arial" w:eastAsia="Times New Roman" w:hAnsi="Arial" w:cs="Arial"/>
          <w:sz w:val="24"/>
          <w:szCs w:val="30"/>
          <w:lang w:eastAsia="en-MY"/>
        </w:rPr>
        <w:t>.</w:t>
      </w:r>
    </w:p>
    <w:p w14:paraId="666059A5" w14:textId="77777777" w:rsidR="000329A2" w:rsidRDefault="000329A2" w:rsidP="000329A2">
      <w:pPr>
        <w:spacing w:line="360" w:lineRule="auto"/>
        <w:jc w:val="both"/>
        <w:rPr>
          <w:rFonts w:ascii="Arial" w:hAnsi="Arial" w:cs="Arial"/>
          <w:sz w:val="24"/>
          <w:szCs w:val="24"/>
        </w:rPr>
      </w:pPr>
      <w:r w:rsidRPr="000D5F60">
        <w:rPr>
          <w:rFonts w:ascii="Arial" w:hAnsi="Arial" w:cs="Arial"/>
          <w:sz w:val="24"/>
          <w:szCs w:val="24"/>
        </w:rPr>
        <w:t>According to Vietnam Sto</w:t>
      </w:r>
      <w:r>
        <w:rPr>
          <w:rFonts w:ascii="Arial" w:hAnsi="Arial" w:cs="Arial"/>
          <w:sz w:val="24"/>
          <w:szCs w:val="24"/>
        </w:rPr>
        <w:t xml:space="preserve">ck Exchange, </w:t>
      </w:r>
      <w:r w:rsidRPr="000D5F60">
        <w:rPr>
          <w:rFonts w:ascii="Arial" w:hAnsi="Arial" w:cs="Arial"/>
          <w:sz w:val="24"/>
          <w:szCs w:val="24"/>
        </w:rPr>
        <w:t>there are 57 publicly listed companies in construction sector of Vietnam as at 31</w:t>
      </w:r>
      <w:r w:rsidRPr="000D5F60">
        <w:rPr>
          <w:rFonts w:ascii="Arial" w:hAnsi="Arial" w:cs="Arial"/>
          <w:sz w:val="24"/>
          <w:szCs w:val="24"/>
          <w:vertAlign w:val="superscript"/>
        </w:rPr>
        <w:t>st</w:t>
      </w:r>
      <w:r>
        <w:rPr>
          <w:rFonts w:ascii="Arial" w:hAnsi="Arial" w:cs="Arial"/>
          <w:sz w:val="24"/>
          <w:szCs w:val="24"/>
        </w:rPr>
        <w:t xml:space="preserve"> December 2017 (Vietnammarkets.com, 2018). </w:t>
      </w:r>
      <w:r w:rsidRPr="000D5F60">
        <w:rPr>
          <w:rFonts w:ascii="Arial" w:hAnsi="Arial" w:cs="Arial"/>
          <w:sz w:val="24"/>
          <w:szCs w:val="24"/>
        </w:rPr>
        <w:t xml:space="preserve">However, some companies were excluded in the data </w:t>
      </w:r>
      <w:r>
        <w:rPr>
          <w:rFonts w:ascii="Arial" w:hAnsi="Arial" w:cs="Arial"/>
          <w:sz w:val="24"/>
          <w:szCs w:val="24"/>
        </w:rPr>
        <w:t xml:space="preserve">for this study, </w:t>
      </w:r>
      <w:r w:rsidRPr="000D5F60">
        <w:rPr>
          <w:rFonts w:ascii="Arial" w:hAnsi="Arial" w:cs="Arial"/>
          <w:sz w:val="24"/>
          <w:szCs w:val="24"/>
        </w:rPr>
        <w:t xml:space="preserve">due to lack of information for the </w:t>
      </w:r>
      <w:r>
        <w:rPr>
          <w:rFonts w:ascii="Arial" w:hAnsi="Arial" w:cs="Arial"/>
          <w:sz w:val="24"/>
          <w:szCs w:val="24"/>
        </w:rPr>
        <w:t xml:space="preserve">five-year period covering </w:t>
      </w:r>
      <w:r w:rsidRPr="000D5F60">
        <w:rPr>
          <w:rFonts w:ascii="Arial" w:hAnsi="Arial" w:cs="Arial"/>
          <w:sz w:val="24"/>
          <w:szCs w:val="24"/>
        </w:rPr>
        <w:t>from 2013-2017. Thus, for this study, the selection has scaled down to 34 firms listed in the c</w:t>
      </w:r>
      <w:r>
        <w:rPr>
          <w:rFonts w:ascii="Arial" w:hAnsi="Arial" w:cs="Arial"/>
          <w:sz w:val="24"/>
          <w:szCs w:val="24"/>
        </w:rPr>
        <w:t>onstruction industry of Vietnam.</w:t>
      </w:r>
    </w:p>
    <w:p w14:paraId="195BFFB6" w14:textId="4B5D936A" w:rsidR="000329A2" w:rsidRDefault="000329A2" w:rsidP="000329A2">
      <w:pPr>
        <w:spacing w:line="360" w:lineRule="auto"/>
        <w:jc w:val="both"/>
        <w:rPr>
          <w:rFonts w:ascii="Arial" w:hAnsi="Arial" w:cs="Arial"/>
          <w:sz w:val="24"/>
          <w:szCs w:val="24"/>
        </w:rPr>
      </w:pPr>
      <w:r>
        <w:rPr>
          <w:rFonts w:ascii="Arial" w:hAnsi="Arial" w:cs="Arial"/>
          <w:sz w:val="24"/>
          <w:szCs w:val="24"/>
        </w:rPr>
        <w:t xml:space="preserve">This study focuses on discovering the statistical significance between working capital management and profitability of construction firms listed in Vietnam with the application of panel regression model which are in consistent with previous studies. </w:t>
      </w:r>
    </w:p>
    <w:p w14:paraId="5FED181B" w14:textId="77777777" w:rsidR="00E655EB" w:rsidRPr="00215C4C" w:rsidRDefault="00E655EB" w:rsidP="000329A2">
      <w:pPr>
        <w:spacing w:line="360" w:lineRule="auto"/>
        <w:jc w:val="both"/>
        <w:rPr>
          <w:rFonts w:ascii="Arial" w:hAnsi="Arial" w:cs="Arial"/>
          <w:sz w:val="24"/>
          <w:szCs w:val="24"/>
        </w:rPr>
      </w:pPr>
    </w:p>
    <w:p w14:paraId="796DAAC0" w14:textId="77777777" w:rsidR="000329A2" w:rsidRPr="00215C4C" w:rsidRDefault="000329A2" w:rsidP="000329A2">
      <w:pPr>
        <w:keepNext/>
        <w:keepLines/>
        <w:spacing w:before="240" w:after="0" w:line="360" w:lineRule="auto"/>
        <w:jc w:val="both"/>
        <w:outlineLvl w:val="0"/>
        <w:rPr>
          <w:rFonts w:ascii="Arial" w:eastAsiaTheme="majorEastAsia" w:hAnsi="Arial" w:cs="Arial"/>
          <w:b/>
          <w:sz w:val="24"/>
          <w:szCs w:val="24"/>
        </w:rPr>
      </w:pPr>
      <w:bookmarkStart w:id="19" w:name="_Toc527319125"/>
      <w:bookmarkStart w:id="20" w:name="_Toc531380695"/>
      <w:bookmarkStart w:id="21" w:name="_Toc532761167"/>
      <w:r w:rsidRPr="005756A3">
        <w:rPr>
          <w:rFonts w:ascii="Arial" w:eastAsiaTheme="majorEastAsia" w:hAnsi="Arial" w:cs="Arial"/>
          <w:b/>
          <w:sz w:val="24"/>
          <w:szCs w:val="24"/>
        </w:rPr>
        <w:lastRenderedPageBreak/>
        <w:t>1.2 Problem statement</w:t>
      </w:r>
      <w:bookmarkEnd w:id="19"/>
      <w:bookmarkEnd w:id="20"/>
      <w:bookmarkEnd w:id="21"/>
    </w:p>
    <w:p w14:paraId="7F3C8C72" w14:textId="77777777" w:rsidR="000329A2" w:rsidRPr="00215C4C" w:rsidRDefault="000329A2" w:rsidP="000329A2">
      <w:pPr>
        <w:spacing w:after="0" w:line="240" w:lineRule="auto"/>
      </w:pPr>
    </w:p>
    <w:p w14:paraId="50E4E5A1" w14:textId="77777777" w:rsidR="000329A2" w:rsidRDefault="000329A2" w:rsidP="000329A2">
      <w:pPr>
        <w:spacing w:line="360" w:lineRule="auto"/>
        <w:jc w:val="both"/>
        <w:rPr>
          <w:rFonts w:ascii="Arial" w:hAnsi="Arial" w:cs="Arial"/>
          <w:sz w:val="24"/>
          <w:szCs w:val="24"/>
        </w:rPr>
      </w:pPr>
      <w:r>
        <w:rPr>
          <w:rFonts w:ascii="Arial" w:hAnsi="Arial" w:cs="Arial"/>
          <w:sz w:val="24"/>
        </w:rPr>
        <w:t>Many researchers unify the importance of proper working capital management towards firm profitability, but the issue arises when comes to mismatch in maintaining a desired balance between profitability and liquidity and how firms can manage working capital in an optimal way in attaining highest profitability since having a</w:t>
      </w:r>
      <w:r w:rsidRPr="000D5F60">
        <w:rPr>
          <w:rFonts w:ascii="Arial" w:hAnsi="Arial" w:cs="Arial"/>
          <w:sz w:val="24"/>
          <w:szCs w:val="24"/>
        </w:rPr>
        <w:t>n excessive amount on current assets have an inverse impact on profitability, while a lower level of current assets also caused the risk of liquid crisis and i</w:t>
      </w:r>
      <w:r>
        <w:rPr>
          <w:rFonts w:ascii="Arial" w:hAnsi="Arial" w:cs="Arial"/>
          <w:sz w:val="24"/>
          <w:szCs w:val="24"/>
        </w:rPr>
        <w:t>nsufficient stock which results</w:t>
      </w:r>
      <w:r w:rsidRPr="000D5F60">
        <w:rPr>
          <w:rFonts w:ascii="Arial" w:hAnsi="Arial" w:cs="Arial"/>
          <w:sz w:val="24"/>
          <w:szCs w:val="24"/>
        </w:rPr>
        <w:t xml:space="preserve"> in challenges to support smooth function of da</w:t>
      </w:r>
      <w:r>
        <w:rPr>
          <w:rFonts w:ascii="Arial" w:hAnsi="Arial" w:cs="Arial"/>
          <w:sz w:val="24"/>
          <w:szCs w:val="24"/>
        </w:rPr>
        <w:t xml:space="preserve">y-to-day operational activities (Van and Wachowicz, </w:t>
      </w:r>
      <w:r w:rsidRPr="000D5F60">
        <w:rPr>
          <w:rFonts w:ascii="Arial" w:hAnsi="Arial" w:cs="Arial"/>
          <w:sz w:val="24"/>
          <w:szCs w:val="24"/>
        </w:rPr>
        <w:t>2014)</w:t>
      </w:r>
      <w:r>
        <w:rPr>
          <w:rFonts w:ascii="Arial" w:hAnsi="Arial" w:cs="Arial"/>
          <w:sz w:val="24"/>
          <w:szCs w:val="24"/>
        </w:rPr>
        <w:t>. Hence, b</w:t>
      </w:r>
      <w:r w:rsidRPr="000D5F60">
        <w:rPr>
          <w:rFonts w:ascii="Arial" w:hAnsi="Arial" w:cs="Arial"/>
          <w:sz w:val="24"/>
          <w:szCs w:val="24"/>
        </w:rPr>
        <w:t xml:space="preserve">oth profitability and liquidity measures are crucial for every company, especially public listed companies as failure to operate profitably may cause bankruptcy issues and loss of its value in stock market (Abbasali and Milad, 2012). </w:t>
      </w:r>
    </w:p>
    <w:p w14:paraId="784A20D6" w14:textId="77777777" w:rsidR="000329A2" w:rsidRPr="000D5F60" w:rsidRDefault="000329A2" w:rsidP="000329A2">
      <w:pPr>
        <w:spacing w:line="360" w:lineRule="auto"/>
        <w:jc w:val="both"/>
        <w:rPr>
          <w:rFonts w:ascii="Arial" w:hAnsi="Arial" w:cs="Arial"/>
          <w:sz w:val="24"/>
          <w:szCs w:val="24"/>
        </w:rPr>
      </w:pPr>
      <w:r>
        <w:rPr>
          <w:rFonts w:ascii="Arial" w:hAnsi="Arial" w:cs="Arial"/>
          <w:sz w:val="24"/>
          <w:szCs w:val="24"/>
        </w:rPr>
        <w:t xml:space="preserve">Moreover, construction firms are highly geared due to heavy reliance on debt financing as loans and borrowing usually accounts 80-90% of the business capital structure. Particularly, payment delays for construction projects which are funded through state budget are considerably high and payment period lasts 3-5 years, which makes them to forcefully seek advance funds for continuous functioning of operations. This is unbearable as most of the Vietnam construction companies often execute in BT form (Build-Transfer), which means they buy state land, construct and then offer sale to businesses, state agencies and even individuals </w:t>
      </w:r>
      <w:r w:rsidRPr="00FE5F66">
        <w:rPr>
          <w:rFonts w:ascii="Arial" w:hAnsi="Arial" w:cs="Arial"/>
          <w:sz w:val="24"/>
          <w:szCs w:val="24"/>
        </w:rPr>
        <w:t>(</w:t>
      </w:r>
      <w:r w:rsidRPr="00FE5F66">
        <w:rPr>
          <w:rFonts w:ascii="Arial" w:hAnsi="Arial" w:cs="Arial"/>
          <w:color w:val="000000"/>
          <w:sz w:val="24"/>
          <w:szCs w:val="24"/>
        </w:rPr>
        <w:t>Toan, Nhan and Quang, 2017).</w:t>
      </w:r>
    </w:p>
    <w:p w14:paraId="4EDA994B" w14:textId="77777777" w:rsidR="000329A2" w:rsidRDefault="000329A2" w:rsidP="000329A2">
      <w:pPr>
        <w:spacing w:line="360" w:lineRule="auto"/>
        <w:jc w:val="both"/>
        <w:rPr>
          <w:rFonts w:ascii="Arial" w:hAnsi="Arial" w:cs="Arial"/>
          <w:sz w:val="24"/>
        </w:rPr>
      </w:pPr>
      <w:r>
        <w:rPr>
          <w:rFonts w:ascii="Arial" w:hAnsi="Arial" w:cs="Arial"/>
          <w:sz w:val="24"/>
        </w:rPr>
        <w:t xml:space="preserve">Furthermore, even some leading firms in construction sector have been backlisted in response to number of underperforming contracts, violation of construction agreements and failure to meet the public-sector contract requirements. With the booming of construction industry, some of the shortcomings have not been solved including state budget allocation to effectively implement major construction projects </w:t>
      </w:r>
      <w:r w:rsidRPr="00CE02E5">
        <w:rPr>
          <w:rFonts w:ascii="Arial" w:hAnsi="Arial" w:cs="Arial"/>
          <w:sz w:val="24"/>
          <w:szCs w:val="24"/>
        </w:rPr>
        <w:t>(Rogers, 2014).</w:t>
      </w:r>
    </w:p>
    <w:p w14:paraId="3337AD49" w14:textId="77777777" w:rsidR="000329A2" w:rsidRPr="00FE5F66" w:rsidRDefault="000329A2" w:rsidP="000329A2">
      <w:pPr>
        <w:spacing w:line="360" w:lineRule="auto"/>
        <w:jc w:val="both"/>
        <w:rPr>
          <w:rFonts w:ascii="Arial" w:hAnsi="Arial" w:cs="Arial"/>
          <w:sz w:val="24"/>
          <w:szCs w:val="24"/>
        </w:rPr>
      </w:pPr>
      <w:r>
        <w:rPr>
          <w:rFonts w:ascii="Arial" w:hAnsi="Arial" w:cs="Arial"/>
          <w:sz w:val="24"/>
          <w:szCs w:val="24"/>
        </w:rPr>
        <w:t>In addition to this, Vietnam capital market is yet to be developed linking strictly between monetary and fiscal policy.</w:t>
      </w:r>
      <w:r w:rsidRPr="000F3AA8">
        <w:rPr>
          <w:rFonts w:ascii="Arial" w:hAnsi="Arial" w:cs="Arial"/>
          <w:sz w:val="24"/>
          <w:szCs w:val="24"/>
        </w:rPr>
        <w:t xml:space="preserve"> </w:t>
      </w:r>
      <w:r>
        <w:rPr>
          <w:rFonts w:ascii="Arial" w:hAnsi="Arial" w:cs="Arial"/>
          <w:sz w:val="24"/>
          <w:szCs w:val="24"/>
        </w:rPr>
        <w:t xml:space="preserve">Apart from that, issues also exist in applying payment method according to project progress and stage of completion of construction work. </w:t>
      </w:r>
      <w:r>
        <w:rPr>
          <w:rFonts w:ascii="Arial" w:hAnsi="Arial" w:cs="Arial"/>
          <w:sz w:val="24"/>
        </w:rPr>
        <w:t xml:space="preserve">Besides that, in Vietnam context, there are limited researches being explored and conducted on the effect of working capital management and its components on the firm profitability especially in the construction sector, which is among the third highest </w:t>
      </w:r>
      <w:r>
        <w:rPr>
          <w:rFonts w:ascii="Arial" w:hAnsi="Arial" w:cs="Arial"/>
          <w:sz w:val="24"/>
        </w:rPr>
        <w:lastRenderedPageBreak/>
        <w:t xml:space="preserve">sector in the ranking towards industry contributions to GDP and sector itself is booming at a fast phase </w:t>
      </w:r>
      <w:r w:rsidRPr="00FE5F66">
        <w:rPr>
          <w:rFonts w:ascii="Arial" w:hAnsi="Arial" w:cs="Arial"/>
          <w:sz w:val="24"/>
          <w:szCs w:val="24"/>
        </w:rPr>
        <w:t>(</w:t>
      </w:r>
      <w:r w:rsidRPr="00FE5F66">
        <w:rPr>
          <w:rFonts w:ascii="Arial" w:hAnsi="Arial" w:cs="Arial"/>
          <w:color w:val="000000"/>
          <w:sz w:val="24"/>
          <w:szCs w:val="24"/>
        </w:rPr>
        <w:t>Toan, Nhan and Quang, 2017).</w:t>
      </w:r>
    </w:p>
    <w:p w14:paraId="79FF9797" w14:textId="77777777" w:rsidR="000329A2" w:rsidRDefault="000329A2" w:rsidP="000329A2">
      <w:pPr>
        <w:spacing w:line="360" w:lineRule="auto"/>
        <w:jc w:val="both"/>
        <w:rPr>
          <w:rFonts w:ascii="Arial" w:hAnsi="Arial" w:cs="Arial"/>
          <w:sz w:val="24"/>
        </w:rPr>
      </w:pPr>
      <w:r>
        <w:rPr>
          <w:rFonts w:ascii="Arial" w:hAnsi="Arial" w:cs="Arial"/>
          <w:sz w:val="24"/>
        </w:rPr>
        <w:t>In short, workable solutions and effective policies are yet to be in place to overcome the challenges and difficulties facing the construction industry to ensure healthy and stable development of the real estate market and construction sector as a whole.</w:t>
      </w:r>
    </w:p>
    <w:p w14:paraId="5D678665" w14:textId="77777777" w:rsidR="000329A2" w:rsidRPr="00215C4C" w:rsidRDefault="000329A2" w:rsidP="000329A2">
      <w:pPr>
        <w:keepNext/>
        <w:keepLines/>
        <w:spacing w:before="240" w:after="0" w:line="360" w:lineRule="auto"/>
        <w:jc w:val="both"/>
        <w:outlineLvl w:val="0"/>
        <w:rPr>
          <w:rFonts w:ascii="Arial" w:eastAsiaTheme="majorEastAsia" w:hAnsi="Arial" w:cs="Arial"/>
          <w:b/>
          <w:sz w:val="24"/>
          <w:szCs w:val="24"/>
        </w:rPr>
      </w:pPr>
      <w:bookmarkStart w:id="22" w:name="_Toc527319126"/>
      <w:bookmarkStart w:id="23" w:name="_Toc531380696"/>
      <w:bookmarkStart w:id="24" w:name="_Toc519708805"/>
      <w:bookmarkStart w:id="25" w:name="_Toc532761168"/>
      <w:r>
        <w:rPr>
          <w:rFonts w:ascii="Arial" w:eastAsiaTheme="majorEastAsia" w:hAnsi="Arial" w:cs="Arial"/>
          <w:b/>
          <w:sz w:val="24"/>
          <w:szCs w:val="24"/>
        </w:rPr>
        <w:t>1.3 Research objectives</w:t>
      </w:r>
      <w:bookmarkEnd w:id="22"/>
      <w:bookmarkEnd w:id="23"/>
      <w:bookmarkEnd w:id="25"/>
    </w:p>
    <w:bookmarkEnd w:id="24"/>
    <w:p w14:paraId="679BCB59" w14:textId="77777777" w:rsidR="000329A2" w:rsidRPr="00215C4C" w:rsidRDefault="000329A2" w:rsidP="000329A2">
      <w:pPr>
        <w:spacing w:after="0" w:line="240" w:lineRule="auto"/>
      </w:pPr>
    </w:p>
    <w:p w14:paraId="5ED4FC6F" w14:textId="77777777" w:rsidR="000329A2" w:rsidRPr="00215C4C" w:rsidRDefault="000329A2" w:rsidP="000329A2">
      <w:pPr>
        <w:spacing w:line="360" w:lineRule="auto"/>
        <w:jc w:val="both"/>
        <w:rPr>
          <w:rFonts w:ascii="Arial" w:hAnsi="Arial" w:cs="Arial"/>
          <w:sz w:val="24"/>
          <w:szCs w:val="24"/>
        </w:rPr>
      </w:pPr>
      <w:r w:rsidRPr="00215C4C">
        <w:rPr>
          <w:rFonts w:ascii="Arial" w:hAnsi="Arial" w:cs="Arial"/>
          <w:sz w:val="24"/>
          <w:szCs w:val="24"/>
        </w:rPr>
        <w:t xml:space="preserve">Research objectives define the aim of the research and what is expected to achieve out of the research study </w:t>
      </w:r>
      <w:r>
        <w:rPr>
          <w:rFonts w:ascii="Arial" w:hAnsi="Arial" w:cs="Arial"/>
          <w:noProof/>
          <w:sz w:val="24"/>
          <w:szCs w:val="24"/>
        </w:rPr>
        <w:t>(Tabachnick and Fidell</w:t>
      </w:r>
      <w:r w:rsidRPr="00215C4C">
        <w:rPr>
          <w:rFonts w:ascii="Arial" w:hAnsi="Arial" w:cs="Arial"/>
          <w:noProof/>
          <w:sz w:val="24"/>
          <w:szCs w:val="24"/>
        </w:rPr>
        <w:t>, 2015)</w:t>
      </w:r>
      <w:r w:rsidRPr="00215C4C">
        <w:rPr>
          <w:rFonts w:ascii="Arial" w:hAnsi="Arial" w:cs="Arial"/>
          <w:sz w:val="24"/>
          <w:szCs w:val="24"/>
        </w:rPr>
        <w:t xml:space="preserve">. For this study, research objectives are set as follows, in order to </w:t>
      </w:r>
      <w:r>
        <w:rPr>
          <w:rFonts w:ascii="Arial" w:hAnsi="Arial" w:cs="Arial"/>
          <w:sz w:val="24"/>
          <w:szCs w:val="24"/>
        </w:rPr>
        <w:t xml:space="preserve">investigate the </w:t>
      </w:r>
      <w:r w:rsidRPr="00215C4C">
        <w:rPr>
          <w:rFonts w:ascii="Arial" w:hAnsi="Arial" w:cs="Arial"/>
          <w:sz w:val="24"/>
          <w:szCs w:val="24"/>
        </w:rPr>
        <w:t xml:space="preserve">relationship between </w:t>
      </w:r>
      <w:r>
        <w:rPr>
          <w:rFonts w:ascii="Arial" w:hAnsi="Arial" w:cs="Arial"/>
          <w:sz w:val="24"/>
          <w:szCs w:val="24"/>
        </w:rPr>
        <w:t>working capital management and profitability of construction companies listed in Vietnam.</w:t>
      </w:r>
      <w:r w:rsidRPr="00215C4C">
        <w:rPr>
          <w:rFonts w:ascii="Arial" w:hAnsi="Arial" w:cs="Arial"/>
          <w:sz w:val="24"/>
          <w:szCs w:val="24"/>
        </w:rPr>
        <w:t xml:space="preserve"> </w:t>
      </w:r>
    </w:p>
    <w:p w14:paraId="2BE505C4" w14:textId="2B562746" w:rsidR="000329A2" w:rsidRDefault="000329A2" w:rsidP="009900F1">
      <w:pPr>
        <w:spacing w:after="0" w:line="360" w:lineRule="auto"/>
        <w:jc w:val="both"/>
        <w:rPr>
          <w:rFonts w:ascii="Arial" w:hAnsi="Arial" w:cs="Arial"/>
          <w:sz w:val="24"/>
          <w:szCs w:val="24"/>
        </w:rPr>
      </w:pPr>
      <w:r w:rsidRPr="00F72311">
        <w:rPr>
          <w:rFonts w:ascii="Arial" w:hAnsi="Arial" w:cs="Arial"/>
          <w:b/>
          <w:sz w:val="24"/>
          <w:szCs w:val="24"/>
        </w:rPr>
        <w:t>RO1:</w:t>
      </w:r>
      <w:r w:rsidR="009900F1">
        <w:rPr>
          <w:rFonts w:ascii="Arial" w:hAnsi="Arial" w:cs="Arial"/>
          <w:sz w:val="24"/>
          <w:szCs w:val="24"/>
        </w:rPr>
        <w:t xml:space="preserve"> </w:t>
      </w:r>
      <w:r w:rsidR="00662232">
        <w:rPr>
          <w:rFonts w:ascii="Arial" w:hAnsi="Arial" w:cs="Arial"/>
          <w:sz w:val="24"/>
          <w:szCs w:val="24"/>
        </w:rPr>
        <w:t xml:space="preserve">To examine the relationship between </w:t>
      </w:r>
      <w:r w:rsidR="00183FE3">
        <w:rPr>
          <w:rFonts w:ascii="Arial" w:hAnsi="Arial" w:cs="Arial"/>
          <w:sz w:val="24"/>
          <w:szCs w:val="24"/>
        </w:rPr>
        <w:t xml:space="preserve">inventory conversion period (ICP) </w:t>
      </w:r>
      <w:r w:rsidR="00662232">
        <w:rPr>
          <w:rFonts w:ascii="Arial" w:hAnsi="Arial" w:cs="Arial"/>
          <w:sz w:val="24"/>
          <w:szCs w:val="24"/>
        </w:rPr>
        <w:t xml:space="preserve">of working capital management and profitability of </w:t>
      </w:r>
      <w:r w:rsidR="007525E7">
        <w:rPr>
          <w:rFonts w:ascii="Arial" w:hAnsi="Arial" w:cs="Arial"/>
          <w:sz w:val="24"/>
          <w:szCs w:val="24"/>
        </w:rPr>
        <w:t xml:space="preserve">construction firms listed in Vietnam. </w:t>
      </w:r>
      <w:r w:rsidR="005B4489">
        <w:rPr>
          <w:rFonts w:ascii="Arial" w:hAnsi="Arial" w:cs="Arial"/>
          <w:sz w:val="24"/>
          <w:szCs w:val="24"/>
        </w:rPr>
        <w:t xml:space="preserve"> </w:t>
      </w:r>
    </w:p>
    <w:p w14:paraId="6D1F7BD6" w14:textId="77777777" w:rsidR="009900F1" w:rsidRPr="009900F1" w:rsidRDefault="009900F1" w:rsidP="009900F1">
      <w:pPr>
        <w:spacing w:after="0" w:line="360" w:lineRule="auto"/>
        <w:jc w:val="both"/>
        <w:rPr>
          <w:rFonts w:ascii="Arial" w:hAnsi="Arial" w:cs="Arial"/>
          <w:sz w:val="14"/>
          <w:szCs w:val="24"/>
        </w:rPr>
      </w:pPr>
    </w:p>
    <w:p w14:paraId="0C1B0912" w14:textId="1D4D8B51" w:rsidR="000329A2" w:rsidRDefault="000329A2" w:rsidP="009900F1">
      <w:pPr>
        <w:spacing w:after="0" w:line="360" w:lineRule="auto"/>
        <w:jc w:val="both"/>
        <w:rPr>
          <w:rFonts w:ascii="Arial" w:hAnsi="Arial" w:cs="Arial"/>
          <w:sz w:val="24"/>
          <w:szCs w:val="24"/>
        </w:rPr>
      </w:pPr>
      <w:r>
        <w:rPr>
          <w:rFonts w:ascii="Arial" w:hAnsi="Arial" w:cs="Arial"/>
          <w:b/>
          <w:sz w:val="24"/>
          <w:szCs w:val="24"/>
        </w:rPr>
        <w:t>RO2</w:t>
      </w:r>
      <w:r w:rsidRPr="00F72311">
        <w:rPr>
          <w:rFonts w:ascii="Arial" w:hAnsi="Arial" w:cs="Arial"/>
          <w:b/>
          <w:sz w:val="24"/>
          <w:szCs w:val="24"/>
        </w:rPr>
        <w:t>:</w:t>
      </w:r>
      <w:r w:rsidR="009900F1">
        <w:rPr>
          <w:rFonts w:ascii="Arial" w:hAnsi="Arial" w:cs="Arial"/>
          <w:sz w:val="24"/>
          <w:szCs w:val="24"/>
        </w:rPr>
        <w:t xml:space="preserve"> </w:t>
      </w:r>
      <w:r>
        <w:rPr>
          <w:rFonts w:ascii="Arial" w:hAnsi="Arial" w:cs="Arial"/>
          <w:sz w:val="24"/>
          <w:szCs w:val="24"/>
        </w:rPr>
        <w:t xml:space="preserve">To examine the relationship between </w:t>
      </w:r>
      <w:r w:rsidR="00183FE3">
        <w:rPr>
          <w:rFonts w:ascii="Arial" w:hAnsi="Arial" w:cs="Arial"/>
          <w:sz w:val="24"/>
          <w:szCs w:val="24"/>
        </w:rPr>
        <w:t xml:space="preserve">accounts receivable period (ARP) </w:t>
      </w:r>
      <w:r>
        <w:rPr>
          <w:rFonts w:ascii="Arial" w:hAnsi="Arial" w:cs="Arial"/>
          <w:sz w:val="24"/>
          <w:szCs w:val="24"/>
        </w:rPr>
        <w:t xml:space="preserve">of working capital management and profitability of construction </w:t>
      </w:r>
      <w:r w:rsidR="007525E7">
        <w:rPr>
          <w:rFonts w:ascii="Arial" w:hAnsi="Arial" w:cs="Arial"/>
          <w:sz w:val="24"/>
          <w:szCs w:val="24"/>
        </w:rPr>
        <w:t>firms</w:t>
      </w:r>
      <w:r>
        <w:rPr>
          <w:rFonts w:ascii="Arial" w:hAnsi="Arial" w:cs="Arial"/>
          <w:sz w:val="24"/>
          <w:szCs w:val="24"/>
        </w:rPr>
        <w:t xml:space="preserve"> listed in Vietnam.</w:t>
      </w:r>
    </w:p>
    <w:p w14:paraId="5B85D6B2" w14:textId="77777777" w:rsidR="009900F1" w:rsidRPr="009900F1" w:rsidRDefault="009900F1" w:rsidP="009900F1">
      <w:pPr>
        <w:spacing w:after="0" w:line="360" w:lineRule="auto"/>
        <w:jc w:val="both"/>
        <w:rPr>
          <w:rFonts w:ascii="Arial" w:hAnsi="Arial" w:cs="Arial"/>
          <w:sz w:val="14"/>
          <w:szCs w:val="24"/>
        </w:rPr>
      </w:pPr>
    </w:p>
    <w:p w14:paraId="46F462AD" w14:textId="16ACC526" w:rsidR="009900F1" w:rsidRDefault="000329A2" w:rsidP="009900F1">
      <w:pPr>
        <w:spacing w:after="0" w:line="360" w:lineRule="auto"/>
        <w:jc w:val="both"/>
        <w:rPr>
          <w:rFonts w:ascii="Arial" w:hAnsi="Arial" w:cs="Arial"/>
          <w:sz w:val="24"/>
          <w:szCs w:val="24"/>
        </w:rPr>
      </w:pPr>
      <w:r w:rsidRPr="00BC09CA">
        <w:rPr>
          <w:rFonts w:ascii="Arial" w:hAnsi="Arial" w:cs="Arial"/>
          <w:b/>
          <w:sz w:val="24"/>
          <w:szCs w:val="24"/>
        </w:rPr>
        <w:t>RO3:</w:t>
      </w:r>
      <w:r>
        <w:rPr>
          <w:rFonts w:ascii="Arial" w:hAnsi="Arial" w:cs="Arial"/>
          <w:sz w:val="24"/>
          <w:szCs w:val="24"/>
        </w:rPr>
        <w:t xml:space="preserve"> </w:t>
      </w:r>
      <w:bookmarkStart w:id="26" w:name="_Toc531380697"/>
      <w:r w:rsidR="009900F1">
        <w:rPr>
          <w:rFonts w:ascii="Arial" w:hAnsi="Arial" w:cs="Arial"/>
          <w:sz w:val="24"/>
          <w:szCs w:val="24"/>
        </w:rPr>
        <w:t>To examine the relationship between accounts payable period (ARP) of working capital management and profitability of construction firms listed in Vietnam.</w:t>
      </w:r>
    </w:p>
    <w:p w14:paraId="46FBDA06" w14:textId="77777777" w:rsidR="009900F1" w:rsidRDefault="009900F1" w:rsidP="009900F1">
      <w:pPr>
        <w:spacing w:after="0" w:line="360" w:lineRule="auto"/>
        <w:jc w:val="both"/>
        <w:rPr>
          <w:rFonts w:ascii="Arial" w:hAnsi="Arial" w:cs="Arial"/>
          <w:sz w:val="24"/>
          <w:szCs w:val="24"/>
        </w:rPr>
      </w:pPr>
    </w:p>
    <w:p w14:paraId="52BDF32E" w14:textId="4AE4CF60" w:rsidR="000329A2" w:rsidRPr="00CB7CFE" w:rsidRDefault="000329A2" w:rsidP="00CB7CFE">
      <w:pPr>
        <w:pStyle w:val="Heading1"/>
        <w:rPr>
          <w:rFonts w:ascii="Arial" w:hAnsi="Arial" w:cs="Arial"/>
          <w:b/>
          <w:color w:val="auto"/>
          <w:sz w:val="24"/>
        </w:rPr>
      </w:pPr>
      <w:bookmarkStart w:id="27" w:name="_Toc532761169"/>
      <w:r w:rsidRPr="00CB7CFE">
        <w:rPr>
          <w:rFonts w:ascii="Arial" w:hAnsi="Arial" w:cs="Arial"/>
          <w:b/>
          <w:color w:val="auto"/>
          <w:sz w:val="24"/>
        </w:rPr>
        <w:t>1.4 Research questions</w:t>
      </w:r>
      <w:bookmarkEnd w:id="26"/>
      <w:bookmarkEnd w:id="27"/>
    </w:p>
    <w:p w14:paraId="5C26FEE1" w14:textId="77777777" w:rsidR="000329A2" w:rsidRPr="00215C4C" w:rsidRDefault="000329A2" w:rsidP="000329A2">
      <w:pPr>
        <w:spacing w:after="0" w:line="240" w:lineRule="auto"/>
      </w:pPr>
    </w:p>
    <w:p w14:paraId="5F0CEF67" w14:textId="77777777" w:rsidR="000329A2" w:rsidRDefault="000329A2" w:rsidP="000329A2">
      <w:pPr>
        <w:spacing w:line="360" w:lineRule="auto"/>
        <w:jc w:val="both"/>
        <w:rPr>
          <w:rFonts w:ascii="Arial" w:hAnsi="Arial" w:cs="Arial"/>
          <w:sz w:val="24"/>
        </w:rPr>
      </w:pPr>
      <w:r w:rsidRPr="00215C4C">
        <w:rPr>
          <w:rFonts w:ascii="Arial" w:hAnsi="Arial" w:cs="Arial"/>
          <w:sz w:val="24"/>
        </w:rPr>
        <w:t>According to Saunders, Lewis and Thornhill (2012), research questions intended to guide the study to a</w:t>
      </w:r>
      <w:r>
        <w:rPr>
          <w:rFonts w:ascii="Arial" w:hAnsi="Arial" w:cs="Arial"/>
          <w:sz w:val="24"/>
        </w:rPr>
        <w:t xml:space="preserve">chieve the research objectives. </w:t>
      </w:r>
      <w:r w:rsidRPr="00215C4C">
        <w:rPr>
          <w:rFonts w:ascii="Arial" w:hAnsi="Arial" w:cs="Arial"/>
          <w:sz w:val="24"/>
        </w:rPr>
        <w:t xml:space="preserve">Therefore, research questions for this study are aligned to </w:t>
      </w:r>
      <w:r>
        <w:rPr>
          <w:rFonts w:ascii="Arial" w:hAnsi="Arial" w:cs="Arial"/>
          <w:sz w:val="24"/>
        </w:rPr>
        <w:t>achieve the research objectives.</w:t>
      </w:r>
    </w:p>
    <w:p w14:paraId="3B5B4E4A" w14:textId="7BFDCE33" w:rsidR="00662232" w:rsidRDefault="000329A2" w:rsidP="00662232">
      <w:pPr>
        <w:spacing w:line="360" w:lineRule="auto"/>
        <w:contextualSpacing/>
        <w:jc w:val="both"/>
        <w:rPr>
          <w:rFonts w:ascii="Arial" w:hAnsi="Arial" w:cs="Arial"/>
          <w:sz w:val="24"/>
          <w:szCs w:val="24"/>
        </w:rPr>
      </w:pPr>
      <w:r w:rsidRPr="00F72311">
        <w:rPr>
          <w:rFonts w:ascii="Arial" w:hAnsi="Arial" w:cs="Arial"/>
          <w:b/>
          <w:sz w:val="24"/>
          <w:szCs w:val="24"/>
        </w:rPr>
        <w:t>RQ1:</w:t>
      </w:r>
      <w:r w:rsidRPr="00F72311">
        <w:rPr>
          <w:rFonts w:ascii="Arial" w:hAnsi="Arial" w:cs="Arial"/>
          <w:sz w:val="24"/>
          <w:szCs w:val="24"/>
        </w:rPr>
        <w:t xml:space="preserve"> </w:t>
      </w:r>
      <w:r w:rsidR="00662232">
        <w:rPr>
          <w:rFonts w:ascii="Arial" w:hAnsi="Arial" w:cs="Arial"/>
          <w:sz w:val="24"/>
          <w:szCs w:val="24"/>
        </w:rPr>
        <w:t xml:space="preserve">What’s the relationship between </w:t>
      </w:r>
      <w:r w:rsidR="00183FE3">
        <w:rPr>
          <w:rFonts w:ascii="Arial" w:hAnsi="Arial" w:cs="Arial"/>
          <w:sz w:val="24"/>
          <w:szCs w:val="24"/>
        </w:rPr>
        <w:t xml:space="preserve">inventory conversion period (ICP) </w:t>
      </w:r>
      <w:r w:rsidR="00662232">
        <w:rPr>
          <w:rFonts w:ascii="Arial" w:hAnsi="Arial" w:cs="Arial"/>
          <w:sz w:val="24"/>
          <w:szCs w:val="24"/>
        </w:rPr>
        <w:t xml:space="preserve">of working capital management and profitability of construction </w:t>
      </w:r>
      <w:r w:rsidR="009900F1">
        <w:rPr>
          <w:rFonts w:ascii="Arial" w:hAnsi="Arial" w:cs="Arial"/>
          <w:sz w:val="24"/>
          <w:szCs w:val="24"/>
        </w:rPr>
        <w:t>firms</w:t>
      </w:r>
      <w:r w:rsidR="00662232">
        <w:rPr>
          <w:rFonts w:ascii="Arial" w:hAnsi="Arial" w:cs="Arial"/>
          <w:sz w:val="24"/>
          <w:szCs w:val="24"/>
        </w:rPr>
        <w:t xml:space="preserve"> listed in Vietnam?</w:t>
      </w:r>
    </w:p>
    <w:p w14:paraId="2BA0D878" w14:textId="77777777" w:rsidR="009900F1" w:rsidRPr="009900F1" w:rsidRDefault="009900F1" w:rsidP="00662232">
      <w:pPr>
        <w:spacing w:line="360" w:lineRule="auto"/>
        <w:contextualSpacing/>
        <w:jc w:val="both"/>
        <w:rPr>
          <w:rFonts w:ascii="Arial" w:hAnsi="Arial" w:cs="Arial"/>
          <w:sz w:val="14"/>
          <w:szCs w:val="24"/>
        </w:rPr>
      </w:pPr>
    </w:p>
    <w:p w14:paraId="28F59D4F" w14:textId="4A35FE6B" w:rsidR="000329A2" w:rsidRDefault="000329A2" w:rsidP="000329A2">
      <w:pPr>
        <w:spacing w:line="360" w:lineRule="auto"/>
        <w:contextualSpacing/>
        <w:jc w:val="both"/>
        <w:rPr>
          <w:rFonts w:ascii="Arial" w:hAnsi="Arial" w:cs="Arial"/>
          <w:sz w:val="24"/>
          <w:szCs w:val="24"/>
        </w:rPr>
      </w:pPr>
      <w:r>
        <w:rPr>
          <w:rFonts w:ascii="Arial" w:hAnsi="Arial" w:cs="Arial"/>
          <w:b/>
          <w:sz w:val="24"/>
          <w:szCs w:val="24"/>
        </w:rPr>
        <w:t>RQ2</w:t>
      </w:r>
      <w:r w:rsidRPr="00F72311">
        <w:rPr>
          <w:rFonts w:ascii="Arial" w:hAnsi="Arial" w:cs="Arial"/>
          <w:b/>
          <w:sz w:val="24"/>
          <w:szCs w:val="24"/>
        </w:rPr>
        <w:t>:</w:t>
      </w:r>
      <w:r w:rsidRPr="00F72311">
        <w:rPr>
          <w:rFonts w:ascii="Arial" w:hAnsi="Arial" w:cs="Arial"/>
          <w:sz w:val="24"/>
          <w:szCs w:val="24"/>
        </w:rPr>
        <w:t xml:space="preserve"> </w:t>
      </w:r>
      <w:r>
        <w:rPr>
          <w:rFonts w:ascii="Arial" w:hAnsi="Arial" w:cs="Arial"/>
          <w:sz w:val="24"/>
          <w:szCs w:val="24"/>
        </w:rPr>
        <w:t xml:space="preserve">What’s the relationship between </w:t>
      </w:r>
      <w:r w:rsidR="00183FE3">
        <w:rPr>
          <w:rFonts w:ascii="Arial" w:hAnsi="Arial" w:cs="Arial"/>
          <w:sz w:val="24"/>
          <w:szCs w:val="24"/>
        </w:rPr>
        <w:t xml:space="preserve">accounts receivable period (ARP) </w:t>
      </w:r>
      <w:r>
        <w:rPr>
          <w:rFonts w:ascii="Arial" w:hAnsi="Arial" w:cs="Arial"/>
          <w:sz w:val="24"/>
          <w:szCs w:val="24"/>
        </w:rPr>
        <w:t xml:space="preserve">of working capital management and profitability of construction </w:t>
      </w:r>
      <w:r w:rsidR="009900F1">
        <w:rPr>
          <w:rFonts w:ascii="Arial" w:hAnsi="Arial" w:cs="Arial"/>
          <w:sz w:val="24"/>
          <w:szCs w:val="24"/>
        </w:rPr>
        <w:t>firms</w:t>
      </w:r>
      <w:r>
        <w:rPr>
          <w:rFonts w:ascii="Arial" w:hAnsi="Arial" w:cs="Arial"/>
          <w:sz w:val="24"/>
          <w:szCs w:val="24"/>
        </w:rPr>
        <w:t xml:space="preserve"> listed in Vietnam?</w:t>
      </w:r>
    </w:p>
    <w:p w14:paraId="2D7D5D5E" w14:textId="77777777" w:rsidR="009900F1" w:rsidRPr="009900F1" w:rsidRDefault="009900F1" w:rsidP="000329A2">
      <w:pPr>
        <w:spacing w:line="360" w:lineRule="auto"/>
        <w:contextualSpacing/>
        <w:jc w:val="both"/>
        <w:rPr>
          <w:rFonts w:ascii="Arial" w:hAnsi="Arial" w:cs="Arial"/>
          <w:sz w:val="14"/>
          <w:szCs w:val="24"/>
        </w:rPr>
      </w:pPr>
    </w:p>
    <w:p w14:paraId="3CD861DE" w14:textId="0D4D2A64" w:rsidR="000329A2" w:rsidRDefault="00662232" w:rsidP="000329A2">
      <w:pPr>
        <w:spacing w:line="360" w:lineRule="auto"/>
        <w:contextualSpacing/>
        <w:jc w:val="both"/>
        <w:rPr>
          <w:rFonts w:ascii="Arial" w:hAnsi="Arial" w:cs="Arial"/>
          <w:sz w:val="24"/>
          <w:szCs w:val="24"/>
        </w:rPr>
      </w:pPr>
      <w:r>
        <w:rPr>
          <w:rFonts w:ascii="Arial" w:hAnsi="Arial" w:cs="Arial"/>
          <w:b/>
          <w:sz w:val="24"/>
          <w:szCs w:val="24"/>
        </w:rPr>
        <w:t>RQ3</w:t>
      </w:r>
      <w:r w:rsidR="000329A2" w:rsidRPr="00BC09CA">
        <w:rPr>
          <w:rFonts w:ascii="Arial" w:hAnsi="Arial" w:cs="Arial"/>
          <w:b/>
          <w:sz w:val="24"/>
          <w:szCs w:val="24"/>
        </w:rPr>
        <w:t>:</w:t>
      </w:r>
      <w:r w:rsidR="000329A2">
        <w:rPr>
          <w:rFonts w:ascii="Arial" w:hAnsi="Arial" w:cs="Arial"/>
          <w:sz w:val="24"/>
          <w:szCs w:val="24"/>
        </w:rPr>
        <w:t xml:space="preserve"> What’s the relationship between accounts payable period</w:t>
      </w:r>
      <w:r w:rsidR="00F571D6">
        <w:rPr>
          <w:rFonts w:ascii="Arial" w:hAnsi="Arial" w:cs="Arial"/>
          <w:sz w:val="24"/>
          <w:szCs w:val="24"/>
        </w:rPr>
        <w:t xml:space="preserve"> (APP)</w:t>
      </w:r>
      <w:r w:rsidR="000329A2">
        <w:rPr>
          <w:rFonts w:ascii="Arial" w:hAnsi="Arial" w:cs="Arial"/>
          <w:sz w:val="24"/>
          <w:szCs w:val="24"/>
        </w:rPr>
        <w:t xml:space="preserve"> of working capital management and profitability of construction </w:t>
      </w:r>
      <w:r w:rsidR="009900F1">
        <w:rPr>
          <w:rFonts w:ascii="Arial" w:hAnsi="Arial" w:cs="Arial"/>
          <w:sz w:val="24"/>
          <w:szCs w:val="24"/>
        </w:rPr>
        <w:t>firms</w:t>
      </w:r>
      <w:r w:rsidR="000329A2">
        <w:rPr>
          <w:rFonts w:ascii="Arial" w:hAnsi="Arial" w:cs="Arial"/>
          <w:sz w:val="24"/>
          <w:szCs w:val="24"/>
        </w:rPr>
        <w:t xml:space="preserve"> listed in Vietnam?</w:t>
      </w:r>
    </w:p>
    <w:p w14:paraId="33F72082" w14:textId="2163968C" w:rsidR="00662232" w:rsidRPr="00FD4024" w:rsidRDefault="00662232" w:rsidP="000329A2">
      <w:pPr>
        <w:spacing w:line="360" w:lineRule="auto"/>
        <w:contextualSpacing/>
        <w:jc w:val="both"/>
        <w:rPr>
          <w:rFonts w:ascii="Arial" w:hAnsi="Arial" w:cs="Arial"/>
          <w:sz w:val="24"/>
          <w:szCs w:val="24"/>
        </w:rPr>
      </w:pPr>
    </w:p>
    <w:p w14:paraId="542F5558" w14:textId="77777777" w:rsidR="000329A2" w:rsidRPr="00215C4C" w:rsidRDefault="000329A2" w:rsidP="000329A2">
      <w:pPr>
        <w:keepNext/>
        <w:keepLines/>
        <w:spacing w:before="240" w:after="0" w:line="360" w:lineRule="auto"/>
        <w:jc w:val="both"/>
        <w:outlineLvl w:val="0"/>
        <w:rPr>
          <w:rFonts w:ascii="Arial" w:eastAsiaTheme="majorEastAsia" w:hAnsi="Arial" w:cs="Arial"/>
          <w:b/>
          <w:sz w:val="24"/>
          <w:szCs w:val="24"/>
        </w:rPr>
      </w:pPr>
      <w:bookmarkStart w:id="28" w:name="_Toc527319128"/>
      <w:bookmarkStart w:id="29" w:name="_Toc531380698"/>
      <w:bookmarkStart w:id="30" w:name="_Toc532761170"/>
      <w:r w:rsidRPr="00CE0209">
        <w:rPr>
          <w:rFonts w:ascii="Arial" w:eastAsiaTheme="majorEastAsia" w:hAnsi="Arial" w:cs="Arial"/>
          <w:b/>
          <w:sz w:val="24"/>
          <w:szCs w:val="24"/>
        </w:rPr>
        <w:lastRenderedPageBreak/>
        <w:t>1.5 Significance of the study</w:t>
      </w:r>
      <w:bookmarkEnd w:id="28"/>
      <w:bookmarkEnd w:id="29"/>
      <w:bookmarkEnd w:id="30"/>
    </w:p>
    <w:p w14:paraId="36E9E6B0" w14:textId="77777777" w:rsidR="000329A2" w:rsidRPr="00215C4C" w:rsidRDefault="000329A2" w:rsidP="000329A2">
      <w:pPr>
        <w:spacing w:after="0" w:line="240" w:lineRule="auto"/>
      </w:pPr>
    </w:p>
    <w:p w14:paraId="4643BFFC" w14:textId="77777777" w:rsidR="000329A2" w:rsidRPr="00215C4C" w:rsidRDefault="000329A2" w:rsidP="000329A2">
      <w:pPr>
        <w:spacing w:line="360" w:lineRule="auto"/>
        <w:jc w:val="both"/>
        <w:rPr>
          <w:rFonts w:ascii="Arial" w:hAnsi="Arial" w:cs="Arial"/>
          <w:sz w:val="24"/>
        </w:rPr>
      </w:pPr>
      <w:r w:rsidRPr="00215C4C">
        <w:rPr>
          <w:rFonts w:ascii="Arial" w:hAnsi="Arial" w:cs="Arial"/>
          <w:sz w:val="24"/>
        </w:rPr>
        <w:t xml:space="preserve">This study provides invaluable insights </w:t>
      </w:r>
      <w:r>
        <w:rPr>
          <w:rFonts w:ascii="Arial" w:hAnsi="Arial" w:cs="Arial"/>
          <w:sz w:val="24"/>
        </w:rPr>
        <w:t>on</w:t>
      </w:r>
      <w:r w:rsidRPr="00215C4C">
        <w:rPr>
          <w:rFonts w:ascii="Arial" w:hAnsi="Arial" w:cs="Arial"/>
          <w:sz w:val="24"/>
        </w:rPr>
        <w:t xml:space="preserve"> the relationship between </w:t>
      </w:r>
      <w:r>
        <w:rPr>
          <w:rFonts w:ascii="Arial" w:hAnsi="Arial" w:cs="Arial"/>
          <w:sz w:val="24"/>
        </w:rPr>
        <w:t>working capital management and profitability, targeting on listed firms in construction sector of Vietnam. As construction industry in Vietnam is growing at a fast phase and contributes significantly to firms and economy as a whole, this research is helpful as it gives comprehensive analysis</w:t>
      </w:r>
      <w:r w:rsidRPr="00215C4C">
        <w:rPr>
          <w:rFonts w:ascii="Arial" w:hAnsi="Arial" w:cs="Arial"/>
          <w:sz w:val="24"/>
        </w:rPr>
        <w:t xml:space="preserve"> to </w:t>
      </w:r>
      <w:r>
        <w:rPr>
          <w:rFonts w:ascii="Arial" w:hAnsi="Arial" w:cs="Arial"/>
          <w:sz w:val="24"/>
        </w:rPr>
        <w:t xml:space="preserve">understand </w:t>
      </w:r>
      <w:r w:rsidRPr="00215C4C">
        <w:rPr>
          <w:rFonts w:ascii="Arial" w:hAnsi="Arial" w:cs="Arial"/>
          <w:sz w:val="24"/>
        </w:rPr>
        <w:t xml:space="preserve">the effects of </w:t>
      </w:r>
      <w:r>
        <w:rPr>
          <w:rFonts w:ascii="Arial" w:hAnsi="Arial" w:cs="Arial"/>
          <w:sz w:val="24"/>
        </w:rPr>
        <w:t>different components of working capital management towards</w:t>
      </w:r>
      <w:r w:rsidRPr="00215C4C">
        <w:rPr>
          <w:rFonts w:ascii="Arial" w:hAnsi="Arial" w:cs="Arial"/>
          <w:sz w:val="24"/>
        </w:rPr>
        <w:t xml:space="preserve"> </w:t>
      </w:r>
      <w:r>
        <w:rPr>
          <w:rFonts w:ascii="Arial" w:hAnsi="Arial" w:cs="Arial"/>
          <w:sz w:val="24"/>
        </w:rPr>
        <w:t xml:space="preserve">the firm profitability </w:t>
      </w:r>
      <w:r w:rsidRPr="00215C4C">
        <w:rPr>
          <w:rFonts w:ascii="Arial" w:hAnsi="Arial" w:cs="Arial"/>
          <w:sz w:val="24"/>
        </w:rPr>
        <w:t>and</w:t>
      </w:r>
      <w:r>
        <w:rPr>
          <w:rFonts w:ascii="Arial" w:hAnsi="Arial" w:cs="Arial"/>
          <w:sz w:val="24"/>
        </w:rPr>
        <w:t xml:space="preserve"> assists a proper management of working capital in an effective and efficient manner to improve profitability and for sustainable growth.</w:t>
      </w:r>
    </w:p>
    <w:p w14:paraId="3028FC6A" w14:textId="77777777" w:rsidR="000329A2" w:rsidRDefault="000329A2" w:rsidP="000329A2">
      <w:pPr>
        <w:spacing w:line="360" w:lineRule="auto"/>
        <w:jc w:val="both"/>
        <w:rPr>
          <w:rFonts w:ascii="Arial" w:hAnsi="Arial" w:cs="Arial"/>
          <w:sz w:val="24"/>
        </w:rPr>
      </w:pPr>
      <w:r w:rsidRPr="00215C4C">
        <w:rPr>
          <w:rFonts w:ascii="Arial" w:hAnsi="Arial" w:cs="Arial"/>
          <w:sz w:val="24"/>
        </w:rPr>
        <w:t>Therefore, the significant of this study would possi</w:t>
      </w:r>
      <w:r>
        <w:rPr>
          <w:rFonts w:ascii="Arial" w:hAnsi="Arial" w:cs="Arial"/>
          <w:sz w:val="24"/>
        </w:rPr>
        <w:t xml:space="preserve">bly add value in two aspects, that is, </w:t>
      </w:r>
      <w:r w:rsidRPr="00215C4C">
        <w:rPr>
          <w:rFonts w:ascii="Arial" w:hAnsi="Arial" w:cs="Arial"/>
          <w:sz w:val="24"/>
        </w:rPr>
        <w:t xml:space="preserve">academe and industry as </w:t>
      </w:r>
      <w:r>
        <w:rPr>
          <w:rFonts w:ascii="Arial" w:hAnsi="Arial" w:cs="Arial"/>
          <w:sz w:val="24"/>
        </w:rPr>
        <w:t xml:space="preserve">stated </w:t>
      </w:r>
      <w:r w:rsidRPr="00215C4C">
        <w:rPr>
          <w:rFonts w:ascii="Arial" w:hAnsi="Arial" w:cs="Arial"/>
          <w:sz w:val="24"/>
        </w:rPr>
        <w:t>below.</w:t>
      </w:r>
    </w:p>
    <w:p w14:paraId="2F684E7E" w14:textId="77777777" w:rsidR="000329A2" w:rsidRPr="00215C4C" w:rsidRDefault="000329A2" w:rsidP="000329A2">
      <w:pPr>
        <w:keepNext/>
        <w:keepLines/>
        <w:spacing w:before="40" w:after="0"/>
        <w:outlineLvl w:val="1"/>
        <w:rPr>
          <w:rFonts w:ascii="Arial" w:eastAsiaTheme="majorEastAsia" w:hAnsi="Arial" w:cs="Arial"/>
          <w:b/>
          <w:sz w:val="24"/>
          <w:szCs w:val="24"/>
        </w:rPr>
      </w:pPr>
      <w:bookmarkStart w:id="31" w:name="_Toc527319129"/>
      <w:bookmarkStart w:id="32" w:name="_Toc531380699"/>
      <w:bookmarkStart w:id="33" w:name="_Toc532761171"/>
      <w:r w:rsidRPr="00CE0209">
        <w:rPr>
          <w:rFonts w:ascii="Arial" w:eastAsiaTheme="majorEastAsia" w:hAnsi="Arial" w:cs="Arial"/>
          <w:b/>
          <w:sz w:val="24"/>
          <w:szCs w:val="24"/>
        </w:rPr>
        <w:t>1.5.1 Significance to Academe</w:t>
      </w:r>
      <w:bookmarkEnd w:id="31"/>
      <w:bookmarkEnd w:id="32"/>
      <w:bookmarkEnd w:id="33"/>
    </w:p>
    <w:p w14:paraId="4F980566" w14:textId="77777777" w:rsidR="000329A2" w:rsidRPr="00215C4C" w:rsidRDefault="000329A2" w:rsidP="000329A2">
      <w:pPr>
        <w:keepNext/>
        <w:keepLines/>
        <w:spacing w:before="40" w:after="0"/>
        <w:outlineLvl w:val="2"/>
        <w:rPr>
          <w:rFonts w:ascii="Arial" w:eastAsiaTheme="majorEastAsia" w:hAnsi="Arial" w:cs="Arial"/>
          <w:b/>
          <w:sz w:val="24"/>
          <w:szCs w:val="24"/>
        </w:rPr>
      </w:pPr>
    </w:p>
    <w:p w14:paraId="1613FACA" w14:textId="77777777" w:rsidR="000329A2" w:rsidRPr="00CE0209" w:rsidRDefault="000329A2" w:rsidP="000329A2">
      <w:pPr>
        <w:spacing w:line="360" w:lineRule="auto"/>
        <w:jc w:val="both"/>
        <w:rPr>
          <w:rFonts w:ascii="Arial" w:hAnsi="Arial" w:cs="Arial"/>
          <w:sz w:val="24"/>
        </w:rPr>
      </w:pPr>
      <w:r w:rsidRPr="00215C4C">
        <w:rPr>
          <w:rFonts w:ascii="Arial" w:hAnsi="Arial" w:cs="Arial"/>
          <w:sz w:val="24"/>
        </w:rPr>
        <w:t>For Academ</w:t>
      </w:r>
      <w:r>
        <w:rPr>
          <w:rFonts w:ascii="Arial" w:hAnsi="Arial" w:cs="Arial"/>
          <w:sz w:val="24"/>
        </w:rPr>
        <w:t>icians</w:t>
      </w:r>
      <w:r w:rsidRPr="00215C4C">
        <w:rPr>
          <w:rFonts w:ascii="Arial" w:hAnsi="Arial" w:cs="Arial"/>
          <w:sz w:val="24"/>
        </w:rPr>
        <w:t xml:space="preserve">, the </w:t>
      </w:r>
      <w:r>
        <w:rPr>
          <w:rFonts w:ascii="Arial" w:hAnsi="Arial" w:cs="Arial"/>
          <w:sz w:val="24"/>
        </w:rPr>
        <w:t>findings of this study</w:t>
      </w:r>
      <w:r w:rsidRPr="00215C4C">
        <w:rPr>
          <w:rFonts w:ascii="Arial" w:hAnsi="Arial" w:cs="Arial"/>
          <w:sz w:val="24"/>
        </w:rPr>
        <w:t xml:space="preserve"> will </w:t>
      </w:r>
      <w:r>
        <w:rPr>
          <w:rFonts w:ascii="Arial" w:hAnsi="Arial" w:cs="Arial"/>
          <w:sz w:val="24"/>
        </w:rPr>
        <w:t>help to broaden their knowledge, understanding and learning curve on the importance of managing working capital efficiently and effectively due to its significant impact towards firm profitability and smooth functioning of daily operations.</w:t>
      </w:r>
      <w:r w:rsidRPr="00215C4C">
        <w:rPr>
          <w:rFonts w:ascii="Arial" w:hAnsi="Arial" w:cs="Arial"/>
          <w:sz w:val="24"/>
        </w:rPr>
        <w:t xml:space="preserve"> </w:t>
      </w:r>
      <w:r>
        <w:rPr>
          <w:rFonts w:ascii="Arial" w:hAnsi="Arial" w:cs="Arial"/>
          <w:sz w:val="24"/>
        </w:rPr>
        <w:t xml:space="preserve">Especially, for public limited companies, better utilisation and allocation of resources and funds are critical for future growth and sustainability. </w:t>
      </w:r>
      <w:r w:rsidRPr="00215C4C">
        <w:rPr>
          <w:rFonts w:ascii="Arial" w:hAnsi="Arial" w:cs="Arial"/>
          <w:sz w:val="24"/>
        </w:rPr>
        <w:t xml:space="preserve">Additionally, </w:t>
      </w:r>
      <w:r>
        <w:rPr>
          <w:rFonts w:ascii="Arial" w:hAnsi="Arial" w:cs="Arial"/>
          <w:sz w:val="24"/>
        </w:rPr>
        <w:t xml:space="preserve">recommendations given in this research will be of great use to take into the consideration for future studies </w:t>
      </w:r>
      <w:r w:rsidRPr="00215C4C">
        <w:rPr>
          <w:rFonts w:ascii="Arial" w:hAnsi="Arial" w:cs="Arial"/>
          <w:sz w:val="24"/>
        </w:rPr>
        <w:t>in</w:t>
      </w:r>
      <w:r>
        <w:rPr>
          <w:rFonts w:ascii="Arial" w:hAnsi="Arial" w:cs="Arial"/>
          <w:sz w:val="24"/>
        </w:rPr>
        <w:t xml:space="preserve"> order to fill the gaps and limitations </w:t>
      </w:r>
      <w:r w:rsidRPr="00CE0209">
        <w:rPr>
          <w:rFonts w:ascii="Arial" w:hAnsi="Arial" w:cs="Arial"/>
          <w:sz w:val="24"/>
        </w:rPr>
        <w:t>in current studies.</w:t>
      </w:r>
    </w:p>
    <w:p w14:paraId="1788DDF8" w14:textId="77777777" w:rsidR="000329A2" w:rsidRPr="00215C4C" w:rsidRDefault="000329A2" w:rsidP="000329A2">
      <w:pPr>
        <w:keepNext/>
        <w:keepLines/>
        <w:spacing w:before="40" w:after="0"/>
        <w:outlineLvl w:val="1"/>
        <w:rPr>
          <w:rFonts w:ascii="Arial" w:eastAsiaTheme="majorEastAsia" w:hAnsi="Arial" w:cs="Arial"/>
          <w:b/>
          <w:sz w:val="24"/>
          <w:szCs w:val="24"/>
        </w:rPr>
      </w:pPr>
      <w:bookmarkStart w:id="34" w:name="_Toc527319130"/>
      <w:bookmarkStart w:id="35" w:name="_Toc531380700"/>
      <w:bookmarkStart w:id="36" w:name="_Toc532761172"/>
      <w:r w:rsidRPr="00CE0209">
        <w:rPr>
          <w:rFonts w:ascii="Arial" w:eastAsiaTheme="majorEastAsia" w:hAnsi="Arial" w:cs="Arial"/>
          <w:b/>
          <w:sz w:val="24"/>
          <w:szCs w:val="24"/>
        </w:rPr>
        <w:t>1.5.2 Significance to Industry</w:t>
      </w:r>
      <w:bookmarkEnd w:id="34"/>
      <w:bookmarkEnd w:id="35"/>
      <w:bookmarkEnd w:id="36"/>
    </w:p>
    <w:p w14:paraId="78B82A9D" w14:textId="77777777" w:rsidR="000329A2" w:rsidRPr="00215C4C" w:rsidRDefault="000329A2" w:rsidP="000329A2">
      <w:pPr>
        <w:spacing w:after="0" w:line="240" w:lineRule="auto"/>
      </w:pPr>
    </w:p>
    <w:p w14:paraId="4C47B9BA" w14:textId="77777777" w:rsidR="000329A2" w:rsidRPr="00215C4C" w:rsidRDefault="000329A2" w:rsidP="000329A2">
      <w:pPr>
        <w:spacing w:line="360" w:lineRule="auto"/>
        <w:jc w:val="both"/>
        <w:rPr>
          <w:rFonts w:ascii="Arial" w:hAnsi="Arial" w:cs="Arial"/>
          <w:sz w:val="24"/>
        </w:rPr>
      </w:pPr>
      <w:r>
        <w:rPr>
          <w:rFonts w:ascii="Arial" w:hAnsi="Arial" w:cs="Arial"/>
          <w:sz w:val="24"/>
        </w:rPr>
        <w:t>From</w:t>
      </w:r>
      <w:r w:rsidRPr="00215C4C">
        <w:rPr>
          <w:rFonts w:ascii="Arial" w:hAnsi="Arial" w:cs="Arial"/>
          <w:sz w:val="24"/>
        </w:rPr>
        <w:t xml:space="preserve"> industry perspective, </w:t>
      </w:r>
      <w:r>
        <w:rPr>
          <w:rFonts w:ascii="Arial" w:hAnsi="Arial" w:cs="Arial"/>
          <w:sz w:val="24"/>
        </w:rPr>
        <w:t>this study provides</w:t>
      </w:r>
      <w:r w:rsidRPr="00215C4C">
        <w:rPr>
          <w:rFonts w:ascii="Arial" w:hAnsi="Arial" w:cs="Arial"/>
          <w:sz w:val="24"/>
        </w:rPr>
        <w:t xml:space="preserve"> immense support, guidance and direction for the management </w:t>
      </w:r>
      <w:r>
        <w:rPr>
          <w:rFonts w:ascii="Arial" w:hAnsi="Arial" w:cs="Arial"/>
          <w:sz w:val="24"/>
        </w:rPr>
        <w:t xml:space="preserve">to determine the appropriateness of working capital management policy suitable for the organisation and construction industry, which allows to take necessary actions for profit maximisation and shareholders wealth. </w:t>
      </w:r>
    </w:p>
    <w:p w14:paraId="76ACF599" w14:textId="77777777" w:rsidR="000329A2" w:rsidRDefault="000329A2" w:rsidP="000329A2">
      <w:pPr>
        <w:spacing w:line="360" w:lineRule="auto"/>
        <w:jc w:val="both"/>
        <w:rPr>
          <w:rFonts w:ascii="Arial" w:hAnsi="Arial" w:cs="Arial"/>
          <w:sz w:val="24"/>
        </w:rPr>
      </w:pPr>
      <w:r w:rsidRPr="00215C4C">
        <w:rPr>
          <w:rFonts w:ascii="Arial" w:hAnsi="Arial" w:cs="Arial"/>
          <w:sz w:val="24"/>
        </w:rPr>
        <w:t xml:space="preserve">Furthermore, this study </w:t>
      </w:r>
      <w:r>
        <w:rPr>
          <w:rFonts w:ascii="Arial" w:hAnsi="Arial" w:cs="Arial"/>
          <w:sz w:val="24"/>
        </w:rPr>
        <w:t xml:space="preserve">assists in understanding the capital market of Vietnam and the degree of access to funding sources in order to finance the working capital management and regulatory environment </w:t>
      </w:r>
      <w:r w:rsidRPr="00215C4C">
        <w:rPr>
          <w:rFonts w:ascii="Arial" w:hAnsi="Arial" w:cs="Arial"/>
          <w:sz w:val="24"/>
        </w:rPr>
        <w:t>together</w:t>
      </w:r>
      <w:r>
        <w:rPr>
          <w:rFonts w:ascii="Arial" w:hAnsi="Arial" w:cs="Arial"/>
          <w:sz w:val="24"/>
        </w:rPr>
        <w:t xml:space="preserve"> with growth and development of construction sector and its contribution to Vietnam economy.</w:t>
      </w:r>
    </w:p>
    <w:p w14:paraId="6456F766" w14:textId="77777777" w:rsidR="000329A2" w:rsidRDefault="000329A2" w:rsidP="000329A2">
      <w:pPr>
        <w:keepNext/>
        <w:keepLines/>
        <w:spacing w:before="240" w:after="0" w:line="360" w:lineRule="auto"/>
        <w:jc w:val="both"/>
        <w:outlineLvl w:val="0"/>
        <w:rPr>
          <w:rFonts w:ascii="Arial" w:hAnsi="Arial" w:cs="Arial"/>
          <w:sz w:val="24"/>
        </w:rPr>
      </w:pPr>
      <w:bookmarkStart w:id="37" w:name="_Toc527319131"/>
      <w:bookmarkStart w:id="38" w:name="_Toc531380701"/>
      <w:bookmarkStart w:id="39" w:name="_Toc532761173"/>
      <w:r w:rsidRPr="00CE0209">
        <w:rPr>
          <w:rFonts w:ascii="Arial" w:eastAsiaTheme="majorEastAsia" w:hAnsi="Arial" w:cs="Arial"/>
          <w:b/>
          <w:sz w:val="24"/>
          <w:szCs w:val="24"/>
        </w:rPr>
        <w:lastRenderedPageBreak/>
        <w:t>1.6 Scope and limitations of the study</w:t>
      </w:r>
      <w:bookmarkEnd w:id="37"/>
      <w:bookmarkEnd w:id="38"/>
      <w:bookmarkEnd w:id="39"/>
    </w:p>
    <w:p w14:paraId="775DF7F7" w14:textId="77777777" w:rsidR="000329A2" w:rsidRPr="00491017" w:rsidRDefault="000329A2" w:rsidP="000329A2">
      <w:pPr>
        <w:pStyle w:val="NoSpacing"/>
      </w:pPr>
    </w:p>
    <w:p w14:paraId="6AFEBEDB" w14:textId="77777777" w:rsidR="000329A2" w:rsidRDefault="000329A2" w:rsidP="000329A2">
      <w:pPr>
        <w:spacing w:line="360" w:lineRule="auto"/>
        <w:jc w:val="both"/>
        <w:rPr>
          <w:rFonts w:ascii="Arial" w:hAnsi="Arial" w:cs="Arial"/>
          <w:sz w:val="24"/>
        </w:rPr>
      </w:pPr>
      <w:r w:rsidRPr="00215C4C">
        <w:rPr>
          <w:rFonts w:ascii="Arial" w:hAnsi="Arial" w:cs="Arial"/>
          <w:sz w:val="24"/>
        </w:rPr>
        <w:t xml:space="preserve">As mentioned earlier, the study concentrated to </w:t>
      </w:r>
      <w:r>
        <w:rPr>
          <w:rFonts w:ascii="Arial" w:hAnsi="Arial" w:cs="Arial"/>
          <w:sz w:val="24"/>
        </w:rPr>
        <w:t xml:space="preserve">discover the relationship between the working capital management and profitability of listed firms in construction sector of Vietnam. </w:t>
      </w:r>
      <w:r w:rsidRPr="00215C4C">
        <w:rPr>
          <w:rFonts w:ascii="Arial" w:hAnsi="Arial" w:cs="Arial"/>
          <w:sz w:val="24"/>
        </w:rPr>
        <w:t xml:space="preserve">Therefore, the </w:t>
      </w:r>
      <w:r>
        <w:rPr>
          <w:rFonts w:ascii="Arial" w:hAnsi="Arial" w:cs="Arial"/>
          <w:sz w:val="24"/>
        </w:rPr>
        <w:t xml:space="preserve">analysis and </w:t>
      </w:r>
      <w:r w:rsidRPr="00215C4C">
        <w:rPr>
          <w:rFonts w:ascii="Arial" w:hAnsi="Arial" w:cs="Arial"/>
          <w:sz w:val="24"/>
        </w:rPr>
        <w:t>findings</w:t>
      </w:r>
      <w:r>
        <w:rPr>
          <w:rFonts w:ascii="Arial" w:hAnsi="Arial" w:cs="Arial"/>
          <w:sz w:val="24"/>
        </w:rPr>
        <w:t>, hence scope of the study is</w:t>
      </w:r>
      <w:r w:rsidRPr="00215C4C">
        <w:rPr>
          <w:rFonts w:ascii="Arial" w:hAnsi="Arial" w:cs="Arial"/>
          <w:sz w:val="24"/>
        </w:rPr>
        <w:t xml:space="preserve"> limited and generalised </w:t>
      </w:r>
      <w:r>
        <w:rPr>
          <w:rFonts w:ascii="Arial" w:hAnsi="Arial" w:cs="Arial"/>
          <w:sz w:val="24"/>
        </w:rPr>
        <w:t>only to the listed companies in Vietnam construction industry.</w:t>
      </w:r>
    </w:p>
    <w:p w14:paraId="49ECC8C6" w14:textId="017BEEB1" w:rsidR="000329A2" w:rsidRPr="00215C4C" w:rsidRDefault="000329A2" w:rsidP="000329A2">
      <w:pPr>
        <w:spacing w:line="360" w:lineRule="auto"/>
        <w:jc w:val="both"/>
        <w:rPr>
          <w:rFonts w:ascii="Arial" w:hAnsi="Arial" w:cs="Arial"/>
          <w:sz w:val="24"/>
        </w:rPr>
      </w:pPr>
      <w:r w:rsidRPr="00215C4C">
        <w:rPr>
          <w:rFonts w:ascii="Arial" w:hAnsi="Arial" w:cs="Arial"/>
          <w:sz w:val="24"/>
        </w:rPr>
        <w:t xml:space="preserve">Apart from that, </w:t>
      </w:r>
      <w:r>
        <w:rPr>
          <w:rFonts w:ascii="Arial" w:hAnsi="Arial" w:cs="Arial"/>
          <w:sz w:val="24"/>
        </w:rPr>
        <w:t xml:space="preserve">use of profitability ratios to </w:t>
      </w:r>
      <w:r w:rsidRPr="00215C4C">
        <w:rPr>
          <w:rFonts w:ascii="Arial" w:hAnsi="Arial" w:cs="Arial"/>
          <w:sz w:val="24"/>
        </w:rPr>
        <w:t xml:space="preserve">measure the company performance also limits the accuracy and reliability of the findings due to inherent limitations in the financial statements </w:t>
      </w:r>
      <w:r>
        <w:rPr>
          <w:rFonts w:ascii="Arial" w:hAnsi="Arial" w:cs="Arial"/>
          <w:sz w:val="24"/>
        </w:rPr>
        <w:t xml:space="preserve">and are subject to management bias, estimates and judgments. </w:t>
      </w:r>
      <w:r w:rsidRPr="00215C4C">
        <w:rPr>
          <w:rFonts w:ascii="Arial" w:hAnsi="Arial" w:cs="Arial"/>
          <w:sz w:val="24"/>
        </w:rPr>
        <w:t>Added to this, some of the accounting policies used by companies differ from one company to another which lack comparability</w:t>
      </w:r>
      <w:r>
        <w:rPr>
          <w:rFonts w:ascii="Arial" w:hAnsi="Arial" w:cs="Arial"/>
          <w:sz w:val="24"/>
        </w:rPr>
        <w:t xml:space="preserve"> of ratios and performance</w:t>
      </w:r>
      <w:r w:rsidRPr="00215C4C">
        <w:rPr>
          <w:rFonts w:ascii="Arial" w:hAnsi="Arial" w:cs="Arial"/>
          <w:sz w:val="24"/>
        </w:rPr>
        <w:t xml:space="preserve">. </w:t>
      </w:r>
      <w:r>
        <w:rPr>
          <w:rFonts w:ascii="Arial" w:hAnsi="Arial" w:cs="Arial"/>
          <w:sz w:val="24"/>
        </w:rPr>
        <w:t xml:space="preserve">For instance, revenue recognition of construction projects </w:t>
      </w:r>
      <w:r w:rsidR="000B5947">
        <w:rPr>
          <w:rFonts w:ascii="Arial" w:hAnsi="Arial" w:cs="Arial"/>
          <w:sz w:val="24"/>
        </w:rPr>
        <w:t>is</w:t>
      </w:r>
      <w:r>
        <w:rPr>
          <w:rFonts w:ascii="Arial" w:hAnsi="Arial" w:cs="Arial"/>
          <w:sz w:val="24"/>
        </w:rPr>
        <w:t xml:space="preserve"> based on stage of completion and this again is highly subjective and also lacks adequate disclosure of information.</w:t>
      </w:r>
    </w:p>
    <w:p w14:paraId="1BDF3F74" w14:textId="77777777" w:rsidR="000329A2" w:rsidRPr="00FE5F66" w:rsidRDefault="000329A2" w:rsidP="000329A2">
      <w:pPr>
        <w:spacing w:line="360" w:lineRule="auto"/>
        <w:jc w:val="both"/>
        <w:rPr>
          <w:rFonts w:ascii="Arial" w:hAnsi="Arial" w:cs="Arial"/>
          <w:sz w:val="24"/>
        </w:rPr>
      </w:pPr>
      <w:r>
        <w:rPr>
          <w:rFonts w:ascii="Arial" w:hAnsi="Arial" w:cs="Arial"/>
          <w:sz w:val="24"/>
        </w:rPr>
        <w:t>Scope of the study</w:t>
      </w:r>
      <w:r w:rsidRPr="00215C4C">
        <w:rPr>
          <w:rFonts w:ascii="Arial" w:hAnsi="Arial" w:cs="Arial"/>
          <w:sz w:val="24"/>
        </w:rPr>
        <w:t xml:space="preserve"> and time limitations are also</w:t>
      </w:r>
      <w:r>
        <w:rPr>
          <w:rFonts w:ascii="Arial" w:hAnsi="Arial" w:cs="Arial"/>
          <w:sz w:val="24"/>
        </w:rPr>
        <w:t xml:space="preserve"> some of the</w:t>
      </w:r>
      <w:r w:rsidRPr="00215C4C">
        <w:rPr>
          <w:rFonts w:ascii="Arial" w:hAnsi="Arial" w:cs="Arial"/>
          <w:sz w:val="24"/>
        </w:rPr>
        <w:t xml:space="preserve"> limiting factors that encountered to carry out this research comprehensively in order to </w:t>
      </w:r>
      <w:r>
        <w:rPr>
          <w:rFonts w:ascii="Arial" w:hAnsi="Arial" w:cs="Arial"/>
          <w:sz w:val="24"/>
        </w:rPr>
        <w:t>provide a clear</w:t>
      </w:r>
      <w:r w:rsidRPr="00215C4C">
        <w:rPr>
          <w:rFonts w:ascii="Arial" w:hAnsi="Arial" w:cs="Arial"/>
          <w:sz w:val="24"/>
        </w:rPr>
        <w:t xml:space="preserve"> pict</w:t>
      </w:r>
      <w:r>
        <w:rPr>
          <w:rFonts w:ascii="Arial" w:hAnsi="Arial" w:cs="Arial"/>
          <w:sz w:val="24"/>
        </w:rPr>
        <w:t>ure</w:t>
      </w:r>
      <w:r w:rsidRPr="00215C4C">
        <w:rPr>
          <w:rFonts w:ascii="Arial" w:hAnsi="Arial" w:cs="Arial"/>
          <w:sz w:val="24"/>
        </w:rPr>
        <w:t xml:space="preserve">. Time is another constraint as only 9 to 10 weeks given towards the completion </w:t>
      </w:r>
      <w:r w:rsidRPr="00FE5F66">
        <w:rPr>
          <w:rFonts w:ascii="Arial" w:hAnsi="Arial" w:cs="Arial"/>
          <w:sz w:val="24"/>
        </w:rPr>
        <w:t>of entire research.</w:t>
      </w:r>
    </w:p>
    <w:p w14:paraId="5E9211B7" w14:textId="6E337AE4" w:rsidR="000329A2" w:rsidRDefault="000329A2" w:rsidP="000329A2">
      <w:pPr>
        <w:keepNext/>
        <w:keepLines/>
        <w:spacing w:before="240" w:after="0" w:line="360" w:lineRule="auto"/>
        <w:jc w:val="both"/>
        <w:outlineLvl w:val="0"/>
        <w:rPr>
          <w:rFonts w:ascii="Arial" w:eastAsiaTheme="majorEastAsia" w:hAnsi="Arial" w:cs="Arial"/>
          <w:b/>
          <w:sz w:val="24"/>
          <w:szCs w:val="24"/>
        </w:rPr>
      </w:pPr>
      <w:bookmarkStart w:id="40" w:name="_Toc527319132"/>
      <w:bookmarkStart w:id="41" w:name="_Toc531380702"/>
      <w:bookmarkStart w:id="42" w:name="_Toc532761174"/>
      <w:r w:rsidRPr="00FE5F66">
        <w:rPr>
          <w:rFonts w:ascii="Arial" w:eastAsiaTheme="majorEastAsia" w:hAnsi="Arial" w:cs="Arial"/>
          <w:b/>
          <w:sz w:val="24"/>
          <w:szCs w:val="24"/>
        </w:rPr>
        <w:t>1.7 Operational definitions</w:t>
      </w:r>
      <w:bookmarkEnd w:id="40"/>
      <w:bookmarkEnd w:id="41"/>
      <w:bookmarkEnd w:id="42"/>
    </w:p>
    <w:tbl>
      <w:tblPr>
        <w:tblStyle w:val="TableGrid"/>
        <w:tblW w:w="0" w:type="auto"/>
        <w:tblLook w:val="04A0" w:firstRow="1" w:lastRow="0" w:firstColumn="1" w:lastColumn="0" w:noHBand="0" w:noVBand="1"/>
      </w:tblPr>
      <w:tblGrid>
        <w:gridCol w:w="2354"/>
        <w:gridCol w:w="6423"/>
      </w:tblGrid>
      <w:tr w:rsidR="004A297D" w:rsidRPr="00215C4C" w14:paraId="5B8FF8FD" w14:textId="77777777" w:rsidTr="004A297D">
        <w:trPr>
          <w:trHeight w:val="303"/>
        </w:trPr>
        <w:tc>
          <w:tcPr>
            <w:tcW w:w="2354" w:type="dxa"/>
          </w:tcPr>
          <w:p w14:paraId="234EAADA" w14:textId="77777777" w:rsidR="004A297D" w:rsidRPr="00215C4C" w:rsidRDefault="004A297D" w:rsidP="004A297D">
            <w:pPr>
              <w:spacing w:line="360" w:lineRule="auto"/>
              <w:jc w:val="both"/>
              <w:rPr>
                <w:rFonts w:ascii="Arial" w:hAnsi="Arial" w:cs="Arial"/>
                <w:b/>
              </w:rPr>
            </w:pPr>
            <w:r>
              <w:rPr>
                <w:rFonts w:ascii="Arial" w:hAnsi="Arial" w:cs="Arial"/>
                <w:b/>
              </w:rPr>
              <w:t>Key terms</w:t>
            </w:r>
          </w:p>
        </w:tc>
        <w:tc>
          <w:tcPr>
            <w:tcW w:w="6423" w:type="dxa"/>
          </w:tcPr>
          <w:p w14:paraId="1BFD32BB" w14:textId="77777777" w:rsidR="004A297D" w:rsidRPr="00215C4C" w:rsidRDefault="004A297D" w:rsidP="004A297D">
            <w:pPr>
              <w:spacing w:line="360" w:lineRule="auto"/>
              <w:jc w:val="both"/>
              <w:rPr>
                <w:rFonts w:ascii="Arial" w:hAnsi="Arial" w:cs="Arial"/>
                <w:b/>
              </w:rPr>
            </w:pPr>
            <w:r>
              <w:rPr>
                <w:rFonts w:ascii="Arial" w:hAnsi="Arial" w:cs="Arial"/>
                <w:b/>
              </w:rPr>
              <w:t>Definitions</w:t>
            </w:r>
          </w:p>
        </w:tc>
      </w:tr>
      <w:tr w:rsidR="004A297D" w:rsidRPr="00215C4C" w14:paraId="33DE80B1" w14:textId="77777777" w:rsidTr="004A297D">
        <w:trPr>
          <w:trHeight w:val="1675"/>
        </w:trPr>
        <w:tc>
          <w:tcPr>
            <w:tcW w:w="2354" w:type="dxa"/>
          </w:tcPr>
          <w:p w14:paraId="3D4FDF92" w14:textId="77777777" w:rsidR="004A297D" w:rsidRPr="00215C4C" w:rsidRDefault="004A297D" w:rsidP="004A297D">
            <w:pPr>
              <w:spacing w:line="360" w:lineRule="auto"/>
              <w:jc w:val="both"/>
              <w:rPr>
                <w:rFonts w:ascii="Arial" w:hAnsi="Arial" w:cs="Arial"/>
                <w:sz w:val="24"/>
              </w:rPr>
            </w:pPr>
            <w:r>
              <w:rPr>
                <w:rFonts w:ascii="Arial" w:hAnsi="Arial" w:cs="Arial"/>
                <w:sz w:val="24"/>
              </w:rPr>
              <w:t xml:space="preserve">Profitability </w:t>
            </w:r>
          </w:p>
        </w:tc>
        <w:tc>
          <w:tcPr>
            <w:tcW w:w="6423" w:type="dxa"/>
          </w:tcPr>
          <w:p w14:paraId="3C40BFD4" w14:textId="77777777" w:rsidR="004A297D" w:rsidRDefault="004A297D" w:rsidP="004A297D">
            <w:pPr>
              <w:spacing w:line="360" w:lineRule="auto"/>
              <w:jc w:val="both"/>
              <w:rPr>
                <w:rFonts w:ascii="Arial" w:hAnsi="Arial" w:cs="Arial"/>
                <w:sz w:val="24"/>
                <w:szCs w:val="24"/>
              </w:rPr>
            </w:pPr>
            <w:r w:rsidRPr="000D5F60">
              <w:rPr>
                <w:rFonts w:ascii="Arial" w:hAnsi="Arial" w:cs="Arial"/>
                <w:sz w:val="24"/>
                <w:szCs w:val="24"/>
              </w:rPr>
              <w:t xml:space="preserve">Profitability is generally described as the companies’ ability to generate return from the given investment and it also denotes earning power or the performance of the company (Tulsian, 2014). </w:t>
            </w:r>
          </w:p>
          <w:p w14:paraId="1B0BEF0D" w14:textId="77777777" w:rsidR="004A297D" w:rsidRPr="00215C4C" w:rsidRDefault="004A297D" w:rsidP="004A297D">
            <w:pPr>
              <w:spacing w:line="360" w:lineRule="auto"/>
              <w:jc w:val="both"/>
              <w:rPr>
                <w:rFonts w:ascii="Arial" w:hAnsi="Arial" w:cs="Arial"/>
                <w:sz w:val="24"/>
              </w:rPr>
            </w:pPr>
          </w:p>
        </w:tc>
      </w:tr>
      <w:tr w:rsidR="004A297D" w:rsidRPr="00215C4C" w14:paraId="3B0DC5F3" w14:textId="77777777" w:rsidTr="004A297D">
        <w:trPr>
          <w:trHeight w:val="2003"/>
        </w:trPr>
        <w:tc>
          <w:tcPr>
            <w:tcW w:w="2354" w:type="dxa"/>
          </w:tcPr>
          <w:p w14:paraId="79FBDE43" w14:textId="77777777" w:rsidR="004A297D" w:rsidRPr="00215C4C" w:rsidRDefault="004A297D" w:rsidP="004A297D">
            <w:pPr>
              <w:spacing w:line="360" w:lineRule="auto"/>
              <w:jc w:val="both"/>
              <w:rPr>
                <w:rFonts w:ascii="Arial" w:hAnsi="Arial" w:cs="Arial"/>
                <w:sz w:val="24"/>
              </w:rPr>
            </w:pPr>
            <w:r w:rsidRPr="00215C4C">
              <w:rPr>
                <w:rFonts w:ascii="Arial" w:hAnsi="Arial" w:cs="Arial"/>
                <w:sz w:val="24"/>
              </w:rPr>
              <w:t>Public-Listed Companies</w:t>
            </w:r>
          </w:p>
        </w:tc>
        <w:tc>
          <w:tcPr>
            <w:tcW w:w="6423" w:type="dxa"/>
          </w:tcPr>
          <w:p w14:paraId="4E8AB9FC" w14:textId="77777777" w:rsidR="004A297D" w:rsidRPr="00215C4C" w:rsidRDefault="004A297D" w:rsidP="004A297D">
            <w:pPr>
              <w:spacing w:line="360" w:lineRule="auto"/>
              <w:jc w:val="both"/>
              <w:rPr>
                <w:rFonts w:ascii="Arial" w:hAnsi="Arial" w:cs="Arial"/>
                <w:sz w:val="24"/>
              </w:rPr>
            </w:pPr>
            <w:r w:rsidRPr="00215C4C">
              <w:rPr>
                <w:rFonts w:ascii="Arial" w:hAnsi="Arial" w:cs="Arial"/>
                <w:sz w:val="24"/>
              </w:rPr>
              <w:t>In the context of public listed companies’, these are owned and controlled by governments with so-called stated-owned enterprises or listed multinationals that are characterized by a widely-dispersed shareholder base</w:t>
            </w:r>
            <w:r w:rsidRPr="00215C4C">
              <w:rPr>
                <w:rFonts w:ascii="Arial" w:hAnsi="Arial" w:cs="Arial"/>
                <w:noProof/>
                <w:sz w:val="24"/>
              </w:rPr>
              <w:t xml:space="preserve"> (OECD, 2017)</w:t>
            </w:r>
            <w:r w:rsidRPr="00215C4C">
              <w:rPr>
                <w:rFonts w:ascii="Arial" w:hAnsi="Arial" w:cs="Arial"/>
                <w:sz w:val="24"/>
              </w:rPr>
              <w:t>.</w:t>
            </w:r>
          </w:p>
        </w:tc>
      </w:tr>
      <w:tr w:rsidR="004A297D" w:rsidRPr="00215C4C" w14:paraId="31ECADE0" w14:textId="77777777" w:rsidTr="004A297D">
        <w:trPr>
          <w:trHeight w:val="2343"/>
        </w:trPr>
        <w:tc>
          <w:tcPr>
            <w:tcW w:w="2354" w:type="dxa"/>
          </w:tcPr>
          <w:p w14:paraId="1A6FC71B" w14:textId="77777777" w:rsidR="004A297D" w:rsidRPr="00215C4C" w:rsidRDefault="004A297D" w:rsidP="004A297D">
            <w:pPr>
              <w:spacing w:line="360" w:lineRule="auto"/>
              <w:jc w:val="both"/>
              <w:rPr>
                <w:rFonts w:ascii="Arial" w:hAnsi="Arial" w:cs="Arial"/>
                <w:sz w:val="24"/>
              </w:rPr>
            </w:pPr>
            <w:r>
              <w:rPr>
                <w:rFonts w:ascii="Arial" w:hAnsi="Arial" w:cs="Arial"/>
                <w:sz w:val="24"/>
              </w:rPr>
              <w:lastRenderedPageBreak/>
              <w:t>Working capital management (WCM)</w:t>
            </w:r>
          </w:p>
        </w:tc>
        <w:tc>
          <w:tcPr>
            <w:tcW w:w="6423" w:type="dxa"/>
          </w:tcPr>
          <w:p w14:paraId="4D3629C1" w14:textId="627005EB" w:rsidR="004A297D" w:rsidRPr="00215C4C" w:rsidRDefault="004A297D" w:rsidP="004A297D">
            <w:pPr>
              <w:spacing w:line="360" w:lineRule="auto"/>
              <w:jc w:val="both"/>
              <w:rPr>
                <w:rFonts w:ascii="Arial" w:hAnsi="Arial" w:cs="Arial"/>
                <w:sz w:val="24"/>
              </w:rPr>
            </w:pPr>
            <w:r w:rsidRPr="000D5F60">
              <w:rPr>
                <w:rFonts w:ascii="Arial" w:hAnsi="Arial" w:cs="Arial"/>
                <w:spacing w:val="-2"/>
                <w:sz w:val="24"/>
                <w:szCs w:val="60"/>
                <w:shd w:val="clear" w:color="auto" w:fill="FFFFFF"/>
              </w:rPr>
              <w:t xml:space="preserve">WCM </w:t>
            </w:r>
            <w:r w:rsidR="00355F2C">
              <w:rPr>
                <w:rFonts w:ascii="Arial" w:hAnsi="Arial" w:cs="Arial"/>
                <w:spacing w:val="-2"/>
                <w:sz w:val="24"/>
                <w:szCs w:val="60"/>
                <w:shd w:val="clear" w:color="auto" w:fill="FFFFFF"/>
              </w:rPr>
              <w:t>refers to managing the two components</w:t>
            </w:r>
            <w:r w:rsidR="00C56D7C">
              <w:rPr>
                <w:rFonts w:ascii="Arial" w:hAnsi="Arial" w:cs="Arial"/>
                <w:spacing w:val="-2"/>
                <w:sz w:val="24"/>
                <w:szCs w:val="60"/>
                <w:shd w:val="clear" w:color="auto" w:fill="FFFFFF"/>
              </w:rPr>
              <w:t xml:space="preserve"> which is</w:t>
            </w:r>
            <w:r w:rsidR="00355F2C">
              <w:rPr>
                <w:rFonts w:ascii="Arial" w:hAnsi="Arial" w:cs="Arial"/>
                <w:spacing w:val="-2"/>
                <w:sz w:val="24"/>
                <w:szCs w:val="60"/>
                <w:shd w:val="clear" w:color="auto" w:fill="FFFFFF"/>
              </w:rPr>
              <w:t xml:space="preserve"> current assets and current liabilities efficiently </w:t>
            </w:r>
            <w:r w:rsidR="00C56D7C">
              <w:rPr>
                <w:rFonts w:ascii="Arial" w:hAnsi="Arial" w:cs="Arial"/>
                <w:spacing w:val="-2"/>
                <w:sz w:val="24"/>
                <w:szCs w:val="60"/>
                <w:shd w:val="clear" w:color="auto" w:fill="FFFFFF"/>
              </w:rPr>
              <w:t xml:space="preserve">and effectively </w:t>
            </w:r>
            <w:r w:rsidR="00355F2C">
              <w:rPr>
                <w:rFonts w:ascii="Arial" w:hAnsi="Arial" w:cs="Arial"/>
                <w:spacing w:val="-2"/>
                <w:sz w:val="24"/>
                <w:szCs w:val="60"/>
                <w:shd w:val="clear" w:color="auto" w:fill="FFFFFF"/>
              </w:rPr>
              <w:t>to ensure sufficient cash flow to meet short-term obligations and commitments</w:t>
            </w:r>
            <w:r>
              <w:rPr>
                <w:rFonts w:ascii="Arial" w:hAnsi="Arial" w:cs="Arial"/>
                <w:spacing w:val="-2"/>
                <w:sz w:val="24"/>
                <w:szCs w:val="60"/>
                <w:shd w:val="clear" w:color="auto" w:fill="FFFFFF"/>
              </w:rPr>
              <w:t xml:space="preserve"> (Eljelly, </w:t>
            </w:r>
            <w:r w:rsidRPr="000D5F60">
              <w:rPr>
                <w:rFonts w:ascii="Arial" w:hAnsi="Arial" w:cs="Arial"/>
                <w:spacing w:val="-2"/>
                <w:sz w:val="24"/>
                <w:szCs w:val="60"/>
                <w:shd w:val="clear" w:color="auto" w:fill="FFFFFF"/>
              </w:rPr>
              <w:t>201</w:t>
            </w:r>
            <w:r>
              <w:rPr>
                <w:rFonts w:ascii="Arial" w:hAnsi="Arial" w:cs="Arial"/>
                <w:spacing w:val="-2"/>
                <w:sz w:val="24"/>
                <w:szCs w:val="60"/>
                <w:shd w:val="clear" w:color="auto" w:fill="FFFFFF"/>
              </w:rPr>
              <w:t>4).</w:t>
            </w:r>
          </w:p>
        </w:tc>
      </w:tr>
      <w:tr w:rsidR="004A297D" w:rsidRPr="00215C4C" w14:paraId="5654DB4A" w14:textId="77777777" w:rsidTr="004A297D">
        <w:trPr>
          <w:trHeight w:val="1323"/>
        </w:trPr>
        <w:tc>
          <w:tcPr>
            <w:tcW w:w="2354" w:type="dxa"/>
          </w:tcPr>
          <w:p w14:paraId="5FD73F44" w14:textId="77777777" w:rsidR="004A297D" w:rsidRPr="00215C4C" w:rsidRDefault="004A297D" w:rsidP="004A297D">
            <w:pPr>
              <w:spacing w:line="360" w:lineRule="auto"/>
              <w:jc w:val="both"/>
              <w:rPr>
                <w:rFonts w:ascii="Arial" w:hAnsi="Arial" w:cs="Arial"/>
                <w:sz w:val="24"/>
              </w:rPr>
            </w:pPr>
            <w:r>
              <w:rPr>
                <w:rFonts w:ascii="Arial" w:hAnsi="Arial" w:cs="Arial"/>
                <w:sz w:val="24"/>
              </w:rPr>
              <w:t>Return on Assets (ROA)</w:t>
            </w:r>
          </w:p>
        </w:tc>
        <w:tc>
          <w:tcPr>
            <w:tcW w:w="6423" w:type="dxa"/>
          </w:tcPr>
          <w:p w14:paraId="5FA30C30" w14:textId="77777777" w:rsidR="004A297D" w:rsidRDefault="004A297D" w:rsidP="004A297D">
            <w:pPr>
              <w:spacing w:line="360" w:lineRule="auto"/>
              <w:jc w:val="both"/>
              <w:rPr>
                <w:rFonts w:ascii="Arial" w:hAnsi="Arial" w:cs="Arial"/>
                <w:sz w:val="24"/>
                <w:szCs w:val="24"/>
              </w:rPr>
            </w:pPr>
            <w:r>
              <w:rPr>
                <w:rFonts w:ascii="Arial" w:hAnsi="Arial" w:cs="Arial"/>
                <w:sz w:val="24"/>
                <w:szCs w:val="24"/>
              </w:rPr>
              <w:t>ROA is commonly used accounting technique to measure firm profitability because it reflects profits in relation to company assets and a high ROA is a symbol of good management as it indicates how efficiently the company manages its income generating assets (Padachi, 2012</w:t>
            </w:r>
            <w:r w:rsidRPr="00286AD1">
              <w:rPr>
                <w:rFonts w:ascii="Arial" w:hAnsi="Arial" w:cs="Arial"/>
                <w:sz w:val="24"/>
                <w:szCs w:val="24"/>
              </w:rPr>
              <w:t>)</w:t>
            </w:r>
            <w:r>
              <w:rPr>
                <w:rFonts w:ascii="Arial" w:hAnsi="Arial" w:cs="Arial"/>
                <w:sz w:val="24"/>
                <w:szCs w:val="24"/>
              </w:rPr>
              <w:t>.</w:t>
            </w:r>
          </w:p>
          <w:p w14:paraId="0D176A47" w14:textId="77777777" w:rsidR="004A297D" w:rsidRPr="00215C4C" w:rsidRDefault="004A297D" w:rsidP="004A297D">
            <w:pPr>
              <w:spacing w:line="360" w:lineRule="auto"/>
              <w:jc w:val="both"/>
              <w:rPr>
                <w:rFonts w:ascii="Arial" w:hAnsi="Arial" w:cs="Arial"/>
                <w:sz w:val="24"/>
              </w:rPr>
            </w:pPr>
          </w:p>
        </w:tc>
      </w:tr>
      <w:tr w:rsidR="004A297D" w:rsidRPr="00215C4C" w14:paraId="14A65BED" w14:textId="77777777" w:rsidTr="004A297D">
        <w:trPr>
          <w:trHeight w:val="1663"/>
        </w:trPr>
        <w:tc>
          <w:tcPr>
            <w:tcW w:w="2354" w:type="dxa"/>
          </w:tcPr>
          <w:p w14:paraId="351B29FE" w14:textId="77777777" w:rsidR="004A297D" w:rsidRDefault="004A297D" w:rsidP="004A297D">
            <w:pPr>
              <w:spacing w:line="360" w:lineRule="auto"/>
              <w:jc w:val="both"/>
              <w:rPr>
                <w:rFonts w:ascii="Arial" w:hAnsi="Arial" w:cs="Arial"/>
                <w:sz w:val="24"/>
              </w:rPr>
            </w:pPr>
            <w:r>
              <w:rPr>
                <w:rFonts w:ascii="Arial" w:hAnsi="Arial" w:cs="Arial"/>
                <w:sz w:val="24"/>
              </w:rPr>
              <w:t>Inventory Conversion Period (ICP)</w:t>
            </w:r>
          </w:p>
        </w:tc>
        <w:tc>
          <w:tcPr>
            <w:tcW w:w="6423" w:type="dxa"/>
          </w:tcPr>
          <w:p w14:paraId="6E26D481" w14:textId="77777777" w:rsidR="004A297D" w:rsidRPr="00804A7D" w:rsidRDefault="004A297D" w:rsidP="004A297D">
            <w:pPr>
              <w:spacing w:line="360" w:lineRule="auto"/>
              <w:jc w:val="both"/>
              <w:rPr>
                <w:rFonts w:ascii="Arial" w:eastAsia="Times New Roman" w:hAnsi="Arial" w:cs="Arial"/>
                <w:color w:val="000000"/>
                <w:sz w:val="24"/>
                <w:lang w:eastAsia="en-MY"/>
              </w:rPr>
            </w:pPr>
            <w:r>
              <w:rPr>
                <w:rFonts w:ascii="Arial" w:eastAsia="Times New Roman" w:hAnsi="Arial" w:cs="Arial"/>
                <w:color w:val="000000"/>
                <w:sz w:val="24"/>
                <w:lang w:eastAsia="en-MY"/>
              </w:rPr>
              <w:t>ICP is</w:t>
            </w:r>
            <w:r w:rsidRPr="00804A7D">
              <w:rPr>
                <w:rFonts w:ascii="Arial" w:eastAsia="Times New Roman" w:hAnsi="Arial" w:cs="Arial"/>
                <w:color w:val="000000"/>
                <w:sz w:val="24"/>
                <w:lang w:eastAsia="en-MY"/>
              </w:rPr>
              <w:t xml:space="preserve"> the time required for the investment made by company in converting materials i</w:t>
            </w:r>
            <w:r>
              <w:rPr>
                <w:rFonts w:ascii="Arial" w:eastAsia="Times New Roman" w:hAnsi="Arial" w:cs="Arial"/>
                <w:color w:val="000000"/>
                <w:sz w:val="24"/>
                <w:lang w:eastAsia="en-MY"/>
              </w:rPr>
              <w:t xml:space="preserve">nto a sale (Falope and Ajilore, </w:t>
            </w:r>
            <w:r w:rsidRPr="00804A7D">
              <w:rPr>
                <w:rFonts w:ascii="Arial" w:eastAsia="Times New Roman" w:hAnsi="Arial" w:cs="Arial"/>
                <w:color w:val="000000"/>
                <w:sz w:val="24"/>
                <w:lang w:eastAsia="en-MY"/>
              </w:rPr>
              <w:t>2012).</w:t>
            </w:r>
          </w:p>
          <w:p w14:paraId="62B353E5" w14:textId="77777777" w:rsidR="004A297D" w:rsidRPr="00215C4C" w:rsidRDefault="004A297D" w:rsidP="004A297D">
            <w:pPr>
              <w:spacing w:line="360" w:lineRule="auto"/>
              <w:jc w:val="both"/>
              <w:rPr>
                <w:rFonts w:ascii="Arial" w:hAnsi="Arial" w:cs="Arial"/>
                <w:sz w:val="24"/>
              </w:rPr>
            </w:pPr>
          </w:p>
        </w:tc>
      </w:tr>
      <w:tr w:rsidR="004A297D" w:rsidRPr="00215C4C" w14:paraId="570D8BEF" w14:textId="77777777" w:rsidTr="004A297D">
        <w:trPr>
          <w:trHeight w:val="1663"/>
        </w:trPr>
        <w:tc>
          <w:tcPr>
            <w:tcW w:w="2354" w:type="dxa"/>
          </w:tcPr>
          <w:p w14:paraId="4D213D82" w14:textId="77777777" w:rsidR="004A297D" w:rsidRDefault="004A297D" w:rsidP="004A297D">
            <w:pPr>
              <w:spacing w:line="360" w:lineRule="auto"/>
              <w:jc w:val="both"/>
              <w:rPr>
                <w:rFonts w:ascii="Arial" w:hAnsi="Arial" w:cs="Arial"/>
                <w:sz w:val="24"/>
              </w:rPr>
            </w:pPr>
            <w:r>
              <w:rPr>
                <w:rFonts w:ascii="Arial" w:hAnsi="Arial" w:cs="Arial"/>
                <w:sz w:val="24"/>
              </w:rPr>
              <w:t>Accounts Receivable Period (ARP)</w:t>
            </w:r>
          </w:p>
        </w:tc>
        <w:tc>
          <w:tcPr>
            <w:tcW w:w="6423" w:type="dxa"/>
          </w:tcPr>
          <w:p w14:paraId="0F4176BA" w14:textId="77777777" w:rsidR="004A297D" w:rsidRPr="00804A7D" w:rsidRDefault="004A297D" w:rsidP="004A297D">
            <w:pPr>
              <w:spacing w:line="360" w:lineRule="auto"/>
              <w:jc w:val="both"/>
              <w:rPr>
                <w:rFonts w:ascii="Arial" w:eastAsia="Times New Roman" w:hAnsi="Arial" w:cs="Arial"/>
                <w:color w:val="000000"/>
                <w:sz w:val="24"/>
                <w:lang w:eastAsia="en-MY"/>
              </w:rPr>
            </w:pPr>
            <w:r>
              <w:rPr>
                <w:rFonts w:ascii="Arial" w:eastAsia="Times New Roman" w:hAnsi="Arial" w:cs="Arial"/>
                <w:color w:val="000000"/>
                <w:sz w:val="24"/>
                <w:lang w:eastAsia="en-MY"/>
              </w:rPr>
              <w:t>ARP r</w:t>
            </w:r>
            <w:r w:rsidRPr="00804A7D">
              <w:rPr>
                <w:rFonts w:ascii="Arial" w:eastAsia="Times New Roman" w:hAnsi="Arial" w:cs="Arial"/>
                <w:color w:val="000000"/>
                <w:sz w:val="24"/>
                <w:lang w:eastAsia="en-MY"/>
              </w:rPr>
              <w:t xml:space="preserve">efers </w:t>
            </w:r>
            <w:r>
              <w:rPr>
                <w:rFonts w:ascii="Arial" w:eastAsia="Times New Roman" w:hAnsi="Arial" w:cs="Arial"/>
                <w:color w:val="000000"/>
                <w:sz w:val="24"/>
                <w:lang w:eastAsia="en-MY"/>
              </w:rPr>
              <w:t xml:space="preserve">to </w:t>
            </w:r>
            <w:r w:rsidRPr="00804A7D">
              <w:rPr>
                <w:rFonts w:ascii="Arial" w:eastAsia="Times New Roman" w:hAnsi="Arial" w:cs="Arial"/>
                <w:color w:val="000000"/>
                <w:sz w:val="24"/>
                <w:lang w:eastAsia="en-MY"/>
              </w:rPr>
              <w:t xml:space="preserve">the average number of days it takes for a firm to collect payment from its clients, with the purpose of managing its debtors by reducing the time interval between sales and payment collection from clients to (Lazaridis and Tryfonidis, 2014). </w:t>
            </w:r>
          </w:p>
          <w:p w14:paraId="5D747085" w14:textId="77777777" w:rsidR="004A297D" w:rsidRPr="00215C4C" w:rsidRDefault="004A297D" w:rsidP="004A297D">
            <w:pPr>
              <w:spacing w:line="360" w:lineRule="auto"/>
              <w:jc w:val="both"/>
              <w:rPr>
                <w:rFonts w:ascii="Arial" w:hAnsi="Arial" w:cs="Arial"/>
                <w:sz w:val="24"/>
              </w:rPr>
            </w:pPr>
          </w:p>
        </w:tc>
      </w:tr>
      <w:tr w:rsidR="004A297D" w:rsidRPr="00215C4C" w14:paraId="4C8998C5" w14:textId="77777777" w:rsidTr="004A297D">
        <w:trPr>
          <w:trHeight w:val="1663"/>
        </w:trPr>
        <w:tc>
          <w:tcPr>
            <w:tcW w:w="2354" w:type="dxa"/>
          </w:tcPr>
          <w:p w14:paraId="3DBE4610" w14:textId="77777777" w:rsidR="004A297D" w:rsidRDefault="004A297D" w:rsidP="004A297D">
            <w:pPr>
              <w:spacing w:line="360" w:lineRule="auto"/>
              <w:jc w:val="both"/>
              <w:rPr>
                <w:rFonts w:ascii="Arial" w:hAnsi="Arial" w:cs="Arial"/>
                <w:sz w:val="24"/>
              </w:rPr>
            </w:pPr>
            <w:r>
              <w:rPr>
                <w:rFonts w:ascii="Arial" w:hAnsi="Arial" w:cs="Arial"/>
                <w:sz w:val="24"/>
              </w:rPr>
              <w:t>Accounts Payable Period (APP)</w:t>
            </w:r>
          </w:p>
        </w:tc>
        <w:tc>
          <w:tcPr>
            <w:tcW w:w="6423" w:type="dxa"/>
          </w:tcPr>
          <w:p w14:paraId="47929F6A" w14:textId="77777777" w:rsidR="004A297D" w:rsidRPr="00804A7D" w:rsidRDefault="004A297D" w:rsidP="004A297D">
            <w:pPr>
              <w:spacing w:line="360" w:lineRule="auto"/>
              <w:jc w:val="both"/>
              <w:rPr>
                <w:rFonts w:ascii="Arial" w:eastAsia="Times New Roman" w:hAnsi="Arial" w:cs="Arial"/>
                <w:color w:val="000000"/>
                <w:sz w:val="24"/>
                <w:lang w:eastAsia="en-MY"/>
              </w:rPr>
            </w:pPr>
            <w:r>
              <w:rPr>
                <w:rFonts w:ascii="Arial" w:eastAsia="Times New Roman" w:hAnsi="Arial" w:cs="Arial"/>
                <w:color w:val="000000"/>
                <w:sz w:val="24"/>
                <w:lang w:eastAsia="en-MY"/>
              </w:rPr>
              <w:t>APP r</w:t>
            </w:r>
            <w:r w:rsidRPr="00804A7D">
              <w:rPr>
                <w:rFonts w:ascii="Arial" w:eastAsia="Times New Roman" w:hAnsi="Arial" w:cs="Arial"/>
                <w:color w:val="000000"/>
                <w:sz w:val="24"/>
                <w:lang w:eastAsia="en-MY"/>
              </w:rPr>
              <w:t>efers to supplied goods or services that have not yet been paid by firm, which is also known the amount owing or outstanding to creditors (Falope and Ajilore, 2012).</w:t>
            </w:r>
          </w:p>
          <w:p w14:paraId="5EFA89E9" w14:textId="77777777" w:rsidR="004A297D" w:rsidRPr="00215C4C" w:rsidRDefault="004A297D" w:rsidP="004A297D">
            <w:pPr>
              <w:spacing w:line="360" w:lineRule="auto"/>
              <w:jc w:val="both"/>
              <w:rPr>
                <w:rFonts w:ascii="Arial" w:hAnsi="Arial" w:cs="Arial"/>
                <w:sz w:val="24"/>
              </w:rPr>
            </w:pPr>
          </w:p>
        </w:tc>
      </w:tr>
      <w:tr w:rsidR="00205375" w:rsidRPr="00215C4C" w14:paraId="2BF4BDA6" w14:textId="77777777" w:rsidTr="004A297D">
        <w:trPr>
          <w:trHeight w:val="1663"/>
        </w:trPr>
        <w:tc>
          <w:tcPr>
            <w:tcW w:w="2354" w:type="dxa"/>
          </w:tcPr>
          <w:p w14:paraId="5249B0F5" w14:textId="3E254ACC" w:rsidR="00205375" w:rsidRDefault="00205375" w:rsidP="00205375">
            <w:pPr>
              <w:spacing w:line="360" w:lineRule="auto"/>
              <w:jc w:val="both"/>
              <w:rPr>
                <w:rFonts w:ascii="Arial" w:hAnsi="Arial" w:cs="Arial"/>
                <w:sz w:val="24"/>
              </w:rPr>
            </w:pPr>
            <w:r>
              <w:rPr>
                <w:rFonts w:ascii="Arial" w:hAnsi="Arial" w:cs="Arial"/>
                <w:sz w:val="24"/>
              </w:rPr>
              <w:t>Cash Conversion Cycle (CCC)</w:t>
            </w:r>
            <w:r w:rsidRPr="00215C4C">
              <w:rPr>
                <w:rFonts w:ascii="Arial" w:hAnsi="Arial" w:cs="Arial"/>
                <w:sz w:val="24"/>
              </w:rPr>
              <w:t xml:space="preserve"> </w:t>
            </w:r>
          </w:p>
        </w:tc>
        <w:tc>
          <w:tcPr>
            <w:tcW w:w="6423" w:type="dxa"/>
          </w:tcPr>
          <w:p w14:paraId="70168B8E" w14:textId="55175308" w:rsidR="00205375" w:rsidRDefault="00205375" w:rsidP="00205375">
            <w:pPr>
              <w:spacing w:line="360" w:lineRule="auto"/>
              <w:jc w:val="both"/>
              <w:rPr>
                <w:rFonts w:ascii="Arial" w:eastAsia="Times New Roman" w:hAnsi="Arial" w:cs="Arial"/>
                <w:color w:val="000000"/>
                <w:sz w:val="24"/>
                <w:lang w:eastAsia="en-MY"/>
              </w:rPr>
            </w:pPr>
            <w:r>
              <w:rPr>
                <w:rFonts w:ascii="Arial" w:hAnsi="Arial" w:cs="Arial"/>
                <w:spacing w:val="-2"/>
                <w:sz w:val="24"/>
                <w:szCs w:val="60"/>
                <w:shd w:val="clear" w:color="auto" w:fill="FFFFFF"/>
              </w:rPr>
              <w:t>C</w:t>
            </w:r>
            <w:r w:rsidRPr="000D5F60">
              <w:rPr>
                <w:rFonts w:ascii="Arial" w:hAnsi="Arial" w:cs="Arial"/>
                <w:spacing w:val="-2"/>
                <w:sz w:val="24"/>
                <w:szCs w:val="60"/>
                <w:shd w:val="clear" w:color="auto" w:fill="FFFFFF"/>
              </w:rPr>
              <w:t>ash conversion cycle is the time interval between the purchase of raw materials and cash collection resu</w:t>
            </w:r>
            <w:r w:rsidR="00190981">
              <w:rPr>
                <w:rFonts w:ascii="Arial" w:hAnsi="Arial" w:cs="Arial"/>
                <w:spacing w:val="-2"/>
                <w:sz w:val="24"/>
                <w:szCs w:val="60"/>
                <w:shd w:val="clear" w:color="auto" w:fill="FFFFFF"/>
              </w:rPr>
              <w:t xml:space="preserve">lting from the sale </w:t>
            </w:r>
            <w:r>
              <w:rPr>
                <w:rFonts w:ascii="Arial" w:hAnsi="Arial" w:cs="Arial"/>
                <w:spacing w:val="-2"/>
                <w:sz w:val="24"/>
                <w:szCs w:val="60"/>
                <w:shd w:val="clear" w:color="auto" w:fill="FFFFFF"/>
              </w:rPr>
              <w:t>(Deloof, 2013).</w:t>
            </w:r>
          </w:p>
        </w:tc>
      </w:tr>
    </w:tbl>
    <w:p w14:paraId="47FE6CD9" w14:textId="77777777" w:rsidR="004A297D" w:rsidRDefault="004A297D" w:rsidP="000329A2">
      <w:pPr>
        <w:keepNext/>
        <w:keepLines/>
        <w:spacing w:before="240" w:after="0" w:line="360" w:lineRule="auto"/>
        <w:jc w:val="both"/>
        <w:outlineLvl w:val="0"/>
        <w:rPr>
          <w:rFonts w:ascii="Arial" w:hAnsi="Arial" w:cs="Arial"/>
          <w:sz w:val="24"/>
        </w:rPr>
      </w:pPr>
    </w:p>
    <w:p w14:paraId="6A5E199F" w14:textId="516F4D64" w:rsidR="000B5947" w:rsidRPr="000B5947" w:rsidRDefault="00C9154F" w:rsidP="000B5947">
      <w:pPr>
        <w:jc w:val="center"/>
        <w:rPr>
          <w:rFonts w:ascii="Arial" w:hAnsi="Arial" w:cs="Arial"/>
          <w:i/>
        </w:rPr>
      </w:pPr>
      <w:r>
        <w:rPr>
          <w:rFonts w:ascii="Arial" w:hAnsi="Arial" w:cs="Arial"/>
          <w:i/>
        </w:rPr>
        <w:t>Table 2</w:t>
      </w:r>
      <w:r w:rsidR="00A45D41" w:rsidRPr="00C9154F">
        <w:rPr>
          <w:rFonts w:ascii="Arial" w:hAnsi="Arial" w:cs="Arial"/>
          <w:i/>
        </w:rPr>
        <w:t>: Operational definitions</w:t>
      </w:r>
    </w:p>
    <w:p w14:paraId="311E252B" w14:textId="77777777" w:rsidR="000B5947" w:rsidRDefault="000B5947" w:rsidP="000B5947">
      <w:pPr>
        <w:keepNext/>
        <w:keepLines/>
        <w:spacing w:before="240" w:after="0" w:line="360" w:lineRule="auto"/>
        <w:jc w:val="both"/>
        <w:outlineLvl w:val="0"/>
        <w:rPr>
          <w:rFonts w:ascii="Arial" w:hAnsi="Arial" w:cs="Arial"/>
          <w:sz w:val="24"/>
        </w:rPr>
      </w:pPr>
      <w:bookmarkStart w:id="43" w:name="_Toc527319133"/>
      <w:bookmarkStart w:id="44" w:name="_Toc531380703"/>
      <w:bookmarkStart w:id="45" w:name="_Toc532761175"/>
      <w:r>
        <w:rPr>
          <w:rFonts w:ascii="Arial" w:eastAsiaTheme="majorEastAsia" w:hAnsi="Arial" w:cs="Arial"/>
          <w:b/>
          <w:sz w:val="24"/>
          <w:szCs w:val="24"/>
        </w:rPr>
        <w:lastRenderedPageBreak/>
        <w:t>1.8 Organisation of chapters</w:t>
      </w:r>
      <w:bookmarkEnd w:id="43"/>
      <w:bookmarkEnd w:id="44"/>
      <w:bookmarkEnd w:id="45"/>
    </w:p>
    <w:p w14:paraId="6C84C021" w14:textId="77777777" w:rsidR="000B5947" w:rsidRPr="00215C4C" w:rsidRDefault="000B5947" w:rsidP="000B5947">
      <w:pPr>
        <w:spacing w:line="360" w:lineRule="auto"/>
        <w:jc w:val="both"/>
        <w:rPr>
          <w:rFonts w:ascii="Arial" w:hAnsi="Arial" w:cs="Arial"/>
          <w:sz w:val="24"/>
        </w:rPr>
      </w:pPr>
      <w:r w:rsidRPr="00215C4C">
        <w:rPr>
          <w:noProof/>
          <w:lang w:val="en-US" w:eastAsia="zh-CN"/>
        </w:rPr>
        <w:drawing>
          <wp:anchor distT="0" distB="0" distL="114300" distR="114300" simplePos="0" relativeHeight="251709440" behindDoc="1" locked="0" layoutInCell="1" allowOverlap="1" wp14:anchorId="18A51552" wp14:editId="102FA65C">
            <wp:simplePos x="0" y="0"/>
            <wp:positionH relativeFrom="margin">
              <wp:posOffset>295275</wp:posOffset>
            </wp:positionH>
            <wp:positionV relativeFrom="paragraph">
              <wp:posOffset>610870</wp:posOffset>
            </wp:positionV>
            <wp:extent cx="5229225" cy="382905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29225" cy="3829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5C4C">
        <w:rPr>
          <w:rFonts w:ascii="Arial" w:hAnsi="Arial" w:cs="Arial"/>
          <w:sz w:val="24"/>
        </w:rPr>
        <w:t xml:space="preserve">The entire research is structured and organised in the following manner which consists of five chapters as shown in </w:t>
      </w:r>
      <w:r>
        <w:rPr>
          <w:rFonts w:ascii="Arial" w:hAnsi="Arial" w:cs="Arial"/>
          <w:sz w:val="24"/>
        </w:rPr>
        <w:t>figure 1.</w:t>
      </w:r>
      <w:r w:rsidRPr="00215C4C">
        <w:rPr>
          <w:rFonts w:ascii="Arial" w:hAnsi="Arial" w:cs="Arial"/>
          <w:sz w:val="24"/>
        </w:rPr>
        <w:t xml:space="preserve"> </w:t>
      </w:r>
    </w:p>
    <w:p w14:paraId="3BCBA634" w14:textId="77777777" w:rsidR="000B5947" w:rsidRDefault="000B5947" w:rsidP="000B5947">
      <w:pPr>
        <w:pStyle w:val="NoSpacing"/>
      </w:pPr>
      <w:r>
        <w:t xml:space="preserve">  </w:t>
      </w:r>
    </w:p>
    <w:p w14:paraId="0EB3E83E" w14:textId="77777777" w:rsidR="000B5947" w:rsidRPr="00D45EDA" w:rsidRDefault="000B5947" w:rsidP="000B5947">
      <w:pPr>
        <w:spacing w:line="360" w:lineRule="auto"/>
        <w:jc w:val="center"/>
        <w:rPr>
          <w:rFonts w:ascii="Arial" w:hAnsi="Arial" w:cs="Arial"/>
          <w:i/>
        </w:rPr>
      </w:pPr>
      <w:r w:rsidRPr="00D45EDA">
        <w:rPr>
          <w:rFonts w:ascii="Arial" w:hAnsi="Arial" w:cs="Arial"/>
        </w:rPr>
        <w:t xml:space="preserve">        </w:t>
      </w:r>
      <w:r w:rsidRPr="00D45EDA">
        <w:rPr>
          <w:rFonts w:ascii="Arial" w:hAnsi="Arial" w:cs="Arial"/>
          <w:i/>
        </w:rPr>
        <w:t>Figure 1: Flowchart of the study</w:t>
      </w:r>
    </w:p>
    <w:p w14:paraId="26E153B7" w14:textId="77777777" w:rsidR="000B5947" w:rsidRPr="00215C4C" w:rsidRDefault="000B5947" w:rsidP="000B5947">
      <w:pPr>
        <w:tabs>
          <w:tab w:val="left" w:pos="1110"/>
        </w:tabs>
        <w:spacing w:line="360" w:lineRule="auto"/>
        <w:rPr>
          <w:rFonts w:ascii="Arial" w:hAnsi="Arial" w:cs="Arial"/>
          <w:i/>
          <w:sz w:val="24"/>
        </w:rPr>
      </w:pPr>
    </w:p>
    <w:p w14:paraId="2D554802" w14:textId="77777777" w:rsidR="000B5947" w:rsidRPr="00215C4C" w:rsidRDefault="000B5947" w:rsidP="000B5947">
      <w:pPr>
        <w:spacing w:line="360" w:lineRule="auto"/>
        <w:jc w:val="both"/>
        <w:rPr>
          <w:rFonts w:ascii="Arial" w:hAnsi="Arial" w:cs="Arial"/>
          <w:b/>
          <w:sz w:val="24"/>
        </w:rPr>
      </w:pPr>
      <w:r w:rsidRPr="00215C4C">
        <w:rPr>
          <w:rFonts w:ascii="Arial" w:hAnsi="Arial" w:cs="Arial"/>
          <w:b/>
          <w:sz w:val="24"/>
        </w:rPr>
        <w:t>Chapter 1: Introduction</w:t>
      </w:r>
    </w:p>
    <w:p w14:paraId="3BB834DE" w14:textId="77777777" w:rsidR="000B5947" w:rsidRPr="00215C4C" w:rsidRDefault="000B5947" w:rsidP="000B5947">
      <w:pPr>
        <w:spacing w:line="360" w:lineRule="auto"/>
        <w:jc w:val="both"/>
        <w:rPr>
          <w:rFonts w:ascii="Arial" w:hAnsi="Arial" w:cs="Arial"/>
          <w:sz w:val="24"/>
        </w:rPr>
      </w:pPr>
      <w:r w:rsidRPr="00215C4C">
        <w:rPr>
          <w:rFonts w:ascii="Arial" w:hAnsi="Arial" w:cs="Arial"/>
          <w:sz w:val="24"/>
        </w:rPr>
        <w:t>Chapter one provides an overview of the background of the study, research objectives, research questions, significance of the study along with scope and limitations of the research. Added to this, problem statement has also been discussed which needs to be considered in order to close the gap.</w:t>
      </w:r>
    </w:p>
    <w:p w14:paraId="24D0EEB5" w14:textId="77777777" w:rsidR="000B5947" w:rsidRPr="00215C4C" w:rsidRDefault="000B5947" w:rsidP="000B5947">
      <w:pPr>
        <w:spacing w:before="240" w:line="360" w:lineRule="auto"/>
        <w:jc w:val="both"/>
        <w:rPr>
          <w:rFonts w:ascii="Arial" w:hAnsi="Arial" w:cs="Arial"/>
          <w:b/>
          <w:color w:val="000000" w:themeColor="text1"/>
          <w:sz w:val="24"/>
        </w:rPr>
      </w:pPr>
      <w:r w:rsidRPr="00215C4C">
        <w:rPr>
          <w:rFonts w:ascii="Arial" w:hAnsi="Arial" w:cs="Arial"/>
          <w:b/>
          <w:color w:val="000000" w:themeColor="text1"/>
          <w:sz w:val="24"/>
        </w:rPr>
        <w:t>Chapter 2: Literature review</w:t>
      </w:r>
    </w:p>
    <w:p w14:paraId="7E626938" w14:textId="77777777" w:rsidR="000B5947" w:rsidRPr="00215C4C" w:rsidRDefault="000B5947" w:rsidP="000B5947">
      <w:pPr>
        <w:spacing w:before="240" w:line="360" w:lineRule="auto"/>
        <w:jc w:val="both"/>
        <w:rPr>
          <w:rFonts w:ascii="Arial" w:hAnsi="Arial" w:cs="Arial"/>
          <w:color w:val="000000" w:themeColor="text1"/>
          <w:sz w:val="24"/>
        </w:rPr>
      </w:pPr>
      <w:r w:rsidRPr="00215C4C">
        <w:rPr>
          <w:rFonts w:ascii="Arial" w:hAnsi="Arial" w:cs="Arial"/>
          <w:color w:val="000000" w:themeColor="text1"/>
          <w:sz w:val="24"/>
        </w:rPr>
        <w:t xml:space="preserve">Chapter 2 is entirely focused on the secondary sources of information to support the study which has been reviewed from previous studies and scholarly work of various authors and researchers. This chapter includes the models, theories, and the view of different researches regarding the subject matter. The relevant sources are mainly </w:t>
      </w:r>
      <w:r w:rsidRPr="00215C4C">
        <w:rPr>
          <w:rFonts w:ascii="Arial" w:hAnsi="Arial" w:cs="Arial"/>
          <w:color w:val="000000" w:themeColor="text1"/>
          <w:sz w:val="24"/>
        </w:rPr>
        <w:lastRenderedPageBreak/>
        <w:t>gathered from Emerald, Google scholar, SSRN and online database accessed through INTI digital hub.</w:t>
      </w:r>
    </w:p>
    <w:p w14:paraId="206B96E3" w14:textId="77777777" w:rsidR="000B5947" w:rsidRPr="00215C4C" w:rsidRDefault="000B5947" w:rsidP="000B5947">
      <w:pPr>
        <w:spacing w:before="240" w:line="360" w:lineRule="auto"/>
        <w:jc w:val="both"/>
        <w:rPr>
          <w:rFonts w:ascii="Arial" w:hAnsi="Arial" w:cs="Arial"/>
          <w:b/>
          <w:color w:val="000000" w:themeColor="text1"/>
          <w:sz w:val="24"/>
        </w:rPr>
      </w:pPr>
      <w:r w:rsidRPr="00215C4C">
        <w:rPr>
          <w:rFonts w:ascii="Arial" w:hAnsi="Arial" w:cs="Arial"/>
          <w:b/>
          <w:color w:val="000000" w:themeColor="text1"/>
          <w:sz w:val="24"/>
        </w:rPr>
        <w:t xml:space="preserve">Chapter 3: Research Methodology </w:t>
      </w:r>
    </w:p>
    <w:p w14:paraId="5A883A96" w14:textId="77777777" w:rsidR="000B5947" w:rsidRPr="00215C4C" w:rsidRDefault="000B5947" w:rsidP="000B5947">
      <w:pPr>
        <w:spacing w:before="240" w:line="360" w:lineRule="auto"/>
        <w:jc w:val="both"/>
        <w:rPr>
          <w:rFonts w:ascii="Arial" w:hAnsi="Arial" w:cs="Arial"/>
          <w:color w:val="000000" w:themeColor="text1"/>
          <w:sz w:val="24"/>
        </w:rPr>
      </w:pPr>
      <w:r w:rsidRPr="00215C4C">
        <w:rPr>
          <w:rFonts w:ascii="Arial" w:hAnsi="Arial" w:cs="Arial"/>
          <w:color w:val="000000" w:themeColor="text1"/>
          <w:sz w:val="24"/>
        </w:rPr>
        <w:t>Chapter 3 is all about the research methodology and statistical techniques used to conduct the analysis. Research methodology contains research design, research approach, target population, sampling tools, data collection method and data analysis.</w:t>
      </w:r>
    </w:p>
    <w:p w14:paraId="373C6835" w14:textId="77777777" w:rsidR="000B5947" w:rsidRPr="00215C4C" w:rsidRDefault="000B5947" w:rsidP="000B5947">
      <w:pPr>
        <w:spacing w:before="240" w:line="360" w:lineRule="auto"/>
        <w:jc w:val="both"/>
        <w:rPr>
          <w:rFonts w:ascii="Arial" w:hAnsi="Arial" w:cs="Arial"/>
          <w:b/>
          <w:color w:val="000000" w:themeColor="text1"/>
          <w:sz w:val="24"/>
        </w:rPr>
      </w:pPr>
      <w:r w:rsidRPr="00215C4C">
        <w:rPr>
          <w:rFonts w:ascii="Arial" w:hAnsi="Arial" w:cs="Arial"/>
          <w:b/>
          <w:color w:val="000000" w:themeColor="text1"/>
          <w:sz w:val="24"/>
        </w:rPr>
        <w:t>Chapter 4: Data Analysis and Findings</w:t>
      </w:r>
    </w:p>
    <w:p w14:paraId="23767952" w14:textId="77777777" w:rsidR="000B5947" w:rsidRPr="00215C4C" w:rsidRDefault="000B5947" w:rsidP="000B5947">
      <w:pPr>
        <w:spacing w:before="240" w:line="360" w:lineRule="auto"/>
        <w:jc w:val="both"/>
        <w:rPr>
          <w:rFonts w:ascii="Arial" w:hAnsi="Arial" w:cs="Arial"/>
          <w:color w:val="000000" w:themeColor="text1"/>
          <w:sz w:val="24"/>
        </w:rPr>
      </w:pPr>
      <w:r>
        <w:rPr>
          <w:rFonts w:ascii="Arial" w:hAnsi="Arial" w:cs="Arial"/>
          <w:color w:val="000000" w:themeColor="text1"/>
          <w:sz w:val="24"/>
        </w:rPr>
        <w:t>In chapter 4</w:t>
      </w:r>
      <w:r w:rsidRPr="00215C4C">
        <w:rPr>
          <w:rFonts w:ascii="Arial" w:hAnsi="Arial" w:cs="Arial"/>
          <w:color w:val="000000" w:themeColor="text1"/>
          <w:sz w:val="24"/>
        </w:rPr>
        <w:t xml:space="preserve">, data analysis provides graphical representation, illustrations and interpretation of the findings of the research and reconfirms the relationship between two variables used in the research. Furthermore, all the tests will be run through </w:t>
      </w:r>
      <w:r>
        <w:rPr>
          <w:rFonts w:ascii="Arial" w:hAnsi="Arial" w:cs="Arial"/>
          <w:color w:val="000000" w:themeColor="text1"/>
          <w:sz w:val="24"/>
        </w:rPr>
        <w:t xml:space="preserve">Eviews </w:t>
      </w:r>
      <w:r w:rsidRPr="00215C4C">
        <w:rPr>
          <w:rFonts w:ascii="Arial" w:hAnsi="Arial" w:cs="Arial"/>
          <w:color w:val="000000" w:themeColor="text1"/>
          <w:sz w:val="24"/>
        </w:rPr>
        <w:t>software which gives comprehensive understanding and detailed analysis of the study.</w:t>
      </w:r>
    </w:p>
    <w:p w14:paraId="1318FDE2" w14:textId="77777777" w:rsidR="000B5947" w:rsidRPr="00215C4C" w:rsidRDefault="000B5947" w:rsidP="000B5947">
      <w:pPr>
        <w:spacing w:before="240" w:line="360" w:lineRule="auto"/>
        <w:jc w:val="both"/>
        <w:rPr>
          <w:rFonts w:ascii="Arial" w:hAnsi="Arial" w:cs="Arial"/>
          <w:b/>
          <w:color w:val="000000" w:themeColor="text1"/>
          <w:sz w:val="24"/>
        </w:rPr>
      </w:pPr>
      <w:r w:rsidRPr="00215C4C">
        <w:rPr>
          <w:rFonts w:ascii="Arial" w:hAnsi="Arial" w:cs="Arial"/>
          <w:b/>
          <w:color w:val="000000" w:themeColor="text1"/>
          <w:sz w:val="24"/>
        </w:rPr>
        <w:t>Chapter 5: Conclusion</w:t>
      </w:r>
      <w:r>
        <w:rPr>
          <w:rFonts w:ascii="Arial" w:hAnsi="Arial" w:cs="Arial"/>
          <w:b/>
          <w:color w:val="000000" w:themeColor="text1"/>
          <w:sz w:val="24"/>
        </w:rPr>
        <w:t xml:space="preserve"> and recommendation</w:t>
      </w:r>
    </w:p>
    <w:p w14:paraId="40D07854" w14:textId="66B91023" w:rsidR="000B5947" w:rsidRDefault="000B5947" w:rsidP="000B5947">
      <w:pPr>
        <w:spacing w:before="240" w:after="0" w:line="360" w:lineRule="auto"/>
        <w:jc w:val="both"/>
        <w:rPr>
          <w:rFonts w:ascii="Arial" w:hAnsi="Arial" w:cs="Arial"/>
          <w:color w:val="000000" w:themeColor="text1"/>
          <w:sz w:val="24"/>
        </w:rPr>
      </w:pPr>
      <w:r w:rsidRPr="00215C4C">
        <w:rPr>
          <w:rFonts w:ascii="Arial" w:hAnsi="Arial" w:cs="Arial"/>
          <w:color w:val="000000" w:themeColor="text1"/>
          <w:sz w:val="24"/>
        </w:rPr>
        <w:t>This chapter gives an overall summary of the findings and outcomes derived from the study together with the recommendations to improve for further studies.</w:t>
      </w:r>
      <w:r w:rsidR="00DA08CE">
        <w:rPr>
          <w:rFonts w:ascii="Arial" w:hAnsi="Arial" w:cs="Arial"/>
          <w:color w:val="000000" w:themeColor="text1"/>
          <w:sz w:val="24"/>
        </w:rPr>
        <w:t xml:space="preserve"> This is also the final chapter of the research.</w:t>
      </w:r>
    </w:p>
    <w:p w14:paraId="0D50160D" w14:textId="77777777" w:rsidR="000B5947" w:rsidRDefault="000B5947" w:rsidP="000B5947">
      <w:pPr>
        <w:pStyle w:val="Heading1"/>
        <w:jc w:val="center"/>
        <w:rPr>
          <w:rFonts w:ascii="Arial" w:hAnsi="Arial" w:cs="Arial"/>
          <w:b/>
          <w:color w:val="auto"/>
          <w:sz w:val="24"/>
        </w:rPr>
      </w:pPr>
    </w:p>
    <w:p w14:paraId="1A63879E" w14:textId="77777777" w:rsidR="000B5947" w:rsidRDefault="000B5947" w:rsidP="000B5947">
      <w:pPr>
        <w:pStyle w:val="Heading1"/>
        <w:jc w:val="center"/>
        <w:rPr>
          <w:rFonts w:ascii="Arial" w:hAnsi="Arial" w:cs="Arial"/>
          <w:b/>
          <w:color w:val="auto"/>
          <w:sz w:val="24"/>
        </w:rPr>
      </w:pPr>
    </w:p>
    <w:p w14:paraId="48898CA7" w14:textId="77777777" w:rsidR="000B5947" w:rsidRDefault="000B5947" w:rsidP="000B5947">
      <w:pPr>
        <w:pStyle w:val="Heading1"/>
        <w:jc w:val="center"/>
        <w:rPr>
          <w:rFonts w:ascii="Arial" w:hAnsi="Arial" w:cs="Arial"/>
          <w:b/>
          <w:color w:val="auto"/>
          <w:sz w:val="24"/>
        </w:rPr>
      </w:pPr>
    </w:p>
    <w:p w14:paraId="0A52A65A" w14:textId="77777777" w:rsidR="000B5947" w:rsidRDefault="000B5947" w:rsidP="000B5947">
      <w:pPr>
        <w:pStyle w:val="Heading1"/>
        <w:jc w:val="center"/>
        <w:rPr>
          <w:rFonts w:ascii="Arial" w:hAnsi="Arial" w:cs="Arial"/>
          <w:b/>
          <w:color w:val="auto"/>
          <w:sz w:val="24"/>
        </w:rPr>
      </w:pPr>
    </w:p>
    <w:p w14:paraId="5114E50D" w14:textId="77777777" w:rsidR="000B5947" w:rsidRDefault="000B5947" w:rsidP="000B5947">
      <w:pPr>
        <w:pStyle w:val="Heading1"/>
        <w:jc w:val="center"/>
        <w:rPr>
          <w:rFonts w:ascii="Arial" w:hAnsi="Arial" w:cs="Arial"/>
          <w:b/>
          <w:color w:val="auto"/>
          <w:sz w:val="24"/>
        </w:rPr>
      </w:pPr>
    </w:p>
    <w:p w14:paraId="144BC317" w14:textId="77777777" w:rsidR="000B5947" w:rsidRDefault="000B5947" w:rsidP="000B5947">
      <w:pPr>
        <w:pStyle w:val="Heading1"/>
        <w:jc w:val="center"/>
        <w:rPr>
          <w:rFonts w:ascii="Arial" w:hAnsi="Arial" w:cs="Arial"/>
          <w:b/>
          <w:color w:val="auto"/>
          <w:sz w:val="24"/>
        </w:rPr>
      </w:pPr>
    </w:p>
    <w:p w14:paraId="31968211" w14:textId="77777777" w:rsidR="000B5947" w:rsidRDefault="000B5947" w:rsidP="000B5947">
      <w:pPr>
        <w:pStyle w:val="Heading1"/>
        <w:jc w:val="center"/>
        <w:rPr>
          <w:rFonts w:ascii="Arial" w:hAnsi="Arial" w:cs="Arial"/>
          <w:b/>
          <w:color w:val="auto"/>
          <w:sz w:val="24"/>
        </w:rPr>
      </w:pPr>
    </w:p>
    <w:p w14:paraId="45037EB6" w14:textId="64F9859B" w:rsidR="000B5947" w:rsidRDefault="000B5947" w:rsidP="000B5947">
      <w:pPr>
        <w:pStyle w:val="Heading1"/>
        <w:jc w:val="center"/>
        <w:rPr>
          <w:rFonts w:ascii="Arial" w:hAnsi="Arial" w:cs="Arial"/>
          <w:b/>
          <w:color w:val="auto"/>
          <w:sz w:val="24"/>
        </w:rPr>
      </w:pPr>
    </w:p>
    <w:p w14:paraId="53877F39" w14:textId="10288779" w:rsidR="000B5947" w:rsidRDefault="000B5947" w:rsidP="000B5947">
      <w:pPr>
        <w:rPr>
          <w:lang w:val="en-US"/>
        </w:rPr>
      </w:pPr>
    </w:p>
    <w:p w14:paraId="7DE1F7A8" w14:textId="60E6EBE7" w:rsidR="000B5947" w:rsidRDefault="000B5947" w:rsidP="000B5947">
      <w:pPr>
        <w:rPr>
          <w:lang w:val="en-US"/>
        </w:rPr>
      </w:pPr>
    </w:p>
    <w:p w14:paraId="15F4F122" w14:textId="77777777" w:rsidR="000B5947" w:rsidRPr="000B5947" w:rsidRDefault="000B5947" w:rsidP="000B5947">
      <w:pPr>
        <w:rPr>
          <w:lang w:val="en-US"/>
        </w:rPr>
      </w:pPr>
    </w:p>
    <w:p w14:paraId="4F4CA342" w14:textId="7608A734" w:rsidR="00215C4C" w:rsidRPr="000D5F60" w:rsidRDefault="00215C4C" w:rsidP="000B5947">
      <w:pPr>
        <w:pStyle w:val="Heading1"/>
        <w:jc w:val="center"/>
        <w:rPr>
          <w:rFonts w:ascii="Arial" w:hAnsi="Arial" w:cs="Arial"/>
          <w:b/>
          <w:color w:val="auto"/>
          <w:sz w:val="24"/>
        </w:rPr>
      </w:pPr>
      <w:bookmarkStart w:id="46" w:name="_Toc532761176"/>
      <w:r w:rsidRPr="000D5F60">
        <w:rPr>
          <w:rFonts w:ascii="Arial" w:hAnsi="Arial" w:cs="Arial"/>
          <w:b/>
          <w:color w:val="auto"/>
          <w:sz w:val="24"/>
        </w:rPr>
        <w:lastRenderedPageBreak/>
        <w:t>CHAPTER 2: LITERATURE REVIEW</w:t>
      </w:r>
      <w:bookmarkEnd w:id="7"/>
      <w:bookmarkEnd w:id="8"/>
      <w:bookmarkEnd w:id="9"/>
      <w:bookmarkEnd w:id="10"/>
      <w:bookmarkEnd w:id="46"/>
    </w:p>
    <w:p w14:paraId="4A20078C" w14:textId="77777777" w:rsidR="00215C4C" w:rsidRPr="000D5F60" w:rsidRDefault="00215C4C" w:rsidP="00215C4C">
      <w:pPr>
        <w:spacing w:after="0" w:line="240" w:lineRule="auto"/>
        <w:rPr>
          <w:rFonts w:ascii="Arial" w:hAnsi="Arial" w:cs="Arial"/>
        </w:rPr>
      </w:pPr>
    </w:p>
    <w:p w14:paraId="49CE6744" w14:textId="77777777" w:rsidR="00215C4C" w:rsidRPr="000D5F60" w:rsidRDefault="00215C4C" w:rsidP="00215C4C">
      <w:pPr>
        <w:keepNext/>
        <w:keepLines/>
        <w:spacing w:before="240" w:after="0" w:line="360" w:lineRule="auto"/>
        <w:jc w:val="both"/>
        <w:outlineLvl w:val="0"/>
        <w:rPr>
          <w:rFonts w:ascii="Arial" w:eastAsiaTheme="majorEastAsia" w:hAnsi="Arial" w:cs="Arial"/>
          <w:b/>
          <w:sz w:val="24"/>
          <w:szCs w:val="24"/>
        </w:rPr>
      </w:pPr>
      <w:bookmarkStart w:id="47" w:name="_Toc519894132"/>
      <w:bookmarkStart w:id="48" w:name="_Toc520982541"/>
      <w:bookmarkStart w:id="49" w:name="_Toc520982627"/>
      <w:bookmarkStart w:id="50" w:name="_Toc520982785"/>
      <w:bookmarkStart w:id="51" w:name="_Toc532761177"/>
      <w:r w:rsidRPr="000D5F60">
        <w:rPr>
          <w:rFonts w:ascii="Arial" w:eastAsiaTheme="majorEastAsia" w:hAnsi="Arial" w:cs="Arial"/>
          <w:b/>
          <w:sz w:val="24"/>
          <w:szCs w:val="32"/>
        </w:rPr>
        <w:t>2</w:t>
      </w:r>
      <w:r w:rsidRPr="000D5F60">
        <w:rPr>
          <w:rFonts w:ascii="Arial" w:eastAsiaTheme="majorEastAsia" w:hAnsi="Arial" w:cs="Arial"/>
          <w:b/>
          <w:sz w:val="24"/>
          <w:szCs w:val="24"/>
        </w:rPr>
        <w:t>.0 Overview</w:t>
      </w:r>
      <w:bookmarkEnd w:id="47"/>
      <w:bookmarkEnd w:id="48"/>
      <w:bookmarkEnd w:id="49"/>
      <w:bookmarkEnd w:id="50"/>
      <w:bookmarkEnd w:id="51"/>
    </w:p>
    <w:p w14:paraId="0E5C7AA4" w14:textId="77777777" w:rsidR="00215C4C" w:rsidRPr="000D5F60" w:rsidRDefault="00215C4C" w:rsidP="00215C4C">
      <w:pPr>
        <w:spacing w:after="0" w:line="240" w:lineRule="auto"/>
        <w:rPr>
          <w:rFonts w:ascii="Arial" w:hAnsi="Arial" w:cs="Arial"/>
        </w:rPr>
      </w:pPr>
    </w:p>
    <w:p w14:paraId="0CD99E61" w14:textId="39D90F2A" w:rsidR="00215C4C" w:rsidRPr="000D5F60" w:rsidRDefault="00215C4C" w:rsidP="00215C4C">
      <w:pPr>
        <w:spacing w:line="360" w:lineRule="auto"/>
        <w:jc w:val="both"/>
        <w:rPr>
          <w:rFonts w:ascii="Arial" w:hAnsi="Arial" w:cs="Arial"/>
          <w:sz w:val="24"/>
          <w:szCs w:val="24"/>
        </w:rPr>
      </w:pPr>
      <w:r w:rsidRPr="000D5F60">
        <w:rPr>
          <w:rFonts w:ascii="Arial" w:hAnsi="Arial" w:cs="Arial"/>
          <w:sz w:val="24"/>
          <w:szCs w:val="24"/>
        </w:rPr>
        <w:t xml:space="preserve">This chapter covers the </w:t>
      </w:r>
      <w:r w:rsidR="001C550F">
        <w:rPr>
          <w:rFonts w:ascii="Arial" w:hAnsi="Arial" w:cs="Arial"/>
          <w:sz w:val="24"/>
          <w:szCs w:val="24"/>
        </w:rPr>
        <w:t>relationship between</w:t>
      </w:r>
      <w:r w:rsidR="00FB2408" w:rsidRPr="000D5F60">
        <w:rPr>
          <w:rFonts w:ascii="Arial" w:hAnsi="Arial" w:cs="Arial"/>
          <w:sz w:val="24"/>
          <w:szCs w:val="24"/>
        </w:rPr>
        <w:t xml:space="preserve"> working capital management on profitability of construction firms l</w:t>
      </w:r>
      <w:r w:rsidR="001C550F">
        <w:rPr>
          <w:rFonts w:ascii="Arial" w:hAnsi="Arial" w:cs="Arial"/>
          <w:sz w:val="24"/>
          <w:szCs w:val="24"/>
        </w:rPr>
        <w:t xml:space="preserve">isted on Vietnam Stock Exchange. </w:t>
      </w:r>
      <w:r w:rsidR="00DA08CE">
        <w:rPr>
          <w:rFonts w:ascii="Arial" w:hAnsi="Arial" w:cs="Arial"/>
          <w:sz w:val="24"/>
          <w:szCs w:val="24"/>
        </w:rPr>
        <w:t>W</w:t>
      </w:r>
      <w:r w:rsidR="003B7550" w:rsidRPr="000D5F60">
        <w:rPr>
          <w:rFonts w:ascii="Arial" w:hAnsi="Arial" w:cs="Arial"/>
          <w:sz w:val="24"/>
          <w:szCs w:val="24"/>
        </w:rPr>
        <w:t xml:space="preserve">orking capital management </w:t>
      </w:r>
      <w:r w:rsidR="00853B47">
        <w:rPr>
          <w:rFonts w:ascii="Arial" w:hAnsi="Arial" w:cs="Arial"/>
          <w:sz w:val="24"/>
          <w:szCs w:val="24"/>
        </w:rPr>
        <w:t>components</w:t>
      </w:r>
      <w:r w:rsidR="00DA08CE">
        <w:rPr>
          <w:rFonts w:ascii="Arial" w:hAnsi="Arial" w:cs="Arial"/>
          <w:sz w:val="24"/>
          <w:szCs w:val="24"/>
        </w:rPr>
        <w:t xml:space="preserve"> </w:t>
      </w:r>
      <w:r w:rsidR="003B7550" w:rsidRPr="000D5F60">
        <w:rPr>
          <w:rFonts w:ascii="Arial" w:hAnsi="Arial" w:cs="Arial"/>
          <w:sz w:val="24"/>
          <w:szCs w:val="24"/>
        </w:rPr>
        <w:t>such as inventory conversion period, accounts receivable period and accounts p</w:t>
      </w:r>
      <w:r w:rsidR="001A1921" w:rsidRPr="000D5F60">
        <w:rPr>
          <w:rFonts w:ascii="Arial" w:hAnsi="Arial" w:cs="Arial"/>
          <w:sz w:val="24"/>
          <w:szCs w:val="24"/>
        </w:rPr>
        <w:t xml:space="preserve">ayable period, </w:t>
      </w:r>
      <w:r w:rsidR="00FB2408" w:rsidRPr="000D5F60">
        <w:rPr>
          <w:rFonts w:ascii="Arial" w:hAnsi="Arial" w:cs="Arial"/>
          <w:sz w:val="24"/>
          <w:szCs w:val="24"/>
        </w:rPr>
        <w:t xml:space="preserve">are </w:t>
      </w:r>
      <w:r w:rsidR="001C550F">
        <w:rPr>
          <w:rFonts w:ascii="Arial" w:hAnsi="Arial" w:cs="Arial"/>
          <w:sz w:val="24"/>
          <w:szCs w:val="24"/>
        </w:rPr>
        <w:t>used as WCM measurements and profitability is measured through return on assets.</w:t>
      </w:r>
      <w:r w:rsidR="003B7550" w:rsidRPr="000D5F60">
        <w:rPr>
          <w:rFonts w:ascii="Arial" w:hAnsi="Arial" w:cs="Arial"/>
          <w:sz w:val="24"/>
          <w:szCs w:val="24"/>
        </w:rPr>
        <w:t xml:space="preserve"> The </w:t>
      </w:r>
      <w:r w:rsidR="001C550F">
        <w:rPr>
          <w:rFonts w:ascii="Arial" w:hAnsi="Arial" w:cs="Arial"/>
          <w:sz w:val="24"/>
          <w:szCs w:val="24"/>
        </w:rPr>
        <w:t>study</w:t>
      </w:r>
      <w:r w:rsidR="003B7550" w:rsidRPr="000D5F60">
        <w:rPr>
          <w:rFonts w:ascii="Arial" w:hAnsi="Arial" w:cs="Arial"/>
          <w:sz w:val="24"/>
          <w:szCs w:val="24"/>
        </w:rPr>
        <w:t xml:space="preserve"> is supported </w:t>
      </w:r>
      <w:r w:rsidR="0098513C" w:rsidRPr="000D5F60">
        <w:rPr>
          <w:rFonts w:ascii="Arial" w:hAnsi="Arial" w:cs="Arial"/>
          <w:sz w:val="24"/>
          <w:szCs w:val="24"/>
        </w:rPr>
        <w:t>with reference</w:t>
      </w:r>
      <w:r w:rsidR="00635C38" w:rsidRPr="000D5F60">
        <w:rPr>
          <w:rFonts w:ascii="Arial" w:hAnsi="Arial" w:cs="Arial"/>
          <w:sz w:val="24"/>
          <w:szCs w:val="24"/>
        </w:rPr>
        <w:t xml:space="preserve"> to</w:t>
      </w:r>
      <w:r w:rsidR="003B7550" w:rsidRPr="000D5F60">
        <w:rPr>
          <w:rFonts w:ascii="Arial" w:hAnsi="Arial" w:cs="Arial"/>
          <w:sz w:val="24"/>
          <w:szCs w:val="24"/>
        </w:rPr>
        <w:t xml:space="preserve"> literature reviews and previous studies undertaken in both global and local perspectives.</w:t>
      </w:r>
      <w:r w:rsidRPr="000D5F60">
        <w:rPr>
          <w:rFonts w:ascii="Arial" w:hAnsi="Arial" w:cs="Arial"/>
          <w:sz w:val="24"/>
          <w:szCs w:val="24"/>
        </w:rPr>
        <w:t xml:space="preserve"> Furthermore, the degree of</w:t>
      </w:r>
      <w:r w:rsidR="003B7550" w:rsidRPr="000D5F60">
        <w:rPr>
          <w:rFonts w:ascii="Arial" w:hAnsi="Arial" w:cs="Arial"/>
          <w:sz w:val="24"/>
          <w:szCs w:val="24"/>
        </w:rPr>
        <w:t xml:space="preserve"> working capital </w:t>
      </w:r>
      <w:r w:rsidR="007F4614" w:rsidRPr="000D5F60">
        <w:rPr>
          <w:rFonts w:ascii="Arial" w:hAnsi="Arial" w:cs="Arial"/>
          <w:sz w:val="24"/>
          <w:szCs w:val="24"/>
        </w:rPr>
        <w:t xml:space="preserve">policies </w:t>
      </w:r>
      <w:r w:rsidR="001C3DCD" w:rsidRPr="000D5F60">
        <w:rPr>
          <w:rFonts w:ascii="Arial" w:hAnsi="Arial" w:cs="Arial"/>
          <w:sz w:val="24"/>
          <w:szCs w:val="24"/>
        </w:rPr>
        <w:t>and</w:t>
      </w:r>
      <w:r w:rsidR="007F4614" w:rsidRPr="000D5F60">
        <w:rPr>
          <w:rFonts w:ascii="Arial" w:hAnsi="Arial" w:cs="Arial"/>
          <w:sz w:val="24"/>
          <w:szCs w:val="24"/>
        </w:rPr>
        <w:t xml:space="preserve"> its</w:t>
      </w:r>
      <w:r w:rsidR="003B7550" w:rsidRPr="000D5F60">
        <w:rPr>
          <w:rFonts w:ascii="Arial" w:hAnsi="Arial" w:cs="Arial"/>
          <w:sz w:val="24"/>
          <w:szCs w:val="24"/>
        </w:rPr>
        <w:t xml:space="preserve"> impact on profitability have also been discussed. </w:t>
      </w:r>
      <w:r w:rsidR="007F4614" w:rsidRPr="000D5F60">
        <w:rPr>
          <w:rFonts w:ascii="Arial" w:hAnsi="Arial" w:cs="Arial"/>
          <w:sz w:val="24"/>
          <w:szCs w:val="24"/>
        </w:rPr>
        <w:t xml:space="preserve">Added to this, research framework has been proposed together with hypotheses for the study. </w:t>
      </w:r>
      <w:r w:rsidR="003B7550" w:rsidRPr="000D5F60">
        <w:rPr>
          <w:rFonts w:ascii="Arial" w:hAnsi="Arial" w:cs="Arial"/>
          <w:sz w:val="24"/>
          <w:szCs w:val="24"/>
        </w:rPr>
        <w:t xml:space="preserve">Moreover, this chapter addresses the trade-off issues between profitability and liquidity as well as optimum level of working capital management </w:t>
      </w:r>
      <w:r w:rsidRPr="000D5F60">
        <w:rPr>
          <w:rFonts w:ascii="Arial" w:hAnsi="Arial" w:cs="Arial"/>
          <w:sz w:val="24"/>
          <w:szCs w:val="24"/>
        </w:rPr>
        <w:t xml:space="preserve">while </w:t>
      </w:r>
      <w:r w:rsidR="003B7550" w:rsidRPr="000D5F60">
        <w:rPr>
          <w:rFonts w:ascii="Arial" w:hAnsi="Arial" w:cs="Arial"/>
          <w:sz w:val="24"/>
          <w:szCs w:val="24"/>
        </w:rPr>
        <w:t>highlighting the gaps identified in</w:t>
      </w:r>
      <w:r w:rsidRPr="000D5F60">
        <w:rPr>
          <w:rFonts w:ascii="Arial" w:hAnsi="Arial" w:cs="Arial"/>
          <w:sz w:val="24"/>
          <w:szCs w:val="24"/>
        </w:rPr>
        <w:t xml:space="preserve"> the literature review prior to giving an </w:t>
      </w:r>
      <w:r w:rsidR="007F4614" w:rsidRPr="000D5F60">
        <w:rPr>
          <w:rFonts w:ascii="Arial" w:hAnsi="Arial" w:cs="Arial"/>
          <w:sz w:val="24"/>
          <w:szCs w:val="24"/>
        </w:rPr>
        <w:t>overall conclusion at the end.</w:t>
      </w:r>
    </w:p>
    <w:p w14:paraId="139D9694" w14:textId="5701E70E" w:rsidR="00215C4C" w:rsidRPr="000D5F60" w:rsidRDefault="00215C4C" w:rsidP="00215C4C">
      <w:pPr>
        <w:keepNext/>
        <w:keepLines/>
        <w:spacing w:before="240" w:after="0" w:line="360" w:lineRule="auto"/>
        <w:jc w:val="both"/>
        <w:outlineLvl w:val="0"/>
        <w:rPr>
          <w:rFonts w:ascii="Arial" w:eastAsiaTheme="majorEastAsia" w:hAnsi="Arial" w:cs="Arial"/>
          <w:b/>
          <w:sz w:val="24"/>
          <w:szCs w:val="24"/>
        </w:rPr>
      </w:pPr>
      <w:bookmarkStart w:id="52" w:name="_Toc519894133"/>
      <w:bookmarkStart w:id="53" w:name="_Toc520982542"/>
      <w:bookmarkStart w:id="54" w:name="_Toc520982628"/>
      <w:bookmarkStart w:id="55" w:name="_Toc520982786"/>
      <w:bookmarkStart w:id="56" w:name="_Toc532761178"/>
      <w:r w:rsidRPr="000D5F60">
        <w:rPr>
          <w:rFonts w:ascii="Arial" w:eastAsiaTheme="majorEastAsia" w:hAnsi="Arial" w:cs="Arial"/>
          <w:b/>
          <w:sz w:val="24"/>
          <w:szCs w:val="24"/>
        </w:rPr>
        <w:t xml:space="preserve">2.1 </w:t>
      </w:r>
      <w:bookmarkEnd w:id="52"/>
      <w:bookmarkEnd w:id="53"/>
      <w:bookmarkEnd w:id="54"/>
      <w:bookmarkEnd w:id="55"/>
      <w:r w:rsidR="005E3A51" w:rsidRPr="000D5F60">
        <w:rPr>
          <w:rFonts w:ascii="Arial" w:eastAsiaTheme="majorEastAsia" w:hAnsi="Arial" w:cs="Arial"/>
          <w:b/>
          <w:sz w:val="24"/>
          <w:szCs w:val="24"/>
        </w:rPr>
        <w:t>Firm profitability</w:t>
      </w:r>
      <w:bookmarkEnd w:id="56"/>
    </w:p>
    <w:p w14:paraId="1FA66D1B" w14:textId="77777777" w:rsidR="00215C4C" w:rsidRPr="000D5F60" w:rsidRDefault="00215C4C" w:rsidP="00215C4C">
      <w:pPr>
        <w:spacing w:after="0" w:line="240" w:lineRule="auto"/>
        <w:rPr>
          <w:rFonts w:ascii="Arial" w:hAnsi="Arial" w:cs="Arial"/>
        </w:rPr>
      </w:pPr>
    </w:p>
    <w:p w14:paraId="4EB46745" w14:textId="24549252" w:rsidR="00215C4C" w:rsidRPr="000D5F60" w:rsidRDefault="00581516" w:rsidP="00215C4C">
      <w:pPr>
        <w:spacing w:line="360" w:lineRule="auto"/>
        <w:jc w:val="both"/>
        <w:rPr>
          <w:rFonts w:ascii="Arial" w:hAnsi="Arial" w:cs="Arial"/>
          <w:noProof/>
          <w:sz w:val="24"/>
          <w:szCs w:val="24"/>
          <w:lang w:val="en-US"/>
        </w:rPr>
      </w:pPr>
      <w:r w:rsidRPr="000D5F60">
        <w:rPr>
          <w:rFonts w:ascii="Arial" w:hAnsi="Arial" w:cs="Arial"/>
          <w:sz w:val="24"/>
          <w:szCs w:val="24"/>
        </w:rPr>
        <w:t xml:space="preserve">Successful </w:t>
      </w:r>
      <w:r w:rsidR="00714E1B" w:rsidRPr="000D5F60">
        <w:rPr>
          <w:rFonts w:ascii="Arial" w:hAnsi="Arial" w:cs="Arial"/>
          <w:sz w:val="24"/>
          <w:szCs w:val="24"/>
        </w:rPr>
        <w:t>organisations</w:t>
      </w:r>
      <w:r w:rsidRPr="000D5F60">
        <w:rPr>
          <w:rFonts w:ascii="Arial" w:hAnsi="Arial" w:cs="Arial"/>
          <w:sz w:val="24"/>
          <w:szCs w:val="24"/>
        </w:rPr>
        <w:t xml:space="preserve"> </w:t>
      </w:r>
      <w:r w:rsidR="00215C4C" w:rsidRPr="000D5F60">
        <w:rPr>
          <w:rFonts w:ascii="Arial" w:hAnsi="Arial" w:cs="Arial"/>
          <w:sz w:val="24"/>
          <w:szCs w:val="24"/>
        </w:rPr>
        <w:t>are a driving force particularly for developing nations. Thus, many econ</w:t>
      </w:r>
      <w:r w:rsidR="00714E1B" w:rsidRPr="000D5F60">
        <w:rPr>
          <w:rFonts w:ascii="Arial" w:hAnsi="Arial" w:cs="Arial"/>
          <w:sz w:val="24"/>
          <w:szCs w:val="24"/>
        </w:rPr>
        <w:t>omists consider company performance</w:t>
      </w:r>
      <w:r w:rsidR="00215C4C" w:rsidRPr="000D5F60">
        <w:rPr>
          <w:rFonts w:ascii="Arial" w:hAnsi="Arial" w:cs="Arial"/>
          <w:sz w:val="24"/>
          <w:szCs w:val="24"/>
        </w:rPr>
        <w:t xml:space="preserve"> as an engine in determining the economic, social and political progress. Continuous </w:t>
      </w:r>
      <w:r w:rsidR="00D95B16" w:rsidRPr="000D5F60">
        <w:rPr>
          <w:rFonts w:ascii="Arial" w:hAnsi="Arial" w:cs="Arial"/>
          <w:sz w:val="24"/>
          <w:szCs w:val="24"/>
        </w:rPr>
        <w:t>profitability</w:t>
      </w:r>
      <w:r w:rsidRPr="000D5F60">
        <w:rPr>
          <w:rFonts w:ascii="Arial" w:hAnsi="Arial" w:cs="Arial"/>
          <w:sz w:val="24"/>
          <w:szCs w:val="24"/>
        </w:rPr>
        <w:t xml:space="preserve"> and growth are</w:t>
      </w:r>
      <w:r w:rsidR="00215C4C" w:rsidRPr="000D5F60">
        <w:rPr>
          <w:rFonts w:ascii="Arial" w:hAnsi="Arial" w:cs="Arial"/>
          <w:sz w:val="24"/>
          <w:szCs w:val="24"/>
        </w:rPr>
        <w:t xml:space="preserve"> the focus of any organisat</w:t>
      </w:r>
      <w:r w:rsidR="009C4B8F" w:rsidRPr="000D5F60">
        <w:rPr>
          <w:rFonts w:ascii="Arial" w:hAnsi="Arial" w:cs="Arial"/>
          <w:sz w:val="24"/>
          <w:szCs w:val="24"/>
        </w:rPr>
        <w:t>ions as only through performance</w:t>
      </w:r>
      <w:r w:rsidR="00215C4C" w:rsidRPr="000D5F60">
        <w:rPr>
          <w:rFonts w:ascii="Arial" w:hAnsi="Arial" w:cs="Arial"/>
          <w:sz w:val="24"/>
          <w:szCs w:val="24"/>
        </w:rPr>
        <w:t>, organisations able to grow and prosper (</w:t>
      </w:r>
      <w:r w:rsidR="00215C4C" w:rsidRPr="000D5F60">
        <w:rPr>
          <w:rFonts w:ascii="Arial" w:hAnsi="Arial" w:cs="Arial"/>
          <w:noProof/>
          <w:sz w:val="24"/>
          <w:szCs w:val="24"/>
          <w:lang w:val="en-US"/>
        </w:rPr>
        <w:t>Gavrea, Ilies and Stegerean, 2012).</w:t>
      </w:r>
    </w:p>
    <w:p w14:paraId="02D3E12C" w14:textId="77777777" w:rsidR="00BF606A" w:rsidRDefault="00D04AA2" w:rsidP="00D04AA2">
      <w:pPr>
        <w:spacing w:line="360" w:lineRule="auto"/>
        <w:jc w:val="both"/>
        <w:rPr>
          <w:rFonts w:ascii="Arial" w:hAnsi="Arial" w:cs="Arial"/>
          <w:sz w:val="24"/>
          <w:szCs w:val="24"/>
        </w:rPr>
      </w:pPr>
      <w:r w:rsidRPr="000D5F60">
        <w:rPr>
          <w:rFonts w:ascii="Arial" w:hAnsi="Arial" w:cs="Arial"/>
          <w:sz w:val="24"/>
          <w:szCs w:val="24"/>
        </w:rPr>
        <w:t xml:space="preserve">Profitability is generally described as the companies’ ability to generate return from the given investment and it also denotes earning power or </w:t>
      </w:r>
      <w:r w:rsidR="00CA6717" w:rsidRPr="000D5F60">
        <w:rPr>
          <w:rFonts w:ascii="Arial" w:hAnsi="Arial" w:cs="Arial"/>
          <w:sz w:val="24"/>
          <w:szCs w:val="24"/>
        </w:rPr>
        <w:t xml:space="preserve">the performance of the company (Tulsian, 2014). </w:t>
      </w:r>
    </w:p>
    <w:p w14:paraId="0D2E8A46" w14:textId="57DAE018" w:rsidR="00D04AA2" w:rsidRDefault="00D04AA2" w:rsidP="00D04AA2">
      <w:pPr>
        <w:spacing w:line="360" w:lineRule="auto"/>
        <w:jc w:val="both"/>
        <w:rPr>
          <w:rFonts w:ascii="Arial" w:hAnsi="Arial" w:cs="Arial"/>
          <w:sz w:val="24"/>
          <w:szCs w:val="24"/>
        </w:rPr>
      </w:pPr>
      <w:bookmarkStart w:id="57" w:name="_Hlk531361036"/>
      <w:r w:rsidRPr="000D5F60">
        <w:rPr>
          <w:rFonts w:ascii="Arial" w:hAnsi="Arial" w:cs="Arial"/>
          <w:sz w:val="24"/>
          <w:szCs w:val="24"/>
        </w:rPr>
        <w:t xml:space="preserve">Profitability is the one of the key measures of company performance </w:t>
      </w:r>
      <w:r w:rsidR="00286AD1">
        <w:rPr>
          <w:rFonts w:ascii="Arial" w:hAnsi="Arial" w:cs="Arial"/>
          <w:sz w:val="24"/>
          <w:szCs w:val="24"/>
        </w:rPr>
        <w:t xml:space="preserve">and </w:t>
      </w:r>
      <w:r w:rsidRPr="000D5F60">
        <w:rPr>
          <w:rFonts w:ascii="Arial" w:hAnsi="Arial" w:cs="Arial"/>
          <w:sz w:val="24"/>
          <w:szCs w:val="24"/>
        </w:rPr>
        <w:t xml:space="preserve">are closely associated with sustainable growth resulting to enhance </w:t>
      </w:r>
      <w:r w:rsidR="00BB2623" w:rsidRPr="000D5F60">
        <w:rPr>
          <w:rFonts w:ascii="Arial" w:hAnsi="Arial" w:cs="Arial"/>
          <w:sz w:val="24"/>
          <w:szCs w:val="24"/>
        </w:rPr>
        <w:t>the firm value.</w:t>
      </w:r>
      <w:r w:rsidRPr="000D5F60">
        <w:rPr>
          <w:rFonts w:ascii="Arial" w:hAnsi="Arial" w:cs="Arial"/>
          <w:sz w:val="24"/>
          <w:szCs w:val="24"/>
        </w:rPr>
        <w:t xml:space="preserve"> Hence, sustainable growth and performance of companies’, particularly listed </w:t>
      </w:r>
      <w:r w:rsidR="00CA6717" w:rsidRPr="000D5F60">
        <w:rPr>
          <w:rFonts w:ascii="Arial" w:hAnsi="Arial" w:cs="Arial"/>
          <w:sz w:val="24"/>
          <w:szCs w:val="24"/>
        </w:rPr>
        <w:t>companies</w:t>
      </w:r>
      <w:r w:rsidRPr="000D5F60">
        <w:rPr>
          <w:rFonts w:ascii="Arial" w:hAnsi="Arial" w:cs="Arial"/>
          <w:sz w:val="24"/>
          <w:szCs w:val="24"/>
        </w:rPr>
        <w:t xml:space="preserve"> </w:t>
      </w:r>
      <w:r w:rsidR="00CA6717" w:rsidRPr="000D5F60">
        <w:rPr>
          <w:rFonts w:ascii="Arial" w:hAnsi="Arial" w:cs="Arial"/>
          <w:sz w:val="24"/>
          <w:szCs w:val="24"/>
        </w:rPr>
        <w:t>add</w:t>
      </w:r>
      <w:r w:rsidRPr="000D5F60">
        <w:rPr>
          <w:rFonts w:ascii="Arial" w:hAnsi="Arial" w:cs="Arial"/>
          <w:sz w:val="24"/>
          <w:szCs w:val="24"/>
        </w:rPr>
        <w:t xml:space="preserve"> greater value to the country’s economic growth and GDP (</w:t>
      </w:r>
      <w:r w:rsidRPr="000D5F60">
        <w:rPr>
          <w:rFonts w:ascii="Arial" w:hAnsi="Arial" w:cs="Arial"/>
          <w:noProof/>
          <w:sz w:val="24"/>
          <w:szCs w:val="24"/>
        </w:rPr>
        <w:t>Amouzesh and Moeinfar, 2011).</w:t>
      </w:r>
      <w:r w:rsidRPr="000D5F60">
        <w:rPr>
          <w:rFonts w:ascii="Arial" w:hAnsi="Arial" w:cs="Arial"/>
          <w:sz w:val="24"/>
          <w:szCs w:val="24"/>
        </w:rPr>
        <w:t xml:space="preserve"> </w:t>
      </w:r>
    </w:p>
    <w:bookmarkEnd w:id="57"/>
    <w:p w14:paraId="454E914E" w14:textId="272C8880" w:rsidR="00286AD1" w:rsidRDefault="00286AD1" w:rsidP="00D04AA2">
      <w:pPr>
        <w:spacing w:line="360" w:lineRule="auto"/>
        <w:jc w:val="both"/>
        <w:rPr>
          <w:rFonts w:ascii="Arial" w:hAnsi="Arial" w:cs="Arial"/>
          <w:sz w:val="24"/>
          <w:szCs w:val="24"/>
        </w:rPr>
      </w:pPr>
      <w:r>
        <w:rPr>
          <w:rFonts w:ascii="Arial" w:hAnsi="Arial" w:cs="Arial"/>
          <w:sz w:val="24"/>
          <w:szCs w:val="24"/>
        </w:rPr>
        <w:t>There are countless measurement</w:t>
      </w:r>
      <w:r w:rsidR="00953081">
        <w:rPr>
          <w:rFonts w:ascii="Arial" w:hAnsi="Arial" w:cs="Arial"/>
          <w:sz w:val="24"/>
          <w:szCs w:val="24"/>
        </w:rPr>
        <w:t>s</w:t>
      </w:r>
      <w:r>
        <w:rPr>
          <w:rFonts w:ascii="Arial" w:hAnsi="Arial" w:cs="Arial"/>
          <w:sz w:val="24"/>
          <w:szCs w:val="24"/>
        </w:rPr>
        <w:t xml:space="preserve"> of firm </w:t>
      </w:r>
      <w:r w:rsidR="00953081">
        <w:rPr>
          <w:rFonts w:ascii="Arial" w:hAnsi="Arial" w:cs="Arial"/>
          <w:sz w:val="24"/>
          <w:szCs w:val="24"/>
        </w:rPr>
        <w:t>profitability</w:t>
      </w:r>
      <w:r>
        <w:rPr>
          <w:rFonts w:ascii="Arial" w:hAnsi="Arial" w:cs="Arial"/>
          <w:sz w:val="24"/>
          <w:szCs w:val="24"/>
        </w:rPr>
        <w:t xml:space="preserve"> </w:t>
      </w:r>
      <w:r w:rsidR="00D80FB4">
        <w:rPr>
          <w:rFonts w:ascii="Arial" w:hAnsi="Arial" w:cs="Arial"/>
          <w:sz w:val="24"/>
          <w:szCs w:val="24"/>
        </w:rPr>
        <w:t xml:space="preserve">used </w:t>
      </w:r>
      <w:r>
        <w:rPr>
          <w:rFonts w:ascii="Arial" w:hAnsi="Arial" w:cs="Arial"/>
          <w:sz w:val="24"/>
          <w:szCs w:val="24"/>
        </w:rPr>
        <w:t xml:space="preserve">among the </w:t>
      </w:r>
      <w:r w:rsidR="00953081">
        <w:rPr>
          <w:rFonts w:ascii="Arial" w:hAnsi="Arial" w:cs="Arial"/>
          <w:sz w:val="24"/>
          <w:szCs w:val="24"/>
        </w:rPr>
        <w:t>researchers</w:t>
      </w:r>
      <w:r>
        <w:rPr>
          <w:rFonts w:ascii="Arial" w:hAnsi="Arial" w:cs="Arial"/>
          <w:sz w:val="24"/>
          <w:szCs w:val="24"/>
        </w:rPr>
        <w:t xml:space="preserve"> who studied the relationship between working capital </w:t>
      </w:r>
      <w:r w:rsidR="00953081">
        <w:rPr>
          <w:rFonts w:ascii="Arial" w:hAnsi="Arial" w:cs="Arial"/>
          <w:sz w:val="24"/>
          <w:szCs w:val="24"/>
        </w:rPr>
        <w:t xml:space="preserve">management and firm </w:t>
      </w:r>
      <w:r w:rsidR="00953081">
        <w:rPr>
          <w:rFonts w:ascii="Arial" w:hAnsi="Arial" w:cs="Arial"/>
          <w:sz w:val="24"/>
          <w:szCs w:val="24"/>
        </w:rPr>
        <w:lastRenderedPageBreak/>
        <w:t xml:space="preserve">profitability. Among such, </w:t>
      </w:r>
      <w:r>
        <w:rPr>
          <w:rFonts w:ascii="Arial" w:hAnsi="Arial" w:cs="Arial"/>
          <w:sz w:val="24"/>
          <w:szCs w:val="24"/>
        </w:rPr>
        <w:t xml:space="preserve">Return on Assets (ROA) is a </w:t>
      </w:r>
      <w:r w:rsidR="00953081">
        <w:rPr>
          <w:rFonts w:ascii="Arial" w:hAnsi="Arial" w:cs="Arial"/>
          <w:sz w:val="24"/>
          <w:szCs w:val="24"/>
        </w:rPr>
        <w:t>popular choice</w:t>
      </w:r>
      <w:r w:rsidR="00D80FB4">
        <w:rPr>
          <w:rFonts w:ascii="Arial" w:hAnsi="Arial" w:cs="Arial"/>
          <w:sz w:val="24"/>
          <w:szCs w:val="24"/>
        </w:rPr>
        <w:t xml:space="preserve"> and most commonly used measurement</w:t>
      </w:r>
      <w:r w:rsidR="00953081">
        <w:rPr>
          <w:rFonts w:ascii="Arial" w:hAnsi="Arial" w:cs="Arial"/>
          <w:sz w:val="24"/>
          <w:szCs w:val="24"/>
        </w:rPr>
        <w:t xml:space="preserve"> by many authors, which is measured by dividing net income with total assets. </w:t>
      </w:r>
      <w:r w:rsidR="00647930">
        <w:rPr>
          <w:rFonts w:ascii="Arial" w:hAnsi="Arial" w:cs="Arial"/>
          <w:sz w:val="24"/>
          <w:szCs w:val="24"/>
        </w:rPr>
        <w:t xml:space="preserve">According to </w:t>
      </w:r>
      <w:r w:rsidR="00647930" w:rsidRPr="00286AD1">
        <w:rPr>
          <w:rFonts w:ascii="Arial" w:hAnsi="Arial" w:cs="Arial"/>
          <w:sz w:val="24"/>
          <w:szCs w:val="24"/>
        </w:rPr>
        <w:t xml:space="preserve">Padachi </w:t>
      </w:r>
      <w:r w:rsidR="00647930">
        <w:rPr>
          <w:rFonts w:ascii="Arial" w:hAnsi="Arial" w:cs="Arial"/>
          <w:sz w:val="24"/>
          <w:szCs w:val="24"/>
        </w:rPr>
        <w:t>(2012</w:t>
      </w:r>
      <w:r w:rsidR="00647930" w:rsidRPr="00286AD1">
        <w:rPr>
          <w:rFonts w:ascii="Arial" w:hAnsi="Arial" w:cs="Arial"/>
          <w:sz w:val="24"/>
          <w:szCs w:val="24"/>
        </w:rPr>
        <w:t>)</w:t>
      </w:r>
      <w:r w:rsidR="00647930">
        <w:rPr>
          <w:rFonts w:ascii="Arial" w:hAnsi="Arial" w:cs="Arial"/>
          <w:sz w:val="24"/>
          <w:szCs w:val="24"/>
        </w:rPr>
        <w:t xml:space="preserve">, </w:t>
      </w:r>
      <w:r w:rsidR="00953081">
        <w:rPr>
          <w:rFonts w:ascii="Arial" w:hAnsi="Arial" w:cs="Arial"/>
          <w:sz w:val="24"/>
          <w:szCs w:val="24"/>
        </w:rPr>
        <w:t>ROA is an appropriate measure for firm profitability because it reflects the profitability in relation to company assets and a high ROA is a symbol of good management as it indicates how efficiently</w:t>
      </w:r>
      <w:r w:rsidR="00647930">
        <w:rPr>
          <w:rFonts w:ascii="Arial" w:hAnsi="Arial" w:cs="Arial"/>
          <w:sz w:val="24"/>
          <w:szCs w:val="24"/>
        </w:rPr>
        <w:t xml:space="preserve"> the</w:t>
      </w:r>
      <w:r w:rsidR="00953081">
        <w:rPr>
          <w:rFonts w:ascii="Arial" w:hAnsi="Arial" w:cs="Arial"/>
          <w:sz w:val="24"/>
          <w:szCs w:val="24"/>
        </w:rPr>
        <w:t xml:space="preserve"> company manage</w:t>
      </w:r>
      <w:r w:rsidR="002E78D8">
        <w:rPr>
          <w:rFonts w:ascii="Arial" w:hAnsi="Arial" w:cs="Arial"/>
          <w:sz w:val="24"/>
          <w:szCs w:val="24"/>
        </w:rPr>
        <w:t>s</w:t>
      </w:r>
      <w:r w:rsidR="00953081">
        <w:rPr>
          <w:rFonts w:ascii="Arial" w:hAnsi="Arial" w:cs="Arial"/>
          <w:sz w:val="24"/>
          <w:szCs w:val="24"/>
        </w:rPr>
        <w:t xml:space="preserve"> its income generating</w:t>
      </w:r>
      <w:r w:rsidR="00647930">
        <w:rPr>
          <w:rFonts w:ascii="Arial" w:hAnsi="Arial" w:cs="Arial"/>
          <w:sz w:val="24"/>
          <w:szCs w:val="24"/>
        </w:rPr>
        <w:t xml:space="preserve"> assets. This is used by Sharma and Kumar (2011), Falope and Ajilore (2012), Nazir and Afza (2011), Karaduman, Akbas and Durer (2012), Wang (2012), Garcia and Martinez (2013).</w:t>
      </w:r>
    </w:p>
    <w:tbl>
      <w:tblPr>
        <w:tblStyle w:val="PlainTable3"/>
        <w:tblW w:w="9046" w:type="dxa"/>
        <w:tblLook w:val="04A0" w:firstRow="1" w:lastRow="0" w:firstColumn="1" w:lastColumn="0" w:noHBand="0" w:noVBand="1"/>
      </w:tblPr>
      <w:tblGrid>
        <w:gridCol w:w="9046"/>
      </w:tblGrid>
      <w:tr w:rsidR="00B04ADA" w:rsidRPr="00B04ADA" w14:paraId="507BA4C8" w14:textId="77777777" w:rsidTr="00B1698A">
        <w:trPr>
          <w:cnfStyle w:val="100000000000" w:firstRow="1" w:lastRow="0" w:firstColumn="0" w:lastColumn="0" w:oddVBand="0" w:evenVBand="0" w:oddHBand="0" w:evenHBand="0" w:firstRowFirstColumn="0" w:firstRowLastColumn="0" w:lastRowFirstColumn="0" w:lastRowLastColumn="0"/>
          <w:trHeight w:val="284"/>
        </w:trPr>
        <w:tc>
          <w:tcPr>
            <w:cnfStyle w:val="001000000100" w:firstRow="0" w:lastRow="0" w:firstColumn="1" w:lastColumn="0" w:oddVBand="0" w:evenVBand="0" w:oddHBand="0" w:evenHBand="0" w:firstRowFirstColumn="1" w:firstRowLastColumn="0" w:lastRowFirstColumn="0" w:lastRowLastColumn="0"/>
            <w:tcW w:w="9046" w:type="dxa"/>
            <w:tcBorders>
              <w:top w:val="single" w:sz="12" w:space="0" w:color="auto"/>
            </w:tcBorders>
          </w:tcPr>
          <w:p w14:paraId="45F7DA39" w14:textId="29A3A079" w:rsidR="00B04ADA" w:rsidRPr="00B04ADA" w:rsidRDefault="004A297D" w:rsidP="00B04ADA">
            <w:pPr>
              <w:jc w:val="center"/>
              <w:rPr>
                <w:rFonts w:ascii="Arial" w:hAnsi="Arial" w:cs="Arial"/>
              </w:rPr>
            </w:pPr>
            <w:bookmarkStart w:id="58" w:name="_Hlk531207574"/>
            <w:r w:rsidRPr="00B04ADA">
              <w:rPr>
                <w:rFonts w:ascii="Arial" w:hAnsi="Arial" w:cs="Arial"/>
                <w:caps w:val="0"/>
              </w:rPr>
              <w:t>Dependent Variable (Profitability)</w:t>
            </w:r>
          </w:p>
        </w:tc>
      </w:tr>
      <w:tr w:rsidR="00B04ADA" w:rsidRPr="00B04ADA" w14:paraId="2BB9B406" w14:textId="77777777" w:rsidTr="00B1698A">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9046" w:type="dxa"/>
          </w:tcPr>
          <w:p w14:paraId="326D71F6" w14:textId="533D30BF" w:rsidR="00B04ADA" w:rsidRPr="00B04ADA" w:rsidRDefault="004A297D" w:rsidP="00B04ADA">
            <w:pPr>
              <w:rPr>
                <w:rFonts w:ascii="Arial" w:hAnsi="Arial" w:cs="Arial"/>
                <w:b w:val="0"/>
              </w:rPr>
            </w:pPr>
            <w:r w:rsidRPr="00B04ADA">
              <w:rPr>
                <w:rFonts w:ascii="Arial" w:hAnsi="Arial" w:cs="Arial"/>
                <w:b w:val="0"/>
                <w:i/>
                <w:caps w:val="0"/>
              </w:rPr>
              <w:t>Measurement:</w:t>
            </w:r>
            <w:r w:rsidR="004529CC">
              <w:rPr>
                <w:rFonts w:ascii="Arial" w:hAnsi="Arial" w:cs="Arial"/>
                <w:b w:val="0"/>
                <w:caps w:val="0"/>
              </w:rPr>
              <w:t xml:space="preserve">           Return on Assets (ROA</w:t>
            </w:r>
            <w:r w:rsidRPr="00B04ADA">
              <w:rPr>
                <w:rFonts w:ascii="Arial" w:hAnsi="Arial" w:cs="Arial"/>
                <w:b w:val="0"/>
                <w:caps w:val="0"/>
              </w:rPr>
              <w:t>) = Net Income/Total Assetsx100</w:t>
            </w:r>
          </w:p>
        </w:tc>
      </w:tr>
      <w:bookmarkEnd w:id="58"/>
    </w:tbl>
    <w:p w14:paraId="4C9F9B73" w14:textId="7DABA341" w:rsidR="00B04ADA" w:rsidRDefault="00B04ADA" w:rsidP="00BE0F65">
      <w:pPr>
        <w:spacing w:line="360" w:lineRule="auto"/>
        <w:jc w:val="both"/>
        <w:rPr>
          <w:rFonts w:ascii="Arial" w:hAnsi="Arial" w:cs="Arial"/>
          <w:sz w:val="10"/>
          <w:szCs w:val="24"/>
        </w:rPr>
      </w:pPr>
    </w:p>
    <w:p w14:paraId="3CA2F4AB" w14:textId="072E9CC7" w:rsidR="00BF606A" w:rsidRPr="00BF606A" w:rsidRDefault="00C9154F" w:rsidP="00BF606A">
      <w:pPr>
        <w:spacing w:line="360" w:lineRule="auto"/>
        <w:jc w:val="center"/>
        <w:rPr>
          <w:rFonts w:ascii="Arial" w:hAnsi="Arial" w:cs="Arial"/>
          <w:i/>
          <w:szCs w:val="24"/>
        </w:rPr>
      </w:pPr>
      <w:r>
        <w:rPr>
          <w:rFonts w:ascii="Arial" w:hAnsi="Arial" w:cs="Arial"/>
          <w:i/>
          <w:szCs w:val="24"/>
        </w:rPr>
        <w:t>Table 3</w:t>
      </w:r>
      <w:r w:rsidR="00BF606A" w:rsidRPr="00BF606A">
        <w:rPr>
          <w:rFonts w:ascii="Arial" w:hAnsi="Arial" w:cs="Arial"/>
          <w:i/>
          <w:szCs w:val="24"/>
        </w:rPr>
        <w:t>: Dependant variable (Profitability)</w:t>
      </w:r>
    </w:p>
    <w:p w14:paraId="6E9E56BD" w14:textId="4E5922F9" w:rsidR="009811F0" w:rsidRPr="000D5F60" w:rsidRDefault="00405958" w:rsidP="00BE0F65">
      <w:pPr>
        <w:spacing w:line="360" w:lineRule="auto"/>
        <w:jc w:val="both"/>
        <w:rPr>
          <w:rFonts w:ascii="Arial" w:hAnsi="Arial" w:cs="Arial"/>
          <w:sz w:val="24"/>
          <w:szCs w:val="24"/>
        </w:rPr>
      </w:pPr>
      <w:r w:rsidRPr="000D5F60">
        <w:rPr>
          <w:rFonts w:ascii="Arial" w:hAnsi="Arial" w:cs="Arial"/>
          <w:sz w:val="24"/>
          <w:szCs w:val="24"/>
        </w:rPr>
        <w:t>As this study focus</w:t>
      </w:r>
      <w:r w:rsidR="00CA6717" w:rsidRPr="000D5F60">
        <w:rPr>
          <w:rFonts w:ascii="Arial" w:hAnsi="Arial" w:cs="Arial"/>
          <w:sz w:val="24"/>
          <w:szCs w:val="24"/>
        </w:rPr>
        <w:t>es</w:t>
      </w:r>
      <w:r w:rsidRPr="000D5F60">
        <w:rPr>
          <w:rFonts w:ascii="Arial" w:hAnsi="Arial" w:cs="Arial"/>
          <w:sz w:val="24"/>
          <w:szCs w:val="24"/>
        </w:rPr>
        <w:t xml:space="preserve"> on </w:t>
      </w:r>
      <w:r w:rsidR="00B24574" w:rsidRPr="000D5F60">
        <w:rPr>
          <w:rFonts w:ascii="Arial" w:hAnsi="Arial" w:cs="Arial"/>
          <w:sz w:val="24"/>
          <w:szCs w:val="24"/>
        </w:rPr>
        <w:t xml:space="preserve">performance of </w:t>
      </w:r>
      <w:r w:rsidRPr="000D5F60">
        <w:rPr>
          <w:rFonts w:ascii="Arial" w:hAnsi="Arial" w:cs="Arial"/>
          <w:sz w:val="24"/>
          <w:szCs w:val="24"/>
        </w:rPr>
        <w:t xml:space="preserve">construction </w:t>
      </w:r>
      <w:r w:rsidR="00B24574" w:rsidRPr="000D5F60">
        <w:rPr>
          <w:rFonts w:ascii="Arial" w:hAnsi="Arial" w:cs="Arial"/>
          <w:sz w:val="24"/>
          <w:szCs w:val="24"/>
        </w:rPr>
        <w:t>firms in</w:t>
      </w:r>
      <w:r w:rsidRPr="000D5F60">
        <w:rPr>
          <w:rFonts w:ascii="Arial" w:hAnsi="Arial" w:cs="Arial"/>
          <w:sz w:val="24"/>
          <w:szCs w:val="24"/>
        </w:rPr>
        <w:t xml:space="preserve"> Vietnam, it has been noted that construction industry has shown a good progress as both state and non-state investments in construction sector have increased during the last five years with 25.71% increase in 2013 largely due to infrastructure and other development projects initiated by Vietnam government. </w:t>
      </w:r>
      <w:bookmarkStart w:id="59" w:name="_Hlk531361332"/>
      <w:r w:rsidRPr="000D5F60">
        <w:rPr>
          <w:rFonts w:ascii="Arial" w:hAnsi="Arial" w:cs="Arial"/>
          <w:sz w:val="24"/>
          <w:szCs w:val="24"/>
        </w:rPr>
        <w:t>In 2017, the construction industry witnessed relatively high growth rate of 8.7%, surpassing targets and is ranked among third among all industries in terms of contributions to GDP</w:t>
      </w:r>
      <w:r w:rsidR="0028254F" w:rsidRPr="000D5F60">
        <w:rPr>
          <w:rFonts w:ascii="Arial" w:hAnsi="Arial" w:cs="Arial"/>
          <w:sz w:val="24"/>
          <w:szCs w:val="24"/>
        </w:rPr>
        <w:t xml:space="preserve"> </w:t>
      </w:r>
      <w:bookmarkEnd w:id="59"/>
      <w:r w:rsidR="0028254F" w:rsidRPr="000D5F60">
        <w:rPr>
          <w:rFonts w:ascii="Arial" w:eastAsia="Times New Roman" w:hAnsi="Arial" w:cs="Arial"/>
          <w:noProof/>
          <w:sz w:val="24"/>
          <w:szCs w:val="30"/>
          <w:lang w:eastAsia="en-MY"/>
        </w:rPr>
        <w:t>(Vietnam News, 2018)</w:t>
      </w:r>
      <w:r w:rsidR="0028254F" w:rsidRPr="000D5F60">
        <w:rPr>
          <w:rFonts w:ascii="Arial" w:eastAsia="Times New Roman" w:hAnsi="Arial" w:cs="Arial"/>
          <w:sz w:val="24"/>
          <w:szCs w:val="30"/>
          <w:lang w:eastAsia="en-MY"/>
        </w:rPr>
        <w:t>.</w:t>
      </w:r>
    </w:p>
    <w:p w14:paraId="69463CBD" w14:textId="16503E03" w:rsidR="00416CD3" w:rsidRPr="000D5F60" w:rsidRDefault="00405958" w:rsidP="00BE0F65">
      <w:pPr>
        <w:spacing w:line="360" w:lineRule="auto"/>
        <w:jc w:val="both"/>
        <w:rPr>
          <w:rFonts w:ascii="Arial" w:hAnsi="Arial" w:cs="Arial"/>
          <w:sz w:val="24"/>
          <w:szCs w:val="24"/>
        </w:rPr>
      </w:pPr>
      <w:r w:rsidRPr="000D5F60">
        <w:rPr>
          <w:rFonts w:ascii="Arial" w:hAnsi="Arial" w:cs="Arial"/>
          <w:sz w:val="24"/>
          <w:szCs w:val="24"/>
        </w:rPr>
        <w:t>Vietnam is one of the fastest growing economies in the world and becoming economically successful as Vietnam is strategically located close to other major markets in Asia with extremely convenient trading opportunities for businesses</w:t>
      </w:r>
      <w:r w:rsidRPr="000D5F60">
        <w:rPr>
          <w:rFonts w:ascii="Arial" w:hAnsi="Arial" w:cs="Arial"/>
          <w:sz w:val="24"/>
          <w:szCs w:val="21"/>
        </w:rPr>
        <w:t>.</w:t>
      </w:r>
      <w:r w:rsidR="009811F0" w:rsidRPr="000D5F60">
        <w:rPr>
          <w:rFonts w:ascii="Arial" w:hAnsi="Arial" w:cs="Arial"/>
          <w:sz w:val="24"/>
          <w:szCs w:val="24"/>
        </w:rPr>
        <w:t xml:space="preserve"> </w:t>
      </w:r>
      <w:r w:rsidRPr="000D5F60">
        <w:rPr>
          <w:rFonts w:ascii="Arial" w:hAnsi="Arial" w:cs="Arial"/>
          <w:noProof/>
          <w:sz w:val="24"/>
          <w:szCs w:val="24"/>
          <w:lang w:val="en-US"/>
        </w:rPr>
        <w:t xml:space="preserve">Furthermore, </w:t>
      </w:r>
      <w:bookmarkStart w:id="60" w:name="_Hlk531361140"/>
      <w:r w:rsidRPr="000D5F60">
        <w:rPr>
          <w:rFonts w:ascii="Arial" w:hAnsi="Arial" w:cs="Arial"/>
          <w:noProof/>
          <w:sz w:val="24"/>
          <w:szCs w:val="24"/>
          <w:lang w:val="en-US"/>
        </w:rPr>
        <w:t xml:space="preserve">the booming of real estate and property market in Vietnam has signficantly contributed to Vietnam’s economic growth as well as performance of construction companies’ in Vietnam </w:t>
      </w:r>
      <w:r w:rsidR="0028254F" w:rsidRPr="000D5F60">
        <w:rPr>
          <w:rFonts w:ascii="Arial" w:eastAsia="Times New Roman" w:hAnsi="Arial" w:cs="Arial"/>
          <w:noProof/>
          <w:sz w:val="24"/>
          <w:szCs w:val="30"/>
          <w:lang w:eastAsia="en-MY"/>
        </w:rPr>
        <w:t>(Vietnam News, 2018)</w:t>
      </w:r>
      <w:r w:rsidR="00BE0F65" w:rsidRPr="000D5F60">
        <w:rPr>
          <w:rFonts w:ascii="Arial" w:eastAsia="Times New Roman" w:hAnsi="Arial" w:cs="Arial"/>
          <w:sz w:val="24"/>
          <w:szCs w:val="30"/>
          <w:lang w:eastAsia="en-MY"/>
        </w:rPr>
        <w:t>.</w:t>
      </w:r>
    </w:p>
    <w:p w14:paraId="3D2D7391" w14:textId="34ADB244" w:rsidR="00647930" w:rsidRDefault="00215C4C" w:rsidP="00215C4C">
      <w:pPr>
        <w:spacing w:line="360" w:lineRule="auto"/>
        <w:jc w:val="both"/>
        <w:rPr>
          <w:rFonts w:ascii="Arial" w:hAnsi="Arial" w:cs="Arial"/>
          <w:sz w:val="24"/>
          <w:szCs w:val="24"/>
        </w:rPr>
      </w:pPr>
      <w:bookmarkStart w:id="61" w:name="_Hlk531292622"/>
      <w:bookmarkEnd w:id="60"/>
      <w:r w:rsidRPr="000D5F60">
        <w:rPr>
          <w:rFonts w:ascii="Arial" w:hAnsi="Arial" w:cs="Arial"/>
          <w:sz w:val="24"/>
          <w:szCs w:val="24"/>
        </w:rPr>
        <w:t xml:space="preserve">According to </w:t>
      </w:r>
      <w:r w:rsidR="00E13A07" w:rsidRPr="000D5F60">
        <w:rPr>
          <w:rFonts w:ascii="Arial" w:hAnsi="Arial" w:cs="Arial"/>
          <w:sz w:val="24"/>
          <w:szCs w:val="24"/>
        </w:rPr>
        <w:t>Vietnam Sto</w:t>
      </w:r>
      <w:r w:rsidR="00EF615D">
        <w:rPr>
          <w:rFonts w:ascii="Arial" w:hAnsi="Arial" w:cs="Arial"/>
          <w:sz w:val="24"/>
          <w:szCs w:val="24"/>
        </w:rPr>
        <w:t xml:space="preserve">ck Exchange, </w:t>
      </w:r>
      <w:r w:rsidR="00851673" w:rsidRPr="000D5F60">
        <w:rPr>
          <w:rFonts w:ascii="Arial" w:hAnsi="Arial" w:cs="Arial"/>
          <w:sz w:val="24"/>
          <w:szCs w:val="24"/>
        </w:rPr>
        <w:t>there are 57</w:t>
      </w:r>
      <w:r w:rsidRPr="000D5F60">
        <w:rPr>
          <w:rFonts w:ascii="Arial" w:hAnsi="Arial" w:cs="Arial"/>
          <w:sz w:val="24"/>
          <w:szCs w:val="24"/>
        </w:rPr>
        <w:t xml:space="preserve"> </w:t>
      </w:r>
      <w:r w:rsidR="00851673" w:rsidRPr="000D5F60">
        <w:rPr>
          <w:rFonts w:ascii="Arial" w:hAnsi="Arial" w:cs="Arial"/>
          <w:sz w:val="24"/>
          <w:szCs w:val="24"/>
        </w:rPr>
        <w:t xml:space="preserve">publicly listed companies in </w:t>
      </w:r>
      <w:r w:rsidR="00F02E43" w:rsidRPr="000D5F60">
        <w:rPr>
          <w:rFonts w:ascii="Arial" w:hAnsi="Arial" w:cs="Arial"/>
          <w:sz w:val="24"/>
          <w:szCs w:val="24"/>
        </w:rPr>
        <w:t>construction sector of Vietnam as at 31</w:t>
      </w:r>
      <w:r w:rsidR="00F02E43" w:rsidRPr="000D5F60">
        <w:rPr>
          <w:rFonts w:ascii="Arial" w:hAnsi="Arial" w:cs="Arial"/>
          <w:sz w:val="24"/>
          <w:szCs w:val="24"/>
          <w:vertAlign w:val="superscript"/>
        </w:rPr>
        <w:t>st</w:t>
      </w:r>
      <w:r w:rsidR="00AD6A04">
        <w:rPr>
          <w:rFonts w:ascii="Arial" w:hAnsi="Arial" w:cs="Arial"/>
          <w:sz w:val="24"/>
          <w:szCs w:val="24"/>
        </w:rPr>
        <w:t xml:space="preserve"> December 2017 (Vietnammarkets.com, 2018). </w:t>
      </w:r>
      <w:r w:rsidR="00F02E43" w:rsidRPr="000D5F60">
        <w:rPr>
          <w:rFonts w:ascii="Arial" w:hAnsi="Arial" w:cs="Arial"/>
          <w:sz w:val="24"/>
          <w:szCs w:val="24"/>
        </w:rPr>
        <w:t xml:space="preserve">However, some companies were excluded in the data due to lack of information for the recent period covering 5 years from 2013-2017. </w:t>
      </w:r>
      <w:r w:rsidR="00731D1A" w:rsidRPr="000D5F60">
        <w:rPr>
          <w:rFonts w:ascii="Arial" w:hAnsi="Arial" w:cs="Arial"/>
          <w:sz w:val="24"/>
          <w:szCs w:val="24"/>
        </w:rPr>
        <w:t xml:space="preserve">Thus, for this study, the selection has </w:t>
      </w:r>
      <w:r w:rsidR="00F02E43" w:rsidRPr="000D5F60">
        <w:rPr>
          <w:rFonts w:ascii="Arial" w:hAnsi="Arial" w:cs="Arial"/>
          <w:sz w:val="24"/>
          <w:szCs w:val="24"/>
        </w:rPr>
        <w:t xml:space="preserve">scaled down to 34 firms </w:t>
      </w:r>
      <w:r w:rsidR="00731D1A" w:rsidRPr="000D5F60">
        <w:rPr>
          <w:rFonts w:ascii="Arial" w:hAnsi="Arial" w:cs="Arial"/>
          <w:sz w:val="24"/>
          <w:szCs w:val="24"/>
        </w:rPr>
        <w:t xml:space="preserve">listed in </w:t>
      </w:r>
      <w:r w:rsidR="00F02E43" w:rsidRPr="000D5F60">
        <w:rPr>
          <w:rFonts w:ascii="Arial" w:hAnsi="Arial" w:cs="Arial"/>
          <w:sz w:val="24"/>
          <w:szCs w:val="24"/>
        </w:rPr>
        <w:t xml:space="preserve">the </w:t>
      </w:r>
      <w:r w:rsidR="00731D1A" w:rsidRPr="000D5F60">
        <w:rPr>
          <w:rFonts w:ascii="Arial" w:hAnsi="Arial" w:cs="Arial"/>
          <w:sz w:val="24"/>
          <w:szCs w:val="24"/>
        </w:rPr>
        <w:t>c</w:t>
      </w:r>
      <w:r w:rsidR="00AD6A04">
        <w:rPr>
          <w:rFonts w:ascii="Arial" w:hAnsi="Arial" w:cs="Arial"/>
          <w:sz w:val="24"/>
          <w:szCs w:val="24"/>
        </w:rPr>
        <w:t>onstruction industry of Vietnam</w:t>
      </w:r>
      <w:r w:rsidR="00647930">
        <w:rPr>
          <w:rFonts w:ascii="Arial" w:hAnsi="Arial" w:cs="Arial"/>
          <w:sz w:val="24"/>
          <w:szCs w:val="24"/>
        </w:rPr>
        <w:t>.</w:t>
      </w:r>
    </w:p>
    <w:bookmarkEnd w:id="61"/>
    <w:p w14:paraId="069CA6C2" w14:textId="0341ECDF" w:rsidR="00647930" w:rsidRDefault="00647930" w:rsidP="00215C4C">
      <w:pPr>
        <w:spacing w:line="360" w:lineRule="auto"/>
        <w:jc w:val="both"/>
        <w:rPr>
          <w:rFonts w:ascii="Arial" w:hAnsi="Arial" w:cs="Arial"/>
          <w:sz w:val="24"/>
          <w:szCs w:val="24"/>
        </w:rPr>
      </w:pPr>
      <w:r w:rsidRPr="000D5F60">
        <w:rPr>
          <w:rFonts w:ascii="Arial" w:hAnsi="Arial" w:cs="Arial"/>
          <w:sz w:val="24"/>
          <w:szCs w:val="24"/>
        </w:rPr>
        <w:t xml:space="preserve">As defined </w:t>
      </w:r>
      <w:r w:rsidRPr="003A11AD">
        <w:rPr>
          <w:rFonts w:ascii="Arial" w:hAnsi="Arial" w:cs="Arial"/>
          <w:sz w:val="24"/>
          <w:szCs w:val="24"/>
        </w:rPr>
        <w:t xml:space="preserve">by </w:t>
      </w:r>
      <w:r w:rsidR="009D3D81" w:rsidRPr="003A11AD">
        <w:rPr>
          <w:rFonts w:ascii="Arial" w:hAnsi="Arial" w:cs="Arial"/>
          <w:sz w:val="24"/>
          <w:szCs w:val="24"/>
        </w:rPr>
        <w:t>Profiroiu (201</w:t>
      </w:r>
      <w:r w:rsidRPr="003A11AD">
        <w:rPr>
          <w:rFonts w:ascii="Arial" w:hAnsi="Arial" w:cs="Arial"/>
          <w:sz w:val="24"/>
          <w:szCs w:val="24"/>
        </w:rPr>
        <w:t>1), performance</w:t>
      </w:r>
      <w:r w:rsidRPr="000D5F60">
        <w:rPr>
          <w:rFonts w:ascii="Arial" w:hAnsi="Arial" w:cs="Arial"/>
          <w:sz w:val="24"/>
          <w:szCs w:val="24"/>
        </w:rPr>
        <w:t xml:space="preserve"> in the public sector involves the existence of relationship between objectives, means and results so that result can be achieved </w:t>
      </w:r>
      <w:r w:rsidRPr="000D5F60">
        <w:rPr>
          <w:rFonts w:ascii="Arial" w:hAnsi="Arial" w:cs="Arial"/>
          <w:sz w:val="24"/>
          <w:szCs w:val="24"/>
        </w:rPr>
        <w:lastRenderedPageBreak/>
        <w:t xml:space="preserve">simultaneously through efficiency, effectiveness and adequate budgetary process. </w:t>
      </w:r>
      <w:r w:rsidR="003E0F87" w:rsidRPr="000D5F60">
        <w:rPr>
          <w:rFonts w:ascii="Arial" w:hAnsi="Arial" w:cs="Arial"/>
          <w:noProof/>
          <w:sz w:val="24"/>
          <w:szCs w:val="24"/>
          <w:lang w:val="en-US" w:eastAsia="zh-CN"/>
        </w:rPr>
        <w:drawing>
          <wp:anchor distT="0" distB="0" distL="114300" distR="114300" simplePos="0" relativeHeight="251664384" behindDoc="1" locked="0" layoutInCell="1" allowOverlap="1" wp14:anchorId="2CCE0301" wp14:editId="545AEA12">
            <wp:simplePos x="0" y="0"/>
            <wp:positionH relativeFrom="margin">
              <wp:posOffset>647700</wp:posOffset>
            </wp:positionH>
            <wp:positionV relativeFrom="paragraph">
              <wp:posOffset>514350</wp:posOffset>
            </wp:positionV>
            <wp:extent cx="4695825" cy="28384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95825" cy="2838450"/>
                    </a:xfrm>
                    <a:prstGeom prst="rect">
                      <a:avLst/>
                    </a:prstGeom>
                    <a:noFill/>
                  </pic:spPr>
                </pic:pic>
              </a:graphicData>
            </a:graphic>
            <wp14:sizeRelH relativeFrom="margin">
              <wp14:pctWidth>0</wp14:pctWidth>
            </wp14:sizeRelH>
            <wp14:sizeRelV relativeFrom="margin">
              <wp14:pctHeight>0</wp14:pctHeight>
            </wp14:sizeRelV>
          </wp:anchor>
        </w:drawing>
      </w:r>
      <w:r w:rsidRPr="000D5F60">
        <w:rPr>
          <w:rFonts w:ascii="Arial" w:hAnsi="Arial" w:cs="Arial"/>
          <w:sz w:val="24"/>
          <w:szCs w:val="24"/>
        </w:rPr>
        <w:t>Matei (2012), supports this definition using the diagram shown in figure 2</w:t>
      </w:r>
      <w:r w:rsidR="0057059C">
        <w:rPr>
          <w:rFonts w:ascii="Arial" w:hAnsi="Arial" w:cs="Arial"/>
          <w:sz w:val="24"/>
          <w:szCs w:val="24"/>
        </w:rPr>
        <w:t>.</w:t>
      </w:r>
    </w:p>
    <w:p w14:paraId="2460E2F8" w14:textId="30875D27" w:rsidR="00215C4C" w:rsidRPr="000D5F60" w:rsidRDefault="008331BA" w:rsidP="00215C4C">
      <w:pPr>
        <w:spacing w:line="360" w:lineRule="auto"/>
        <w:jc w:val="both"/>
        <w:rPr>
          <w:rFonts w:ascii="Arial" w:hAnsi="Arial" w:cs="Arial"/>
          <w:sz w:val="24"/>
          <w:szCs w:val="24"/>
        </w:rPr>
      </w:pPr>
      <w:r w:rsidRPr="000D5F60">
        <w:rPr>
          <w:rFonts w:ascii="Arial" w:hAnsi="Arial" w:cs="Arial"/>
          <w:sz w:val="24"/>
          <w:szCs w:val="24"/>
        </w:rPr>
        <w:t>.</w:t>
      </w:r>
    </w:p>
    <w:p w14:paraId="33EFFBC4" w14:textId="12DA843D" w:rsidR="00215C4C" w:rsidRPr="000D5F60" w:rsidRDefault="00215C4C" w:rsidP="00215C4C">
      <w:pPr>
        <w:spacing w:line="360" w:lineRule="auto"/>
        <w:jc w:val="both"/>
        <w:rPr>
          <w:rFonts w:ascii="Arial" w:hAnsi="Arial" w:cs="Arial"/>
          <w:sz w:val="24"/>
          <w:szCs w:val="24"/>
        </w:rPr>
      </w:pPr>
    </w:p>
    <w:p w14:paraId="189A6679" w14:textId="18EB9877" w:rsidR="00215C4C" w:rsidRPr="000D5F60" w:rsidRDefault="00215C4C" w:rsidP="00215C4C">
      <w:pPr>
        <w:spacing w:line="360" w:lineRule="auto"/>
        <w:jc w:val="both"/>
        <w:rPr>
          <w:rFonts w:ascii="Arial" w:hAnsi="Arial" w:cs="Arial"/>
          <w:sz w:val="24"/>
          <w:szCs w:val="24"/>
        </w:rPr>
      </w:pPr>
    </w:p>
    <w:p w14:paraId="7659E261" w14:textId="77777777" w:rsidR="00215C4C" w:rsidRPr="000D5F60" w:rsidRDefault="00215C4C" w:rsidP="00215C4C">
      <w:pPr>
        <w:spacing w:line="360" w:lineRule="auto"/>
        <w:jc w:val="both"/>
        <w:rPr>
          <w:rFonts w:ascii="Arial" w:hAnsi="Arial" w:cs="Arial"/>
          <w:sz w:val="24"/>
          <w:szCs w:val="24"/>
        </w:rPr>
      </w:pPr>
    </w:p>
    <w:p w14:paraId="714EACCE" w14:textId="77777777" w:rsidR="00215C4C" w:rsidRPr="000D5F60" w:rsidRDefault="00215C4C" w:rsidP="00215C4C">
      <w:pPr>
        <w:spacing w:line="360" w:lineRule="auto"/>
        <w:jc w:val="both"/>
        <w:rPr>
          <w:rFonts w:ascii="Arial" w:hAnsi="Arial" w:cs="Arial"/>
          <w:sz w:val="24"/>
          <w:szCs w:val="24"/>
        </w:rPr>
      </w:pPr>
    </w:p>
    <w:p w14:paraId="7248478E" w14:textId="77777777" w:rsidR="00215C4C" w:rsidRPr="000D5F60" w:rsidRDefault="00215C4C" w:rsidP="00215C4C">
      <w:pPr>
        <w:spacing w:line="360" w:lineRule="auto"/>
        <w:jc w:val="both"/>
        <w:rPr>
          <w:rFonts w:ascii="Arial" w:hAnsi="Arial" w:cs="Arial"/>
          <w:sz w:val="24"/>
          <w:szCs w:val="24"/>
        </w:rPr>
      </w:pPr>
    </w:p>
    <w:p w14:paraId="1ACFBE1A" w14:textId="39955012" w:rsidR="00215C4C" w:rsidRDefault="00215C4C" w:rsidP="00215C4C">
      <w:pPr>
        <w:spacing w:line="360" w:lineRule="auto"/>
        <w:jc w:val="both"/>
        <w:rPr>
          <w:rFonts w:ascii="Arial" w:hAnsi="Arial" w:cs="Arial"/>
          <w:sz w:val="24"/>
          <w:szCs w:val="24"/>
        </w:rPr>
      </w:pPr>
    </w:p>
    <w:p w14:paraId="302D8E98" w14:textId="77777777" w:rsidR="00BF606A" w:rsidRPr="000D5F60" w:rsidRDefault="00BF606A" w:rsidP="00215C4C">
      <w:pPr>
        <w:spacing w:line="360" w:lineRule="auto"/>
        <w:jc w:val="both"/>
        <w:rPr>
          <w:rFonts w:ascii="Arial" w:hAnsi="Arial" w:cs="Arial"/>
          <w:sz w:val="24"/>
          <w:szCs w:val="24"/>
        </w:rPr>
      </w:pPr>
    </w:p>
    <w:p w14:paraId="2EBCA7D7" w14:textId="55B88BCF" w:rsidR="00215C4C" w:rsidRPr="000D5F60" w:rsidRDefault="000B5947" w:rsidP="00215C4C">
      <w:pPr>
        <w:spacing w:line="360" w:lineRule="auto"/>
        <w:jc w:val="center"/>
        <w:rPr>
          <w:rFonts w:ascii="Arial" w:hAnsi="Arial" w:cs="Arial"/>
          <w:i/>
          <w:szCs w:val="24"/>
        </w:rPr>
      </w:pPr>
      <w:r>
        <w:rPr>
          <w:rFonts w:ascii="Arial" w:hAnsi="Arial" w:cs="Arial"/>
          <w:i/>
          <w:szCs w:val="24"/>
        </w:rPr>
        <w:t>Figure 2</w:t>
      </w:r>
      <w:r w:rsidR="00215C4C" w:rsidRPr="000D5F60">
        <w:rPr>
          <w:rFonts w:ascii="Arial" w:hAnsi="Arial" w:cs="Arial"/>
          <w:i/>
          <w:szCs w:val="24"/>
        </w:rPr>
        <w:t>: Definition of performance</w:t>
      </w:r>
    </w:p>
    <w:p w14:paraId="167FA605" w14:textId="77777777" w:rsidR="00215C4C" w:rsidRPr="000D5F60" w:rsidRDefault="00215C4C" w:rsidP="00215C4C">
      <w:pPr>
        <w:spacing w:line="360" w:lineRule="auto"/>
        <w:jc w:val="center"/>
        <w:rPr>
          <w:rFonts w:ascii="Arial" w:hAnsi="Arial" w:cs="Arial"/>
          <w:szCs w:val="24"/>
        </w:rPr>
      </w:pPr>
      <w:r w:rsidRPr="000D5F60">
        <w:rPr>
          <w:rFonts w:ascii="Arial" w:hAnsi="Arial" w:cs="Arial"/>
          <w:szCs w:val="24"/>
        </w:rPr>
        <w:t>Source: Matei (2012), Management Public (Public Management)</w:t>
      </w:r>
    </w:p>
    <w:p w14:paraId="3A10C929" w14:textId="7C68064D" w:rsidR="00215C4C" w:rsidRPr="000D5F60" w:rsidRDefault="00215C4C" w:rsidP="00215C4C">
      <w:pPr>
        <w:spacing w:line="360" w:lineRule="auto"/>
        <w:jc w:val="both"/>
        <w:rPr>
          <w:rFonts w:ascii="Arial" w:hAnsi="Arial" w:cs="Arial"/>
          <w:sz w:val="24"/>
          <w:szCs w:val="24"/>
        </w:rPr>
      </w:pPr>
      <w:r w:rsidRPr="000D5F60">
        <w:rPr>
          <w:rFonts w:ascii="Arial" w:hAnsi="Arial" w:cs="Arial"/>
          <w:sz w:val="24"/>
          <w:szCs w:val="24"/>
        </w:rPr>
        <w:t>Didier (2012), believes that performance is the result of comparison between the outcome and the</w:t>
      </w:r>
      <w:r w:rsidR="00715A39" w:rsidRPr="000D5F60">
        <w:rPr>
          <w:rFonts w:ascii="Arial" w:hAnsi="Arial" w:cs="Arial"/>
          <w:sz w:val="24"/>
          <w:szCs w:val="24"/>
        </w:rPr>
        <w:t xml:space="preserve"> objective. According to </w:t>
      </w:r>
      <w:r w:rsidRPr="000D5F60">
        <w:rPr>
          <w:rFonts w:ascii="Arial" w:hAnsi="Arial" w:cs="Arial"/>
          <w:sz w:val="24"/>
          <w:szCs w:val="24"/>
        </w:rPr>
        <w:t>Rolstadas (2015), performance of an organisation system is a complex relation involving seven performance criteria which includes effectives, efficiency, quality, productivity, quality of work, innovation and profitability.</w:t>
      </w:r>
    </w:p>
    <w:p w14:paraId="3101FE57" w14:textId="3DC6B21B" w:rsidR="00215C4C" w:rsidRPr="000D5F60" w:rsidRDefault="00215C4C" w:rsidP="00215C4C">
      <w:pPr>
        <w:spacing w:line="360" w:lineRule="auto"/>
        <w:jc w:val="both"/>
        <w:rPr>
          <w:rFonts w:ascii="Arial" w:hAnsi="Arial" w:cs="Arial"/>
          <w:sz w:val="24"/>
          <w:szCs w:val="24"/>
        </w:rPr>
      </w:pPr>
      <w:r w:rsidRPr="000D5F60">
        <w:rPr>
          <w:rFonts w:ascii="Arial" w:hAnsi="Arial" w:cs="Arial"/>
          <w:sz w:val="24"/>
          <w:szCs w:val="24"/>
        </w:rPr>
        <w:t xml:space="preserve">Bates (2015), points out performance as the sum of the effects of work due to their strongest relationship with the organisation’s strategic objectives, the customer satisfaction and the economic contributions, which considers both inputs and outputs. </w:t>
      </w:r>
    </w:p>
    <w:p w14:paraId="34871E48" w14:textId="690E195F" w:rsidR="00215C4C" w:rsidRPr="000D5F60" w:rsidRDefault="00215C4C" w:rsidP="00215C4C">
      <w:pPr>
        <w:spacing w:line="360" w:lineRule="auto"/>
        <w:jc w:val="both"/>
        <w:rPr>
          <w:rFonts w:ascii="Arial" w:hAnsi="Arial" w:cs="Arial"/>
          <w:sz w:val="24"/>
          <w:szCs w:val="24"/>
        </w:rPr>
      </w:pPr>
      <w:r w:rsidRPr="000D5F60">
        <w:rPr>
          <w:rFonts w:ascii="Arial" w:hAnsi="Arial" w:cs="Arial"/>
          <w:noProof/>
          <w:sz w:val="24"/>
          <w:szCs w:val="24"/>
        </w:rPr>
        <w:t>Bourguignon (2014)</w:t>
      </w:r>
      <w:r w:rsidR="00715A39" w:rsidRPr="000D5F60">
        <w:rPr>
          <w:rFonts w:ascii="Arial" w:hAnsi="Arial" w:cs="Arial"/>
          <w:sz w:val="24"/>
          <w:szCs w:val="24"/>
        </w:rPr>
        <w:t>, claims that performance should be</w:t>
      </w:r>
      <w:r w:rsidRPr="000D5F60">
        <w:rPr>
          <w:rFonts w:ascii="Arial" w:hAnsi="Arial" w:cs="Arial"/>
          <w:sz w:val="24"/>
          <w:szCs w:val="24"/>
        </w:rPr>
        <w:t xml:space="preserve"> closely linked to the objectives as performance in isolation gives no meaning, thus the fulfilment of any objective involves reaching a standard performance and can only be achieved when targets are reached. </w:t>
      </w:r>
    </w:p>
    <w:p w14:paraId="3EA17F5B" w14:textId="77777777" w:rsidR="00215C4C" w:rsidRPr="000D5F60" w:rsidRDefault="00215C4C" w:rsidP="00215C4C">
      <w:pPr>
        <w:spacing w:line="360" w:lineRule="auto"/>
        <w:jc w:val="both"/>
        <w:rPr>
          <w:rFonts w:ascii="Arial" w:hAnsi="Arial" w:cs="Arial"/>
          <w:sz w:val="24"/>
          <w:szCs w:val="24"/>
        </w:rPr>
      </w:pPr>
      <w:r w:rsidRPr="000D5F60">
        <w:rPr>
          <w:rFonts w:ascii="Arial" w:hAnsi="Arial" w:cs="Arial"/>
          <w:sz w:val="24"/>
          <w:szCs w:val="24"/>
        </w:rPr>
        <w:t xml:space="preserve">In today’s environment, performance measurement plays a crucial role for effective management of any entity (Demirbag, Tatoglu and Zaim, 2012). It’s not possible to improve performance without measuring the outcomes, hence organisational </w:t>
      </w:r>
      <w:r w:rsidRPr="000D5F60">
        <w:rPr>
          <w:rFonts w:ascii="Arial" w:hAnsi="Arial" w:cs="Arial"/>
          <w:sz w:val="24"/>
          <w:szCs w:val="24"/>
        </w:rPr>
        <w:lastRenderedPageBreak/>
        <w:t>performance improvement requires measurements to identity the usage level of resources that impact business performance</w:t>
      </w:r>
      <w:r w:rsidRPr="000D5F60">
        <w:rPr>
          <w:rFonts w:ascii="Arial" w:hAnsi="Arial" w:cs="Arial"/>
          <w:noProof/>
          <w:sz w:val="24"/>
          <w:szCs w:val="24"/>
        </w:rPr>
        <w:t xml:space="preserve"> (Sharma and </w:t>
      </w:r>
      <w:r w:rsidRPr="000D5F60">
        <w:rPr>
          <w:rFonts w:ascii="Arial" w:hAnsi="Arial" w:cs="Arial"/>
          <w:sz w:val="24"/>
          <w:szCs w:val="24"/>
        </w:rPr>
        <w:t>Gadenne</w:t>
      </w:r>
      <w:r w:rsidRPr="000D5F60">
        <w:rPr>
          <w:rFonts w:ascii="Arial" w:hAnsi="Arial" w:cs="Arial"/>
          <w:noProof/>
          <w:sz w:val="24"/>
          <w:szCs w:val="24"/>
        </w:rPr>
        <w:t>, 2013)</w:t>
      </w:r>
      <w:r w:rsidRPr="000D5F60">
        <w:rPr>
          <w:rFonts w:ascii="Arial" w:hAnsi="Arial" w:cs="Arial"/>
          <w:sz w:val="24"/>
          <w:szCs w:val="24"/>
        </w:rPr>
        <w:t xml:space="preserve">. </w:t>
      </w:r>
    </w:p>
    <w:p w14:paraId="0ABD6C9E" w14:textId="7494D009" w:rsidR="00215C4C" w:rsidRPr="000D5F60" w:rsidRDefault="00215C4C" w:rsidP="00215C4C">
      <w:pPr>
        <w:spacing w:line="360" w:lineRule="auto"/>
        <w:jc w:val="both"/>
        <w:rPr>
          <w:rFonts w:ascii="Arial" w:hAnsi="Arial" w:cs="Arial"/>
          <w:sz w:val="24"/>
          <w:szCs w:val="24"/>
        </w:rPr>
      </w:pPr>
      <w:r w:rsidRPr="000D5F60">
        <w:rPr>
          <w:rFonts w:ascii="Arial" w:hAnsi="Arial" w:cs="Arial"/>
          <w:sz w:val="24"/>
          <w:szCs w:val="24"/>
        </w:rPr>
        <w:t xml:space="preserve">Organisational success is basically explained by its performance over a certain period of time and significantly impacted by the adherence to </w:t>
      </w:r>
      <w:r w:rsidR="00BD1E57" w:rsidRPr="000D5F60">
        <w:rPr>
          <w:rFonts w:ascii="Arial" w:hAnsi="Arial" w:cs="Arial"/>
          <w:sz w:val="24"/>
          <w:szCs w:val="24"/>
        </w:rPr>
        <w:t xml:space="preserve">working capital management and best practices of </w:t>
      </w:r>
      <w:r w:rsidRPr="000D5F60">
        <w:rPr>
          <w:rFonts w:ascii="Arial" w:hAnsi="Arial" w:cs="Arial"/>
          <w:sz w:val="24"/>
          <w:szCs w:val="24"/>
        </w:rPr>
        <w:t xml:space="preserve">corporate governance as it attracts investments and helps in maximising the </w:t>
      </w:r>
      <w:r w:rsidR="00BD1E57" w:rsidRPr="000D5F60">
        <w:rPr>
          <w:rFonts w:ascii="Arial" w:hAnsi="Arial" w:cs="Arial"/>
          <w:sz w:val="24"/>
          <w:szCs w:val="24"/>
        </w:rPr>
        <w:t>profitability</w:t>
      </w:r>
      <w:sdt>
        <w:sdtPr>
          <w:rPr>
            <w:rFonts w:ascii="Arial" w:hAnsi="Arial" w:cs="Arial"/>
            <w:sz w:val="24"/>
            <w:szCs w:val="24"/>
          </w:rPr>
          <w:id w:val="214710731"/>
          <w:citation/>
        </w:sdtPr>
        <w:sdtContent>
          <w:r w:rsidRPr="000D5F60">
            <w:rPr>
              <w:rFonts w:ascii="Arial" w:hAnsi="Arial" w:cs="Arial"/>
              <w:sz w:val="24"/>
              <w:szCs w:val="24"/>
            </w:rPr>
            <w:fldChar w:fldCharType="begin"/>
          </w:r>
          <w:r w:rsidRPr="000D5F60">
            <w:rPr>
              <w:rFonts w:ascii="Arial" w:hAnsi="Arial" w:cs="Arial"/>
              <w:sz w:val="24"/>
              <w:szCs w:val="24"/>
            </w:rPr>
            <w:instrText xml:space="preserve"> CITATION Ehi12 \l 17417 </w:instrText>
          </w:r>
          <w:r w:rsidRPr="000D5F60">
            <w:rPr>
              <w:rFonts w:ascii="Arial" w:hAnsi="Arial" w:cs="Arial"/>
              <w:sz w:val="24"/>
              <w:szCs w:val="24"/>
            </w:rPr>
            <w:fldChar w:fldCharType="separate"/>
          </w:r>
          <w:r w:rsidRPr="000D5F60">
            <w:rPr>
              <w:rFonts w:ascii="Arial" w:hAnsi="Arial" w:cs="Arial"/>
              <w:noProof/>
              <w:sz w:val="24"/>
              <w:szCs w:val="24"/>
            </w:rPr>
            <w:t xml:space="preserve"> (Ehikioya, 2012)</w:t>
          </w:r>
          <w:r w:rsidRPr="000D5F60">
            <w:rPr>
              <w:rFonts w:ascii="Arial" w:hAnsi="Arial" w:cs="Arial"/>
              <w:sz w:val="24"/>
              <w:szCs w:val="24"/>
            </w:rPr>
            <w:fldChar w:fldCharType="end"/>
          </w:r>
        </w:sdtContent>
      </w:sdt>
      <w:r w:rsidR="00B73B33" w:rsidRPr="000D5F60">
        <w:rPr>
          <w:rFonts w:ascii="Arial" w:hAnsi="Arial" w:cs="Arial"/>
          <w:sz w:val="24"/>
          <w:szCs w:val="24"/>
        </w:rPr>
        <w:t xml:space="preserve">. </w:t>
      </w:r>
      <w:r w:rsidRPr="000D5F60">
        <w:rPr>
          <w:rFonts w:ascii="Arial" w:hAnsi="Arial" w:cs="Arial"/>
          <w:sz w:val="24"/>
          <w:szCs w:val="24"/>
        </w:rPr>
        <w:t xml:space="preserve">Measurement of performance offers invaluable information as it allows management to monitor performance, report progress, improve motivation and communication and solve problems </w:t>
      </w:r>
      <w:sdt>
        <w:sdtPr>
          <w:rPr>
            <w:rFonts w:ascii="Arial" w:hAnsi="Arial" w:cs="Arial"/>
            <w:sz w:val="24"/>
            <w:szCs w:val="24"/>
          </w:rPr>
          <w:id w:val="421917283"/>
          <w:citation/>
        </w:sdtPr>
        <w:sdtContent>
          <w:r w:rsidRPr="000D5F60">
            <w:rPr>
              <w:rFonts w:ascii="Arial" w:hAnsi="Arial" w:cs="Arial"/>
              <w:sz w:val="24"/>
              <w:szCs w:val="24"/>
            </w:rPr>
            <w:fldChar w:fldCharType="begin"/>
          </w:r>
          <w:r w:rsidRPr="000D5F60">
            <w:rPr>
              <w:rFonts w:ascii="Arial" w:hAnsi="Arial" w:cs="Arial"/>
              <w:sz w:val="24"/>
              <w:szCs w:val="24"/>
            </w:rPr>
            <w:instrText xml:space="preserve"> CITATION Nee14 \l 17417 </w:instrText>
          </w:r>
          <w:r w:rsidRPr="000D5F60">
            <w:rPr>
              <w:rFonts w:ascii="Arial" w:hAnsi="Arial" w:cs="Arial"/>
              <w:sz w:val="24"/>
              <w:szCs w:val="24"/>
            </w:rPr>
            <w:fldChar w:fldCharType="separate"/>
          </w:r>
          <w:r w:rsidRPr="000D5F60">
            <w:rPr>
              <w:rFonts w:ascii="Arial" w:hAnsi="Arial" w:cs="Arial"/>
              <w:noProof/>
              <w:sz w:val="24"/>
              <w:szCs w:val="24"/>
            </w:rPr>
            <w:t>(Neely, 2014)</w:t>
          </w:r>
          <w:r w:rsidRPr="000D5F60">
            <w:rPr>
              <w:rFonts w:ascii="Arial" w:hAnsi="Arial" w:cs="Arial"/>
              <w:sz w:val="24"/>
              <w:szCs w:val="24"/>
            </w:rPr>
            <w:fldChar w:fldCharType="end"/>
          </w:r>
        </w:sdtContent>
      </w:sdt>
      <w:r w:rsidRPr="000D5F60">
        <w:rPr>
          <w:rFonts w:ascii="Arial" w:hAnsi="Arial" w:cs="Arial"/>
          <w:sz w:val="24"/>
          <w:szCs w:val="24"/>
        </w:rPr>
        <w:t>.</w:t>
      </w:r>
    </w:p>
    <w:p w14:paraId="6050F256" w14:textId="4E3ED495" w:rsidR="005E3A51" w:rsidRPr="000D5F60" w:rsidRDefault="00215C4C" w:rsidP="00215C4C">
      <w:pPr>
        <w:spacing w:line="360" w:lineRule="auto"/>
        <w:jc w:val="both"/>
        <w:rPr>
          <w:rFonts w:ascii="Arial" w:hAnsi="Arial" w:cs="Arial"/>
          <w:sz w:val="24"/>
          <w:szCs w:val="24"/>
        </w:rPr>
      </w:pPr>
      <w:r w:rsidRPr="000D5F60">
        <w:rPr>
          <w:rFonts w:ascii="Arial" w:hAnsi="Arial" w:cs="Arial"/>
          <w:sz w:val="24"/>
          <w:szCs w:val="24"/>
        </w:rPr>
        <w:t xml:space="preserve">However, profitability </w:t>
      </w:r>
      <w:r w:rsidR="00581516" w:rsidRPr="000D5F60">
        <w:rPr>
          <w:rFonts w:ascii="Arial" w:hAnsi="Arial" w:cs="Arial"/>
          <w:sz w:val="24"/>
          <w:szCs w:val="24"/>
        </w:rPr>
        <w:t xml:space="preserve">or financial </w:t>
      </w:r>
      <w:r w:rsidRPr="000D5F60">
        <w:rPr>
          <w:rFonts w:ascii="Arial" w:hAnsi="Arial" w:cs="Arial"/>
          <w:sz w:val="24"/>
          <w:szCs w:val="24"/>
        </w:rPr>
        <w:t>measures are often criticized for its backw</w:t>
      </w:r>
      <w:r w:rsidR="00EF615D">
        <w:rPr>
          <w:rFonts w:ascii="Arial" w:hAnsi="Arial" w:cs="Arial"/>
          <w:sz w:val="24"/>
          <w:szCs w:val="24"/>
        </w:rPr>
        <w:t xml:space="preserve">ard-looking element and </w:t>
      </w:r>
      <w:r w:rsidRPr="000D5F60">
        <w:rPr>
          <w:rFonts w:ascii="Arial" w:hAnsi="Arial" w:cs="Arial"/>
          <w:sz w:val="24"/>
          <w:szCs w:val="24"/>
        </w:rPr>
        <w:t>e</w:t>
      </w:r>
      <w:r w:rsidR="00EF615D">
        <w:rPr>
          <w:rFonts w:ascii="Arial" w:hAnsi="Arial" w:cs="Arial"/>
          <w:sz w:val="24"/>
          <w:szCs w:val="24"/>
        </w:rPr>
        <w:t>stimates</w:t>
      </w:r>
      <w:r w:rsidRPr="000D5F60">
        <w:rPr>
          <w:rFonts w:ascii="Arial" w:hAnsi="Arial" w:cs="Arial"/>
          <w:sz w:val="24"/>
          <w:szCs w:val="24"/>
        </w:rPr>
        <w:t xml:space="preserve"> of depreciation</w:t>
      </w:r>
      <w:r w:rsidR="00EF615D">
        <w:rPr>
          <w:rFonts w:ascii="Arial" w:hAnsi="Arial" w:cs="Arial"/>
          <w:sz w:val="24"/>
          <w:szCs w:val="24"/>
        </w:rPr>
        <w:t xml:space="preserve"> and provisions</w:t>
      </w:r>
      <w:r w:rsidRPr="000D5F60">
        <w:rPr>
          <w:rFonts w:ascii="Arial" w:hAnsi="Arial" w:cs="Arial"/>
          <w:sz w:val="24"/>
          <w:szCs w:val="24"/>
        </w:rPr>
        <w:t xml:space="preserve"> in th</w:t>
      </w:r>
      <w:r w:rsidR="00EF615D">
        <w:rPr>
          <w:rFonts w:ascii="Arial" w:hAnsi="Arial" w:cs="Arial"/>
          <w:sz w:val="24"/>
          <w:szCs w:val="24"/>
        </w:rPr>
        <w:t xml:space="preserve">e financial statements as these </w:t>
      </w:r>
      <w:r w:rsidR="00715A39" w:rsidRPr="000D5F60">
        <w:rPr>
          <w:rFonts w:ascii="Arial" w:hAnsi="Arial" w:cs="Arial"/>
          <w:sz w:val="24"/>
          <w:szCs w:val="24"/>
        </w:rPr>
        <w:t xml:space="preserve">are </w:t>
      </w:r>
      <w:r w:rsidR="00EF615D">
        <w:rPr>
          <w:rFonts w:ascii="Arial" w:hAnsi="Arial" w:cs="Arial"/>
          <w:sz w:val="24"/>
          <w:szCs w:val="24"/>
        </w:rPr>
        <w:t xml:space="preserve">subject to management judgements. </w:t>
      </w:r>
      <w:r w:rsidRPr="000D5F60">
        <w:rPr>
          <w:rFonts w:ascii="Arial" w:hAnsi="Arial" w:cs="Arial"/>
          <w:noProof/>
          <w:sz w:val="24"/>
          <w:szCs w:val="24"/>
        </w:rPr>
        <w:t>(Kapopoulos</w:t>
      </w:r>
      <w:r w:rsidRPr="000D5F60">
        <w:rPr>
          <w:rFonts w:ascii="Arial" w:hAnsi="Arial" w:cs="Arial"/>
          <w:sz w:val="24"/>
          <w:szCs w:val="24"/>
        </w:rPr>
        <w:t xml:space="preserve"> and Lazaretou</w:t>
      </w:r>
      <w:r w:rsidRPr="000D5F60">
        <w:rPr>
          <w:rFonts w:ascii="Arial" w:hAnsi="Arial" w:cs="Arial"/>
          <w:noProof/>
          <w:sz w:val="24"/>
          <w:szCs w:val="24"/>
        </w:rPr>
        <w:t>, 2012)</w:t>
      </w:r>
      <w:r w:rsidR="00715A39" w:rsidRPr="000D5F60">
        <w:rPr>
          <w:rFonts w:ascii="Arial" w:hAnsi="Arial" w:cs="Arial"/>
          <w:sz w:val="24"/>
          <w:szCs w:val="24"/>
        </w:rPr>
        <w:t xml:space="preserve">. Added to this, </w:t>
      </w:r>
      <w:r w:rsidRPr="000D5F60">
        <w:rPr>
          <w:rFonts w:ascii="Arial" w:hAnsi="Arial" w:cs="Arial"/>
          <w:sz w:val="24"/>
          <w:szCs w:val="24"/>
        </w:rPr>
        <w:t xml:space="preserve">performance measures are also criticized on the grounds of many behavioural problems that could lead </w:t>
      </w:r>
      <w:r w:rsidR="00EF615D">
        <w:rPr>
          <w:rFonts w:ascii="Arial" w:hAnsi="Arial" w:cs="Arial"/>
          <w:sz w:val="24"/>
          <w:szCs w:val="24"/>
        </w:rPr>
        <w:t>to</w:t>
      </w:r>
      <w:r w:rsidRPr="000D5F60">
        <w:rPr>
          <w:rFonts w:ascii="Arial" w:hAnsi="Arial" w:cs="Arial"/>
          <w:sz w:val="24"/>
          <w:szCs w:val="24"/>
        </w:rPr>
        <w:t xml:space="preserve"> manipulation of data</w:t>
      </w:r>
      <w:r w:rsidRPr="000D5F60">
        <w:rPr>
          <w:rFonts w:ascii="Arial" w:hAnsi="Arial" w:cs="Arial"/>
          <w:noProof/>
          <w:sz w:val="24"/>
          <w:szCs w:val="24"/>
        </w:rPr>
        <w:t xml:space="preserve"> (Merchant, 2012)</w:t>
      </w:r>
      <w:r w:rsidRPr="000D5F60">
        <w:rPr>
          <w:rFonts w:ascii="Arial" w:hAnsi="Arial" w:cs="Arial"/>
          <w:sz w:val="24"/>
          <w:szCs w:val="24"/>
        </w:rPr>
        <w:t xml:space="preserve">. Moreover, financial performance </w:t>
      </w:r>
      <w:r w:rsidR="00715A39" w:rsidRPr="000D5F60">
        <w:rPr>
          <w:rFonts w:ascii="Arial" w:hAnsi="Arial" w:cs="Arial"/>
          <w:sz w:val="24"/>
          <w:szCs w:val="24"/>
        </w:rPr>
        <w:t>indicators</w:t>
      </w:r>
      <w:r w:rsidR="00EF615D">
        <w:rPr>
          <w:rFonts w:ascii="Arial" w:hAnsi="Arial" w:cs="Arial"/>
          <w:sz w:val="24"/>
          <w:szCs w:val="24"/>
        </w:rPr>
        <w:t xml:space="preserve"> give little or </w:t>
      </w:r>
      <w:r w:rsidRPr="000D5F60">
        <w:rPr>
          <w:rFonts w:ascii="Arial" w:hAnsi="Arial" w:cs="Arial"/>
          <w:sz w:val="24"/>
          <w:szCs w:val="24"/>
        </w:rPr>
        <w:t xml:space="preserve">no guidance to the </w:t>
      </w:r>
      <w:r w:rsidR="000A2DEC" w:rsidRPr="000D5F60">
        <w:rPr>
          <w:rFonts w:ascii="Arial" w:hAnsi="Arial" w:cs="Arial"/>
          <w:sz w:val="24"/>
          <w:szCs w:val="24"/>
        </w:rPr>
        <w:t xml:space="preserve">future </w:t>
      </w:r>
      <w:r w:rsidRPr="000D5F60">
        <w:rPr>
          <w:rFonts w:ascii="Arial" w:hAnsi="Arial" w:cs="Arial"/>
          <w:sz w:val="24"/>
          <w:szCs w:val="24"/>
        </w:rPr>
        <w:t xml:space="preserve">performance </w:t>
      </w:r>
      <w:r w:rsidR="000A2DEC" w:rsidRPr="000D5F60">
        <w:rPr>
          <w:rFonts w:ascii="Arial" w:hAnsi="Arial" w:cs="Arial"/>
          <w:sz w:val="24"/>
          <w:szCs w:val="24"/>
        </w:rPr>
        <w:t xml:space="preserve">as it </w:t>
      </w:r>
      <w:r w:rsidRPr="000D5F60">
        <w:rPr>
          <w:rFonts w:ascii="Arial" w:hAnsi="Arial" w:cs="Arial"/>
          <w:sz w:val="24"/>
          <w:szCs w:val="24"/>
        </w:rPr>
        <w:t>focuses</w:t>
      </w:r>
      <w:r w:rsidR="00715A39" w:rsidRPr="000D5F60">
        <w:rPr>
          <w:rFonts w:ascii="Arial" w:hAnsi="Arial" w:cs="Arial"/>
          <w:sz w:val="24"/>
          <w:szCs w:val="24"/>
        </w:rPr>
        <w:t xml:space="preserve"> only</w:t>
      </w:r>
      <w:r w:rsidRPr="000D5F60">
        <w:rPr>
          <w:rFonts w:ascii="Arial" w:hAnsi="Arial" w:cs="Arial"/>
          <w:sz w:val="24"/>
          <w:szCs w:val="24"/>
        </w:rPr>
        <w:t xml:space="preserve"> on </w:t>
      </w:r>
      <w:r w:rsidR="000A2DEC" w:rsidRPr="000D5F60">
        <w:rPr>
          <w:rFonts w:ascii="Arial" w:hAnsi="Arial" w:cs="Arial"/>
          <w:sz w:val="24"/>
          <w:szCs w:val="24"/>
        </w:rPr>
        <w:t xml:space="preserve">short term aspects by </w:t>
      </w:r>
      <w:r w:rsidRPr="000D5F60">
        <w:rPr>
          <w:rFonts w:ascii="Arial" w:hAnsi="Arial" w:cs="Arial"/>
          <w:sz w:val="24"/>
          <w:szCs w:val="24"/>
        </w:rPr>
        <w:t xml:space="preserve">comparing actual performance with </w:t>
      </w:r>
      <w:r w:rsidR="00581516" w:rsidRPr="000D5F60">
        <w:rPr>
          <w:rFonts w:ascii="Arial" w:hAnsi="Arial" w:cs="Arial"/>
          <w:sz w:val="24"/>
          <w:szCs w:val="24"/>
        </w:rPr>
        <w:t>prior</w:t>
      </w:r>
      <w:r w:rsidR="00EF615D">
        <w:rPr>
          <w:rFonts w:ascii="Arial" w:hAnsi="Arial" w:cs="Arial"/>
          <w:sz w:val="24"/>
          <w:szCs w:val="24"/>
        </w:rPr>
        <w:t xml:space="preserve"> period and i</w:t>
      </w:r>
      <w:r w:rsidR="000A2DEC" w:rsidRPr="000D5F60">
        <w:rPr>
          <w:rFonts w:ascii="Arial" w:hAnsi="Arial" w:cs="Arial"/>
          <w:sz w:val="24"/>
          <w:szCs w:val="24"/>
        </w:rPr>
        <w:t xml:space="preserve">gnores </w:t>
      </w:r>
      <w:r w:rsidR="005019E9" w:rsidRPr="000D5F60">
        <w:rPr>
          <w:rFonts w:ascii="Arial" w:hAnsi="Arial" w:cs="Arial"/>
          <w:sz w:val="24"/>
          <w:szCs w:val="24"/>
        </w:rPr>
        <w:t xml:space="preserve">non-financial indicators </w:t>
      </w:r>
      <w:r w:rsidR="000A2DEC" w:rsidRPr="000D5F60">
        <w:rPr>
          <w:rFonts w:ascii="Arial" w:hAnsi="Arial" w:cs="Arial"/>
          <w:sz w:val="24"/>
          <w:szCs w:val="24"/>
        </w:rPr>
        <w:t>such as competition, i</w:t>
      </w:r>
      <w:r w:rsidRPr="000D5F60">
        <w:rPr>
          <w:rFonts w:ascii="Arial" w:hAnsi="Arial" w:cs="Arial"/>
          <w:sz w:val="24"/>
          <w:szCs w:val="24"/>
        </w:rPr>
        <w:t>ndustry performance</w:t>
      </w:r>
      <w:r w:rsidR="000A2DEC" w:rsidRPr="000D5F60">
        <w:rPr>
          <w:rFonts w:ascii="Arial" w:hAnsi="Arial" w:cs="Arial"/>
          <w:sz w:val="24"/>
          <w:szCs w:val="24"/>
        </w:rPr>
        <w:t xml:space="preserve">, customer satisfaction </w:t>
      </w:r>
      <w:r w:rsidRPr="000D5F60">
        <w:rPr>
          <w:rFonts w:ascii="Arial" w:hAnsi="Arial" w:cs="Arial"/>
          <w:sz w:val="24"/>
          <w:szCs w:val="24"/>
        </w:rPr>
        <w:t xml:space="preserve">(Eccles and </w:t>
      </w:r>
      <w:bookmarkStart w:id="62" w:name="_Hlk519814359"/>
      <w:r w:rsidRPr="000D5F60">
        <w:rPr>
          <w:rFonts w:ascii="Arial" w:hAnsi="Arial" w:cs="Arial"/>
          <w:sz w:val="24"/>
          <w:szCs w:val="24"/>
        </w:rPr>
        <w:t>Pyburn</w:t>
      </w:r>
      <w:bookmarkEnd w:id="62"/>
      <w:r w:rsidRPr="000D5F60">
        <w:rPr>
          <w:rFonts w:ascii="Arial" w:hAnsi="Arial" w:cs="Arial"/>
          <w:sz w:val="24"/>
          <w:szCs w:val="24"/>
        </w:rPr>
        <w:t>, 2013)</w:t>
      </w:r>
      <w:r w:rsidR="00581516" w:rsidRPr="000D5F60">
        <w:rPr>
          <w:rFonts w:ascii="Arial" w:hAnsi="Arial" w:cs="Arial"/>
          <w:sz w:val="24"/>
          <w:szCs w:val="24"/>
        </w:rPr>
        <w:t>.</w:t>
      </w:r>
    </w:p>
    <w:p w14:paraId="53DCAA00" w14:textId="09D0CC2A" w:rsidR="00640C45" w:rsidRDefault="00D428FE" w:rsidP="00E44C57">
      <w:pPr>
        <w:keepNext/>
        <w:keepLines/>
        <w:spacing w:before="240" w:after="0" w:line="360" w:lineRule="auto"/>
        <w:jc w:val="both"/>
        <w:outlineLvl w:val="0"/>
        <w:rPr>
          <w:rFonts w:ascii="Arial" w:eastAsiaTheme="majorEastAsia" w:hAnsi="Arial" w:cs="Arial"/>
          <w:b/>
          <w:sz w:val="24"/>
          <w:szCs w:val="24"/>
        </w:rPr>
      </w:pPr>
      <w:bookmarkStart w:id="63" w:name="_Toc519894134"/>
      <w:bookmarkStart w:id="64" w:name="_Toc520982543"/>
      <w:bookmarkStart w:id="65" w:name="_Toc520982629"/>
      <w:bookmarkStart w:id="66" w:name="_Toc520982787"/>
      <w:bookmarkStart w:id="67" w:name="_Toc532761179"/>
      <w:r w:rsidRPr="000D5F60">
        <w:rPr>
          <w:rFonts w:ascii="Arial" w:eastAsiaTheme="majorEastAsia" w:hAnsi="Arial" w:cs="Arial"/>
          <w:b/>
          <w:sz w:val="24"/>
          <w:szCs w:val="24"/>
        </w:rPr>
        <w:t xml:space="preserve">2.2 </w:t>
      </w:r>
      <w:bookmarkEnd w:id="63"/>
      <w:bookmarkEnd w:id="64"/>
      <w:bookmarkEnd w:id="65"/>
      <w:bookmarkEnd w:id="66"/>
      <w:r w:rsidR="00BD0F49" w:rsidRPr="000D5F60">
        <w:rPr>
          <w:rFonts w:ascii="Arial" w:eastAsiaTheme="majorEastAsia" w:hAnsi="Arial" w:cs="Arial"/>
          <w:b/>
          <w:sz w:val="24"/>
          <w:szCs w:val="24"/>
        </w:rPr>
        <w:t>Working capital management</w:t>
      </w:r>
      <w:bookmarkEnd w:id="67"/>
    </w:p>
    <w:p w14:paraId="68043C1A" w14:textId="4ED0F3C4" w:rsidR="008501F2" w:rsidRPr="00CB7BAD" w:rsidRDefault="00611F52" w:rsidP="00CB7BAD">
      <w:pPr>
        <w:spacing w:line="360" w:lineRule="auto"/>
        <w:jc w:val="both"/>
        <w:rPr>
          <w:rFonts w:ascii="Arial" w:eastAsiaTheme="majorEastAsia" w:hAnsi="Arial" w:cs="Arial"/>
          <w:b/>
          <w:sz w:val="24"/>
          <w:szCs w:val="24"/>
        </w:rPr>
      </w:pPr>
      <w:r w:rsidRPr="00CB7BAD">
        <w:rPr>
          <w:rFonts w:ascii="Arial" w:hAnsi="Arial" w:cs="Arial"/>
          <w:sz w:val="24"/>
          <w:shd w:val="clear" w:color="auto" w:fill="FFFFFF"/>
        </w:rPr>
        <w:t>Working capital management (WCM)</w:t>
      </w:r>
      <w:r w:rsidR="00BD2D81" w:rsidRPr="00CB7BAD">
        <w:rPr>
          <w:rFonts w:ascii="Arial" w:hAnsi="Arial" w:cs="Arial"/>
          <w:sz w:val="24"/>
          <w:shd w:val="clear" w:color="auto" w:fill="FFFFFF"/>
        </w:rPr>
        <w:t xml:space="preserve"> refers to managing the two components which is current assets and current liabilities efficiently and effectively to ensure sufficient cash flow to meet short-term obligations and commitments which </w:t>
      </w:r>
      <w:r w:rsidR="00D45975" w:rsidRPr="00CB7BAD">
        <w:rPr>
          <w:rFonts w:ascii="Arial" w:hAnsi="Arial" w:cs="Arial"/>
          <w:sz w:val="24"/>
          <w:shd w:val="clear" w:color="auto" w:fill="FFFFFF"/>
        </w:rPr>
        <w:t xml:space="preserve">is an essential tool for firm growth and profitability (Eljelly, 2014). </w:t>
      </w:r>
      <w:r w:rsidR="008501F2" w:rsidRPr="00CB7BAD">
        <w:rPr>
          <w:rFonts w:ascii="Arial" w:hAnsi="Arial" w:cs="Arial"/>
          <w:sz w:val="24"/>
          <w:shd w:val="clear" w:color="auto" w:fill="FFFFFF"/>
        </w:rPr>
        <w:t>As stated by Filback and Kruege</w:t>
      </w:r>
      <w:r w:rsidR="009B695E" w:rsidRPr="00CB7BAD">
        <w:rPr>
          <w:rFonts w:ascii="Arial" w:hAnsi="Arial" w:cs="Arial"/>
          <w:sz w:val="24"/>
          <w:shd w:val="clear" w:color="auto" w:fill="FFFFFF"/>
        </w:rPr>
        <w:t>r (201</w:t>
      </w:r>
      <w:r w:rsidR="008501F2" w:rsidRPr="00CB7BAD">
        <w:rPr>
          <w:rFonts w:ascii="Arial" w:hAnsi="Arial" w:cs="Arial"/>
          <w:sz w:val="24"/>
          <w:shd w:val="clear" w:color="auto" w:fill="FFFFFF"/>
        </w:rPr>
        <w:t xml:space="preserve">5), </w:t>
      </w:r>
      <w:bookmarkStart w:id="68" w:name="_Hlk531294243"/>
      <w:r w:rsidR="008501F2" w:rsidRPr="00CB7BAD">
        <w:rPr>
          <w:rFonts w:ascii="Arial" w:hAnsi="Arial" w:cs="Arial"/>
          <w:sz w:val="24"/>
          <w:shd w:val="clear" w:color="auto" w:fill="FFFFFF"/>
        </w:rPr>
        <w:t>maintaining an optimal balance among all components in working capital is the major objective of working capital management as the success of any business depends on the ability of financial management to effectively and efficiently manage the working capital that is inventory, receivables, payables and cash.</w:t>
      </w:r>
      <w:bookmarkEnd w:id="68"/>
      <w:r w:rsidR="008501F2" w:rsidRPr="00CB7BAD">
        <w:rPr>
          <w:rFonts w:ascii="Arial" w:hAnsi="Arial" w:cs="Arial"/>
          <w:sz w:val="24"/>
          <w:shd w:val="clear" w:color="auto" w:fill="FFFFFF"/>
        </w:rPr>
        <w:t xml:space="preserve"> </w:t>
      </w:r>
      <w:r w:rsidR="00C33A07" w:rsidRPr="00CB7BAD">
        <w:rPr>
          <w:rFonts w:ascii="Arial" w:hAnsi="Arial" w:cs="Arial"/>
          <w:sz w:val="24"/>
          <w:shd w:val="clear" w:color="auto" w:fill="FFFFFF"/>
        </w:rPr>
        <w:t xml:space="preserve">Hence, the </w:t>
      </w:r>
      <w:r w:rsidR="00B472B3" w:rsidRPr="00CB7BAD">
        <w:rPr>
          <w:rFonts w:ascii="Arial" w:hAnsi="Arial" w:cs="Arial"/>
          <w:sz w:val="24"/>
          <w:shd w:val="clear" w:color="auto" w:fill="FFFFFF"/>
        </w:rPr>
        <w:t>optimal</w:t>
      </w:r>
      <w:r w:rsidR="008501F2" w:rsidRPr="00CB7BAD">
        <w:rPr>
          <w:rFonts w:ascii="Arial" w:hAnsi="Arial" w:cs="Arial"/>
          <w:sz w:val="24"/>
          <w:shd w:val="clear" w:color="auto" w:fill="FFFFFF"/>
        </w:rPr>
        <w:t xml:space="preserve"> level of working capital management</w:t>
      </w:r>
      <w:r w:rsidR="00C33A07" w:rsidRPr="00CB7BAD">
        <w:rPr>
          <w:rFonts w:ascii="Arial" w:hAnsi="Arial" w:cs="Arial"/>
          <w:sz w:val="24"/>
          <w:shd w:val="clear" w:color="auto" w:fill="FFFFFF"/>
        </w:rPr>
        <w:t xml:space="preserve"> leads to profit </w:t>
      </w:r>
      <w:r w:rsidR="004E65AC" w:rsidRPr="00CB7BAD">
        <w:rPr>
          <w:rFonts w:ascii="Arial" w:hAnsi="Arial" w:cs="Arial"/>
          <w:sz w:val="24"/>
          <w:shd w:val="clear" w:color="auto" w:fill="FFFFFF"/>
        </w:rPr>
        <w:t xml:space="preserve">maximisation </w:t>
      </w:r>
      <w:r w:rsidR="00C33A07" w:rsidRPr="00CB7BAD">
        <w:rPr>
          <w:rFonts w:ascii="Arial" w:hAnsi="Arial" w:cs="Arial"/>
          <w:sz w:val="24"/>
          <w:szCs w:val="24"/>
        </w:rPr>
        <w:t>(Kesimli and Gunay, 2012).</w:t>
      </w:r>
      <w:r w:rsidR="000225B8" w:rsidRPr="00CB7BAD">
        <w:rPr>
          <w:rFonts w:ascii="Arial" w:hAnsi="Arial" w:cs="Arial"/>
          <w:sz w:val="24"/>
        </w:rPr>
        <w:t xml:space="preserve"> </w:t>
      </w:r>
    </w:p>
    <w:p w14:paraId="5B9CDCEF" w14:textId="41247D92" w:rsidR="00CD69A0" w:rsidRPr="000D5F60" w:rsidRDefault="00AF3CB7" w:rsidP="00E44C57">
      <w:pPr>
        <w:spacing w:after="0" w:line="360" w:lineRule="auto"/>
        <w:jc w:val="both"/>
        <w:rPr>
          <w:rFonts w:ascii="Arial" w:hAnsi="Arial" w:cs="Arial"/>
          <w:sz w:val="24"/>
          <w:szCs w:val="24"/>
        </w:rPr>
      </w:pPr>
      <w:bookmarkStart w:id="69" w:name="_Hlk531294284"/>
      <w:r w:rsidRPr="000D5F60">
        <w:rPr>
          <w:rFonts w:ascii="Arial" w:hAnsi="Arial" w:cs="Arial"/>
          <w:noProof/>
          <w:spacing w:val="-2"/>
          <w:sz w:val="24"/>
          <w:szCs w:val="60"/>
        </w:rPr>
        <mc:AlternateContent>
          <mc:Choice Requires="wps">
            <w:drawing>
              <wp:anchor distT="0" distB="0" distL="114300" distR="114300" simplePos="0" relativeHeight="251688960" behindDoc="0" locked="0" layoutInCell="1" allowOverlap="1" wp14:anchorId="31885000" wp14:editId="1B545512">
                <wp:simplePos x="0" y="0"/>
                <wp:positionH relativeFrom="margin">
                  <wp:posOffset>694690</wp:posOffset>
                </wp:positionH>
                <wp:positionV relativeFrom="paragraph">
                  <wp:posOffset>25400</wp:posOffset>
                </wp:positionV>
                <wp:extent cx="4505325" cy="514350"/>
                <wp:effectExtent l="0" t="0" r="28575" b="19050"/>
                <wp:wrapNone/>
                <wp:docPr id="19" name="Rectangle: Rounded Corners 19"/>
                <wp:cNvGraphicFramePr/>
                <a:graphic xmlns:a="http://schemas.openxmlformats.org/drawingml/2006/main">
                  <a:graphicData uri="http://schemas.microsoft.com/office/word/2010/wordprocessingShape">
                    <wps:wsp>
                      <wps:cNvSpPr/>
                      <wps:spPr>
                        <a:xfrm>
                          <a:off x="0" y="0"/>
                          <a:ext cx="4505325" cy="514350"/>
                        </a:xfrm>
                        <a:prstGeom prst="roundRect">
                          <a:avLst/>
                        </a:prstGeom>
                        <a:noFill/>
                        <a:ln w="25400"/>
                      </wps:spPr>
                      <wps:style>
                        <a:lnRef idx="1">
                          <a:schemeClr val="accent3"/>
                        </a:lnRef>
                        <a:fillRef idx="3">
                          <a:schemeClr val="accent3"/>
                        </a:fillRef>
                        <a:effectRef idx="2">
                          <a:schemeClr val="accent3"/>
                        </a:effectRef>
                        <a:fontRef idx="minor">
                          <a:schemeClr val="lt1"/>
                        </a:fontRef>
                      </wps:style>
                      <wps:txbx>
                        <w:txbxContent>
                          <w:p w14:paraId="479C7E52" w14:textId="3EDA27D9" w:rsidR="00642296" w:rsidRPr="00CD69A0" w:rsidRDefault="00642296" w:rsidP="00CD69A0">
                            <w:pPr>
                              <w:jc w:val="center"/>
                              <w:rPr>
                                <w:rFonts w:ascii="Arial" w:hAnsi="Arial" w:cs="Arial"/>
                                <w:b/>
                                <w:color w:val="171717" w:themeColor="background2" w:themeShade="1A"/>
                              </w:rPr>
                            </w:pPr>
                            <w:r w:rsidRPr="00126D3D">
                              <w:rPr>
                                <w:rFonts w:ascii="Arial" w:hAnsi="Arial" w:cs="Arial"/>
                                <w:b/>
                                <w:color w:val="171717" w:themeColor="background2" w:themeShade="1A"/>
                              </w:rPr>
                              <w:t>Working Capital = Current Assets – Current Liabilities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885000" id="Rectangle: Rounded Corners 19" o:spid="_x0000_s1026" style="position:absolute;left:0;text-align:left;margin-left:54.7pt;margin-top:2pt;width:354.75pt;height:40.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" filled="f" strokecolor="#a5a5a5 [3206]" strokeweight="2pt">
                <v:stroke joinstyle="miter"/>
                <v:textbox>
                  <w:txbxContent>
                    <w:p w14:paraId="479C7E52" w14:textId="3EDA27D9" w:rsidR="00642296" w:rsidRPr="00CD69A0" w:rsidRDefault="00642296" w:rsidP="00CD69A0">
                      <w:pPr>
                        <w:jc w:val="center"/>
                        <w:rPr>
                          <w:rFonts w:ascii="Arial" w:hAnsi="Arial" w:cs="Arial"/>
                          <w:b/>
                          <w:color w:val="171717" w:themeColor="background2" w:themeShade="1A"/>
                        </w:rPr>
                      </w:pPr>
                      <w:r w:rsidRPr="00126D3D">
                        <w:rPr>
                          <w:rFonts w:ascii="Arial" w:hAnsi="Arial" w:cs="Arial"/>
                          <w:b/>
                          <w:color w:val="171717" w:themeColor="background2" w:themeShade="1A"/>
                        </w:rPr>
                        <w:t>Working Capital = Current Assets – Current Liabilities</w:t>
                      </w:r>
                    </w:p>
                  </w:txbxContent>
                </v:textbox>
                <w10:wrap anchorx="margin"/>
              </v:roundrect>
            </w:pict>
          </mc:Fallback>
        </mc:AlternateContent>
      </w:r>
      <w:bookmarkEnd w:id="69"/>
    </w:p>
    <w:p w14:paraId="3D508367" w14:textId="032174C1" w:rsidR="00C27769" w:rsidRPr="000D5F60" w:rsidRDefault="00C27769" w:rsidP="00D60FC7">
      <w:pPr>
        <w:spacing w:line="360" w:lineRule="auto"/>
        <w:jc w:val="both"/>
        <w:rPr>
          <w:rFonts w:ascii="Arial" w:hAnsi="Arial" w:cs="Arial"/>
          <w:sz w:val="24"/>
          <w:szCs w:val="24"/>
        </w:rPr>
      </w:pPr>
    </w:p>
    <w:p w14:paraId="4174AF2E" w14:textId="796AA94B" w:rsidR="004E65AC" w:rsidRPr="000D5F60" w:rsidRDefault="00D60FC7" w:rsidP="00D60FC7">
      <w:pPr>
        <w:spacing w:line="360" w:lineRule="auto"/>
        <w:jc w:val="both"/>
        <w:rPr>
          <w:rFonts w:ascii="Arial" w:hAnsi="Arial" w:cs="Arial"/>
        </w:rPr>
      </w:pPr>
      <w:r w:rsidRPr="000D5F60">
        <w:rPr>
          <w:rFonts w:ascii="Arial" w:hAnsi="Arial" w:cs="Arial"/>
          <w:sz w:val="24"/>
          <w:szCs w:val="24"/>
        </w:rPr>
        <w:t xml:space="preserve">As depicted above, working capital is calculated by </w:t>
      </w:r>
      <w:r w:rsidR="00190981">
        <w:rPr>
          <w:rFonts w:ascii="Arial" w:hAnsi="Arial" w:cs="Arial"/>
          <w:sz w:val="24"/>
          <w:szCs w:val="24"/>
        </w:rPr>
        <w:t>deducting</w:t>
      </w:r>
      <w:r w:rsidRPr="000D5F60">
        <w:rPr>
          <w:rFonts w:ascii="Arial" w:hAnsi="Arial" w:cs="Arial"/>
          <w:sz w:val="24"/>
          <w:szCs w:val="24"/>
        </w:rPr>
        <w:t xml:space="preserve"> current </w:t>
      </w:r>
      <w:r w:rsidR="00190981">
        <w:rPr>
          <w:rFonts w:ascii="Arial" w:hAnsi="Arial" w:cs="Arial"/>
          <w:sz w:val="24"/>
          <w:szCs w:val="24"/>
        </w:rPr>
        <w:t xml:space="preserve">liabilities from </w:t>
      </w:r>
      <w:r w:rsidRPr="000D5F60">
        <w:rPr>
          <w:rFonts w:ascii="Arial" w:hAnsi="Arial" w:cs="Arial"/>
          <w:sz w:val="24"/>
          <w:szCs w:val="24"/>
        </w:rPr>
        <w:t xml:space="preserve">current </w:t>
      </w:r>
      <w:r w:rsidR="00190981">
        <w:rPr>
          <w:rFonts w:ascii="Arial" w:hAnsi="Arial" w:cs="Arial"/>
          <w:sz w:val="24"/>
          <w:szCs w:val="24"/>
        </w:rPr>
        <w:t>assets</w:t>
      </w:r>
      <w:r w:rsidRPr="000D5F60">
        <w:rPr>
          <w:rFonts w:ascii="Arial" w:hAnsi="Arial" w:cs="Arial"/>
        </w:rPr>
        <w:t xml:space="preserve">. </w:t>
      </w:r>
      <w:r w:rsidR="00C53567" w:rsidRPr="000D5F60">
        <w:rPr>
          <w:rFonts w:ascii="Arial" w:hAnsi="Arial" w:cs="Arial"/>
          <w:sz w:val="24"/>
          <w:szCs w:val="24"/>
        </w:rPr>
        <w:t>Components</w:t>
      </w:r>
      <w:r w:rsidR="004E65AC" w:rsidRPr="000D5F60">
        <w:rPr>
          <w:rFonts w:ascii="Arial" w:hAnsi="Arial" w:cs="Arial"/>
          <w:sz w:val="24"/>
          <w:szCs w:val="24"/>
        </w:rPr>
        <w:t xml:space="preserve"> in current </w:t>
      </w:r>
      <w:r w:rsidR="00C53567" w:rsidRPr="000D5F60">
        <w:rPr>
          <w:rFonts w:ascii="Arial" w:hAnsi="Arial" w:cs="Arial"/>
          <w:sz w:val="24"/>
          <w:szCs w:val="24"/>
        </w:rPr>
        <w:t>assets</w:t>
      </w:r>
      <w:r w:rsidR="004E65AC" w:rsidRPr="000D5F60">
        <w:rPr>
          <w:rFonts w:ascii="Arial" w:hAnsi="Arial" w:cs="Arial"/>
          <w:sz w:val="24"/>
          <w:szCs w:val="24"/>
        </w:rPr>
        <w:t xml:space="preserve"> </w:t>
      </w:r>
      <w:r w:rsidR="00C53567" w:rsidRPr="000D5F60">
        <w:rPr>
          <w:rFonts w:ascii="Arial" w:hAnsi="Arial" w:cs="Arial"/>
          <w:sz w:val="24"/>
          <w:szCs w:val="24"/>
        </w:rPr>
        <w:t>consists</w:t>
      </w:r>
      <w:r w:rsidR="004E65AC" w:rsidRPr="000D5F60">
        <w:rPr>
          <w:rFonts w:ascii="Arial" w:hAnsi="Arial" w:cs="Arial"/>
          <w:sz w:val="24"/>
          <w:szCs w:val="24"/>
        </w:rPr>
        <w:t xml:space="preserve"> of cash and cash equivalents, </w:t>
      </w:r>
      <w:r w:rsidR="004E65AC" w:rsidRPr="000D5F60">
        <w:rPr>
          <w:rFonts w:ascii="Arial" w:hAnsi="Arial" w:cs="Arial"/>
          <w:sz w:val="24"/>
          <w:szCs w:val="24"/>
        </w:rPr>
        <w:lastRenderedPageBreak/>
        <w:t xml:space="preserve">trade and other receivables, inventories, </w:t>
      </w:r>
      <w:r w:rsidR="00C53567" w:rsidRPr="000D5F60">
        <w:rPr>
          <w:rFonts w:ascii="Arial" w:hAnsi="Arial" w:cs="Arial"/>
          <w:sz w:val="24"/>
          <w:szCs w:val="24"/>
        </w:rPr>
        <w:t xml:space="preserve">work-in-progress, short-term investments and prepaid expenses. These are the assets that can generate cash within </w:t>
      </w:r>
      <w:r w:rsidR="000D5DD5" w:rsidRPr="000D5F60">
        <w:rPr>
          <w:rFonts w:ascii="Arial" w:hAnsi="Arial" w:cs="Arial"/>
          <w:sz w:val="24"/>
          <w:szCs w:val="24"/>
        </w:rPr>
        <w:t>a</w:t>
      </w:r>
      <w:r w:rsidR="00C53567" w:rsidRPr="000D5F60">
        <w:rPr>
          <w:rFonts w:ascii="Arial" w:hAnsi="Arial" w:cs="Arial"/>
          <w:sz w:val="24"/>
          <w:szCs w:val="24"/>
        </w:rPr>
        <w:t xml:space="preserve"> year. On the other hand, trade payables, short-term debts and accrued </w:t>
      </w:r>
      <w:r w:rsidR="00853B47">
        <w:rPr>
          <w:rFonts w:ascii="Arial" w:hAnsi="Arial" w:cs="Arial"/>
          <w:sz w:val="24"/>
          <w:szCs w:val="24"/>
        </w:rPr>
        <w:t xml:space="preserve">expenses are the main components of current liabilities, </w:t>
      </w:r>
      <w:r w:rsidR="00C53567" w:rsidRPr="000D5F60">
        <w:rPr>
          <w:rFonts w:ascii="Arial" w:hAnsi="Arial" w:cs="Arial"/>
          <w:sz w:val="24"/>
          <w:szCs w:val="24"/>
        </w:rPr>
        <w:t xml:space="preserve">which are obligations </w:t>
      </w:r>
      <w:r w:rsidR="003861A6" w:rsidRPr="000D5F60">
        <w:rPr>
          <w:rFonts w:ascii="Arial" w:hAnsi="Arial" w:cs="Arial"/>
          <w:sz w:val="24"/>
          <w:szCs w:val="24"/>
        </w:rPr>
        <w:t>that</w:t>
      </w:r>
      <w:r w:rsidR="00C53567" w:rsidRPr="000D5F60">
        <w:rPr>
          <w:rFonts w:ascii="Arial" w:hAnsi="Arial" w:cs="Arial"/>
          <w:sz w:val="24"/>
          <w:szCs w:val="24"/>
        </w:rPr>
        <w:t xml:space="preserve"> have to be met </w:t>
      </w:r>
      <w:r w:rsidR="00853B47">
        <w:rPr>
          <w:rFonts w:ascii="Arial" w:hAnsi="Arial" w:cs="Arial"/>
          <w:sz w:val="24"/>
          <w:szCs w:val="24"/>
        </w:rPr>
        <w:t>within a short period of time, normally one year</w:t>
      </w:r>
      <w:r w:rsidR="00C53567" w:rsidRPr="000D5F60">
        <w:rPr>
          <w:rFonts w:ascii="Arial" w:hAnsi="Arial" w:cs="Arial"/>
          <w:sz w:val="24"/>
          <w:szCs w:val="24"/>
        </w:rPr>
        <w:t>. (</w:t>
      </w:r>
      <w:r w:rsidR="00D14608" w:rsidRPr="000D5F60">
        <w:rPr>
          <w:rFonts w:ascii="Arial" w:hAnsi="Arial" w:cs="Arial"/>
          <w:sz w:val="24"/>
          <w:szCs w:val="24"/>
        </w:rPr>
        <w:t>Hillier</w:t>
      </w:r>
      <w:r w:rsidR="003F7BC6" w:rsidRPr="000D5F60">
        <w:rPr>
          <w:rFonts w:ascii="Arial" w:hAnsi="Arial" w:cs="Arial"/>
          <w:sz w:val="24"/>
          <w:szCs w:val="24"/>
        </w:rPr>
        <w:t xml:space="preserve">, </w:t>
      </w:r>
      <w:r w:rsidR="00E766C2" w:rsidRPr="000D5F60">
        <w:rPr>
          <w:rFonts w:ascii="Arial" w:hAnsi="Arial" w:cs="Arial"/>
          <w:sz w:val="24"/>
          <w:szCs w:val="24"/>
        </w:rPr>
        <w:t>2013</w:t>
      </w:r>
      <w:r w:rsidR="00C53567" w:rsidRPr="000D5F60">
        <w:rPr>
          <w:rFonts w:ascii="Arial" w:hAnsi="Arial" w:cs="Arial"/>
          <w:sz w:val="24"/>
          <w:szCs w:val="24"/>
        </w:rPr>
        <w:t>).</w:t>
      </w:r>
    </w:p>
    <w:p w14:paraId="277183CD" w14:textId="56F49E69" w:rsidR="00C33A07" w:rsidRPr="000D5F60" w:rsidRDefault="00833740" w:rsidP="00E44C57">
      <w:pPr>
        <w:spacing w:after="0" w:line="360" w:lineRule="auto"/>
        <w:jc w:val="both"/>
        <w:rPr>
          <w:rFonts w:ascii="Arial" w:hAnsi="Arial" w:cs="Arial"/>
          <w:sz w:val="24"/>
          <w:szCs w:val="24"/>
        </w:rPr>
      </w:pPr>
      <w:r w:rsidRPr="000D5F60">
        <w:rPr>
          <w:rFonts w:ascii="Arial" w:hAnsi="Arial" w:cs="Arial"/>
          <w:sz w:val="24"/>
          <w:szCs w:val="24"/>
        </w:rPr>
        <w:t xml:space="preserve">As shown in figure 3, working capital cycle begins with the purchase of raw materials which is recorded as inventory. Later on, these materials are in work-in-progress stage and then transformed in finished goods. These goods are stocked in the inventory until the sale is made to a customer either on cash or credit basis. This trade credit is recorded as receivables until the cash is received. With every step of the cycle, there are associated costs such as interest on debt finance to sustain </w:t>
      </w:r>
      <w:r w:rsidR="00D36540" w:rsidRPr="000D5F60">
        <w:rPr>
          <w:rFonts w:ascii="Arial" w:hAnsi="Arial" w:cs="Arial"/>
          <w:sz w:val="24"/>
          <w:szCs w:val="24"/>
        </w:rPr>
        <w:t>trade</w:t>
      </w:r>
      <w:r w:rsidR="00C27769" w:rsidRPr="000D5F60">
        <w:rPr>
          <w:rFonts w:ascii="Arial" w:hAnsi="Arial" w:cs="Arial"/>
          <w:sz w:val="24"/>
          <w:szCs w:val="24"/>
        </w:rPr>
        <w:t xml:space="preserve"> creditors</w:t>
      </w:r>
      <w:r w:rsidRPr="000D5F60">
        <w:rPr>
          <w:rFonts w:ascii="Arial" w:hAnsi="Arial" w:cs="Arial"/>
          <w:sz w:val="24"/>
          <w:szCs w:val="24"/>
        </w:rPr>
        <w:t xml:space="preserve"> (</w:t>
      </w:r>
      <w:r w:rsidR="00E766C2" w:rsidRPr="000D5F60">
        <w:rPr>
          <w:rFonts w:ascii="Arial" w:hAnsi="Arial" w:cs="Arial"/>
          <w:sz w:val="24"/>
          <w:szCs w:val="24"/>
        </w:rPr>
        <w:t>Berry and Jarvis, 2013</w:t>
      </w:r>
      <w:r w:rsidR="00700DC0" w:rsidRPr="000D5F60">
        <w:rPr>
          <w:rFonts w:ascii="Arial" w:hAnsi="Arial" w:cs="Arial"/>
          <w:sz w:val="24"/>
          <w:szCs w:val="24"/>
        </w:rPr>
        <w:t>)</w:t>
      </w:r>
      <w:r w:rsidR="00C27769" w:rsidRPr="000D5F60">
        <w:rPr>
          <w:rFonts w:ascii="Arial" w:hAnsi="Arial" w:cs="Arial"/>
          <w:sz w:val="24"/>
          <w:szCs w:val="24"/>
        </w:rPr>
        <w:t>.</w:t>
      </w:r>
    </w:p>
    <w:p w14:paraId="1F9B9B71" w14:textId="5570272E" w:rsidR="00C27769" w:rsidRPr="000D5F60" w:rsidRDefault="00C27769" w:rsidP="00E44C57">
      <w:pPr>
        <w:spacing w:after="0" w:line="360" w:lineRule="auto"/>
        <w:jc w:val="both"/>
        <w:rPr>
          <w:rFonts w:ascii="Arial" w:hAnsi="Arial" w:cs="Arial"/>
          <w:sz w:val="24"/>
          <w:szCs w:val="24"/>
        </w:rPr>
      </w:pPr>
      <w:r w:rsidRPr="000D5F60">
        <w:rPr>
          <w:rFonts w:ascii="Arial" w:hAnsi="Arial" w:cs="Arial"/>
          <w:noProof/>
        </w:rPr>
        <w:drawing>
          <wp:anchor distT="0" distB="0" distL="114300" distR="114300" simplePos="0" relativeHeight="251695104" behindDoc="1" locked="0" layoutInCell="1" allowOverlap="1" wp14:anchorId="4A9BFB88" wp14:editId="734A02FB">
            <wp:simplePos x="0" y="0"/>
            <wp:positionH relativeFrom="margin">
              <wp:posOffset>438150</wp:posOffset>
            </wp:positionH>
            <wp:positionV relativeFrom="paragraph">
              <wp:posOffset>8890</wp:posOffset>
            </wp:positionV>
            <wp:extent cx="4981575" cy="2819400"/>
            <wp:effectExtent l="0" t="0" r="0" b="0"/>
            <wp:wrapTight wrapText="bothSides">
              <wp:wrapPolygon edited="0">
                <wp:start x="7269" y="0"/>
                <wp:lineTo x="3965" y="1168"/>
                <wp:lineTo x="3387" y="1459"/>
                <wp:lineTo x="3387" y="2627"/>
                <wp:lineTo x="909" y="4232"/>
                <wp:lineTo x="909" y="7297"/>
                <wp:lineTo x="3387" y="9632"/>
                <wp:lineTo x="3469" y="14303"/>
                <wp:lineTo x="1239" y="15032"/>
                <wp:lineTo x="909" y="15324"/>
                <wp:lineTo x="909" y="18243"/>
                <wp:lineTo x="3469" y="18973"/>
                <wp:lineTo x="8425" y="19119"/>
                <wp:lineTo x="9829" y="20286"/>
                <wp:lineTo x="10077" y="20578"/>
                <wp:lineTo x="11812" y="20578"/>
                <wp:lineTo x="13464" y="19265"/>
                <wp:lineTo x="18007" y="18973"/>
                <wp:lineTo x="20898" y="18097"/>
                <wp:lineTo x="20980" y="15616"/>
                <wp:lineTo x="20485" y="15178"/>
                <wp:lineTo x="18007" y="14303"/>
                <wp:lineTo x="20402" y="14303"/>
                <wp:lineTo x="20980" y="13865"/>
                <wp:lineTo x="20898" y="11384"/>
                <wp:lineTo x="20237" y="10800"/>
                <wp:lineTo x="18007" y="9632"/>
                <wp:lineTo x="18007" y="7297"/>
                <wp:lineTo x="20567" y="7297"/>
                <wp:lineTo x="20980" y="7005"/>
                <wp:lineTo x="20898" y="4378"/>
                <wp:lineTo x="20237" y="3795"/>
                <wp:lineTo x="18007" y="2627"/>
                <wp:lineTo x="18172" y="1605"/>
                <wp:lineTo x="17759" y="1314"/>
                <wp:lineTo x="13629" y="0"/>
                <wp:lineTo x="7269"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81575" cy="2819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13EB29" w14:textId="77777777" w:rsidR="00C27769" w:rsidRPr="000D5F60" w:rsidRDefault="00C27769" w:rsidP="00C33A07">
      <w:pPr>
        <w:spacing w:after="0" w:line="360" w:lineRule="auto"/>
        <w:jc w:val="both"/>
        <w:rPr>
          <w:rFonts w:ascii="Arial" w:hAnsi="Arial" w:cs="Arial"/>
          <w:sz w:val="24"/>
          <w:szCs w:val="24"/>
        </w:rPr>
      </w:pPr>
    </w:p>
    <w:p w14:paraId="691A5E31" w14:textId="77777777" w:rsidR="00C27769" w:rsidRPr="000D5F60" w:rsidRDefault="00C27769" w:rsidP="00C33A07">
      <w:pPr>
        <w:spacing w:after="0" w:line="360" w:lineRule="auto"/>
        <w:jc w:val="both"/>
        <w:rPr>
          <w:rFonts w:ascii="Arial" w:hAnsi="Arial" w:cs="Arial"/>
          <w:sz w:val="24"/>
          <w:szCs w:val="24"/>
        </w:rPr>
      </w:pPr>
    </w:p>
    <w:p w14:paraId="127BA1FE" w14:textId="77777777" w:rsidR="00C27769" w:rsidRPr="000D5F60" w:rsidRDefault="00C27769" w:rsidP="00C33A07">
      <w:pPr>
        <w:spacing w:after="0" w:line="360" w:lineRule="auto"/>
        <w:jc w:val="both"/>
        <w:rPr>
          <w:rFonts w:ascii="Arial" w:hAnsi="Arial" w:cs="Arial"/>
          <w:sz w:val="24"/>
          <w:szCs w:val="24"/>
        </w:rPr>
      </w:pPr>
    </w:p>
    <w:p w14:paraId="6CA06140" w14:textId="77777777" w:rsidR="00C27769" w:rsidRPr="000D5F60" w:rsidRDefault="00C27769" w:rsidP="00C33A07">
      <w:pPr>
        <w:spacing w:after="0" w:line="360" w:lineRule="auto"/>
        <w:jc w:val="both"/>
        <w:rPr>
          <w:rFonts w:ascii="Arial" w:hAnsi="Arial" w:cs="Arial"/>
          <w:sz w:val="24"/>
          <w:szCs w:val="24"/>
        </w:rPr>
      </w:pPr>
    </w:p>
    <w:p w14:paraId="5866B003" w14:textId="77777777" w:rsidR="00C27769" w:rsidRPr="000D5F60" w:rsidRDefault="00C27769" w:rsidP="00C33A07">
      <w:pPr>
        <w:spacing w:after="0" w:line="360" w:lineRule="auto"/>
        <w:jc w:val="both"/>
        <w:rPr>
          <w:rFonts w:ascii="Arial" w:hAnsi="Arial" w:cs="Arial"/>
          <w:sz w:val="24"/>
          <w:szCs w:val="24"/>
        </w:rPr>
      </w:pPr>
    </w:p>
    <w:p w14:paraId="756973C1" w14:textId="77777777" w:rsidR="00C27769" w:rsidRPr="000D5F60" w:rsidRDefault="00C27769" w:rsidP="00C33A07">
      <w:pPr>
        <w:spacing w:after="0" w:line="360" w:lineRule="auto"/>
        <w:jc w:val="both"/>
        <w:rPr>
          <w:rFonts w:ascii="Arial" w:hAnsi="Arial" w:cs="Arial"/>
          <w:sz w:val="24"/>
          <w:szCs w:val="24"/>
        </w:rPr>
      </w:pPr>
    </w:p>
    <w:p w14:paraId="06171E52" w14:textId="77777777" w:rsidR="00C27769" w:rsidRPr="000D5F60" w:rsidRDefault="00C27769" w:rsidP="00C33A07">
      <w:pPr>
        <w:spacing w:after="0" w:line="360" w:lineRule="auto"/>
        <w:jc w:val="both"/>
        <w:rPr>
          <w:rFonts w:ascii="Arial" w:hAnsi="Arial" w:cs="Arial"/>
          <w:sz w:val="24"/>
          <w:szCs w:val="24"/>
        </w:rPr>
      </w:pPr>
    </w:p>
    <w:p w14:paraId="6150B88A" w14:textId="77777777" w:rsidR="00C27769" w:rsidRPr="000D5F60" w:rsidRDefault="00C27769" w:rsidP="00C33A07">
      <w:pPr>
        <w:spacing w:after="0" w:line="360" w:lineRule="auto"/>
        <w:jc w:val="both"/>
        <w:rPr>
          <w:rFonts w:ascii="Arial" w:hAnsi="Arial" w:cs="Arial"/>
          <w:sz w:val="24"/>
          <w:szCs w:val="24"/>
        </w:rPr>
      </w:pPr>
    </w:p>
    <w:p w14:paraId="3DAD4B10" w14:textId="77777777" w:rsidR="00C27769" w:rsidRPr="000D5F60" w:rsidRDefault="00C27769" w:rsidP="00C33A07">
      <w:pPr>
        <w:spacing w:after="0" w:line="360" w:lineRule="auto"/>
        <w:jc w:val="both"/>
        <w:rPr>
          <w:rFonts w:ascii="Arial" w:hAnsi="Arial" w:cs="Arial"/>
          <w:sz w:val="24"/>
          <w:szCs w:val="24"/>
        </w:rPr>
      </w:pPr>
    </w:p>
    <w:p w14:paraId="6B9C1655" w14:textId="77777777" w:rsidR="00C27769" w:rsidRPr="000D5F60" w:rsidRDefault="00C27769" w:rsidP="00C27769">
      <w:pPr>
        <w:spacing w:after="0" w:line="360" w:lineRule="auto"/>
        <w:jc w:val="center"/>
        <w:rPr>
          <w:rFonts w:ascii="Arial" w:hAnsi="Arial" w:cs="Arial"/>
          <w:i/>
          <w:szCs w:val="24"/>
        </w:rPr>
      </w:pPr>
    </w:p>
    <w:p w14:paraId="6C8953B7" w14:textId="39C916BE" w:rsidR="00C27769" w:rsidRPr="000D5F60" w:rsidRDefault="000B5947" w:rsidP="00C27769">
      <w:pPr>
        <w:spacing w:after="0" w:line="360" w:lineRule="auto"/>
        <w:jc w:val="center"/>
        <w:rPr>
          <w:rFonts w:ascii="Arial" w:hAnsi="Arial" w:cs="Arial"/>
          <w:i/>
          <w:szCs w:val="24"/>
        </w:rPr>
      </w:pPr>
      <w:r>
        <w:rPr>
          <w:rFonts w:ascii="Arial" w:hAnsi="Arial" w:cs="Arial"/>
          <w:i/>
          <w:szCs w:val="24"/>
        </w:rPr>
        <w:t>Figure 3:</w:t>
      </w:r>
      <w:r w:rsidR="00C27769" w:rsidRPr="000D5F60">
        <w:rPr>
          <w:rFonts w:ascii="Arial" w:hAnsi="Arial" w:cs="Arial"/>
          <w:i/>
          <w:szCs w:val="24"/>
        </w:rPr>
        <w:t xml:space="preserve"> Working capital cycle (Source: Arnold, 2008)</w:t>
      </w:r>
    </w:p>
    <w:p w14:paraId="2488E9E4" w14:textId="1543FE8E" w:rsidR="00C33A07" w:rsidRPr="000D5F60" w:rsidRDefault="00C33A07" w:rsidP="00C33A07">
      <w:pPr>
        <w:spacing w:after="0" w:line="360" w:lineRule="auto"/>
        <w:jc w:val="both"/>
        <w:rPr>
          <w:rFonts w:ascii="Arial" w:hAnsi="Arial" w:cs="Arial"/>
          <w:spacing w:val="-2"/>
          <w:sz w:val="24"/>
          <w:szCs w:val="60"/>
          <w:shd w:val="clear" w:color="auto" w:fill="FFFFFF"/>
        </w:rPr>
      </w:pPr>
      <w:r w:rsidRPr="000D5F60">
        <w:rPr>
          <w:rFonts w:ascii="Arial" w:hAnsi="Arial" w:cs="Arial"/>
          <w:sz w:val="24"/>
          <w:szCs w:val="24"/>
        </w:rPr>
        <w:t xml:space="preserve">Most of the previous financial literatures unify important role in efficient working capital management as this can strengthen firms funding capabilities and better allocation of resources in a financial </w:t>
      </w:r>
      <w:r w:rsidR="008C7720" w:rsidRPr="000D5F60">
        <w:rPr>
          <w:rFonts w:ascii="Arial" w:hAnsi="Arial" w:cs="Arial"/>
          <w:sz w:val="24"/>
          <w:szCs w:val="24"/>
        </w:rPr>
        <w:t>plan</w:t>
      </w:r>
      <w:r w:rsidRPr="000D5F60">
        <w:rPr>
          <w:rFonts w:ascii="Arial" w:hAnsi="Arial" w:cs="Arial"/>
          <w:sz w:val="24"/>
          <w:szCs w:val="24"/>
        </w:rPr>
        <w:t xml:space="preserve"> to </w:t>
      </w:r>
      <w:r w:rsidR="00B40EB9" w:rsidRPr="000D5F60">
        <w:rPr>
          <w:rFonts w:ascii="Arial" w:hAnsi="Arial" w:cs="Arial"/>
          <w:sz w:val="24"/>
          <w:szCs w:val="24"/>
        </w:rPr>
        <w:t xml:space="preserve">maximise firm’s profitability </w:t>
      </w:r>
      <w:r w:rsidRPr="000D5F60">
        <w:rPr>
          <w:rFonts w:ascii="Arial" w:hAnsi="Arial" w:cs="Arial"/>
          <w:sz w:val="24"/>
          <w:szCs w:val="24"/>
        </w:rPr>
        <w:t>(</w:t>
      </w:r>
      <w:r w:rsidRPr="000D5F60">
        <w:rPr>
          <w:rFonts w:ascii="Arial" w:hAnsi="Arial" w:cs="Arial"/>
          <w:spacing w:val="-2"/>
          <w:sz w:val="24"/>
          <w:szCs w:val="60"/>
          <w:shd w:val="clear" w:color="auto" w:fill="FFFFFF"/>
        </w:rPr>
        <w:t xml:space="preserve">Teruel and Solano, </w:t>
      </w:r>
      <w:r w:rsidR="00E766C2" w:rsidRPr="000D5F60">
        <w:rPr>
          <w:rFonts w:ascii="Arial" w:hAnsi="Arial" w:cs="Arial"/>
          <w:spacing w:val="-2"/>
          <w:sz w:val="24"/>
          <w:szCs w:val="60"/>
          <w:shd w:val="clear" w:color="auto" w:fill="FFFFFF"/>
        </w:rPr>
        <w:t>2012</w:t>
      </w:r>
      <w:r w:rsidRPr="000D5F60">
        <w:rPr>
          <w:rFonts w:ascii="Arial" w:hAnsi="Arial" w:cs="Arial"/>
          <w:spacing w:val="-2"/>
          <w:sz w:val="24"/>
          <w:szCs w:val="60"/>
          <w:shd w:val="clear" w:color="auto" w:fill="FFFFFF"/>
        </w:rPr>
        <w:t>)</w:t>
      </w:r>
      <w:r w:rsidR="00942E7E" w:rsidRPr="000D5F60">
        <w:rPr>
          <w:rFonts w:ascii="Arial" w:hAnsi="Arial" w:cs="Arial"/>
          <w:spacing w:val="-2"/>
          <w:sz w:val="24"/>
          <w:szCs w:val="60"/>
          <w:shd w:val="clear" w:color="auto" w:fill="FFFFFF"/>
        </w:rPr>
        <w:t>.</w:t>
      </w:r>
    </w:p>
    <w:p w14:paraId="245A2D62" w14:textId="4A2E13D8" w:rsidR="000E4546" w:rsidRPr="000D5F60" w:rsidRDefault="000166AC" w:rsidP="00C33A07">
      <w:pPr>
        <w:spacing w:after="0" w:line="360" w:lineRule="auto"/>
        <w:jc w:val="both"/>
        <w:rPr>
          <w:rFonts w:ascii="Arial" w:hAnsi="Arial" w:cs="Arial"/>
          <w:spacing w:val="-2"/>
          <w:sz w:val="24"/>
          <w:szCs w:val="60"/>
          <w:shd w:val="clear" w:color="auto" w:fill="FFFFFF"/>
        </w:rPr>
      </w:pPr>
      <w:r w:rsidRPr="000D5F60">
        <w:rPr>
          <w:rFonts w:ascii="Arial" w:hAnsi="Arial" w:cs="Arial"/>
          <w:spacing w:val="-2"/>
          <w:sz w:val="24"/>
          <w:szCs w:val="60"/>
          <w:shd w:val="clear" w:color="auto" w:fill="FFFFFF"/>
        </w:rPr>
        <w:t>Gill, Biger and Neil (2011</w:t>
      </w:r>
      <w:r w:rsidR="000E4546" w:rsidRPr="000D5F60">
        <w:rPr>
          <w:rFonts w:ascii="Arial" w:hAnsi="Arial" w:cs="Arial"/>
          <w:spacing w:val="-2"/>
          <w:sz w:val="24"/>
          <w:szCs w:val="60"/>
          <w:shd w:val="clear" w:color="auto" w:fill="FFFFFF"/>
        </w:rPr>
        <w:t>)</w:t>
      </w:r>
      <w:r w:rsidRPr="000D5F60">
        <w:rPr>
          <w:rFonts w:ascii="Arial" w:hAnsi="Arial" w:cs="Arial"/>
          <w:spacing w:val="-2"/>
          <w:sz w:val="24"/>
          <w:szCs w:val="60"/>
          <w:shd w:val="clear" w:color="auto" w:fill="FFFFFF"/>
        </w:rPr>
        <w:t xml:space="preserve"> </w:t>
      </w:r>
      <w:r w:rsidR="000E4546" w:rsidRPr="000D5F60">
        <w:rPr>
          <w:rFonts w:ascii="Arial" w:hAnsi="Arial" w:cs="Arial"/>
          <w:spacing w:val="-2"/>
          <w:sz w:val="24"/>
          <w:szCs w:val="60"/>
          <w:shd w:val="clear" w:color="auto" w:fill="FFFFFF"/>
        </w:rPr>
        <w:t xml:space="preserve">studied the </w:t>
      </w:r>
      <w:r w:rsidR="003071EA" w:rsidRPr="000D5F60">
        <w:rPr>
          <w:rFonts w:ascii="Arial" w:hAnsi="Arial" w:cs="Arial"/>
          <w:spacing w:val="-2"/>
          <w:sz w:val="24"/>
          <w:szCs w:val="60"/>
          <w:shd w:val="clear" w:color="auto" w:fill="FFFFFF"/>
        </w:rPr>
        <w:t>relationship</w:t>
      </w:r>
      <w:r w:rsidR="000E4546" w:rsidRPr="000D5F60">
        <w:rPr>
          <w:rFonts w:ascii="Arial" w:hAnsi="Arial" w:cs="Arial"/>
          <w:spacing w:val="-2"/>
          <w:sz w:val="24"/>
          <w:szCs w:val="60"/>
          <w:shd w:val="clear" w:color="auto" w:fill="FFFFFF"/>
        </w:rPr>
        <w:t xml:space="preserve"> between working </w:t>
      </w:r>
      <w:r w:rsidR="003071EA" w:rsidRPr="000D5F60">
        <w:rPr>
          <w:rFonts w:ascii="Arial" w:hAnsi="Arial" w:cs="Arial"/>
          <w:spacing w:val="-2"/>
          <w:sz w:val="24"/>
          <w:szCs w:val="60"/>
          <w:shd w:val="clear" w:color="auto" w:fill="FFFFFF"/>
        </w:rPr>
        <w:t>capital</w:t>
      </w:r>
      <w:r w:rsidR="000E4546" w:rsidRPr="000D5F60">
        <w:rPr>
          <w:rFonts w:ascii="Arial" w:hAnsi="Arial" w:cs="Arial"/>
          <w:spacing w:val="-2"/>
          <w:sz w:val="24"/>
          <w:szCs w:val="60"/>
          <w:shd w:val="clear" w:color="auto" w:fill="FFFFFF"/>
        </w:rPr>
        <w:t xml:space="preserve"> </w:t>
      </w:r>
      <w:r w:rsidR="003071EA" w:rsidRPr="000D5F60">
        <w:rPr>
          <w:rFonts w:ascii="Arial" w:hAnsi="Arial" w:cs="Arial"/>
          <w:spacing w:val="-2"/>
          <w:sz w:val="24"/>
          <w:szCs w:val="60"/>
          <w:shd w:val="clear" w:color="auto" w:fill="FFFFFF"/>
        </w:rPr>
        <w:t>management</w:t>
      </w:r>
      <w:r w:rsidR="000E4546" w:rsidRPr="000D5F60">
        <w:rPr>
          <w:rFonts w:ascii="Arial" w:hAnsi="Arial" w:cs="Arial"/>
          <w:spacing w:val="-2"/>
          <w:sz w:val="24"/>
          <w:szCs w:val="60"/>
          <w:shd w:val="clear" w:color="auto" w:fill="FFFFFF"/>
        </w:rPr>
        <w:t xml:space="preserve"> and </w:t>
      </w:r>
      <w:r w:rsidR="003071EA" w:rsidRPr="000D5F60">
        <w:rPr>
          <w:rFonts w:ascii="Arial" w:hAnsi="Arial" w:cs="Arial"/>
          <w:spacing w:val="-2"/>
          <w:sz w:val="24"/>
          <w:szCs w:val="60"/>
          <w:shd w:val="clear" w:color="auto" w:fill="FFFFFF"/>
        </w:rPr>
        <w:t>profitability</w:t>
      </w:r>
      <w:r w:rsidR="000E4546" w:rsidRPr="000D5F60">
        <w:rPr>
          <w:rFonts w:ascii="Arial" w:hAnsi="Arial" w:cs="Arial"/>
          <w:spacing w:val="-2"/>
          <w:sz w:val="24"/>
          <w:szCs w:val="60"/>
          <w:shd w:val="clear" w:color="auto" w:fill="FFFFFF"/>
        </w:rPr>
        <w:t xml:space="preserve"> </w:t>
      </w:r>
      <w:r w:rsidR="004E2731">
        <w:rPr>
          <w:rFonts w:ascii="Arial" w:hAnsi="Arial" w:cs="Arial"/>
          <w:spacing w:val="-2"/>
          <w:sz w:val="24"/>
          <w:szCs w:val="60"/>
          <w:shd w:val="clear" w:color="auto" w:fill="FFFFFF"/>
        </w:rPr>
        <w:t>focusing</w:t>
      </w:r>
      <w:r w:rsidR="003071EA" w:rsidRPr="000D5F60">
        <w:rPr>
          <w:rFonts w:ascii="Arial" w:hAnsi="Arial" w:cs="Arial"/>
          <w:spacing w:val="-2"/>
          <w:sz w:val="24"/>
          <w:szCs w:val="60"/>
          <w:shd w:val="clear" w:color="auto" w:fill="FFFFFF"/>
        </w:rPr>
        <w:t xml:space="preserve"> </w:t>
      </w:r>
      <w:r w:rsidR="004E2731">
        <w:rPr>
          <w:rFonts w:ascii="Arial" w:hAnsi="Arial" w:cs="Arial"/>
          <w:spacing w:val="-2"/>
          <w:sz w:val="24"/>
          <w:szCs w:val="60"/>
          <w:shd w:val="clear" w:color="auto" w:fill="FFFFFF"/>
        </w:rPr>
        <w:t>on</w:t>
      </w:r>
      <w:r w:rsidR="003071EA" w:rsidRPr="000D5F60">
        <w:rPr>
          <w:rFonts w:ascii="Arial" w:hAnsi="Arial" w:cs="Arial"/>
          <w:spacing w:val="-2"/>
          <w:sz w:val="24"/>
          <w:szCs w:val="60"/>
          <w:shd w:val="clear" w:color="auto" w:fill="FFFFFF"/>
        </w:rPr>
        <w:t xml:space="preserve"> American </w:t>
      </w:r>
      <w:r w:rsidR="004E2731">
        <w:rPr>
          <w:rFonts w:ascii="Arial" w:hAnsi="Arial" w:cs="Arial"/>
          <w:spacing w:val="-2"/>
          <w:sz w:val="24"/>
          <w:szCs w:val="60"/>
          <w:shd w:val="clear" w:color="auto" w:fill="FFFFFF"/>
        </w:rPr>
        <w:t xml:space="preserve">listed firms </w:t>
      </w:r>
      <w:r w:rsidR="003071EA" w:rsidRPr="000D5F60">
        <w:rPr>
          <w:rFonts w:ascii="Arial" w:hAnsi="Arial" w:cs="Arial"/>
          <w:spacing w:val="-2"/>
          <w:sz w:val="24"/>
          <w:szCs w:val="60"/>
          <w:shd w:val="clear" w:color="auto" w:fill="FFFFFF"/>
        </w:rPr>
        <w:t>for 3 years</w:t>
      </w:r>
      <w:r w:rsidR="00FA666C" w:rsidRPr="000D5F60">
        <w:rPr>
          <w:rFonts w:ascii="Arial" w:hAnsi="Arial" w:cs="Arial"/>
          <w:spacing w:val="-2"/>
          <w:sz w:val="24"/>
          <w:szCs w:val="60"/>
          <w:shd w:val="clear" w:color="auto" w:fill="FFFFFF"/>
        </w:rPr>
        <w:t xml:space="preserve"> period</w:t>
      </w:r>
      <w:r w:rsidR="003071EA" w:rsidRPr="000D5F60">
        <w:rPr>
          <w:rFonts w:ascii="Arial" w:hAnsi="Arial" w:cs="Arial"/>
          <w:spacing w:val="-2"/>
          <w:sz w:val="24"/>
          <w:szCs w:val="60"/>
          <w:shd w:val="clear" w:color="auto" w:fill="FFFFFF"/>
        </w:rPr>
        <w:t xml:space="preserve">. In this study, profitability measure </w:t>
      </w:r>
      <w:r w:rsidR="004E2731">
        <w:rPr>
          <w:rFonts w:ascii="Arial" w:hAnsi="Arial" w:cs="Arial"/>
          <w:spacing w:val="-2"/>
          <w:sz w:val="24"/>
          <w:szCs w:val="60"/>
          <w:shd w:val="clear" w:color="auto" w:fill="FFFFFF"/>
        </w:rPr>
        <w:t>is gross operating profit and found a</w:t>
      </w:r>
      <w:r w:rsidR="003071EA" w:rsidRPr="000D5F60">
        <w:rPr>
          <w:rFonts w:ascii="Arial" w:hAnsi="Arial" w:cs="Arial"/>
          <w:spacing w:val="-2"/>
          <w:sz w:val="24"/>
          <w:szCs w:val="60"/>
          <w:shd w:val="clear" w:color="auto" w:fill="FFFFFF"/>
        </w:rPr>
        <w:t xml:space="preserve"> </w:t>
      </w:r>
      <w:r w:rsidR="004E2731">
        <w:rPr>
          <w:rFonts w:ascii="Arial" w:hAnsi="Arial" w:cs="Arial"/>
          <w:spacing w:val="-2"/>
          <w:sz w:val="24"/>
          <w:szCs w:val="60"/>
          <w:shd w:val="clear" w:color="auto" w:fill="FFFFFF"/>
        </w:rPr>
        <w:t>significant relationship</w:t>
      </w:r>
      <w:r w:rsidR="003071EA" w:rsidRPr="000D5F60">
        <w:rPr>
          <w:rFonts w:ascii="Arial" w:hAnsi="Arial" w:cs="Arial"/>
          <w:spacing w:val="-2"/>
          <w:sz w:val="24"/>
          <w:szCs w:val="60"/>
          <w:shd w:val="clear" w:color="auto" w:fill="FFFFFF"/>
        </w:rPr>
        <w:t xml:space="preserve"> between the </w:t>
      </w:r>
      <w:r w:rsidR="004E2731">
        <w:rPr>
          <w:rFonts w:ascii="Arial" w:hAnsi="Arial" w:cs="Arial"/>
          <w:spacing w:val="-2"/>
          <w:sz w:val="24"/>
          <w:szCs w:val="60"/>
          <w:shd w:val="clear" w:color="auto" w:fill="FFFFFF"/>
        </w:rPr>
        <w:t>CCC</w:t>
      </w:r>
      <w:r w:rsidR="003071EA" w:rsidRPr="000D5F60">
        <w:rPr>
          <w:rFonts w:ascii="Arial" w:hAnsi="Arial" w:cs="Arial"/>
          <w:spacing w:val="-2"/>
          <w:sz w:val="24"/>
          <w:szCs w:val="60"/>
          <w:shd w:val="clear" w:color="auto" w:fill="FFFFFF"/>
        </w:rPr>
        <w:t xml:space="preserve"> and profitability. The research also suggested that managers can create profits by handling cash conversion cycle correctly and </w:t>
      </w:r>
      <w:r w:rsidR="00FA666C" w:rsidRPr="000D5F60">
        <w:rPr>
          <w:rFonts w:ascii="Arial" w:hAnsi="Arial" w:cs="Arial"/>
          <w:spacing w:val="-2"/>
          <w:sz w:val="24"/>
          <w:szCs w:val="60"/>
          <w:shd w:val="clear" w:color="auto" w:fill="FFFFFF"/>
        </w:rPr>
        <w:t xml:space="preserve">by </w:t>
      </w:r>
      <w:r w:rsidR="003071EA" w:rsidRPr="000D5F60">
        <w:rPr>
          <w:rFonts w:ascii="Arial" w:hAnsi="Arial" w:cs="Arial"/>
          <w:spacing w:val="-2"/>
          <w:sz w:val="24"/>
          <w:szCs w:val="60"/>
          <w:shd w:val="clear" w:color="auto" w:fill="FFFFFF"/>
        </w:rPr>
        <w:t>maintaining the accounts receivable at an optimum level.</w:t>
      </w:r>
    </w:p>
    <w:p w14:paraId="3D4062A5" w14:textId="40FC3D7D" w:rsidR="00942E7E" w:rsidRPr="000D5F60" w:rsidRDefault="00942E7E" w:rsidP="00C33A07">
      <w:pPr>
        <w:spacing w:after="0" w:line="360" w:lineRule="auto"/>
        <w:jc w:val="both"/>
        <w:rPr>
          <w:rFonts w:ascii="Arial" w:hAnsi="Arial" w:cs="Arial"/>
          <w:spacing w:val="-2"/>
          <w:sz w:val="24"/>
          <w:szCs w:val="24"/>
          <w:shd w:val="clear" w:color="auto" w:fill="FFFFFF"/>
        </w:rPr>
      </w:pPr>
      <w:r w:rsidRPr="000D5F60">
        <w:rPr>
          <w:rFonts w:ascii="Arial" w:hAnsi="Arial" w:cs="Arial"/>
          <w:spacing w:val="-2"/>
          <w:sz w:val="24"/>
          <w:szCs w:val="60"/>
          <w:shd w:val="clear" w:color="auto" w:fill="FFFFFF"/>
        </w:rPr>
        <w:lastRenderedPageBreak/>
        <w:t xml:space="preserve">Karduman, Akbas and </w:t>
      </w:r>
      <w:r w:rsidR="00E95AF2" w:rsidRPr="000D5F60">
        <w:rPr>
          <w:rFonts w:ascii="Arial" w:hAnsi="Arial" w:cs="Arial"/>
          <w:spacing w:val="-2"/>
          <w:sz w:val="24"/>
          <w:szCs w:val="60"/>
          <w:shd w:val="clear" w:color="auto" w:fill="FFFFFF"/>
        </w:rPr>
        <w:t>Durer</w:t>
      </w:r>
      <w:r w:rsidRPr="000D5F60">
        <w:rPr>
          <w:rFonts w:ascii="Arial" w:hAnsi="Arial" w:cs="Arial"/>
          <w:spacing w:val="-2"/>
          <w:sz w:val="24"/>
          <w:szCs w:val="60"/>
          <w:shd w:val="clear" w:color="auto" w:fill="FFFFFF"/>
        </w:rPr>
        <w:t xml:space="preserve"> (2012) researched the effects of working capital management on profitability </w:t>
      </w:r>
      <w:r w:rsidR="00744BDE" w:rsidRPr="000D5F60">
        <w:rPr>
          <w:rFonts w:ascii="Arial" w:hAnsi="Arial" w:cs="Arial"/>
          <w:spacing w:val="-2"/>
          <w:sz w:val="24"/>
          <w:szCs w:val="60"/>
          <w:shd w:val="clear" w:color="auto" w:fill="FFFFFF"/>
        </w:rPr>
        <w:t>targeting on</w:t>
      </w:r>
      <w:r w:rsidR="00E855EC" w:rsidRPr="000D5F60">
        <w:rPr>
          <w:rFonts w:ascii="Arial" w:hAnsi="Arial" w:cs="Arial"/>
          <w:spacing w:val="-2"/>
          <w:sz w:val="24"/>
          <w:szCs w:val="60"/>
          <w:shd w:val="clear" w:color="auto" w:fill="FFFFFF"/>
        </w:rPr>
        <w:t xml:space="preserve"> sample </w:t>
      </w:r>
      <w:r w:rsidR="00744BDE" w:rsidRPr="000D5F60">
        <w:rPr>
          <w:rFonts w:ascii="Arial" w:hAnsi="Arial" w:cs="Arial"/>
          <w:spacing w:val="-2"/>
          <w:sz w:val="24"/>
          <w:szCs w:val="60"/>
          <w:shd w:val="clear" w:color="auto" w:fill="FFFFFF"/>
        </w:rPr>
        <w:t>companies</w:t>
      </w:r>
      <w:r w:rsidRPr="000D5F60">
        <w:rPr>
          <w:rFonts w:ascii="Arial" w:hAnsi="Arial" w:cs="Arial"/>
          <w:spacing w:val="-2"/>
          <w:sz w:val="24"/>
          <w:szCs w:val="60"/>
          <w:shd w:val="clear" w:color="auto" w:fill="FFFFFF"/>
        </w:rPr>
        <w:t xml:space="preserve"> listed at </w:t>
      </w:r>
      <w:r w:rsidR="00744BDE" w:rsidRPr="000D5F60">
        <w:rPr>
          <w:rFonts w:ascii="Arial" w:hAnsi="Arial" w:cs="Arial"/>
          <w:spacing w:val="-2"/>
          <w:sz w:val="24"/>
          <w:szCs w:val="60"/>
          <w:shd w:val="clear" w:color="auto" w:fill="FFFFFF"/>
        </w:rPr>
        <w:t>Istanbul Sto</w:t>
      </w:r>
      <w:r w:rsidRPr="000D5F60">
        <w:rPr>
          <w:rFonts w:ascii="Arial" w:hAnsi="Arial" w:cs="Arial"/>
          <w:spacing w:val="-2"/>
          <w:sz w:val="24"/>
          <w:szCs w:val="60"/>
          <w:shd w:val="clear" w:color="auto" w:fill="FFFFFF"/>
        </w:rPr>
        <w:t xml:space="preserve">ck </w:t>
      </w:r>
      <w:r w:rsidR="00744BDE" w:rsidRPr="000D5F60">
        <w:rPr>
          <w:rFonts w:ascii="Arial" w:hAnsi="Arial" w:cs="Arial"/>
          <w:spacing w:val="-2"/>
          <w:sz w:val="24"/>
          <w:szCs w:val="60"/>
          <w:shd w:val="clear" w:color="auto" w:fill="FFFFFF"/>
        </w:rPr>
        <w:t>Exchange</w:t>
      </w:r>
      <w:r w:rsidRPr="000D5F60">
        <w:rPr>
          <w:rFonts w:ascii="Arial" w:hAnsi="Arial" w:cs="Arial"/>
          <w:spacing w:val="-2"/>
          <w:sz w:val="24"/>
          <w:szCs w:val="60"/>
          <w:shd w:val="clear" w:color="auto" w:fill="FFFFFF"/>
        </w:rPr>
        <w:t xml:space="preserve"> using receivable days, payable days, inventory period and cash conversion cycle as a measure of wo</w:t>
      </w:r>
      <w:r w:rsidR="005C1401" w:rsidRPr="000D5F60">
        <w:rPr>
          <w:rFonts w:ascii="Arial" w:hAnsi="Arial" w:cs="Arial"/>
          <w:spacing w:val="-2"/>
          <w:sz w:val="24"/>
          <w:szCs w:val="60"/>
          <w:shd w:val="clear" w:color="auto" w:fill="FFFFFF"/>
        </w:rPr>
        <w:t>rking capital management while R</w:t>
      </w:r>
      <w:r w:rsidRPr="000D5F60">
        <w:rPr>
          <w:rFonts w:ascii="Arial" w:hAnsi="Arial" w:cs="Arial"/>
          <w:spacing w:val="-2"/>
          <w:sz w:val="24"/>
          <w:szCs w:val="60"/>
          <w:shd w:val="clear" w:color="auto" w:fill="FFFFFF"/>
        </w:rPr>
        <w:t>eturn on</w:t>
      </w:r>
      <w:r w:rsidR="005C1401" w:rsidRPr="000D5F60">
        <w:rPr>
          <w:rFonts w:ascii="Arial" w:hAnsi="Arial" w:cs="Arial"/>
          <w:spacing w:val="-2"/>
          <w:sz w:val="24"/>
          <w:szCs w:val="60"/>
          <w:shd w:val="clear" w:color="auto" w:fill="FFFFFF"/>
        </w:rPr>
        <w:t xml:space="preserve"> A</w:t>
      </w:r>
      <w:r w:rsidR="00744BDE" w:rsidRPr="000D5F60">
        <w:rPr>
          <w:rFonts w:ascii="Arial" w:hAnsi="Arial" w:cs="Arial"/>
          <w:spacing w:val="-2"/>
          <w:sz w:val="24"/>
          <w:szCs w:val="60"/>
          <w:shd w:val="clear" w:color="auto" w:fill="FFFFFF"/>
        </w:rPr>
        <w:t xml:space="preserve">ssets </w:t>
      </w:r>
      <w:r w:rsidR="005C1401" w:rsidRPr="000D5F60">
        <w:rPr>
          <w:rFonts w:ascii="Arial" w:hAnsi="Arial" w:cs="Arial"/>
          <w:spacing w:val="-2"/>
          <w:sz w:val="24"/>
          <w:szCs w:val="60"/>
          <w:shd w:val="clear" w:color="auto" w:fill="FFFFFF"/>
        </w:rPr>
        <w:t xml:space="preserve">(ROA) </w:t>
      </w:r>
      <w:r w:rsidR="00744BDE" w:rsidRPr="000D5F60">
        <w:rPr>
          <w:rFonts w:ascii="Arial" w:hAnsi="Arial" w:cs="Arial"/>
          <w:spacing w:val="-2"/>
          <w:sz w:val="24"/>
          <w:szCs w:val="60"/>
          <w:shd w:val="clear" w:color="auto" w:fill="FFFFFF"/>
        </w:rPr>
        <w:t>was used to measure</w:t>
      </w:r>
      <w:r w:rsidR="0079317C" w:rsidRPr="000D5F60">
        <w:rPr>
          <w:rFonts w:ascii="Arial" w:hAnsi="Arial" w:cs="Arial"/>
          <w:spacing w:val="-2"/>
          <w:sz w:val="24"/>
          <w:szCs w:val="60"/>
          <w:shd w:val="clear" w:color="auto" w:fill="FFFFFF"/>
        </w:rPr>
        <w:t xml:space="preserve"> of </w:t>
      </w:r>
      <w:r w:rsidR="00744BDE" w:rsidRPr="000D5F60">
        <w:rPr>
          <w:rFonts w:ascii="Arial" w:hAnsi="Arial" w:cs="Arial"/>
          <w:spacing w:val="-2"/>
          <w:sz w:val="24"/>
          <w:szCs w:val="60"/>
          <w:shd w:val="clear" w:color="auto" w:fill="FFFFFF"/>
        </w:rPr>
        <w:t xml:space="preserve"> profitability and found statistically significant relationship between measures of working capital management and profitability using regression model.</w:t>
      </w:r>
    </w:p>
    <w:p w14:paraId="7941BAF0" w14:textId="71361E6B" w:rsidR="009818C4" w:rsidRPr="000D5F60" w:rsidRDefault="00A743D7" w:rsidP="009818C4">
      <w:pPr>
        <w:spacing w:line="360" w:lineRule="auto"/>
        <w:jc w:val="both"/>
        <w:rPr>
          <w:rFonts w:ascii="Arial" w:hAnsi="Arial" w:cs="Arial"/>
          <w:sz w:val="24"/>
          <w:szCs w:val="24"/>
        </w:rPr>
      </w:pPr>
      <w:r w:rsidRPr="000D5F60">
        <w:rPr>
          <w:rFonts w:ascii="Arial" w:hAnsi="Arial" w:cs="Arial"/>
          <w:sz w:val="24"/>
          <w:szCs w:val="24"/>
        </w:rPr>
        <w:t xml:space="preserve">Based on a review of 131 firms listed in Athens Stock </w:t>
      </w:r>
      <w:r w:rsidR="00F5123A" w:rsidRPr="000D5F60">
        <w:rPr>
          <w:rFonts w:ascii="Arial" w:hAnsi="Arial" w:cs="Arial"/>
          <w:sz w:val="24"/>
          <w:szCs w:val="24"/>
        </w:rPr>
        <w:t>Exchange</w:t>
      </w:r>
      <w:r w:rsidR="00CA2F27" w:rsidRPr="000D5F60">
        <w:rPr>
          <w:rFonts w:ascii="Arial" w:hAnsi="Arial" w:cs="Arial"/>
          <w:sz w:val="24"/>
          <w:szCs w:val="24"/>
        </w:rPr>
        <w:t>, Lazaridis andTryfonidis (2014</w:t>
      </w:r>
      <w:r w:rsidR="00B80906" w:rsidRPr="000D5F60">
        <w:rPr>
          <w:rFonts w:ascii="Arial" w:hAnsi="Arial" w:cs="Arial"/>
          <w:sz w:val="24"/>
          <w:szCs w:val="24"/>
        </w:rPr>
        <w:t xml:space="preserve">) investigated the impact of working capital management on profitability for a period of 3 years. </w:t>
      </w:r>
    </w:p>
    <w:p w14:paraId="13F4640E" w14:textId="04EA3E43" w:rsidR="001153EB" w:rsidRPr="000D5F60" w:rsidRDefault="001153EB" w:rsidP="009818C4">
      <w:pPr>
        <w:spacing w:line="360" w:lineRule="auto"/>
        <w:jc w:val="both"/>
        <w:rPr>
          <w:rFonts w:ascii="Arial" w:hAnsi="Arial" w:cs="Arial"/>
          <w:sz w:val="24"/>
          <w:szCs w:val="24"/>
        </w:rPr>
      </w:pPr>
      <w:r w:rsidRPr="000D5F60">
        <w:rPr>
          <w:rFonts w:ascii="Arial" w:hAnsi="Arial" w:cs="Arial"/>
          <w:sz w:val="24"/>
          <w:szCs w:val="24"/>
        </w:rPr>
        <w:t xml:space="preserve">In </w:t>
      </w:r>
      <w:r w:rsidR="00CA2F27" w:rsidRPr="000D5F60">
        <w:rPr>
          <w:rFonts w:ascii="Arial" w:hAnsi="Arial" w:cs="Arial"/>
          <w:sz w:val="24"/>
          <w:szCs w:val="24"/>
        </w:rPr>
        <w:t>Malaysia, Azhar and Noriza (2013</w:t>
      </w:r>
      <w:r w:rsidRPr="000D5F60">
        <w:rPr>
          <w:rFonts w:ascii="Arial" w:hAnsi="Arial" w:cs="Arial"/>
          <w:sz w:val="24"/>
          <w:szCs w:val="24"/>
        </w:rPr>
        <w:t>) investigated the effect of working capital management on firm’s performance. The sample involved 172 listed companies from Bursa Malaysia covering 5 years period</w:t>
      </w:r>
      <w:r w:rsidR="00072D88" w:rsidRPr="000D5F60">
        <w:rPr>
          <w:rFonts w:ascii="Arial" w:hAnsi="Arial" w:cs="Arial"/>
          <w:sz w:val="24"/>
          <w:szCs w:val="24"/>
        </w:rPr>
        <w:t xml:space="preserve">. The result of applying multiple regression analysis, </w:t>
      </w:r>
      <w:r w:rsidRPr="000D5F60">
        <w:rPr>
          <w:rFonts w:ascii="Arial" w:hAnsi="Arial" w:cs="Arial"/>
          <w:sz w:val="24"/>
          <w:szCs w:val="24"/>
        </w:rPr>
        <w:t xml:space="preserve">showed that the managers can improve firm’s performance and value through efficient and effective working capital management strategies.  </w:t>
      </w:r>
    </w:p>
    <w:p w14:paraId="02A042B6" w14:textId="13618A78" w:rsidR="00A15B01" w:rsidRPr="000D5F60" w:rsidRDefault="00A15B01" w:rsidP="00A15B01">
      <w:pPr>
        <w:spacing w:after="0" w:line="360" w:lineRule="auto"/>
        <w:jc w:val="both"/>
        <w:rPr>
          <w:rFonts w:ascii="Arial" w:hAnsi="Arial" w:cs="Arial"/>
          <w:sz w:val="24"/>
        </w:rPr>
      </w:pPr>
      <w:r w:rsidRPr="000D5F60">
        <w:rPr>
          <w:rFonts w:ascii="Arial" w:hAnsi="Arial" w:cs="Arial"/>
          <w:sz w:val="24"/>
        </w:rPr>
        <w:t>Deloof (2013) examined the relationship between working capital management and profitability for a sample of more than 1000 firms in Belgium for a period of 5 years. The result of statistical tests showed a significant inverse relationship between cash conversion cycle and profit. The study also found a significant nega</w:t>
      </w:r>
      <w:r w:rsidR="009374B7">
        <w:rPr>
          <w:rFonts w:ascii="Arial" w:hAnsi="Arial" w:cs="Arial"/>
          <w:sz w:val="24"/>
        </w:rPr>
        <w:t xml:space="preserve">tive relationship between </w:t>
      </w:r>
      <w:r w:rsidRPr="000D5F60">
        <w:rPr>
          <w:rFonts w:ascii="Arial" w:hAnsi="Arial" w:cs="Arial"/>
          <w:sz w:val="24"/>
        </w:rPr>
        <w:t>profit and the accounts receivable period, inventories and payable period of Belgium firms. The negative relation between payables period and profitability is in line with</w:t>
      </w:r>
      <w:r w:rsidR="00D45975">
        <w:rPr>
          <w:rFonts w:ascii="Arial" w:hAnsi="Arial" w:cs="Arial"/>
          <w:sz w:val="24"/>
        </w:rPr>
        <w:t xml:space="preserve"> a view</w:t>
      </w:r>
      <w:r w:rsidRPr="000D5F60">
        <w:rPr>
          <w:rFonts w:ascii="Arial" w:hAnsi="Arial" w:cs="Arial"/>
          <w:sz w:val="24"/>
        </w:rPr>
        <w:t xml:space="preserve"> that less profitable firms </w:t>
      </w:r>
      <w:r w:rsidR="00D45975">
        <w:rPr>
          <w:rFonts w:ascii="Arial" w:hAnsi="Arial" w:cs="Arial"/>
          <w:sz w:val="24"/>
        </w:rPr>
        <w:t xml:space="preserve">will </w:t>
      </w:r>
      <w:r w:rsidRPr="000D5F60">
        <w:rPr>
          <w:rFonts w:ascii="Arial" w:hAnsi="Arial" w:cs="Arial"/>
          <w:sz w:val="24"/>
        </w:rPr>
        <w:t xml:space="preserve">wait longer </w:t>
      </w:r>
      <w:r w:rsidR="00D45975">
        <w:rPr>
          <w:rFonts w:ascii="Arial" w:hAnsi="Arial" w:cs="Arial"/>
          <w:sz w:val="24"/>
        </w:rPr>
        <w:t xml:space="preserve">period </w:t>
      </w:r>
      <w:r w:rsidRPr="000D5F60">
        <w:rPr>
          <w:rFonts w:ascii="Arial" w:hAnsi="Arial" w:cs="Arial"/>
          <w:sz w:val="24"/>
        </w:rPr>
        <w:t xml:space="preserve">to </w:t>
      </w:r>
      <w:r w:rsidR="00D45975">
        <w:rPr>
          <w:rFonts w:ascii="Arial" w:hAnsi="Arial" w:cs="Arial"/>
          <w:sz w:val="24"/>
        </w:rPr>
        <w:t>settle payments</w:t>
      </w:r>
      <w:r w:rsidRPr="000D5F60">
        <w:rPr>
          <w:rFonts w:ascii="Arial" w:hAnsi="Arial" w:cs="Arial"/>
          <w:sz w:val="24"/>
        </w:rPr>
        <w:t xml:space="preserve">. The study also suggested the frim can </w:t>
      </w:r>
      <w:r w:rsidR="00D45975">
        <w:rPr>
          <w:rFonts w:ascii="Arial" w:hAnsi="Arial" w:cs="Arial"/>
          <w:sz w:val="24"/>
        </w:rPr>
        <w:t>improve</w:t>
      </w:r>
      <w:r w:rsidRPr="000D5F60">
        <w:rPr>
          <w:rFonts w:ascii="Arial" w:hAnsi="Arial" w:cs="Arial"/>
          <w:sz w:val="24"/>
        </w:rPr>
        <w:t xml:space="preserve"> profitability by reducing the accounts receivable days and inventory turnover by </w:t>
      </w:r>
      <w:r w:rsidR="00D45975">
        <w:rPr>
          <w:rFonts w:ascii="Arial" w:hAnsi="Arial" w:cs="Arial"/>
          <w:sz w:val="24"/>
        </w:rPr>
        <w:t>maintaining</w:t>
      </w:r>
      <w:r w:rsidRPr="000D5F60">
        <w:rPr>
          <w:rFonts w:ascii="Arial" w:hAnsi="Arial" w:cs="Arial"/>
          <w:sz w:val="24"/>
        </w:rPr>
        <w:t xml:space="preserve"> an optimal strategy in managing firm’s working capital.</w:t>
      </w:r>
    </w:p>
    <w:p w14:paraId="41C3DC95" w14:textId="70880EE8" w:rsidR="00DD13A3" w:rsidRPr="000D5F60" w:rsidRDefault="00DD13A3" w:rsidP="00A15B01">
      <w:pPr>
        <w:spacing w:after="0" w:line="360" w:lineRule="auto"/>
        <w:jc w:val="both"/>
        <w:rPr>
          <w:rFonts w:ascii="Arial" w:hAnsi="Arial" w:cs="Arial"/>
          <w:sz w:val="24"/>
        </w:rPr>
      </w:pPr>
      <w:r w:rsidRPr="000D5F60">
        <w:rPr>
          <w:rFonts w:ascii="Arial" w:hAnsi="Arial" w:cs="Arial"/>
          <w:sz w:val="24"/>
        </w:rPr>
        <w:t xml:space="preserve">Mansoori and Mohammad (2012) </w:t>
      </w:r>
      <w:r w:rsidR="00DE3FD9" w:rsidRPr="000D5F60">
        <w:rPr>
          <w:rFonts w:ascii="Arial" w:hAnsi="Arial" w:cs="Arial"/>
          <w:sz w:val="24"/>
        </w:rPr>
        <w:t>explored</w:t>
      </w:r>
      <w:r w:rsidRPr="000D5F60">
        <w:rPr>
          <w:rFonts w:ascii="Arial" w:hAnsi="Arial" w:cs="Arial"/>
          <w:sz w:val="24"/>
        </w:rPr>
        <w:t xml:space="preserve"> the effect of </w:t>
      </w:r>
      <w:r w:rsidR="00DE3FD9" w:rsidRPr="000D5F60">
        <w:rPr>
          <w:rFonts w:ascii="Arial" w:hAnsi="Arial" w:cs="Arial"/>
          <w:sz w:val="24"/>
        </w:rPr>
        <w:t>working</w:t>
      </w:r>
      <w:r w:rsidRPr="000D5F60">
        <w:rPr>
          <w:rFonts w:ascii="Arial" w:hAnsi="Arial" w:cs="Arial"/>
          <w:sz w:val="24"/>
        </w:rPr>
        <w:t xml:space="preserve"> capital </w:t>
      </w:r>
      <w:r w:rsidR="00DE3FD9" w:rsidRPr="000D5F60">
        <w:rPr>
          <w:rFonts w:ascii="Arial" w:hAnsi="Arial" w:cs="Arial"/>
          <w:sz w:val="24"/>
        </w:rPr>
        <w:t>management</w:t>
      </w:r>
      <w:r w:rsidRPr="000D5F60">
        <w:rPr>
          <w:rFonts w:ascii="Arial" w:hAnsi="Arial" w:cs="Arial"/>
          <w:sz w:val="24"/>
        </w:rPr>
        <w:t xml:space="preserve"> on firm</w:t>
      </w:r>
      <w:r w:rsidR="00DE3FD9" w:rsidRPr="000D5F60">
        <w:rPr>
          <w:rFonts w:ascii="Arial" w:hAnsi="Arial" w:cs="Arial"/>
          <w:sz w:val="24"/>
        </w:rPr>
        <w:t>’</w:t>
      </w:r>
      <w:r w:rsidRPr="000D5F60">
        <w:rPr>
          <w:rFonts w:ascii="Arial" w:hAnsi="Arial" w:cs="Arial"/>
          <w:sz w:val="24"/>
        </w:rPr>
        <w:t xml:space="preserve">s </w:t>
      </w:r>
      <w:r w:rsidR="00DE3FD9" w:rsidRPr="000D5F60">
        <w:rPr>
          <w:rFonts w:ascii="Arial" w:hAnsi="Arial" w:cs="Arial"/>
          <w:sz w:val="24"/>
        </w:rPr>
        <w:t>profitability</w:t>
      </w:r>
      <w:r w:rsidRPr="000D5F60">
        <w:rPr>
          <w:rFonts w:ascii="Arial" w:hAnsi="Arial" w:cs="Arial"/>
          <w:sz w:val="24"/>
        </w:rPr>
        <w:t xml:space="preserve"> with the </w:t>
      </w:r>
      <w:r w:rsidR="00DE3FD9" w:rsidRPr="000D5F60">
        <w:rPr>
          <w:rFonts w:ascii="Arial" w:hAnsi="Arial" w:cs="Arial"/>
          <w:sz w:val="24"/>
        </w:rPr>
        <w:t>implementation</w:t>
      </w:r>
      <w:r w:rsidRPr="000D5F60">
        <w:rPr>
          <w:rFonts w:ascii="Arial" w:hAnsi="Arial" w:cs="Arial"/>
          <w:sz w:val="24"/>
        </w:rPr>
        <w:t xml:space="preserve"> of panel data </w:t>
      </w:r>
      <w:r w:rsidR="00DE3FD9" w:rsidRPr="000D5F60">
        <w:rPr>
          <w:rFonts w:ascii="Arial" w:hAnsi="Arial" w:cs="Arial"/>
          <w:sz w:val="24"/>
        </w:rPr>
        <w:t>analysis</w:t>
      </w:r>
      <w:r w:rsidRPr="000D5F60">
        <w:rPr>
          <w:rFonts w:ascii="Arial" w:hAnsi="Arial" w:cs="Arial"/>
          <w:sz w:val="24"/>
        </w:rPr>
        <w:t xml:space="preserve"> and regression model. A sample of 92 </w:t>
      </w:r>
      <w:r w:rsidR="00DE3FD9" w:rsidRPr="000D5F60">
        <w:rPr>
          <w:rFonts w:ascii="Arial" w:hAnsi="Arial" w:cs="Arial"/>
          <w:sz w:val="24"/>
        </w:rPr>
        <w:t>Singapore</w:t>
      </w:r>
      <w:r w:rsidRPr="000D5F60">
        <w:rPr>
          <w:rFonts w:ascii="Arial" w:hAnsi="Arial" w:cs="Arial"/>
          <w:sz w:val="24"/>
        </w:rPr>
        <w:t xml:space="preserve"> </w:t>
      </w:r>
      <w:r w:rsidR="00DE3FD9" w:rsidRPr="000D5F60">
        <w:rPr>
          <w:rFonts w:ascii="Arial" w:hAnsi="Arial" w:cs="Arial"/>
          <w:sz w:val="24"/>
        </w:rPr>
        <w:t>industry</w:t>
      </w:r>
      <w:r w:rsidRPr="000D5F60">
        <w:rPr>
          <w:rFonts w:ascii="Arial" w:hAnsi="Arial" w:cs="Arial"/>
          <w:sz w:val="24"/>
        </w:rPr>
        <w:t xml:space="preserve"> </w:t>
      </w:r>
      <w:r w:rsidR="00DE3FD9" w:rsidRPr="000D5F60">
        <w:rPr>
          <w:rFonts w:ascii="Arial" w:hAnsi="Arial" w:cs="Arial"/>
          <w:sz w:val="24"/>
        </w:rPr>
        <w:t>firms</w:t>
      </w:r>
      <w:r w:rsidRPr="000D5F60">
        <w:rPr>
          <w:rFonts w:ascii="Arial" w:hAnsi="Arial" w:cs="Arial"/>
          <w:sz w:val="24"/>
        </w:rPr>
        <w:t xml:space="preserve"> </w:t>
      </w:r>
      <w:r w:rsidR="00DE3FD9" w:rsidRPr="000D5F60">
        <w:rPr>
          <w:rFonts w:ascii="Arial" w:hAnsi="Arial" w:cs="Arial"/>
          <w:sz w:val="24"/>
        </w:rPr>
        <w:t>included</w:t>
      </w:r>
      <w:r w:rsidRPr="000D5F60">
        <w:rPr>
          <w:rFonts w:ascii="Arial" w:hAnsi="Arial" w:cs="Arial"/>
          <w:sz w:val="24"/>
        </w:rPr>
        <w:t xml:space="preserve"> for the period 2004 to 2011. The study suggested that managers can broaden </w:t>
      </w:r>
      <w:r w:rsidR="00DE3FD9" w:rsidRPr="000D5F60">
        <w:rPr>
          <w:rFonts w:ascii="Arial" w:hAnsi="Arial" w:cs="Arial"/>
          <w:sz w:val="24"/>
        </w:rPr>
        <w:t>profitability</w:t>
      </w:r>
      <w:r w:rsidRPr="000D5F60">
        <w:rPr>
          <w:rFonts w:ascii="Arial" w:hAnsi="Arial" w:cs="Arial"/>
          <w:sz w:val="24"/>
        </w:rPr>
        <w:t xml:space="preserve"> by managing working capital efficiently. Moreover, mentioned that </w:t>
      </w:r>
      <w:r w:rsidR="00E032B1" w:rsidRPr="000D5F60">
        <w:rPr>
          <w:rFonts w:ascii="Arial" w:hAnsi="Arial" w:cs="Arial"/>
          <w:sz w:val="24"/>
        </w:rPr>
        <w:t>firms</w:t>
      </w:r>
      <w:r w:rsidR="00DE3FD9" w:rsidRPr="000D5F60">
        <w:rPr>
          <w:rFonts w:ascii="Arial" w:hAnsi="Arial" w:cs="Arial"/>
          <w:sz w:val="24"/>
        </w:rPr>
        <w:t xml:space="preserve"> can</w:t>
      </w:r>
      <w:r w:rsidRPr="000D5F60">
        <w:rPr>
          <w:rFonts w:ascii="Arial" w:hAnsi="Arial" w:cs="Arial"/>
          <w:sz w:val="24"/>
        </w:rPr>
        <w:t xml:space="preserve"> </w:t>
      </w:r>
      <w:r w:rsidR="00DE3FD9" w:rsidRPr="000D5F60">
        <w:rPr>
          <w:rFonts w:ascii="Arial" w:hAnsi="Arial" w:cs="Arial"/>
          <w:sz w:val="24"/>
        </w:rPr>
        <w:t>improve</w:t>
      </w:r>
      <w:r w:rsidRPr="000D5F60">
        <w:rPr>
          <w:rFonts w:ascii="Arial" w:hAnsi="Arial" w:cs="Arial"/>
          <w:sz w:val="24"/>
        </w:rPr>
        <w:t xml:space="preserve"> </w:t>
      </w:r>
      <w:r w:rsidR="00DE3FD9" w:rsidRPr="000D5F60">
        <w:rPr>
          <w:rFonts w:ascii="Arial" w:hAnsi="Arial" w:cs="Arial"/>
          <w:sz w:val="24"/>
        </w:rPr>
        <w:t>profitability</w:t>
      </w:r>
      <w:r w:rsidRPr="000D5F60">
        <w:rPr>
          <w:rFonts w:ascii="Arial" w:hAnsi="Arial" w:cs="Arial"/>
          <w:sz w:val="24"/>
        </w:rPr>
        <w:t xml:space="preserve"> by </w:t>
      </w:r>
      <w:r w:rsidR="00DE3FD9" w:rsidRPr="000D5F60">
        <w:rPr>
          <w:rFonts w:ascii="Arial" w:hAnsi="Arial" w:cs="Arial"/>
          <w:sz w:val="24"/>
        </w:rPr>
        <w:t>shortening</w:t>
      </w:r>
      <w:r w:rsidRPr="000D5F60">
        <w:rPr>
          <w:rFonts w:ascii="Arial" w:hAnsi="Arial" w:cs="Arial"/>
          <w:sz w:val="24"/>
        </w:rPr>
        <w:t xml:space="preserve"> </w:t>
      </w:r>
      <w:r w:rsidR="00DE3FD9" w:rsidRPr="000D5F60">
        <w:rPr>
          <w:rFonts w:ascii="Arial" w:hAnsi="Arial" w:cs="Arial"/>
          <w:sz w:val="24"/>
        </w:rPr>
        <w:t>receivable</w:t>
      </w:r>
      <w:r w:rsidRPr="000D5F60">
        <w:rPr>
          <w:rFonts w:ascii="Arial" w:hAnsi="Arial" w:cs="Arial"/>
          <w:sz w:val="24"/>
        </w:rPr>
        <w:t xml:space="preserve"> </w:t>
      </w:r>
      <w:r w:rsidR="00DE3FD9" w:rsidRPr="000D5F60">
        <w:rPr>
          <w:rFonts w:ascii="Arial" w:hAnsi="Arial" w:cs="Arial"/>
          <w:sz w:val="24"/>
        </w:rPr>
        <w:t>conversion</w:t>
      </w:r>
      <w:r w:rsidRPr="000D5F60">
        <w:rPr>
          <w:rFonts w:ascii="Arial" w:hAnsi="Arial" w:cs="Arial"/>
          <w:sz w:val="24"/>
        </w:rPr>
        <w:t xml:space="preserve"> period and inventory conversion cycle.</w:t>
      </w:r>
    </w:p>
    <w:p w14:paraId="3E92BCA8" w14:textId="3F60F837" w:rsidR="00072D88" w:rsidRPr="000D5F60" w:rsidRDefault="00E032B1" w:rsidP="009818C4">
      <w:pPr>
        <w:spacing w:line="360" w:lineRule="auto"/>
        <w:jc w:val="both"/>
        <w:rPr>
          <w:rFonts w:ascii="Arial" w:hAnsi="Arial" w:cs="Arial"/>
          <w:sz w:val="24"/>
          <w:szCs w:val="24"/>
        </w:rPr>
      </w:pPr>
      <w:r w:rsidRPr="000D5F60">
        <w:rPr>
          <w:rFonts w:ascii="Arial" w:hAnsi="Arial" w:cs="Arial"/>
          <w:sz w:val="24"/>
          <w:szCs w:val="24"/>
        </w:rPr>
        <w:t xml:space="preserve">Noobanee, </w:t>
      </w:r>
      <w:r w:rsidR="00072D88" w:rsidRPr="000D5F60">
        <w:rPr>
          <w:rFonts w:ascii="Arial" w:hAnsi="Arial" w:cs="Arial"/>
          <w:sz w:val="24"/>
          <w:szCs w:val="24"/>
        </w:rPr>
        <w:t>Abdullatif</w:t>
      </w:r>
      <w:r w:rsidRPr="000D5F60">
        <w:rPr>
          <w:rFonts w:ascii="Arial" w:hAnsi="Arial" w:cs="Arial"/>
          <w:sz w:val="24"/>
          <w:szCs w:val="24"/>
        </w:rPr>
        <w:t xml:space="preserve"> and AlHajjar</w:t>
      </w:r>
      <w:r w:rsidR="00072D88" w:rsidRPr="000D5F60">
        <w:rPr>
          <w:rFonts w:ascii="Arial" w:hAnsi="Arial" w:cs="Arial"/>
          <w:sz w:val="24"/>
          <w:szCs w:val="24"/>
        </w:rPr>
        <w:t xml:space="preserve"> (2011) focused on a large 2123 Japanese corporations active in Tokyo Stock Exc</w:t>
      </w:r>
      <w:r w:rsidR="004E2731">
        <w:rPr>
          <w:rFonts w:ascii="Arial" w:hAnsi="Arial" w:cs="Arial"/>
          <w:sz w:val="24"/>
          <w:szCs w:val="24"/>
        </w:rPr>
        <w:t xml:space="preserve">hange for a period of 15 years, on the effects on WCM towards profitability. </w:t>
      </w:r>
      <w:r w:rsidR="00072D88" w:rsidRPr="000D5F60">
        <w:rPr>
          <w:rFonts w:ascii="Arial" w:hAnsi="Arial" w:cs="Arial"/>
          <w:sz w:val="24"/>
          <w:szCs w:val="24"/>
        </w:rPr>
        <w:t xml:space="preserve">Moreover, they recommended that managers should be </w:t>
      </w:r>
      <w:r w:rsidR="00072D88" w:rsidRPr="000D5F60">
        <w:rPr>
          <w:rFonts w:ascii="Arial" w:hAnsi="Arial" w:cs="Arial"/>
          <w:sz w:val="24"/>
          <w:szCs w:val="24"/>
        </w:rPr>
        <w:lastRenderedPageBreak/>
        <w:t>careful with regard to the lengthening of payable deferral since it might damage the company reputation which my lead to decrease in profitability in the long-term.</w:t>
      </w:r>
    </w:p>
    <w:p w14:paraId="513DCF7F" w14:textId="4734F09A" w:rsidR="002410D2" w:rsidRPr="000D5F60" w:rsidRDefault="00B868E1" w:rsidP="009818C4">
      <w:pPr>
        <w:spacing w:line="360" w:lineRule="auto"/>
        <w:jc w:val="both"/>
        <w:rPr>
          <w:rFonts w:ascii="Arial" w:hAnsi="Arial" w:cs="Arial"/>
          <w:spacing w:val="-2"/>
          <w:sz w:val="24"/>
          <w:szCs w:val="60"/>
          <w:shd w:val="clear" w:color="auto" w:fill="FFFFFF"/>
        </w:rPr>
      </w:pPr>
      <w:r w:rsidRPr="000D5F60">
        <w:rPr>
          <w:rFonts w:ascii="Arial" w:hAnsi="Arial" w:cs="Arial"/>
          <w:spacing w:val="-2"/>
          <w:sz w:val="24"/>
          <w:szCs w:val="60"/>
          <w:shd w:val="clear" w:color="auto" w:fill="FFFFFF"/>
        </w:rPr>
        <w:t>Vijayak</w:t>
      </w:r>
      <w:r w:rsidR="002410D2" w:rsidRPr="000D5F60">
        <w:rPr>
          <w:rFonts w:ascii="Arial" w:hAnsi="Arial" w:cs="Arial"/>
          <w:spacing w:val="-2"/>
          <w:sz w:val="24"/>
          <w:szCs w:val="60"/>
          <w:shd w:val="clear" w:color="auto" w:fill="FFFFFF"/>
        </w:rPr>
        <w:t xml:space="preserve">umar (2012) examined the relationship between </w:t>
      </w:r>
      <w:r w:rsidR="004E2731">
        <w:rPr>
          <w:rFonts w:ascii="Arial" w:hAnsi="Arial" w:cs="Arial"/>
          <w:spacing w:val="-2"/>
          <w:sz w:val="24"/>
          <w:szCs w:val="60"/>
          <w:shd w:val="clear" w:color="auto" w:fill="FFFFFF"/>
        </w:rPr>
        <w:t>WCM</w:t>
      </w:r>
      <w:r w:rsidR="002410D2" w:rsidRPr="000D5F60">
        <w:rPr>
          <w:rFonts w:ascii="Arial" w:hAnsi="Arial" w:cs="Arial"/>
          <w:spacing w:val="-2"/>
          <w:sz w:val="24"/>
          <w:szCs w:val="60"/>
          <w:shd w:val="clear" w:color="auto" w:fill="FFFFFF"/>
        </w:rPr>
        <w:t xml:space="preserve"> and firm’s profitability </w:t>
      </w:r>
      <w:r w:rsidR="004E2731">
        <w:rPr>
          <w:rFonts w:ascii="Arial" w:hAnsi="Arial" w:cs="Arial"/>
          <w:spacing w:val="-2"/>
          <w:sz w:val="24"/>
          <w:szCs w:val="60"/>
          <w:shd w:val="clear" w:color="auto" w:fill="FFFFFF"/>
        </w:rPr>
        <w:t>targeting</w:t>
      </w:r>
      <w:r w:rsidR="002410D2" w:rsidRPr="000D5F60">
        <w:rPr>
          <w:rFonts w:ascii="Arial" w:hAnsi="Arial" w:cs="Arial"/>
          <w:spacing w:val="-2"/>
          <w:sz w:val="24"/>
          <w:szCs w:val="60"/>
          <w:shd w:val="clear" w:color="auto" w:fill="FFFFFF"/>
        </w:rPr>
        <w:t xml:space="preserve"> automobile industries</w:t>
      </w:r>
      <w:r w:rsidR="00EF46F9" w:rsidRPr="000D5F60">
        <w:rPr>
          <w:rFonts w:ascii="Arial" w:hAnsi="Arial" w:cs="Arial"/>
          <w:spacing w:val="-2"/>
          <w:sz w:val="24"/>
          <w:szCs w:val="60"/>
          <w:shd w:val="clear" w:color="auto" w:fill="FFFFFF"/>
        </w:rPr>
        <w:t xml:space="preserve"> in India</w:t>
      </w:r>
      <w:r w:rsidR="002410D2" w:rsidRPr="000D5F60">
        <w:rPr>
          <w:rFonts w:ascii="Arial" w:hAnsi="Arial" w:cs="Arial"/>
          <w:spacing w:val="-2"/>
          <w:sz w:val="24"/>
          <w:szCs w:val="60"/>
          <w:shd w:val="clear" w:color="auto" w:fill="FFFFFF"/>
        </w:rPr>
        <w:t xml:space="preserve">. The sample consisted of 20 firms covering for a period of 13 years. The result showed the negative relationship between </w:t>
      </w:r>
      <w:r w:rsidR="004E2731">
        <w:rPr>
          <w:rFonts w:ascii="Arial" w:hAnsi="Arial" w:cs="Arial"/>
          <w:spacing w:val="-2"/>
          <w:sz w:val="24"/>
          <w:szCs w:val="60"/>
          <w:shd w:val="clear" w:color="auto" w:fill="FFFFFF"/>
        </w:rPr>
        <w:t>CCC</w:t>
      </w:r>
      <w:r w:rsidR="002410D2" w:rsidRPr="000D5F60">
        <w:rPr>
          <w:rFonts w:ascii="Arial" w:hAnsi="Arial" w:cs="Arial"/>
          <w:spacing w:val="-2"/>
          <w:sz w:val="24"/>
          <w:szCs w:val="60"/>
          <w:shd w:val="clear" w:color="auto" w:fill="FFFFFF"/>
        </w:rPr>
        <w:t xml:space="preserve"> and profitability. Additionally, noted the impact of managers performance engaged to working capital management which affects the profitability.   </w:t>
      </w:r>
    </w:p>
    <w:p w14:paraId="7035E6DB" w14:textId="2391D4E6" w:rsidR="00317666" w:rsidRPr="000D5F60" w:rsidRDefault="00EF7ECF" w:rsidP="009818C4">
      <w:pPr>
        <w:spacing w:line="360" w:lineRule="auto"/>
        <w:jc w:val="both"/>
        <w:rPr>
          <w:rFonts w:ascii="Arial" w:hAnsi="Arial" w:cs="Arial"/>
          <w:sz w:val="24"/>
          <w:szCs w:val="24"/>
        </w:rPr>
      </w:pPr>
      <w:r w:rsidRPr="000D5F60">
        <w:rPr>
          <w:rFonts w:ascii="Arial" w:hAnsi="Arial" w:cs="Arial"/>
          <w:sz w:val="24"/>
        </w:rPr>
        <w:t>Raheman and Nasr (2012</w:t>
      </w:r>
      <w:r w:rsidR="006521DA" w:rsidRPr="000D5F60">
        <w:rPr>
          <w:rFonts w:ascii="Arial" w:hAnsi="Arial" w:cs="Arial"/>
          <w:sz w:val="24"/>
        </w:rPr>
        <w:t xml:space="preserve">) studied the effect of </w:t>
      </w:r>
      <w:r w:rsidR="00162694" w:rsidRPr="000D5F60">
        <w:rPr>
          <w:rFonts w:ascii="Arial" w:hAnsi="Arial" w:cs="Arial"/>
          <w:sz w:val="24"/>
        </w:rPr>
        <w:t>different</w:t>
      </w:r>
      <w:r w:rsidR="006521DA" w:rsidRPr="000D5F60">
        <w:rPr>
          <w:rFonts w:ascii="Arial" w:hAnsi="Arial" w:cs="Arial"/>
          <w:sz w:val="24"/>
        </w:rPr>
        <w:t xml:space="preserve"> </w:t>
      </w:r>
      <w:r w:rsidR="00162694" w:rsidRPr="000D5F60">
        <w:rPr>
          <w:rFonts w:ascii="Arial" w:hAnsi="Arial" w:cs="Arial"/>
          <w:sz w:val="24"/>
        </w:rPr>
        <w:t>variables</w:t>
      </w:r>
      <w:r w:rsidR="006521DA" w:rsidRPr="000D5F60">
        <w:rPr>
          <w:rFonts w:ascii="Arial" w:hAnsi="Arial" w:cs="Arial"/>
          <w:sz w:val="24"/>
        </w:rPr>
        <w:t xml:space="preserve"> of working capital management including </w:t>
      </w:r>
      <w:r w:rsidR="00075084">
        <w:rPr>
          <w:rFonts w:ascii="Arial" w:hAnsi="Arial" w:cs="Arial"/>
          <w:sz w:val="24"/>
        </w:rPr>
        <w:t>ARP</w:t>
      </w:r>
      <w:r w:rsidR="006521DA" w:rsidRPr="000D5F60">
        <w:rPr>
          <w:rFonts w:ascii="Arial" w:hAnsi="Arial" w:cs="Arial"/>
          <w:sz w:val="24"/>
        </w:rPr>
        <w:t xml:space="preserve">, </w:t>
      </w:r>
      <w:r w:rsidR="00075084">
        <w:rPr>
          <w:rFonts w:ascii="Arial" w:hAnsi="Arial" w:cs="Arial"/>
          <w:sz w:val="24"/>
        </w:rPr>
        <w:t>ICP and</w:t>
      </w:r>
      <w:r w:rsidR="006521DA" w:rsidRPr="000D5F60">
        <w:rPr>
          <w:rFonts w:ascii="Arial" w:hAnsi="Arial" w:cs="Arial"/>
          <w:sz w:val="24"/>
        </w:rPr>
        <w:t xml:space="preserve"> </w:t>
      </w:r>
      <w:r w:rsidR="00075084">
        <w:rPr>
          <w:rFonts w:ascii="Arial" w:hAnsi="Arial" w:cs="Arial"/>
          <w:sz w:val="24"/>
        </w:rPr>
        <w:t xml:space="preserve">APP </w:t>
      </w:r>
      <w:r w:rsidR="006521DA" w:rsidRPr="000D5F60">
        <w:rPr>
          <w:rFonts w:ascii="Arial" w:hAnsi="Arial" w:cs="Arial"/>
          <w:sz w:val="24"/>
        </w:rPr>
        <w:t xml:space="preserve">on the </w:t>
      </w:r>
      <w:r w:rsidR="00162694" w:rsidRPr="000D5F60">
        <w:rPr>
          <w:rFonts w:ascii="Arial" w:hAnsi="Arial" w:cs="Arial"/>
          <w:sz w:val="24"/>
        </w:rPr>
        <w:t>profitability</w:t>
      </w:r>
      <w:r w:rsidR="006521DA" w:rsidRPr="000D5F60">
        <w:rPr>
          <w:rFonts w:ascii="Arial" w:hAnsi="Arial" w:cs="Arial"/>
          <w:sz w:val="24"/>
        </w:rPr>
        <w:t xml:space="preserve"> </w:t>
      </w:r>
      <w:r w:rsidR="00162694" w:rsidRPr="000D5F60">
        <w:rPr>
          <w:rFonts w:ascii="Arial" w:hAnsi="Arial" w:cs="Arial"/>
          <w:sz w:val="24"/>
        </w:rPr>
        <w:t>targeting</w:t>
      </w:r>
      <w:r w:rsidR="006521DA" w:rsidRPr="000D5F60">
        <w:rPr>
          <w:rFonts w:ascii="Arial" w:hAnsi="Arial" w:cs="Arial"/>
          <w:sz w:val="24"/>
        </w:rPr>
        <w:t xml:space="preserve"> on 94 Pakistani firms </w:t>
      </w:r>
      <w:r w:rsidR="00162694" w:rsidRPr="000D5F60">
        <w:rPr>
          <w:rFonts w:ascii="Arial" w:hAnsi="Arial" w:cs="Arial"/>
          <w:sz w:val="24"/>
        </w:rPr>
        <w:t xml:space="preserve">and found a strong negative relationship between </w:t>
      </w:r>
      <w:r w:rsidR="00075084">
        <w:rPr>
          <w:rFonts w:ascii="Arial" w:hAnsi="Arial" w:cs="Arial"/>
          <w:sz w:val="24"/>
        </w:rPr>
        <w:t>WCM</w:t>
      </w:r>
      <w:r w:rsidR="00162694" w:rsidRPr="000D5F60">
        <w:rPr>
          <w:rFonts w:ascii="Arial" w:hAnsi="Arial" w:cs="Arial"/>
          <w:sz w:val="24"/>
        </w:rPr>
        <w:t xml:space="preserve"> and profitability.</w:t>
      </w:r>
    </w:p>
    <w:p w14:paraId="2DA09A20" w14:textId="660A0911" w:rsidR="00455C7B" w:rsidRPr="000D5F60" w:rsidRDefault="00455C7B" w:rsidP="002410D2">
      <w:pPr>
        <w:spacing w:line="360" w:lineRule="auto"/>
        <w:jc w:val="both"/>
        <w:rPr>
          <w:rFonts w:ascii="Arial" w:hAnsi="Arial" w:cs="Arial"/>
          <w:sz w:val="24"/>
          <w:szCs w:val="24"/>
        </w:rPr>
      </w:pPr>
      <w:r w:rsidRPr="000D5F60">
        <w:rPr>
          <w:rFonts w:ascii="Arial" w:hAnsi="Arial" w:cs="Arial"/>
          <w:sz w:val="24"/>
          <w:szCs w:val="24"/>
        </w:rPr>
        <w:t xml:space="preserve">Pouraghajan and Emamgholipourarchi (2012) investigated the impact of working capital </w:t>
      </w:r>
      <w:r w:rsidR="00512C62" w:rsidRPr="000D5F60">
        <w:rPr>
          <w:rFonts w:ascii="Arial" w:hAnsi="Arial" w:cs="Arial"/>
          <w:sz w:val="24"/>
          <w:szCs w:val="24"/>
        </w:rPr>
        <w:t>management</w:t>
      </w:r>
      <w:r w:rsidRPr="000D5F60">
        <w:rPr>
          <w:rFonts w:ascii="Arial" w:hAnsi="Arial" w:cs="Arial"/>
          <w:sz w:val="24"/>
          <w:szCs w:val="24"/>
        </w:rPr>
        <w:t xml:space="preserve"> on firm profitability focusing on </w:t>
      </w:r>
      <w:r w:rsidR="00512C62" w:rsidRPr="000D5F60">
        <w:rPr>
          <w:rFonts w:ascii="Arial" w:hAnsi="Arial" w:cs="Arial"/>
          <w:sz w:val="24"/>
          <w:szCs w:val="24"/>
        </w:rPr>
        <w:t>petrochemical</w:t>
      </w:r>
      <w:r w:rsidRPr="000D5F60">
        <w:rPr>
          <w:rFonts w:ascii="Arial" w:hAnsi="Arial" w:cs="Arial"/>
          <w:sz w:val="24"/>
          <w:szCs w:val="24"/>
        </w:rPr>
        <w:t xml:space="preserve"> industry from 2004 to 2009</w:t>
      </w:r>
      <w:r w:rsidR="00512C62" w:rsidRPr="000D5F60">
        <w:rPr>
          <w:rFonts w:ascii="Arial" w:hAnsi="Arial" w:cs="Arial"/>
          <w:sz w:val="24"/>
          <w:szCs w:val="24"/>
        </w:rPr>
        <w:t xml:space="preserve">. For this study, profitability together with the components of working capital management such as CCC, average payment period, inventory period and receivable days. The findings </w:t>
      </w:r>
      <w:r w:rsidR="00551949">
        <w:rPr>
          <w:rFonts w:ascii="Arial" w:hAnsi="Arial" w:cs="Arial"/>
          <w:sz w:val="24"/>
          <w:szCs w:val="24"/>
        </w:rPr>
        <w:t>showed</w:t>
      </w:r>
      <w:r w:rsidR="00512C62" w:rsidRPr="000D5F60">
        <w:rPr>
          <w:rFonts w:ascii="Arial" w:hAnsi="Arial" w:cs="Arial"/>
          <w:sz w:val="24"/>
          <w:szCs w:val="24"/>
        </w:rPr>
        <w:t xml:space="preserve"> a negative relationship between </w:t>
      </w:r>
      <w:r w:rsidR="00551949">
        <w:rPr>
          <w:rFonts w:ascii="Arial" w:hAnsi="Arial" w:cs="Arial"/>
          <w:sz w:val="24"/>
          <w:szCs w:val="24"/>
        </w:rPr>
        <w:t>components</w:t>
      </w:r>
      <w:r w:rsidR="00512C62" w:rsidRPr="000D5F60">
        <w:rPr>
          <w:rFonts w:ascii="Arial" w:hAnsi="Arial" w:cs="Arial"/>
          <w:sz w:val="24"/>
          <w:szCs w:val="24"/>
        </w:rPr>
        <w:t xml:space="preserve"> of working capital management and profitability.</w:t>
      </w:r>
    </w:p>
    <w:p w14:paraId="56FD288A" w14:textId="04F3AD41" w:rsidR="00EF46F9" w:rsidRPr="000D5F60" w:rsidRDefault="00EF46F9" w:rsidP="00EF46F9">
      <w:pPr>
        <w:spacing w:after="0" w:line="360" w:lineRule="auto"/>
        <w:jc w:val="both"/>
        <w:rPr>
          <w:rFonts w:ascii="Arial" w:hAnsi="Arial" w:cs="Arial"/>
          <w:spacing w:val="-2"/>
          <w:sz w:val="24"/>
          <w:szCs w:val="60"/>
          <w:shd w:val="clear" w:color="auto" w:fill="FFFFFF"/>
        </w:rPr>
      </w:pPr>
      <w:r w:rsidRPr="000D5F60">
        <w:rPr>
          <w:rFonts w:ascii="Arial" w:hAnsi="Arial" w:cs="Arial"/>
          <w:spacing w:val="-2"/>
          <w:sz w:val="24"/>
          <w:szCs w:val="60"/>
          <w:shd w:val="clear" w:color="auto" w:fill="FFFFFF"/>
        </w:rPr>
        <w:t>Mathuv</w:t>
      </w:r>
      <w:r w:rsidR="00EF7ECF" w:rsidRPr="000D5F60">
        <w:rPr>
          <w:rFonts w:ascii="Arial" w:hAnsi="Arial" w:cs="Arial"/>
          <w:spacing w:val="-2"/>
          <w:sz w:val="24"/>
          <w:szCs w:val="60"/>
          <w:shd w:val="clear" w:color="auto" w:fill="FFFFFF"/>
        </w:rPr>
        <w:t>a (2012</w:t>
      </w:r>
      <w:r w:rsidRPr="000D5F60">
        <w:rPr>
          <w:rFonts w:ascii="Arial" w:hAnsi="Arial" w:cs="Arial"/>
          <w:spacing w:val="-2"/>
          <w:sz w:val="24"/>
          <w:szCs w:val="60"/>
          <w:shd w:val="clear" w:color="auto" w:fill="FFFFFF"/>
        </w:rPr>
        <w:t xml:space="preserve">) </w:t>
      </w:r>
      <w:r w:rsidR="00B77500" w:rsidRPr="000D5F60">
        <w:rPr>
          <w:rFonts w:ascii="Arial" w:hAnsi="Arial" w:cs="Arial"/>
          <w:spacing w:val="-2"/>
          <w:sz w:val="24"/>
          <w:szCs w:val="60"/>
          <w:shd w:val="clear" w:color="auto" w:fill="FFFFFF"/>
        </w:rPr>
        <w:t>studied</w:t>
      </w:r>
      <w:r w:rsidRPr="000D5F60">
        <w:rPr>
          <w:rFonts w:ascii="Arial" w:hAnsi="Arial" w:cs="Arial"/>
          <w:spacing w:val="-2"/>
          <w:sz w:val="24"/>
          <w:szCs w:val="60"/>
          <w:shd w:val="clear" w:color="auto" w:fill="FFFFFF"/>
        </w:rPr>
        <w:t xml:space="preserve"> the influence of working capital management on corporate profitability targeting on firms listed at Nairobi Stock Exchange for a period of 10 years and their findings showed a significant negative relationship of probability with accounts collection period, average payment periods and inventory conversion period. </w:t>
      </w:r>
    </w:p>
    <w:p w14:paraId="00876096" w14:textId="5484D943" w:rsidR="002410D2" w:rsidRPr="000D5F60" w:rsidRDefault="00A743D7" w:rsidP="002410D2">
      <w:pPr>
        <w:spacing w:line="360" w:lineRule="auto"/>
        <w:jc w:val="both"/>
        <w:rPr>
          <w:rFonts w:ascii="Arial" w:hAnsi="Arial" w:cs="Arial"/>
          <w:sz w:val="24"/>
        </w:rPr>
      </w:pPr>
      <w:r w:rsidRPr="000D5F60">
        <w:rPr>
          <w:rFonts w:ascii="Arial" w:hAnsi="Arial" w:cs="Arial"/>
          <w:sz w:val="24"/>
        </w:rPr>
        <w:t>Based on a study undertaken i</w:t>
      </w:r>
      <w:r w:rsidR="002410D2" w:rsidRPr="000D5F60">
        <w:rPr>
          <w:rFonts w:ascii="Arial" w:hAnsi="Arial" w:cs="Arial"/>
          <w:sz w:val="24"/>
        </w:rPr>
        <w:t xml:space="preserve">n Vietnam, </w:t>
      </w:r>
      <w:r w:rsidR="0079317C" w:rsidRPr="000D5F60">
        <w:rPr>
          <w:rFonts w:ascii="Arial" w:hAnsi="Arial" w:cs="Arial"/>
          <w:sz w:val="24"/>
        </w:rPr>
        <w:t>Ding and Guariglia (2013) examined the relationship between working capital management and profitability for a sample of more than 120 firms listed in Vietnam Stock Exchange for the period 2006</w:t>
      </w:r>
      <w:r w:rsidR="00551949">
        <w:rPr>
          <w:rFonts w:ascii="Arial" w:hAnsi="Arial" w:cs="Arial"/>
          <w:sz w:val="24"/>
        </w:rPr>
        <w:t xml:space="preserve"> to 2008. The study found a</w:t>
      </w:r>
      <w:r w:rsidR="0079317C" w:rsidRPr="000D5F60">
        <w:rPr>
          <w:rFonts w:ascii="Arial" w:hAnsi="Arial" w:cs="Arial"/>
          <w:sz w:val="24"/>
        </w:rPr>
        <w:t xml:space="preserve"> negative relationship between measures of working capital, including the </w:t>
      </w:r>
      <w:r w:rsidR="00551949">
        <w:rPr>
          <w:rFonts w:ascii="Arial" w:hAnsi="Arial" w:cs="Arial"/>
          <w:sz w:val="24"/>
        </w:rPr>
        <w:t>ARP</w:t>
      </w:r>
      <w:r w:rsidR="0079317C" w:rsidRPr="000D5F60">
        <w:rPr>
          <w:rFonts w:ascii="Arial" w:hAnsi="Arial" w:cs="Arial"/>
          <w:sz w:val="24"/>
        </w:rPr>
        <w:t xml:space="preserve">, </w:t>
      </w:r>
      <w:r w:rsidR="00551949">
        <w:rPr>
          <w:rFonts w:ascii="Arial" w:hAnsi="Arial" w:cs="Arial"/>
          <w:sz w:val="24"/>
        </w:rPr>
        <w:t>APP and ICP</w:t>
      </w:r>
      <w:r w:rsidR="0079317C" w:rsidRPr="000D5F60">
        <w:rPr>
          <w:rFonts w:ascii="Arial" w:hAnsi="Arial" w:cs="Arial"/>
          <w:sz w:val="24"/>
        </w:rPr>
        <w:t xml:space="preserve"> with</w:t>
      </w:r>
      <w:r w:rsidR="002410D2" w:rsidRPr="000D5F60">
        <w:rPr>
          <w:rFonts w:ascii="Arial" w:hAnsi="Arial" w:cs="Arial"/>
          <w:sz w:val="24"/>
        </w:rPr>
        <w:t xml:space="preserve"> </w:t>
      </w:r>
      <w:r w:rsidR="00551949">
        <w:rPr>
          <w:rFonts w:ascii="Arial" w:hAnsi="Arial" w:cs="Arial"/>
          <w:sz w:val="24"/>
        </w:rPr>
        <w:t>firm</w:t>
      </w:r>
      <w:r w:rsidR="002410D2" w:rsidRPr="000D5F60">
        <w:rPr>
          <w:rFonts w:ascii="Arial" w:hAnsi="Arial" w:cs="Arial"/>
          <w:sz w:val="24"/>
        </w:rPr>
        <w:t xml:space="preserve"> profitability.  </w:t>
      </w:r>
    </w:p>
    <w:p w14:paraId="1603DE60" w14:textId="5F966628" w:rsidR="00A3517C" w:rsidRPr="000D5F60" w:rsidRDefault="002B7AC7" w:rsidP="00700DC0">
      <w:pPr>
        <w:spacing w:line="360" w:lineRule="auto"/>
        <w:jc w:val="both"/>
        <w:rPr>
          <w:rFonts w:ascii="Arial" w:hAnsi="Arial" w:cs="Arial"/>
          <w:sz w:val="24"/>
        </w:rPr>
      </w:pPr>
      <w:r w:rsidRPr="000D5F60">
        <w:rPr>
          <w:rFonts w:ascii="Arial" w:hAnsi="Arial" w:cs="Arial"/>
          <w:sz w:val="24"/>
        </w:rPr>
        <w:t>From a different perspective</w:t>
      </w:r>
      <w:r w:rsidR="006D124C" w:rsidRPr="000D5F60">
        <w:rPr>
          <w:rFonts w:ascii="Arial" w:hAnsi="Arial" w:cs="Arial"/>
          <w:sz w:val="24"/>
        </w:rPr>
        <w:t>, which is</w:t>
      </w:r>
      <w:r w:rsidRPr="000D5F60">
        <w:rPr>
          <w:rFonts w:ascii="Arial" w:hAnsi="Arial" w:cs="Arial"/>
          <w:sz w:val="24"/>
        </w:rPr>
        <w:t xml:space="preserve"> firm’s size</w:t>
      </w:r>
      <w:r w:rsidR="00E204BF" w:rsidRPr="000D5F60">
        <w:rPr>
          <w:rFonts w:ascii="Arial" w:hAnsi="Arial" w:cs="Arial"/>
          <w:sz w:val="24"/>
        </w:rPr>
        <w:t xml:space="preserve">. </w:t>
      </w:r>
      <w:r w:rsidRPr="000D5F60">
        <w:rPr>
          <w:rFonts w:ascii="Arial" w:hAnsi="Arial" w:cs="Arial"/>
          <w:sz w:val="24"/>
        </w:rPr>
        <w:t xml:space="preserve">Teruel and Solano (2012) researched the </w:t>
      </w:r>
      <w:r w:rsidR="001504BE" w:rsidRPr="000D5F60">
        <w:rPr>
          <w:rFonts w:ascii="Arial" w:hAnsi="Arial" w:cs="Arial"/>
          <w:sz w:val="24"/>
        </w:rPr>
        <w:t>relationship between</w:t>
      </w:r>
      <w:r w:rsidRPr="000D5F60">
        <w:rPr>
          <w:rFonts w:ascii="Arial" w:hAnsi="Arial" w:cs="Arial"/>
          <w:sz w:val="24"/>
        </w:rPr>
        <w:t xml:space="preserve"> </w:t>
      </w:r>
      <w:r w:rsidR="001504BE" w:rsidRPr="000D5F60">
        <w:rPr>
          <w:rFonts w:ascii="Arial" w:hAnsi="Arial" w:cs="Arial"/>
          <w:sz w:val="24"/>
        </w:rPr>
        <w:t>working</w:t>
      </w:r>
      <w:r w:rsidRPr="000D5F60">
        <w:rPr>
          <w:rFonts w:ascii="Arial" w:hAnsi="Arial" w:cs="Arial"/>
          <w:sz w:val="24"/>
        </w:rPr>
        <w:t xml:space="preserve"> capital </w:t>
      </w:r>
      <w:r w:rsidR="001504BE" w:rsidRPr="000D5F60">
        <w:rPr>
          <w:rFonts w:ascii="Arial" w:hAnsi="Arial" w:cs="Arial"/>
          <w:sz w:val="24"/>
        </w:rPr>
        <w:t>management</w:t>
      </w:r>
      <w:r w:rsidRPr="000D5F60">
        <w:rPr>
          <w:rFonts w:ascii="Arial" w:hAnsi="Arial" w:cs="Arial"/>
          <w:sz w:val="24"/>
        </w:rPr>
        <w:t xml:space="preserve"> </w:t>
      </w:r>
      <w:r w:rsidR="001504BE" w:rsidRPr="000D5F60">
        <w:rPr>
          <w:rFonts w:ascii="Arial" w:hAnsi="Arial" w:cs="Arial"/>
          <w:sz w:val="24"/>
        </w:rPr>
        <w:t>and</w:t>
      </w:r>
      <w:r w:rsidRPr="000D5F60">
        <w:rPr>
          <w:rFonts w:ascii="Arial" w:hAnsi="Arial" w:cs="Arial"/>
          <w:sz w:val="24"/>
        </w:rPr>
        <w:t xml:space="preserve"> profitability covering 8,897 Small and Medium sized enterprises (SME) in Spain. Using panel data </w:t>
      </w:r>
      <w:r w:rsidR="001504BE" w:rsidRPr="000D5F60">
        <w:rPr>
          <w:rFonts w:ascii="Arial" w:hAnsi="Arial" w:cs="Arial"/>
          <w:sz w:val="24"/>
        </w:rPr>
        <w:t>analysis</w:t>
      </w:r>
      <w:r w:rsidRPr="000D5F60">
        <w:rPr>
          <w:rFonts w:ascii="Arial" w:hAnsi="Arial" w:cs="Arial"/>
          <w:sz w:val="24"/>
        </w:rPr>
        <w:t xml:space="preserve"> with regression model, they </w:t>
      </w:r>
      <w:r w:rsidR="001504BE" w:rsidRPr="000D5F60">
        <w:rPr>
          <w:rFonts w:ascii="Arial" w:hAnsi="Arial" w:cs="Arial"/>
          <w:sz w:val="24"/>
        </w:rPr>
        <w:t>revealed</w:t>
      </w:r>
      <w:r w:rsidRPr="000D5F60">
        <w:rPr>
          <w:rFonts w:ascii="Arial" w:hAnsi="Arial" w:cs="Arial"/>
          <w:sz w:val="24"/>
        </w:rPr>
        <w:t xml:space="preserve"> </w:t>
      </w:r>
      <w:r w:rsidR="001504BE" w:rsidRPr="000D5F60">
        <w:rPr>
          <w:rFonts w:ascii="Arial" w:hAnsi="Arial" w:cs="Arial"/>
          <w:sz w:val="24"/>
        </w:rPr>
        <w:t>that cash conversion cycle</w:t>
      </w:r>
      <w:r w:rsidR="005C1401" w:rsidRPr="000D5F60">
        <w:rPr>
          <w:rFonts w:ascii="Arial" w:hAnsi="Arial" w:cs="Arial"/>
          <w:sz w:val="24"/>
        </w:rPr>
        <w:t xml:space="preserve"> is negatively associated with Return on A</w:t>
      </w:r>
      <w:r w:rsidR="001504BE" w:rsidRPr="000D5F60">
        <w:rPr>
          <w:rFonts w:ascii="Arial" w:hAnsi="Arial" w:cs="Arial"/>
          <w:sz w:val="24"/>
        </w:rPr>
        <w:t>ssets</w:t>
      </w:r>
      <w:r w:rsidR="005C1401" w:rsidRPr="000D5F60">
        <w:rPr>
          <w:rFonts w:ascii="Arial" w:hAnsi="Arial" w:cs="Arial"/>
          <w:sz w:val="24"/>
        </w:rPr>
        <w:t xml:space="preserve"> (ROA)</w:t>
      </w:r>
      <w:r w:rsidR="001504BE" w:rsidRPr="000D5F60">
        <w:rPr>
          <w:rFonts w:ascii="Arial" w:hAnsi="Arial" w:cs="Arial"/>
          <w:sz w:val="24"/>
        </w:rPr>
        <w:t xml:space="preserve">. They mentioned that SME’s can also increase profitability by shortening cash conversion cycle.  </w:t>
      </w:r>
    </w:p>
    <w:p w14:paraId="7D77B9E2" w14:textId="1EF614A3" w:rsidR="00A37327" w:rsidRPr="000D5F60" w:rsidRDefault="00C27769" w:rsidP="00A37327">
      <w:pPr>
        <w:keepNext/>
        <w:keepLines/>
        <w:spacing w:before="240" w:after="0" w:line="360" w:lineRule="auto"/>
        <w:jc w:val="both"/>
        <w:outlineLvl w:val="0"/>
        <w:rPr>
          <w:rFonts w:ascii="Arial" w:eastAsiaTheme="majorEastAsia" w:hAnsi="Arial" w:cs="Arial"/>
          <w:b/>
          <w:sz w:val="24"/>
          <w:szCs w:val="24"/>
        </w:rPr>
      </w:pPr>
      <w:bookmarkStart w:id="70" w:name="_Toc532761180"/>
      <w:r w:rsidRPr="000D5F60">
        <w:rPr>
          <w:rFonts w:ascii="Arial" w:eastAsiaTheme="majorEastAsia" w:hAnsi="Arial" w:cs="Arial"/>
          <w:b/>
          <w:sz w:val="24"/>
          <w:szCs w:val="24"/>
        </w:rPr>
        <w:lastRenderedPageBreak/>
        <w:t>2.3</w:t>
      </w:r>
      <w:r w:rsidR="00A37327" w:rsidRPr="000D5F60">
        <w:rPr>
          <w:rFonts w:ascii="Arial" w:eastAsiaTheme="majorEastAsia" w:hAnsi="Arial" w:cs="Arial"/>
          <w:b/>
          <w:sz w:val="24"/>
          <w:szCs w:val="24"/>
        </w:rPr>
        <w:t xml:space="preserve"> Components of working capital management and profitability</w:t>
      </w:r>
      <w:bookmarkEnd w:id="70"/>
    </w:p>
    <w:p w14:paraId="66939B79" w14:textId="031994EF" w:rsidR="00C27769" w:rsidRDefault="000B5947" w:rsidP="00C27769">
      <w:pPr>
        <w:spacing w:after="0" w:line="360" w:lineRule="auto"/>
        <w:jc w:val="both"/>
        <w:rPr>
          <w:rFonts w:ascii="Arial" w:hAnsi="Arial" w:cs="Arial"/>
          <w:sz w:val="24"/>
          <w:szCs w:val="24"/>
        </w:rPr>
      </w:pPr>
      <w:r>
        <w:rPr>
          <w:rFonts w:ascii="Arial" w:hAnsi="Arial" w:cs="Arial"/>
          <w:spacing w:val="-2"/>
          <w:sz w:val="24"/>
          <w:szCs w:val="60"/>
          <w:shd w:val="clear" w:color="auto" w:fill="FFFFFF"/>
        </w:rPr>
        <w:t>As shown in table 4, t</w:t>
      </w:r>
      <w:r w:rsidR="00C27769" w:rsidRPr="000D5F60">
        <w:rPr>
          <w:rFonts w:ascii="Arial" w:hAnsi="Arial" w:cs="Arial"/>
          <w:spacing w:val="-2"/>
          <w:sz w:val="24"/>
          <w:szCs w:val="60"/>
          <w:shd w:val="clear" w:color="auto" w:fill="FFFFFF"/>
        </w:rPr>
        <w:t>he working capital management is measure</w:t>
      </w:r>
      <w:r w:rsidR="009D7B4A" w:rsidRPr="000D5F60">
        <w:rPr>
          <w:rFonts w:ascii="Arial" w:hAnsi="Arial" w:cs="Arial"/>
          <w:spacing w:val="-2"/>
          <w:sz w:val="24"/>
          <w:szCs w:val="60"/>
          <w:shd w:val="clear" w:color="auto" w:fill="FFFFFF"/>
        </w:rPr>
        <w:t xml:space="preserve">d using the components such average </w:t>
      </w:r>
      <w:r w:rsidR="00C27769" w:rsidRPr="000D5F60">
        <w:rPr>
          <w:rFonts w:ascii="Arial" w:hAnsi="Arial" w:cs="Arial"/>
          <w:spacing w:val="-2"/>
          <w:sz w:val="24"/>
          <w:szCs w:val="60"/>
          <w:shd w:val="clear" w:color="auto" w:fill="FFFFFF"/>
        </w:rPr>
        <w:t>receivable period</w:t>
      </w:r>
      <w:r w:rsidR="009D7B4A" w:rsidRPr="000D5F60">
        <w:rPr>
          <w:rFonts w:ascii="Arial" w:hAnsi="Arial" w:cs="Arial"/>
          <w:spacing w:val="-2"/>
          <w:sz w:val="24"/>
          <w:szCs w:val="60"/>
          <w:shd w:val="clear" w:color="auto" w:fill="FFFFFF"/>
        </w:rPr>
        <w:t xml:space="preserve"> (ARR)</w:t>
      </w:r>
      <w:r w:rsidR="00C27769" w:rsidRPr="000D5F60">
        <w:rPr>
          <w:rFonts w:ascii="Arial" w:hAnsi="Arial" w:cs="Arial"/>
          <w:spacing w:val="-2"/>
          <w:sz w:val="24"/>
          <w:szCs w:val="60"/>
          <w:shd w:val="clear" w:color="auto" w:fill="FFFFFF"/>
        </w:rPr>
        <w:t xml:space="preserve">, </w:t>
      </w:r>
      <w:r w:rsidR="009D7B4A" w:rsidRPr="000D5F60">
        <w:rPr>
          <w:rFonts w:ascii="Arial" w:hAnsi="Arial" w:cs="Arial"/>
          <w:spacing w:val="-2"/>
          <w:sz w:val="24"/>
          <w:szCs w:val="60"/>
          <w:shd w:val="clear" w:color="auto" w:fill="FFFFFF"/>
        </w:rPr>
        <w:t>i</w:t>
      </w:r>
      <w:r w:rsidR="00810C03" w:rsidRPr="000D5F60">
        <w:rPr>
          <w:rFonts w:ascii="Arial" w:hAnsi="Arial" w:cs="Arial"/>
          <w:spacing w:val="-2"/>
          <w:sz w:val="24"/>
          <w:szCs w:val="60"/>
          <w:shd w:val="clear" w:color="auto" w:fill="FFFFFF"/>
        </w:rPr>
        <w:t>nventory</w:t>
      </w:r>
      <w:r w:rsidR="009D7B4A" w:rsidRPr="000D5F60">
        <w:rPr>
          <w:rFonts w:ascii="Arial" w:hAnsi="Arial" w:cs="Arial"/>
          <w:spacing w:val="-2"/>
          <w:sz w:val="24"/>
          <w:szCs w:val="60"/>
          <w:shd w:val="clear" w:color="auto" w:fill="FFFFFF"/>
        </w:rPr>
        <w:t xml:space="preserve"> conversion</w:t>
      </w:r>
      <w:r w:rsidR="00810C03" w:rsidRPr="000D5F60">
        <w:rPr>
          <w:rFonts w:ascii="Arial" w:hAnsi="Arial" w:cs="Arial"/>
          <w:spacing w:val="-2"/>
          <w:sz w:val="24"/>
          <w:szCs w:val="60"/>
          <w:shd w:val="clear" w:color="auto" w:fill="FFFFFF"/>
        </w:rPr>
        <w:t xml:space="preserve"> period </w:t>
      </w:r>
      <w:r w:rsidR="009D7B4A" w:rsidRPr="000D5F60">
        <w:rPr>
          <w:rFonts w:ascii="Arial" w:hAnsi="Arial" w:cs="Arial"/>
          <w:spacing w:val="-2"/>
          <w:sz w:val="24"/>
          <w:szCs w:val="60"/>
          <w:shd w:val="clear" w:color="auto" w:fill="FFFFFF"/>
        </w:rPr>
        <w:t xml:space="preserve">(ICP) </w:t>
      </w:r>
      <w:r w:rsidR="00810C03" w:rsidRPr="000D5F60">
        <w:rPr>
          <w:rFonts w:ascii="Arial" w:hAnsi="Arial" w:cs="Arial"/>
          <w:spacing w:val="-2"/>
          <w:sz w:val="24"/>
          <w:szCs w:val="60"/>
          <w:shd w:val="clear" w:color="auto" w:fill="FFFFFF"/>
        </w:rPr>
        <w:t xml:space="preserve">and </w:t>
      </w:r>
      <w:r w:rsidR="00C27769" w:rsidRPr="000D5F60">
        <w:rPr>
          <w:rFonts w:ascii="Arial" w:hAnsi="Arial" w:cs="Arial"/>
          <w:spacing w:val="-2"/>
          <w:sz w:val="24"/>
          <w:szCs w:val="60"/>
          <w:shd w:val="clear" w:color="auto" w:fill="FFFFFF"/>
        </w:rPr>
        <w:t xml:space="preserve">average payable period </w:t>
      </w:r>
      <w:r w:rsidR="009D7B4A" w:rsidRPr="000D5F60">
        <w:rPr>
          <w:rFonts w:ascii="Arial" w:hAnsi="Arial" w:cs="Arial"/>
          <w:spacing w:val="-2"/>
          <w:sz w:val="24"/>
          <w:szCs w:val="60"/>
          <w:shd w:val="clear" w:color="auto" w:fill="FFFFFF"/>
        </w:rPr>
        <w:t xml:space="preserve">(APP) </w:t>
      </w:r>
      <w:r w:rsidR="00C27769" w:rsidRPr="000D5F60">
        <w:rPr>
          <w:rFonts w:ascii="Arial" w:hAnsi="Arial" w:cs="Arial"/>
          <w:spacing w:val="-2"/>
          <w:sz w:val="24"/>
          <w:szCs w:val="60"/>
          <w:shd w:val="clear" w:color="auto" w:fill="FFFFFF"/>
        </w:rPr>
        <w:t>due to its importance in the</w:t>
      </w:r>
      <w:r w:rsidR="00810C03" w:rsidRPr="000D5F60">
        <w:rPr>
          <w:rFonts w:ascii="Arial" w:hAnsi="Arial" w:cs="Arial"/>
          <w:spacing w:val="-2"/>
          <w:sz w:val="24"/>
          <w:szCs w:val="60"/>
          <w:shd w:val="clear" w:color="auto" w:fill="FFFFFF"/>
        </w:rPr>
        <w:t xml:space="preserve"> </w:t>
      </w:r>
      <w:r w:rsidR="00C27769" w:rsidRPr="000D5F60">
        <w:rPr>
          <w:rFonts w:ascii="Arial" w:hAnsi="Arial" w:cs="Arial"/>
          <w:spacing w:val="-2"/>
          <w:sz w:val="24"/>
          <w:szCs w:val="60"/>
          <w:shd w:val="clear" w:color="auto" w:fill="FFFFFF"/>
        </w:rPr>
        <w:t>long-term success</w:t>
      </w:r>
      <w:r w:rsidR="005D5CD7" w:rsidRPr="000D5F60">
        <w:rPr>
          <w:rFonts w:ascii="Arial" w:hAnsi="Arial" w:cs="Arial"/>
          <w:spacing w:val="-2"/>
          <w:sz w:val="24"/>
          <w:szCs w:val="60"/>
          <w:shd w:val="clear" w:color="auto" w:fill="FFFFFF"/>
        </w:rPr>
        <w:t xml:space="preserve"> and future growth</w:t>
      </w:r>
      <w:r w:rsidR="00C27769" w:rsidRPr="000D5F60">
        <w:rPr>
          <w:rFonts w:ascii="Arial" w:hAnsi="Arial" w:cs="Arial"/>
          <w:spacing w:val="-2"/>
          <w:sz w:val="24"/>
          <w:szCs w:val="60"/>
          <w:shd w:val="clear" w:color="auto" w:fill="FFFFFF"/>
        </w:rPr>
        <w:t xml:space="preserve"> of the firms (Deloof, 2013)</w:t>
      </w:r>
      <w:r w:rsidR="00C27769" w:rsidRPr="000D5F60">
        <w:rPr>
          <w:rFonts w:ascii="Arial" w:hAnsi="Arial" w:cs="Arial"/>
          <w:sz w:val="24"/>
          <w:szCs w:val="24"/>
        </w:rPr>
        <w:t xml:space="preserve">. </w:t>
      </w:r>
    </w:p>
    <w:tbl>
      <w:tblPr>
        <w:tblStyle w:val="PlainTable3"/>
        <w:tblpPr w:leftFromText="180" w:rightFromText="180" w:vertAnchor="text" w:horzAnchor="margin" w:tblpY="106"/>
        <w:tblW w:w="8896" w:type="dxa"/>
        <w:tblLook w:val="04A0" w:firstRow="1" w:lastRow="0" w:firstColumn="1" w:lastColumn="0" w:noHBand="0" w:noVBand="1"/>
      </w:tblPr>
      <w:tblGrid>
        <w:gridCol w:w="2579"/>
        <w:gridCol w:w="6317"/>
      </w:tblGrid>
      <w:tr w:rsidR="00C301AC" w:rsidRPr="00815EED" w14:paraId="36FCEC4A" w14:textId="77777777" w:rsidTr="00C301AC">
        <w:trPr>
          <w:cnfStyle w:val="100000000000" w:firstRow="1" w:lastRow="0" w:firstColumn="0" w:lastColumn="0" w:oddVBand="0" w:evenVBand="0" w:oddHBand="0" w:evenHBand="0" w:firstRowFirstColumn="0" w:firstRowLastColumn="0" w:lastRowFirstColumn="0" w:lastRowLastColumn="0"/>
          <w:trHeight w:val="170"/>
        </w:trPr>
        <w:tc>
          <w:tcPr>
            <w:cnfStyle w:val="001000000100" w:firstRow="0" w:lastRow="0" w:firstColumn="1" w:lastColumn="0" w:oddVBand="0" w:evenVBand="0" w:oddHBand="0" w:evenHBand="0" w:firstRowFirstColumn="1" w:firstRowLastColumn="0" w:lastRowFirstColumn="0" w:lastRowLastColumn="0"/>
            <w:tcW w:w="8896" w:type="dxa"/>
            <w:gridSpan w:val="2"/>
            <w:tcBorders>
              <w:top w:val="single" w:sz="12" w:space="0" w:color="auto"/>
            </w:tcBorders>
          </w:tcPr>
          <w:p w14:paraId="27104A3E" w14:textId="77777777" w:rsidR="00C301AC" w:rsidRPr="00815EED" w:rsidRDefault="00C301AC" w:rsidP="00C301AC">
            <w:pPr>
              <w:jc w:val="center"/>
              <w:rPr>
                <w:rFonts w:ascii="Arial" w:hAnsi="Arial" w:cs="Arial"/>
              </w:rPr>
            </w:pPr>
            <w:r>
              <w:rPr>
                <w:rFonts w:ascii="Arial" w:hAnsi="Arial" w:cs="Arial"/>
                <w:caps w:val="0"/>
              </w:rPr>
              <w:t>Independent Variables (</w:t>
            </w:r>
            <w:r w:rsidRPr="00815EED">
              <w:rPr>
                <w:rFonts w:ascii="Arial" w:hAnsi="Arial" w:cs="Arial"/>
                <w:caps w:val="0"/>
              </w:rPr>
              <w:t>Components</w:t>
            </w:r>
            <w:r>
              <w:rPr>
                <w:rFonts w:ascii="Arial" w:hAnsi="Arial" w:cs="Arial"/>
                <w:caps w:val="0"/>
              </w:rPr>
              <w:t xml:space="preserve"> of Working Capital Management</w:t>
            </w:r>
            <w:r w:rsidRPr="00815EED">
              <w:rPr>
                <w:rFonts w:ascii="Arial" w:hAnsi="Arial" w:cs="Arial"/>
                <w:caps w:val="0"/>
              </w:rPr>
              <w:t>)</w:t>
            </w:r>
          </w:p>
        </w:tc>
      </w:tr>
      <w:tr w:rsidR="00C301AC" w:rsidRPr="00815EED" w14:paraId="3500FCDB" w14:textId="77777777" w:rsidTr="00C301AC">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2579" w:type="dxa"/>
          </w:tcPr>
          <w:p w14:paraId="20019C77" w14:textId="77777777" w:rsidR="00C301AC" w:rsidRPr="00815EED" w:rsidRDefault="00C301AC" w:rsidP="00C301AC">
            <w:pPr>
              <w:rPr>
                <w:rFonts w:ascii="Arial" w:hAnsi="Arial" w:cs="Arial"/>
                <w:b w:val="0"/>
              </w:rPr>
            </w:pPr>
          </w:p>
        </w:tc>
        <w:tc>
          <w:tcPr>
            <w:tcW w:w="6317" w:type="dxa"/>
          </w:tcPr>
          <w:p w14:paraId="78DC42F0" w14:textId="77777777" w:rsidR="00C301AC" w:rsidRPr="00815EED" w:rsidRDefault="00C301AC" w:rsidP="00C301A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301AC" w:rsidRPr="00815EED" w14:paraId="39D00194" w14:textId="77777777" w:rsidTr="00C301AC">
        <w:trPr>
          <w:trHeight w:val="575"/>
        </w:trPr>
        <w:tc>
          <w:tcPr>
            <w:cnfStyle w:val="001000000000" w:firstRow="0" w:lastRow="0" w:firstColumn="1" w:lastColumn="0" w:oddVBand="0" w:evenVBand="0" w:oddHBand="0" w:evenHBand="0" w:firstRowFirstColumn="0" w:firstRowLastColumn="0" w:lastRowFirstColumn="0" w:lastRowLastColumn="0"/>
            <w:tcW w:w="2579" w:type="dxa"/>
          </w:tcPr>
          <w:p w14:paraId="01F12738" w14:textId="77777777" w:rsidR="00C301AC" w:rsidRPr="00815EED" w:rsidRDefault="00C301AC" w:rsidP="00C301AC">
            <w:pPr>
              <w:rPr>
                <w:rFonts w:ascii="Arial" w:hAnsi="Arial" w:cs="Arial"/>
                <w:b w:val="0"/>
              </w:rPr>
            </w:pPr>
            <w:r w:rsidRPr="00070866">
              <w:rPr>
                <w:rFonts w:ascii="Arial" w:hAnsi="Arial" w:cs="Arial"/>
                <w:b w:val="0"/>
                <w:i/>
                <w:caps w:val="0"/>
              </w:rPr>
              <w:t>Measurement:</w:t>
            </w:r>
            <w:r w:rsidRPr="00070866">
              <w:rPr>
                <w:rFonts w:ascii="Arial" w:hAnsi="Arial" w:cs="Arial"/>
                <w:b w:val="0"/>
                <w:caps w:val="0"/>
              </w:rPr>
              <w:t xml:space="preserve">                   </w:t>
            </w:r>
          </w:p>
        </w:tc>
        <w:tc>
          <w:tcPr>
            <w:tcW w:w="6317" w:type="dxa"/>
          </w:tcPr>
          <w:p w14:paraId="1B7A31AA" w14:textId="77777777" w:rsidR="00C301AC" w:rsidRPr="00815EED" w:rsidRDefault="00C301AC" w:rsidP="00C301A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15EED">
              <w:rPr>
                <w:rFonts w:ascii="Arial" w:hAnsi="Arial" w:cs="Arial"/>
              </w:rPr>
              <w:t>Inventory Conversion Period (ICP)</w:t>
            </w:r>
          </w:p>
        </w:tc>
      </w:tr>
      <w:tr w:rsidR="00C301AC" w:rsidRPr="00815EED" w14:paraId="03D7AF3B" w14:textId="77777777" w:rsidTr="00C301AC">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2579" w:type="dxa"/>
          </w:tcPr>
          <w:p w14:paraId="7BD96BCB" w14:textId="77777777" w:rsidR="00C301AC" w:rsidRPr="00815EED" w:rsidRDefault="00C301AC" w:rsidP="00C301AC">
            <w:pPr>
              <w:rPr>
                <w:rFonts w:ascii="Arial" w:hAnsi="Arial" w:cs="Arial"/>
                <w:b w:val="0"/>
                <w:i/>
              </w:rPr>
            </w:pPr>
          </w:p>
        </w:tc>
        <w:tc>
          <w:tcPr>
            <w:tcW w:w="6317" w:type="dxa"/>
          </w:tcPr>
          <w:p w14:paraId="5F095390" w14:textId="77777777" w:rsidR="00C301AC" w:rsidRPr="00815EED" w:rsidRDefault="00C301AC" w:rsidP="00C301AC">
            <w:pPr>
              <w:jc w:val="center"/>
              <w:cnfStyle w:val="000000100000" w:firstRow="0" w:lastRow="0" w:firstColumn="0" w:lastColumn="0" w:oddVBand="0" w:evenVBand="0" w:oddHBand="1" w:evenHBand="0" w:firstRowFirstColumn="0" w:firstRowLastColumn="0" w:lastRowFirstColumn="0" w:lastRowLastColumn="0"/>
              <w:rPr>
                <w:rFonts w:ascii="Arial" w:hAnsi="Arial" w:cs="Arial"/>
                <w:i/>
              </w:rPr>
            </w:pPr>
          </w:p>
        </w:tc>
      </w:tr>
      <w:tr w:rsidR="00C301AC" w:rsidRPr="00815EED" w14:paraId="14CBA3ED" w14:textId="77777777" w:rsidTr="00C301AC">
        <w:trPr>
          <w:trHeight w:val="575"/>
        </w:trPr>
        <w:tc>
          <w:tcPr>
            <w:cnfStyle w:val="001000000000" w:firstRow="0" w:lastRow="0" w:firstColumn="1" w:lastColumn="0" w:oddVBand="0" w:evenVBand="0" w:oddHBand="0" w:evenHBand="0" w:firstRowFirstColumn="0" w:firstRowLastColumn="0" w:lastRowFirstColumn="0" w:lastRowLastColumn="0"/>
            <w:tcW w:w="2579" w:type="dxa"/>
          </w:tcPr>
          <w:p w14:paraId="046A1DD7" w14:textId="77777777" w:rsidR="00C301AC" w:rsidRPr="00815EED" w:rsidRDefault="00C301AC" w:rsidP="00C301AC">
            <w:pPr>
              <w:rPr>
                <w:rFonts w:ascii="Arial" w:hAnsi="Arial" w:cs="Arial"/>
                <w:b w:val="0"/>
              </w:rPr>
            </w:pPr>
            <w:r w:rsidRPr="00070866">
              <w:rPr>
                <w:rFonts w:ascii="Arial" w:hAnsi="Arial" w:cs="Arial"/>
                <w:b w:val="0"/>
                <w:i/>
                <w:caps w:val="0"/>
              </w:rPr>
              <w:t>Measurement:</w:t>
            </w:r>
            <w:r w:rsidRPr="00070866">
              <w:rPr>
                <w:rFonts w:ascii="Arial" w:hAnsi="Arial" w:cs="Arial"/>
                <w:b w:val="0"/>
                <w:caps w:val="0"/>
              </w:rPr>
              <w:t xml:space="preserve">                   </w:t>
            </w:r>
          </w:p>
        </w:tc>
        <w:tc>
          <w:tcPr>
            <w:tcW w:w="6317" w:type="dxa"/>
          </w:tcPr>
          <w:p w14:paraId="76076571" w14:textId="77777777" w:rsidR="00C301AC" w:rsidRPr="00815EED" w:rsidRDefault="00C301AC" w:rsidP="00C301A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15EED">
              <w:rPr>
                <w:rFonts w:ascii="Arial" w:hAnsi="Arial" w:cs="Arial"/>
              </w:rPr>
              <w:t>Accounts Receivable Period (ARP)</w:t>
            </w:r>
          </w:p>
        </w:tc>
      </w:tr>
      <w:tr w:rsidR="00C301AC" w:rsidRPr="00815EED" w14:paraId="16887ECF" w14:textId="77777777" w:rsidTr="00C301A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579" w:type="dxa"/>
          </w:tcPr>
          <w:p w14:paraId="635C88F2" w14:textId="77777777" w:rsidR="00C301AC" w:rsidRPr="00815EED" w:rsidRDefault="00C301AC" w:rsidP="00C301AC">
            <w:pPr>
              <w:rPr>
                <w:rFonts w:ascii="Arial" w:hAnsi="Arial" w:cs="Arial"/>
                <w:b w:val="0"/>
                <w:i/>
              </w:rPr>
            </w:pPr>
          </w:p>
        </w:tc>
        <w:tc>
          <w:tcPr>
            <w:tcW w:w="6317" w:type="dxa"/>
          </w:tcPr>
          <w:p w14:paraId="6FFEA18D" w14:textId="77777777" w:rsidR="00C301AC" w:rsidRPr="00815EED" w:rsidRDefault="00C301AC" w:rsidP="00C301AC">
            <w:pPr>
              <w:cnfStyle w:val="000000100000" w:firstRow="0" w:lastRow="0" w:firstColumn="0" w:lastColumn="0" w:oddVBand="0" w:evenVBand="0" w:oddHBand="1" w:evenHBand="0" w:firstRowFirstColumn="0" w:firstRowLastColumn="0" w:lastRowFirstColumn="0" w:lastRowLastColumn="0"/>
              <w:rPr>
                <w:rFonts w:ascii="Arial" w:hAnsi="Arial" w:cs="Arial"/>
                <w:i/>
              </w:rPr>
            </w:pPr>
          </w:p>
        </w:tc>
      </w:tr>
      <w:tr w:rsidR="00C301AC" w:rsidRPr="00815EED" w14:paraId="30EEB00E" w14:textId="77777777" w:rsidTr="00C301AC">
        <w:trPr>
          <w:trHeight w:val="575"/>
        </w:trPr>
        <w:tc>
          <w:tcPr>
            <w:cnfStyle w:val="001000000000" w:firstRow="0" w:lastRow="0" w:firstColumn="1" w:lastColumn="0" w:oddVBand="0" w:evenVBand="0" w:oddHBand="0" w:evenHBand="0" w:firstRowFirstColumn="0" w:firstRowLastColumn="0" w:lastRowFirstColumn="0" w:lastRowLastColumn="0"/>
            <w:tcW w:w="2579" w:type="dxa"/>
          </w:tcPr>
          <w:p w14:paraId="0D7583EC" w14:textId="77777777" w:rsidR="00C301AC" w:rsidRPr="00815EED" w:rsidRDefault="00C301AC" w:rsidP="00C301AC">
            <w:pPr>
              <w:rPr>
                <w:rFonts w:ascii="Arial" w:hAnsi="Arial" w:cs="Arial"/>
                <w:b w:val="0"/>
              </w:rPr>
            </w:pPr>
            <w:r w:rsidRPr="00070866">
              <w:rPr>
                <w:rFonts w:ascii="Arial" w:hAnsi="Arial" w:cs="Arial"/>
                <w:b w:val="0"/>
                <w:i/>
                <w:caps w:val="0"/>
              </w:rPr>
              <w:t>Measurement:</w:t>
            </w:r>
            <w:r w:rsidRPr="00070866">
              <w:rPr>
                <w:rFonts w:ascii="Arial" w:hAnsi="Arial" w:cs="Arial"/>
                <w:b w:val="0"/>
                <w:caps w:val="0"/>
              </w:rPr>
              <w:t xml:space="preserve">                     </w:t>
            </w:r>
          </w:p>
        </w:tc>
        <w:tc>
          <w:tcPr>
            <w:tcW w:w="6317" w:type="dxa"/>
          </w:tcPr>
          <w:p w14:paraId="7052BB77" w14:textId="77777777" w:rsidR="00C301AC" w:rsidRPr="00815EED" w:rsidRDefault="00C301AC" w:rsidP="00C301A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15EED">
              <w:rPr>
                <w:rFonts w:ascii="Arial" w:hAnsi="Arial" w:cs="Arial"/>
              </w:rPr>
              <w:t>Accounts Payable Period (APP)</w:t>
            </w:r>
          </w:p>
        </w:tc>
      </w:tr>
    </w:tbl>
    <w:p w14:paraId="2774F5C8" w14:textId="77777777" w:rsidR="00B258AF" w:rsidRPr="00B258AF" w:rsidRDefault="00B258AF" w:rsidP="00C27769">
      <w:pPr>
        <w:spacing w:after="0" w:line="360" w:lineRule="auto"/>
        <w:jc w:val="both"/>
        <w:rPr>
          <w:rFonts w:ascii="Arial" w:hAnsi="Arial" w:cs="Arial"/>
          <w:sz w:val="12"/>
          <w:szCs w:val="24"/>
        </w:rPr>
      </w:pPr>
    </w:p>
    <w:p w14:paraId="1671836F" w14:textId="25856FA5" w:rsidR="003E0F87" w:rsidRPr="007D558E" w:rsidRDefault="007D558E" w:rsidP="007D558E">
      <w:pPr>
        <w:spacing w:after="0" w:line="360" w:lineRule="auto"/>
        <w:jc w:val="center"/>
        <w:rPr>
          <w:rFonts w:ascii="Arial" w:hAnsi="Arial" w:cs="Arial"/>
          <w:i/>
          <w:szCs w:val="24"/>
        </w:rPr>
      </w:pPr>
      <w:r w:rsidRPr="007D558E">
        <w:rPr>
          <w:rFonts w:ascii="Arial" w:hAnsi="Arial" w:cs="Arial"/>
          <w:i/>
          <w:szCs w:val="24"/>
        </w:rPr>
        <w:t xml:space="preserve">Table </w:t>
      </w:r>
      <w:r w:rsidR="000B5947">
        <w:rPr>
          <w:rFonts w:ascii="Arial" w:hAnsi="Arial" w:cs="Arial"/>
          <w:i/>
          <w:szCs w:val="24"/>
        </w:rPr>
        <w:t>4:</w:t>
      </w:r>
      <w:r w:rsidR="0084268D" w:rsidRPr="007D558E">
        <w:rPr>
          <w:rFonts w:ascii="Arial" w:hAnsi="Arial" w:cs="Arial"/>
          <w:i/>
          <w:szCs w:val="24"/>
        </w:rPr>
        <w:t xml:space="preserve"> Independent</w:t>
      </w:r>
      <w:r w:rsidRPr="007D558E">
        <w:rPr>
          <w:rFonts w:ascii="Arial" w:hAnsi="Arial" w:cs="Arial"/>
          <w:i/>
          <w:szCs w:val="24"/>
        </w:rPr>
        <w:t xml:space="preserve"> Variables – Components of working capital management</w:t>
      </w:r>
    </w:p>
    <w:p w14:paraId="69DE80E3" w14:textId="77777777" w:rsidR="007D558E" w:rsidRDefault="007D558E" w:rsidP="00C27769">
      <w:pPr>
        <w:spacing w:after="0" w:line="360" w:lineRule="auto"/>
        <w:jc w:val="both"/>
        <w:rPr>
          <w:rFonts w:ascii="Arial" w:hAnsi="Arial" w:cs="Arial"/>
          <w:spacing w:val="-2"/>
          <w:sz w:val="24"/>
          <w:szCs w:val="60"/>
          <w:shd w:val="clear" w:color="auto" w:fill="FFFFFF"/>
        </w:rPr>
      </w:pPr>
    </w:p>
    <w:p w14:paraId="618280C9" w14:textId="76E92933" w:rsidR="00C27769" w:rsidRPr="000D5F60" w:rsidRDefault="00C27769" w:rsidP="00C27769">
      <w:pPr>
        <w:spacing w:after="0" w:line="360" w:lineRule="auto"/>
        <w:jc w:val="both"/>
        <w:rPr>
          <w:rFonts w:ascii="Arial" w:hAnsi="Arial" w:cs="Arial"/>
          <w:spacing w:val="-2"/>
          <w:sz w:val="24"/>
          <w:szCs w:val="60"/>
          <w:shd w:val="clear" w:color="auto" w:fill="FFFFFF"/>
        </w:rPr>
      </w:pPr>
      <w:r w:rsidRPr="000D5F60">
        <w:rPr>
          <w:rFonts w:ascii="Arial" w:hAnsi="Arial" w:cs="Arial"/>
          <w:spacing w:val="-2"/>
          <w:sz w:val="24"/>
          <w:szCs w:val="60"/>
          <w:shd w:val="clear" w:color="auto" w:fill="FFFFFF"/>
        </w:rPr>
        <w:t>According to Raheman and Nasr (2012), the firms that properly manage their cash, accounts receivables period, payables period, and inventory turnover will ultimately help t</w:t>
      </w:r>
      <w:r w:rsidR="00654B51" w:rsidRPr="000D5F60">
        <w:rPr>
          <w:rFonts w:ascii="Arial" w:hAnsi="Arial" w:cs="Arial"/>
          <w:spacing w:val="-2"/>
          <w:sz w:val="24"/>
          <w:szCs w:val="60"/>
          <w:shd w:val="clear" w:color="auto" w:fill="FFFFFF"/>
        </w:rPr>
        <w:t>o increase their profitability in a sustainable manner.</w:t>
      </w:r>
    </w:p>
    <w:p w14:paraId="10A59114" w14:textId="14D02227" w:rsidR="00815EED" w:rsidRDefault="00CC4071" w:rsidP="00C27769">
      <w:pPr>
        <w:spacing w:after="0" w:line="360" w:lineRule="auto"/>
        <w:jc w:val="both"/>
        <w:rPr>
          <w:rFonts w:ascii="Arial" w:hAnsi="Arial" w:cs="Arial"/>
          <w:spacing w:val="-2"/>
          <w:sz w:val="24"/>
          <w:szCs w:val="60"/>
          <w:shd w:val="clear" w:color="auto" w:fill="FFFFFF"/>
        </w:rPr>
      </w:pPr>
      <w:r w:rsidRPr="000D5F60">
        <w:rPr>
          <w:rFonts w:ascii="Arial" w:hAnsi="Arial" w:cs="Arial"/>
          <w:spacing w:val="-2"/>
          <w:sz w:val="24"/>
          <w:szCs w:val="60"/>
          <w:shd w:val="clear" w:color="auto" w:fill="FFFFFF"/>
        </w:rPr>
        <w:t>The literature review shows the statistical significant relationship</w:t>
      </w:r>
      <w:r w:rsidR="00810C03" w:rsidRPr="000D5F60">
        <w:rPr>
          <w:rFonts w:ascii="Arial" w:hAnsi="Arial" w:cs="Arial"/>
          <w:spacing w:val="-2"/>
          <w:sz w:val="24"/>
          <w:szCs w:val="60"/>
          <w:shd w:val="clear" w:color="auto" w:fill="FFFFFF"/>
        </w:rPr>
        <w:t xml:space="preserve"> (either positively or negatively)</w:t>
      </w:r>
      <w:r w:rsidR="00482A8D">
        <w:rPr>
          <w:rFonts w:ascii="Arial" w:hAnsi="Arial" w:cs="Arial"/>
          <w:spacing w:val="-2"/>
          <w:sz w:val="24"/>
          <w:szCs w:val="60"/>
          <w:shd w:val="clear" w:color="auto" w:fill="FFFFFF"/>
        </w:rPr>
        <w:t xml:space="preserve"> that exists between</w:t>
      </w:r>
      <w:r w:rsidRPr="000D5F60">
        <w:rPr>
          <w:rFonts w:ascii="Arial" w:hAnsi="Arial" w:cs="Arial"/>
          <w:spacing w:val="-2"/>
          <w:sz w:val="24"/>
          <w:szCs w:val="60"/>
          <w:shd w:val="clear" w:color="auto" w:fill="FFFFFF"/>
        </w:rPr>
        <w:t xml:space="preserve"> main components of working capital management and profitability with the application of panel regression model as discussed below.</w:t>
      </w:r>
    </w:p>
    <w:p w14:paraId="48CACD8D" w14:textId="77777777" w:rsidR="00B1698A" w:rsidRPr="00B1698A" w:rsidRDefault="00B1698A" w:rsidP="00C27769">
      <w:pPr>
        <w:spacing w:after="0" w:line="360" w:lineRule="auto"/>
        <w:jc w:val="both"/>
        <w:rPr>
          <w:rFonts w:ascii="Arial" w:hAnsi="Arial" w:cs="Arial"/>
          <w:spacing w:val="-2"/>
          <w:sz w:val="14"/>
          <w:szCs w:val="60"/>
          <w:shd w:val="clear" w:color="auto" w:fill="FFFFFF"/>
        </w:rPr>
      </w:pPr>
    </w:p>
    <w:p w14:paraId="28D7ED0E" w14:textId="16C58035" w:rsidR="00B1698A" w:rsidRPr="000D5F60" w:rsidRDefault="00B1698A" w:rsidP="00B1698A">
      <w:pPr>
        <w:keepNext/>
        <w:keepLines/>
        <w:spacing w:before="40" w:after="0" w:line="360" w:lineRule="auto"/>
        <w:jc w:val="both"/>
        <w:outlineLvl w:val="1"/>
        <w:rPr>
          <w:rFonts w:ascii="Arial" w:eastAsiaTheme="majorEastAsia" w:hAnsi="Arial" w:cs="Arial"/>
          <w:b/>
          <w:sz w:val="24"/>
          <w:szCs w:val="24"/>
        </w:rPr>
      </w:pPr>
      <w:bookmarkStart w:id="71" w:name="_Toc532761181"/>
      <w:r>
        <w:rPr>
          <w:rFonts w:ascii="Arial" w:eastAsiaTheme="majorEastAsia" w:hAnsi="Arial" w:cs="Arial"/>
          <w:b/>
          <w:sz w:val="24"/>
          <w:szCs w:val="24"/>
        </w:rPr>
        <w:t>2.3.1 Effects of cash conversion cy</w:t>
      </w:r>
      <w:r w:rsidR="00482A8D">
        <w:rPr>
          <w:rFonts w:ascii="Arial" w:eastAsiaTheme="majorEastAsia" w:hAnsi="Arial" w:cs="Arial"/>
          <w:b/>
          <w:sz w:val="24"/>
          <w:szCs w:val="24"/>
        </w:rPr>
        <w:t>cle on</w:t>
      </w:r>
      <w:r>
        <w:rPr>
          <w:rFonts w:ascii="Arial" w:eastAsiaTheme="majorEastAsia" w:hAnsi="Arial" w:cs="Arial"/>
          <w:b/>
          <w:sz w:val="24"/>
          <w:szCs w:val="24"/>
        </w:rPr>
        <w:t xml:space="preserve"> profitability</w:t>
      </w:r>
      <w:bookmarkEnd w:id="71"/>
    </w:p>
    <w:p w14:paraId="5C636F33" w14:textId="7E5C553B" w:rsidR="00F5123A" w:rsidRPr="000D5F60" w:rsidRDefault="00481C9D" w:rsidP="00A4686D">
      <w:pPr>
        <w:tabs>
          <w:tab w:val="left" w:pos="1134"/>
        </w:tabs>
        <w:spacing w:after="200" w:line="360" w:lineRule="auto"/>
        <w:jc w:val="both"/>
        <w:rPr>
          <w:rFonts w:ascii="Arial" w:hAnsi="Arial" w:cs="Arial"/>
          <w:spacing w:val="-2"/>
          <w:sz w:val="24"/>
          <w:szCs w:val="60"/>
          <w:shd w:val="clear" w:color="auto" w:fill="FFFFFF"/>
        </w:rPr>
      </w:pPr>
      <w:r w:rsidRPr="000D5F60">
        <w:rPr>
          <w:rFonts w:ascii="Arial" w:hAnsi="Arial" w:cs="Arial"/>
          <w:spacing w:val="-2"/>
          <w:sz w:val="24"/>
          <w:szCs w:val="60"/>
          <w:shd w:val="clear" w:color="auto" w:fill="FFFFFF"/>
        </w:rPr>
        <w:t>C</w:t>
      </w:r>
      <w:r w:rsidR="00B821C1" w:rsidRPr="000D5F60">
        <w:rPr>
          <w:rFonts w:ascii="Arial" w:hAnsi="Arial" w:cs="Arial"/>
          <w:spacing w:val="-2"/>
          <w:sz w:val="24"/>
          <w:szCs w:val="60"/>
          <w:shd w:val="clear" w:color="auto" w:fill="FFFFFF"/>
        </w:rPr>
        <w:t xml:space="preserve">ash </w:t>
      </w:r>
      <w:r w:rsidRPr="000D5F60">
        <w:rPr>
          <w:rFonts w:ascii="Arial" w:hAnsi="Arial" w:cs="Arial"/>
          <w:spacing w:val="-2"/>
          <w:sz w:val="24"/>
          <w:szCs w:val="60"/>
          <w:shd w:val="clear" w:color="auto" w:fill="FFFFFF"/>
        </w:rPr>
        <w:t>C</w:t>
      </w:r>
      <w:r w:rsidR="00B821C1" w:rsidRPr="000D5F60">
        <w:rPr>
          <w:rFonts w:ascii="Arial" w:hAnsi="Arial" w:cs="Arial"/>
          <w:spacing w:val="-2"/>
          <w:sz w:val="24"/>
          <w:szCs w:val="60"/>
          <w:shd w:val="clear" w:color="auto" w:fill="FFFFFF"/>
        </w:rPr>
        <w:t xml:space="preserve">onversion </w:t>
      </w:r>
      <w:r w:rsidRPr="000D5F60">
        <w:rPr>
          <w:rFonts w:ascii="Arial" w:hAnsi="Arial" w:cs="Arial"/>
          <w:spacing w:val="-2"/>
          <w:sz w:val="24"/>
          <w:szCs w:val="60"/>
          <w:shd w:val="clear" w:color="auto" w:fill="FFFFFF"/>
        </w:rPr>
        <w:t>C</w:t>
      </w:r>
      <w:r w:rsidR="00B821C1" w:rsidRPr="000D5F60">
        <w:rPr>
          <w:rFonts w:ascii="Arial" w:hAnsi="Arial" w:cs="Arial"/>
          <w:spacing w:val="-2"/>
          <w:sz w:val="24"/>
          <w:szCs w:val="60"/>
          <w:shd w:val="clear" w:color="auto" w:fill="FFFFFF"/>
        </w:rPr>
        <w:t>ycle (CCC)</w:t>
      </w:r>
      <w:r w:rsidRPr="000D5F60">
        <w:rPr>
          <w:rFonts w:ascii="Arial" w:hAnsi="Arial" w:cs="Arial"/>
          <w:spacing w:val="-2"/>
          <w:sz w:val="24"/>
          <w:szCs w:val="60"/>
          <w:shd w:val="clear" w:color="auto" w:fill="FFFFFF"/>
        </w:rPr>
        <w:t xml:space="preserve"> basically shows how long a firm takes to convert resource inputs into cash flows (Quayyum, 2012). </w:t>
      </w:r>
      <w:r w:rsidR="009517F8" w:rsidRPr="000D5F60">
        <w:rPr>
          <w:rFonts w:ascii="Arial" w:hAnsi="Arial" w:cs="Arial"/>
          <w:spacing w:val="-2"/>
          <w:sz w:val="24"/>
          <w:szCs w:val="60"/>
          <w:shd w:val="clear" w:color="auto" w:fill="FFFFFF"/>
        </w:rPr>
        <w:t xml:space="preserve">As </w:t>
      </w:r>
      <w:r w:rsidR="00B821C1" w:rsidRPr="000D5F60">
        <w:rPr>
          <w:rFonts w:ascii="Arial" w:hAnsi="Arial" w:cs="Arial"/>
          <w:spacing w:val="-2"/>
          <w:sz w:val="24"/>
          <w:szCs w:val="60"/>
          <w:shd w:val="clear" w:color="auto" w:fill="FFFFFF"/>
        </w:rPr>
        <w:t>defined</w:t>
      </w:r>
      <w:r w:rsidR="009517F8" w:rsidRPr="000D5F60">
        <w:rPr>
          <w:rFonts w:ascii="Arial" w:hAnsi="Arial" w:cs="Arial"/>
          <w:spacing w:val="-2"/>
          <w:sz w:val="24"/>
          <w:szCs w:val="60"/>
          <w:shd w:val="clear" w:color="auto" w:fill="FFFFFF"/>
        </w:rPr>
        <w:t xml:space="preserve"> </w:t>
      </w:r>
      <w:r w:rsidR="00AD7A13" w:rsidRPr="000D5F60">
        <w:rPr>
          <w:rFonts w:ascii="Arial" w:hAnsi="Arial" w:cs="Arial"/>
          <w:spacing w:val="-2"/>
          <w:sz w:val="24"/>
          <w:szCs w:val="60"/>
          <w:shd w:val="clear" w:color="auto" w:fill="FFFFFF"/>
        </w:rPr>
        <w:t xml:space="preserve">by Nobanee, </w:t>
      </w:r>
      <w:r w:rsidR="009517F8" w:rsidRPr="000D5F60">
        <w:rPr>
          <w:rFonts w:ascii="Arial" w:hAnsi="Arial" w:cs="Arial"/>
          <w:spacing w:val="-2"/>
          <w:sz w:val="24"/>
          <w:szCs w:val="60"/>
          <w:shd w:val="clear" w:color="auto" w:fill="FFFFFF"/>
        </w:rPr>
        <w:t xml:space="preserve">Abdullatif </w:t>
      </w:r>
      <w:r w:rsidR="00AD7A13" w:rsidRPr="000D5F60">
        <w:rPr>
          <w:rFonts w:ascii="Arial" w:hAnsi="Arial" w:cs="Arial"/>
          <w:spacing w:val="-2"/>
          <w:sz w:val="24"/>
          <w:szCs w:val="60"/>
          <w:shd w:val="clear" w:color="auto" w:fill="FFFFFF"/>
        </w:rPr>
        <w:t>and AlHajjar, (2011</w:t>
      </w:r>
      <w:r w:rsidR="009517F8" w:rsidRPr="000D5F60">
        <w:rPr>
          <w:rFonts w:ascii="Arial" w:hAnsi="Arial" w:cs="Arial"/>
          <w:spacing w:val="-2"/>
          <w:sz w:val="24"/>
          <w:szCs w:val="60"/>
          <w:shd w:val="clear" w:color="auto" w:fill="FFFFFF"/>
        </w:rPr>
        <w:t>), CCC is measured using the following formula</w:t>
      </w:r>
      <w:r w:rsidR="00B821C1" w:rsidRPr="000D5F60">
        <w:rPr>
          <w:rFonts w:ascii="Arial" w:hAnsi="Arial" w:cs="Arial"/>
          <w:spacing w:val="-2"/>
          <w:sz w:val="24"/>
          <w:szCs w:val="60"/>
          <w:shd w:val="clear" w:color="auto" w:fill="FFFFFF"/>
        </w:rPr>
        <w:t>.</w:t>
      </w:r>
    </w:p>
    <w:p w14:paraId="3C7C1818" w14:textId="12F27EC2" w:rsidR="003A5045" w:rsidRPr="000D5F60" w:rsidRDefault="00CD69A0" w:rsidP="00A4686D">
      <w:pPr>
        <w:tabs>
          <w:tab w:val="left" w:pos="1134"/>
        </w:tabs>
        <w:spacing w:after="200" w:line="360" w:lineRule="auto"/>
        <w:jc w:val="both"/>
        <w:rPr>
          <w:rFonts w:ascii="Arial" w:hAnsi="Arial" w:cs="Arial"/>
          <w:spacing w:val="-2"/>
          <w:sz w:val="24"/>
          <w:szCs w:val="60"/>
          <w:shd w:val="clear" w:color="auto" w:fill="FFFFFF"/>
        </w:rPr>
      </w:pPr>
      <w:r w:rsidRPr="000D5F60">
        <w:rPr>
          <w:rFonts w:ascii="Arial" w:hAnsi="Arial" w:cs="Arial"/>
          <w:noProof/>
          <w:spacing w:val="-2"/>
          <w:sz w:val="24"/>
          <w:szCs w:val="60"/>
        </w:rPr>
        <mc:AlternateContent>
          <mc:Choice Requires="wps">
            <w:drawing>
              <wp:anchor distT="0" distB="0" distL="114300" distR="114300" simplePos="0" relativeHeight="251682816" behindDoc="0" locked="0" layoutInCell="1" allowOverlap="1" wp14:anchorId="212309F1" wp14:editId="49330885">
                <wp:simplePos x="0" y="0"/>
                <wp:positionH relativeFrom="column">
                  <wp:posOffset>685800</wp:posOffset>
                </wp:positionH>
                <wp:positionV relativeFrom="paragraph">
                  <wp:posOffset>3175</wp:posOffset>
                </wp:positionV>
                <wp:extent cx="4476750" cy="590550"/>
                <wp:effectExtent l="0" t="0" r="19050" b="19050"/>
                <wp:wrapNone/>
                <wp:docPr id="16" name="Rectangle: Rounded Corners 16"/>
                <wp:cNvGraphicFramePr/>
                <a:graphic xmlns:a="http://schemas.openxmlformats.org/drawingml/2006/main">
                  <a:graphicData uri="http://schemas.microsoft.com/office/word/2010/wordprocessingShape">
                    <wps:wsp>
                      <wps:cNvSpPr/>
                      <wps:spPr>
                        <a:xfrm>
                          <a:off x="0" y="0"/>
                          <a:ext cx="4476750" cy="590550"/>
                        </a:xfrm>
                        <a:prstGeom prst="roundRect">
                          <a:avLst/>
                        </a:prstGeom>
                        <a:noFill/>
                        <a:ln w="25400"/>
                      </wps:spPr>
                      <wps:style>
                        <a:lnRef idx="1">
                          <a:schemeClr val="accent3"/>
                        </a:lnRef>
                        <a:fillRef idx="3">
                          <a:schemeClr val="accent3"/>
                        </a:fillRef>
                        <a:effectRef idx="2">
                          <a:schemeClr val="accent3"/>
                        </a:effectRef>
                        <a:fontRef idx="minor">
                          <a:schemeClr val="lt1"/>
                        </a:fontRef>
                      </wps:style>
                      <wps:txbx>
                        <w:txbxContent>
                          <w:p w14:paraId="448C53FD" w14:textId="30394D6E" w:rsidR="00642296" w:rsidRPr="00CD69A0" w:rsidRDefault="00642296" w:rsidP="003A5045">
                            <w:pPr>
                              <w:jc w:val="center"/>
                              <w:rPr>
                                <w:rFonts w:ascii="Arial" w:hAnsi="Arial" w:cs="Arial"/>
                                <w:b/>
                                <w:color w:val="171717" w:themeColor="background2" w:themeShade="1A"/>
                              </w:rPr>
                            </w:pPr>
                            <w:r w:rsidRPr="00126D3D">
                              <w:rPr>
                                <w:rFonts w:ascii="Arial" w:hAnsi="Arial" w:cs="Arial"/>
                                <w:b/>
                                <w:color w:val="171717" w:themeColor="background2" w:themeShade="1A"/>
                              </w:rPr>
                              <w:t>Cash Conversion Cycle (CCC) = Accounts Receivable Period + Inventory Conversion Period – Accounts Payable Period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2309F1" id="Rectangle: Rounded Corners 16" o:spid="_x0000_s1027" style="position:absolute;left:0;text-align:left;margin-left:54pt;margin-top:.25pt;width:352.5pt;height:4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" filled="f" strokecolor="#a5a5a5 [3206]" strokeweight="2pt">
                <v:stroke joinstyle="miter"/>
                <v:textbox>
                  <w:txbxContent>
                    <w:p w14:paraId="448C53FD" w14:textId="30394D6E" w:rsidR="00642296" w:rsidRPr="00CD69A0" w:rsidRDefault="00642296" w:rsidP="003A5045">
                      <w:pPr>
                        <w:jc w:val="center"/>
                        <w:rPr>
                          <w:rFonts w:ascii="Arial" w:hAnsi="Arial" w:cs="Arial"/>
                          <w:b/>
                          <w:color w:val="171717" w:themeColor="background2" w:themeShade="1A"/>
                        </w:rPr>
                      </w:pPr>
                      <w:r w:rsidRPr="00126D3D">
                        <w:rPr>
                          <w:rFonts w:ascii="Arial" w:hAnsi="Arial" w:cs="Arial"/>
                          <w:b/>
                          <w:color w:val="171717" w:themeColor="background2" w:themeShade="1A"/>
                        </w:rPr>
                        <w:t>Cash Conversion Cycle (CCC) = Accounts Receivable Period + Inventory Conversion Period – Accounts Payable Period</w:t>
                      </w:r>
                    </w:p>
                  </w:txbxContent>
                </v:textbox>
              </v:roundrect>
            </w:pict>
          </mc:Fallback>
        </mc:AlternateContent>
      </w:r>
    </w:p>
    <w:p w14:paraId="5809450C" w14:textId="1B91C0B8" w:rsidR="003C1BE6" w:rsidRPr="000D5F60" w:rsidRDefault="003C1BE6" w:rsidP="00A4686D">
      <w:pPr>
        <w:tabs>
          <w:tab w:val="left" w:pos="1134"/>
        </w:tabs>
        <w:spacing w:after="200" w:line="360" w:lineRule="auto"/>
        <w:jc w:val="both"/>
        <w:rPr>
          <w:rFonts w:ascii="Arial" w:hAnsi="Arial" w:cs="Arial"/>
          <w:spacing w:val="-2"/>
          <w:sz w:val="24"/>
          <w:szCs w:val="60"/>
          <w:shd w:val="clear" w:color="auto" w:fill="FFFFFF"/>
        </w:rPr>
      </w:pPr>
    </w:p>
    <w:p w14:paraId="666715DE" w14:textId="42506CA4" w:rsidR="00A4686D" w:rsidRPr="000D5F60" w:rsidRDefault="00A4686D" w:rsidP="00A4686D">
      <w:pPr>
        <w:tabs>
          <w:tab w:val="left" w:pos="1134"/>
        </w:tabs>
        <w:spacing w:after="200" w:line="360" w:lineRule="auto"/>
        <w:jc w:val="both"/>
        <w:rPr>
          <w:rFonts w:ascii="Arial" w:hAnsi="Arial" w:cs="Arial"/>
          <w:spacing w:val="-2"/>
          <w:sz w:val="24"/>
          <w:szCs w:val="60"/>
          <w:shd w:val="clear" w:color="auto" w:fill="FFFFFF"/>
        </w:rPr>
      </w:pPr>
      <w:bookmarkStart w:id="72" w:name="_Hlk531785667"/>
      <w:r w:rsidRPr="000D5F60">
        <w:rPr>
          <w:rFonts w:ascii="Arial" w:hAnsi="Arial" w:cs="Arial"/>
          <w:sz w:val="24"/>
          <w:szCs w:val="24"/>
        </w:rPr>
        <w:t xml:space="preserve">According to Garg and Gumbochuma (2015), Cash Conversion Cycle (CCC) is a good indicator for assessing the effectiveness of managing </w:t>
      </w:r>
      <w:r w:rsidR="00F5123A" w:rsidRPr="000D5F60">
        <w:rPr>
          <w:rFonts w:ascii="Arial" w:hAnsi="Arial" w:cs="Arial"/>
          <w:sz w:val="24"/>
          <w:szCs w:val="24"/>
        </w:rPr>
        <w:t xml:space="preserve">working capital as the </w:t>
      </w:r>
      <w:r w:rsidRPr="000D5F60">
        <w:rPr>
          <w:rFonts w:ascii="Arial" w:hAnsi="Arial" w:cs="Arial"/>
          <w:sz w:val="24"/>
          <w:szCs w:val="24"/>
        </w:rPr>
        <w:t xml:space="preserve">company's managers can increase profitability by reducing the cash conversion cycle that </w:t>
      </w:r>
      <w:bookmarkEnd w:id="72"/>
      <w:r w:rsidRPr="000D5F60">
        <w:rPr>
          <w:rFonts w:ascii="Arial" w:hAnsi="Arial" w:cs="Arial"/>
          <w:sz w:val="24"/>
          <w:szCs w:val="24"/>
        </w:rPr>
        <w:t xml:space="preserve">can be done by shortening accounts </w:t>
      </w:r>
      <w:r w:rsidR="00002C9B" w:rsidRPr="000D5F60">
        <w:rPr>
          <w:rFonts w:ascii="Arial" w:hAnsi="Arial" w:cs="Arial"/>
          <w:sz w:val="24"/>
          <w:szCs w:val="24"/>
        </w:rPr>
        <w:t>receivable</w:t>
      </w:r>
      <w:r w:rsidRPr="000D5F60">
        <w:rPr>
          <w:rFonts w:ascii="Arial" w:hAnsi="Arial" w:cs="Arial"/>
          <w:sz w:val="24"/>
          <w:szCs w:val="24"/>
        </w:rPr>
        <w:t xml:space="preserve"> period and</w:t>
      </w:r>
      <w:r w:rsidR="00AC4482">
        <w:rPr>
          <w:rFonts w:ascii="Arial" w:hAnsi="Arial" w:cs="Arial"/>
          <w:sz w:val="24"/>
          <w:szCs w:val="24"/>
        </w:rPr>
        <w:t xml:space="preserve"> deferring payments.</w:t>
      </w:r>
    </w:p>
    <w:p w14:paraId="061C665A" w14:textId="731DB3E5" w:rsidR="00A4285B" w:rsidRPr="000D5F60" w:rsidRDefault="00A4285B" w:rsidP="00A4285B">
      <w:pPr>
        <w:spacing w:after="0" w:line="360" w:lineRule="auto"/>
        <w:jc w:val="both"/>
        <w:rPr>
          <w:rFonts w:ascii="Arial" w:hAnsi="Arial" w:cs="Arial"/>
          <w:spacing w:val="-2"/>
          <w:sz w:val="24"/>
          <w:szCs w:val="60"/>
          <w:shd w:val="clear" w:color="auto" w:fill="FFFFFF"/>
        </w:rPr>
      </w:pPr>
      <w:r w:rsidRPr="000D5F60">
        <w:rPr>
          <w:rFonts w:ascii="Arial" w:hAnsi="Arial" w:cs="Arial"/>
          <w:spacing w:val="-2"/>
          <w:sz w:val="24"/>
          <w:szCs w:val="60"/>
          <w:shd w:val="clear" w:color="auto" w:fill="FFFFFF"/>
        </w:rPr>
        <w:lastRenderedPageBreak/>
        <w:t>Tauringana and Adjapong (2013) suggested that the firms should seriously focus considering the issues on their cash conversion cycle, which is derived from inventory days, payables and receivables period in order to increase their profitability</w:t>
      </w:r>
      <w:r w:rsidR="00AD7A13" w:rsidRPr="000D5F60">
        <w:rPr>
          <w:rFonts w:ascii="Arial" w:hAnsi="Arial" w:cs="Arial"/>
          <w:spacing w:val="-2"/>
          <w:sz w:val="24"/>
          <w:szCs w:val="60"/>
          <w:shd w:val="clear" w:color="auto" w:fill="FFFFFF"/>
        </w:rPr>
        <w:t xml:space="preserve"> as </w:t>
      </w:r>
      <w:r w:rsidR="009C2B2B" w:rsidRPr="000D5F60">
        <w:rPr>
          <w:rFonts w:ascii="Arial" w:hAnsi="Arial" w:cs="Arial"/>
          <w:spacing w:val="-2"/>
          <w:sz w:val="24"/>
          <w:szCs w:val="60"/>
          <w:shd w:val="clear" w:color="auto" w:fill="FFFFFF"/>
        </w:rPr>
        <w:t xml:space="preserve">having a </w:t>
      </w:r>
      <w:r w:rsidR="00393F6C" w:rsidRPr="000D5F60">
        <w:rPr>
          <w:rFonts w:ascii="Arial" w:hAnsi="Arial" w:cs="Arial"/>
          <w:spacing w:val="-2"/>
          <w:sz w:val="24"/>
          <w:szCs w:val="60"/>
          <w:shd w:val="clear" w:color="auto" w:fill="FFFFFF"/>
        </w:rPr>
        <w:t xml:space="preserve">good working capital management </w:t>
      </w:r>
      <w:r w:rsidR="009C2B2B" w:rsidRPr="000D5F60">
        <w:rPr>
          <w:rFonts w:ascii="Arial" w:hAnsi="Arial" w:cs="Arial"/>
          <w:spacing w:val="-2"/>
          <w:sz w:val="24"/>
          <w:szCs w:val="60"/>
          <w:shd w:val="clear" w:color="auto" w:fill="FFFFFF"/>
        </w:rPr>
        <w:t xml:space="preserve">policy results in a </w:t>
      </w:r>
      <w:r w:rsidR="00AD7A13" w:rsidRPr="000D5F60">
        <w:rPr>
          <w:rFonts w:ascii="Arial" w:hAnsi="Arial" w:cs="Arial"/>
          <w:spacing w:val="-2"/>
          <w:sz w:val="24"/>
          <w:szCs w:val="60"/>
          <w:shd w:val="clear" w:color="auto" w:fill="FFFFFF"/>
        </w:rPr>
        <w:t>lower</w:t>
      </w:r>
      <w:r w:rsidR="009C2B2B" w:rsidRPr="000D5F60">
        <w:rPr>
          <w:rFonts w:ascii="Arial" w:hAnsi="Arial" w:cs="Arial"/>
          <w:spacing w:val="-2"/>
          <w:sz w:val="24"/>
          <w:szCs w:val="60"/>
          <w:shd w:val="clear" w:color="auto" w:fill="FFFFFF"/>
        </w:rPr>
        <w:t xml:space="preserve"> accounts receivables and inventories and the highest of accounts payables leads to the highest profitability</w:t>
      </w:r>
      <w:r w:rsidR="00393F6C" w:rsidRPr="000D5F60">
        <w:rPr>
          <w:rFonts w:ascii="Arial" w:hAnsi="Arial" w:cs="Arial"/>
          <w:spacing w:val="-2"/>
          <w:sz w:val="24"/>
          <w:szCs w:val="60"/>
          <w:shd w:val="clear" w:color="auto" w:fill="FFFFFF"/>
        </w:rPr>
        <w:t>.</w:t>
      </w:r>
    </w:p>
    <w:p w14:paraId="4F11D812" w14:textId="056639FD" w:rsidR="00476388" w:rsidRPr="000D5F60" w:rsidRDefault="00E8085B" w:rsidP="00393F6C">
      <w:pPr>
        <w:tabs>
          <w:tab w:val="left" w:pos="993"/>
        </w:tabs>
        <w:spacing w:after="200" w:line="360" w:lineRule="auto"/>
        <w:jc w:val="both"/>
        <w:rPr>
          <w:rFonts w:ascii="Arial" w:hAnsi="Arial" w:cs="Arial"/>
          <w:sz w:val="24"/>
          <w:szCs w:val="24"/>
        </w:rPr>
      </w:pPr>
      <w:bookmarkStart w:id="73" w:name="_Hlk531786246"/>
      <w:r w:rsidRPr="000D5F60">
        <w:rPr>
          <w:rFonts w:ascii="Arial" w:hAnsi="Arial" w:cs="Arial"/>
          <w:spacing w:val="-2"/>
          <w:sz w:val="24"/>
          <w:szCs w:val="60"/>
          <w:shd w:val="clear" w:color="auto" w:fill="FFFFFF"/>
        </w:rPr>
        <w:t>According to Deloof (2013), cash conversion cycle is the time interval between the purchase of raw materials and cash collection resulting from the sale</w:t>
      </w:r>
      <w:bookmarkEnd w:id="73"/>
      <w:r w:rsidRPr="000D5F60">
        <w:rPr>
          <w:rFonts w:ascii="Arial" w:hAnsi="Arial" w:cs="Arial"/>
          <w:spacing w:val="-2"/>
          <w:sz w:val="24"/>
          <w:szCs w:val="60"/>
          <w:shd w:val="clear" w:color="auto" w:fill="FFFFFF"/>
        </w:rPr>
        <w:t xml:space="preserve">. </w:t>
      </w:r>
      <w:bookmarkStart w:id="74" w:name="_Hlk531785775"/>
      <w:r w:rsidRPr="000D5F60">
        <w:rPr>
          <w:rFonts w:ascii="Arial" w:hAnsi="Arial" w:cs="Arial"/>
          <w:spacing w:val="-2"/>
          <w:sz w:val="24"/>
          <w:szCs w:val="60"/>
          <w:shd w:val="clear" w:color="auto" w:fill="FFFFFF"/>
        </w:rPr>
        <w:t>Zariyawati</w:t>
      </w:r>
      <w:r w:rsidR="00204BE5" w:rsidRPr="000D5F60">
        <w:rPr>
          <w:rFonts w:ascii="Arial" w:hAnsi="Arial" w:cs="Arial"/>
          <w:spacing w:val="-2"/>
          <w:sz w:val="24"/>
          <w:szCs w:val="60"/>
          <w:shd w:val="clear" w:color="auto" w:fill="FFFFFF"/>
        </w:rPr>
        <w:t>, Annuar and Taufiq</w:t>
      </w:r>
      <w:r w:rsidRPr="000D5F60">
        <w:rPr>
          <w:rFonts w:ascii="Arial" w:hAnsi="Arial" w:cs="Arial"/>
          <w:spacing w:val="-2"/>
          <w:sz w:val="24"/>
          <w:szCs w:val="60"/>
          <w:shd w:val="clear" w:color="auto" w:fill="FFFFFF"/>
        </w:rPr>
        <w:t xml:space="preserve"> (2011) investigated the relationship between </w:t>
      </w:r>
      <w:r w:rsidR="00964148">
        <w:rPr>
          <w:rFonts w:ascii="Arial" w:hAnsi="Arial" w:cs="Arial"/>
          <w:spacing w:val="-2"/>
          <w:sz w:val="24"/>
          <w:szCs w:val="60"/>
          <w:shd w:val="clear" w:color="auto" w:fill="FFFFFF"/>
        </w:rPr>
        <w:t>CCC</w:t>
      </w:r>
      <w:r w:rsidRPr="000D5F60">
        <w:rPr>
          <w:rFonts w:ascii="Arial" w:hAnsi="Arial" w:cs="Arial"/>
          <w:spacing w:val="-2"/>
          <w:sz w:val="24"/>
          <w:szCs w:val="60"/>
          <w:shd w:val="clear" w:color="auto" w:fill="FFFFFF"/>
        </w:rPr>
        <w:t xml:space="preserve"> and profitability focusing on Malaysian firms. The result showed the cash conversion cycle is negatively associated with profitability using ROA as a proxy measure, which means managers can increase profitability by reducing the length of cash conversion cycle.</w:t>
      </w:r>
      <w:r w:rsidR="00A743D7" w:rsidRPr="000D5F60">
        <w:rPr>
          <w:rFonts w:ascii="Arial" w:hAnsi="Arial" w:cs="Arial"/>
          <w:sz w:val="24"/>
          <w:szCs w:val="24"/>
        </w:rPr>
        <w:t xml:space="preserve"> </w:t>
      </w:r>
      <w:bookmarkEnd w:id="74"/>
    </w:p>
    <w:p w14:paraId="4CAB9793" w14:textId="471FED89" w:rsidR="00882D48" w:rsidRPr="000D5F60" w:rsidRDefault="00393F6C" w:rsidP="00393F6C">
      <w:pPr>
        <w:tabs>
          <w:tab w:val="left" w:pos="993"/>
        </w:tabs>
        <w:spacing w:after="200" w:line="360" w:lineRule="auto"/>
        <w:jc w:val="both"/>
        <w:rPr>
          <w:rFonts w:ascii="Arial" w:hAnsi="Arial" w:cs="Arial"/>
          <w:sz w:val="24"/>
          <w:szCs w:val="24"/>
        </w:rPr>
      </w:pPr>
      <w:bookmarkStart w:id="75" w:name="_Hlk531785837"/>
      <w:r w:rsidRPr="000D5F60">
        <w:rPr>
          <w:rFonts w:ascii="Arial" w:hAnsi="Arial" w:cs="Arial"/>
          <w:sz w:val="24"/>
          <w:szCs w:val="24"/>
        </w:rPr>
        <w:t xml:space="preserve">As discovered by </w:t>
      </w:r>
      <w:r w:rsidR="005B44C6" w:rsidRPr="000D5F60">
        <w:rPr>
          <w:rFonts w:ascii="Arial" w:hAnsi="Arial" w:cs="Arial"/>
          <w:sz w:val="24"/>
          <w:szCs w:val="24"/>
        </w:rPr>
        <w:t>Mawutor (</w:t>
      </w:r>
      <w:r w:rsidRPr="000D5F60">
        <w:rPr>
          <w:rFonts w:ascii="Arial" w:hAnsi="Arial" w:cs="Arial"/>
          <w:sz w:val="24"/>
          <w:szCs w:val="24"/>
        </w:rPr>
        <w:t xml:space="preserve">2014), there is a negative relationship between ROA and </w:t>
      </w:r>
      <w:r w:rsidR="00551949">
        <w:rPr>
          <w:rFonts w:ascii="Arial" w:hAnsi="Arial" w:cs="Arial"/>
          <w:sz w:val="24"/>
          <w:szCs w:val="24"/>
        </w:rPr>
        <w:t xml:space="preserve">one of </w:t>
      </w:r>
      <w:r w:rsidRPr="000D5F60">
        <w:rPr>
          <w:rFonts w:ascii="Arial" w:hAnsi="Arial" w:cs="Arial"/>
          <w:sz w:val="24"/>
          <w:szCs w:val="24"/>
        </w:rPr>
        <w:t>the major component</w:t>
      </w:r>
      <w:r w:rsidR="00551949">
        <w:rPr>
          <w:rFonts w:ascii="Arial" w:hAnsi="Arial" w:cs="Arial"/>
          <w:sz w:val="24"/>
          <w:szCs w:val="24"/>
        </w:rPr>
        <w:t>s</w:t>
      </w:r>
      <w:r w:rsidRPr="000D5F60">
        <w:rPr>
          <w:rFonts w:ascii="Arial" w:hAnsi="Arial" w:cs="Arial"/>
          <w:sz w:val="24"/>
          <w:szCs w:val="24"/>
        </w:rPr>
        <w:t xml:space="preserve"> of working </w:t>
      </w:r>
      <w:r w:rsidR="00075084">
        <w:rPr>
          <w:rFonts w:ascii="Arial" w:hAnsi="Arial" w:cs="Arial"/>
          <w:sz w:val="24"/>
          <w:szCs w:val="24"/>
        </w:rPr>
        <w:t>capital management which is CCC</w:t>
      </w:r>
      <w:r w:rsidRPr="000D5F60">
        <w:rPr>
          <w:rFonts w:ascii="Arial" w:hAnsi="Arial" w:cs="Arial"/>
          <w:sz w:val="24"/>
          <w:szCs w:val="24"/>
        </w:rPr>
        <w:t xml:space="preserve">. The study of companies listed at Vietnamese stock market </w:t>
      </w:r>
      <w:r w:rsidR="00D85225" w:rsidRPr="000D5F60">
        <w:rPr>
          <w:rFonts w:ascii="Arial" w:hAnsi="Arial" w:cs="Arial"/>
          <w:sz w:val="24"/>
          <w:szCs w:val="24"/>
        </w:rPr>
        <w:t xml:space="preserve">from 2006 to </w:t>
      </w:r>
      <w:r w:rsidRPr="000D5F60">
        <w:rPr>
          <w:rFonts w:ascii="Arial" w:hAnsi="Arial" w:cs="Arial"/>
          <w:sz w:val="24"/>
          <w:szCs w:val="24"/>
        </w:rPr>
        <w:t xml:space="preserve">2008 </w:t>
      </w:r>
      <w:r w:rsidR="00D85225" w:rsidRPr="000D5F60">
        <w:rPr>
          <w:rFonts w:ascii="Arial" w:hAnsi="Arial" w:cs="Arial"/>
          <w:sz w:val="24"/>
          <w:szCs w:val="24"/>
        </w:rPr>
        <w:t>also</w:t>
      </w:r>
      <w:r w:rsidRPr="000D5F60">
        <w:rPr>
          <w:rFonts w:ascii="Arial" w:hAnsi="Arial" w:cs="Arial"/>
          <w:sz w:val="24"/>
          <w:szCs w:val="24"/>
        </w:rPr>
        <w:t xml:space="preserve"> found negative </w:t>
      </w:r>
      <w:r w:rsidR="00551949">
        <w:rPr>
          <w:rFonts w:ascii="Arial" w:hAnsi="Arial" w:cs="Arial"/>
          <w:sz w:val="24"/>
          <w:szCs w:val="24"/>
        </w:rPr>
        <w:t xml:space="preserve">WCM </w:t>
      </w:r>
      <w:r w:rsidRPr="000D5F60">
        <w:rPr>
          <w:rFonts w:ascii="Arial" w:hAnsi="Arial" w:cs="Arial"/>
          <w:sz w:val="24"/>
          <w:szCs w:val="24"/>
        </w:rPr>
        <w:t xml:space="preserve">relationship </w:t>
      </w:r>
      <w:r w:rsidR="00551949">
        <w:rPr>
          <w:rFonts w:ascii="Arial" w:hAnsi="Arial" w:cs="Arial"/>
          <w:sz w:val="24"/>
          <w:szCs w:val="24"/>
        </w:rPr>
        <w:t>with</w:t>
      </w:r>
      <w:r w:rsidRPr="000D5F60">
        <w:rPr>
          <w:rFonts w:ascii="Arial" w:hAnsi="Arial" w:cs="Arial"/>
          <w:sz w:val="24"/>
          <w:szCs w:val="24"/>
        </w:rPr>
        <w:t xml:space="preserve"> </w:t>
      </w:r>
      <w:r w:rsidR="009374B7">
        <w:rPr>
          <w:rFonts w:ascii="Arial" w:hAnsi="Arial" w:cs="Arial"/>
          <w:sz w:val="24"/>
          <w:szCs w:val="24"/>
        </w:rPr>
        <w:t>profitability</w:t>
      </w:r>
      <w:r w:rsidR="00551949">
        <w:rPr>
          <w:rFonts w:ascii="Arial" w:hAnsi="Arial" w:cs="Arial"/>
          <w:sz w:val="24"/>
          <w:szCs w:val="24"/>
        </w:rPr>
        <w:t xml:space="preserve"> </w:t>
      </w:r>
      <w:r w:rsidRPr="000D5F60">
        <w:rPr>
          <w:rFonts w:ascii="Arial" w:hAnsi="Arial" w:cs="Arial"/>
          <w:sz w:val="24"/>
          <w:szCs w:val="24"/>
        </w:rPr>
        <w:t>(Dong and Su,</w:t>
      </w:r>
      <w:r w:rsidR="004F50A5" w:rsidRPr="000D5F60">
        <w:rPr>
          <w:rFonts w:ascii="Arial" w:hAnsi="Arial" w:cs="Arial"/>
          <w:sz w:val="24"/>
          <w:szCs w:val="24"/>
        </w:rPr>
        <w:t xml:space="preserve"> 2012</w:t>
      </w:r>
      <w:r w:rsidRPr="000D5F60">
        <w:rPr>
          <w:rFonts w:ascii="Arial" w:hAnsi="Arial" w:cs="Arial"/>
          <w:sz w:val="24"/>
          <w:szCs w:val="24"/>
        </w:rPr>
        <w:t>)</w:t>
      </w:r>
      <w:r w:rsidR="00D85225" w:rsidRPr="000D5F60">
        <w:rPr>
          <w:rFonts w:ascii="Arial" w:hAnsi="Arial" w:cs="Arial"/>
          <w:sz w:val="24"/>
          <w:szCs w:val="24"/>
        </w:rPr>
        <w:t>.</w:t>
      </w:r>
    </w:p>
    <w:p w14:paraId="7B154BC0" w14:textId="6110DF20" w:rsidR="00C27769" w:rsidRPr="00B1698A" w:rsidRDefault="00B1698A" w:rsidP="00B1698A">
      <w:pPr>
        <w:keepNext/>
        <w:keepLines/>
        <w:spacing w:before="40" w:after="0" w:line="360" w:lineRule="auto"/>
        <w:jc w:val="both"/>
        <w:outlineLvl w:val="1"/>
        <w:rPr>
          <w:rFonts w:ascii="Arial" w:eastAsiaTheme="majorEastAsia" w:hAnsi="Arial" w:cs="Arial"/>
          <w:b/>
          <w:sz w:val="24"/>
          <w:szCs w:val="24"/>
        </w:rPr>
      </w:pPr>
      <w:bookmarkStart w:id="76" w:name="_Toc532761182"/>
      <w:bookmarkEnd w:id="75"/>
      <w:r>
        <w:rPr>
          <w:rFonts w:ascii="Arial" w:eastAsiaTheme="majorEastAsia" w:hAnsi="Arial" w:cs="Arial"/>
          <w:b/>
          <w:sz w:val="24"/>
          <w:szCs w:val="24"/>
        </w:rPr>
        <w:t>2.3.2 Effects of inventory conversion period on profitability</w:t>
      </w:r>
      <w:bookmarkEnd w:id="76"/>
    </w:p>
    <w:p w14:paraId="69C4FB0E" w14:textId="4C8F9A89" w:rsidR="00F5620B" w:rsidRPr="000D5F60" w:rsidRDefault="00F5620B" w:rsidP="00F5620B">
      <w:pPr>
        <w:spacing w:after="0" w:line="360" w:lineRule="auto"/>
        <w:jc w:val="both"/>
        <w:rPr>
          <w:rFonts w:ascii="Arial" w:hAnsi="Arial" w:cs="Arial"/>
          <w:spacing w:val="-2"/>
          <w:sz w:val="24"/>
          <w:szCs w:val="60"/>
          <w:highlight w:val="yellow"/>
          <w:shd w:val="clear" w:color="auto" w:fill="FFFFFF"/>
        </w:rPr>
      </w:pPr>
      <w:r w:rsidRPr="000D5F60">
        <w:rPr>
          <w:rFonts w:ascii="Arial" w:hAnsi="Arial" w:cs="Arial"/>
          <w:spacing w:val="-2"/>
          <w:sz w:val="24"/>
          <w:szCs w:val="60"/>
          <w:shd w:val="clear" w:color="auto" w:fill="FFFFFF"/>
        </w:rPr>
        <w:t xml:space="preserve">Inventory is another important component of working capital management which refers to the stock of raw materials, work-in-progress and finished goods that are pending in different stages of production or sales not yet being made (Sharma and Kumar, 2011). </w:t>
      </w:r>
    </w:p>
    <w:p w14:paraId="3C285050" w14:textId="5E34F319" w:rsidR="00F5620B" w:rsidRPr="000D5F60" w:rsidRDefault="00F5620B" w:rsidP="00F5620B">
      <w:pPr>
        <w:spacing w:after="0" w:line="360" w:lineRule="auto"/>
        <w:jc w:val="both"/>
        <w:rPr>
          <w:rFonts w:ascii="Arial" w:hAnsi="Arial" w:cs="Arial"/>
          <w:spacing w:val="-2"/>
          <w:sz w:val="24"/>
          <w:szCs w:val="60"/>
          <w:shd w:val="clear" w:color="auto" w:fill="FFFFFF"/>
        </w:rPr>
      </w:pPr>
      <w:r w:rsidRPr="000D5F60">
        <w:rPr>
          <w:rFonts w:ascii="Arial" w:hAnsi="Arial" w:cs="Arial"/>
          <w:spacing w:val="-2"/>
          <w:sz w:val="24"/>
          <w:szCs w:val="60"/>
          <w:shd w:val="clear" w:color="auto" w:fill="FFFFFF"/>
        </w:rPr>
        <w:t xml:space="preserve">As </w:t>
      </w:r>
      <w:r w:rsidR="00D85225" w:rsidRPr="000D5F60">
        <w:rPr>
          <w:rFonts w:ascii="Arial" w:hAnsi="Arial" w:cs="Arial"/>
          <w:spacing w:val="-2"/>
          <w:sz w:val="24"/>
          <w:szCs w:val="60"/>
          <w:shd w:val="clear" w:color="auto" w:fill="FFFFFF"/>
        </w:rPr>
        <w:t>defined by</w:t>
      </w:r>
      <w:r w:rsidRPr="000D5F60">
        <w:rPr>
          <w:rFonts w:ascii="Arial" w:hAnsi="Arial" w:cs="Arial"/>
          <w:spacing w:val="-2"/>
          <w:sz w:val="24"/>
          <w:szCs w:val="60"/>
          <w:shd w:val="clear" w:color="auto" w:fill="FFFFFF"/>
        </w:rPr>
        <w:t xml:space="preserve"> </w:t>
      </w:r>
      <w:r w:rsidR="00206B1D" w:rsidRPr="000D5F60">
        <w:rPr>
          <w:rFonts w:ascii="Arial" w:hAnsi="Arial" w:cs="Arial"/>
          <w:spacing w:val="-2"/>
          <w:sz w:val="24"/>
          <w:szCs w:val="60"/>
          <w:shd w:val="clear" w:color="auto" w:fill="FFFFFF"/>
        </w:rPr>
        <w:t>Falope and Ajilore (</w:t>
      </w:r>
      <w:r w:rsidR="00AB674D" w:rsidRPr="000D5F60">
        <w:rPr>
          <w:rFonts w:ascii="Arial" w:hAnsi="Arial" w:cs="Arial"/>
          <w:spacing w:val="-2"/>
          <w:sz w:val="24"/>
          <w:szCs w:val="60"/>
          <w:shd w:val="clear" w:color="auto" w:fill="FFFFFF"/>
        </w:rPr>
        <w:t>2012</w:t>
      </w:r>
      <w:r w:rsidRPr="000D5F60">
        <w:rPr>
          <w:rFonts w:ascii="Arial" w:hAnsi="Arial" w:cs="Arial"/>
          <w:spacing w:val="-2"/>
          <w:sz w:val="24"/>
          <w:szCs w:val="60"/>
          <w:shd w:val="clear" w:color="auto" w:fill="FFFFFF"/>
        </w:rPr>
        <w:t>), inventory conversion period is measured as:</w:t>
      </w:r>
    </w:p>
    <w:p w14:paraId="0EE4FFB7" w14:textId="67FA7FA6" w:rsidR="00CD69A0" w:rsidRPr="000D5F60" w:rsidRDefault="00CD69A0" w:rsidP="00F5620B">
      <w:pPr>
        <w:spacing w:after="0" w:line="360" w:lineRule="auto"/>
        <w:jc w:val="both"/>
        <w:rPr>
          <w:rFonts w:ascii="Arial" w:hAnsi="Arial" w:cs="Arial"/>
          <w:spacing w:val="-2"/>
          <w:sz w:val="24"/>
          <w:szCs w:val="60"/>
          <w:shd w:val="clear" w:color="auto" w:fill="FFFFFF"/>
        </w:rPr>
      </w:pPr>
      <w:r w:rsidRPr="000D5F60">
        <w:rPr>
          <w:rFonts w:ascii="Arial" w:hAnsi="Arial" w:cs="Arial"/>
          <w:noProof/>
          <w:spacing w:val="-2"/>
          <w:sz w:val="24"/>
          <w:szCs w:val="60"/>
        </w:rPr>
        <mc:AlternateContent>
          <mc:Choice Requires="wps">
            <w:drawing>
              <wp:anchor distT="0" distB="0" distL="114300" distR="114300" simplePos="0" relativeHeight="251686912" behindDoc="0" locked="0" layoutInCell="1" allowOverlap="1" wp14:anchorId="7AC43D89" wp14:editId="776D15BA">
                <wp:simplePos x="0" y="0"/>
                <wp:positionH relativeFrom="margin">
                  <wp:posOffset>542925</wp:posOffset>
                </wp:positionH>
                <wp:positionV relativeFrom="paragraph">
                  <wp:posOffset>35561</wp:posOffset>
                </wp:positionV>
                <wp:extent cx="4619625" cy="552450"/>
                <wp:effectExtent l="0" t="0" r="28575" b="19050"/>
                <wp:wrapNone/>
                <wp:docPr id="18" name="Rectangle: Rounded Corners 18"/>
                <wp:cNvGraphicFramePr/>
                <a:graphic xmlns:a="http://schemas.openxmlformats.org/drawingml/2006/main">
                  <a:graphicData uri="http://schemas.microsoft.com/office/word/2010/wordprocessingShape">
                    <wps:wsp>
                      <wps:cNvSpPr/>
                      <wps:spPr>
                        <a:xfrm>
                          <a:off x="0" y="0"/>
                          <a:ext cx="4619625" cy="552450"/>
                        </a:xfrm>
                        <a:prstGeom prst="roundRect">
                          <a:avLst/>
                        </a:prstGeom>
                        <a:noFill/>
                        <a:ln w="25400"/>
                      </wps:spPr>
                      <wps:style>
                        <a:lnRef idx="1">
                          <a:schemeClr val="accent3"/>
                        </a:lnRef>
                        <a:fillRef idx="3">
                          <a:schemeClr val="accent3"/>
                        </a:fillRef>
                        <a:effectRef idx="2">
                          <a:schemeClr val="accent3"/>
                        </a:effectRef>
                        <a:fontRef idx="minor">
                          <a:schemeClr val="lt1"/>
                        </a:fontRef>
                      </wps:style>
                      <wps:txbx>
                        <w:txbxContent>
                          <w:p w14:paraId="1C5AC3C5" w14:textId="5A102DA3" w:rsidR="00642296" w:rsidRPr="00CD69A0" w:rsidRDefault="00642296" w:rsidP="00CD69A0">
                            <w:pPr>
                              <w:jc w:val="center"/>
                              <w:rPr>
                                <w:rFonts w:ascii="Arial" w:hAnsi="Arial" w:cs="Arial"/>
                                <w:b/>
                                <w:color w:val="171717" w:themeColor="background2" w:themeShade="1A"/>
                              </w:rPr>
                            </w:pPr>
                            <w:r w:rsidRPr="00126D3D">
                              <w:rPr>
                                <w:rFonts w:ascii="Arial" w:hAnsi="Arial" w:cs="Arial"/>
                                <w:b/>
                                <w:color w:val="171717" w:themeColor="background2" w:themeShade="1A"/>
                              </w:rPr>
                              <w:t>Inventory Conversio</w:t>
                            </w:r>
                            <w:r>
                              <w:rPr>
                                <w:rFonts w:ascii="Arial" w:hAnsi="Arial" w:cs="Arial"/>
                                <w:b/>
                                <w:color w:val="171717" w:themeColor="background2" w:themeShade="1A"/>
                              </w:rPr>
                              <w:t>n Period = Inventories/Cost of Sales</w:t>
                            </w:r>
                            <w:r w:rsidRPr="00126D3D">
                              <w:rPr>
                                <w:rFonts w:ascii="Arial" w:hAnsi="Arial" w:cs="Arial"/>
                                <w:b/>
                                <w:color w:val="171717" w:themeColor="background2" w:themeShade="1A"/>
                              </w:rPr>
                              <w:t xml:space="preserve"> x 365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C43D89" id="Rectangle: Rounded Corners 18" o:spid="_x0000_s1028" style="position:absolute;left:0;text-align:left;margin-left:42.75pt;margin-top:2.8pt;width:363.75pt;height:43.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" filled="f" strokecolor="#a5a5a5 [3206]" strokeweight="2pt">
                <v:stroke joinstyle="miter"/>
                <v:textbox>
                  <w:txbxContent>
                    <w:p w14:paraId="1C5AC3C5" w14:textId="5A102DA3" w:rsidR="00642296" w:rsidRPr="00CD69A0" w:rsidRDefault="00642296" w:rsidP="00CD69A0">
                      <w:pPr>
                        <w:jc w:val="center"/>
                        <w:rPr>
                          <w:rFonts w:ascii="Arial" w:hAnsi="Arial" w:cs="Arial"/>
                          <w:b/>
                          <w:color w:val="171717" w:themeColor="background2" w:themeShade="1A"/>
                        </w:rPr>
                      </w:pPr>
                      <w:r w:rsidRPr="00126D3D">
                        <w:rPr>
                          <w:rFonts w:ascii="Arial" w:hAnsi="Arial" w:cs="Arial"/>
                          <w:b/>
                          <w:color w:val="171717" w:themeColor="background2" w:themeShade="1A"/>
                        </w:rPr>
                        <w:t>Inventory Conversio</w:t>
                      </w:r>
                      <w:r>
                        <w:rPr>
                          <w:rFonts w:ascii="Arial" w:hAnsi="Arial" w:cs="Arial"/>
                          <w:b/>
                          <w:color w:val="171717" w:themeColor="background2" w:themeShade="1A"/>
                        </w:rPr>
                        <w:t>n Period = Inventories/Cost of Sales</w:t>
                      </w:r>
                      <w:r w:rsidRPr="00126D3D">
                        <w:rPr>
                          <w:rFonts w:ascii="Arial" w:hAnsi="Arial" w:cs="Arial"/>
                          <w:b/>
                          <w:color w:val="171717" w:themeColor="background2" w:themeShade="1A"/>
                        </w:rPr>
                        <w:t xml:space="preserve"> x 365</w:t>
                      </w:r>
                    </w:p>
                  </w:txbxContent>
                </v:textbox>
                <w10:wrap anchorx="margin"/>
              </v:roundrect>
            </w:pict>
          </mc:Fallback>
        </mc:AlternateContent>
      </w:r>
    </w:p>
    <w:p w14:paraId="21B069E4" w14:textId="77777777" w:rsidR="00C27769" w:rsidRPr="000D5F60" w:rsidRDefault="00C27769" w:rsidP="00A4285B">
      <w:pPr>
        <w:spacing w:after="0" w:line="360" w:lineRule="auto"/>
        <w:jc w:val="both"/>
        <w:rPr>
          <w:rFonts w:ascii="Arial" w:hAnsi="Arial" w:cs="Arial"/>
          <w:spacing w:val="-2"/>
          <w:sz w:val="24"/>
          <w:szCs w:val="60"/>
          <w:shd w:val="clear" w:color="auto" w:fill="FFFFFF"/>
        </w:rPr>
      </w:pPr>
    </w:p>
    <w:p w14:paraId="5B810A37" w14:textId="77777777" w:rsidR="00C27769" w:rsidRPr="000D5F60" w:rsidRDefault="00C27769" w:rsidP="00A4285B">
      <w:pPr>
        <w:spacing w:after="0" w:line="360" w:lineRule="auto"/>
        <w:jc w:val="both"/>
        <w:rPr>
          <w:rFonts w:ascii="Arial" w:hAnsi="Arial" w:cs="Arial"/>
          <w:spacing w:val="-2"/>
          <w:sz w:val="16"/>
          <w:szCs w:val="60"/>
          <w:shd w:val="clear" w:color="auto" w:fill="FFFFFF"/>
        </w:rPr>
      </w:pPr>
    </w:p>
    <w:p w14:paraId="5730DCE7" w14:textId="7AE4433E" w:rsidR="000943A8" w:rsidRPr="000D5F60" w:rsidRDefault="007B0303" w:rsidP="00A4285B">
      <w:pPr>
        <w:spacing w:after="0" w:line="360" w:lineRule="auto"/>
        <w:jc w:val="both"/>
        <w:rPr>
          <w:rFonts w:ascii="Arial" w:hAnsi="Arial" w:cs="Arial"/>
          <w:spacing w:val="-2"/>
          <w:sz w:val="24"/>
          <w:szCs w:val="60"/>
          <w:shd w:val="clear" w:color="auto" w:fill="FFFFFF"/>
        </w:rPr>
      </w:pPr>
      <w:bookmarkStart w:id="77" w:name="_Hlk532577020"/>
      <w:bookmarkStart w:id="78" w:name="_Hlk532577133"/>
      <w:r w:rsidRPr="000D5F60">
        <w:rPr>
          <w:rFonts w:ascii="Arial" w:hAnsi="Arial" w:cs="Arial"/>
          <w:spacing w:val="-2"/>
          <w:sz w:val="24"/>
          <w:szCs w:val="60"/>
          <w:shd w:val="clear" w:color="auto" w:fill="FFFFFF"/>
        </w:rPr>
        <w:t>To be competitive and profitable</w:t>
      </w:r>
      <w:bookmarkEnd w:id="77"/>
      <w:r w:rsidRPr="000D5F60">
        <w:rPr>
          <w:rFonts w:ascii="Arial" w:hAnsi="Arial" w:cs="Arial"/>
          <w:spacing w:val="-2"/>
          <w:sz w:val="24"/>
          <w:szCs w:val="60"/>
          <w:shd w:val="clear" w:color="auto" w:fill="FFFFFF"/>
        </w:rPr>
        <w:t xml:space="preserve">, </w:t>
      </w:r>
      <w:bookmarkStart w:id="79" w:name="_Hlk532577051"/>
      <w:r w:rsidRPr="000D5F60">
        <w:rPr>
          <w:rFonts w:ascii="Arial" w:hAnsi="Arial" w:cs="Arial"/>
          <w:spacing w:val="-2"/>
          <w:sz w:val="24"/>
          <w:szCs w:val="60"/>
          <w:shd w:val="clear" w:color="auto" w:fill="FFFFFF"/>
        </w:rPr>
        <w:t xml:space="preserve">the most commonly and widely motive of managing inventories is the cost motive as companies </w:t>
      </w:r>
      <w:bookmarkEnd w:id="79"/>
      <w:r w:rsidRPr="000D5F60">
        <w:rPr>
          <w:rFonts w:ascii="Arial" w:hAnsi="Arial" w:cs="Arial"/>
          <w:spacing w:val="-2"/>
          <w:sz w:val="24"/>
          <w:szCs w:val="60"/>
          <w:shd w:val="clear" w:color="auto" w:fill="FFFFFF"/>
        </w:rPr>
        <w:t xml:space="preserve">have to decrease their costs by </w:t>
      </w:r>
      <w:r w:rsidR="000943A8" w:rsidRPr="000D5F60">
        <w:rPr>
          <w:rFonts w:ascii="Arial" w:hAnsi="Arial" w:cs="Arial"/>
          <w:spacing w:val="-2"/>
          <w:sz w:val="24"/>
          <w:szCs w:val="60"/>
          <w:shd w:val="clear" w:color="auto" w:fill="FFFFFF"/>
        </w:rPr>
        <w:t>keeping</w:t>
      </w:r>
      <w:r w:rsidRPr="000D5F60">
        <w:rPr>
          <w:rFonts w:ascii="Arial" w:hAnsi="Arial" w:cs="Arial"/>
          <w:spacing w:val="-2"/>
          <w:sz w:val="24"/>
          <w:szCs w:val="60"/>
          <w:shd w:val="clear" w:color="auto" w:fill="FFFFFF"/>
        </w:rPr>
        <w:t xml:space="preserve"> the costs of stocking inventory to a </w:t>
      </w:r>
      <w:r w:rsidR="000943A8" w:rsidRPr="000D5F60">
        <w:rPr>
          <w:rFonts w:ascii="Arial" w:hAnsi="Arial" w:cs="Arial"/>
          <w:spacing w:val="-2"/>
          <w:sz w:val="24"/>
          <w:szCs w:val="60"/>
          <w:shd w:val="clear" w:color="auto" w:fill="FFFFFF"/>
        </w:rPr>
        <w:t>reasonably</w:t>
      </w:r>
      <w:r w:rsidRPr="000D5F60">
        <w:rPr>
          <w:rFonts w:ascii="Arial" w:hAnsi="Arial" w:cs="Arial"/>
          <w:spacing w:val="-2"/>
          <w:sz w:val="24"/>
          <w:szCs w:val="60"/>
          <w:shd w:val="clear" w:color="auto" w:fill="FFFFFF"/>
        </w:rPr>
        <w:t xml:space="preserve"> minimum level</w:t>
      </w:r>
      <w:r w:rsidR="000943A8" w:rsidRPr="000D5F60">
        <w:rPr>
          <w:rFonts w:ascii="Arial" w:hAnsi="Arial" w:cs="Arial"/>
          <w:spacing w:val="-2"/>
          <w:sz w:val="24"/>
          <w:szCs w:val="60"/>
          <w:shd w:val="clear" w:color="auto" w:fill="FFFFFF"/>
        </w:rPr>
        <w:t>. These costs for example include, storage costs, management costs, warehouse costs, insurance co</w:t>
      </w:r>
      <w:r w:rsidR="00AB674D" w:rsidRPr="000D5F60">
        <w:rPr>
          <w:rFonts w:ascii="Arial" w:hAnsi="Arial" w:cs="Arial"/>
          <w:spacing w:val="-2"/>
          <w:sz w:val="24"/>
          <w:szCs w:val="60"/>
          <w:shd w:val="clear" w:color="auto" w:fill="FFFFFF"/>
        </w:rPr>
        <w:t>s</w:t>
      </w:r>
      <w:r w:rsidR="000943A8" w:rsidRPr="000D5F60">
        <w:rPr>
          <w:rFonts w:ascii="Arial" w:hAnsi="Arial" w:cs="Arial"/>
          <w:spacing w:val="-2"/>
          <w:sz w:val="24"/>
          <w:szCs w:val="60"/>
          <w:shd w:val="clear" w:color="auto" w:fill="FFFFFF"/>
        </w:rPr>
        <w:t>ts and cost of typing up cash as inventories</w:t>
      </w:r>
      <w:r w:rsidRPr="000D5F60">
        <w:rPr>
          <w:rFonts w:ascii="Arial" w:hAnsi="Arial" w:cs="Arial"/>
          <w:spacing w:val="-2"/>
          <w:sz w:val="24"/>
          <w:szCs w:val="60"/>
          <w:shd w:val="clear" w:color="auto" w:fill="FFFFFF"/>
        </w:rPr>
        <w:t xml:space="preserve"> (</w:t>
      </w:r>
      <w:r w:rsidR="00A201FD" w:rsidRPr="000D5F60">
        <w:rPr>
          <w:rFonts w:ascii="Arial" w:hAnsi="Arial" w:cs="Arial"/>
          <w:spacing w:val="-2"/>
          <w:sz w:val="24"/>
          <w:szCs w:val="60"/>
          <w:shd w:val="clear" w:color="auto" w:fill="FFFFFF"/>
        </w:rPr>
        <w:t>Gaur, 201</w:t>
      </w:r>
      <w:r w:rsidRPr="000D5F60">
        <w:rPr>
          <w:rFonts w:ascii="Arial" w:hAnsi="Arial" w:cs="Arial"/>
          <w:spacing w:val="-2"/>
          <w:sz w:val="24"/>
          <w:szCs w:val="60"/>
          <w:shd w:val="clear" w:color="auto" w:fill="FFFFFF"/>
        </w:rPr>
        <w:t>5)</w:t>
      </w:r>
      <w:r w:rsidR="000943A8" w:rsidRPr="000D5F60">
        <w:rPr>
          <w:rFonts w:ascii="Arial" w:hAnsi="Arial" w:cs="Arial"/>
          <w:spacing w:val="-2"/>
          <w:sz w:val="24"/>
          <w:szCs w:val="60"/>
          <w:shd w:val="clear" w:color="auto" w:fill="FFFFFF"/>
        </w:rPr>
        <w:t>.</w:t>
      </w:r>
    </w:p>
    <w:bookmarkEnd w:id="78"/>
    <w:p w14:paraId="7A21405C" w14:textId="21F4925E" w:rsidR="005125CD" w:rsidRPr="000D5F60" w:rsidRDefault="00FD0C3D" w:rsidP="00A4285B">
      <w:pPr>
        <w:spacing w:after="0" w:line="360" w:lineRule="auto"/>
        <w:jc w:val="both"/>
        <w:rPr>
          <w:rFonts w:ascii="Arial" w:hAnsi="Arial" w:cs="Arial"/>
          <w:spacing w:val="-2"/>
          <w:sz w:val="24"/>
          <w:szCs w:val="60"/>
          <w:shd w:val="clear" w:color="auto" w:fill="FFFFFF"/>
        </w:rPr>
      </w:pPr>
      <w:r w:rsidRPr="000D5F60">
        <w:rPr>
          <w:rFonts w:ascii="Arial" w:hAnsi="Arial" w:cs="Arial"/>
          <w:noProof/>
        </w:rPr>
        <w:lastRenderedPageBreak/>
        <w:drawing>
          <wp:anchor distT="0" distB="0" distL="114300" distR="114300" simplePos="0" relativeHeight="251681792" behindDoc="1" locked="0" layoutInCell="1" allowOverlap="1" wp14:anchorId="1E90C55C" wp14:editId="57EEE795">
            <wp:simplePos x="0" y="0"/>
            <wp:positionH relativeFrom="margin">
              <wp:align>center</wp:align>
            </wp:positionH>
            <wp:positionV relativeFrom="paragraph">
              <wp:posOffset>41275</wp:posOffset>
            </wp:positionV>
            <wp:extent cx="4914900" cy="1466850"/>
            <wp:effectExtent l="0" t="0" r="0" b="0"/>
            <wp:wrapTight wrapText="bothSides">
              <wp:wrapPolygon edited="0">
                <wp:start x="586" y="0"/>
                <wp:lineTo x="167" y="4769"/>
                <wp:lineTo x="84" y="21039"/>
                <wp:lineTo x="20344" y="21039"/>
                <wp:lineTo x="21098" y="18514"/>
                <wp:lineTo x="21433" y="1122"/>
                <wp:lineTo x="20595" y="561"/>
                <wp:lineTo x="12726" y="0"/>
                <wp:lineTo x="586"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14900" cy="1466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A3BF28" w14:textId="2059DDCC" w:rsidR="005125CD" w:rsidRPr="000D5F60" w:rsidRDefault="005125CD" w:rsidP="00A4285B">
      <w:pPr>
        <w:spacing w:after="0" w:line="360" w:lineRule="auto"/>
        <w:jc w:val="both"/>
        <w:rPr>
          <w:rFonts w:ascii="Arial" w:hAnsi="Arial" w:cs="Arial"/>
          <w:spacing w:val="-2"/>
          <w:sz w:val="24"/>
          <w:szCs w:val="60"/>
          <w:shd w:val="clear" w:color="auto" w:fill="FFFFFF"/>
        </w:rPr>
      </w:pPr>
    </w:p>
    <w:p w14:paraId="72E1B74A" w14:textId="77777777" w:rsidR="005125CD" w:rsidRPr="000D5F60" w:rsidRDefault="005125CD" w:rsidP="00A4285B">
      <w:pPr>
        <w:spacing w:after="0" w:line="360" w:lineRule="auto"/>
        <w:jc w:val="both"/>
        <w:rPr>
          <w:rFonts w:ascii="Arial" w:hAnsi="Arial" w:cs="Arial"/>
          <w:spacing w:val="-2"/>
          <w:sz w:val="24"/>
          <w:szCs w:val="60"/>
          <w:shd w:val="clear" w:color="auto" w:fill="FFFFFF"/>
        </w:rPr>
      </w:pPr>
    </w:p>
    <w:p w14:paraId="63C26804" w14:textId="77777777" w:rsidR="005125CD" w:rsidRPr="000D5F60" w:rsidRDefault="005125CD" w:rsidP="00A4285B">
      <w:pPr>
        <w:spacing w:after="0" w:line="360" w:lineRule="auto"/>
        <w:jc w:val="both"/>
        <w:rPr>
          <w:rFonts w:ascii="Arial" w:hAnsi="Arial" w:cs="Arial"/>
          <w:spacing w:val="-2"/>
          <w:sz w:val="24"/>
          <w:szCs w:val="60"/>
          <w:shd w:val="clear" w:color="auto" w:fill="FFFFFF"/>
        </w:rPr>
      </w:pPr>
    </w:p>
    <w:p w14:paraId="6B6939F6" w14:textId="35150758" w:rsidR="00E976C5" w:rsidRPr="000D5F60" w:rsidRDefault="00E976C5" w:rsidP="005125CD">
      <w:pPr>
        <w:spacing w:after="0" w:line="360" w:lineRule="auto"/>
        <w:jc w:val="center"/>
        <w:rPr>
          <w:rFonts w:ascii="Arial" w:hAnsi="Arial" w:cs="Arial"/>
          <w:i/>
          <w:spacing w:val="-2"/>
          <w:szCs w:val="60"/>
          <w:shd w:val="clear" w:color="auto" w:fill="FFFFFF"/>
        </w:rPr>
      </w:pPr>
    </w:p>
    <w:p w14:paraId="3E43BE5B" w14:textId="77777777" w:rsidR="001965E0" w:rsidRPr="000D5F60" w:rsidRDefault="001965E0" w:rsidP="005125CD">
      <w:pPr>
        <w:spacing w:after="0" w:line="360" w:lineRule="auto"/>
        <w:jc w:val="center"/>
        <w:rPr>
          <w:rFonts w:ascii="Arial" w:hAnsi="Arial" w:cs="Arial"/>
          <w:i/>
          <w:spacing w:val="-2"/>
          <w:szCs w:val="60"/>
          <w:shd w:val="clear" w:color="auto" w:fill="FFFFFF"/>
        </w:rPr>
      </w:pPr>
    </w:p>
    <w:p w14:paraId="58504D21" w14:textId="0DC5BCEE" w:rsidR="005125CD" w:rsidRPr="000D5F60" w:rsidRDefault="00B0793C" w:rsidP="005125CD">
      <w:pPr>
        <w:spacing w:after="0" w:line="360" w:lineRule="auto"/>
        <w:jc w:val="center"/>
        <w:rPr>
          <w:rFonts w:ascii="Arial" w:hAnsi="Arial" w:cs="Arial"/>
          <w:i/>
          <w:spacing w:val="-2"/>
          <w:szCs w:val="60"/>
          <w:shd w:val="clear" w:color="auto" w:fill="FFFFFF"/>
        </w:rPr>
      </w:pPr>
      <w:r>
        <w:rPr>
          <w:rFonts w:ascii="Arial" w:hAnsi="Arial" w:cs="Arial"/>
          <w:i/>
          <w:spacing w:val="-2"/>
          <w:szCs w:val="60"/>
          <w:shd w:val="clear" w:color="auto" w:fill="FFFFFF"/>
        </w:rPr>
        <w:t>Figure 4:</w:t>
      </w:r>
      <w:r w:rsidR="005125CD" w:rsidRPr="000D5F60">
        <w:rPr>
          <w:rFonts w:ascii="Arial" w:hAnsi="Arial" w:cs="Arial"/>
          <w:i/>
          <w:spacing w:val="-2"/>
          <w:szCs w:val="60"/>
          <w:shd w:val="clear" w:color="auto" w:fill="FFFFFF"/>
        </w:rPr>
        <w:t xml:space="preserve"> Trade-off inventory management (</w:t>
      </w:r>
      <w:r w:rsidR="00A201FD" w:rsidRPr="000D5F60">
        <w:rPr>
          <w:rFonts w:ascii="Arial" w:hAnsi="Arial" w:cs="Arial"/>
          <w:i/>
          <w:spacing w:val="-2"/>
          <w:szCs w:val="60"/>
          <w:shd w:val="clear" w:color="auto" w:fill="FFFFFF"/>
        </w:rPr>
        <w:t>Source: Arnold, 2008</w:t>
      </w:r>
      <w:r w:rsidR="005125CD" w:rsidRPr="000D5F60">
        <w:rPr>
          <w:rFonts w:ascii="Arial" w:hAnsi="Arial" w:cs="Arial"/>
          <w:i/>
          <w:spacing w:val="-2"/>
          <w:szCs w:val="60"/>
          <w:shd w:val="clear" w:color="auto" w:fill="FFFFFF"/>
        </w:rPr>
        <w:t>)</w:t>
      </w:r>
    </w:p>
    <w:p w14:paraId="782A4905" w14:textId="77777777" w:rsidR="000C0970" w:rsidRDefault="000C0970" w:rsidP="00A4285B">
      <w:pPr>
        <w:spacing w:after="0" w:line="360" w:lineRule="auto"/>
        <w:jc w:val="both"/>
        <w:rPr>
          <w:rFonts w:ascii="Arial" w:hAnsi="Arial" w:cs="Arial"/>
          <w:spacing w:val="-2"/>
          <w:sz w:val="24"/>
          <w:szCs w:val="60"/>
          <w:shd w:val="clear" w:color="auto" w:fill="FFFFFF"/>
        </w:rPr>
      </w:pPr>
    </w:p>
    <w:p w14:paraId="45413D76" w14:textId="330D86D6" w:rsidR="007B0303" w:rsidRPr="000D5F60" w:rsidRDefault="000943A8" w:rsidP="00A4285B">
      <w:pPr>
        <w:spacing w:after="0" w:line="360" w:lineRule="auto"/>
        <w:jc w:val="both"/>
        <w:rPr>
          <w:rFonts w:ascii="Arial" w:hAnsi="Arial" w:cs="Arial"/>
          <w:spacing w:val="-2"/>
          <w:sz w:val="24"/>
          <w:szCs w:val="60"/>
          <w:shd w:val="clear" w:color="auto" w:fill="FFFFFF"/>
        </w:rPr>
      </w:pPr>
      <w:r w:rsidRPr="000D5F60">
        <w:rPr>
          <w:rFonts w:ascii="Arial" w:hAnsi="Arial" w:cs="Arial"/>
          <w:spacing w:val="-2"/>
          <w:sz w:val="24"/>
          <w:szCs w:val="60"/>
          <w:shd w:val="clear" w:color="auto" w:fill="FFFFFF"/>
        </w:rPr>
        <w:t xml:space="preserve">According to Anandasavanan (2012) inventory conversion period and </w:t>
      </w:r>
      <w:r w:rsidR="00B26432" w:rsidRPr="000D5F60">
        <w:rPr>
          <w:rFonts w:ascii="Arial" w:hAnsi="Arial" w:cs="Arial"/>
          <w:spacing w:val="-2"/>
          <w:sz w:val="24"/>
          <w:szCs w:val="60"/>
          <w:shd w:val="clear" w:color="auto" w:fill="FFFFFF"/>
        </w:rPr>
        <w:t>profitability</w:t>
      </w:r>
      <w:r w:rsidRPr="000D5F60">
        <w:rPr>
          <w:rFonts w:ascii="Arial" w:hAnsi="Arial" w:cs="Arial"/>
          <w:spacing w:val="-2"/>
          <w:sz w:val="24"/>
          <w:szCs w:val="60"/>
          <w:shd w:val="clear" w:color="auto" w:fill="FFFFFF"/>
        </w:rPr>
        <w:t xml:space="preserve"> are negatively associated and is highly </w:t>
      </w:r>
      <w:r w:rsidR="00B26432" w:rsidRPr="000D5F60">
        <w:rPr>
          <w:rFonts w:ascii="Arial" w:hAnsi="Arial" w:cs="Arial"/>
          <w:spacing w:val="-2"/>
          <w:sz w:val="24"/>
          <w:szCs w:val="60"/>
          <w:shd w:val="clear" w:color="auto" w:fill="FFFFFF"/>
        </w:rPr>
        <w:t>significant</w:t>
      </w:r>
      <w:r w:rsidRPr="000D5F60">
        <w:rPr>
          <w:rFonts w:ascii="Arial" w:hAnsi="Arial" w:cs="Arial"/>
          <w:spacing w:val="-2"/>
          <w:sz w:val="24"/>
          <w:szCs w:val="60"/>
          <w:shd w:val="clear" w:color="auto" w:fill="FFFFFF"/>
        </w:rPr>
        <w:t xml:space="preserve">, which means any </w:t>
      </w:r>
      <w:r w:rsidR="00B26432" w:rsidRPr="000D5F60">
        <w:rPr>
          <w:rFonts w:ascii="Arial" w:hAnsi="Arial" w:cs="Arial"/>
          <w:spacing w:val="-2"/>
          <w:sz w:val="24"/>
          <w:szCs w:val="60"/>
          <w:shd w:val="clear" w:color="auto" w:fill="FFFFFF"/>
        </w:rPr>
        <w:t>increase</w:t>
      </w:r>
      <w:r w:rsidRPr="000D5F60">
        <w:rPr>
          <w:rFonts w:ascii="Arial" w:hAnsi="Arial" w:cs="Arial"/>
          <w:spacing w:val="-2"/>
          <w:sz w:val="24"/>
          <w:szCs w:val="60"/>
          <w:shd w:val="clear" w:color="auto" w:fill="FFFFFF"/>
        </w:rPr>
        <w:t xml:space="preserve"> or </w:t>
      </w:r>
      <w:r w:rsidR="00B26432" w:rsidRPr="000D5F60">
        <w:rPr>
          <w:rFonts w:ascii="Arial" w:hAnsi="Arial" w:cs="Arial"/>
          <w:spacing w:val="-2"/>
          <w:sz w:val="24"/>
          <w:szCs w:val="60"/>
          <w:shd w:val="clear" w:color="auto" w:fill="FFFFFF"/>
        </w:rPr>
        <w:t>decrease</w:t>
      </w:r>
      <w:r w:rsidRPr="000D5F60">
        <w:rPr>
          <w:rFonts w:ascii="Arial" w:hAnsi="Arial" w:cs="Arial"/>
          <w:spacing w:val="-2"/>
          <w:sz w:val="24"/>
          <w:szCs w:val="60"/>
          <w:shd w:val="clear" w:color="auto" w:fill="FFFFFF"/>
        </w:rPr>
        <w:t xml:space="preserve"> in </w:t>
      </w:r>
      <w:r w:rsidR="00551949">
        <w:rPr>
          <w:rFonts w:ascii="Arial" w:hAnsi="Arial" w:cs="Arial"/>
          <w:spacing w:val="-2"/>
          <w:sz w:val="24"/>
          <w:szCs w:val="60"/>
          <w:shd w:val="clear" w:color="auto" w:fill="FFFFFF"/>
        </w:rPr>
        <w:t>ICP</w:t>
      </w:r>
      <w:r w:rsidR="00075084">
        <w:rPr>
          <w:rFonts w:ascii="Arial" w:hAnsi="Arial" w:cs="Arial"/>
          <w:spacing w:val="-2"/>
          <w:sz w:val="24"/>
          <w:szCs w:val="60"/>
          <w:shd w:val="clear" w:color="auto" w:fill="FFFFFF"/>
        </w:rPr>
        <w:t xml:space="preserve"> will have opposite </w:t>
      </w:r>
      <w:r w:rsidRPr="000D5F60">
        <w:rPr>
          <w:rFonts w:ascii="Arial" w:hAnsi="Arial" w:cs="Arial"/>
          <w:spacing w:val="-2"/>
          <w:sz w:val="24"/>
          <w:szCs w:val="60"/>
          <w:shd w:val="clear" w:color="auto" w:fill="FFFFFF"/>
        </w:rPr>
        <w:t>impact on profitability</w:t>
      </w:r>
      <w:r w:rsidR="00551949">
        <w:rPr>
          <w:rFonts w:ascii="Arial" w:hAnsi="Arial" w:cs="Arial"/>
          <w:spacing w:val="-2"/>
          <w:sz w:val="24"/>
          <w:szCs w:val="60"/>
          <w:shd w:val="clear" w:color="auto" w:fill="FFFFFF"/>
        </w:rPr>
        <w:t xml:space="preserve"> of the company</w:t>
      </w:r>
      <w:r w:rsidRPr="000D5F60">
        <w:rPr>
          <w:rFonts w:ascii="Arial" w:hAnsi="Arial" w:cs="Arial"/>
          <w:spacing w:val="-2"/>
          <w:sz w:val="24"/>
          <w:szCs w:val="60"/>
          <w:shd w:val="clear" w:color="auto" w:fill="FFFFFF"/>
        </w:rPr>
        <w:t xml:space="preserve">. </w:t>
      </w:r>
      <w:r w:rsidR="00075084">
        <w:rPr>
          <w:rFonts w:ascii="Arial" w:hAnsi="Arial" w:cs="Arial"/>
          <w:spacing w:val="-2"/>
          <w:sz w:val="24"/>
          <w:szCs w:val="60"/>
          <w:shd w:val="clear" w:color="auto" w:fill="FFFFFF"/>
        </w:rPr>
        <w:t>These</w:t>
      </w:r>
      <w:r w:rsidRPr="000D5F60">
        <w:rPr>
          <w:rFonts w:ascii="Arial" w:hAnsi="Arial" w:cs="Arial"/>
          <w:spacing w:val="-2"/>
          <w:sz w:val="24"/>
          <w:szCs w:val="60"/>
          <w:shd w:val="clear" w:color="auto" w:fill="FFFFFF"/>
        </w:rPr>
        <w:t xml:space="preserve"> findings are in line with the existing </w:t>
      </w:r>
      <w:r w:rsidR="00B26432" w:rsidRPr="000D5F60">
        <w:rPr>
          <w:rFonts w:ascii="Arial" w:hAnsi="Arial" w:cs="Arial"/>
          <w:spacing w:val="-2"/>
          <w:sz w:val="24"/>
          <w:szCs w:val="60"/>
          <w:shd w:val="clear" w:color="auto" w:fill="FFFFFF"/>
        </w:rPr>
        <w:t>literatures</w:t>
      </w:r>
      <w:r w:rsidRPr="000D5F60">
        <w:rPr>
          <w:rFonts w:ascii="Arial" w:hAnsi="Arial" w:cs="Arial"/>
          <w:spacing w:val="-2"/>
          <w:sz w:val="24"/>
          <w:szCs w:val="60"/>
          <w:shd w:val="clear" w:color="auto" w:fill="FFFFFF"/>
        </w:rPr>
        <w:t xml:space="preserve"> such as </w:t>
      </w:r>
      <w:r w:rsidR="00747B69" w:rsidRPr="000D5F60">
        <w:rPr>
          <w:rFonts w:ascii="Arial" w:hAnsi="Arial" w:cs="Arial"/>
          <w:spacing w:val="-2"/>
          <w:sz w:val="24"/>
          <w:szCs w:val="60"/>
          <w:shd w:val="clear" w:color="auto" w:fill="FFFFFF"/>
        </w:rPr>
        <w:t>Raheman and Nasr</w:t>
      </w:r>
      <w:r w:rsidRPr="000D5F60">
        <w:rPr>
          <w:rFonts w:ascii="Arial" w:hAnsi="Arial" w:cs="Arial"/>
          <w:spacing w:val="-2"/>
          <w:sz w:val="24"/>
          <w:szCs w:val="60"/>
          <w:shd w:val="clear" w:color="auto" w:fill="FFFFFF"/>
        </w:rPr>
        <w:t xml:space="preserve"> (201</w:t>
      </w:r>
      <w:r w:rsidR="00747B69" w:rsidRPr="000D5F60">
        <w:rPr>
          <w:rFonts w:ascii="Arial" w:hAnsi="Arial" w:cs="Arial"/>
          <w:spacing w:val="-2"/>
          <w:sz w:val="24"/>
          <w:szCs w:val="60"/>
          <w:shd w:val="clear" w:color="auto" w:fill="FFFFFF"/>
        </w:rPr>
        <w:t>2) and Dong</w:t>
      </w:r>
      <w:r w:rsidR="004F50A5" w:rsidRPr="000D5F60">
        <w:rPr>
          <w:rFonts w:ascii="Arial" w:hAnsi="Arial" w:cs="Arial"/>
          <w:spacing w:val="-2"/>
          <w:sz w:val="24"/>
          <w:szCs w:val="60"/>
          <w:shd w:val="clear" w:color="auto" w:fill="FFFFFF"/>
        </w:rPr>
        <w:t xml:space="preserve"> and Su (2012</w:t>
      </w:r>
      <w:bookmarkStart w:id="80" w:name="_Hlk532577275"/>
      <w:r w:rsidRPr="000D5F60">
        <w:rPr>
          <w:rFonts w:ascii="Arial" w:hAnsi="Arial" w:cs="Arial"/>
          <w:spacing w:val="-2"/>
          <w:sz w:val="24"/>
          <w:szCs w:val="60"/>
          <w:shd w:val="clear" w:color="auto" w:fill="FFFFFF"/>
        </w:rPr>
        <w:t xml:space="preserve">) who </w:t>
      </w:r>
      <w:r w:rsidR="00B26432" w:rsidRPr="000D5F60">
        <w:rPr>
          <w:rFonts w:ascii="Arial" w:hAnsi="Arial" w:cs="Arial"/>
          <w:spacing w:val="-2"/>
          <w:sz w:val="24"/>
          <w:szCs w:val="60"/>
          <w:shd w:val="clear" w:color="auto" w:fill="FFFFFF"/>
        </w:rPr>
        <w:t>revealed</w:t>
      </w:r>
      <w:r w:rsidRPr="000D5F60">
        <w:rPr>
          <w:rFonts w:ascii="Arial" w:hAnsi="Arial" w:cs="Arial"/>
          <w:spacing w:val="-2"/>
          <w:sz w:val="24"/>
          <w:szCs w:val="60"/>
          <w:shd w:val="clear" w:color="auto" w:fill="FFFFFF"/>
        </w:rPr>
        <w:t xml:space="preserve"> there was a strong negative relationship existed between </w:t>
      </w:r>
      <w:r w:rsidR="00B26432" w:rsidRPr="000D5F60">
        <w:rPr>
          <w:rFonts w:ascii="Arial" w:hAnsi="Arial" w:cs="Arial"/>
          <w:spacing w:val="-2"/>
          <w:sz w:val="24"/>
          <w:szCs w:val="60"/>
          <w:shd w:val="clear" w:color="auto" w:fill="FFFFFF"/>
        </w:rPr>
        <w:t>components</w:t>
      </w:r>
      <w:r w:rsidRPr="000D5F60">
        <w:rPr>
          <w:rFonts w:ascii="Arial" w:hAnsi="Arial" w:cs="Arial"/>
          <w:spacing w:val="-2"/>
          <w:sz w:val="24"/>
          <w:szCs w:val="60"/>
          <w:shd w:val="clear" w:color="auto" w:fill="FFFFFF"/>
        </w:rPr>
        <w:t xml:space="preserve"> of working </w:t>
      </w:r>
      <w:r w:rsidR="00B26432" w:rsidRPr="000D5F60">
        <w:rPr>
          <w:rFonts w:ascii="Arial" w:hAnsi="Arial" w:cs="Arial"/>
          <w:spacing w:val="-2"/>
          <w:sz w:val="24"/>
          <w:szCs w:val="60"/>
          <w:shd w:val="clear" w:color="auto" w:fill="FFFFFF"/>
        </w:rPr>
        <w:t>capital</w:t>
      </w:r>
      <w:r w:rsidRPr="000D5F60">
        <w:rPr>
          <w:rFonts w:ascii="Arial" w:hAnsi="Arial" w:cs="Arial"/>
          <w:spacing w:val="-2"/>
          <w:sz w:val="24"/>
          <w:szCs w:val="60"/>
          <w:shd w:val="clear" w:color="auto" w:fill="FFFFFF"/>
        </w:rPr>
        <w:t xml:space="preserve"> </w:t>
      </w:r>
      <w:r w:rsidR="00B26432" w:rsidRPr="000D5F60">
        <w:rPr>
          <w:rFonts w:ascii="Arial" w:hAnsi="Arial" w:cs="Arial"/>
          <w:spacing w:val="-2"/>
          <w:sz w:val="24"/>
          <w:szCs w:val="60"/>
          <w:shd w:val="clear" w:color="auto" w:fill="FFFFFF"/>
        </w:rPr>
        <w:t>management</w:t>
      </w:r>
      <w:r w:rsidRPr="000D5F60">
        <w:rPr>
          <w:rFonts w:ascii="Arial" w:hAnsi="Arial" w:cs="Arial"/>
          <w:spacing w:val="-2"/>
          <w:sz w:val="24"/>
          <w:szCs w:val="60"/>
          <w:shd w:val="clear" w:color="auto" w:fill="FFFFFF"/>
        </w:rPr>
        <w:t xml:space="preserve"> </w:t>
      </w:r>
      <w:bookmarkEnd w:id="80"/>
      <w:r w:rsidR="00B26432" w:rsidRPr="000D5F60">
        <w:rPr>
          <w:rFonts w:ascii="Arial" w:hAnsi="Arial" w:cs="Arial"/>
          <w:spacing w:val="-2"/>
          <w:sz w:val="24"/>
          <w:szCs w:val="60"/>
          <w:shd w:val="clear" w:color="auto" w:fill="FFFFFF"/>
        </w:rPr>
        <w:t xml:space="preserve">with profitability. This is </w:t>
      </w:r>
      <w:r w:rsidR="00C05781" w:rsidRPr="000D5F60">
        <w:rPr>
          <w:rFonts w:ascii="Arial" w:hAnsi="Arial" w:cs="Arial"/>
          <w:spacing w:val="-2"/>
          <w:sz w:val="24"/>
          <w:szCs w:val="60"/>
          <w:shd w:val="clear" w:color="auto" w:fill="FFFFFF"/>
        </w:rPr>
        <w:t>consistent</w:t>
      </w:r>
      <w:r w:rsidR="00B26432" w:rsidRPr="000D5F60">
        <w:rPr>
          <w:rFonts w:ascii="Arial" w:hAnsi="Arial" w:cs="Arial"/>
          <w:spacing w:val="-2"/>
          <w:sz w:val="24"/>
          <w:szCs w:val="60"/>
          <w:shd w:val="clear" w:color="auto" w:fill="FFFFFF"/>
        </w:rPr>
        <w:t xml:space="preserve"> with cost motive and maintaining low or minimum level of inventories.</w:t>
      </w:r>
    </w:p>
    <w:p w14:paraId="111C084C" w14:textId="66141918" w:rsidR="00B26432" w:rsidRPr="000D5F60" w:rsidRDefault="00075084" w:rsidP="00A4285B">
      <w:pPr>
        <w:spacing w:after="0" w:line="360" w:lineRule="auto"/>
        <w:jc w:val="both"/>
        <w:rPr>
          <w:rFonts w:ascii="Arial" w:hAnsi="Arial" w:cs="Arial"/>
          <w:spacing w:val="-2"/>
          <w:sz w:val="24"/>
          <w:szCs w:val="60"/>
          <w:shd w:val="clear" w:color="auto" w:fill="FFFFFF"/>
        </w:rPr>
      </w:pPr>
      <w:r>
        <w:rPr>
          <w:rFonts w:ascii="Arial" w:hAnsi="Arial" w:cs="Arial"/>
          <w:spacing w:val="-2"/>
          <w:sz w:val="24"/>
          <w:szCs w:val="60"/>
          <w:shd w:val="clear" w:color="auto" w:fill="FFFFFF"/>
        </w:rPr>
        <w:t>M</w:t>
      </w:r>
      <w:r w:rsidR="00B26432" w:rsidRPr="000D5F60">
        <w:rPr>
          <w:rFonts w:ascii="Arial" w:hAnsi="Arial" w:cs="Arial"/>
          <w:spacing w:val="-2"/>
          <w:sz w:val="24"/>
          <w:szCs w:val="60"/>
          <w:shd w:val="clear" w:color="auto" w:fill="FFFFFF"/>
        </w:rPr>
        <w:t xml:space="preserve">ost of authors found evidence of a negative effect of inventories on a firm’s profitability </w:t>
      </w:r>
      <w:r>
        <w:rPr>
          <w:rFonts w:ascii="Arial" w:hAnsi="Arial" w:cs="Arial"/>
          <w:spacing w:val="-2"/>
          <w:sz w:val="24"/>
          <w:szCs w:val="60"/>
          <w:shd w:val="clear" w:color="auto" w:fill="FFFFFF"/>
        </w:rPr>
        <w:t xml:space="preserve">because inventory holding, </w:t>
      </w:r>
      <w:r w:rsidR="00B26432" w:rsidRPr="000D5F60">
        <w:rPr>
          <w:rFonts w:ascii="Arial" w:hAnsi="Arial" w:cs="Arial"/>
          <w:spacing w:val="-2"/>
          <w:sz w:val="24"/>
          <w:szCs w:val="60"/>
          <w:shd w:val="clear" w:color="auto" w:fill="FFFFFF"/>
        </w:rPr>
        <w:t>ordering and other associated costs are very expensive, and the firms have no motives of u</w:t>
      </w:r>
      <w:r w:rsidR="00747B69" w:rsidRPr="000D5F60">
        <w:rPr>
          <w:rFonts w:ascii="Arial" w:hAnsi="Arial" w:cs="Arial"/>
          <w:spacing w:val="-2"/>
          <w:sz w:val="24"/>
          <w:szCs w:val="60"/>
          <w:shd w:val="clear" w:color="auto" w:fill="FFFFFF"/>
        </w:rPr>
        <w:t>sing high levels of inventories (Deloof, 2013).</w:t>
      </w:r>
    </w:p>
    <w:p w14:paraId="21580F16" w14:textId="1ECC5E53" w:rsidR="00B26432" w:rsidRPr="000D5F60" w:rsidRDefault="00B26432" w:rsidP="00A4285B">
      <w:pPr>
        <w:spacing w:after="0" w:line="360" w:lineRule="auto"/>
        <w:jc w:val="both"/>
        <w:rPr>
          <w:rFonts w:ascii="Arial" w:hAnsi="Arial" w:cs="Arial"/>
          <w:spacing w:val="-2"/>
          <w:sz w:val="24"/>
          <w:szCs w:val="60"/>
          <w:shd w:val="clear" w:color="auto" w:fill="FFFFFF"/>
        </w:rPr>
      </w:pPr>
      <w:r w:rsidRPr="000D5F60">
        <w:rPr>
          <w:rFonts w:ascii="Arial" w:hAnsi="Arial" w:cs="Arial"/>
          <w:spacing w:val="-2"/>
          <w:sz w:val="24"/>
          <w:szCs w:val="60"/>
          <w:shd w:val="clear" w:color="auto" w:fill="FFFFFF"/>
        </w:rPr>
        <w:t xml:space="preserve">However, </w:t>
      </w:r>
      <w:r w:rsidR="006B522E" w:rsidRPr="000D5F60">
        <w:rPr>
          <w:rFonts w:ascii="Arial" w:hAnsi="Arial" w:cs="Arial"/>
          <w:spacing w:val="-2"/>
          <w:sz w:val="24"/>
          <w:szCs w:val="60"/>
          <w:shd w:val="clear" w:color="auto" w:fill="FFFFFF"/>
        </w:rPr>
        <w:t>Mathuva (2012</w:t>
      </w:r>
      <w:r w:rsidRPr="000D5F60">
        <w:rPr>
          <w:rFonts w:ascii="Arial" w:hAnsi="Arial" w:cs="Arial"/>
          <w:spacing w:val="-2"/>
          <w:sz w:val="24"/>
          <w:szCs w:val="60"/>
          <w:shd w:val="clear" w:color="auto" w:fill="FFFFFF"/>
        </w:rPr>
        <w:t xml:space="preserve">) found a positive effect with higher inventory levels which is contradicting evidence with most of other authors. He argued </w:t>
      </w:r>
      <w:r w:rsidR="00CD6E1A" w:rsidRPr="000D5F60">
        <w:rPr>
          <w:rFonts w:ascii="Arial" w:hAnsi="Arial" w:cs="Arial"/>
          <w:spacing w:val="-2"/>
          <w:sz w:val="24"/>
          <w:szCs w:val="60"/>
          <w:shd w:val="clear" w:color="auto" w:fill="FFFFFF"/>
        </w:rPr>
        <w:t>that</w:t>
      </w:r>
      <w:r w:rsidRPr="000D5F60">
        <w:rPr>
          <w:rFonts w:ascii="Arial" w:hAnsi="Arial" w:cs="Arial"/>
          <w:spacing w:val="-2"/>
          <w:sz w:val="24"/>
          <w:szCs w:val="60"/>
          <w:shd w:val="clear" w:color="auto" w:fill="FFFFFF"/>
        </w:rPr>
        <w:t xml:space="preserve"> companies </w:t>
      </w:r>
      <w:r w:rsidR="00CD6E1A" w:rsidRPr="000D5F60">
        <w:rPr>
          <w:rFonts w:ascii="Arial" w:hAnsi="Arial" w:cs="Arial"/>
          <w:spacing w:val="-2"/>
          <w:sz w:val="24"/>
          <w:szCs w:val="60"/>
          <w:shd w:val="clear" w:color="auto" w:fill="FFFFFF"/>
        </w:rPr>
        <w:t>increase their inventory levels to avoid possible production stoppages</w:t>
      </w:r>
      <w:r w:rsidR="00CC6393" w:rsidRPr="000D5F60">
        <w:rPr>
          <w:rFonts w:ascii="Arial" w:hAnsi="Arial" w:cs="Arial"/>
          <w:spacing w:val="-2"/>
          <w:sz w:val="24"/>
          <w:szCs w:val="60"/>
          <w:shd w:val="clear" w:color="auto" w:fill="FFFFFF"/>
        </w:rPr>
        <w:t>, stock running out costs</w:t>
      </w:r>
      <w:r w:rsidR="00CD6E1A" w:rsidRPr="000D5F60">
        <w:rPr>
          <w:rFonts w:ascii="Arial" w:hAnsi="Arial" w:cs="Arial"/>
          <w:spacing w:val="-2"/>
          <w:sz w:val="24"/>
          <w:szCs w:val="60"/>
          <w:shd w:val="clear" w:color="auto" w:fill="FFFFFF"/>
        </w:rPr>
        <w:t xml:space="preserve"> and possibility of no access to raw materials and other goods when needed.</w:t>
      </w:r>
    </w:p>
    <w:p w14:paraId="33E583D5" w14:textId="0393337E" w:rsidR="00CD6E1A" w:rsidRPr="000D5F60" w:rsidRDefault="00CD6E1A" w:rsidP="00A4285B">
      <w:pPr>
        <w:spacing w:after="0" w:line="360" w:lineRule="auto"/>
        <w:jc w:val="both"/>
        <w:rPr>
          <w:rFonts w:ascii="Arial" w:hAnsi="Arial" w:cs="Arial"/>
          <w:spacing w:val="-2"/>
          <w:sz w:val="24"/>
          <w:szCs w:val="60"/>
          <w:shd w:val="clear" w:color="auto" w:fill="FFFFFF"/>
        </w:rPr>
      </w:pPr>
      <w:r w:rsidRPr="000D5F60">
        <w:rPr>
          <w:rFonts w:ascii="Arial" w:hAnsi="Arial" w:cs="Arial"/>
          <w:spacing w:val="-2"/>
          <w:sz w:val="24"/>
          <w:szCs w:val="60"/>
          <w:shd w:val="clear" w:color="auto" w:fill="FFFFFF"/>
        </w:rPr>
        <w:t>As stated by Lieberman</w:t>
      </w:r>
      <w:r w:rsidR="006B522E" w:rsidRPr="000D5F60">
        <w:rPr>
          <w:rFonts w:ascii="Arial" w:hAnsi="Arial" w:cs="Arial"/>
          <w:spacing w:val="-2"/>
          <w:sz w:val="24"/>
          <w:szCs w:val="60"/>
          <w:shd w:val="clear" w:color="auto" w:fill="FFFFFF"/>
        </w:rPr>
        <w:t xml:space="preserve"> and Demeester (2014</w:t>
      </w:r>
      <w:r w:rsidRPr="000D5F60">
        <w:rPr>
          <w:rFonts w:ascii="Arial" w:hAnsi="Arial" w:cs="Arial"/>
          <w:spacing w:val="-2"/>
          <w:sz w:val="24"/>
          <w:szCs w:val="60"/>
          <w:shd w:val="clear" w:color="auto" w:fill="FFFFFF"/>
        </w:rPr>
        <w:t>), the main motive of keeping high levels of inventories (raw materials, work-in-progress and finished goods) is to maintain a buffe</w:t>
      </w:r>
      <w:r w:rsidR="00EF17F7">
        <w:rPr>
          <w:rFonts w:ascii="Arial" w:hAnsi="Arial" w:cs="Arial"/>
          <w:spacing w:val="-2"/>
          <w:sz w:val="24"/>
          <w:szCs w:val="60"/>
          <w:shd w:val="clear" w:color="auto" w:fill="FFFFFF"/>
        </w:rPr>
        <w:t>r stock to cope up with demand</w:t>
      </w:r>
      <w:r w:rsidRPr="000D5F60">
        <w:rPr>
          <w:rFonts w:ascii="Arial" w:hAnsi="Arial" w:cs="Arial"/>
          <w:spacing w:val="-2"/>
          <w:sz w:val="24"/>
          <w:szCs w:val="60"/>
          <w:shd w:val="clear" w:color="auto" w:fill="FFFFFF"/>
        </w:rPr>
        <w:t xml:space="preserve"> and other </w:t>
      </w:r>
      <w:r w:rsidR="00204D31" w:rsidRPr="000D5F60">
        <w:rPr>
          <w:rFonts w:ascii="Arial" w:hAnsi="Arial" w:cs="Arial"/>
          <w:spacing w:val="-2"/>
          <w:sz w:val="24"/>
          <w:szCs w:val="60"/>
          <w:shd w:val="clear" w:color="auto" w:fill="FFFFFF"/>
        </w:rPr>
        <w:t>unexpected</w:t>
      </w:r>
      <w:r w:rsidRPr="000D5F60">
        <w:rPr>
          <w:rFonts w:ascii="Arial" w:hAnsi="Arial" w:cs="Arial"/>
          <w:spacing w:val="-2"/>
          <w:sz w:val="24"/>
          <w:szCs w:val="60"/>
          <w:shd w:val="clear" w:color="auto" w:fill="FFFFFF"/>
        </w:rPr>
        <w:t xml:space="preserve"> circumstances.</w:t>
      </w:r>
    </w:p>
    <w:p w14:paraId="06F2E095" w14:textId="4004D2A2" w:rsidR="002924E9" w:rsidRPr="000D5F60" w:rsidRDefault="006B522E" w:rsidP="00A4285B">
      <w:pPr>
        <w:spacing w:after="0" w:line="360" w:lineRule="auto"/>
        <w:jc w:val="both"/>
        <w:rPr>
          <w:rFonts w:ascii="Arial" w:hAnsi="Arial" w:cs="Arial"/>
          <w:spacing w:val="-2"/>
          <w:sz w:val="24"/>
          <w:szCs w:val="60"/>
          <w:shd w:val="clear" w:color="auto" w:fill="FFFFFF"/>
        </w:rPr>
      </w:pPr>
      <w:r w:rsidRPr="000D5F60">
        <w:rPr>
          <w:rFonts w:ascii="Arial" w:hAnsi="Arial" w:cs="Arial"/>
          <w:spacing w:val="-2"/>
          <w:sz w:val="24"/>
          <w:szCs w:val="60"/>
          <w:shd w:val="clear" w:color="auto" w:fill="FFFFFF"/>
        </w:rPr>
        <w:t xml:space="preserve">Blinder and </w:t>
      </w:r>
      <w:r w:rsidR="002924E9" w:rsidRPr="000D5F60">
        <w:rPr>
          <w:rFonts w:ascii="Arial" w:hAnsi="Arial" w:cs="Arial"/>
          <w:spacing w:val="-2"/>
          <w:sz w:val="24"/>
          <w:szCs w:val="60"/>
          <w:shd w:val="clear" w:color="auto" w:fill="FFFFFF"/>
        </w:rPr>
        <w:t xml:space="preserve">Maccini (1991) indicated that high levels of inventory reduce the cost of supplying and also protect against price fluctuations caused by macro-economic factors as these factors have a profound impact on the levels of different types of inventories. </w:t>
      </w:r>
    </w:p>
    <w:p w14:paraId="3BA3DD9E" w14:textId="5F14AF63" w:rsidR="00C27769" w:rsidRPr="000D5F60" w:rsidRDefault="006B522E" w:rsidP="00D14608">
      <w:pPr>
        <w:spacing w:after="0" w:line="360" w:lineRule="auto"/>
        <w:jc w:val="both"/>
        <w:rPr>
          <w:rFonts w:ascii="Arial" w:hAnsi="Arial" w:cs="Arial"/>
          <w:spacing w:val="-2"/>
          <w:sz w:val="24"/>
          <w:szCs w:val="60"/>
          <w:shd w:val="clear" w:color="auto" w:fill="FFFFFF"/>
        </w:rPr>
      </w:pPr>
      <w:r w:rsidRPr="000D5F60">
        <w:rPr>
          <w:rFonts w:ascii="Arial" w:hAnsi="Arial" w:cs="Arial"/>
          <w:spacing w:val="-2"/>
          <w:sz w:val="24"/>
          <w:szCs w:val="60"/>
          <w:shd w:val="clear" w:color="auto" w:fill="FFFFFF"/>
        </w:rPr>
        <w:t xml:space="preserve">Chen, Frank and Wu </w:t>
      </w:r>
      <w:r w:rsidR="002924E9" w:rsidRPr="000D5F60">
        <w:rPr>
          <w:rFonts w:ascii="Arial" w:hAnsi="Arial" w:cs="Arial"/>
          <w:spacing w:val="-2"/>
          <w:sz w:val="24"/>
          <w:szCs w:val="60"/>
          <w:shd w:val="clear" w:color="auto" w:fill="FFFFFF"/>
        </w:rPr>
        <w:t xml:space="preserve">(2015) found a positive effect on inflation and acquiring of raw materials as companies wanted to buy these raw materials before the prices rise even further and managers also assume to increase the level of finished goods in better economic conditions. All these factors have significant influence in </w:t>
      </w:r>
      <w:r w:rsidR="00204D31" w:rsidRPr="000D5F60">
        <w:rPr>
          <w:rFonts w:ascii="Arial" w:hAnsi="Arial" w:cs="Arial"/>
          <w:spacing w:val="-2"/>
          <w:sz w:val="24"/>
          <w:szCs w:val="60"/>
          <w:shd w:val="clear" w:color="auto" w:fill="FFFFFF"/>
        </w:rPr>
        <w:t>determining the level</w:t>
      </w:r>
      <w:r w:rsidR="002924E9" w:rsidRPr="000D5F60">
        <w:rPr>
          <w:rFonts w:ascii="Arial" w:hAnsi="Arial" w:cs="Arial"/>
          <w:spacing w:val="-2"/>
          <w:sz w:val="24"/>
          <w:szCs w:val="60"/>
          <w:shd w:val="clear" w:color="auto" w:fill="FFFFFF"/>
        </w:rPr>
        <w:t xml:space="preserve"> of inventories and </w:t>
      </w:r>
      <w:r w:rsidR="00204D31" w:rsidRPr="000D5F60">
        <w:rPr>
          <w:rFonts w:ascii="Arial" w:hAnsi="Arial" w:cs="Arial"/>
          <w:spacing w:val="-2"/>
          <w:sz w:val="24"/>
          <w:szCs w:val="60"/>
          <w:shd w:val="clear" w:color="auto" w:fill="FFFFFF"/>
        </w:rPr>
        <w:t>especially</w:t>
      </w:r>
      <w:r w:rsidR="002924E9" w:rsidRPr="000D5F60">
        <w:rPr>
          <w:rFonts w:ascii="Arial" w:hAnsi="Arial" w:cs="Arial"/>
          <w:spacing w:val="-2"/>
          <w:sz w:val="24"/>
          <w:szCs w:val="60"/>
          <w:shd w:val="clear" w:color="auto" w:fill="FFFFFF"/>
        </w:rPr>
        <w:t xml:space="preserve"> </w:t>
      </w:r>
      <w:r w:rsidR="00204D31" w:rsidRPr="000D5F60">
        <w:rPr>
          <w:rFonts w:ascii="Arial" w:hAnsi="Arial" w:cs="Arial"/>
          <w:spacing w:val="-2"/>
          <w:sz w:val="24"/>
          <w:szCs w:val="60"/>
          <w:shd w:val="clear" w:color="auto" w:fill="FFFFFF"/>
        </w:rPr>
        <w:t>companies</w:t>
      </w:r>
      <w:r w:rsidR="002924E9" w:rsidRPr="000D5F60">
        <w:rPr>
          <w:rFonts w:ascii="Arial" w:hAnsi="Arial" w:cs="Arial"/>
          <w:spacing w:val="-2"/>
          <w:sz w:val="24"/>
          <w:szCs w:val="60"/>
          <w:shd w:val="clear" w:color="auto" w:fill="FFFFFF"/>
        </w:rPr>
        <w:t xml:space="preserve"> in construction sector need to alert to avoid </w:t>
      </w:r>
      <w:r w:rsidR="00204D31" w:rsidRPr="000D5F60">
        <w:rPr>
          <w:rFonts w:ascii="Arial" w:hAnsi="Arial" w:cs="Arial"/>
          <w:spacing w:val="-2"/>
          <w:sz w:val="24"/>
          <w:szCs w:val="60"/>
          <w:shd w:val="clear" w:color="auto" w:fill="FFFFFF"/>
        </w:rPr>
        <w:t xml:space="preserve">possible </w:t>
      </w:r>
      <w:r w:rsidR="002924E9" w:rsidRPr="000D5F60">
        <w:rPr>
          <w:rFonts w:ascii="Arial" w:hAnsi="Arial" w:cs="Arial"/>
          <w:spacing w:val="-2"/>
          <w:sz w:val="24"/>
          <w:szCs w:val="60"/>
          <w:shd w:val="clear" w:color="auto" w:fill="FFFFFF"/>
        </w:rPr>
        <w:t>pr</w:t>
      </w:r>
      <w:r w:rsidR="006F260D">
        <w:rPr>
          <w:rFonts w:ascii="Arial" w:hAnsi="Arial" w:cs="Arial"/>
          <w:spacing w:val="-2"/>
          <w:sz w:val="24"/>
          <w:szCs w:val="60"/>
          <w:shd w:val="clear" w:color="auto" w:fill="FFFFFF"/>
        </w:rPr>
        <w:t>oject delays and cost overruns.</w:t>
      </w:r>
    </w:p>
    <w:p w14:paraId="32F2FB65" w14:textId="423A6F91" w:rsidR="00B1698A" w:rsidRPr="00B1698A" w:rsidRDefault="00B1698A" w:rsidP="00B1698A">
      <w:pPr>
        <w:keepNext/>
        <w:keepLines/>
        <w:spacing w:before="40" w:after="0" w:line="360" w:lineRule="auto"/>
        <w:jc w:val="both"/>
        <w:outlineLvl w:val="1"/>
        <w:rPr>
          <w:rFonts w:ascii="Arial" w:eastAsiaTheme="majorEastAsia" w:hAnsi="Arial" w:cs="Arial"/>
          <w:b/>
          <w:sz w:val="24"/>
          <w:szCs w:val="24"/>
        </w:rPr>
      </w:pPr>
      <w:bookmarkStart w:id="81" w:name="_Toc532761183"/>
      <w:r>
        <w:rPr>
          <w:rFonts w:ascii="Arial" w:eastAsiaTheme="majorEastAsia" w:hAnsi="Arial" w:cs="Arial"/>
          <w:b/>
          <w:sz w:val="24"/>
          <w:szCs w:val="24"/>
        </w:rPr>
        <w:lastRenderedPageBreak/>
        <w:t>2.3.3 Effects of accounts receivable period on profitability</w:t>
      </w:r>
      <w:bookmarkEnd w:id="81"/>
    </w:p>
    <w:p w14:paraId="47FEFDF4" w14:textId="77777777" w:rsidR="00C27769" w:rsidRPr="00505EAA" w:rsidRDefault="00C27769" w:rsidP="00C27769">
      <w:pPr>
        <w:rPr>
          <w:rFonts w:ascii="Arial" w:hAnsi="Arial" w:cs="Arial"/>
          <w:sz w:val="6"/>
          <w:lang w:val="en-US"/>
        </w:rPr>
      </w:pPr>
    </w:p>
    <w:p w14:paraId="5B241B54" w14:textId="2CE0FACC" w:rsidR="00886150" w:rsidRPr="000D5F60" w:rsidRDefault="003C1BE6" w:rsidP="003C1BE6">
      <w:pPr>
        <w:spacing w:after="0" w:line="360" w:lineRule="auto"/>
        <w:jc w:val="both"/>
        <w:rPr>
          <w:rFonts w:ascii="Arial" w:hAnsi="Arial" w:cs="Arial"/>
          <w:spacing w:val="-2"/>
          <w:sz w:val="24"/>
          <w:szCs w:val="60"/>
          <w:shd w:val="clear" w:color="auto" w:fill="FFFFFF"/>
        </w:rPr>
      </w:pPr>
      <w:r w:rsidRPr="000D5F60">
        <w:rPr>
          <w:rFonts w:ascii="Arial" w:hAnsi="Arial" w:cs="Arial"/>
          <w:spacing w:val="-2"/>
          <w:sz w:val="24"/>
          <w:szCs w:val="60"/>
          <w:shd w:val="clear" w:color="auto" w:fill="FFFFFF"/>
        </w:rPr>
        <w:t>Accounts receivable period is defined as the average number of days it takes for a firm to collect payment from its clients, with the purpose of managing its debtors by reducing the time interval between sales and payment collection from clients (</w:t>
      </w:r>
      <w:r w:rsidR="006B522E" w:rsidRPr="000D5F60">
        <w:rPr>
          <w:rFonts w:ascii="Arial" w:hAnsi="Arial" w:cs="Arial"/>
          <w:spacing w:val="-2"/>
          <w:sz w:val="24"/>
          <w:szCs w:val="60"/>
          <w:shd w:val="clear" w:color="auto" w:fill="FFFFFF"/>
        </w:rPr>
        <w:t>Falope and Ajilore, 2012</w:t>
      </w:r>
      <w:r w:rsidRPr="000D5F60">
        <w:rPr>
          <w:rFonts w:ascii="Arial" w:hAnsi="Arial" w:cs="Arial"/>
          <w:spacing w:val="-2"/>
          <w:sz w:val="24"/>
          <w:szCs w:val="60"/>
          <w:shd w:val="clear" w:color="auto" w:fill="FFFFFF"/>
        </w:rPr>
        <w:t xml:space="preserve">). In the case of construction companies, collection of payment depends on </w:t>
      </w:r>
      <w:r w:rsidR="006B522E" w:rsidRPr="000D5F60">
        <w:rPr>
          <w:rFonts w:ascii="Arial" w:hAnsi="Arial" w:cs="Arial"/>
          <w:spacing w:val="-2"/>
          <w:sz w:val="24"/>
          <w:szCs w:val="60"/>
          <w:shd w:val="clear" w:color="auto" w:fill="FFFFFF"/>
        </w:rPr>
        <w:t>progress</w:t>
      </w:r>
      <w:r w:rsidRPr="000D5F60">
        <w:rPr>
          <w:rFonts w:ascii="Arial" w:hAnsi="Arial" w:cs="Arial"/>
          <w:spacing w:val="-2"/>
          <w:sz w:val="24"/>
          <w:szCs w:val="60"/>
          <w:shd w:val="clear" w:color="auto" w:fill="FFFFFF"/>
        </w:rPr>
        <w:t xml:space="preserve"> of construction projects </w:t>
      </w:r>
      <w:r w:rsidR="00E402DC" w:rsidRPr="000D5F60">
        <w:rPr>
          <w:rFonts w:ascii="Arial" w:hAnsi="Arial" w:cs="Arial"/>
          <w:spacing w:val="-2"/>
          <w:sz w:val="24"/>
          <w:szCs w:val="60"/>
          <w:shd w:val="clear" w:color="auto" w:fill="FFFFFF"/>
        </w:rPr>
        <w:t xml:space="preserve">and delivery of materials </w:t>
      </w:r>
      <w:r w:rsidRPr="000D5F60">
        <w:rPr>
          <w:rFonts w:ascii="Arial" w:hAnsi="Arial" w:cs="Arial"/>
          <w:spacing w:val="-2"/>
          <w:sz w:val="24"/>
          <w:szCs w:val="60"/>
          <w:shd w:val="clear" w:color="auto" w:fill="FFFFFF"/>
        </w:rPr>
        <w:t>cont</w:t>
      </w:r>
      <w:r w:rsidR="00B36986" w:rsidRPr="000D5F60">
        <w:rPr>
          <w:rFonts w:ascii="Arial" w:hAnsi="Arial" w:cs="Arial"/>
          <w:spacing w:val="-2"/>
          <w:sz w:val="24"/>
          <w:szCs w:val="60"/>
          <w:shd w:val="clear" w:color="auto" w:fill="FFFFFF"/>
        </w:rPr>
        <w:t>r</w:t>
      </w:r>
      <w:r w:rsidRPr="000D5F60">
        <w:rPr>
          <w:rFonts w:ascii="Arial" w:hAnsi="Arial" w:cs="Arial"/>
          <w:spacing w:val="-2"/>
          <w:sz w:val="24"/>
          <w:szCs w:val="60"/>
          <w:shd w:val="clear" w:color="auto" w:fill="FFFFFF"/>
        </w:rPr>
        <w:t>acted between firm and client.</w:t>
      </w:r>
      <w:r w:rsidR="00E402DC" w:rsidRPr="000D5F60">
        <w:rPr>
          <w:rFonts w:ascii="Arial" w:hAnsi="Arial" w:cs="Arial"/>
          <w:spacing w:val="-2"/>
          <w:sz w:val="24"/>
          <w:szCs w:val="60"/>
          <w:shd w:val="clear" w:color="auto" w:fill="FFFFFF"/>
        </w:rPr>
        <w:t xml:space="preserve"> The formula for computation of accounts receivable period is:</w:t>
      </w:r>
    </w:p>
    <w:p w14:paraId="6A117A3B" w14:textId="25A7CD10" w:rsidR="00CD69A0" w:rsidRPr="000D5F60" w:rsidRDefault="00CD69A0" w:rsidP="003C1BE6">
      <w:pPr>
        <w:spacing w:after="0" w:line="360" w:lineRule="auto"/>
        <w:jc w:val="both"/>
        <w:rPr>
          <w:rFonts w:ascii="Arial" w:hAnsi="Arial" w:cs="Arial"/>
          <w:spacing w:val="-2"/>
          <w:sz w:val="24"/>
          <w:szCs w:val="60"/>
          <w:shd w:val="clear" w:color="auto" w:fill="FFFFFF"/>
        </w:rPr>
      </w:pPr>
      <w:r w:rsidRPr="000D5F60">
        <w:rPr>
          <w:rFonts w:ascii="Arial" w:hAnsi="Arial" w:cs="Arial"/>
          <w:noProof/>
          <w:spacing w:val="-2"/>
          <w:sz w:val="24"/>
          <w:szCs w:val="60"/>
        </w:rPr>
        <mc:AlternateContent>
          <mc:Choice Requires="wps">
            <w:drawing>
              <wp:anchor distT="0" distB="0" distL="114300" distR="114300" simplePos="0" relativeHeight="251684864" behindDoc="0" locked="0" layoutInCell="1" allowOverlap="1" wp14:anchorId="279A88B3" wp14:editId="7DD13407">
                <wp:simplePos x="0" y="0"/>
                <wp:positionH relativeFrom="margin">
                  <wp:align>center</wp:align>
                </wp:positionH>
                <wp:positionV relativeFrom="paragraph">
                  <wp:posOffset>5080</wp:posOffset>
                </wp:positionV>
                <wp:extent cx="4619625" cy="485775"/>
                <wp:effectExtent l="19050" t="19050" r="28575" b="28575"/>
                <wp:wrapNone/>
                <wp:docPr id="17" name="Rectangle: Rounded Corners 17"/>
                <wp:cNvGraphicFramePr/>
                <a:graphic xmlns:a="http://schemas.openxmlformats.org/drawingml/2006/main">
                  <a:graphicData uri="http://schemas.microsoft.com/office/word/2010/wordprocessingShape">
                    <wps:wsp>
                      <wps:cNvSpPr/>
                      <wps:spPr>
                        <a:xfrm>
                          <a:off x="0" y="0"/>
                          <a:ext cx="4619625" cy="485775"/>
                        </a:xfrm>
                        <a:prstGeom prst="roundRect">
                          <a:avLst/>
                        </a:prstGeom>
                        <a:noFill/>
                        <a:ln w="28575"/>
                      </wps:spPr>
                      <wps:style>
                        <a:lnRef idx="1">
                          <a:schemeClr val="accent3"/>
                        </a:lnRef>
                        <a:fillRef idx="3">
                          <a:schemeClr val="accent3"/>
                        </a:fillRef>
                        <a:effectRef idx="2">
                          <a:schemeClr val="accent3"/>
                        </a:effectRef>
                        <a:fontRef idx="minor">
                          <a:schemeClr val="lt1"/>
                        </a:fontRef>
                      </wps:style>
                      <wps:txbx>
                        <w:txbxContent>
                          <w:p w14:paraId="209422FA" w14:textId="48EE7D41" w:rsidR="00642296" w:rsidRPr="00CD69A0" w:rsidRDefault="00642296" w:rsidP="00CD69A0">
                            <w:pPr>
                              <w:jc w:val="center"/>
                              <w:rPr>
                                <w:rFonts w:ascii="Arial" w:hAnsi="Arial" w:cs="Arial"/>
                                <w:b/>
                                <w:color w:val="171717" w:themeColor="background2" w:themeShade="1A"/>
                              </w:rPr>
                            </w:pPr>
                            <w:r w:rsidRPr="00126D3D">
                              <w:rPr>
                                <w:rFonts w:ascii="Arial" w:hAnsi="Arial" w:cs="Arial"/>
                                <w:b/>
                                <w:color w:val="171717" w:themeColor="background2" w:themeShade="1A"/>
                              </w:rPr>
                              <w:t>Accounts Receivable Period = Accounts Receivable/Sales x 365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9A88B3" id="Rectangle: Rounded Corners 17" o:spid="_x0000_s1029" style="position:absolute;left:0;text-align:left;margin-left:0;margin-top:.4pt;width:363.75pt;height:38.25pt;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" filled="f" strokecolor="#a5a5a5 [3206]" strokeweight="2.25pt">
                <v:stroke joinstyle="miter"/>
                <v:textbox>
                  <w:txbxContent>
                    <w:p w14:paraId="209422FA" w14:textId="48EE7D41" w:rsidR="00642296" w:rsidRPr="00CD69A0" w:rsidRDefault="00642296" w:rsidP="00CD69A0">
                      <w:pPr>
                        <w:jc w:val="center"/>
                        <w:rPr>
                          <w:rFonts w:ascii="Arial" w:hAnsi="Arial" w:cs="Arial"/>
                          <w:b/>
                          <w:color w:val="171717" w:themeColor="background2" w:themeShade="1A"/>
                        </w:rPr>
                      </w:pPr>
                      <w:r w:rsidRPr="00126D3D">
                        <w:rPr>
                          <w:rFonts w:ascii="Arial" w:hAnsi="Arial" w:cs="Arial"/>
                          <w:b/>
                          <w:color w:val="171717" w:themeColor="background2" w:themeShade="1A"/>
                        </w:rPr>
                        <w:t>Accounts Receivable Period = Accounts Receivable/Sales x 365</w:t>
                      </w:r>
                    </w:p>
                  </w:txbxContent>
                </v:textbox>
                <w10:wrap anchorx="margin"/>
              </v:roundrect>
            </w:pict>
          </mc:Fallback>
        </mc:AlternateContent>
      </w:r>
    </w:p>
    <w:p w14:paraId="68BC15C8" w14:textId="4476C289" w:rsidR="00680BB7" w:rsidRPr="000D5F60" w:rsidRDefault="00680BB7" w:rsidP="00D14608">
      <w:pPr>
        <w:spacing w:after="0" w:line="360" w:lineRule="auto"/>
        <w:jc w:val="both"/>
        <w:rPr>
          <w:rFonts w:ascii="Arial" w:hAnsi="Arial" w:cs="Arial"/>
          <w:spacing w:val="-2"/>
          <w:sz w:val="24"/>
          <w:szCs w:val="60"/>
          <w:highlight w:val="yellow"/>
          <w:shd w:val="clear" w:color="auto" w:fill="FFFFFF"/>
        </w:rPr>
      </w:pPr>
    </w:p>
    <w:p w14:paraId="78CFA47B" w14:textId="5F50A73E" w:rsidR="003F3158" w:rsidRPr="000D5F60" w:rsidRDefault="003F3158" w:rsidP="00D14608">
      <w:pPr>
        <w:spacing w:after="0" w:line="360" w:lineRule="auto"/>
        <w:jc w:val="both"/>
        <w:rPr>
          <w:rFonts w:ascii="Arial" w:hAnsi="Arial" w:cs="Arial"/>
          <w:spacing w:val="-2"/>
          <w:sz w:val="16"/>
          <w:szCs w:val="60"/>
          <w:shd w:val="clear" w:color="auto" w:fill="FFFFFF"/>
        </w:rPr>
      </w:pPr>
    </w:p>
    <w:p w14:paraId="1F898553" w14:textId="2D37F60A" w:rsidR="00680BB7" w:rsidRPr="000D5F60" w:rsidRDefault="00680BB7" w:rsidP="00D14608">
      <w:pPr>
        <w:spacing w:after="0" w:line="360" w:lineRule="auto"/>
        <w:jc w:val="both"/>
        <w:rPr>
          <w:rFonts w:ascii="Arial" w:hAnsi="Arial" w:cs="Arial"/>
          <w:spacing w:val="-2"/>
          <w:sz w:val="24"/>
          <w:szCs w:val="60"/>
          <w:shd w:val="clear" w:color="auto" w:fill="FFFFFF"/>
        </w:rPr>
      </w:pPr>
      <w:r w:rsidRPr="000D5F60">
        <w:rPr>
          <w:rFonts w:ascii="Arial" w:hAnsi="Arial" w:cs="Arial"/>
          <w:spacing w:val="-2"/>
          <w:sz w:val="24"/>
          <w:szCs w:val="60"/>
          <w:shd w:val="clear" w:color="auto" w:fill="FFFFFF"/>
        </w:rPr>
        <w:t xml:space="preserve">According to </w:t>
      </w:r>
      <w:r w:rsidR="006B522E" w:rsidRPr="000D5F60">
        <w:rPr>
          <w:rFonts w:ascii="Arial" w:hAnsi="Arial" w:cs="Arial"/>
          <w:spacing w:val="-2"/>
          <w:sz w:val="24"/>
          <w:szCs w:val="60"/>
          <w:shd w:val="clear" w:color="auto" w:fill="FFFFFF"/>
        </w:rPr>
        <w:t>Lazaridis and Tryfonidis (2014</w:t>
      </w:r>
      <w:r w:rsidRPr="000D5F60">
        <w:rPr>
          <w:rFonts w:ascii="Arial" w:hAnsi="Arial" w:cs="Arial"/>
          <w:spacing w:val="-2"/>
          <w:sz w:val="24"/>
          <w:szCs w:val="60"/>
          <w:shd w:val="clear" w:color="auto" w:fill="FFFFFF"/>
        </w:rPr>
        <w:t xml:space="preserve">) receivables are related to the firm’s credit policy, which also reflects the </w:t>
      </w:r>
      <w:r w:rsidR="00DC1778" w:rsidRPr="000D5F60">
        <w:rPr>
          <w:rFonts w:ascii="Arial" w:hAnsi="Arial" w:cs="Arial"/>
          <w:spacing w:val="-2"/>
          <w:sz w:val="24"/>
          <w:szCs w:val="60"/>
          <w:shd w:val="clear" w:color="auto" w:fill="FFFFFF"/>
        </w:rPr>
        <w:t>frequency</w:t>
      </w:r>
      <w:r w:rsidRPr="000D5F60">
        <w:rPr>
          <w:rFonts w:ascii="Arial" w:hAnsi="Arial" w:cs="Arial"/>
          <w:spacing w:val="-2"/>
          <w:sz w:val="24"/>
          <w:szCs w:val="60"/>
          <w:shd w:val="clear" w:color="auto" w:fill="FFFFFF"/>
        </w:rPr>
        <w:t xml:space="preserve"> of conversion of </w:t>
      </w:r>
      <w:r w:rsidR="003260B5" w:rsidRPr="000D5F60">
        <w:rPr>
          <w:rFonts w:ascii="Arial" w:hAnsi="Arial" w:cs="Arial"/>
          <w:spacing w:val="-2"/>
          <w:sz w:val="24"/>
          <w:szCs w:val="60"/>
          <w:shd w:val="clear" w:color="auto" w:fill="FFFFFF"/>
        </w:rPr>
        <w:t>receivables</w:t>
      </w:r>
      <w:r w:rsidRPr="000D5F60">
        <w:rPr>
          <w:rFonts w:ascii="Arial" w:hAnsi="Arial" w:cs="Arial"/>
          <w:spacing w:val="-2"/>
          <w:sz w:val="24"/>
          <w:szCs w:val="60"/>
          <w:shd w:val="clear" w:color="auto" w:fill="FFFFFF"/>
        </w:rPr>
        <w:t xml:space="preserve"> into cash, which is an important aspect of WCM. </w:t>
      </w:r>
      <w:r w:rsidR="003260B5" w:rsidRPr="000D5F60">
        <w:rPr>
          <w:rFonts w:ascii="Arial" w:hAnsi="Arial" w:cs="Arial"/>
          <w:spacing w:val="-2"/>
          <w:sz w:val="24"/>
          <w:szCs w:val="60"/>
          <w:shd w:val="clear" w:color="auto" w:fill="FFFFFF"/>
        </w:rPr>
        <w:t>Thus,</w:t>
      </w:r>
      <w:r w:rsidRPr="000D5F60">
        <w:rPr>
          <w:rFonts w:ascii="Arial" w:hAnsi="Arial" w:cs="Arial"/>
          <w:spacing w:val="-2"/>
          <w:sz w:val="24"/>
          <w:szCs w:val="60"/>
          <w:shd w:val="clear" w:color="auto" w:fill="FFFFFF"/>
        </w:rPr>
        <w:t xml:space="preserve"> by granting trade credit, sales level can be encouraged leading to increase</w:t>
      </w:r>
      <w:r w:rsidR="003260B5" w:rsidRPr="000D5F60">
        <w:rPr>
          <w:rFonts w:ascii="Arial" w:hAnsi="Arial" w:cs="Arial"/>
          <w:spacing w:val="-2"/>
          <w:sz w:val="24"/>
          <w:szCs w:val="60"/>
          <w:shd w:val="clear" w:color="auto" w:fill="FFFFFF"/>
        </w:rPr>
        <w:t>d</w:t>
      </w:r>
      <w:r w:rsidRPr="000D5F60">
        <w:rPr>
          <w:rFonts w:ascii="Arial" w:hAnsi="Arial" w:cs="Arial"/>
          <w:spacing w:val="-2"/>
          <w:sz w:val="24"/>
          <w:szCs w:val="60"/>
          <w:shd w:val="clear" w:color="auto" w:fill="FFFFFF"/>
        </w:rPr>
        <w:t xml:space="preserve"> profitability. However, a liberal credit policy to clients also </w:t>
      </w:r>
      <w:r w:rsidR="00DC1778" w:rsidRPr="000D5F60">
        <w:rPr>
          <w:rFonts w:ascii="Arial" w:hAnsi="Arial" w:cs="Arial"/>
          <w:spacing w:val="-2"/>
          <w:sz w:val="24"/>
          <w:szCs w:val="60"/>
          <w:shd w:val="clear" w:color="auto" w:fill="FFFFFF"/>
        </w:rPr>
        <w:t>cause</w:t>
      </w:r>
      <w:r w:rsidRPr="000D5F60">
        <w:rPr>
          <w:rFonts w:ascii="Arial" w:hAnsi="Arial" w:cs="Arial"/>
          <w:spacing w:val="-2"/>
          <w:sz w:val="24"/>
          <w:szCs w:val="60"/>
          <w:shd w:val="clear" w:color="auto" w:fill="FFFFFF"/>
        </w:rPr>
        <w:t xml:space="preserve"> to surrender </w:t>
      </w:r>
      <w:r w:rsidR="003260B5" w:rsidRPr="000D5F60">
        <w:rPr>
          <w:rFonts w:ascii="Arial" w:hAnsi="Arial" w:cs="Arial"/>
          <w:spacing w:val="-2"/>
          <w:sz w:val="24"/>
          <w:szCs w:val="60"/>
          <w:shd w:val="clear" w:color="auto" w:fill="FFFFFF"/>
        </w:rPr>
        <w:t>liquidity</w:t>
      </w:r>
      <w:r w:rsidRPr="000D5F60">
        <w:rPr>
          <w:rFonts w:ascii="Arial" w:hAnsi="Arial" w:cs="Arial"/>
          <w:spacing w:val="-2"/>
          <w:sz w:val="24"/>
          <w:szCs w:val="60"/>
          <w:shd w:val="clear" w:color="auto" w:fill="FFFFFF"/>
        </w:rPr>
        <w:t xml:space="preserve"> position of the firm </w:t>
      </w:r>
      <w:r w:rsidR="00241F20" w:rsidRPr="000D5F60">
        <w:rPr>
          <w:rFonts w:ascii="Arial" w:hAnsi="Arial" w:cs="Arial"/>
          <w:spacing w:val="-2"/>
          <w:sz w:val="24"/>
          <w:shd w:val="clear" w:color="auto" w:fill="FFFFFF"/>
        </w:rPr>
        <w:t>(</w:t>
      </w:r>
      <w:r w:rsidR="00241F20" w:rsidRPr="000D5F60">
        <w:rPr>
          <w:rFonts w:ascii="Arial" w:hAnsi="Arial" w:cs="Arial"/>
          <w:spacing w:val="5"/>
          <w:sz w:val="24"/>
        </w:rPr>
        <w:t xml:space="preserve">Peihwang and Susan, 1997). </w:t>
      </w:r>
      <w:r w:rsidR="00EA0874" w:rsidRPr="000D5F60">
        <w:rPr>
          <w:rFonts w:ascii="Arial" w:hAnsi="Arial" w:cs="Arial"/>
          <w:spacing w:val="-2"/>
          <w:sz w:val="24"/>
          <w:shd w:val="clear" w:color="auto" w:fill="FFFFFF"/>
        </w:rPr>
        <w:t>Therefore</w:t>
      </w:r>
      <w:r w:rsidR="00EA0874" w:rsidRPr="000D5F60">
        <w:rPr>
          <w:rFonts w:ascii="Arial" w:hAnsi="Arial" w:cs="Arial"/>
          <w:spacing w:val="-2"/>
          <w:sz w:val="24"/>
          <w:szCs w:val="60"/>
          <w:shd w:val="clear" w:color="auto" w:fill="FFFFFF"/>
        </w:rPr>
        <w:t xml:space="preserve">, managers should select and use the most appropriate credit policies not only to attract clients but also to reduce the financing costs of these credits </w:t>
      </w:r>
      <w:r w:rsidR="006B522E" w:rsidRPr="000D5F60">
        <w:rPr>
          <w:rFonts w:ascii="Arial" w:hAnsi="Arial" w:cs="Arial"/>
          <w:spacing w:val="-2"/>
          <w:sz w:val="24"/>
          <w:szCs w:val="60"/>
          <w:shd w:val="clear" w:color="auto" w:fill="FFFFFF"/>
        </w:rPr>
        <w:t>(</w:t>
      </w:r>
      <w:r w:rsidR="006B522E" w:rsidRPr="000D5F60">
        <w:rPr>
          <w:rFonts w:ascii="Arial" w:hAnsi="Arial" w:cs="Arial"/>
          <w:sz w:val="24"/>
          <w:szCs w:val="24"/>
        </w:rPr>
        <w:t>Nobane</w:t>
      </w:r>
      <w:r w:rsidR="00A66CBD">
        <w:rPr>
          <w:rFonts w:ascii="Arial" w:hAnsi="Arial" w:cs="Arial"/>
          <w:sz w:val="24"/>
          <w:szCs w:val="24"/>
        </w:rPr>
        <w:t xml:space="preserve">e, Abdullatif and AlHajjar, </w:t>
      </w:r>
      <w:r w:rsidR="006B522E" w:rsidRPr="000D5F60">
        <w:rPr>
          <w:rFonts w:ascii="Arial" w:hAnsi="Arial" w:cs="Arial"/>
          <w:sz w:val="24"/>
          <w:szCs w:val="24"/>
        </w:rPr>
        <w:t>2011).</w:t>
      </w:r>
    </w:p>
    <w:p w14:paraId="607703A8" w14:textId="3B69E777" w:rsidR="00DC1778" w:rsidRPr="000D5F60" w:rsidRDefault="00DC1778" w:rsidP="00D14608">
      <w:pPr>
        <w:spacing w:after="0" w:line="360" w:lineRule="auto"/>
        <w:jc w:val="both"/>
        <w:rPr>
          <w:rFonts w:ascii="Arial" w:hAnsi="Arial" w:cs="Arial"/>
          <w:spacing w:val="-2"/>
          <w:sz w:val="24"/>
          <w:szCs w:val="60"/>
          <w:shd w:val="clear" w:color="auto" w:fill="FFFFFF"/>
        </w:rPr>
      </w:pPr>
      <w:bookmarkStart w:id="82" w:name="_Hlk532576685"/>
      <w:r w:rsidRPr="000D5F60">
        <w:rPr>
          <w:rFonts w:ascii="Arial" w:hAnsi="Arial" w:cs="Arial"/>
          <w:spacing w:val="-2"/>
          <w:sz w:val="24"/>
          <w:szCs w:val="60"/>
          <w:shd w:val="clear" w:color="auto" w:fill="FFFFFF"/>
        </w:rPr>
        <w:t>Meanwhile, past literature reviews had reported significant negative relationship between accounts receivable period and profitability which is supported by Deloof (2013), Lazaridis and T</w:t>
      </w:r>
      <w:r w:rsidR="00241F20" w:rsidRPr="000D5F60">
        <w:rPr>
          <w:rFonts w:ascii="Arial" w:hAnsi="Arial" w:cs="Arial"/>
          <w:spacing w:val="-2"/>
          <w:sz w:val="24"/>
          <w:szCs w:val="60"/>
          <w:shd w:val="clear" w:color="auto" w:fill="FFFFFF"/>
        </w:rPr>
        <w:t>ryfonidis (2014</w:t>
      </w:r>
      <w:r w:rsidRPr="000D5F60">
        <w:rPr>
          <w:rFonts w:ascii="Arial" w:hAnsi="Arial" w:cs="Arial"/>
          <w:spacing w:val="-2"/>
          <w:sz w:val="24"/>
          <w:szCs w:val="60"/>
          <w:shd w:val="clear" w:color="auto" w:fill="FFFFFF"/>
        </w:rPr>
        <w:t xml:space="preserve">), Gill, Biger and </w:t>
      </w:r>
      <w:r w:rsidR="00241F20" w:rsidRPr="000D5F60">
        <w:rPr>
          <w:rFonts w:ascii="Arial" w:hAnsi="Arial" w:cs="Arial"/>
          <w:spacing w:val="-2"/>
          <w:sz w:val="24"/>
          <w:szCs w:val="60"/>
          <w:shd w:val="clear" w:color="auto" w:fill="FFFFFF"/>
        </w:rPr>
        <w:t>Neil (2011) and Dong and Su (201</w:t>
      </w:r>
      <w:r w:rsidR="004F50A5" w:rsidRPr="000D5F60">
        <w:rPr>
          <w:rFonts w:ascii="Arial" w:hAnsi="Arial" w:cs="Arial"/>
          <w:spacing w:val="-2"/>
          <w:sz w:val="24"/>
          <w:szCs w:val="60"/>
          <w:shd w:val="clear" w:color="auto" w:fill="FFFFFF"/>
        </w:rPr>
        <w:t>2</w:t>
      </w:r>
      <w:r w:rsidRPr="000D5F60">
        <w:rPr>
          <w:rFonts w:ascii="Arial" w:hAnsi="Arial" w:cs="Arial"/>
          <w:spacing w:val="-2"/>
          <w:sz w:val="24"/>
          <w:szCs w:val="60"/>
          <w:shd w:val="clear" w:color="auto" w:fill="FFFFFF"/>
        </w:rPr>
        <w:t xml:space="preserve">). As suggested by Deloof (2013) sharehodlers value can be further enhanced by shortening the credit period or reducing the number of days in accounts receivable to an acceptable minimum level. Lazaridis and </w:t>
      </w:r>
      <w:r w:rsidR="00241F20" w:rsidRPr="000D5F60">
        <w:rPr>
          <w:rFonts w:ascii="Arial" w:hAnsi="Arial" w:cs="Arial"/>
          <w:spacing w:val="-2"/>
          <w:sz w:val="24"/>
          <w:szCs w:val="60"/>
          <w:shd w:val="clear" w:color="auto" w:fill="FFFFFF"/>
        </w:rPr>
        <w:t>Tryfonidis (2014</w:t>
      </w:r>
      <w:r w:rsidRPr="000D5F60">
        <w:rPr>
          <w:rFonts w:ascii="Arial" w:hAnsi="Arial" w:cs="Arial"/>
          <w:spacing w:val="-2"/>
          <w:sz w:val="24"/>
          <w:szCs w:val="60"/>
          <w:shd w:val="clear" w:color="auto" w:fill="FFFFFF"/>
        </w:rPr>
        <w:t>) supported further stating that profitability can be improved by lowering the credit interval given to clients.</w:t>
      </w:r>
    </w:p>
    <w:bookmarkEnd w:id="82"/>
    <w:p w14:paraId="2AC886BA" w14:textId="7C38F90E" w:rsidR="007C451E" w:rsidRPr="000D5F60" w:rsidRDefault="004F50A5" w:rsidP="007C451E">
      <w:pPr>
        <w:tabs>
          <w:tab w:val="left" w:pos="1134"/>
        </w:tabs>
        <w:spacing w:after="200" w:line="360" w:lineRule="auto"/>
        <w:jc w:val="both"/>
        <w:rPr>
          <w:rFonts w:ascii="Arial" w:hAnsi="Arial" w:cs="Arial"/>
          <w:sz w:val="24"/>
          <w:szCs w:val="24"/>
        </w:rPr>
      </w:pPr>
      <w:r w:rsidRPr="000D5F60">
        <w:rPr>
          <w:rFonts w:ascii="Arial" w:hAnsi="Arial" w:cs="Arial"/>
          <w:sz w:val="24"/>
          <w:szCs w:val="24"/>
        </w:rPr>
        <w:t>Dong and Su (2012</w:t>
      </w:r>
      <w:r w:rsidR="007C451E" w:rsidRPr="000D5F60">
        <w:rPr>
          <w:rFonts w:ascii="Arial" w:hAnsi="Arial" w:cs="Arial"/>
          <w:sz w:val="24"/>
          <w:szCs w:val="24"/>
        </w:rPr>
        <w:t xml:space="preserve">) investigated the relationship between accounts receivable and profitability using the secondary data of companies listed on Vietnamese Stock Market for 2006 to 2008 and found a negative correlation on account receivable period with profitability and suggested to reduce the number of accounts receivable days. </w:t>
      </w:r>
    </w:p>
    <w:p w14:paraId="531DF70A" w14:textId="1F043ACD" w:rsidR="00CD01BF" w:rsidRPr="00067D13" w:rsidRDefault="00DC1778" w:rsidP="00DC1778">
      <w:pPr>
        <w:spacing w:after="0" w:line="360" w:lineRule="auto"/>
        <w:jc w:val="both"/>
        <w:rPr>
          <w:rFonts w:ascii="Arial" w:hAnsi="Arial" w:cs="Arial"/>
          <w:spacing w:val="-2"/>
          <w:sz w:val="24"/>
          <w:szCs w:val="60"/>
          <w:shd w:val="clear" w:color="auto" w:fill="FFFFFF"/>
        </w:rPr>
      </w:pPr>
      <w:r w:rsidRPr="000D5F60">
        <w:rPr>
          <w:rFonts w:ascii="Arial" w:hAnsi="Arial" w:cs="Arial"/>
          <w:spacing w:val="-2"/>
          <w:sz w:val="24"/>
          <w:szCs w:val="60"/>
          <w:shd w:val="clear" w:color="auto" w:fill="FFFFFF"/>
        </w:rPr>
        <w:t xml:space="preserve">However, </w:t>
      </w:r>
      <w:r w:rsidR="007C6243" w:rsidRPr="000D5F60">
        <w:rPr>
          <w:rFonts w:ascii="Arial" w:hAnsi="Arial" w:cs="Arial"/>
          <w:spacing w:val="-2"/>
          <w:sz w:val="24"/>
          <w:szCs w:val="60"/>
          <w:shd w:val="clear" w:color="auto" w:fill="FFFFFF"/>
        </w:rPr>
        <w:t xml:space="preserve">Sharma and Kumar (2011) argued that the positive relation they found between accounts receivables and profitability </w:t>
      </w:r>
      <w:r w:rsidRPr="000D5F60">
        <w:rPr>
          <w:rFonts w:ascii="Arial" w:hAnsi="Arial" w:cs="Arial"/>
          <w:spacing w:val="-2"/>
          <w:sz w:val="24"/>
          <w:szCs w:val="60"/>
          <w:shd w:val="clear" w:color="auto" w:fill="FFFFFF"/>
        </w:rPr>
        <w:t xml:space="preserve">which </w:t>
      </w:r>
      <w:r w:rsidR="007C6243" w:rsidRPr="000D5F60">
        <w:rPr>
          <w:rFonts w:ascii="Arial" w:hAnsi="Arial" w:cs="Arial"/>
          <w:spacing w:val="-2"/>
          <w:sz w:val="24"/>
          <w:szCs w:val="60"/>
          <w:shd w:val="clear" w:color="auto" w:fill="FFFFFF"/>
        </w:rPr>
        <w:t>is caused by the fact that Indian firms have to grant more trade credit to sustain their competitiveness with their foreign competitors, which have superior product and services</w:t>
      </w:r>
      <w:r w:rsidRPr="000D5F60">
        <w:rPr>
          <w:rFonts w:ascii="Arial" w:hAnsi="Arial" w:cs="Arial"/>
          <w:spacing w:val="-2"/>
          <w:sz w:val="24"/>
          <w:szCs w:val="60"/>
          <w:shd w:val="clear" w:color="auto" w:fill="FFFFFF"/>
        </w:rPr>
        <w:t>.</w:t>
      </w:r>
    </w:p>
    <w:p w14:paraId="56EF520D" w14:textId="70393468" w:rsidR="00CD01BF" w:rsidRPr="00CD01BF" w:rsidRDefault="00CD01BF" w:rsidP="00CD01BF">
      <w:pPr>
        <w:keepNext/>
        <w:keepLines/>
        <w:spacing w:before="40" w:after="0" w:line="360" w:lineRule="auto"/>
        <w:jc w:val="both"/>
        <w:outlineLvl w:val="1"/>
        <w:rPr>
          <w:rFonts w:ascii="Arial" w:eastAsiaTheme="majorEastAsia" w:hAnsi="Arial" w:cs="Arial"/>
          <w:b/>
          <w:sz w:val="24"/>
          <w:szCs w:val="24"/>
        </w:rPr>
      </w:pPr>
      <w:bookmarkStart w:id="83" w:name="_Toc532761184"/>
      <w:r>
        <w:rPr>
          <w:rFonts w:ascii="Arial" w:eastAsiaTheme="majorEastAsia" w:hAnsi="Arial" w:cs="Arial"/>
          <w:b/>
          <w:sz w:val="24"/>
          <w:szCs w:val="24"/>
        </w:rPr>
        <w:lastRenderedPageBreak/>
        <w:t>2.3.4 Effects of accounts payable period on profitability</w:t>
      </w:r>
      <w:bookmarkEnd w:id="83"/>
    </w:p>
    <w:p w14:paraId="6C3154E5" w14:textId="77777777" w:rsidR="00C27769" w:rsidRPr="00CD01BF" w:rsidRDefault="00C27769" w:rsidP="00C27769">
      <w:pPr>
        <w:rPr>
          <w:rFonts w:ascii="Arial" w:hAnsi="Arial" w:cs="Arial"/>
          <w:sz w:val="8"/>
          <w:lang w:val="en-US"/>
        </w:rPr>
      </w:pPr>
    </w:p>
    <w:p w14:paraId="2C37E0EC" w14:textId="521F6EEE" w:rsidR="00846F39" w:rsidRPr="000D5F60" w:rsidRDefault="00846F39" w:rsidP="00D14608">
      <w:pPr>
        <w:spacing w:after="0" w:line="360" w:lineRule="auto"/>
        <w:jc w:val="both"/>
        <w:rPr>
          <w:rFonts w:ascii="Arial" w:hAnsi="Arial" w:cs="Arial"/>
          <w:spacing w:val="-2"/>
          <w:sz w:val="24"/>
          <w:szCs w:val="60"/>
          <w:shd w:val="clear" w:color="auto" w:fill="FFFFFF"/>
        </w:rPr>
      </w:pPr>
      <w:r w:rsidRPr="000D5F60">
        <w:rPr>
          <w:rFonts w:ascii="Arial" w:hAnsi="Arial" w:cs="Arial"/>
          <w:spacing w:val="-2"/>
          <w:sz w:val="24"/>
          <w:szCs w:val="60"/>
          <w:shd w:val="clear" w:color="auto" w:fill="FFFFFF"/>
        </w:rPr>
        <w:t xml:space="preserve">Generally, accounts payable refers to supplies who had supplied goods or services that have not </w:t>
      </w:r>
      <w:r w:rsidR="000D06E0">
        <w:rPr>
          <w:rFonts w:ascii="Arial" w:hAnsi="Arial" w:cs="Arial"/>
          <w:spacing w:val="-2"/>
          <w:sz w:val="24"/>
          <w:szCs w:val="60"/>
          <w:shd w:val="clear" w:color="auto" w:fill="FFFFFF"/>
        </w:rPr>
        <w:t xml:space="preserve">yet </w:t>
      </w:r>
      <w:r w:rsidRPr="000D5F60">
        <w:rPr>
          <w:rFonts w:ascii="Arial" w:hAnsi="Arial" w:cs="Arial"/>
          <w:spacing w:val="-2"/>
          <w:sz w:val="24"/>
          <w:szCs w:val="60"/>
          <w:shd w:val="clear" w:color="auto" w:fill="FFFFFF"/>
        </w:rPr>
        <w:t xml:space="preserve">been paid by firm, which is also known </w:t>
      </w:r>
      <w:r w:rsidR="000D06E0">
        <w:rPr>
          <w:rFonts w:ascii="Arial" w:hAnsi="Arial" w:cs="Arial"/>
          <w:spacing w:val="-2"/>
          <w:sz w:val="24"/>
          <w:szCs w:val="60"/>
          <w:shd w:val="clear" w:color="auto" w:fill="FFFFFF"/>
        </w:rPr>
        <w:t xml:space="preserve">as </w:t>
      </w:r>
      <w:r w:rsidRPr="000D5F60">
        <w:rPr>
          <w:rFonts w:ascii="Arial" w:hAnsi="Arial" w:cs="Arial"/>
          <w:spacing w:val="-2"/>
          <w:sz w:val="24"/>
          <w:szCs w:val="60"/>
          <w:shd w:val="clear" w:color="auto" w:fill="FFFFFF"/>
        </w:rPr>
        <w:t xml:space="preserve">the amount owing or outstanding to creditors </w:t>
      </w:r>
      <w:r w:rsidR="004F50A5" w:rsidRPr="000D5F60">
        <w:rPr>
          <w:rFonts w:ascii="Arial" w:hAnsi="Arial" w:cs="Arial"/>
          <w:spacing w:val="-2"/>
          <w:sz w:val="24"/>
          <w:szCs w:val="60"/>
          <w:shd w:val="clear" w:color="auto" w:fill="FFFFFF"/>
        </w:rPr>
        <w:t>(Falope and Ajilore, 2012</w:t>
      </w:r>
      <w:r w:rsidRPr="000D5F60">
        <w:rPr>
          <w:rFonts w:ascii="Arial" w:hAnsi="Arial" w:cs="Arial"/>
          <w:spacing w:val="-2"/>
          <w:sz w:val="24"/>
          <w:szCs w:val="60"/>
          <w:shd w:val="clear" w:color="auto" w:fill="FFFFFF"/>
        </w:rPr>
        <w:t xml:space="preserve">). </w:t>
      </w:r>
      <w:r w:rsidR="00930B86" w:rsidRPr="000D5F60">
        <w:rPr>
          <w:rFonts w:ascii="Arial" w:hAnsi="Arial" w:cs="Arial"/>
          <w:spacing w:val="-2"/>
          <w:sz w:val="24"/>
          <w:szCs w:val="60"/>
          <w:shd w:val="clear" w:color="auto" w:fill="FFFFFF"/>
        </w:rPr>
        <w:t xml:space="preserve">As supported by Deloof (2013) </w:t>
      </w:r>
      <w:r w:rsidRPr="000D5F60">
        <w:rPr>
          <w:rFonts w:ascii="Arial" w:hAnsi="Arial" w:cs="Arial"/>
          <w:spacing w:val="-2"/>
          <w:sz w:val="24"/>
          <w:szCs w:val="60"/>
          <w:shd w:val="clear" w:color="auto" w:fill="FFFFFF"/>
        </w:rPr>
        <w:t xml:space="preserve">accounts </w:t>
      </w:r>
      <w:r w:rsidR="00930B86" w:rsidRPr="000D5F60">
        <w:rPr>
          <w:rFonts w:ascii="Arial" w:hAnsi="Arial" w:cs="Arial"/>
          <w:spacing w:val="-2"/>
          <w:sz w:val="24"/>
          <w:szCs w:val="60"/>
          <w:shd w:val="clear" w:color="auto" w:fill="FFFFFF"/>
        </w:rPr>
        <w:t>payable</w:t>
      </w:r>
      <w:r w:rsidRPr="000D5F60">
        <w:rPr>
          <w:rFonts w:ascii="Arial" w:hAnsi="Arial" w:cs="Arial"/>
          <w:spacing w:val="-2"/>
          <w:sz w:val="24"/>
          <w:szCs w:val="60"/>
          <w:shd w:val="clear" w:color="auto" w:fill="FFFFFF"/>
        </w:rPr>
        <w:t xml:space="preserve"> period is computed as follows:</w:t>
      </w:r>
    </w:p>
    <w:p w14:paraId="758841AD" w14:textId="092FE851" w:rsidR="00655C7E" w:rsidRPr="000D5F60" w:rsidRDefault="00655C7E" w:rsidP="00D14608">
      <w:pPr>
        <w:spacing w:after="0" w:line="360" w:lineRule="auto"/>
        <w:jc w:val="both"/>
        <w:rPr>
          <w:rFonts w:ascii="Arial" w:hAnsi="Arial" w:cs="Arial"/>
          <w:spacing w:val="-2"/>
          <w:sz w:val="24"/>
          <w:szCs w:val="60"/>
          <w:shd w:val="clear" w:color="auto" w:fill="FFFFFF"/>
        </w:rPr>
      </w:pPr>
      <w:r w:rsidRPr="000D5F60">
        <w:rPr>
          <w:rFonts w:ascii="Arial" w:hAnsi="Arial" w:cs="Arial"/>
          <w:noProof/>
          <w:spacing w:val="-2"/>
          <w:sz w:val="24"/>
          <w:szCs w:val="60"/>
        </w:rPr>
        <mc:AlternateContent>
          <mc:Choice Requires="wps">
            <w:drawing>
              <wp:anchor distT="0" distB="0" distL="114300" distR="114300" simplePos="0" relativeHeight="251691008" behindDoc="0" locked="0" layoutInCell="1" allowOverlap="1" wp14:anchorId="0DDCAC3A" wp14:editId="29CE4DAB">
                <wp:simplePos x="0" y="0"/>
                <wp:positionH relativeFrom="margin">
                  <wp:align>center</wp:align>
                </wp:positionH>
                <wp:positionV relativeFrom="paragraph">
                  <wp:posOffset>5715</wp:posOffset>
                </wp:positionV>
                <wp:extent cx="4619625" cy="561975"/>
                <wp:effectExtent l="0" t="0" r="28575" b="28575"/>
                <wp:wrapNone/>
                <wp:docPr id="20" name="Rectangle: Rounded Corners 20"/>
                <wp:cNvGraphicFramePr/>
                <a:graphic xmlns:a="http://schemas.openxmlformats.org/drawingml/2006/main">
                  <a:graphicData uri="http://schemas.microsoft.com/office/word/2010/wordprocessingShape">
                    <wps:wsp>
                      <wps:cNvSpPr/>
                      <wps:spPr>
                        <a:xfrm>
                          <a:off x="0" y="0"/>
                          <a:ext cx="4619625" cy="561975"/>
                        </a:xfrm>
                        <a:prstGeom prst="roundRect">
                          <a:avLst/>
                        </a:prstGeom>
                        <a:noFill/>
                        <a:ln w="25400"/>
                      </wps:spPr>
                      <wps:style>
                        <a:lnRef idx="1">
                          <a:schemeClr val="accent3"/>
                        </a:lnRef>
                        <a:fillRef idx="3">
                          <a:schemeClr val="accent3"/>
                        </a:fillRef>
                        <a:effectRef idx="2">
                          <a:schemeClr val="accent3"/>
                        </a:effectRef>
                        <a:fontRef idx="minor">
                          <a:schemeClr val="lt1"/>
                        </a:fontRef>
                      </wps:style>
                      <wps:txbx>
                        <w:txbxContent>
                          <w:p w14:paraId="301B3DBC" w14:textId="3BA0D285" w:rsidR="00642296" w:rsidRPr="00CD69A0" w:rsidRDefault="00642296" w:rsidP="00655C7E">
                            <w:pPr>
                              <w:jc w:val="center"/>
                              <w:rPr>
                                <w:rFonts w:ascii="Arial" w:hAnsi="Arial" w:cs="Arial"/>
                                <w:b/>
                                <w:color w:val="171717" w:themeColor="background2" w:themeShade="1A"/>
                              </w:rPr>
                            </w:pPr>
                            <w:r w:rsidRPr="00126D3D">
                              <w:rPr>
                                <w:rFonts w:ascii="Arial" w:hAnsi="Arial" w:cs="Arial"/>
                                <w:b/>
                                <w:color w:val="171717" w:themeColor="background2" w:themeShade="1A"/>
                              </w:rPr>
                              <w:t>Payable Payment Per</w:t>
                            </w:r>
                            <w:r>
                              <w:rPr>
                                <w:rFonts w:ascii="Arial" w:hAnsi="Arial" w:cs="Arial"/>
                                <w:b/>
                                <w:color w:val="171717" w:themeColor="background2" w:themeShade="1A"/>
                              </w:rPr>
                              <w:t>iod = Accounts Payable/Cost of Sales</w:t>
                            </w:r>
                            <w:r w:rsidRPr="00126D3D">
                              <w:rPr>
                                <w:rFonts w:ascii="Arial" w:hAnsi="Arial" w:cs="Arial"/>
                                <w:b/>
                                <w:color w:val="171717" w:themeColor="background2" w:themeShade="1A"/>
                              </w:rPr>
                              <w:t xml:space="preserve"> x 365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DCAC3A" id="Rectangle: Rounded Corners 20" o:spid="_x0000_s1030" style="position:absolute;left:0;text-align:left;margin-left:0;margin-top:.45pt;width:363.75pt;height:44.25pt;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" filled="f" strokecolor="#a5a5a5 [3206]" strokeweight="2pt">
                <v:stroke joinstyle="miter"/>
                <v:textbox>
                  <w:txbxContent>
                    <w:p w14:paraId="301B3DBC" w14:textId="3BA0D285" w:rsidR="00642296" w:rsidRPr="00CD69A0" w:rsidRDefault="00642296" w:rsidP="00655C7E">
                      <w:pPr>
                        <w:jc w:val="center"/>
                        <w:rPr>
                          <w:rFonts w:ascii="Arial" w:hAnsi="Arial" w:cs="Arial"/>
                          <w:b/>
                          <w:color w:val="171717" w:themeColor="background2" w:themeShade="1A"/>
                        </w:rPr>
                      </w:pPr>
                      <w:r w:rsidRPr="00126D3D">
                        <w:rPr>
                          <w:rFonts w:ascii="Arial" w:hAnsi="Arial" w:cs="Arial"/>
                          <w:b/>
                          <w:color w:val="171717" w:themeColor="background2" w:themeShade="1A"/>
                        </w:rPr>
                        <w:t>Payable Payment Per</w:t>
                      </w:r>
                      <w:r>
                        <w:rPr>
                          <w:rFonts w:ascii="Arial" w:hAnsi="Arial" w:cs="Arial"/>
                          <w:b/>
                          <w:color w:val="171717" w:themeColor="background2" w:themeShade="1A"/>
                        </w:rPr>
                        <w:t>iod = Accounts Payable/Cost of Sales</w:t>
                      </w:r>
                      <w:r w:rsidRPr="00126D3D">
                        <w:rPr>
                          <w:rFonts w:ascii="Arial" w:hAnsi="Arial" w:cs="Arial"/>
                          <w:b/>
                          <w:color w:val="171717" w:themeColor="background2" w:themeShade="1A"/>
                        </w:rPr>
                        <w:t xml:space="preserve"> x 365</w:t>
                      </w:r>
                    </w:p>
                  </w:txbxContent>
                </v:textbox>
                <w10:wrap anchorx="margin"/>
              </v:roundrect>
            </w:pict>
          </mc:Fallback>
        </mc:AlternateContent>
      </w:r>
    </w:p>
    <w:p w14:paraId="4A000D60" w14:textId="4F3D5CD5" w:rsidR="003C1BE6" w:rsidRPr="000D5F60" w:rsidRDefault="003C1BE6" w:rsidP="00AA7BC0">
      <w:pPr>
        <w:tabs>
          <w:tab w:val="left" w:pos="993"/>
        </w:tabs>
        <w:spacing w:after="200" w:line="360" w:lineRule="auto"/>
        <w:jc w:val="both"/>
        <w:rPr>
          <w:rFonts w:ascii="Arial" w:hAnsi="Arial" w:cs="Arial"/>
          <w:spacing w:val="-2"/>
          <w:sz w:val="24"/>
          <w:szCs w:val="60"/>
          <w:shd w:val="clear" w:color="auto" w:fill="FFFFFF"/>
        </w:rPr>
      </w:pPr>
    </w:p>
    <w:p w14:paraId="3CD4395E" w14:textId="721AE8A1" w:rsidR="00165EB2" w:rsidRPr="000D5F60" w:rsidRDefault="00A54046" w:rsidP="00AA7BC0">
      <w:pPr>
        <w:tabs>
          <w:tab w:val="left" w:pos="993"/>
        </w:tabs>
        <w:spacing w:after="200" w:line="360" w:lineRule="auto"/>
        <w:jc w:val="both"/>
        <w:rPr>
          <w:rFonts w:ascii="Arial" w:hAnsi="Arial" w:cs="Arial"/>
          <w:sz w:val="24"/>
          <w:szCs w:val="24"/>
        </w:rPr>
      </w:pPr>
      <w:r w:rsidRPr="000D5F60">
        <w:rPr>
          <w:rFonts w:ascii="Arial" w:hAnsi="Arial" w:cs="Arial"/>
          <w:sz w:val="24"/>
          <w:szCs w:val="24"/>
        </w:rPr>
        <w:t xml:space="preserve">Yunos, Nazaruddin and Ahmad (2015) </w:t>
      </w:r>
      <w:r w:rsidR="00551949">
        <w:rPr>
          <w:rFonts w:ascii="Arial" w:hAnsi="Arial" w:cs="Arial"/>
          <w:sz w:val="24"/>
          <w:szCs w:val="24"/>
        </w:rPr>
        <w:t xml:space="preserve">emphasized the </w:t>
      </w:r>
      <w:r w:rsidR="002D5496" w:rsidRPr="000D5F60">
        <w:rPr>
          <w:rFonts w:ascii="Arial" w:hAnsi="Arial" w:cs="Arial"/>
          <w:sz w:val="24"/>
          <w:szCs w:val="24"/>
        </w:rPr>
        <w:t>effective</w:t>
      </w:r>
      <w:r w:rsidR="00551949">
        <w:rPr>
          <w:rFonts w:ascii="Arial" w:hAnsi="Arial" w:cs="Arial"/>
          <w:sz w:val="24"/>
          <w:szCs w:val="24"/>
        </w:rPr>
        <w:t>ness</w:t>
      </w:r>
      <w:r w:rsidR="002D5496" w:rsidRPr="000D5F60">
        <w:rPr>
          <w:rFonts w:ascii="Arial" w:hAnsi="Arial" w:cs="Arial"/>
          <w:sz w:val="24"/>
          <w:szCs w:val="24"/>
        </w:rPr>
        <w:t xml:space="preserve"> working capital management to the </w:t>
      </w:r>
      <w:r w:rsidR="00551949">
        <w:rPr>
          <w:rFonts w:ascii="Arial" w:hAnsi="Arial" w:cs="Arial"/>
          <w:sz w:val="24"/>
          <w:szCs w:val="24"/>
        </w:rPr>
        <w:t xml:space="preserve">firm </w:t>
      </w:r>
      <w:r w:rsidR="002D5496" w:rsidRPr="000D5F60">
        <w:rPr>
          <w:rFonts w:ascii="Arial" w:hAnsi="Arial" w:cs="Arial"/>
          <w:sz w:val="24"/>
          <w:szCs w:val="24"/>
        </w:rPr>
        <w:t xml:space="preserve">performance </w:t>
      </w:r>
      <w:r w:rsidR="00642203" w:rsidRPr="000D5F60">
        <w:rPr>
          <w:rFonts w:ascii="Arial" w:hAnsi="Arial" w:cs="Arial"/>
          <w:sz w:val="24"/>
          <w:szCs w:val="24"/>
        </w:rPr>
        <w:t>based on a study of</w:t>
      </w:r>
      <w:r w:rsidR="002D5496" w:rsidRPr="000D5F60">
        <w:rPr>
          <w:rFonts w:ascii="Arial" w:hAnsi="Arial" w:cs="Arial"/>
          <w:sz w:val="24"/>
          <w:szCs w:val="24"/>
        </w:rPr>
        <w:t xml:space="preserve"> </w:t>
      </w:r>
      <w:r w:rsidR="00AA7BC0" w:rsidRPr="000D5F60">
        <w:rPr>
          <w:rFonts w:ascii="Arial" w:hAnsi="Arial" w:cs="Arial"/>
          <w:sz w:val="24"/>
          <w:szCs w:val="24"/>
        </w:rPr>
        <w:t>listed</w:t>
      </w:r>
      <w:r w:rsidR="002D5496" w:rsidRPr="000D5F60">
        <w:rPr>
          <w:rFonts w:ascii="Arial" w:hAnsi="Arial" w:cs="Arial"/>
          <w:sz w:val="24"/>
          <w:szCs w:val="24"/>
        </w:rPr>
        <w:t xml:space="preserve"> companies on Bursa Malaysia from 2003 to 2014. </w:t>
      </w:r>
      <w:r w:rsidR="00EB37D4" w:rsidRPr="000D5F60">
        <w:rPr>
          <w:rFonts w:ascii="Arial" w:hAnsi="Arial" w:cs="Arial"/>
          <w:sz w:val="24"/>
          <w:szCs w:val="24"/>
        </w:rPr>
        <w:t xml:space="preserve">The study </w:t>
      </w:r>
      <w:r w:rsidR="006E6B0D">
        <w:rPr>
          <w:rFonts w:ascii="Arial" w:hAnsi="Arial" w:cs="Arial"/>
          <w:sz w:val="24"/>
          <w:szCs w:val="24"/>
        </w:rPr>
        <w:t>exists</w:t>
      </w:r>
      <w:r w:rsidR="00393F6C" w:rsidRPr="000D5F60">
        <w:rPr>
          <w:rFonts w:ascii="Arial" w:hAnsi="Arial" w:cs="Arial"/>
          <w:sz w:val="24"/>
          <w:szCs w:val="24"/>
        </w:rPr>
        <w:t xml:space="preserve"> positive relationship between </w:t>
      </w:r>
      <w:r w:rsidR="00551949">
        <w:rPr>
          <w:rFonts w:ascii="Arial" w:hAnsi="Arial" w:cs="Arial"/>
          <w:sz w:val="24"/>
          <w:szCs w:val="24"/>
        </w:rPr>
        <w:t>APP</w:t>
      </w:r>
      <w:r w:rsidR="00393F6C" w:rsidRPr="000D5F60">
        <w:rPr>
          <w:rFonts w:ascii="Arial" w:hAnsi="Arial" w:cs="Arial"/>
          <w:sz w:val="24"/>
          <w:szCs w:val="24"/>
        </w:rPr>
        <w:t xml:space="preserve"> and profitability </w:t>
      </w:r>
      <w:r w:rsidR="00EB37D4" w:rsidRPr="000D5F60">
        <w:rPr>
          <w:rFonts w:ascii="Arial" w:hAnsi="Arial" w:cs="Arial"/>
          <w:sz w:val="24"/>
          <w:szCs w:val="24"/>
        </w:rPr>
        <w:t>with the view</w:t>
      </w:r>
      <w:r w:rsidR="00393F6C" w:rsidRPr="000D5F60">
        <w:rPr>
          <w:rFonts w:ascii="Arial" w:hAnsi="Arial" w:cs="Arial"/>
          <w:sz w:val="24"/>
          <w:szCs w:val="24"/>
        </w:rPr>
        <w:t xml:space="preserve"> that </w:t>
      </w:r>
      <w:r w:rsidR="006E6B0D">
        <w:rPr>
          <w:rFonts w:ascii="Arial" w:hAnsi="Arial" w:cs="Arial"/>
          <w:sz w:val="24"/>
          <w:szCs w:val="24"/>
        </w:rPr>
        <w:t xml:space="preserve">firm could achieve more profits </w:t>
      </w:r>
      <w:r w:rsidR="00393F6C" w:rsidRPr="000D5F60">
        <w:rPr>
          <w:rFonts w:ascii="Arial" w:hAnsi="Arial" w:cs="Arial"/>
          <w:sz w:val="24"/>
          <w:szCs w:val="24"/>
        </w:rPr>
        <w:t xml:space="preserve">if credit </w:t>
      </w:r>
      <w:r w:rsidR="006E6B0D">
        <w:rPr>
          <w:rFonts w:ascii="Arial" w:hAnsi="Arial" w:cs="Arial"/>
          <w:sz w:val="24"/>
          <w:szCs w:val="24"/>
        </w:rPr>
        <w:t>extension is granted for longer period.</w:t>
      </w:r>
      <w:r w:rsidR="002D5496" w:rsidRPr="000D5F60">
        <w:rPr>
          <w:rFonts w:ascii="Arial" w:hAnsi="Arial" w:cs="Arial"/>
          <w:sz w:val="24"/>
          <w:szCs w:val="24"/>
        </w:rPr>
        <w:t xml:space="preserve"> Therefore, if the company wants to increase </w:t>
      </w:r>
      <w:r w:rsidR="00897894" w:rsidRPr="000D5F60">
        <w:rPr>
          <w:rFonts w:ascii="Arial" w:hAnsi="Arial" w:cs="Arial"/>
          <w:sz w:val="24"/>
          <w:szCs w:val="24"/>
        </w:rPr>
        <w:t>profits</w:t>
      </w:r>
      <w:r w:rsidR="002D5496" w:rsidRPr="000D5F60">
        <w:rPr>
          <w:rFonts w:ascii="Arial" w:hAnsi="Arial" w:cs="Arial"/>
          <w:sz w:val="24"/>
          <w:szCs w:val="24"/>
        </w:rPr>
        <w:t xml:space="preserve">, payments should be delayed </w:t>
      </w:r>
      <w:r w:rsidR="00783E4A" w:rsidRPr="000D5F60">
        <w:rPr>
          <w:rFonts w:ascii="Arial" w:hAnsi="Arial" w:cs="Arial"/>
          <w:sz w:val="24"/>
          <w:szCs w:val="24"/>
        </w:rPr>
        <w:t xml:space="preserve">as far as possible </w:t>
      </w:r>
      <w:r w:rsidR="002D5496" w:rsidRPr="000D5F60">
        <w:rPr>
          <w:rFonts w:ascii="Arial" w:hAnsi="Arial" w:cs="Arial"/>
          <w:sz w:val="24"/>
          <w:szCs w:val="24"/>
        </w:rPr>
        <w:t xml:space="preserve">so that cash can be used for </w:t>
      </w:r>
      <w:r w:rsidR="00551949">
        <w:rPr>
          <w:rFonts w:ascii="Arial" w:hAnsi="Arial" w:cs="Arial"/>
          <w:sz w:val="24"/>
          <w:szCs w:val="24"/>
        </w:rPr>
        <w:t>effective management of working capital.</w:t>
      </w:r>
      <w:r w:rsidR="00EB37D4" w:rsidRPr="000D5F60">
        <w:rPr>
          <w:rFonts w:ascii="Arial" w:hAnsi="Arial" w:cs="Arial"/>
          <w:sz w:val="24"/>
          <w:szCs w:val="24"/>
        </w:rPr>
        <w:t xml:space="preserve"> </w:t>
      </w:r>
    </w:p>
    <w:p w14:paraId="2E8BDBF4" w14:textId="77777777" w:rsidR="00067D13" w:rsidRDefault="001E320E" w:rsidP="00AA7BC0">
      <w:pPr>
        <w:tabs>
          <w:tab w:val="left" w:pos="993"/>
        </w:tabs>
        <w:spacing w:after="200" w:line="360" w:lineRule="auto"/>
        <w:jc w:val="both"/>
        <w:rPr>
          <w:rFonts w:ascii="Arial" w:hAnsi="Arial" w:cs="Arial"/>
          <w:sz w:val="24"/>
          <w:szCs w:val="24"/>
        </w:rPr>
      </w:pPr>
      <w:r w:rsidRPr="000D5F60">
        <w:rPr>
          <w:rFonts w:ascii="Arial" w:hAnsi="Arial" w:cs="Arial"/>
          <w:sz w:val="24"/>
          <w:szCs w:val="24"/>
        </w:rPr>
        <w:t xml:space="preserve">However, some </w:t>
      </w:r>
      <w:r w:rsidR="00AA7BC0" w:rsidRPr="000D5F60">
        <w:rPr>
          <w:rFonts w:ascii="Arial" w:hAnsi="Arial" w:cs="Arial"/>
          <w:sz w:val="24"/>
          <w:szCs w:val="24"/>
        </w:rPr>
        <w:t>researches</w:t>
      </w:r>
      <w:r w:rsidRPr="000D5F60">
        <w:rPr>
          <w:rFonts w:ascii="Arial" w:hAnsi="Arial" w:cs="Arial"/>
          <w:sz w:val="24"/>
          <w:szCs w:val="24"/>
        </w:rPr>
        <w:t xml:space="preserve"> </w:t>
      </w:r>
      <w:r w:rsidR="00AA7BC0" w:rsidRPr="000D5F60">
        <w:rPr>
          <w:rFonts w:ascii="Arial" w:hAnsi="Arial" w:cs="Arial"/>
          <w:sz w:val="24"/>
          <w:szCs w:val="24"/>
        </w:rPr>
        <w:t>have</w:t>
      </w:r>
      <w:r w:rsidRPr="000D5F60">
        <w:rPr>
          <w:rFonts w:ascii="Arial" w:hAnsi="Arial" w:cs="Arial"/>
          <w:sz w:val="24"/>
          <w:szCs w:val="24"/>
        </w:rPr>
        <w:t xml:space="preserve"> contradictory </w:t>
      </w:r>
      <w:r w:rsidR="00AA7BC0" w:rsidRPr="000D5F60">
        <w:rPr>
          <w:rFonts w:ascii="Arial" w:hAnsi="Arial" w:cs="Arial"/>
          <w:sz w:val="24"/>
          <w:szCs w:val="24"/>
        </w:rPr>
        <w:t>evidence</w:t>
      </w:r>
      <w:r w:rsidRPr="000D5F60">
        <w:rPr>
          <w:rFonts w:ascii="Arial" w:hAnsi="Arial" w:cs="Arial"/>
          <w:sz w:val="24"/>
          <w:szCs w:val="24"/>
        </w:rPr>
        <w:t xml:space="preserve"> on the relationship between accounts payable and </w:t>
      </w:r>
      <w:r w:rsidR="00AA7BC0" w:rsidRPr="000D5F60">
        <w:rPr>
          <w:rFonts w:ascii="Arial" w:hAnsi="Arial" w:cs="Arial"/>
          <w:sz w:val="24"/>
          <w:szCs w:val="24"/>
        </w:rPr>
        <w:t>profitability</w:t>
      </w:r>
      <w:r w:rsidRPr="000D5F60">
        <w:rPr>
          <w:rFonts w:ascii="Arial" w:hAnsi="Arial" w:cs="Arial"/>
          <w:sz w:val="24"/>
          <w:szCs w:val="24"/>
        </w:rPr>
        <w:t xml:space="preserve">. </w:t>
      </w:r>
      <w:r w:rsidR="003C1BE6" w:rsidRPr="000D5F60">
        <w:rPr>
          <w:rFonts w:ascii="Arial" w:hAnsi="Arial" w:cs="Arial"/>
          <w:sz w:val="24"/>
          <w:szCs w:val="24"/>
        </w:rPr>
        <w:t>Researchers</w:t>
      </w:r>
      <w:r w:rsidR="002678C0" w:rsidRPr="000D5F60">
        <w:rPr>
          <w:rFonts w:ascii="Arial" w:hAnsi="Arial" w:cs="Arial"/>
          <w:sz w:val="24"/>
          <w:szCs w:val="24"/>
        </w:rPr>
        <w:t xml:space="preserve"> such as </w:t>
      </w:r>
      <w:r w:rsidR="00AA7BC0" w:rsidRPr="000D5F60">
        <w:rPr>
          <w:rFonts w:ascii="Arial" w:hAnsi="Arial" w:cs="Arial"/>
          <w:sz w:val="24"/>
          <w:szCs w:val="24"/>
        </w:rPr>
        <w:t>Deloof (201</w:t>
      </w:r>
      <w:r w:rsidRPr="000D5F60">
        <w:rPr>
          <w:rFonts w:ascii="Arial" w:hAnsi="Arial" w:cs="Arial"/>
          <w:sz w:val="24"/>
          <w:szCs w:val="24"/>
        </w:rPr>
        <w:t xml:space="preserve">3), Sharma </w:t>
      </w:r>
      <w:r w:rsidR="00B07A00" w:rsidRPr="000D5F60">
        <w:rPr>
          <w:rFonts w:ascii="Arial" w:hAnsi="Arial" w:cs="Arial"/>
          <w:sz w:val="24"/>
          <w:szCs w:val="24"/>
        </w:rPr>
        <w:t xml:space="preserve">and Kumar (2011), </w:t>
      </w:r>
      <w:r w:rsidR="004F50A5" w:rsidRPr="000D5F60">
        <w:rPr>
          <w:rFonts w:ascii="Arial" w:hAnsi="Arial" w:cs="Arial"/>
          <w:spacing w:val="-2"/>
          <w:sz w:val="24"/>
          <w:szCs w:val="60"/>
          <w:shd w:val="clear" w:color="auto" w:fill="FFFFFF"/>
        </w:rPr>
        <w:t xml:space="preserve">Lazaridis and Tryfonidis (2014), </w:t>
      </w:r>
      <w:r w:rsidR="00D231C3" w:rsidRPr="000D5F60">
        <w:rPr>
          <w:rFonts w:ascii="Arial" w:hAnsi="Arial" w:cs="Arial"/>
          <w:sz w:val="24"/>
        </w:rPr>
        <w:t xml:space="preserve">Karaduman, Akbas and Durer (2012) </w:t>
      </w:r>
      <w:r w:rsidRPr="000D5F60">
        <w:rPr>
          <w:rFonts w:ascii="Arial" w:hAnsi="Arial" w:cs="Arial"/>
          <w:sz w:val="24"/>
          <w:szCs w:val="24"/>
        </w:rPr>
        <w:t xml:space="preserve">have all found </w:t>
      </w:r>
      <w:r w:rsidR="00AA7BC0" w:rsidRPr="000D5F60">
        <w:rPr>
          <w:rFonts w:ascii="Arial" w:hAnsi="Arial" w:cs="Arial"/>
          <w:sz w:val="24"/>
          <w:szCs w:val="24"/>
        </w:rPr>
        <w:t>that accounts payable are negatively correlated with profitability</w:t>
      </w:r>
      <w:r w:rsidR="002678C0" w:rsidRPr="000D5F60">
        <w:rPr>
          <w:rFonts w:ascii="Arial" w:hAnsi="Arial" w:cs="Arial"/>
          <w:sz w:val="24"/>
          <w:szCs w:val="24"/>
        </w:rPr>
        <w:t xml:space="preserve"> with the opinion that</w:t>
      </w:r>
      <w:r w:rsidRPr="000D5F60">
        <w:rPr>
          <w:rFonts w:ascii="Arial" w:hAnsi="Arial" w:cs="Arial"/>
          <w:sz w:val="24"/>
          <w:szCs w:val="24"/>
        </w:rPr>
        <w:t xml:space="preserve"> more profitable firms pay earlier than less profitable firms</w:t>
      </w:r>
      <w:r w:rsidR="00AA7BC0" w:rsidRPr="000D5F60">
        <w:rPr>
          <w:rFonts w:ascii="Arial" w:hAnsi="Arial" w:cs="Arial"/>
          <w:sz w:val="24"/>
          <w:szCs w:val="24"/>
        </w:rPr>
        <w:t xml:space="preserve"> and can build a strong relationship with suppliers and reduce the possibility of payment defaults</w:t>
      </w:r>
      <w:r w:rsidRPr="000D5F60">
        <w:rPr>
          <w:rFonts w:ascii="Arial" w:hAnsi="Arial" w:cs="Arial"/>
          <w:sz w:val="24"/>
          <w:szCs w:val="24"/>
        </w:rPr>
        <w:t>, which in turn would affect the profitability and not the other way round.</w:t>
      </w:r>
      <w:r w:rsidR="00FD5526">
        <w:rPr>
          <w:rFonts w:ascii="Arial" w:hAnsi="Arial" w:cs="Arial"/>
          <w:sz w:val="24"/>
          <w:szCs w:val="24"/>
        </w:rPr>
        <w:t xml:space="preserve"> This way the fir</w:t>
      </w:r>
      <w:r w:rsidR="00F53DE8" w:rsidRPr="000D5F60">
        <w:rPr>
          <w:rFonts w:ascii="Arial" w:hAnsi="Arial" w:cs="Arial"/>
          <w:sz w:val="24"/>
          <w:szCs w:val="24"/>
        </w:rPr>
        <w:t>m can smoothen operations and delivery of goods.</w:t>
      </w:r>
      <w:r w:rsidRPr="000D5F60">
        <w:rPr>
          <w:rFonts w:ascii="Arial" w:hAnsi="Arial" w:cs="Arial"/>
          <w:sz w:val="24"/>
          <w:szCs w:val="24"/>
        </w:rPr>
        <w:t xml:space="preserve"> </w:t>
      </w:r>
    </w:p>
    <w:p w14:paraId="350F48EF" w14:textId="005095B4" w:rsidR="005F5B5B" w:rsidRPr="000D5F60" w:rsidRDefault="001E320E" w:rsidP="00AA7BC0">
      <w:pPr>
        <w:tabs>
          <w:tab w:val="left" w:pos="993"/>
        </w:tabs>
        <w:spacing w:after="200" w:line="360" w:lineRule="auto"/>
        <w:jc w:val="both"/>
        <w:rPr>
          <w:rFonts w:ascii="Arial" w:hAnsi="Arial" w:cs="Arial"/>
          <w:sz w:val="24"/>
          <w:szCs w:val="24"/>
        </w:rPr>
      </w:pPr>
      <w:r w:rsidRPr="000D5F60">
        <w:rPr>
          <w:rFonts w:ascii="Arial" w:hAnsi="Arial" w:cs="Arial"/>
          <w:sz w:val="24"/>
          <w:szCs w:val="24"/>
        </w:rPr>
        <w:t>An alternativ</w:t>
      </w:r>
      <w:r w:rsidR="00AA7BC0" w:rsidRPr="000D5F60">
        <w:rPr>
          <w:rFonts w:ascii="Arial" w:hAnsi="Arial" w:cs="Arial"/>
          <w:sz w:val="24"/>
          <w:szCs w:val="24"/>
        </w:rPr>
        <w:t>e reason is given by Deloof (2013) stating</w:t>
      </w:r>
      <w:r w:rsidRPr="000D5F60">
        <w:rPr>
          <w:rFonts w:ascii="Arial" w:hAnsi="Arial" w:cs="Arial"/>
          <w:sz w:val="24"/>
          <w:szCs w:val="24"/>
        </w:rPr>
        <w:t xml:space="preserve"> that if a firm wait t</w:t>
      </w:r>
      <w:r w:rsidR="00AA7BC0" w:rsidRPr="000D5F60">
        <w:rPr>
          <w:rFonts w:ascii="Arial" w:hAnsi="Arial" w:cs="Arial"/>
          <w:sz w:val="24"/>
          <w:szCs w:val="24"/>
        </w:rPr>
        <w:t>o</w:t>
      </w:r>
      <w:r w:rsidR="0043545D" w:rsidRPr="000D5F60">
        <w:rPr>
          <w:rFonts w:ascii="Arial" w:hAnsi="Arial" w:cs="Arial"/>
          <w:sz w:val="24"/>
          <w:szCs w:val="24"/>
        </w:rPr>
        <w:t>o long to pay their bills they will lose the benefits from discount</w:t>
      </w:r>
      <w:r w:rsidRPr="000D5F60">
        <w:rPr>
          <w:rFonts w:ascii="Arial" w:hAnsi="Arial" w:cs="Arial"/>
          <w:sz w:val="24"/>
          <w:szCs w:val="24"/>
        </w:rPr>
        <w:t xml:space="preserve">. </w:t>
      </w:r>
      <w:r w:rsidR="00242E12" w:rsidRPr="000D5F60">
        <w:rPr>
          <w:rFonts w:ascii="Arial" w:hAnsi="Arial" w:cs="Arial"/>
          <w:sz w:val="24"/>
          <w:szCs w:val="24"/>
        </w:rPr>
        <w:t xml:space="preserve">If this discount is not taken, the firm has to pay a with a very high effective interest rate till the bill is paid. </w:t>
      </w:r>
      <w:r w:rsidR="00AA7BC0" w:rsidRPr="000D5F60">
        <w:rPr>
          <w:rFonts w:ascii="Arial" w:hAnsi="Arial" w:cs="Arial"/>
          <w:sz w:val="24"/>
          <w:szCs w:val="24"/>
        </w:rPr>
        <w:t xml:space="preserve">Thus, </w:t>
      </w:r>
      <w:r w:rsidRPr="000D5F60">
        <w:rPr>
          <w:rFonts w:ascii="Arial" w:hAnsi="Arial" w:cs="Arial"/>
          <w:sz w:val="24"/>
          <w:szCs w:val="24"/>
        </w:rPr>
        <w:t xml:space="preserve">speeding up these payments could receive this </w:t>
      </w:r>
      <w:r w:rsidR="00AA7BC0" w:rsidRPr="000D5F60">
        <w:rPr>
          <w:rFonts w:ascii="Arial" w:hAnsi="Arial" w:cs="Arial"/>
          <w:sz w:val="24"/>
          <w:szCs w:val="24"/>
        </w:rPr>
        <w:t>discount</w:t>
      </w:r>
      <w:r w:rsidR="00242E12" w:rsidRPr="000D5F60">
        <w:rPr>
          <w:rFonts w:ascii="Arial" w:hAnsi="Arial" w:cs="Arial"/>
          <w:sz w:val="24"/>
          <w:szCs w:val="24"/>
        </w:rPr>
        <w:t xml:space="preserve"> and avoid late fines</w:t>
      </w:r>
      <w:r w:rsidR="00AA7BC0" w:rsidRPr="000D5F60">
        <w:rPr>
          <w:rFonts w:ascii="Arial" w:hAnsi="Arial" w:cs="Arial"/>
          <w:sz w:val="24"/>
          <w:szCs w:val="24"/>
        </w:rPr>
        <w:t>,</w:t>
      </w:r>
      <w:r w:rsidRPr="000D5F60">
        <w:rPr>
          <w:rFonts w:ascii="Arial" w:hAnsi="Arial" w:cs="Arial"/>
          <w:sz w:val="24"/>
          <w:szCs w:val="24"/>
        </w:rPr>
        <w:t xml:space="preserve"> and which will increase the profitability. </w:t>
      </w:r>
      <w:r w:rsidR="00AA7BC0" w:rsidRPr="000D5F60">
        <w:rPr>
          <w:rFonts w:ascii="Arial" w:hAnsi="Arial" w:cs="Arial"/>
          <w:sz w:val="24"/>
          <w:szCs w:val="24"/>
        </w:rPr>
        <w:t>Additionally, b</w:t>
      </w:r>
      <w:r w:rsidR="002D5496" w:rsidRPr="000D5F60">
        <w:rPr>
          <w:rFonts w:ascii="Arial" w:hAnsi="Arial" w:cs="Arial"/>
          <w:sz w:val="24"/>
          <w:szCs w:val="24"/>
        </w:rPr>
        <w:t>ased on a re</w:t>
      </w:r>
      <w:r w:rsidR="00DF696E" w:rsidRPr="000D5F60">
        <w:rPr>
          <w:rFonts w:ascii="Arial" w:hAnsi="Arial" w:cs="Arial"/>
          <w:sz w:val="24"/>
          <w:szCs w:val="24"/>
        </w:rPr>
        <w:t xml:space="preserve">view of construction firms listed </w:t>
      </w:r>
      <w:r w:rsidR="002D5496" w:rsidRPr="000D5F60">
        <w:rPr>
          <w:rFonts w:ascii="Arial" w:hAnsi="Arial" w:cs="Arial"/>
          <w:sz w:val="24"/>
          <w:szCs w:val="24"/>
        </w:rPr>
        <w:t>i</w:t>
      </w:r>
      <w:r w:rsidR="00DF696E" w:rsidRPr="000D5F60">
        <w:rPr>
          <w:rFonts w:ascii="Arial" w:hAnsi="Arial" w:cs="Arial"/>
          <w:sz w:val="24"/>
          <w:szCs w:val="24"/>
        </w:rPr>
        <w:t xml:space="preserve">n </w:t>
      </w:r>
      <w:r w:rsidR="00AA7BC0" w:rsidRPr="000D5F60">
        <w:rPr>
          <w:rFonts w:ascii="Arial" w:hAnsi="Arial" w:cs="Arial"/>
          <w:sz w:val="24"/>
          <w:szCs w:val="24"/>
        </w:rPr>
        <w:t>Vietnam</w:t>
      </w:r>
      <w:r w:rsidR="009B7B19" w:rsidRPr="000D5F60">
        <w:rPr>
          <w:rFonts w:ascii="Arial" w:hAnsi="Arial" w:cs="Arial"/>
          <w:sz w:val="24"/>
          <w:szCs w:val="24"/>
        </w:rPr>
        <w:t xml:space="preserve">, </w:t>
      </w:r>
      <w:r w:rsidR="00D231C3" w:rsidRPr="000D5F60">
        <w:rPr>
          <w:rFonts w:ascii="Arial" w:hAnsi="Arial" w:cs="Arial"/>
          <w:sz w:val="24"/>
          <w:szCs w:val="24"/>
        </w:rPr>
        <w:t xml:space="preserve">Toan, Nhan and Anh (2016) </w:t>
      </w:r>
      <w:r w:rsidR="002D5496" w:rsidRPr="000D5F60">
        <w:rPr>
          <w:rFonts w:ascii="Arial" w:hAnsi="Arial" w:cs="Arial"/>
          <w:sz w:val="24"/>
          <w:szCs w:val="24"/>
        </w:rPr>
        <w:t>also foun</w:t>
      </w:r>
      <w:r w:rsidR="00536239">
        <w:rPr>
          <w:rFonts w:ascii="Arial" w:hAnsi="Arial" w:cs="Arial"/>
          <w:sz w:val="24"/>
          <w:szCs w:val="24"/>
        </w:rPr>
        <w:t>d that less profitable firms</w:t>
      </w:r>
      <w:r w:rsidR="002D5496" w:rsidRPr="000D5F60">
        <w:rPr>
          <w:rFonts w:ascii="Arial" w:hAnsi="Arial" w:cs="Arial"/>
          <w:sz w:val="24"/>
          <w:szCs w:val="24"/>
        </w:rPr>
        <w:t xml:space="preserve"> are likely to </w:t>
      </w:r>
      <w:r w:rsidR="002918CA">
        <w:rPr>
          <w:rFonts w:ascii="Arial" w:hAnsi="Arial" w:cs="Arial"/>
          <w:sz w:val="24"/>
          <w:szCs w:val="24"/>
        </w:rPr>
        <w:t xml:space="preserve">demand for credit </w:t>
      </w:r>
      <w:r w:rsidR="00536239">
        <w:rPr>
          <w:rFonts w:ascii="Arial" w:hAnsi="Arial" w:cs="Arial"/>
          <w:sz w:val="24"/>
          <w:szCs w:val="24"/>
        </w:rPr>
        <w:t>extensions and wait longer period to settle bills</w:t>
      </w:r>
      <w:r w:rsidR="005D406F">
        <w:rPr>
          <w:rFonts w:ascii="Arial" w:hAnsi="Arial" w:cs="Arial"/>
          <w:sz w:val="24"/>
          <w:szCs w:val="24"/>
        </w:rPr>
        <w:t xml:space="preserve">. Thus, </w:t>
      </w:r>
      <w:r w:rsidR="0006767E">
        <w:rPr>
          <w:rFonts w:ascii="Arial" w:hAnsi="Arial" w:cs="Arial"/>
          <w:sz w:val="24"/>
          <w:szCs w:val="24"/>
        </w:rPr>
        <w:t xml:space="preserve">there is </w:t>
      </w:r>
      <w:r w:rsidR="0014246B" w:rsidRPr="000D5F60">
        <w:rPr>
          <w:rFonts w:ascii="Arial" w:hAnsi="Arial" w:cs="Arial"/>
          <w:sz w:val="24"/>
          <w:szCs w:val="24"/>
        </w:rPr>
        <w:t>more</w:t>
      </w:r>
      <w:r w:rsidR="00F53DE8" w:rsidRPr="000D5F60">
        <w:rPr>
          <w:rFonts w:ascii="Arial" w:hAnsi="Arial" w:cs="Arial"/>
          <w:sz w:val="24"/>
          <w:szCs w:val="24"/>
        </w:rPr>
        <w:t xml:space="preserve"> tendency to beli</w:t>
      </w:r>
      <w:r w:rsidR="00EF0EC2" w:rsidRPr="000D5F60">
        <w:rPr>
          <w:rFonts w:ascii="Arial" w:hAnsi="Arial" w:cs="Arial"/>
          <w:sz w:val="24"/>
          <w:szCs w:val="24"/>
        </w:rPr>
        <w:t>e</w:t>
      </w:r>
      <w:r w:rsidR="009B7B19" w:rsidRPr="000D5F60">
        <w:rPr>
          <w:rFonts w:ascii="Arial" w:hAnsi="Arial" w:cs="Arial"/>
          <w:sz w:val="24"/>
          <w:szCs w:val="24"/>
        </w:rPr>
        <w:t>ve that those</w:t>
      </w:r>
      <w:r w:rsidR="006C259E" w:rsidRPr="000D5F60">
        <w:rPr>
          <w:rFonts w:ascii="Arial" w:hAnsi="Arial" w:cs="Arial"/>
          <w:sz w:val="24"/>
          <w:szCs w:val="24"/>
        </w:rPr>
        <w:t xml:space="preserve"> firm</w:t>
      </w:r>
      <w:r w:rsidR="009B7B19" w:rsidRPr="000D5F60">
        <w:rPr>
          <w:rFonts w:ascii="Arial" w:hAnsi="Arial" w:cs="Arial"/>
          <w:sz w:val="24"/>
          <w:szCs w:val="24"/>
        </w:rPr>
        <w:t>s are</w:t>
      </w:r>
      <w:r w:rsidR="006C259E" w:rsidRPr="000D5F60">
        <w:rPr>
          <w:rFonts w:ascii="Arial" w:hAnsi="Arial" w:cs="Arial"/>
          <w:sz w:val="24"/>
          <w:szCs w:val="24"/>
        </w:rPr>
        <w:t xml:space="preserve"> in </w:t>
      </w:r>
      <w:r w:rsidR="00F53DE8" w:rsidRPr="000D5F60">
        <w:rPr>
          <w:rFonts w:ascii="Arial" w:hAnsi="Arial" w:cs="Arial"/>
          <w:sz w:val="24"/>
          <w:szCs w:val="24"/>
        </w:rPr>
        <w:t xml:space="preserve">financial distress. </w:t>
      </w:r>
      <w:r w:rsidR="009F78B7">
        <w:rPr>
          <w:rFonts w:ascii="Arial" w:hAnsi="Arial" w:cs="Arial"/>
          <w:sz w:val="24"/>
          <w:szCs w:val="24"/>
        </w:rPr>
        <w:t>Therefore</w:t>
      </w:r>
      <w:r w:rsidR="00F53DE8" w:rsidRPr="000D5F60">
        <w:rPr>
          <w:rFonts w:ascii="Arial" w:hAnsi="Arial" w:cs="Arial"/>
          <w:sz w:val="24"/>
          <w:szCs w:val="24"/>
        </w:rPr>
        <w:t xml:space="preserve">, </w:t>
      </w:r>
      <w:r w:rsidR="0043545D" w:rsidRPr="000D5F60">
        <w:rPr>
          <w:rFonts w:ascii="Arial" w:hAnsi="Arial" w:cs="Arial"/>
          <w:sz w:val="24"/>
          <w:szCs w:val="24"/>
        </w:rPr>
        <w:t xml:space="preserve">accounts payable </w:t>
      </w:r>
      <w:r w:rsidR="00AD0C78" w:rsidRPr="000D5F60">
        <w:rPr>
          <w:rFonts w:ascii="Arial" w:hAnsi="Arial" w:cs="Arial"/>
          <w:sz w:val="24"/>
          <w:szCs w:val="24"/>
        </w:rPr>
        <w:t xml:space="preserve">period </w:t>
      </w:r>
      <w:r w:rsidR="0043545D" w:rsidRPr="000D5F60">
        <w:rPr>
          <w:rFonts w:ascii="Arial" w:hAnsi="Arial" w:cs="Arial"/>
          <w:sz w:val="24"/>
          <w:szCs w:val="24"/>
        </w:rPr>
        <w:t>exists a negative relationship with profitability.</w:t>
      </w:r>
    </w:p>
    <w:p w14:paraId="51197BC2" w14:textId="6BC92056" w:rsidR="005F5B5B" w:rsidRPr="000D5F60" w:rsidRDefault="00C27769" w:rsidP="005F5B5B">
      <w:pPr>
        <w:keepNext/>
        <w:keepLines/>
        <w:spacing w:before="240" w:after="0" w:line="360" w:lineRule="auto"/>
        <w:jc w:val="both"/>
        <w:outlineLvl w:val="0"/>
        <w:rPr>
          <w:rFonts w:ascii="Arial" w:eastAsiaTheme="majorEastAsia" w:hAnsi="Arial" w:cs="Arial"/>
          <w:b/>
          <w:sz w:val="24"/>
          <w:szCs w:val="24"/>
        </w:rPr>
      </w:pPr>
      <w:bookmarkStart w:id="84" w:name="_Toc532761185"/>
      <w:r w:rsidRPr="000D5F60">
        <w:rPr>
          <w:rFonts w:ascii="Arial" w:eastAsiaTheme="majorEastAsia" w:hAnsi="Arial" w:cs="Arial"/>
          <w:b/>
          <w:sz w:val="24"/>
          <w:szCs w:val="24"/>
        </w:rPr>
        <w:lastRenderedPageBreak/>
        <w:t>2.4 Working capital management p</w:t>
      </w:r>
      <w:r w:rsidR="005F5B5B" w:rsidRPr="000D5F60">
        <w:rPr>
          <w:rFonts w:ascii="Arial" w:eastAsiaTheme="majorEastAsia" w:hAnsi="Arial" w:cs="Arial"/>
          <w:b/>
          <w:sz w:val="24"/>
          <w:szCs w:val="24"/>
        </w:rPr>
        <w:t>olicy</w:t>
      </w:r>
      <w:bookmarkEnd w:id="84"/>
    </w:p>
    <w:p w14:paraId="1287B07A" w14:textId="125E89B1" w:rsidR="00A22E30" w:rsidRPr="000D5F60" w:rsidRDefault="00634F41" w:rsidP="00A13932">
      <w:pPr>
        <w:spacing w:after="0" w:line="360" w:lineRule="auto"/>
        <w:jc w:val="both"/>
        <w:rPr>
          <w:rFonts w:ascii="Arial" w:hAnsi="Arial" w:cs="Arial"/>
          <w:sz w:val="24"/>
          <w:szCs w:val="24"/>
        </w:rPr>
      </w:pPr>
      <w:r w:rsidRPr="000D5F60">
        <w:rPr>
          <w:rFonts w:ascii="Arial" w:hAnsi="Arial" w:cs="Arial"/>
          <w:sz w:val="24"/>
          <w:szCs w:val="24"/>
        </w:rPr>
        <w:t xml:space="preserve">Based on </w:t>
      </w:r>
      <w:r w:rsidR="00AC4115" w:rsidRPr="000D5F60">
        <w:rPr>
          <w:rFonts w:ascii="Arial" w:hAnsi="Arial" w:cs="Arial"/>
          <w:sz w:val="24"/>
          <w:szCs w:val="24"/>
        </w:rPr>
        <w:t xml:space="preserve">risk-return trade off, the </w:t>
      </w:r>
      <w:r w:rsidRPr="000D5F60">
        <w:rPr>
          <w:rFonts w:ascii="Arial" w:hAnsi="Arial" w:cs="Arial"/>
          <w:sz w:val="24"/>
          <w:szCs w:val="24"/>
        </w:rPr>
        <w:t xml:space="preserve">two </w:t>
      </w:r>
      <w:r w:rsidR="00AC4115" w:rsidRPr="000D5F60">
        <w:rPr>
          <w:rFonts w:ascii="Arial" w:hAnsi="Arial" w:cs="Arial"/>
          <w:sz w:val="24"/>
          <w:szCs w:val="24"/>
        </w:rPr>
        <w:t xml:space="preserve">most </w:t>
      </w:r>
      <w:r w:rsidRPr="000D5F60">
        <w:rPr>
          <w:rFonts w:ascii="Arial" w:hAnsi="Arial" w:cs="Arial"/>
          <w:sz w:val="24"/>
          <w:szCs w:val="24"/>
        </w:rPr>
        <w:t xml:space="preserve">common policies </w:t>
      </w:r>
      <w:r w:rsidR="00AC4115" w:rsidRPr="000D5F60">
        <w:rPr>
          <w:rFonts w:ascii="Arial" w:hAnsi="Arial" w:cs="Arial"/>
          <w:sz w:val="24"/>
          <w:szCs w:val="24"/>
        </w:rPr>
        <w:t xml:space="preserve">of working capital management </w:t>
      </w:r>
      <w:r w:rsidR="0043209D" w:rsidRPr="000D5F60">
        <w:rPr>
          <w:rFonts w:ascii="Arial" w:hAnsi="Arial" w:cs="Arial"/>
          <w:sz w:val="24"/>
          <w:szCs w:val="24"/>
        </w:rPr>
        <w:t>include</w:t>
      </w:r>
      <w:r w:rsidR="00AC4115" w:rsidRPr="000D5F60">
        <w:rPr>
          <w:rFonts w:ascii="Arial" w:hAnsi="Arial" w:cs="Arial"/>
          <w:sz w:val="24"/>
          <w:szCs w:val="24"/>
        </w:rPr>
        <w:t xml:space="preserve"> aggressive working capital policy and conservative working capital policy where the more aggressive approach refers to maintaining the lower amount of working capital elements which is accompanied with high risk of liquidity and high return on working capital </w:t>
      </w:r>
      <w:r w:rsidR="0043209D" w:rsidRPr="000D5F60">
        <w:rPr>
          <w:rFonts w:ascii="Arial" w:hAnsi="Arial" w:cs="Arial"/>
          <w:sz w:val="24"/>
          <w:szCs w:val="24"/>
        </w:rPr>
        <w:t xml:space="preserve">investment (Weinraub and Visscher,1998).  </w:t>
      </w:r>
      <w:r w:rsidR="00AC4115" w:rsidRPr="000D5F60">
        <w:rPr>
          <w:rFonts w:ascii="Arial" w:hAnsi="Arial" w:cs="Arial"/>
          <w:sz w:val="24"/>
          <w:szCs w:val="24"/>
        </w:rPr>
        <w:t xml:space="preserve"> Meanwhile, </w:t>
      </w:r>
      <w:r w:rsidR="0043209D" w:rsidRPr="000D5F60">
        <w:rPr>
          <w:rFonts w:ascii="Arial" w:hAnsi="Arial" w:cs="Arial"/>
          <w:sz w:val="24"/>
          <w:szCs w:val="24"/>
        </w:rPr>
        <w:t>conservative strategy emphasized on higher share on investment in current assets at the expense of incurring lower profitability (</w:t>
      </w:r>
      <w:r w:rsidR="00C927A8" w:rsidRPr="000D5F60">
        <w:rPr>
          <w:rFonts w:ascii="Arial" w:hAnsi="Arial" w:cs="Arial"/>
          <w:sz w:val="24"/>
          <w:szCs w:val="24"/>
        </w:rPr>
        <w:t>Nazir and Afza, 2011</w:t>
      </w:r>
      <w:r w:rsidR="0043209D" w:rsidRPr="000D5F60">
        <w:rPr>
          <w:rFonts w:ascii="Arial" w:hAnsi="Arial" w:cs="Arial"/>
          <w:sz w:val="24"/>
          <w:szCs w:val="24"/>
        </w:rPr>
        <w:t>).</w:t>
      </w:r>
      <w:r w:rsidR="000765D6" w:rsidRPr="000D5F60">
        <w:rPr>
          <w:rFonts w:ascii="Arial" w:hAnsi="Arial" w:cs="Arial"/>
        </w:rPr>
        <w:t xml:space="preserve"> </w:t>
      </w:r>
      <w:r w:rsidR="000765D6" w:rsidRPr="000D5F60">
        <w:rPr>
          <w:rFonts w:ascii="Arial" w:hAnsi="Arial" w:cs="Arial"/>
          <w:sz w:val="24"/>
          <w:szCs w:val="24"/>
        </w:rPr>
        <w:t xml:space="preserve">Weinraub and Visscher (1998) had conducted study on both policies of aggressive and conservative WCM to analyse the effect of working capital policy towards firm profitability focusing on ten various industries in US and concluded that there is a balance between adaptations of aggressive working capital policy on one hand with a conservative policy at the other hand. </w:t>
      </w:r>
    </w:p>
    <w:p w14:paraId="7E2165B1" w14:textId="34A7A45F" w:rsidR="00C27769" w:rsidRPr="000D5F60" w:rsidRDefault="00B90080" w:rsidP="00D14608">
      <w:pPr>
        <w:spacing w:after="0" w:line="360" w:lineRule="auto"/>
        <w:jc w:val="both"/>
        <w:rPr>
          <w:rFonts w:ascii="Arial" w:hAnsi="Arial" w:cs="Arial"/>
          <w:sz w:val="24"/>
          <w:szCs w:val="24"/>
        </w:rPr>
      </w:pPr>
      <w:r w:rsidRPr="000D5F60">
        <w:rPr>
          <w:rFonts w:ascii="Arial" w:hAnsi="Arial" w:cs="Arial"/>
          <w:sz w:val="24"/>
          <w:szCs w:val="24"/>
        </w:rPr>
        <w:t>Previous</w:t>
      </w:r>
      <w:r w:rsidR="00052D66" w:rsidRPr="000D5F60">
        <w:rPr>
          <w:rFonts w:ascii="Arial" w:hAnsi="Arial" w:cs="Arial"/>
          <w:sz w:val="24"/>
          <w:szCs w:val="24"/>
        </w:rPr>
        <w:t xml:space="preserve"> studies </w:t>
      </w:r>
      <w:r w:rsidR="00A13932" w:rsidRPr="000D5F60">
        <w:rPr>
          <w:rFonts w:ascii="Arial" w:hAnsi="Arial" w:cs="Arial"/>
          <w:sz w:val="24"/>
          <w:szCs w:val="24"/>
        </w:rPr>
        <w:t xml:space="preserve">using panel data regression models </w:t>
      </w:r>
      <w:r w:rsidR="001E48EA" w:rsidRPr="000D5F60">
        <w:rPr>
          <w:rFonts w:ascii="Arial" w:hAnsi="Arial" w:cs="Arial"/>
          <w:sz w:val="24"/>
          <w:szCs w:val="24"/>
        </w:rPr>
        <w:t xml:space="preserve">discovered that there is an </w:t>
      </w:r>
      <w:r w:rsidRPr="000D5F60">
        <w:rPr>
          <w:rFonts w:ascii="Arial" w:hAnsi="Arial" w:cs="Arial"/>
          <w:sz w:val="24"/>
          <w:szCs w:val="24"/>
        </w:rPr>
        <w:t>association</w:t>
      </w:r>
      <w:r w:rsidR="001E48EA" w:rsidRPr="000D5F60">
        <w:rPr>
          <w:rFonts w:ascii="Arial" w:hAnsi="Arial" w:cs="Arial"/>
          <w:sz w:val="24"/>
          <w:szCs w:val="24"/>
        </w:rPr>
        <w:t xml:space="preserve"> or</w:t>
      </w:r>
      <w:r w:rsidRPr="000D5F60">
        <w:rPr>
          <w:rFonts w:ascii="Arial" w:hAnsi="Arial" w:cs="Arial"/>
          <w:sz w:val="24"/>
          <w:szCs w:val="24"/>
        </w:rPr>
        <w:t xml:space="preserve"> a</w:t>
      </w:r>
      <w:r w:rsidR="001E48EA" w:rsidRPr="000D5F60">
        <w:rPr>
          <w:rFonts w:ascii="Arial" w:hAnsi="Arial" w:cs="Arial"/>
          <w:sz w:val="24"/>
          <w:szCs w:val="24"/>
        </w:rPr>
        <w:t xml:space="preserve"> </w:t>
      </w:r>
      <w:r w:rsidRPr="000D5F60">
        <w:rPr>
          <w:rFonts w:ascii="Arial" w:hAnsi="Arial" w:cs="Arial"/>
          <w:sz w:val="24"/>
          <w:szCs w:val="24"/>
        </w:rPr>
        <w:t>relationship</w:t>
      </w:r>
      <w:r w:rsidR="001E48EA" w:rsidRPr="000D5F60">
        <w:rPr>
          <w:rFonts w:ascii="Arial" w:hAnsi="Arial" w:cs="Arial"/>
          <w:sz w:val="24"/>
          <w:szCs w:val="24"/>
        </w:rPr>
        <w:t xml:space="preserve"> between </w:t>
      </w:r>
      <w:r w:rsidR="001E21C3">
        <w:rPr>
          <w:rFonts w:ascii="Arial" w:hAnsi="Arial" w:cs="Arial"/>
          <w:sz w:val="24"/>
          <w:szCs w:val="24"/>
        </w:rPr>
        <w:t>WCM</w:t>
      </w:r>
      <w:r w:rsidR="001E48EA" w:rsidRPr="000D5F60">
        <w:rPr>
          <w:rFonts w:ascii="Arial" w:hAnsi="Arial" w:cs="Arial"/>
          <w:sz w:val="24"/>
          <w:szCs w:val="24"/>
        </w:rPr>
        <w:t xml:space="preserve"> pol</w:t>
      </w:r>
      <w:r w:rsidRPr="000D5F60">
        <w:rPr>
          <w:rFonts w:ascii="Arial" w:hAnsi="Arial" w:cs="Arial"/>
          <w:sz w:val="24"/>
          <w:szCs w:val="24"/>
        </w:rPr>
        <w:t>ici</w:t>
      </w:r>
      <w:r w:rsidR="001E48EA" w:rsidRPr="000D5F60">
        <w:rPr>
          <w:rFonts w:ascii="Arial" w:hAnsi="Arial" w:cs="Arial"/>
          <w:sz w:val="24"/>
          <w:szCs w:val="24"/>
        </w:rPr>
        <w:t xml:space="preserve">es </w:t>
      </w:r>
      <w:r w:rsidR="001E21C3">
        <w:rPr>
          <w:rFonts w:ascii="Arial" w:hAnsi="Arial" w:cs="Arial"/>
          <w:sz w:val="24"/>
          <w:szCs w:val="24"/>
        </w:rPr>
        <w:t>with</w:t>
      </w:r>
      <w:r w:rsidR="001E48EA" w:rsidRPr="000D5F60">
        <w:rPr>
          <w:rFonts w:ascii="Arial" w:hAnsi="Arial" w:cs="Arial"/>
          <w:sz w:val="24"/>
          <w:szCs w:val="24"/>
        </w:rPr>
        <w:t xml:space="preserve"> </w:t>
      </w:r>
      <w:r w:rsidRPr="000D5F60">
        <w:rPr>
          <w:rFonts w:ascii="Arial" w:hAnsi="Arial" w:cs="Arial"/>
          <w:sz w:val="24"/>
          <w:szCs w:val="24"/>
        </w:rPr>
        <w:t>profitability. The finding</w:t>
      </w:r>
      <w:r w:rsidR="000D2E38" w:rsidRPr="000D5F60">
        <w:rPr>
          <w:rFonts w:ascii="Arial" w:hAnsi="Arial" w:cs="Arial"/>
          <w:sz w:val="24"/>
          <w:szCs w:val="24"/>
        </w:rPr>
        <w:t>s</w:t>
      </w:r>
      <w:r w:rsidRPr="000D5F60">
        <w:rPr>
          <w:rFonts w:ascii="Arial" w:hAnsi="Arial" w:cs="Arial"/>
          <w:sz w:val="24"/>
          <w:szCs w:val="24"/>
        </w:rPr>
        <w:t xml:space="preserve"> of </w:t>
      </w:r>
      <w:r w:rsidR="00C927A8" w:rsidRPr="000D5F60">
        <w:rPr>
          <w:rFonts w:ascii="Arial" w:hAnsi="Arial" w:cs="Arial"/>
          <w:sz w:val="24"/>
          <w:szCs w:val="24"/>
        </w:rPr>
        <w:t xml:space="preserve">Gardner, </w:t>
      </w:r>
      <w:r w:rsidR="00C927A8" w:rsidRPr="000D5F60">
        <w:rPr>
          <w:rFonts w:ascii="Arial" w:hAnsi="Arial" w:cs="Arial"/>
          <w:sz w:val="24"/>
        </w:rPr>
        <w:t>Mills and Pope</w:t>
      </w:r>
      <w:r w:rsidR="00C927A8" w:rsidRPr="000D5F60">
        <w:rPr>
          <w:rFonts w:ascii="Arial" w:hAnsi="Arial" w:cs="Arial"/>
          <w:sz w:val="24"/>
          <w:szCs w:val="24"/>
        </w:rPr>
        <w:t xml:space="preserve"> (1986) and </w:t>
      </w:r>
      <w:r w:rsidRPr="000D5F60">
        <w:rPr>
          <w:rFonts w:ascii="Arial" w:hAnsi="Arial" w:cs="Arial"/>
          <w:sz w:val="24"/>
          <w:szCs w:val="24"/>
        </w:rPr>
        <w:t>Weinraub and Visscher (1998)</w:t>
      </w:r>
      <w:r w:rsidR="000D2E38" w:rsidRPr="000D5F60">
        <w:rPr>
          <w:rFonts w:ascii="Arial" w:hAnsi="Arial" w:cs="Arial"/>
          <w:sz w:val="24"/>
          <w:szCs w:val="24"/>
        </w:rPr>
        <w:t xml:space="preserve"> showed</w:t>
      </w:r>
      <w:r w:rsidRPr="000D5F60">
        <w:rPr>
          <w:rFonts w:ascii="Arial" w:hAnsi="Arial" w:cs="Arial"/>
          <w:sz w:val="24"/>
          <w:szCs w:val="24"/>
        </w:rPr>
        <w:t xml:space="preserve"> that a relatively aggressive </w:t>
      </w:r>
      <w:r w:rsidR="00A13932" w:rsidRPr="000D5F60">
        <w:rPr>
          <w:rFonts w:ascii="Arial" w:hAnsi="Arial" w:cs="Arial"/>
          <w:sz w:val="24"/>
          <w:szCs w:val="24"/>
        </w:rPr>
        <w:t>approach</w:t>
      </w:r>
      <w:r w:rsidRPr="000D5F60">
        <w:rPr>
          <w:rFonts w:ascii="Arial" w:hAnsi="Arial" w:cs="Arial"/>
          <w:sz w:val="24"/>
          <w:szCs w:val="24"/>
        </w:rPr>
        <w:t xml:space="preserve"> leads to higher profitability of a firm. </w:t>
      </w:r>
      <w:r w:rsidR="00A13932" w:rsidRPr="000D5F60">
        <w:rPr>
          <w:rFonts w:ascii="Arial" w:hAnsi="Arial" w:cs="Arial"/>
          <w:sz w:val="24"/>
          <w:szCs w:val="24"/>
        </w:rPr>
        <w:t>However</w:t>
      </w:r>
      <w:r w:rsidRPr="000D5F60">
        <w:rPr>
          <w:rFonts w:ascii="Arial" w:hAnsi="Arial" w:cs="Arial"/>
          <w:sz w:val="24"/>
          <w:szCs w:val="24"/>
        </w:rPr>
        <w:t xml:space="preserve">, </w:t>
      </w:r>
      <w:r w:rsidR="00C927A8" w:rsidRPr="000D5F60">
        <w:rPr>
          <w:rFonts w:ascii="Arial" w:hAnsi="Arial" w:cs="Arial"/>
          <w:sz w:val="24"/>
          <w:szCs w:val="24"/>
        </w:rPr>
        <w:t xml:space="preserve">the findings by </w:t>
      </w:r>
      <w:r w:rsidR="00285506" w:rsidRPr="000D5F60">
        <w:rPr>
          <w:rFonts w:ascii="Arial" w:hAnsi="Arial" w:cs="Arial"/>
          <w:sz w:val="24"/>
          <w:szCs w:val="24"/>
        </w:rPr>
        <w:t>Afza</w:t>
      </w:r>
      <w:r w:rsidR="00C927A8" w:rsidRPr="000D5F60">
        <w:rPr>
          <w:rFonts w:ascii="Arial" w:hAnsi="Arial" w:cs="Arial"/>
          <w:sz w:val="24"/>
          <w:szCs w:val="24"/>
        </w:rPr>
        <w:t xml:space="preserve"> and Nazir (2013</w:t>
      </w:r>
      <w:r w:rsidRPr="000D5F60">
        <w:rPr>
          <w:rFonts w:ascii="Arial" w:hAnsi="Arial" w:cs="Arial"/>
          <w:sz w:val="24"/>
          <w:szCs w:val="24"/>
        </w:rPr>
        <w:t xml:space="preserve">) </w:t>
      </w:r>
      <w:r w:rsidR="00A13932" w:rsidRPr="000D5F60">
        <w:rPr>
          <w:rFonts w:ascii="Arial" w:hAnsi="Arial" w:cs="Arial"/>
          <w:sz w:val="24"/>
          <w:szCs w:val="24"/>
        </w:rPr>
        <w:t xml:space="preserve">based on a study targeted on Pakistani firms listed on Karachi Stock Exchange, </w:t>
      </w:r>
      <w:r w:rsidR="00C927A8" w:rsidRPr="000D5F60">
        <w:rPr>
          <w:rFonts w:ascii="Arial" w:hAnsi="Arial" w:cs="Arial"/>
          <w:sz w:val="24"/>
          <w:szCs w:val="24"/>
        </w:rPr>
        <w:t xml:space="preserve">are in contradiction to those of earlier studies, </w:t>
      </w:r>
      <w:r w:rsidR="00A13932" w:rsidRPr="000D5F60">
        <w:rPr>
          <w:rFonts w:ascii="Arial" w:hAnsi="Arial" w:cs="Arial"/>
          <w:sz w:val="24"/>
          <w:szCs w:val="24"/>
        </w:rPr>
        <w:t xml:space="preserve">which </w:t>
      </w:r>
      <w:r w:rsidR="00C927A8" w:rsidRPr="000D5F60">
        <w:rPr>
          <w:rFonts w:ascii="Arial" w:hAnsi="Arial" w:cs="Arial"/>
          <w:sz w:val="24"/>
          <w:szCs w:val="24"/>
        </w:rPr>
        <w:t>found</w:t>
      </w:r>
      <w:r w:rsidR="00A13932" w:rsidRPr="000D5F60">
        <w:rPr>
          <w:rFonts w:ascii="Arial" w:hAnsi="Arial" w:cs="Arial"/>
          <w:sz w:val="24"/>
          <w:szCs w:val="24"/>
        </w:rPr>
        <w:t xml:space="preserve"> a negative relationship between the </w:t>
      </w:r>
      <w:r w:rsidR="00285506" w:rsidRPr="000D5F60">
        <w:rPr>
          <w:rFonts w:ascii="Arial" w:hAnsi="Arial" w:cs="Arial"/>
          <w:sz w:val="24"/>
          <w:szCs w:val="24"/>
        </w:rPr>
        <w:t>degree</w:t>
      </w:r>
      <w:r w:rsidR="00A13932" w:rsidRPr="000D5F60">
        <w:rPr>
          <w:rFonts w:ascii="Arial" w:hAnsi="Arial" w:cs="Arial"/>
          <w:sz w:val="24"/>
          <w:szCs w:val="24"/>
        </w:rPr>
        <w:t xml:space="preserve"> of aggressiveness of working capital investment and firm profitability and this </w:t>
      </w:r>
      <w:r w:rsidR="00955394" w:rsidRPr="000D5F60">
        <w:rPr>
          <w:rFonts w:ascii="Arial" w:hAnsi="Arial" w:cs="Arial"/>
          <w:sz w:val="24"/>
          <w:szCs w:val="24"/>
        </w:rPr>
        <w:t>phenomenon</w:t>
      </w:r>
      <w:r w:rsidR="00A13932" w:rsidRPr="000D5F60">
        <w:rPr>
          <w:rFonts w:ascii="Arial" w:hAnsi="Arial" w:cs="Arial"/>
          <w:sz w:val="24"/>
          <w:szCs w:val="24"/>
        </w:rPr>
        <w:t xml:space="preserve"> may be </w:t>
      </w:r>
      <w:r w:rsidR="00955394" w:rsidRPr="000D5F60">
        <w:rPr>
          <w:rFonts w:ascii="Arial" w:hAnsi="Arial" w:cs="Arial"/>
          <w:sz w:val="24"/>
          <w:szCs w:val="24"/>
        </w:rPr>
        <w:t>attributed</w:t>
      </w:r>
      <w:r w:rsidR="00A13932" w:rsidRPr="000D5F60">
        <w:rPr>
          <w:rFonts w:ascii="Arial" w:hAnsi="Arial" w:cs="Arial"/>
          <w:sz w:val="24"/>
          <w:szCs w:val="24"/>
        </w:rPr>
        <w:t xml:space="preserve"> to </w:t>
      </w:r>
      <w:r w:rsidR="000D2E38" w:rsidRPr="000D5F60">
        <w:rPr>
          <w:rFonts w:ascii="Arial" w:hAnsi="Arial" w:cs="Arial"/>
          <w:sz w:val="24"/>
          <w:szCs w:val="24"/>
        </w:rPr>
        <w:t xml:space="preserve">the </w:t>
      </w:r>
      <w:r w:rsidR="00955394" w:rsidRPr="000D5F60">
        <w:rPr>
          <w:rFonts w:ascii="Arial" w:hAnsi="Arial" w:cs="Arial"/>
          <w:sz w:val="24"/>
          <w:szCs w:val="24"/>
        </w:rPr>
        <w:t>inconsistent</w:t>
      </w:r>
      <w:r w:rsidR="00A13932" w:rsidRPr="000D5F60">
        <w:rPr>
          <w:rFonts w:ascii="Arial" w:hAnsi="Arial" w:cs="Arial"/>
          <w:sz w:val="24"/>
          <w:szCs w:val="24"/>
        </w:rPr>
        <w:t xml:space="preserve"> </w:t>
      </w:r>
      <w:r w:rsidR="00C927A8" w:rsidRPr="000D5F60">
        <w:rPr>
          <w:rFonts w:ascii="Arial" w:hAnsi="Arial" w:cs="Arial"/>
          <w:sz w:val="24"/>
          <w:szCs w:val="24"/>
        </w:rPr>
        <w:t>and volatile economic conditions of Pakistan</w:t>
      </w:r>
      <w:r w:rsidR="00A13932" w:rsidRPr="000D5F60">
        <w:rPr>
          <w:rFonts w:ascii="Arial" w:hAnsi="Arial" w:cs="Arial"/>
          <w:sz w:val="24"/>
          <w:szCs w:val="24"/>
        </w:rPr>
        <w:t xml:space="preserve">. </w:t>
      </w:r>
      <w:r w:rsidR="00955394" w:rsidRPr="000D5F60">
        <w:rPr>
          <w:rFonts w:ascii="Arial" w:hAnsi="Arial" w:cs="Arial"/>
          <w:sz w:val="24"/>
          <w:szCs w:val="24"/>
        </w:rPr>
        <w:t>Thus, t</w:t>
      </w:r>
      <w:r w:rsidR="00A13932" w:rsidRPr="000D5F60">
        <w:rPr>
          <w:rFonts w:ascii="Arial" w:hAnsi="Arial" w:cs="Arial"/>
          <w:sz w:val="24"/>
          <w:szCs w:val="24"/>
        </w:rPr>
        <w:t xml:space="preserve">his study revealed that if the firms adopted aggressive WCM policy, then </w:t>
      </w:r>
      <w:r w:rsidR="00C927A8" w:rsidRPr="000D5F60">
        <w:rPr>
          <w:rFonts w:ascii="Arial" w:hAnsi="Arial" w:cs="Arial"/>
          <w:sz w:val="24"/>
          <w:szCs w:val="24"/>
        </w:rPr>
        <w:t>profitability will decrease</w:t>
      </w:r>
      <w:r w:rsidR="00A13932" w:rsidRPr="000D5F60">
        <w:rPr>
          <w:rFonts w:ascii="Arial" w:hAnsi="Arial" w:cs="Arial"/>
          <w:sz w:val="24"/>
          <w:szCs w:val="24"/>
        </w:rPr>
        <w:t xml:space="preserve">, meanwhile firms value can be </w:t>
      </w:r>
      <w:r w:rsidR="00955394" w:rsidRPr="000D5F60">
        <w:rPr>
          <w:rFonts w:ascii="Arial" w:hAnsi="Arial" w:cs="Arial"/>
          <w:sz w:val="24"/>
          <w:szCs w:val="24"/>
        </w:rPr>
        <w:t>further enhanced</w:t>
      </w:r>
      <w:r w:rsidR="00A13932" w:rsidRPr="000D5F60">
        <w:rPr>
          <w:rFonts w:ascii="Arial" w:hAnsi="Arial" w:cs="Arial"/>
          <w:sz w:val="24"/>
          <w:szCs w:val="24"/>
        </w:rPr>
        <w:t xml:space="preserve"> by </w:t>
      </w:r>
      <w:r w:rsidR="00955394" w:rsidRPr="000D5F60">
        <w:rPr>
          <w:rFonts w:ascii="Arial" w:hAnsi="Arial" w:cs="Arial"/>
          <w:sz w:val="24"/>
          <w:szCs w:val="24"/>
        </w:rPr>
        <w:t>implementing</w:t>
      </w:r>
      <w:r w:rsidR="00A13932" w:rsidRPr="000D5F60">
        <w:rPr>
          <w:rFonts w:ascii="Arial" w:hAnsi="Arial" w:cs="Arial"/>
          <w:sz w:val="24"/>
          <w:szCs w:val="24"/>
        </w:rPr>
        <w:t xml:space="preserve"> a </w:t>
      </w:r>
      <w:r w:rsidR="00955394" w:rsidRPr="000D5F60">
        <w:rPr>
          <w:rFonts w:ascii="Arial" w:hAnsi="Arial" w:cs="Arial"/>
          <w:sz w:val="24"/>
          <w:szCs w:val="24"/>
        </w:rPr>
        <w:t>conservative</w:t>
      </w:r>
      <w:r w:rsidR="00A13932" w:rsidRPr="000D5F60">
        <w:rPr>
          <w:rFonts w:ascii="Arial" w:hAnsi="Arial" w:cs="Arial"/>
          <w:sz w:val="24"/>
          <w:szCs w:val="24"/>
        </w:rPr>
        <w:t xml:space="preserve"> </w:t>
      </w:r>
      <w:r w:rsidR="00955394" w:rsidRPr="000D5F60">
        <w:rPr>
          <w:rFonts w:ascii="Arial" w:hAnsi="Arial" w:cs="Arial"/>
          <w:sz w:val="24"/>
          <w:szCs w:val="24"/>
        </w:rPr>
        <w:t>strategy</w:t>
      </w:r>
      <w:r w:rsidR="00A13932" w:rsidRPr="000D5F60">
        <w:rPr>
          <w:rFonts w:ascii="Arial" w:hAnsi="Arial" w:cs="Arial"/>
          <w:sz w:val="24"/>
          <w:szCs w:val="24"/>
        </w:rPr>
        <w:t xml:space="preserve"> towards </w:t>
      </w:r>
      <w:r w:rsidR="009E2385" w:rsidRPr="000D5F60">
        <w:rPr>
          <w:rFonts w:ascii="Arial" w:hAnsi="Arial" w:cs="Arial"/>
          <w:sz w:val="24"/>
          <w:szCs w:val="24"/>
        </w:rPr>
        <w:t>managing</w:t>
      </w:r>
      <w:r w:rsidR="00A13932" w:rsidRPr="000D5F60">
        <w:rPr>
          <w:rFonts w:ascii="Arial" w:hAnsi="Arial" w:cs="Arial"/>
          <w:sz w:val="24"/>
          <w:szCs w:val="24"/>
        </w:rPr>
        <w:t xml:space="preserve"> working capital. </w:t>
      </w:r>
      <w:r w:rsidR="00457A3F" w:rsidRPr="000D5F60">
        <w:rPr>
          <w:rFonts w:ascii="Arial" w:hAnsi="Arial" w:cs="Arial"/>
          <w:sz w:val="24"/>
          <w:szCs w:val="24"/>
        </w:rPr>
        <w:t>It has been noted that w</w:t>
      </w:r>
      <w:r w:rsidR="00C927A8" w:rsidRPr="000D5F60">
        <w:rPr>
          <w:rFonts w:ascii="Arial" w:hAnsi="Arial" w:cs="Arial"/>
          <w:sz w:val="24"/>
          <w:szCs w:val="24"/>
        </w:rPr>
        <w:t>orking</w:t>
      </w:r>
      <w:r w:rsidR="00A13932" w:rsidRPr="000D5F60">
        <w:rPr>
          <w:rFonts w:ascii="Arial" w:hAnsi="Arial" w:cs="Arial"/>
          <w:sz w:val="24"/>
          <w:szCs w:val="24"/>
        </w:rPr>
        <w:t xml:space="preserve"> capital </w:t>
      </w:r>
      <w:r w:rsidR="00955394" w:rsidRPr="000D5F60">
        <w:rPr>
          <w:rFonts w:ascii="Arial" w:hAnsi="Arial" w:cs="Arial"/>
          <w:sz w:val="24"/>
          <w:szCs w:val="24"/>
        </w:rPr>
        <w:t>policies</w:t>
      </w:r>
      <w:r w:rsidR="00A13932" w:rsidRPr="000D5F60">
        <w:rPr>
          <w:rFonts w:ascii="Arial" w:hAnsi="Arial" w:cs="Arial"/>
          <w:sz w:val="24"/>
          <w:szCs w:val="24"/>
        </w:rPr>
        <w:t xml:space="preserve"> are highly debatable and controversial</w:t>
      </w:r>
      <w:r w:rsidR="00955394" w:rsidRPr="000D5F60">
        <w:rPr>
          <w:rFonts w:ascii="Arial" w:hAnsi="Arial" w:cs="Arial"/>
          <w:sz w:val="24"/>
          <w:szCs w:val="24"/>
        </w:rPr>
        <w:t>.</w:t>
      </w:r>
    </w:p>
    <w:p w14:paraId="4D04C6DA" w14:textId="43423550" w:rsidR="00D14608" w:rsidRPr="000D5F60" w:rsidRDefault="00C27769" w:rsidP="00C27769">
      <w:pPr>
        <w:pStyle w:val="Heading1"/>
        <w:rPr>
          <w:rFonts w:ascii="Arial" w:hAnsi="Arial" w:cs="Arial"/>
          <w:b/>
          <w:color w:val="auto"/>
          <w:sz w:val="24"/>
        </w:rPr>
      </w:pPr>
      <w:bookmarkStart w:id="85" w:name="_Toc532761186"/>
      <w:r w:rsidRPr="000D5F60">
        <w:rPr>
          <w:rFonts w:ascii="Arial" w:hAnsi="Arial" w:cs="Arial"/>
          <w:b/>
          <w:color w:val="auto"/>
          <w:sz w:val="24"/>
        </w:rPr>
        <w:t>2.5</w:t>
      </w:r>
      <w:r w:rsidR="00955394" w:rsidRPr="000D5F60">
        <w:rPr>
          <w:rFonts w:ascii="Arial" w:hAnsi="Arial" w:cs="Arial"/>
          <w:b/>
          <w:color w:val="auto"/>
          <w:sz w:val="24"/>
        </w:rPr>
        <w:t xml:space="preserve"> Optimal working capital management</w:t>
      </w:r>
      <w:bookmarkEnd w:id="85"/>
    </w:p>
    <w:p w14:paraId="5FD8E71B" w14:textId="77777777" w:rsidR="00C27769" w:rsidRPr="000D5F60" w:rsidRDefault="00C27769" w:rsidP="00C27769">
      <w:pPr>
        <w:rPr>
          <w:rFonts w:ascii="Arial" w:hAnsi="Arial" w:cs="Arial"/>
          <w:sz w:val="10"/>
          <w:lang w:val="en-US"/>
        </w:rPr>
      </w:pPr>
    </w:p>
    <w:p w14:paraId="1AB1658E" w14:textId="77777777" w:rsidR="00A22E30" w:rsidRPr="000D5F60" w:rsidRDefault="00123BF1" w:rsidP="00A935DB">
      <w:pPr>
        <w:spacing w:line="360" w:lineRule="auto"/>
        <w:jc w:val="both"/>
        <w:rPr>
          <w:rFonts w:ascii="Arial" w:hAnsi="Arial" w:cs="Arial"/>
          <w:sz w:val="24"/>
          <w:szCs w:val="24"/>
        </w:rPr>
      </w:pPr>
      <w:bookmarkStart w:id="86" w:name="_Hlk531360839"/>
      <w:r w:rsidRPr="000D5F60">
        <w:rPr>
          <w:rFonts w:ascii="Arial" w:hAnsi="Arial" w:cs="Arial"/>
          <w:sz w:val="24"/>
          <w:szCs w:val="24"/>
        </w:rPr>
        <w:t>According</w:t>
      </w:r>
      <w:r w:rsidR="000E7AFE" w:rsidRPr="000D5F60">
        <w:rPr>
          <w:rFonts w:ascii="Arial" w:hAnsi="Arial" w:cs="Arial"/>
          <w:sz w:val="24"/>
          <w:szCs w:val="24"/>
        </w:rPr>
        <w:t xml:space="preserve"> to Ricci and Vito (2015), the purpose of working </w:t>
      </w:r>
      <w:r w:rsidRPr="000D5F60">
        <w:rPr>
          <w:rFonts w:ascii="Arial" w:hAnsi="Arial" w:cs="Arial"/>
          <w:sz w:val="24"/>
          <w:szCs w:val="24"/>
        </w:rPr>
        <w:t>capital</w:t>
      </w:r>
      <w:r w:rsidR="000E7AFE" w:rsidRPr="000D5F60">
        <w:rPr>
          <w:rFonts w:ascii="Arial" w:hAnsi="Arial" w:cs="Arial"/>
          <w:sz w:val="24"/>
          <w:szCs w:val="24"/>
        </w:rPr>
        <w:t xml:space="preserve"> is to manage the firm’s current assets so as to attain a desired balance between profitability and risk. </w:t>
      </w:r>
      <w:bookmarkStart w:id="87" w:name="_Hlk531364094"/>
      <w:bookmarkEnd w:id="86"/>
      <w:r w:rsidR="000E7AFE" w:rsidRPr="000D5F60">
        <w:rPr>
          <w:rFonts w:ascii="Arial" w:hAnsi="Arial" w:cs="Arial"/>
          <w:sz w:val="24"/>
          <w:szCs w:val="24"/>
        </w:rPr>
        <w:t xml:space="preserve">As mentioned by Van and Wachowicz (2014) </w:t>
      </w:r>
      <w:r w:rsidRPr="000D5F60">
        <w:rPr>
          <w:rFonts w:ascii="Arial" w:hAnsi="Arial" w:cs="Arial"/>
          <w:sz w:val="24"/>
          <w:szCs w:val="24"/>
        </w:rPr>
        <w:t>an excessive amount on</w:t>
      </w:r>
      <w:r w:rsidR="000E7AFE" w:rsidRPr="000D5F60">
        <w:rPr>
          <w:rFonts w:ascii="Arial" w:hAnsi="Arial" w:cs="Arial"/>
          <w:sz w:val="24"/>
          <w:szCs w:val="24"/>
        </w:rPr>
        <w:t xml:space="preserve"> current assets have </w:t>
      </w:r>
      <w:r w:rsidRPr="000D5F60">
        <w:rPr>
          <w:rFonts w:ascii="Arial" w:hAnsi="Arial" w:cs="Arial"/>
          <w:sz w:val="24"/>
          <w:szCs w:val="24"/>
        </w:rPr>
        <w:t>an inverse impact on profitability, while having a lower level of current assets also caused the risk of liquid crisis and insufficient stock which resulted in challenges to support smooth function of day-to-day operational activities.</w:t>
      </w:r>
      <w:bookmarkEnd w:id="87"/>
    </w:p>
    <w:p w14:paraId="0635E3E1" w14:textId="321D8B24" w:rsidR="00A935DB" w:rsidRPr="000D5F60" w:rsidRDefault="0092736F" w:rsidP="00A935DB">
      <w:pPr>
        <w:spacing w:line="360" w:lineRule="auto"/>
        <w:jc w:val="both"/>
        <w:rPr>
          <w:rFonts w:ascii="Arial" w:hAnsi="Arial" w:cs="Arial"/>
          <w:sz w:val="24"/>
          <w:szCs w:val="24"/>
        </w:rPr>
      </w:pPr>
      <w:bookmarkStart w:id="88" w:name="_Hlk531360875"/>
      <w:r w:rsidRPr="000D5F60">
        <w:rPr>
          <w:rFonts w:ascii="Arial" w:hAnsi="Arial" w:cs="Arial"/>
          <w:sz w:val="24"/>
          <w:szCs w:val="24"/>
        </w:rPr>
        <w:lastRenderedPageBreak/>
        <w:t>Nazir and Afza (2011</w:t>
      </w:r>
      <w:r w:rsidR="00123BF1" w:rsidRPr="000D5F60">
        <w:rPr>
          <w:rFonts w:ascii="Arial" w:hAnsi="Arial" w:cs="Arial"/>
          <w:sz w:val="24"/>
          <w:szCs w:val="24"/>
        </w:rPr>
        <w:t>) suggested that firms must maintain an optimal level of working capital, as if the working capital is low, the company may lose the chance of investing in profitable opportunities or suffer short-term liquidity crisis, on the other hand, when working capital is allocated more than the required level, it indicates inefficient working capital management and reduces the benefits from lucrative arrangements.</w:t>
      </w:r>
      <w:r w:rsidR="000856A2" w:rsidRPr="000D5F60">
        <w:rPr>
          <w:rFonts w:ascii="Arial" w:hAnsi="Arial" w:cs="Arial"/>
          <w:sz w:val="24"/>
          <w:szCs w:val="24"/>
        </w:rPr>
        <w:t xml:space="preserve"> </w:t>
      </w:r>
    </w:p>
    <w:p w14:paraId="638C573B" w14:textId="61661AF6" w:rsidR="00A935DB" w:rsidRPr="000D5F60" w:rsidRDefault="00551949" w:rsidP="00A935DB">
      <w:pPr>
        <w:spacing w:line="360" w:lineRule="auto"/>
        <w:jc w:val="both"/>
        <w:rPr>
          <w:rFonts w:ascii="Arial" w:hAnsi="Arial" w:cs="Arial"/>
          <w:sz w:val="24"/>
          <w:szCs w:val="24"/>
        </w:rPr>
      </w:pPr>
      <w:bookmarkStart w:id="89" w:name="_Hlk531294355"/>
      <w:bookmarkStart w:id="90" w:name="_Hlk531360928"/>
      <w:bookmarkEnd w:id="88"/>
      <w:r>
        <w:rPr>
          <w:rFonts w:ascii="Arial" w:hAnsi="Arial" w:cs="Arial"/>
          <w:sz w:val="24"/>
          <w:szCs w:val="24"/>
        </w:rPr>
        <w:t>Working</w:t>
      </w:r>
      <w:r w:rsidR="000856A2" w:rsidRPr="000D5F60">
        <w:rPr>
          <w:rFonts w:ascii="Arial" w:hAnsi="Arial" w:cs="Arial"/>
          <w:sz w:val="24"/>
          <w:szCs w:val="24"/>
        </w:rPr>
        <w:t xml:space="preserve"> cap</w:t>
      </w:r>
      <w:r w:rsidR="009C2C08">
        <w:rPr>
          <w:rFonts w:ascii="Arial" w:hAnsi="Arial" w:cs="Arial"/>
          <w:sz w:val="24"/>
          <w:szCs w:val="24"/>
        </w:rPr>
        <w:t xml:space="preserve">ital is required </w:t>
      </w:r>
      <w:r>
        <w:rPr>
          <w:rFonts w:ascii="Arial" w:hAnsi="Arial" w:cs="Arial"/>
          <w:sz w:val="24"/>
          <w:szCs w:val="24"/>
        </w:rPr>
        <w:t xml:space="preserve">to management effectively </w:t>
      </w:r>
      <w:r w:rsidR="009C2C08">
        <w:rPr>
          <w:rFonts w:ascii="Arial" w:hAnsi="Arial" w:cs="Arial"/>
          <w:sz w:val="24"/>
          <w:szCs w:val="24"/>
        </w:rPr>
        <w:t>for every firm</w:t>
      </w:r>
      <w:r w:rsidR="000856A2" w:rsidRPr="000D5F60">
        <w:rPr>
          <w:rFonts w:ascii="Arial" w:hAnsi="Arial" w:cs="Arial"/>
          <w:sz w:val="24"/>
          <w:szCs w:val="24"/>
        </w:rPr>
        <w:t xml:space="preserve"> to minimize risk of </w:t>
      </w:r>
      <w:r>
        <w:rPr>
          <w:rFonts w:ascii="Arial" w:hAnsi="Arial" w:cs="Arial"/>
          <w:sz w:val="24"/>
          <w:szCs w:val="24"/>
        </w:rPr>
        <w:t>failing to</w:t>
      </w:r>
      <w:r w:rsidR="000856A2" w:rsidRPr="000D5F60">
        <w:rPr>
          <w:rFonts w:ascii="Arial" w:hAnsi="Arial" w:cs="Arial"/>
          <w:sz w:val="24"/>
          <w:szCs w:val="24"/>
        </w:rPr>
        <w:t xml:space="preserve"> pay </w:t>
      </w:r>
      <w:r>
        <w:rPr>
          <w:rFonts w:ascii="Arial" w:hAnsi="Arial" w:cs="Arial"/>
          <w:sz w:val="24"/>
          <w:szCs w:val="24"/>
        </w:rPr>
        <w:t xml:space="preserve">for </w:t>
      </w:r>
      <w:r w:rsidR="000856A2" w:rsidRPr="000D5F60">
        <w:rPr>
          <w:rFonts w:ascii="Arial" w:hAnsi="Arial" w:cs="Arial"/>
          <w:sz w:val="24"/>
          <w:szCs w:val="24"/>
        </w:rPr>
        <w:t>short-term commitment</w:t>
      </w:r>
      <w:bookmarkEnd w:id="89"/>
      <w:r w:rsidR="000856A2" w:rsidRPr="000D5F60">
        <w:rPr>
          <w:rFonts w:ascii="Arial" w:hAnsi="Arial" w:cs="Arial"/>
          <w:sz w:val="24"/>
          <w:szCs w:val="24"/>
        </w:rPr>
        <w:t xml:space="preserve">. </w:t>
      </w:r>
      <w:r>
        <w:rPr>
          <w:rFonts w:ascii="Arial" w:hAnsi="Arial" w:cs="Arial"/>
          <w:sz w:val="24"/>
          <w:szCs w:val="24"/>
        </w:rPr>
        <w:t>Therefore,</w:t>
      </w:r>
      <w:r w:rsidR="000856A2" w:rsidRPr="000D5F60">
        <w:rPr>
          <w:rFonts w:ascii="Arial" w:hAnsi="Arial" w:cs="Arial"/>
          <w:sz w:val="24"/>
          <w:szCs w:val="24"/>
        </w:rPr>
        <w:t xml:space="preserve"> working capital should be monitored closely </w:t>
      </w:r>
      <w:r>
        <w:rPr>
          <w:rFonts w:ascii="Arial" w:hAnsi="Arial" w:cs="Arial"/>
          <w:sz w:val="24"/>
          <w:szCs w:val="24"/>
        </w:rPr>
        <w:t xml:space="preserve">to ensure proper management of working capital. </w:t>
      </w:r>
      <w:r w:rsidR="000856A2" w:rsidRPr="000D5F60">
        <w:rPr>
          <w:rFonts w:ascii="Arial" w:hAnsi="Arial" w:cs="Arial"/>
          <w:sz w:val="24"/>
          <w:szCs w:val="24"/>
        </w:rPr>
        <w:t xml:space="preserve">(Ebrahim and Datin, 2012). </w:t>
      </w:r>
      <w:bookmarkStart w:id="91" w:name="_Hlk531364143"/>
      <w:r w:rsidR="000856A2" w:rsidRPr="000D5F60">
        <w:rPr>
          <w:rFonts w:ascii="Arial" w:hAnsi="Arial" w:cs="Arial"/>
          <w:sz w:val="24"/>
          <w:szCs w:val="24"/>
        </w:rPr>
        <w:t xml:space="preserve">Both profitability and liquidity measures are crucial for every company, especially public listed companies as failure to operate profitably may cause bankruptcy issues and loss of its value in stock market (Abbasali and Milad, 2012). </w:t>
      </w:r>
    </w:p>
    <w:bookmarkEnd w:id="90"/>
    <w:bookmarkEnd w:id="91"/>
    <w:p w14:paraId="3819322C" w14:textId="2F25ED51" w:rsidR="008F38A8" w:rsidRPr="000D5F60" w:rsidRDefault="00A935DB" w:rsidP="00215C4C">
      <w:pPr>
        <w:spacing w:line="360" w:lineRule="auto"/>
        <w:jc w:val="both"/>
        <w:rPr>
          <w:rFonts w:ascii="Arial" w:hAnsi="Arial" w:cs="Arial"/>
          <w:sz w:val="24"/>
          <w:szCs w:val="24"/>
        </w:rPr>
      </w:pPr>
      <w:r w:rsidRPr="000D5F60">
        <w:rPr>
          <w:rFonts w:ascii="Arial" w:hAnsi="Arial" w:cs="Arial"/>
          <w:sz w:val="24"/>
          <w:szCs w:val="24"/>
        </w:rPr>
        <w:t xml:space="preserve">As defined by </w:t>
      </w:r>
      <w:r w:rsidR="0092736F" w:rsidRPr="000D5F60">
        <w:rPr>
          <w:rFonts w:ascii="Arial" w:hAnsi="Arial" w:cs="Arial"/>
          <w:sz w:val="24"/>
          <w:szCs w:val="24"/>
        </w:rPr>
        <w:t>Ngwenya (2014</w:t>
      </w:r>
      <w:r w:rsidRPr="000D5F60">
        <w:rPr>
          <w:rFonts w:ascii="Arial" w:hAnsi="Arial" w:cs="Arial"/>
          <w:sz w:val="24"/>
          <w:szCs w:val="24"/>
        </w:rPr>
        <w:t xml:space="preserve">), the company’s goal is maximising the shareholders wealth through fully utilisation of company resources for profitable investments and creating value addition to the company. </w:t>
      </w:r>
      <w:r w:rsidR="00521375">
        <w:rPr>
          <w:rFonts w:ascii="Arial" w:hAnsi="Arial" w:cs="Arial"/>
          <w:sz w:val="24"/>
          <w:szCs w:val="24"/>
        </w:rPr>
        <w:t>Hence</w:t>
      </w:r>
      <w:r w:rsidRPr="000D5F60">
        <w:rPr>
          <w:rFonts w:ascii="Arial" w:hAnsi="Arial" w:cs="Arial"/>
          <w:sz w:val="24"/>
          <w:szCs w:val="24"/>
        </w:rPr>
        <w:t>, the success of the company depends on the management’s ability to manage components of worki</w:t>
      </w:r>
      <w:r w:rsidR="00521375">
        <w:rPr>
          <w:rFonts w:ascii="Arial" w:hAnsi="Arial" w:cs="Arial"/>
          <w:sz w:val="24"/>
          <w:szCs w:val="24"/>
        </w:rPr>
        <w:t xml:space="preserve">ng capital such as APP, ARP and ICP </w:t>
      </w:r>
      <w:r w:rsidRPr="000D5F60">
        <w:rPr>
          <w:rFonts w:ascii="Arial" w:hAnsi="Arial" w:cs="Arial"/>
          <w:sz w:val="24"/>
          <w:szCs w:val="24"/>
        </w:rPr>
        <w:t xml:space="preserve">effectively. As stated by </w:t>
      </w:r>
      <w:r w:rsidR="0092736F" w:rsidRPr="000D5F60">
        <w:rPr>
          <w:rFonts w:ascii="Arial" w:hAnsi="Arial" w:cs="Arial"/>
          <w:sz w:val="24"/>
          <w:szCs w:val="24"/>
        </w:rPr>
        <w:t xml:space="preserve">Zeeshan, Syed and Imtiaz </w:t>
      </w:r>
      <w:r w:rsidRPr="000D5F60">
        <w:rPr>
          <w:rFonts w:ascii="Arial" w:hAnsi="Arial" w:cs="Arial"/>
          <w:sz w:val="24"/>
          <w:szCs w:val="24"/>
        </w:rPr>
        <w:t xml:space="preserve">(2012), </w:t>
      </w:r>
      <w:r w:rsidR="00393676">
        <w:rPr>
          <w:rFonts w:ascii="Arial" w:hAnsi="Arial" w:cs="Arial"/>
          <w:sz w:val="24"/>
          <w:szCs w:val="24"/>
        </w:rPr>
        <w:t xml:space="preserve">firms should have </w:t>
      </w:r>
      <w:r w:rsidRPr="000D5F60">
        <w:rPr>
          <w:rFonts w:ascii="Arial" w:hAnsi="Arial" w:cs="Arial"/>
          <w:sz w:val="24"/>
          <w:szCs w:val="24"/>
        </w:rPr>
        <w:t xml:space="preserve">adequate level of working capital </w:t>
      </w:r>
      <w:r w:rsidR="00393676">
        <w:rPr>
          <w:rFonts w:ascii="Arial" w:hAnsi="Arial" w:cs="Arial"/>
          <w:sz w:val="24"/>
          <w:szCs w:val="24"/>
        </w:rPr>
        <w:t xml:space="preserve">as this has </w:t>
      </w:r>
      <w:r w:rsidR="00521375">
        <w:rPr>
          <w:rFonts w:ascii="Arial" w:hAnsi="Arial" w:cs="Arial"/>
          <w:sz w:val="24"/>
          <w:szCs w:val="24"/>
        </w:rPr>
        <w:t>significant</w:t>
      </w:r>
      <w:r w:rsidR="00393676">
        <w:rPr>
          <w:rFonts w:ascii="Arial" w:hAnsi="Arial" w:cs="Arial"/>
          <w:sz w:val="24"/>
          <w:szCs w:val="24"/>
        </w:rPr>
        <w:t xml:space="preserve"> influence</w:t>
      </w:r>
      <w:r w:rsidRPr="000D5F60">
        <w:rPr>
          <w:rFonts w:ascii="Arial" w:hAnsi="Arial" w:cs="Arial"/>
          <w:sz w:val="24"/>
          <w:szCs w:val="24"/>
        </w:rPr>
        <w:t xml:space="preserve"> </w:t>
      </w:r>
      <w:r w:rsidR="00393676">
        <w:rPr>
          <w:rFonts w:ascii="Arial" w:hAnsi="Arial" w:cs="Arial"/>
          <w:sz w:val="24"/>
          <w:szCs w:val="24"/>
        </w:rPr>
        <w:t xml:space="preserve">not only </w:t>
      </w:r>
      <w:r w:rsidR="000B70D9">
        <w:rPr>
          <w:rFonts w:ascii="Arial" w:hAnsi="Arial" w:cs="Arial"/>
          <w:sz w:val="24"/>
          <w:szCs w:val="24"/>
        </w:rPr>
        <w:t xml:space="preserve">on </w:t>
      </w:r>
      <w:r w:rsidR="00393676">
        <w:rPr>
          <w:rFonts w:ascii="Arial" w:hAnsi="Arial" w:cs="Arial"/>
          <w:sz w:val="24"/>
          <w:szCs w:val="24"/>
        </w:rPr>
        <w:t xml:space="preserve">firm </w:t>
      </w:r>
      <w:r w:rsidRPr="000D5F60">
        <w:rPr>
          <w:rFonts w:ascii="Arial" w:hAnsi="Arial" w:cs="Arial"/>
          <w:sz w:val="24"/>
          <w:szCs w:val="24"/>
        </w:rPr>
        <w:t>prof</w:t>
      </w:r>
      <w:r w:rsidR="00C27769" w:rsidRPr="000D5F60">
        <w:rPr>
          <w:rFonts w:ascii="Arial" w:hAnsi="Arial" w:cs="Arial"/>
          <w:sz w:val="24"/>
          <w:szCs w:val="24"/>
        </w:rPr>
        <w:t xml:space="preserve">itability </w:t>
      </w:r>
      <w:r w:rsidR="00393676">
        <w:rPr>
          <w:rFonts w:ascii="Arial" w:hAnsi="Arial" w:cs="Arial"/>
          <w:sz w:val="24"/>
          <w:szCs w:val="24"/>
        </w:rPr>
        <w:t>but also liquidity of the firm.</w:t>
      </w:r>
    </w:p>
    <w:p w14:paraId="3613C178" w14:textId="3E9E7A93" w:rsidR="00215C4C" w:rsidRPr="000D5F60" w:rsidRDefault="00C27769" w:rsidP="00215C4C">
      <w:pPr>
        <w:keepNext/>
        <w:keepLines/>
        <w:spacing w:before="240" w:after="0" w:line="360" w:lineRule="auto"/>
        <w:jc w:val="both"/>
        <w:outlineLvl w:val="0"/>
        <w:rPr>
          <w:rFonts w:ascii="Arial" w:eastAsiaTheme="majorEastAsia" w:hAnsi="Arial" w:cs="Arial"/>
          <w:b/>
          <w:sz w:val="24"/>
          <w:szCs w:val="24"/>
        </w:rPr>
      </w:pPr>
      <w:bookmarkStart w:id="92" w:name="_Toc519894140"/>
      <w:bookmarkStart w:id="93" w:name="_Toc520982549"/>
      <w:bookmarkStart w:id="94" w:name="_Toc520982635"/>
      <w:bookmarkStart w:id="95" w:name="_Toc520982793"/>
      <w:bookmarkStart w:id="96" w:name="_Toc532761187"/>
      <w:r w:rsidRPr="000D5F60">
        <w:rPr>
          <w:rFonts w:ascii="Arial" w:eastAsiaTheme="majorEastAsia" w:hAnsi="Arial" w:cs="Arial"/>
          <w:b/>
          <w:sz w:val="24"/>
          <w:szCs w:val="24"/>
        </w:rPr>
        <w:t>2.6</w:t>
      </w:r>
      <w:r w:rsidR="00215C4C" w:rsidRPr="000D5F60">
        <w:rPr>
          <w:rFonts w:ascii="Arial" w:eastAsiaTheme="majorEastAsia" w:hAnsi="Arial" w:cs="Arial"/>
          <w:b/>
          <w:sz w:val="24"/>
          <w:szCs w:val="24"/>
        </w:rPr>
        <w:t xml:space="preserve"> Fundamental theories</w:t>
      </w:r>
      <w:bookmarkEnd w:id="92"/>
      <w:bookmarkEnd w:id="93"/>
      <w:bookmarkEnd w:id="94"/>
      <w:bookmarkEnd w:id="95"/>
      <w:bookmarkEnd w:id="96"/>
    </w:p>
    <w:p w14:paraId="2EF1E3F9" w14:textId="77777777" w:rsidR="00215C4C" w:rsidRPr="000D5F60" w:rsidRDefault="00215C4C" w:rsidP="00215C4C">
      <w:pPr>
        <w:spacing w:after="0" w:line="240" w:lineRule="auto"/>
        <w:rPr>
          <w:rFonts w:ascii="Arial" w:hAnsi="Arial" w:cs="Arial"/>
        </w:rPr>
      </w:pPr>
    </w:p>
    <w:p w14:paraId="10C396F6" w14:textId="53567855" w:rsidR="00215C4C" w:rsidRPr="000D5F60" w:rsidRDefault="00C27769" w:rsidP="00215C4C">
      <w:pPr>
        <w:keepNext/>
        <w:keepLines/>
        <w:spacing w:before="40" w:after="0" w:line="360" w:lineRule="auto"/>
        <w:jc w:val="both"/>
        <w:outlineLvl w:val="1"/>
        <w:rPr>
          <w:rFonts w:ascii="Arial" w:eastAsiaTheme="majorEastAsia" w:hAnsi="Arial" w:cs="Arial"/>
          <w:b/>
          <w:sz w:val="24"/>
          <w:szCs w:val="24"/>
        </w:rPr>
      </w:pPr>
      <w:bookmarkStart w:id="97" w:name="_Toc519894141"/>
      <w:bookmarkStart w:id="98" w:name="_Toc520982550"/>
      <w:bookmarkStart w:id="99" w:name="_Toc520982636"/>
      <w:bookmarkStart w:id="100" w:name="_Toc520982794"/>
      <w:bookmarkStart w:id="101" w:name="_Toc532761188"/>
      <w:r w:rsidRPr="000D5F60">
        <w:rPr>
          <w:rFonts w:ascii="Arial" w:eastAsiaTheme="majorEastAsia" w:hAnsi="Arial" w:cs="Arial"/>
          <w:b/>
          <w:sz w:val="24"/>
          <w:szCs w:val="24"/>
        </w:rPr>
        <w:t>2.6</w:t>
      </w:r>
      <w:r w:rsidR="00215C4C" w:rsidRPr="000D5F60">
        <w:rPr>
          <w:rFonts w:ascii="Arial" w:eastAsiaTheme="majorEastAsia" w:hAnsi="Arial" w:cs="Arial"/>
          <w:b/>
          <w:sz w:val="24"/>
          <w:szCs w:val="24"/>
        </w:rPr>
        <w:t>.1 Resource-Based View (RBV) theory</w:t>
      </w:r>
      <w:bookmarkEnd w:id="97"/>
      <w:bookmarkEnd w:id="98"/>
      <w:bookmarkEnd w:id="99"/>
      <w:bookmarkEnd w:id="100"/>
      <w:bookmarkEnd w:id="101"/>
    </w:p>
    <w:p w14:paraId="3A83861A" w14:textId="28E1EAAA" w:rsidR="00215C4C" w:rsidRPr="000D5F60" w:rsidRDefault="000137B2" w:rsidP="000D5F60">
      <w:pPr>
        <w:spacing w:line="360" w:lineRule="auto"/>
        <w:jc w:val="both"/>
        <w:rPr>
          <w:rFonts w:ascii="Arial" w:hAnsi="Arial" w:cs="Arial"/>
          <w:sz w:val="24"/>
        </w:rPr>
      </w:pPr>
      <w:r w:rsidRPr="000D5F60">
        <w:rPr>
          <w:rFonts w:ascii="Arial" w:hAnsi="Arial" w:cs="Arial"/>
          <w:sz w:val="24"/>
        </w:rPr>
        <w:t xml:space="preserve">Working capital </w:t>
      </w:r>
      <w:r w:rsidR="009B31C4" w:rsidRPr="000D5F60">
        <w:rPr>
          <w:rFonts w:ascii="Arial" w:hAnsi="Arial" w:cs="Arial"/>
          <w:sz w:val="24"/>
        </w:rPr>
        <w:t>decisions</w:t>
      </w:r>
      <w:r w:rsidRPr="000D5F60">
        <w:rPr>
          <w:rFonts w:ascii="Arial" w:hAnsi="Arial" w:cs="Arial"/>
          <w:sz w:val="24"/>
        </w:rPr>
        <w:t xml:space="preserve"> </w:t>
      </w:r>
      <w:r w:rsidR="009B31C4" w:rsidRPr="000D5F60">
        <w:rPr>
          <w:rFonts w:ascii="Arial" w:hAnsi="Arial" w:cs="Arial"/>
          <w:sz w:val="24"/>
        </w:rPr>
        <w:t>play a significa</w:t>
      </w:r>
      <w:r w:rsidRPr="000D5F60">
        <w:rPr>
          <w:rFonts w:ascii="Arial" w:hAnsi="Arial" w:cs="Arial"/>
          <w:sz w:val="24"/>
        </w:rPr>
        <w:t xml:space="preserve">nt role in the </w:t>
      </w:r>
      <w:r w:rsidR="009B31C4" w:rsidRPr="000D5F60">
        <w:rPr>
          <w:rFonts w:ascii="Arial" w:hAnsi="Arial" w:cs="Arial"/>
          <w:sz w:val="24"/>
        </w:rPr>
        <w:t>superior</w:t>
      </w:r>
      <w:r w:rsidRPr="000D5F60">
        <w:rPr>
          <w:rFonts w:ascii="Arial" w:hAnsi="Arial" w:cs="Arial"/>
          <w:sz w:val="24"/>
        </w:rPr>
        <w:t xml:space="preserve"> performance of firms as the </w:t>
      </w:r>
      <w:r w:rsidR="009B31C4" w:rsidRPr="000D5F60">
        <w:rPr>
          <w:rFonts w:ascii="Arial" w:hAnsi="Arial" w:cs="Arial"/>
          <w:sz w:val="24"/>
        </w:rPr>
        <w:t>literature</w:t>
      </w:r>
      <w:r w:rsidRPr="000D5F60">
        <w:rPr>
          <w:rFonts w:ascii="Arial" w:hAnsi="Arial" w:cs="Arial"/>
          <w:sz w:val="24"/>
        </w:rPr>
        <w:t xml:space="preserve"> on resource-based view (RBV) </w:t>
      </w:r>
      <w:r w:rsidR="009B31C4" w:rsidRPr="000D5F60">
        <w:rPr>
          <w:rFonts w:ascii="Arial" w:hAnsi="Arial" w:cs="Arial"/>
          <w:sz w:val="24"/>
        </w:rPr>
        <w:t>theory suggests that overall firm performance is contingent upon the strategic choices and better allocation of resources towards achieving competitive advantage in a sustainable manner. Hence, RBV</w:t>
      </w:r>
      <w:r w:rsidR="00215C4C" w:rsidRPr="000D5F60">
        <w:rPr>
          <w:rFonts w:ascii="Arial" w:hAnsi="Arial" w:cs="Arial"/>
          <w:sz w:val="24"/>
        </w:rPr>
        <w:t xml:space="preserve"> emphasizes the firm’s resources as the fundamental determinan</w:t>
      </w:r>
      <w:r w:rsidR="009B31C4" w:rsidRPr="000D5F60">
        <w:rPr>
          <w:rFonts w:ascii="Arial" w:hAnsi="Arial" w:cs="Arial"/>
          <w:sz w:val="24"/>
        </w:rPr>
        <w:t>ts of competitive advantage, performance and profitability (</w:t>
      </w:r>
      <w:r w:rsidR="00B2115F" w:rsidRPr="000D5F60">
        <w:rPr>
          <w:rStyle w:val="element-citation"/>
          <w:rFonts w:ascii="Arial" w:hAnsi="Arial" w:cs="Arial"/>
          <w:sz w:val="24"/>
          <w:shd w:val="clear" w:color="auto" w:fill="FFFFFF"/>
        </w:rPr>
        <w:t xml:space="preserve">Luo and Park, </w:t>
      </w:r>
      <w:r w:rsidR="009B31C4" w:rsidRPr="000D5F60">
        <w:rPr>
          <w:rStyle w:val="element-citation"/>
          <w:rFonts w:ascii="Arial" w:hAnsi="Arial" w:cs="Arial"/>
          <w:sz w:val="24"/>
          <w:shd w:val="clear" w:color="auto" w:fill="FFFFFF"/>
        </w:rPr>
        <w:t>2012</w:t>
      </w:r>
      <w:r w:rsidR="00B2115F" w:rsidRPr="000D5F60">
        <w:rPr>
          <w:rStyle w:val="element-citation"/>
          <w:rFonts w:ascii="Arial" w:hAnsi="Arial" w:cs="Arial"/>
          <w:sz w:val="24"/>
          <w:shd w:val="clear" w:color="auto" w:fill="FFFFFF"/>
        </w:rPr>
        <w:t>).</w:t>
      </w:r>
    </w:p>
    <w:p w14:paraId="6D09315E" w14:textId="46C0287A" w:rsidR="00A91804" w:rsidRPr="000D5F60" w:rsidRDefault="00215C4C" w:rsidP="000D5F60">
      <w:pPr>
        <w:spacing w:line="360" w:lineRule="auto"/>
        <w:jc w:val="both"/>
        <w:rPr>
          <w:rFonts w:ascii="Arial" w:hAnsi="Arial" w:cs="Arial"/>
          <w:sz w:val="24"/>
        </w:rPr>
      </w:pPr>
      <w:r w:rsidRPr="000D5F60">
        <w:rPr>
          <w:rFonts w:ascii="Arial" w:hAnsi="Arial" w:cs="Arial"/>
          <w:sz w:val="24"/>
        </w:rPr>
        <w:t xml:space="preserve">RBV stands out as a strategy theory focused on the analysis of internal resources of </w:t>
      </w:r>
      <w:r w:rsidR="009B31C4" w:rsidRPr="000D5F60">
        <w:rPr>
          <w:rFonts w:ascii="Arial" w:hAnsi="Arial" w:cs="Arial"/>
          <w:sz w:val="24"/>
        </w:rPr>
        <w:t>firms</w:t>
      </w:r>
      <w:r w:rsidRPr="000D5F60">
        <w:rPr>
          <w:rFonts w:ascii="Arial" w:hAnsi="Arial" w:cs="Arial"/>
          <w:sz w:val="24"/>
        </w:rPr>
        <w:t>, from its conception, characteristics to the research of the impact of resources on the strategic management of companies’.</w:t>
      </w:r>
      <w:r w:rsidRPr="000D5F60">
        <w:rPr>
          <w:rFonts w:ascii="Arial" w:hAnsi="Arial" w:cs="Arial"/>
          <w:noProof/>
          <w:sz w:val="24"/>
        </w:rPr>
        <w:t xml:space="preserve"> Andersen (2010)</w:t>
      </w:r>
      <w:r w:rsidRPr="000D5F60">
        <w:rPr>
          <w:rFonts w:ascii="Arial" w:hAnsi="Arial" w:cs="Arial"/>
          <w:sz w:val="24"/>
        </w:rPr>
        <w:t xml:space="preserve"> states that it is a broad theory of resources in the field of strategy and contributes to the understanding of resources and its combinations that lead to the companies’ objective which is to </w:t>
      </w:r>
      <w:r w:rsidRPr="000D5F60">
        <w:rPr>
          <w:rFonts w:ascii="Arial" w:hAnsi="Arial" w:cs="Arial"/>
          <w:sz w:val="24"/>
        </w:rPr>
        <w:lastRenderedPageBreak/>
        <w:t xml:space="preserve">achieve sustainable competitive advantage. However, despite being a reference theory regarding resources, the RBV does not satisfactorily address the social construction of resources (Barney and Mackey, 2016). The reason is due to assumptions made in RBV theory derived from economics, hence reality is given and not constructed. Thus, considers resources as acquired or inherited which disregards social constriction and contains management approach in it (Anderson, 2010). </w:t>
      </w:r>
    </w:p>
    <w:p w14:paraId="62BC78D2" w14:textId="3C8C4A3F" w:rsidR="00215C4C" w:rsidRPr="000D5F60" w:rsidRDefault="00215C4C" w:rsidP="000D5F60">
      <w:pPr>
        <w:spacing w:line="360" w:lineRule="auto"/>
        <w:jc w:val="both"/>
        <w:rPr>
          <w:rFonts w:ascii="Arial" w:hAnsi="Arial" w:cs="Arial"/>
          <w:sz w:val="24"/>
        </w:rPr>
      </w:pPr>
      <w:r w:rsidRPr="000D5F60">
        <w:rPr>
          <w:rFonts w:ascii="Arial" w:hAnsi="Arial" w:cs="Arial"/>
          <w:sz w:val="24"/>
        </w:rPr>
        <w:t>RBV is based on rational explanation for social phenomena and the search for practical solutions to practical problems (Barney and Mackey, 2016). According to Andersen (2010), when designing the company as a social space derived from the life conception and management, the definitions of the business strategies and the management approach adopted in the company will depend on social factors, values, choices and actions. Barney and Mackey (2016) mentions that conception can propitiate other purposes to the company that redefine its management approach as it happened in those that adopt economy of communion, and whose centrality of the productive activity is directed to the human being and to the common good.</w:t>
      </w:r>
    </w:p>
    <w:p w14:paraId="73740746" w14:textId="77777777" w:rsidR="00215C4C" w:rsidRPr="000D5F60" w:rsidRDefault="00215C4C" w:rsidP="000D5F60">
      <w:pPr>
        <w:spacing w:line="360" w:lineRule="auto"/>
        <w:jc w:val="both"/>
        <w:rPr>
          <w:rFonts w:ascii="Arial" w:hAnsi="Arial" w:cs="Arial"/>
          <w:sz w:val="24"/>
        </w:rPr>
      </w:pPr>
      <w:r w:rsidRPr="000D5F60">
        <w:rPr>
          <w:rFonts w:ascii="Arial" w:hAnsi="Arial" w:cs="Arial"/>
          <w:sz w:val="24"/>
        </w:rPr>
        <w:t>Foss (1998) states that the most contributions within the RBV take the individual resource as the relevant unit of analysis to study competitive advantage and points out that this choice may only be legitimated if the relevant sources are sufficiently well-defined and free-standing.</w:t>
      </w:r>
    </w:p>
    <w:p w14:paraId="4547F35A" w14:textId="38D6626F" w:rsidR="00215C4C" w:rsidRPr="000D5F60" w:rsidRDefault="00AB71E9" w:rsidP="000D5F60">
      <w:pPr>
        <w:spacing w:line="360" w:lineRule="auto"/>
        <w:jc w:val="both"/>
        <w:rPr>
          <w:rFonts w:ascii="Arial" w:hAnsi="Arial" w:cs="Arial"/>
          <w:sz w:val="24"/>
        </w:rPr>
      </w:pPr>
      <w:r w:rsidRPr="000D5F60">
        <w:rPr>
          <w:rFonts w:ascii="Arial" w:hAnsi="Arial" w:cs="Arial"/>
          <w:sz w:val="24"/>
        </w:rPr>
        <w:t>Finally, Gimeno (1999</w:t>
      </w:r>
      <w:r w:rsidR="00215C4C" w:rsidRPr="000D5F60">
        <w:rPr>
          <w:rFonts w:ascii="Arial" w:hAnsi="Arial" w:cs="Arial"/>
          <w:sz w:val="24"/>
        </w:rPr>
        <w:t>) reveals that the RBV has focused the lack of ability of rivals to erode the market position of a firm as a necessary condition for sustainability, assuming that any rival capable of eroding the position will do so and cannot be controlled from following course of action.</w:t>
      </w:r>
    </w:p>
    <w:p w14:paraId="0A090752" w14:textId="0F0EDA37" w:rsidR="00BE5D7F" w:rsidRPr="006F260D" w:rsidRDefault="00215C4C" w:rsidP="00215C4C">
      <w:pPr>
        <w:spacing w:line="360" w:lineRule="auto"/>
        <w:jc w:val="both"/>
        <w:rPr>
          <w:rFonts w:ascii="Arial" w:hAnsi="Arial" w:cs="Arial"/>
          <w:sz w:val="24"/>
        </w:rPr>
      </w:pPr>
      <w:r w:rsidRPr="000D5F60">
        <w:rPr>
          <w:rFonts w:ascii="Arial" w:hAnsi="Arial" w:cs="Arial"/>
          <w:sz w:val="24"/>
        </w:rPr>
        <w:t>The RBV theory provides useful insights regarding resources and has much to contribute as a mechanism of theoretical awareness.</w:t>
      </w:r>
    </w:p>
    <w:p w14:paraId="72776737" w14:textId="352DF31A" w:rsidR="00215C4C" w:rsidRPr="000D5F60" w:rsidRDefault="00C27769" w:rsidP="00215C4C">
      <w:pPr>
        <w:keepNext/>
        <w:keepLines/>
        <w:spacing w:before="40" w:after="0" w:line="360" w:lineRule="auto"/>
        <w:jc w:val="both"/>
        <w:outlineLvl w:val="1"/>
        <w:rPr>
          <w:rFonts w:ascii="Arial" w:eastAsiaTheme="majorEastAsia" w:hAnsi="Arial" w:cs="Arial"/>
          <w:b/>
          <w:sz w:val="24"/>
          <w:szCs w:val="24"/>
        </w:rPr>
      </w:pPr>
      <w:bookmarkStart w:id="102" w:name="_Toc519894142"/>
      <w:bookmarkStart w:id="103" w:name="_Toc520982551"/>
      <w:bookmarkStart w:id="104" w:name="_Toc520982637"/>
      <w:bookmarkStart w:id="105" w:name="_Toc520982795"/>
      <w:bookmarkStart w:id="106" w:name="_Toc532761189"/>
      <w:r w:rsidRPr="000D5F60">
        <w:rPr>
          <w:rFonts w:ascii="Arial" w:eastAsiaTheme="majorEastAsia" w:hAnsi="Arial" w:cs="Arial"/>
          <w:b/>
          <w:sz w:val="24"/>
          <w:szCs w:val="24"/>
        </w:rPr>
        <w:t>2.6</w:t>
      </w:r>
      <w:r w:rsidR="00215C4C" w:rsidRPr="000D5F60">
        <w:rPr>
          <w:rFonts w:ascii="Arial" w:eastAsiaTheme="majorEastAsia" w:hAnsi="Arial" w:cs="Arial"/>
          <w:b/>
          <w:sz w:val="24"/>
          <w:szCs w:val="24"/>
        </w:rPr>
        <w:t>.2 Agency theory</w:t>
      </w:r>
      <w:bookmarkEnd w:id="102"/>
      <w:bookmarkEnd w:id="103"/>
      <w:bookmarkEnd w:id="104"/>
      <w:bookmarkEnd w:id="105"/>
      <w:bookmarkEnd w:id="106"/>
    </w:p>
    <w:p w14:paraId="69BFAC1A" w14:textId="77777777" w:rsidR="00215C4C" w:rsidRPr="000D5F60" w:rsidRDefault="00215C4C" w:rsidP="00215C4C">
      <w:pPr>
        <w:spacing w:after="0" w:line="240" w:lineRule="auto"/>
        <w:rPr>
          <w:rFonts w:ascii="Arial" w:hAnsi="Arial" w:cs="Arial"/>
        </w:rPr>
      </w:pPr>
    </w:p>
    <w:p w14:paraId="793A5CD9" w14:textId="7DC990B5" w:rsidR="00215C4C" w:rsidRPr="000D5F60" w:rsidRDefault="009D7B4A" w:rsidP="00215C4C">
      <w:pPr>
        <w:spacing w:line="360" w:lineRule="auto"/>
        <w:jc w:val="both"/>
        <w:rPr>
          <w:rFonts w:ascii="Arial" w:hAnsi="Arial" w:cs="Arial"/>
          <w:sz w:val="24"/>
          <w:szCs w:val="24"/>
        </w:rPr>
      </w:pPr>
      <w:r w:rsidRPr="000D5F60">
        <w:rPr>
          <w:rFonts w:ascii="Arial" w:hAnsi="Arial" w:cs="Arial"/>
          <w:sz w:val="24"/>
          <w:szCs w:val="24"/>
        </w:rPr>
        <w:t xml:space="preserve">Apart from RBV theory, agency theory is also considered </w:t>
      </w:r>
      <w:r w:rsidR="00E842C0" w:rsidRPr="000D5F60">
        <w:rPr>
          <w:rFonts w:ascii="Arial" w:hAnsi="Arial" w:cs="Arial"/>
          <w:sz w:val="24"/>
          <w:szCs w:val="24"/>
        </w:rPr>
        <w:t>relevant</w:t>
      </w:r>
      <w:r w:rsidRPr="000D5F60">
        <w:rPr>
          <w:rFonts w:ascii="Arial" w:hAnsi="Arial" w:cs="Arial"/>
          <w:sz w:val="24"/>
          <w:szCs w:val="24"/>
        </w:rPr>
        <w:t xml:space="preserve"> and linked to working capital management as</w:t>
      </w:r>
      <w:r w:rsidR="00E842C0" w:rsidRPr="000D5F60">
        <w:rPr>
          <w:rFonts w:ascii="Arial" w:hAnsi="Arial" w:cs="Arial"/>
          <w:sz w:val="24"/>
          <w:szCs w:val="24"/>
        </w:rPr>
        <w:t xml:space="preserve"> in agency relationship, </w:t>
      </w:r>
      <w:r w:rsidRPr="000D5F60">
        <w:rPr>
          <w:rFonts w:ascii="Arial" w:hAnsi="Arial" w:cs="Arial"/>
          <w:sz w:val="24"/>
          <w:szCs w:val="24"/>
        </w:rPr>
        <w:t xml:space="preserve">agent is appointed to perform tasks on behalf of the principal with </w:t>
      </w:r>
      <w:r w:rsidR="00E842C0" w:rsidRPr="000D5F60">
        <w:rPr>
          <w:rFonts w:ascii="Arial" w:hAnsi="Arial" w:cs="Arial"/>
          <w:sz w:val="24"/>
          <w:szCs w:val="24"/>
        </w:rPr>
        <w:t>delegating</w:t>
      </w:r>
      <w:r w:rsidRPr="000D5F60">
        <w:rPr>
          <w:rFonts w:ascii="Arial" w:hAnsi="Arial" w:cs="Arial"/>
          <w:sz w:val="24"/>
          <w:szCs w:val="24"/>
        </w:rPr>
        <w:t xml:space="preserve"> authority in terms of deci</w:t>
      </w:r>
      <w:r w:rsidR="00E842C0" w:rsidRPr="000D5F60">
        <w:rPr>
          <w:rFonts w:ascii="Arial" w:hAnsi="Arial" w:cs="Arial"/>
          <w:sz w:val="24"/>
          <w:szCs w:val="24"/>
        </w:rPr>
        <w:t>si</w:t>
      </w:r>
      <w:r w:rsidRPr="000D5F60">
        <w:rPr>
          <w:rFonts w:ascii="Arial" w:hAnsi="Arial" w:cs="Arial"/>
          <w:sz w:val="24"/>
          <w:szCs w:val="24"/>
        </w:rPr>
        <w:t xml:space="preserve">on making as better investment </w:t>
      </w:r>
      <w:r w:rsidR="00E842C0" w:rsidRPr="000D5F60">
        <w:rPr>
          <w:rFonts w:ascii="Arial" w:hAnsi="Arial" w:cs="Arial"/>
          <w:sz w:val="24"/>
          <w:szCs w:val="24"/>
        </w:rPr>
        <w:t>deci</w:t>
      </w:r>
      <w:r w:rsidRPr="000D5F60">
        <w:rPr>
          <w:rFonts w:ascii="Arial" w:hAnsi="Arial" w:cs="Arial"/>
          <w:sz w:val="24"/>
          <w:szCs w:val="24"/>
        </w:rPr>
        <w:t>s</w:t>
      </w:r>
      <w:r w:rsidR="00E842C0" w:rsidRPr="000D5F60">
        <w:rPr>
          <w:rFonts w:ascii="Arial" w:hAnsi="Arial" w:cs="Arial"/>
          <w:sz w:val="24"/>
          <w:szCs w:val="24"/>
        </w:rPr>
        <w:t>io</w:t>
      </w:r>
      <w:r w:rsidRPr="000D5F60">
        <w:rPr>
          <w:rFonts w:ascii="Arial" w:hAnsi="Arial" w:cs="Arial"/>
          <w:sz w:val="24"/>
          <w:szCs w:val="24"/>
        </w:rPr>
        <w:t xml:space="preserve">ns of firm’s working capital will ensure </w:t>
      </w:r>
      <w:r w:rsidR="00E842C0" w:rsidRPr="000D5F60">
        <w:rPr>
          <w:rFonts w:ascii="Arial" w:hAnsi="Arial" w:cs="Arial"/>
          <w:sz w:val="24"/>
          <w:szCs w:val="24"/>
        </w:rPr>
        <w:t xml:space="preserve">higher profits and long-term sustainability of its </w:t>
      </w:r>
      <w:r w:rsidR="00E842C0" w:rsidRPr="000D5F60">
        <w:rPr>
          <w:rFonts w:ascii="Arial" w:hAnsi="Arial" w:cs="Arial"/>
          <w:sz w:val="24"/>
        </w:rPr>
        <w:t>operations (Ross, 1973).</w:t>
      </w:r>
    </w:p>
    <w:p w14:paraId="4F08F741" w14:textId="77777777" w:rsidR="00215C4C" w:rsidRPr="000D5F60" w:rsidRDefault="00215C4C" w:rsidP="00215C4C">
      <w:pPr>
        <w:spacing w:line="360" w:lineRule="auto"/>
        <w:jc w:val="both"/>
        <w:rPr>
          <w:rFonts w:ascii="Arial" w:hAnsi="Arial" w:cs="Arial"/>
          <w:sz w:val="24"/>
          <w:szCs w:val="24"/>
        </w:rPr>
      </w:pPr>
      <w:r w:rsidRPr="000D5F60">
        <w:rPr>
          <w:rFonts w:ascii="Arial" w:hAnsi="Arial" w:cs="Arial"/>
          <w:sz w:val="24"/>
          <w:szCs w:val="24"/>
        </w:rPr>
        <w:lastRenderedPageBreak/>
        <w:t xml:space="preserve">The agency relationship is defined as a contract in which one more persons (the principal) engage another person (the agent) to conduct some services on behalf of them, thereby handing over some of the decision-making power to the agent (Jensen and Meckling, 1976).  The ‘model of man ‘underlying the agency theory is that the self-interested nature will maximise personal economic benefits resulting to ignore the best interests of public or stakeholders, the  model is individual-centric and established on the basis that there is a conflict of interest between the owners and managers, who are assumed to be selfish by nature pursuing goals that may otherwise be conflicting to the objectives of the principals (Jensen, 1986). This may lead in the clash of interest between managers and the shareholders, with managers’ opportunistic behaviours resulting in agency cost (Tricker, 2015). </w:t>
      </w:r>
    </w:p>
    <w:p w14:paraId="26024D5C" w14:textId="77777777" w:rsidR="00215C4C" w:rsidRPr="000D5F60" w:rsidRDefault="00215C4C" w:rsidP="00215C4C">
      <w:pPr>
        <w:spacing w:line="360" w:lineRule="auto"/>
        <w:jc w:val="both"/>
        <w:rPr>
          <w:rFonts w:ascii="Arial" w:hAnsi="Arial" w:cs="Arial"/>
          <w:sz w:val="24"/>
          <w:szCs w:val="24"/>
        </w:rPr>
      </w:pPr>
      <w:r w:rsidRPr="000D5F60">
        <w:rPr>
          <w:rFonts w:ascii="Arial" w:hAnsi="Arial" w:cs="Arial"/>
          <w:sz w:val="24"/>
          <w:szCs w:val="24"/>
        </w:rPr>
        <w:t>Agency problems arises when agency costs exceed the benefits. Agency costs include the cost of structuring, monitoring and cost of enforcement of contracts (Fama and Jensen, 1983). Monitoring costs refer to the cost of implementing controls initiated by the principal, including auditing, budgeting, control system and compensation (</w:t>
      </w:r>
      <w:bookmarkStart w:id="107" w:name="_Hlk519801509"/>
      <w:r w:rsidRPr="000D5F60">
        <w:rPr>
          <w:rFonts w:ascii="Arial" w:hAnsi="Arial" w:cs="Arial"/>
          <w:sz w:val="24"/>
          <w:szCs w:val="24"/>
        </w:rPr>
        <w:t>Glinkowska</w:t>
      </w:r>
      <w:bookmarkEnd w:id="107"/>
      <w:r w:rsidRPr="000D5F60">
        <w:rPr>
          <w:rFonts w:ascii="Arial" w:hAnsi="Arial" w:cs="Arial"/>
          <w:sz w:val="24"/>
          <w:szCs w:val="24"/>
        </w:rPr>
        <w:t xml:space="preserve"> and Kaczmarek, 2015).</w:t>
      </w:r>
    </w:p>
    <w:p w14:paraId="415E869B" w14:textId="77777777" w:rsidR="00215C4C" w:rsidRPr="000D5F60" w:rsidRDefault="00215C4C" w:rsidP="00215C4C">
      <w:pPr>
        <w:spacing w:line="360" w:lineRule="auto"/>
        <w:jc w:val="both"/>
        <w:rPr>
          <w:rFonts w:ascii="Arial" w:hAnsi="Arial" w:cs="Arial"/>
          <w:sz w:val="24"/>
          <w:szCs w:val="24"/>
        </w:rPr>
      </w:pPr>
      <w:r w:rsidRPr="000D5F60">
        <w:rPr>
          <w:rFonts w:ascii="Arial" w:hAnsi="Arial" w:cs="Arial"/>
          <w:sz w:val="24"/>
          <w:szCs w:val="24"/>
        </w:rPr>
        <w:t xml:space="preserve">The agency theory focuses on reward schemes and programs for manages to motivate them in monetary terms through incentives, in order to maximise the interest of shareholders and to ensure the financial interests of managers are consistent with that of shareholders (Wang, Chung, and Lim, 2015). </w:t>
      </w:r>
    </w:p>
    <w:p w14:paraId="625ECD63" w14:textId="77777777" w:rsidR="00215C4C" w:rsidRPr="000D5F60" w:rsidRDefault="00215C4C" w:rsidP="00215C4C">
      <w:pPr>
        <w:spacing w:line="360" w:lineRule="auto"/>
        <w:jc w:val="both"/>
        <w:rPr>
          <w:rFonts w:ascii="Arial" w:hAnsi="Arial" w:cs="Arial"/>
          <w:sz w:val="28"/>
          <w:szCs w:val="24"/>
        </w:rPr>
      </w:pPr>
      <w:r w:rsidRPr="000D5F60">
        <w:rPr>
          <w:rFonts w:ascii="Arial" w:hAnsi="Arial" w:cs="Arial"/>
          <w:sz w:val="24"/>
          <w:szCs w:val="24"/>
        </w:rPr>
        <w:t>Added to this, a portion of the executive compensation has been deferred for the future to incentivize long-term value maximisation of the company and prevent executive actions in the short term that may be damaging to the corporate value (Pepper and Gore, 2015). The other key control mechanism to prevent such manager’s opportunity of taking advantage of company is the formation of Board of Directors (BOD), which provides a monitoring function to the managers on behalf of its shareholders (</w:t>
      </w:r>
      <w:r w:rsidRPr="000D5F60">
        <w:rPr>
          <w:rFonts w:ascii="Arial" w:hAnsi="Arial" w:cs="Arial"/>
          <w:noProof/>
          <w:sz w:val="24"/>
        </w:rPr>
        <w:t>Adams, Hermalin, and Weisbach, 2010).</w:t>
      </w:r>
    </w:p>
    <w:p w14:paraId="69FA2A13" w14:textId="77777777" w:rsidR="00215C4C" w:rsidRPr="000D5F60" w:rsidRDefault="00215C4C" w:rsidP="00215C4C">
      <w:pPr>
        <w:spacing w:line="360" w:lineRule="auto"/>
        <w:jc w:val="both"/>
        <w:rPr>
          <w:rFonts w:ascii="Arial" w:hAnsi="Arial" w:cs="Arial"/>
          <w:sz w:val="24"/>
          <w:szCs w:val="24"/>
        </w:rPr>
      </w:pPr>
      <w:r w:rsidRPr="000D5F60">
        <w:rPr>
          <w:rFonts w:ascii="Arial" w:hAnsi="Arial" w:cs="Arial"/>
          <w:sz w:val="24"/>
          <w:szCs w:val="24"/>
        </w:rPr>
        <w:t xml:space="preserve">The agency theory primarily relates in forming of control mechanisms such as the BOD (Kumar and Zattoni, 2013), ownership structures (Crossan, 2011), and internal control systems (Gao and Jia, 2016) to reduce the agency costs (Garanina and Kaikova, 2016). The agency theory is widely adopted in corporate governance best practice framework as it is simple and can be easily understood (Tricker, 2015). However, the </w:t>
      </w:r>
      <w:r w:rsidRPr="000D5F60">
        <w:rPr>
          <w:rFonts w:ascii="Arial" w:hAnsi="Arial" w:cs="Arial"/>
          <w:sz w:val="24"/>
          <w:szCs w:val="24"/>
        </w:rPr>
        <w:lastRenderedPageBreak/>
        <w:t>agency theory is questioned because of its assumption of the self-interest driven value of the agents and will move away from the shareholders’ main mandate and best interest (Bosse and Phillips, 2016)</w:t>
      </w:r>
    </w:p>
    <w:p w14:paraId="3D2D164F" w14:textId="77777777" w:rsidR="00215C4C" w:rsidRPr="000D5F60" w:rsidRDefault="00215C4C" w:rsidP="00215C4C">
      <w:pPr>
        <w:spacing w:line="360" w:lineRule="auto"/>
        <w:jc w:val="both"/>
        <w:rPr>
          <w:rFonts w:ascii="Arial" w:hAnsi="Arial" w:cs="Arial"/>
          <w:sz w:val="24"/>
          <w:szCs w:val="24"/>
        </w:rPr>
      </w:pPr>
      <w:r w:rsidRPr="000D5F60">
        <w:rPr>
          <w:rFonts w:ascii="Arial" w:hAnsi="Arial" w:cs="Arial"/>
          <w:sz w:val="24"/>
          <w:szCs w:val="24"/>
        </w:rPr>
        <w:t>RBV theorists suggest that companies would provide support for the communities and societies and failure to address these corporate social responsibilities may threaten the long-term interests of the shareholders (Sodhi, 2015).</w:t>
      </w:r>
    </w:p>
    <w:p w14:paraId="6E8FB823" w14:textId="09D16513" w:rsidR="00BE5D7F" w:rsidRPr="000D5F60" w:rsidRDefault="00215C4C" w:rsidP="00215C4C">
      <w:pPr>
        <w:spacing w:line="360" w:lineRule="auto"/>
        <w:jc w:val="both"/>
        <w:rPr>
          <w:rFonts w:ascii="Arial" w:hAnsi="Arial" w:cs="Arial"/>
          <w:sz w:val="24"/>
          <w:szCs w:val="24"/>
        </w:rPr>
      </w:pPr>
      <w:r w:rsidRPr="000D5F60">
        <w:rPr>
          <w:rFonts w:ascii="Arial" w:hAnsi="Arial" w:cs="Arial"/>
          <w:sz w:val="24"/>
          <w:szCs w:val="24"/>
        </w:rPr>
        <w:t>According to the agency theory, the corporate governance best practice’s contributing factors are mainly related to control mechanisms, namely risk management, control activities, monitoring and external controls including laws and regulations as well as best practice principles from authorities (Kofi Akwaa-Sekyi and Gene, 2016).</w:t>
      </w:r>
    </w:p>
    <w:p w14:paraId="59CC4B12" w14:textId="651117EC" w:rsidR="00215C4C" w:rsidRPr="000D5F60" w:rsidRDefault="00C27769" w:rsidP="00215C4C">
      <w:pPr>
        <w:keepNext/>
        <w:keepLines/>
        <w:spacing w:before="240" w:after="0" w:line="360" w:lineRule="auto"/>
        <w:jc w:val="both"/>
        <w:outlineLvl w:val="0"/>
        <w:rPr>
          <w:rFonts w:ascii="Arial" w:eastAsiaTheme="majorEastAsia" w:hAnsi="Arial" w:cs="Arial"/>
          <w:b/>
          <w:sz w:val="24"/>
          <w:szCs w:val="24"/>
        </w:rPr>
      </w:pPr>
      <w:bookmarkStart w:id="108" w:name="_Toc519894143"/>
      <w:bookmarkStart w:id="109" w:name="_Toc520982552"/>
      <w:bookmarkStart w:id="110" w:name="_Toc520982638"/>
      <w:bookmarkStart w:id="111" w:name="_Toc520982796"/>
      <w:bookmarkStart w:id="112" w:name="_Toc532761190"/>
      <w:r w:rsidRPr="000D5F60">
        <w:rPr>
          <w:rFonts w:ascii="Arial" w:eastAsiaTheme="majorEastAsia" w:hAnsi="Arial" w:cs="Arial"/>
          <w:b/>
          <w:sz w:val="24"/>
          <w:szCs w:val="24"/>
        </w:rPr>
        <w:t>2.7</w:t>
      </w:r>
      <w:r w:rsidR="00215C4C" w:rsidRPr="000D5F60">
        <w:rPr>
          <w:rFonts w:ascii="Arial" w:eastAsiaTheme="majorEastAsia" w:hAnsi="Arial" w:cs="Arial"/>
          <w:b/>
          <w:sz w:val="24"/>
          <w:szCs w:val="24"/>
        </w:rPr>
        <w:t xml:space="preserve"> Gaps in the literature review</w:t>
      </w:r>
      <w:bookmarkEnd w:id="108"/>
      <w:bookmarkEnd w:id="109"/>
      <w:bookmarkEnd w:id="110"/>
      <w:bookmarkEnd w:id="111"/>
      <w:bookmarkEnd w:id="112"/>
    </w:p>
    <w:p w14:paraId="5AEF9431" w14:textId="1D23A255" w:rsidR="008732AD" w:rsidRDefault="00B35048" w:rsidP="008732AD">
      <w:pPr>
        <w:spacing w:line="360" w:lineRule="auto"/>
        <w:jc w:val="both"/>
        <w:rPr>
          <w:rFonts w:ascii="Arial" w:hAnsi="Arial" w:cs="Arial"/>
          <w:sz w:val="24"/>
        </w:rPr>
      </w:pPr>
      <w:r w:rsidRPr="000D5F60">
        <w:rPr>
          <w:rFonts w:ascii="Arial" w:hAnsi="Arial" w:cs="Arial"/>
          <w:sz w:val="24"/>
        </w:rPr>
        <w:t>Previous researches on the relationship between WCM and profitability have mainly been focused on general, that is either for a whole market or industry wise (Kroes and Manikas (2</w:t>
      </w:r>
      <w:r w:rsidR="006058E4" w:rsidRPr="000D5F60">
        <w:rPr>
          <w:rFonts w:ascii="Arial" w:hAnsi="Arial" w:cs="Arial"/>
          <w:sz w:val="24"/>
        </w:rPr>
        <w:t xml:space="preserve">014). Comparisons have been made between different industries, however, none other than few have been presented comparing </w:t>
      </w:r>
      <w:r w:rsidR="00542D22" w:rsidRPr="000D5F60">
        <w:rPr>
          <w:rFonts w:ascii="Arial" w:hAnsi="Arial" w:cs="Arial"/>
          <w:sz w:val="24"/>
        </w:rPr>
        <w:t xml:space="preserve">how </w:t>
      </w:r>
      <w:r w:rsidR="006058E4" w:rsidRPr="000D5F60">
        <w:rPr>
          <w:rFonts w:ascii="Arial" w:hAnsi="Arial" w:cs="Arial"/>
          <w:sz w:val="24"/>
        </w:rPr>
        <w:t xml:space="preserve">different sized companies impacted on profitability and WCM. By focusing on company size would possibly understand how different sizes respond </w:t>
      </w:r>
      <w:r w:rsidR="008F38A8" w:rsidRPr="000D5F60">
        <w:rPr>
          <w:rFonts w:ascii="Arial" w:hAnsi="Arial" w:cs="Arial"/>
          <w:sz w:val="24"/>
        </w:rPr>
        <w:t xml:space="preserve">to </w:t>
      </w:r>
      <w:r w:rsidR="008732AD">
        <w:rPr>
          <w:rFonts w:ascii="Arial" w:hAnsi="Arial" w:cs="Arial"/>
          <w:sz w:val="24"/>
        </w:rPr>
        <w:t>WCM</w:t>
      </w:r>
      <w:r w:rsidR="008F38A8" w:rsidRPr="000D5F60">
        <w:rPr>
          <w:rFonts w:ascii="Arial" w:hAnsi="Arial" w:cs="Arial"/>
          <w:sz w:val="24"/>
        </w:rPr>
        <w:t>.</w:t>
      </w:r>
      <w:r w:rsidR="008732AD">
        <w:rPr>
          <w:rFonts w:ascii="Arial" w:hAnsi="Arial" w:cs="Arial"/>
          <w:sz w:val="24"/>
        </w:rPr>
        <w:t xml:space="preserve"> </w:t>
      </w:r>
      <w:r w:rsidR="006058E4" w:rsidRPr="000D5F60">
        <w:rPr>
          <w:rFonts w:ascii="Arial" w:hAnsi="Arial" w:cs="Arial"/>
          <w:sz w:val="24"/>
        </w:rPr>
        <w:t>Furthermore, it has been noted</w:t>
      </w:r>
      <w:r w:rsidR="009A5CBC" w:rsidRPr="000D5F60">
        <w:rPr>
          <w:rFonts w:ascii="Arial" w:hAnsi="Arial" w:cs="Arial"/>
          <w:sz w:val="24"/>
        </w:rPr>
        <w:t xml:space="preserve"> that</w:t>
      </w:r>
      <w:r w:rsidR="006058E4" w:rsidRPr="000D5F60">
        <w:rPr>
          <w:rFonts w:ascii="Arial" w:hAnsi="Arial" w:cs="Arial"/>
          <w:sz w:val="24"/>
        </w:rPr>
        <w:t xml:space="preserve"> limited studies</w:t>
      </w:r>
      <w:r w:rsidR="009A5CBC" w:rsidRPr="000D5F60">
        <w:rPr>
          <w:rFonts w:ascii="Arial" w:hAnsi="Arial" w:cs="Arial"/>
          <w:sz w:val="24"/>
        </w:rPr>
        <w:t xml:space="preserve"> undertaken</w:t>
      </w:r>
      <w:r w:rsidR="006058E4" w:rsidRPr="000D5F60">
        <w:rPr>
          <w:rFonts w:ascii="Arial" w:hAnsi="Arial" w:cs="Arial"/>
          <w:sz w:val="24"/>
        </w:rPr>
        <w:t xml:space="preserve"> </w:t>
      </w:r>
      <w:r w:rsidR="002E43FA" w:rsidRPr="000D5F60">
        <w:rPr>
          <w:rFonts w:ascii="Arial" w:hAnsi="Arial" w:cs="Arial"/>
          <w:sz w:val="24"/>
        </w:rPr>
        <w:t xml:space="preserve">focusing </w:t>
      </w:r>
      <w:r w:rsidR="006058E4" w:rsidRPr="000D5F60">
        <w:rPr>
          <w:rFonts w:ascii="Arial" w:hAnsi="Arial" w:cs="Arial"/>
          <w:sz w:val="24"/>
        </w:rPr>
        <w:t xml:space="preserve">on private firms as there are reasons to believe that non-listed firms might behave differently when it comes to WCM and short-term financing decisions </w:t>
      </w:r>
      <w:r w:rsidR="008732AD" w:rsidRPr="000D5F60">
        <w:rPr>
          <w:rFonts w:ascii="Arial" w:hAnsi="Arial" w:cs="Arial"/>
          <w:sz w:val="24"/>
        </w:rPr>
        <w:t>since</w:t>
      </w:r>
      <w:r w:rsidR="006058E4" w:rsidRPr="000D5F60">
        <w:rPr>
          <w:rFonts w:ascii="Arial" w:hAnsi="Arial" w:cs="Arial"/>
          <w:sz w:val="24"/>
        </w:rPr>
        <w:t xml:space="preserve"> non-listed companies are under less pressure from external sources and regulatory</w:t>
      </w:r>
      <w:r w:rsidR="00C927A8" w:rsidRPr="000D5F60">
        <w:rPr>
          <w:rFonts w:ascii="Arial" w:hAnsi="Arial" w:cs="Arial"/>
          <w:sz w:val="24"/>
        </w:rPr>
        <w:t xml:space="preserve"> bodies. </w:t>
      </w:r>
      <w:r w:rsidR="00074F17">
        <w:rPr>
          <w:rFonts w:ascii="Arial" w:hAnsi="Arial" w:cs="Arial"/>
          <w:sz w:val="24"/>
        </w:rPr>
        <w:t>L</w:t>
      </w:r>
      <w:r w:rsidR="00C927A8" w:rsidRPr="000D5F60">
        <w:rPr>
          <w:rFonts w:ascii="Arial" w:hAnsi="Arial" w:cs="Arial"/>
          <w:sz w:val="24"/>
        </w:rPr>
        <w:t xml:space="preserve">isted firms </w:t>
      </w:r>
      <w:r w:rsidR="00074F17">
        <w:rPr>
          <w:rFonts w:ascii="Arial" w:hAnsi="Arial" w:cs="Arial"/>
          <w:sz w:val="24"/>
        </w:rPr>
        <w:t xml:space="preserve">also </w:t>
      </w:r>
      <w:r w:rsidR="00C927A8" w:rsidRPr="000D5F60">
        <w:rPr>
          <w:rFonts w:ascii="Arial" w:hAnsi="Arial" w:cs="Arial"/>
          <w:sz w:val="24"/>
        </w:rPr>
        <w:t xml:space="preserve">differ in capital structure, </w:t>
      </w:r>
      <w:r w:rsidR="006058E4" w:rsidRPr="000D5F60">
        <w:rPr>
          <w:rFonts w:ascii="Arial" w:hAnsi="Arial" w:cs="Arial"/>
          <w:sz w:val="24"/>
        </w:rPr>
        <w:t xml:space="preserve">which ultimately affects the working capital and profitability relationship (Brau and Fawcett, </w:t>
      </w:r>
      <w:r w:rsidR="000B441B" w:rsidRPr="000D5F60">
        <w:rPr>
          <w:rFonts w:ascii="Arial" w:hAnsi="Arial" w:cs="Arial"/>
          <w:sz w:val="24"/>
        </w:rPr>
        <w:t>201</w:t>
      </w:r>
      <w:r w:rsidR="00074F17">
        <w:rPr>
          <w:rFonts w:ascii="Arial" w:hAnsi="Arial" w:cs="Arial"/>
          <w:sz w:val="24"/>
        </w:rPr>
        <w:t>6</w:t>
      </w:r>
      <w:r w:rsidR="006058E4" w:rsidRPr="000D5F60">
        <w:rPr>
          <w:rFonts w:ascii="Arial" w:hAnsi="Arial" w:cs="Arial"/>
          <w:sz w:val="24"/>
        </w:rPr>
        <w:t>). Moreover, l</w:t>
      </w:r>
      <w:r w:rsidR="00215C4C" w:rsidRPr="000D5F60">
        <w:rPr>
          <w:rFonts w:ascii="Arial" w:hAnsi="Arial" w:cs="Arial"/>
          <w:sz w:val="24"/>
        </w:rPr>
        <w:t xml:space="preserve">ack of </w:t>
      </w:r>
      <w:r w:rsidR="006058E4" w:rsidRPr="000D5F60">
        <w:rPr>
          <w:rFonts w:ascii="Arial" w:hAnsi="Arial" w:cs="Arial"/>
          <w:sz w:val="24"/>
        </w:rPr>
        <w:t>previous studies on construction sector</w:t>
      </w:r>
      <w:r w:rsidR="00215C4C" w:rsidRPr="000D5F60">
        <w:rPr>
          <w:rFonts w:ascii="Arial" w:hAnsi="Arial" w:cs="Arial"/>
          <w:sz w:val="24"/>
        </w:rPr>
        <w:t xml:space="preserve"> </w:t>
      </w:r>
      <w:r w:rsidR="006058E4" w:rsidRPr="000D5F60">
        <w:rPr>
          <w:rFonts w:ascii="Arial" w:hAnsi="Arial" w:cs="Arial"/>
          <w:sz w:val="24"/>
        </w:rPr>
        <w:t xml:space="preserve">especially </w:t>
      </w:r>
      <w:r w:rsidR="00215C4C" w:rsidRPr="000D5F60">
        <w:rPr>
          <w:rFonts w:ascii="Arial" w:hAnsi="Arial" w:cs="Arial"/>
          <w:sz w:val="24"/>
        </w:rPr>
        <w:t xml:space="preserve">in the context </w:t>
      </w:r>
      <w:r w:rsidR="006058E4" w:rsidRPr="000D5F60">
        <w:rPr>
          <w:rFonts w:ascii="Arial" w:hAnsi="Arial" w:cs="Arial"/>
          <w:sz w:val="24"/>
        </w:rPr>
        <w:t>of Vietnam economy also</w:t>
      </w:r>
      <w:r w:rsidR="00215C4C" w:rsidRPr="000D5F60">
        <w:rPr>
          <w:rFonts w:ascii="Arial" w:hAnsi="Arial" w:cs="Arial"/>
          <w:sz w:val="24"/>
        </w:rPr>
        <w:t xml:space="preserve"> c</w:t>
      </w:r>
      <w:bookmarkStart w:id="113" w:name="_Toc519894144"/>
      <w:bookmarkStart w:id="114" w:name="_Toc520982553"/>
      <w:bookmarkStart w:id="115" w:name="_Toc520982639"/>
      <w:bookmarkStart w:id="116" w:name="_Toc520982797"/>
      <w:r w:rsidR="006058E4" w:rsidRPr="000D5F60">
        <w:rPr>
          <w:rFonts w:ascii="Arial" w:hAnsi="Arial" w:cs="Arial"/>
          <w:sz w:val="24"/>
        </w:rPr>
        <w:t>reates huge research gap</w:t>
      </w:r>
      <w:r w:rsidR="00683DE5" w:rsidRPr="000D5F60">
        <w:rPr>
          <w:rFonts w:ascii="Arial" w:hAnsi="Arial" w:cs="Arial"/>
          <w:sz w:val="24"/>
        </w:rPr>
        <w:t xml:space="preserve">. </w:t>
      </w:r>
    </w:p>
    <w:p w14:paraId="5C0B14BC" w14:textId="64AEE39E" w:rsidR="00B1698A" w:rsidRDefault="00F679BE" w:rsidP="00E274DB">
      <w:pPr>
        <w:pStyle w:val="Heading1"/>
        <w:rPr>
          <w:rFonts w:ascii="Arial" w:hAnsi="Arial" w:cs="Arial"/>
          <w:b/>
          <w:color w:val="auto"/>
          <w:sz w:val="24"/>
        </w:rPr>
      </w:pPr>
      <w:bookmarkStart w:id="117" w:name="_Toc532761191"/>
      <w:r w:rsidRPr="00E274DB">
        <w:rPr>
          <w:rFonts w:ascii="Arial" w:hAnsi="Arial" w:cs="Arial"/>
          <w:b/>
          <w:color w:val="auto"/>
          <w:sz w:val="24"/>
        </w:rPr>
        <w:t>2.8 Research framework</w:t>
      </w:r>
      <w:bookmarkEnd w:id="117"/>
    </w:p>
    <w:p w14:paraId="245F219B" w14:textId="77777777" w:rsidR="00E274DB" w:rsidRPr="00E274DB" w:rsidRDefault="00E274DB" w:rsidP="00E274DB">
      <w:pPr>
        <w:rPr>
          <w:sz w:val="10"/>
          <w:lang w:val="en-US"/>
        </w:rPr>
      </w:pPr>
    </w:p>
    <w:p w14:paraId="11790A4E" w14:textId="1CA5B3D7" w:rsidR="00F679BE" w:rsidRPr="006F260D" w:rsidRDefault="00F679BE" w:rsidP="00F679BE">
      <w:pPr>
        <w:spacing w:after="0" w:line="360" w:lineRule="auto"/>
        <w:jc w:val="both"/>
        <w:rPr>
          <w:rFonts w:ascii="Arial" w:hAnsi="Arial" w:cs="Arial"/>
          <w:sz w:val="24"/>
          <w:szCs w:val="24"/>
        </w:rPr>
      </w:pPr>
      <w:r>
        <w:rPr>
          <w:rFonts w:ascii="Arial" w:hAnsi="Arial" w:cs="Arial"/>
          <w:sz w:val="24"/>
          <w:szCs w:val="24"/>
        </w:rPr>
        <w:t>As shown below figure 5</w:t>
      </w:r>
      <w:r w:rsidRPr="000D5F60">
        <w:rPr>
          <w:rFonts w:ascii="Arial" w:hAnsi="Arial" w:cs="Arial"/>
          <w:sz w:val="24"/>
          <w:szCs w:val="24"/>
        </w:rPr>
        <w:t>, framework diagram of this study is made up with two variables of which firm profitability is the dependant variable while independent variable is working capital management</w:t>
      </w:r>
      <w:r>
        <w:rPr>
          <w:rFonts w:ascii="Arial" w:hAnsi="Arial" w:cs="Arial"/>
          <w:sz w:val="24"/>
          <w:szCs w:val="24"/>
        </w:rPr>
        <w:t xml:space="preserve"> (WCM)</w:t>
      </w:r>
      <w:r w:rsidRPr="000D5F60">
        <w:rPr>
          <w:rFonts w:ascii="Arial" w:hAnsi="Arial" w:cs="Arial"/>
          <w:sz w:val="24"/>
          <w:szCs w:val="24"/>
        </w:rPr>
        <w:t xml:space="preserve">. Working capital </w:t>
      </w:r>
      <w:r w:rsidR="00482A8D">
        <w:rPr>
          <w:rFonts w:ascii="Arial" w:hAnsi="Arial" w:cs="Arial"/>
          <w:sz w:val="24"/>
          <w:szCs w:val="24"/>
        </w:rPr>
        <w:t>is further split into the</w:t>
      </w:r>
      <w:r w:rsidR="000B70D9">
        <w:rPr>
          <w:rFonts w:ascii="Arial" w:hAnsi="Arial" w:cs="Arial"/>
          <w:sz w:val="24"/>
          <w:szCs w:val="24"/>
        </w:rPr>
        <w:t xml:space="preserve"> main components included in</w:t>
      </w:r>
      <w:r w:rsidRPr="000D5F60">
        <w:rPr>
          <w:rFonts w:ascii="Arial" w:hAnsi="Arial" w:cs="Arial"/>
          <w:sz w:val="24"/>
          <w:szCs w:val="24"/>
        </w:rPr>
        <w:t xml:space="preserve"> working capital management and used </w:t>
      </w:r>
      <w:r w:rsidR="00482A8D">
        <w:rPr>
          <w:rFonts w:ascii="Arial" w:hAnsi="Arial" w:cs="Arial"/>
          <w:sz w:val="24"/>
          <w:szCs w:val="24"/>
        </w:rPr>
        <w:t>WCM</w:t>
      </w:r>
      <w:r w:rsidR="000B70D9">
        <w:rPr>
          <w:rFonts w:ascii="Arial" w:hAnsi="Arial" w:cs="Arial"/>
          <w:sz w:val="24"/>
          <w:szCs w:val="24"/>
        </w:rPr>
        <w:t xml:space="preserve"> measurements</w:t>
      </w:r>
      <w:r w:rsidR="00482A8D">
        <w:rPr>
          <w:rFonts w:ascii="Arial" w:hAnsi="Arial" w:cs="Arial"/>
          <w:sz w:val="24"/>
          <w:szCs w:val="24"/>
        </w:rPr>
        <w:t xml:space="preserve">, </w:t>
      </w:r>
      <w:r w:rsidR="000B70D9">
        <w:rPr>
          <w:rFonts w:ascii="Arial" w:hAnsi="Arial" w:cs="Arial"/>
          <w:sz w:val="24"/>
          <w:szCs w:val="24"/>
        </w:rPr>
        <w:t>such as</w:t>
      </w:r>
      <w:r w:rsidRPr="000D5F60">
        <w:rPr>
          <w:rFonts w:ascii="Arial" w:hAnsi="Arial" w:cs="Arial"/>
          <w:sz w:val="24"/>
          <w:szCs w:val="24"/>
        </w:rPr>
        <w:t xml:space="preserve"> inventory conversion period</w:t>
      </w:r>
      <w:r w:rsidR="00482A8D">
        <w:rPr>
          <w:rFonts w:ascii="Arial" w:hAnsi="Arial" w:cs="Arial"/>
          <w:sz w:val="24"/>
          <w:szCs w:val="24"/>
        </w:rPr>
        <w:t xml:space="preserve"> (ICP)</w:t>
      </w:r>
      <w:r w:rsidRPr="000D5F60">
        <w:rPr>
          <w:rFonts w:ascii="Arial" w:hAnsi="Arial" w:cs="Arial"/>
          <w:sz w:val="24"/>
          <w:szCs w:val="24"/>
        </w:rPr>
        <w:t>, accounts receivable period</w:t>
      </w:r>
      <w:r w:rsidR="00482A8D">
        <w:rPr>
          <w:rFonts w:ascii="Arial" w:hAnsi="Arial" w:cs="Arial"/>
          <w:sz w:val="24"/>
          <w:szCs w:val="24"/>
        </w:rPr>
        <w:t xml:space="preserve"> </w:t>
      </w:r>
      <w:r w:rsidR="00482A8D">
        <w:rPr>
          <w:rFonts w:ascii="Arial" w:hAnsi="Arial" w:cs="Arial"/>
          <w:sz w:val="24"/>
          <w:szCs w:val="24"/>
        </w:rPr>
        <w:lastRenderedPageBreak/>
        <w:t>(ARP)</w:t>
      </w:r>
      <w:r w:rsidRPr="000D5F60">
        <w:rPr>
          <w:rFonts w:ascii="Arial" w:hAnsi="Arial" w:cs="Arial"/>
          <w:sz w:val="24"/>
          <w:szCs w:val="24"/>
        </w:rPr>
        <w:t xml:space="preserve"> and accounts payable period</w:t>
      </w:r>
      <w:r w:rsidR="00482A8D">
        <w:rPr>
          <w:rFonts w:ascii="Arial" w:hAnsi="Arial" w:cs="Arial"/>
          <w:sz w:val="24"/>
          <w:szCs w:val="24"/>
        </w:rPr>
        <w:t xml:space="preserve"> (APP)</w:t>
      </w:r>
      <w:r w:rsidRPr="000D5F60">
        <w:rPr>
          <w:rFonts w:ascii="Arial" w:hAnsi="Arial" w:cs="Arial"/>
          <w:sz w:val="24"/>
          <w:szCs w:val="24"/>
        </w:rPr>
        <w:t xml:space="preserve">. Meanwhile, </w:t>
      </w:r>
      <w:r w:rsidR="00082BA6">
        <w:rPr>
          <w:rFonts w:ascii="Arial" w:hAnsi="Arial" w:cs="Arial"/>
          <w:sz w:val="24"/>
          <w:szCs w:val="24"/>
        </w:rPr>
        <w:t>profitability of the firm is measured through return on assets (ROA)</w:t>
      </w:r>
      <w:r w:rsidR="000B70D9">
        <w:rPr>
          <w:rFonts w:ascii="Arial" w:hAnsi="Arial" w:cs="Arial"/>
          <w:sz w:val="24"/>
          <w:szCs w:val="24"/>
        </w:rPr>
        <w:t>.</w:t>
      </w:r>
    </w:p>
    <w:p w14:paraId="10D9543F" w14:textId="0176D40A" w:rsidR="00F679BE" w:rsidRDefault="008732AD" w:rsidP="006949C4">
      <w:pPr>
        <w:spacing w:line="360" w:lineRule="auto"/>
        <w:jc w:val="both"/>
        <w:rPr>
          <w:rFonts w:ascii="Arial" w:hAnsi="Arial" w:cs="Arial"/>
          <w:sz w:val="24"/>
        </w:rPr>
      </w:pPr>
      <w:r w:rsidRPr="004A69BB">
        <w:rPr>
          <w:noProof/>
        </w:rPr>
        <w:drawing>
          <wp:anchor distT="0" distB="0" distL="114300" distR="114300" simplePos="0" relativeHeight="251704320" behindDoc="1" locked="0" layoutInCell="1" allowOverlap="1" wp14:anchorId="054A5B2E" wp14:editId="241A1DFF">
            <wp:simplePos x="0" y="0"/>
            <wp:positionH relativeFrom="column">
              <wp:posOffset>447675</wp:posOffset>
            </wp:positionH>
            <wp:positionV relativeFrom="paragraph">
              <wp:posOffset>11430</wp:posOffset>
            </wp:positionV>
            <wp:extent cx="5029200" cy="2819400"/>
            <wp:effectExtent l="0" t="0" r="0" b="0"/>
            <wp:wrapTight wrapText="bothSides">
              <wp:wrapPolygon edited="0">
                <wp:start x="0" y="0"/>
                <wp:lineTo x="0" y="5692"/>
                <wp:lineTo x="3764" y="7297"/>
                <wp:lineTo x="818" y="7443"/>
                <wp:lineTo x="573" y="7589"/>
                <wp:lineTo x="573" y="10362"/>
                <wp:lineTo x="2782" y="11968"/>
                <wp:lineTo x="900" y="12259"/>
                <wp:lineTo x="573" y="12405"/>
                <wp:lineTo x="573" y="15324"/>
                <wp:lineTo x="2291" y="16638"/>
                <wp:lineTo x="818" y="16930"/>
                <wp:lineTo x="573" y="17076"/>
                <wp:lineTo x="573" y="20432"/>
                <wp:lineTo x="7855" y="20432"/>
                <wp:lineTo x="7936" y="18973"/>
                <wp:lineTo x="9245" y="18389"/>
                <wp:lineTo x="8918" y="17076"/>
                <wp:lineTo x="5400" y="16638"/>
                <wp:lineTo x="9164" y="14741"/>
                <wp:lineTo x="9245" y="13135"/>
                <wp:lineTo x="7609" y="12259"/>
                <wp:lineTo x="20864" y="11530"/>
                <wp:lineTo x="20864" y="8319"/>
                <wp:lineTo x="20455" y="8027"/>
                <wp:lineTo x="17509" y="7297"/>
                <wp:lineTo x="18409" y="7297"/>
                <wp:lineTo x="21109" y="5546"/>
                <wp:lineTo x="21109"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29200" cy="2819400"/>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End w:id="113"/>
    <w:bookmarkEnd w:id="114"/>
    <w:bookmarkEnd w:id="115"/>
    <w:bookmarkEnd w:id="116"/>
    <w:p w14:paraId="10712559" w14:textId="14592D8E" w:rsidR="00215C4C" w:rsidRPr="006949C4" w:rsidRDefault="00215C4C" w:rsidP="006949C4">
      <w:pPr>
        <w:spacing w:line="360" w:lineRule="auto"/>
        <w:jc w:val="both"/>
        <w:rPr>
          <w:rFonts w:ascii="Arial" w:hAnsi="Arial" w:cs="Arial"/>
          <w:sz w:val="24"/>
        </w:rPr>
      </w:pPr>
    </w:p>
    <w:p w14:paraId="4C4FB5B2" w14:textId="5CB02B78" w:rsidR="00261840" w:rsidRPr="000D5F60" w:rsidRDefault="00261840" w:rsidP="00FD4024">
      <w:pPr>
        <w:keepNext/>
        <w:keepLines/>
        <w:spacing w:before="240" w:after="0" w:line="360" w:lineRule="auto"/>
        <w:jc w:val="both"/>
        <w:outlineLvl w:val="0"/>
        <w:rPr>
          <w:rFonts w:ascii="Arial" w:eastAsiaTheme="majorEastAsia" w:hAnsi="Arial" w:cs="Arial"/>
          <w:b/>
          <w:szCs w:val="24"/>
        </w:rPr>
      </w:pPr>
    </w:p>
    <w:p w14:paraId="7CD969DF" w14:textId="1A39C7B6" w:rsidR="00ED227A" w:rsidRPr="000D5F60" w:rsidRDefault="00ED227A" w:rsidP="00ED227A">
      <w:pPr>
        <w:spacing w:after="0" w:line="240" w:lineRule="auto"/>
        <w:rPr>
          <w:rFonts w:ascii="Arial" w:eastAsiaTheme="majorEastAsia" w:hAnsi="Arial" w:cs="Arial"/>
          <w:b/>
          <w:szCs w:val="24"/>
        </w:rPr>
      </w:pPr>
    </w:p>
    <w:p w14:paraId="3FC69DD5" w14:textId="7A0020C6" w:rsidR="00ED227A" w:rsidRPr="000D5F60" w:rsidRDefault="00ED227A" w:rsidP="00ED227A">
      <w:pPr>
        <w:spacing w:after="0" w:line="240" w:lineRule="auto"/>
        <w:rPr>
          <w:rFonts w:ascii="Arial" w:hAnsi="Arial" w:cs="Arial"/>
          <w:i/>
        </w:rPr>
      </w:pPr>
    </w:p>
    <w:p w14:paraId="3F73DB12" w14:textId="5BAD6DE1" w:rsidR="00ED227A" w:rsidRPr="000D5F60" w:rsidRDefault="00ED227A" w:rsidP="00261840">
      <w:pPr>
        <w:spacing w:after="0" w:line="240" w:lineRule="auto"/>
        <w:jc w:val="center"/>
        <w:rPr>
          <w:rFonts w:ascii="Arial" w:hAnsi="Arial" w:cs="Arial"/>
          <w:i/>
        </w:rPr>
      </w:pPr>
    </w:p>
    <w:p w14:paraId="7FECB5DC" w14:textId="4FE962D9" w:rsidR="00ED227A" w:rsidRPr="000D5F60" w:rsidRDefault="00ED227A" w:rsidP="00261840">
      <w:pPr>
        <w:spacing w:after="0" w:line="240" w:lineRule="auto"/>
        <w:jc w:val="center"/>
        <w:rPr>
          <w:rFonts w:ascii="Arial" w:hAnsi="Arial" w:cs="Arial"/>
          <w:i/>
        </w:rPr>
      </w:pPr>
    </w:p>
    <w:p w14:paraId="05B44B84" w14:textId="77777777" w:rsidR="00FD63C9" w:rsidRPr="000D5F60" w:rsidRDefault="00FD63C9" w:rsidP="00ED227A">
      <w:pPr>
        <w:spacing w:after="0" w:line="240" w:lineRule="auto"/>
        <w:jc w:val="center"/>
        <w:rPr>
          <w:rFonts w:ascii="Arial" w:hAnsi="Arial" w:cs="Arial"/>
          <w:i/>
        </w:rPr>
      </w:pPr>
    </w:p>
    <w:p w14:paraId="5D56226D" w14:textId="0754C93D" w:rsidR="00FD63C9" w:rsidRPr="000D5F60" w:rsidRDefault="00FD63C9" w:rsidP="00ED227A">
      <w:pPr>
        <w:spacing w:after="0" w:line="240" w:lineRule="auto"/>
        <w:jc w:val="center"/>
        <w:rPr>
          <w:rFonts w:ascii="Arial" w:hAnsi="Arial" w:cs="Arial"/>
          <w:i/>
        </w:rPr>
      </w:pPr>
    </w:p>
    <w:p w14:paraId="64252588" w14:textId="5CDE35E2" w:rsidR="00073EE1" w:rsidRDefault="00073EE1" w:rsidP="00ED227A">
      <w:pPr>
        <w:spacing w:after="0" w:line="240" w:lineRule="auto"/>
        <w:jc w:val="center"/>
        <w:rPr>
          <w:rFonts w:ascii="Arial" w:hAnsi="Arial" w:cs="Arial"/>
          <w:i/>
        </w:rPr>
      </w:pPr>
    </w:p>
    <w:p w14:paraId="30E78CF0" w14:textId="60984500" w:rsidR="00073EE1" w:rsidRDefault="00073EE1" w:rsidP="009374B7">
      <w:pPr>
        <w:spacing w:after="0" w:line="240" w:lineRule="auto"/>
        <w:rPr>
          <w:rFonts w:ascii="Arial" w:hAnsi="Arial" w:cs="Arial"/>
          <w:i/>
        </w:rPr>
      </w:pPr>
    </w:p>
    <w:p w14:paraId="6E7AD3AA" w14:textId="77777777" w:rsidR="00395CE0" w:rsidRDefault="00395CE0" w:rsidP="00ED227A">
      <w:pPr>
        <w:spacing w:after="0" w:line="240" w:lineRule="auto"/>
        <w:jc w:val="center"/>
        <w:rPr>
          <w:rFonts w:ascii="Arial" w:hAnsi="Arial" w:cs="Arial"/>
          <w:i/>
        </w:rPr>
      </w:pPr>
    </w:p>
    <w:p w14:paraId="26C48641" w14:textId="77777777" w:rsidR="00F679BE" w:rsidRPr="0085752B" w:rsidRDefault="00F679BE" w:rsidP="00ED227A">
      <w:pPr>
        <w:spacing w:after="0" w:line="240" w:lineRule="auto"/>
        <w:jc w:val="center"/>
        <w:rPr>
          <w:rFonts w:ascii="Arial" w:hAnsi="Arial" w:cs="Arial"/>
          <w:i/>
          <w:sz w:val="2"/>
        </w:rPr>
      </w:pPr>
    </w:p>
    <w:p w14:paraId="6C6678F5" w14:textId="77777777" w:rsidR="00074F17" w:rsidRDefault="00074F17" w:rsidP="00074F17">
      <w:pPr>
        <w:spacing w:after="0" w:line="240" w:lineRule="auto"/>
        <w:rPr>
          <w:rFonts w:ascii="Arial" w:hAnsi="Arial" w:cs="Arial"/>
          <w:i/>
        </w:rPr>
      </w:pPr>
    </w:p>
    <w:p w14:paraId="53BC3194" w14:textId="77777777" w:rsidR="003F28F3" w:rsidRDefault="003F28F3" w:rsidP="00074F17">
      <w:pPr>
        <w:spacing w:after="0" w:line="240" w:lineRule="auto"/>
        <w:jc w:val="center"/>
        <w:rPr>
          <w:rFonts w:ascii="Arial" w:hAnsi="Arial" w:cs="Arial"/>
          <w:i/>
        </w:rPr>
      </w:pPr>
    </w:p>
    <w:p w14:paraId="68A046ED" w14:textId="77777777" w:rsidR="003F28F3" w:rsidRDefault="003F28F3" w:rsidP="00074F17">
      <w:pPr>
        <w:spacing w:after="0" w:line="240" w:lineRule="auto"/>
        <w:jc w:val="center"/>
        <w:rPr>
          <w:rFonts w:ascii="Arial" w:hAnsi="Arial" w:cs="Arial"/>
          <w:i/>
        </w:rPr>
      </w:pPr>
    </w:p>
    <w:p w14:paraId="5620DD58" w14:textId="75C6D9D9" w:rsidR="0085752B" w:rsidRPr="00074F17" w:rsidRDefault="007F125C" w:rsidP="00074F17">
      <w:pPr>
        <w:spacing w:after="0" w:line="240" w:lineRule="auto"/>
        <w:jc w:val="center"/>
        <w:rPr>
          <w:rFonts w:ascii="Arial" w:hAnsi="Arial" w:cs="Arial"/>
          <w:i/>
        </w:rPr>
      </w:pPr>
      <w:r w:rsidRPr="000D5F60">
        <w:rPr>
          <w:rFonts w:ascii="Arial" w:hAnsi="Arial" w:cs="Arial"/>
          <w:i/>
        </w:rPr>
        <w:t xml:space="preserve">Figure 5: </w:t>
      </w:r>
      <w:r w:rsidR="00FD0C3D" w:rsidRPr="000D5F60">
        <w:rPr>
          <w:rFonts w:ascii="Arial" w:hAnsi="Arial" w:cs="Arial"/>
          <w:i/>
        </w:rPr>
        <w:t>Research</w:t>
      </w:r>
      <w:bookmarkStart w:id="118" w:name="_Toc519894145"/>
      <w:bookmarkStart w:id="119" w:name="_Toc520982554"/>
      <w:bookmarkStart w:id="120" w:name="_Toc520982640"/>
      <w:bookmarkStart w:id="121" w:name="_Toc520982798"/>
      <w:r w:rsidR="00074F17">
        <w:rPr>
          <w:rFonts w:ascii="Arial" w:hAnsi="Arial" w:cs="Arial"/>
          <w:i/>
        </w:rPr>
        <w:t xml:space="preserve"> framework</w:t>
      </w:r>
    </w:p>
    <w:p w14:paraId="18AFA5DA" w14:textId="09994A3B" w:rsidR="00FD4024" w:rsidRDefault="00C27769" w:rsidP="00215C4C">
      <w:pPr>
        <w:keepNext/>
        <w:keepLines/>
        <w:spacing w:before="240" w:after="0" w:line="360" w:lineRule="auto"/>
        <w:jc w:val="both"/>
        <w:outlineLvl w:val="0"/>
        <w:rPr>
          <w:rFonts w:ascii="Arial" w:eastAsiaTheme="majorEastAsia" w:hAnsi="Arial" w:cs="Arial"/>
          <w:b/>
          <w:sz w:val="24"/>
          <w:szCs w:val="24"/>
        </w:rPr>
      </w:pPr>
      <w:bookmarkStart w:id="122" w:name="_Toc532761192"/>
      <w:r w:rsidRPr="000D5F60">
        <w:rPr>
          <w:rFonts w:ascii="Arial" w:eastAsiaTheme="majorEastAsia" w:hAnsi="Arial" w:cs="Arial"/>
          <w:b/>
          <w:sz w:val="24"/>
          <w:szCs w:val="24"/>
        </w:rPr>
        <w:t>2.9</w:t>
      </w:r>
      <w:r w:rsidR="00215C4C" w:rsidRPr="000D5F60">
        <w:rPr>
          <w:rFonts w:ascii="Arial" w:eastAsiaTheme="majorEastAsia" w:hAnsi="Arial" w:cs="Arial"/>
          <w:b/>
          <w:sz w:val="24"/>
          <w:szCs w:val="24"/>
        </w:rPr>
        <w:t xml:space="preserve"> Hypotheses</w:t>
      </w:r>
      <w:bookmarkEnd w:id="118"/>
      <w:bookmarkEnd w:id="119"/>
      <w:bookmarkEnd w:id="120"/>
      <w:bookmarkEnd w:id="121"/>
      <w:bookmarkEnd w:id="122"/>
    </w:p>
    <w:p w14:paraId="58C1687D" w14:textId="77777777" w:rsidR="00074F17" w:rsidRPr="00074F17" w:rsidRDefault="00074F17" w:rsidP="00215C4C">
      <w:pPr>
        <w:keepNext/>
        <w:keepLines/>
        <w:spacing w:before="240" w:after="0" w:line="360" w:lineRule="auto"/>
        <w:jc w:val="both"/>
        <w:outlineLvl w:val="0"/>
        <w:rPr>
          <w:rFonts w:ascii="Arial" w:eastAsiaTheme="majorEastAsia" w:hAnsi="Arial" w:cs="Arial"/>
          <w:b/>
          <w:sz w:val="10"/>
          <w:szCs w:val="24"/>
        </w:rPr>
      </w:pPr>
    </w:p>
    <w:p w14:paraId="10020958" w14:textId="188BEE72" w:rsidR="00BA0D1A" w:rsidRPr="00431295" w:rsidRDefault="00BF45F6" w:rsidP="00431295">
      <w:pPr>
        <w:spacing w:line="360" w:lineRule="auto"/>
        <w:jc w:val="both"/>
        <w:rPr>
          <w:rFonts w:ascii="Arial" w:hAnsi="Arial" w:cs="Arial"/>
          <w:sz w:val="24"/>
        </w:rPr>
      </w:pPr>
      <w:r w:rsidRPr="00431295">
        <w:rPr>
          <w:rFonts w:ascii="Arial" w:hAnsi="Arial" w:cs="Arial"/>
          <w:sz w:val="24"/>
        </w:rPr>
        <w:t xml:space="preserve">Previous researchers found </w:t>
      </w:r>
      <w:r w:rsidR="00156C05" w:rsidRPr="00431295">
        <w:rPr>
          <w:rFonts w:ascii="Arial" w:hAnsi="Arial" w:cs="Arial"/>
          <w:sz w:val="24"/>
        </w:rPr>
        <w:t>some significant correlations</w:t>
      </w:r>
      <w:r w:rsidR="006C7FC5" w:rsidRPr="00431295">
        <w:rPr>
          <w:rFonts w:ascii="Arial" w:hAnsi="Arial" w:cs="Arial"/>
          <w:sz w:val="24"/>
        </w:rPr>
        <w:t xml:space="preserve"> between components of working capital management and firm profitability. This leads to develop the following hypotheses for this study.</w:t>
      </w:r>
    </w:p>
    <w:p w14:paraId="257A5C1D" w14:textId="77777777" w:rsidR="00FD4024" w:rsidRPr="000D5F60" w:rsidRDefault="00FD4024" w:rsidP="00215C4C">
      <w:pPr>
        <w:keepNext/>
        <w:keepLines/>
        <w:spacing w:before="240" w:after="0" w:line="360" w:lineRule="auto"/>
        <w:jc w:val="both"/>
        <w:outlineLvl w:val="0"/>
        <w:rPr>
          <w:rFonts w:ascii="Arial" w:eastAsiaTheme="majorEastAsia" w:hAnsi="Arial" w:cs="Arial"/>
          <w:b/>
          <w:sz w:val="4"/>
          <w:szCs w:val="24"/>
        </w:rPr>
      </w:pPr>
    </w:p>
    <w:p w14:paraId="622C8130" w14:textId="0BC8C415" w:rsidR="00FD4024" w:rsidRPr="000D5F60" w:rsidRDefault="00FD4024" w:rsidP="00FD4024">
      <w:pPr>
        <w:spacing w:line="360" w:lineRule="auto"/>
        <w:jc w:val="both"/>
        <w:rPr>
          <w:rFonts w:ascii="Arial" w:hAnsi="Arial" w:cs="Arial"/>
          <w:sz w:val="24"/>
          <w:szCs w:val="24"/>
        </w:rPr>
      </w:pPr>
      <w:r w:rsidRPr="000D5F60">
        <w:rPr>
          <w:rFonts w:ascii="Arial" w:hAnsi="Arial" w:cs="Arial"/>
          <w:b/>
          <w:sz w:val="24"/>
          <w:szCs w:val="24"/>
        </w:rPr>
        <w:t xml:space="preserve">H1: </w:t>
      </w:r>
      <w:r w:rsidR="00482A8D" w:rsidRPr="000D5F60">
        <w:rPr>
          <w:rFonts w:ascii="Arial" w:hAnsi="Arial" w:cs="Arial"/>
          <w:sz w:val="24"/>
          <w:szCs w:val="24"/>
        </w:rPr>
        <w:t xml:space="preserve">There is a significant relationship between </w:t>
      </w:r>
      <w:r w:rsidR="00183FE3" w:rsidRPr="000D5F60">
        <w:rPr>
          <w:rFonts w:ascii="Arial" w:hAnsi="Arial" w:cs="Arial"/>
          <w:sz w:val="24"/>
          <w:szCs w:val="24"/>
        </w:rPr>
        <w:t xml:space="preserve">inventory conversion period </w:t>
      </w:r>
      <w:r w:rsidR="00183FE3">
        <w:rPr>
          <w:rFonts w:ascii="Arial" w:hAnsi="Arial" w:cs="Arial"/>
          <w:sz w:val="24"/>
          <w:szCs w:val="24"/>
        </w:rPr>
        <w:t xml:space="preserve">(ICP) </w:t>
      </w:r>
      <w:r w:rsidR="00482A8D" w:rsidRPr="000D5F60">
        <w:rPr>
          <w:rFonts w:ascii="Arial" w:hAnsi="Arial" w:cs="Arial"/>
          <w:sz w:val="24"/>
          <w:szCs w:val="24"/>
        </w:rPr>
        <w:t>of working capital management and profitability of construction firms listed in Vietnam.</w:t>
      </w:r>
    </w:p>
    <w:p w14:paraId="4C4B42BD" w14:textId="2BA6FA01" w:rsidR="00115406" w:rsidRPr="000D5F60" w:rsidRDefault="00FD4024" w:rsidP="00115406">
      <w:pPr>
        <w:spacing w:line="360" w:lineRule="auto"/>
        <w:jc w:val="both"/>
        <w:rPr>
          <w:rFonts w:ascii="Arial" w:hAnsi="Arial" w:cs="Arial"/>
          <w:sz w:val="24"/>
          <w:szCs w:val="24"/>
        </w:rPr>
      </w:pPr>
      <w:r w:rsidRPr="000D5F60">
        <w:rPr>
          <w:rFonts w:ascii="Arial" w:hAnsi="Arial" w:cs="Arial"/>
          <w:b/>
          <w:sz w:val="24"/>
          <w:szCs w:val="24"/>
        </w:rPr>
        <w:t xml:space="preserve">H2: </w:t>
      </w:r>
      <w:r w:rsidR="00115406" w:rsidRPr="000D5F60">
        <w:rPr>
          <w:rFonts w:ascii="Arial" w:hAnsi="Arial" w:cs="Arial"/>
          <w:sz w:val="24"/>
          <w:szCs w:val="24"/>
        </w:rPr>
        <w:t xml:space="preserve">There is a significant relationship between </w:t>
      </w:r>
      <w:r w:rsidR="00183FE3" w:rsidRPr="000D5F60">
        <w:rPr>
          <w:rFonts w:ascii="Arial" w:hAnsi="Arial" w:cs="Arial"/>
          <w:sz w:val="24"/>
          <w:szCs w:val="24"/>
        </w:rPr>
        <w:t xml:space="preserve">accounts </w:t>
      </w:r>
      <w:r w:rsidR="00183FE3">
        <w:rPr>
          <w:rFonts w:ascii="Arial" w:hAnsi="Arial" w:cs="Arial"/>
          <w:sz w:val="24"/>
          <w:szCs w:val="24"/>
        </w:rPr>
        <w:t>receivable</w:t>
      </w:r>
      <w:r w:rsidR="00183FE3" w:rsidRPr="000D5F60">
        <w:rPr>
          <w:rFonts w:ascii="Arial" w:hAnsi="Arial" w:cs="Arial"/>
          <w:sz w:val="24"/>
          <w:szCs w:val="24"/>
        </w:rPr>
        <w:t xml:space="preserve"> period </w:t>
      </w:r>
      <w:r w:rsidR="00183FE3">
        <w:rPr>
          <w:rFonts w:ascii="Arial" w:hAnsi="Arial" w:cs="Arial"/>
          <w:sz w:val="24"/>
          <w:szCs w:val="24"/>
        </w:rPr>
        <w:t xml:space="preserve">(ARP) </w:t>
      </w:r>
      <w:r w:rsidR="00115406" w:rsidRPr="000D5F60">
        <w:rPr>
          <w:rFonts w:ascii="Arial" w:hAnsi="Arial" w:cs="Arial"/>
          <w:sz w:val="24"/>
          <w:szCs w:val="24"/>
        </w:rPr>
        <w:t xml:space="preserve">of working capital management and profitability of construction </w:t>
      </w:r>
      <w:r w:rsidR="00190F1D" w:rsidRPr="000D5F60">
        <w:rPr>
          <w:rFonts w:ascii="Arial" w:hAnsi="Arial" w:cs="Arial"/>
          <w:sz w:val="24"/>
          <w:szCs w:val="24"/>
        </w:rPr>
        <w:t>firms</w:t>
      </w:r>
      <w:r w:rsidR="00115406" w:rsidRPr="000D5F60">
        <w:rPr>
          <w:rFonts w:ascii="Arial" w:hAnsi="Arial" w:cs="Arial"/>
          <w:sz w:val="24"/>
          <w:szCs w:val="24"/>
        </w:rPr>
        <w:t xml:space="preserve"> listed in Vietnam</w:t>
      </w:r>
      <w:r w:rsidR="005E3A51" w:rsidRPr="000D5F60">
        <w:rPr>
          <w:rFonts w:ascii="Arial" w:hAnsi="Arial" w:cs="Arial"/>
          <w:sz w:val="24"/>
          <w:szCs w:val="24"/>
        </w:rPr>
        <w:t>.</w:t>
      </w:r>
    </w:p>
    <w:p w14:paraId="48B601F5" w14:textId="67CDDDEB" w:rsidR="00115406" w:rsidRDefault="00FD4024" w:rsidP="00115406">
      <w:pPr>
        <w:spacing w:line="360" w:lineRule="auto"/>
        <w:jc w:val="both"/>
        <w:rPr>
          <w:rFonts w:ascii="Arial" w:hAnsi="Arial" w:cs="Arial"/>
          <w:sz w:val="24"/>
          <w:szCs w:val="24"/>
        </w:rPr>
      </w:pPr>
      <w:r w:rsidRPr="000D5F60">
        <w:rPr>
          <w:rFonts w:ascii="Arial" w:hAnsi="Arial" w:cs="Arial"/>
          <w:b/>
          <w:sz w:val="24"/>
          <w:szCs w:val="24"/>
        </w:rPr>
        <w:t xml:space="preserve">H3: </w:t>
      </w:r>
      <w:bookmarkStart w:id="123" w:name="_Toc519894146"/>
      <w:bookmarkStart w:id="124" w:name="_Toc520982555"/>
      <w:bookmarkStart w:id="125" w:name="_Toc520982641"/>
      <w:bookmarkStart w:id="126" w:name="_Toc520982799"/>
      <w:r w:rsidR="00115406" w:rsidRPr="000D5F60">
        <w:rPr>
          <w:rFonts w:ascii="Arial" w:hAnsi="Arial" w:cs="Arial"/>
          <w:sz w:val="24"/>
          <w:szCs w:val="24"/>
        </w:rPr>
        <w:t xml:space="preserve">There is a significant relationship between accounts </w:t>
      </w:r>
      <w:r w:rsidR="00482A8D">
        <w:rPr>
          <w:rFonts w:ascii="Arial" w:hAnsi="Arial" w:cs="Arial"/>
          <w:sz w:val="24"/>
          <w:szCs w:val="24"/>
        </w:rPr>
        <w:t>payable</w:t>
      </w:r>
      <w:r w:rsidR="00115406" w:rsidRPr="000D5F60">
        <w:rPr>
          <w:rFonts w:ascii="Arial" w:hAnsi="Arial" w:cs="Arial"/>
          <w:sz w:val="24"/>
          <w:szCs w:val="24"/>
        </w:rPr>
        <w:t xml:space="preserve"> period </w:t>
      </w:r>
      <w:r w:rsidR="00482A8D">
        <w:rPr>
          <w:rFonts w:ascii="Arial" w:hAnsi="Arial" w:cs="Arial"/>
          <w:sz w:val="24"/>
          <w:szCs w:val="24"/>
        </w:rPr>
        <w:t xml:space="preserve">(APP) </w:t>
      </w:r>
      <w:r w:rsidR="00115406" w:rsidRPr="000D5F60">
        <w:rPr>
          <w:rFonts w:ascii="Arial" w:hAnsi="Arial" w:cs="Arial"/>
          <w:sz w:val="24"/>
          <w:szCs w:val="24"/>
        </w:rPr>
        <w:t xml:space="preserve">of working capital management and profitability of construction </w:t>
      </w:r>
      <w:r w:rsidR="00190F1D" w:rsidRPr="000D5F60">
        <w:rPr>
          <w:rFonts w:ascii="Arial" w:hAnsi="Arial" w:cs="Arial"/>
          <w:sz w:val="24"/>
          <w:szCs w:val="24"/>
        </w:rPr>
        <w:t>firms</w:t>
      </w:r>
      <w:r w:rsidR="00115406" w:rsidRPr="000D5F60">
        <w:rPr>
          <w:rFonts w:ascii="Arial" w:hAnsi="Arial" w:cs="Arial"/>
          <w:sz w:val="24"/>
          <w:szCs w:val="24"/>
        </w:rPr>
        <w:t xml:space="preserve"> listed in Vietnam</w:t>
      </w:r>
      <w:r w:rsidR="005E3A51" w:rsidRPr="000D5F60">
        <w:rPr>
          <w:rFonts w:ascii="Arial" w:hAnsi="Arial" w:cs="Arial"/>
          <w:sz w:val="24"/>
          <w:szCs w:val="24"/>
        </w:rPr>
        <w:t>.</w:t>
      </w:r>
    </w:p>
    <w:p w14:paraId="5FC768D2" w14:textId="2B3F59EA" w:rsidR="003F28F3" w:rsidRDefault="003F28F3" w:rsidP="00115406">
      <w:pPr>
        <w:spacing w:line="360" w:lineRule="auto"/>
        <w:jc w:val="both"/>
        <w:rPr>
          <w:rFonts w:ascii="Arial" w:hAnsi="Arial" w:cs="Arial"/>
          <w:sz w:val="24"/>
          <w:szCs w:val="24"/>
        </w:rPr>
      </w:pPr>
    </w:p>
    <w:p w14:paraId="38691D9B" w14:textId="1E9EB2BB" w:rsidR="003F28F3" w:rsidRDefault="003F28F3" w:rsidP="00115406">
      <w:pPr>
        <w:spacing w:line="360" w:lineRule="auto"/>
        <w:jc w:val="both"/>
        <w:rPr>
          <w:rFonts w:ascii="Arial" w:hAnsi="Arial" w:cs="Arial"/>
          <w:sz w:val="24"/>
          <w:szCs w:val="24"/>
        </w:rPr>
      </w:pPr>
    </w:p>
    <w:p w14:paraId="493B6728" w14:textId="77777777" w:rsidR="004C625F" w:rsidRDefault="004C625F" w:rsidP="00115406">
      <w:pPr>
        <w:spacing w:line="360" w:lineRule="auto"/>
        <w:jc w:val="both"/>
        <w:rPr>
          <w:rFonts w:ascii="Arial" w:hAnsi="Arial" w:cs="Arial"/>
          <w:sz w:val="24"/>
          <w:szCs w:val="24"/>
        </w:rPr>
      </w:pPr>
    </w:p>
    <w:p w14:paraId="58CEDB38" w14:textId="77777777" w:rsidR="003F28F3" w:rsidRPr="000D5F60" w:rsidRDefault="003F28F3" w:rsidP="00115406">
      <w:pPr>
        <w:spacing w:line="360" w:lineRule="auto"/>
        <w:jc w:val="both"/>
        <w:rPr>
          <w:rFonts w:ascii="Arial" w:hAnsi="Arial" w:cs="Arial"/>
          <w:sz w:val="24"/>
          <w:szCs w:val="24"/>
        </w:rPr>
      </w:pPr>
    </w:p>
    <w:p w14:paraId="614CBC6E" w14:textId="7B710DB3" w:rsidR="00215C4C" w:rsidRPr="000D5F60" w:rsidRDefault="00C27769" w:rsidP="00C27769">
      <w:pPr>
        <w:pStyle w:val="Heading1"/>
        <w:rPr>
          <w:rFonts w:ascii="Arial" w:hAnsi="Arial" w:cs="Arial"/>
          <w:b/>
          <w:color w:val="auto"/>
          <w:sz w:val="24"/>
        </w:rPr>
      </w:pPr>
      <w:bookmarkStart w:id="127" w:name="_Toc532761193"/>
      <w:r w:rsidRPr="000D5F60">
        <w:rPr>
          <w:rFonts w:ascii="Arial" w:hAnsi="Arial" w:cs="Arial"/>
          <w:b/>
          <w:color w:val="auto"/>
          <w:sz w:val="24"/>
        </w:rPr>
        <w:lastRenderedPageBreak/>
        <w:t>2.10</w:t>
      </w:r>
      <w:r w:rsidR="00215C4C" w:rsidRPr="000D5F60">
        <w:rPr>
          <w:rFonts w:ascii="Arial" w:hAnsi="Arial" w:cs="Arial"/>
          <w:b/>
          <w:color w:val="auto"/>
          <w:sz w:val="24"/>
        </w:rPr>
        <w:t xml:space="preserve"> Conclusion</w:t>
      </w:r>
      <w:bookmarkEnd w:id="123"/>
      <w:bookmarkEnd w:id="124"/>
      <w:bookmarkEnd w:id="125"/>
      <w:bookmarkEnd w:id="126"/>
      <w:bookmarkEnd w:id="127"/>
      <w:r w:rsidR="00215C4C" w:rsidRPr="000D5F60">
        <w:rPr>
          <w:rFonts w:ascii="Arial" w:hAnsi="Arial" w:cs="Arial"/>
          <w:b/>
          <w:color w:val="auto"/>
          <w:sz w:val="24"/>
        </w:rPr>
        <w:t xml:space="preserve"> </w:t>
      </w:r>
    </w:p>
    <w:p w14:paraId="3B279320" w14:textId="77777777" w:rsidR="00C27769" w:rsidRPr="000D5F60" w:rsidRDefault="00C27769" w:rsidP="00C27769">
      <w:pPr>
        <w:rPr>
          <w:rFonts w:ascii="Arial" w:hAnsi="Arial" w:cs="Arial"/>
          <w:sz w:val="14"/>
          <w:lang w:val="en-US"/>
        </w:rPr>
      </w:pPr>
    </w:p>
    <w:p w14:paraId="24486FED" w14:textId="3EC3DF6C" w:rsidR="00215C4C" w:rsidRPr="000D5F60" w:rsidRDefault="00215C4C" w:rsidP="00215C4C">
      <w:pPr>
        <w:spacing w:line="360" w:lineRule="auto"/>
        <w:jc w:val="both"/>
        <w:rPr>
          <w:rFonts w:ascii="Arial" w:hAnsi="Arial" w:cs="Arial"/>
          <w:sz w:val="24"/>
          <w:szCs w:val="24"/>
        </w:rPr>
      </w:pPr>
      <w:r w:rsidRPr="000D5F60">
        <w:rPr>
          <w:rFonts w:ascii="Arial" w:hAnsi="Arial" w:cs="Arial"/>
          <w:sz w:val="24"/>
          <w:szCs w:val="24"/>
        </w:rPr>
        <w:t xml:space="preserve">This chapter </w:t>
      </w:r>
      <w:r w:rsidR="00C44509" w:rsidRPr="000D5F60">
        <w:rPr>
          <w:rFonts w:ascii="Arial" w:hAnsi="Arial" w:cs="Arial"/>
          <w:sz w:val="24"/>
          <w:szCs w:val="24"/>
        </w:rPr>
        <w:t>revealed</w:t>
      </w:r>
      <w:r w:rsidRPr="000D5F60">
        <w:rPr>
          <w:rFonts w:ascii="Arial" w:hAnsi="Arial" w:cs="Arial"/>
          <w:sz w:val="24"/>
          <w:szCs w:val="24"/>
        </w:rPr>
        <w:t xml:space="preserve"> the relationship between </w:t>
      </w:r>
      <w:r w:rsidR="00C44509" w:rsidRPr="000D5F60">
        <w:rPr>
          <w:rFonts w:ascii="Arial" w:hAnsi="Arial" w:cs="Arial"/>
          <w:sz w:val="24"/>
          <w:szCs w:val="24"/>
        </w:rPr>
        <w:t xml:space="preserve">working capital management </w:t>
      </w:r>
      <w:r w:rsidRPr="000D5F60">
        <w:rPr>
          <w:rFonts w:ascii="Arial" w:hAnsi="Arial" w:cs="Arial"/>
          <w:sz w:val="24"/>
          <w:szCs w:val="24"/>
        </w:rPr>
        <w:t xml:space="preserve">and </w:t>
      </w:r>
      <w:r w:rsidR="00C44509" w:rsidRPr="000D5F60">
        <w:rPr>
          <w:rFonts w:ascii="Arial" w:hAnsi="Arial" w:cs="Arial"/>
          <w:sz w:val="24"/>
          <w:szCs w:val="24"/>
        </w:rPr>
        <w:t xml:space="preserve">profitability of construction companies listed on Vietnam Stock Exchange, which aims </w:t>
      </w:r>
      <w:r w:rsidR="00E53F63">
        <w:rPr>
          <w:rFonts w:ascii="Arial" w:hAnsi="Arial" w:cs="Arial"/>
          <w:sz w:val="24"/>
          <w:szCs w:val="24"/>
        </w:rPr>
        <w:t xml:space="preserve">in examining the effects of </w:t>
      </w:r>
      <w:r w:rsidR="00C44509" w:rsidRPr="000D5F60">
        <w:rPr>
          <w:rFonts w:ascii="Arial" w:hAnsi="Arial" w:cs="Arial"/>
          <w:sz w:val="24"/>
          <w:szCs w:val="24"/>
        </w:rPr>
        <w:t xml:space="preserve">main components in working capital management towards the firm profitability </w:t>
      </w:r>
      <w:r w:rsidR="000879BB" w:rsidRPr="000D5F60">
        <w:rPr>
          <w:rFonts w:ascii="Arial" w:hAnsi="Arial" w:cs="Arial"/>
          <w:sz w:val="24"/>
          <w:szCs w:val="24"/>
        </w:rPr>
        <w:t xml:space="preserve">along with </w:t>
      </w:r>
      <w:r w:rsidR="00C44509" w:rsidRPr="000D5F60">
        <w:rPr>
          <w:rFonts w:ascii="Arial" w:hAnsi="Arial" w:cs="Arial"/>
          <w:sz w:val="24"/>
          <w:szCs w:val="24"/>
        </w:rPr>
        <w:t xml:space="preserve">working capital management policies, based on the </w:t>
      </w:r>
      <w:r w:rsidR="000879BB" w:rsidRPr="000D5F60">
        <w:rPr>
          <w:rFonts w:ascii="Arial" w:hAnsi="Arial" w:cs="Arial"/>
          <w:sz w:val="24"/>
          <w:szCs w:val="24"/>
        </w:rPr>
        <w:t xml:space="preserve">past studies and literature reviews on the </w:t>
      </w:r>
      <w:r w:rsidR="00C44509" w:rsidRPr="000D5F60">
        <w:rPr>
          <w:rFonts w:ascii="Arial" w:hAnsi="Arial" w:cs="Arial"/>
          <w:sz w:val="24"/>
          <w:szCs w:val="24"/>
        </w:rPr>
        <w:t>subject matter</w:t>
      </w:r>
      <w:r w:rsidR="00744873" w:rsidRPr="000D5F60">
        <w:rPr>
          <w:rFonts w:ascii="Arial" w:hAnsi="Arial" w:cs="Arial"/>
          <w:sz w:val="24"/>
          <w:szCs w:val="24"/>
        </w:rPr>
        <w:t>. Additionally, this chapter pointed out the</w:t>
      </w:r>
      <w:r w:rsidR="00C44509" w:rsidRPr="000D5F60">
        <w:rPr>
          <w:rFonts w:ascii="Arial" w:hAnsi="Arial" w:cs="Arial"/>
          <w:sz w:val="24"/>
          <w:szCs w:val="24"/>
        </w:rPr>
        <w:t xml:space="preserve"> statistical significance between the </w:t>
      </w:r>
      <w:r w:rsidR="00744873" w:rsidRPr="000D5F60">
        <w:rPr>
          <w:rFonts w:ascii="Arial" w:hAnsi="Arial" w:cs="Arial"/>
          <w:sz w:val="24"/>
          <w:szCs w:val="24"/>
        </w:rPr>
        <w:t>variables</w:t>
      </w:r>
      <w:r w:rsidR="00C44509" w:rsidRPr="000D5F60">
        <w:rPr>
          <w:rFonts w:ascii="Arial" w:hAnsi="Arial" w:cs="Arial"/>
          <w:sz w:val="24"/>
          <w:szCs w:val="24"/>
        </w:rPr>
        <w:t xml:space="preserve"> using the panel data </w:t>
      </w:r>
      <w:r w:rsidR="00744873" w:rsidRPr="000D5F60">
        <w:rPr>
          <w:rFonts w:ascii="Arial" w:hAnsi="Arial" w:cs="Arial"/>
          <w:sz w:val="24"/>
          <w:szCs w:val="24"/>
        </w:rPr>
        <w:t>and regression model</w:t>
      </w:r>
      <w:r w:rsidRPr="000D5F60">
        <w:rPr>
          <w:rFonts w:ascii="Arial" w:hAnsi="Arial" w:cs="Arial"/>
          <w:sz w:val="24"/>
          <w:szCs w:val="24"/>
        </w:rPr>
        <w:t xml:space="preserve"> </w:t>
      </w:r>
      <w:r w:rsidR="00744873" w:rsidRPr="000D5F60">
        <w:rPr>
          <w:rFonts w:ascii="Arial" w:hAnsi="Arial" w:cs="Arial"/>
          <w:sz w:val="24"/>
          <w:szCs w:val="24"/>
        </w:rPr>
        <w:t xml:space="preserve">in both global and local perspectives. </w:t>
      </w:r>
      <w:r w:rsidRPr="000D5F60">
        <w:rPr>
          <w:rFonts w:ascii="Arial" w:hAnsi="Arial" w:cs="Arial"/>
          <w:sz w:val="24"/>
          <w:szCs w:val="24"/>
        </w:rPr>
        <w:t>Moreover, highlighted the gaps found in</w:t>
      </w:r>
      <w:r w:rsidR="00744873" w:rsidRPr="000D5F60">
        <w:rPr>
          <w:rFonts w:ascii="Arial" w:hAnsi="Arial" w:cs="Arial"/>
          <w:sz w:val="24"/>
          <w:szCs w:val="24"/>
        </w:rPr>
        <w:t xml:space="preserve"> the</w:t>
      </w:r>
      <w:r w:rsidRPr="000D5F60">
        <w:rPr>
          <w:rFonts w:ascii="Arial" w:hAnsi="Arial" w:cs="Arial"/>
          <w:sz w:val="24"/>
          <w:szCs w:val="24"/>
        </w:rPr>
        <w:t xml:space="preserve"> literature review. Added to this, framework has been proposed with </w:t>
      </w:r>
      <w:r w:rsidR="00744873" w:rsidRPr="000D5F60">
        <w:rPr>
          <w:rFonts w:ascii="Arial" w:hAnsi="Arial" w:cs="Arial"/>
          <w:sz w:val="24"/>
          <w:szCs w:val="24"/>
        </w:rPr>
        <w:t xml:space="preserve">dependent and independent variables selected for the chosen topic </w:t>
      </w:r>
      <w:r w:rsidRPr="000D5F60">
        <w:rPr>
          <w:rFonts w:ascii="Arial" w:hAnsi="Arial" w:cs="Arial"/>
          <w:sz w:val="24"/>
          <w:szCs w:val="24"/>
        </w:rPr>
        <w:t xml:space="preserve">and hypotheses for the study have been developed. </w:t>
      </w:r>
    </w:p>
    <w:p w14:paraId="09FA8F26" w14:textId="6D6D33DF" w:rsidR="000F49EC" w:rsidRDefault="00215C4C" w:rsidP="000F49EC">
      <w:pPr>
        <w:spacing w:line="360" w:lineRule="auto"/>
        <w:jc w:val="both"/>
        <w:rPr>
          <w:rFonts w:ascii="Arial" w:hAnsi="Arial" w:cs="Arial"/>
          <w:sz w:val="24"/>
          <w:szCs w:val="24"/>
        </w:rPr>
      </w:pPr>
      <w:r w:rsidRPr="000D5F60">
        <w:rPr>
          <w:rFonts w:ascii="Arial" w:hAnsi="Arial" w:cs="Arial"/>
          <w:sz w:val="24"/>
          <w:szCs w:val="24"/>
        </w:rPr>
        <w:t>In the next chapter, focus will be given on research methodology, data collection method</w:t>
      </w:r>
      <w:r w:rsidR="00212199" w:rsidRPr="000D5F60">
        <w:rPr>
          <w:rFonts w:ascii="Arial" w:hAnsi="Arial" w:cs="Arial"/>
          <w:sz w:val="24"/>
          <w:szCs w:val="24"/>
        </w:rPr>
        <w:t>s</w:t>
      </w:r>
      <w:bookmarkStart w:id="128" w:name="_Toc520673475"/>
      <w:bookmarkStart w:id="129" w:name="_Toc520982556"/>
      <w:bookmarkStart w:id="130" w:name="_Toc520982642"/>
      <w:bookmarkStart w:id="131" w:name="_Toc520982800"/>
      <w:r w:rsidR="00C44509" w:rsidRPr="000D5F60">
        <w:rPr>
          <w:rFonts w:ascii="Arial" w:hAnsi="Arial" w:cs="Arial"/>
          <w:sz w:val="24"/>
          <w:szCs w:val="24"/>
        </w:rPr>
        <w:t>, analytical tools, data analysis, findings and conclusion.</w:t>
      </w:r>
    </w:p>
    <w:p w14:paraId="116BE495" w14:textId="4E6FCEBB" w:rsidR="00C301AC" w:rsidRDefault="00C301AC" w:rsidP="000F49EC">
      <w:pPr>
        <w:spacing w:line="360" w:lineRule="auto"/>
        <w:jc w:val="both"/>
        <w:rPr>
          <w:rFonts w:ascii="Arial" w:hAnsi="Arial" w:cs="Arial"/>
          <w:sz w:val="24"/>
          <w:szCs w:val="24"/>
        </w:rPr>
      </w:pPr>
    </w:p>
    <w:p w14:paraId="325AC8CE" w14:textId="5FD65DC0" w:rsidR="00C301AC" w:rsidRDefault="00C301AC" w:rsidP="000F49EC">
      <w:pPr>
        <w:spacing w:line="360" w:lineRule="auto"/>
        <w:jc w:val="both"/>
        <w:rPr>
          <w:rFonts w:ascii="Arial" w:hAnsi="Arial" w:cs="Arial"/>
          <w:sz w:val="24"/>
          <w:szCs w:val="24"/>
        </w:rPr>
      </w:pPr>
    </w:p>
    <w:p w14:paraId="3DD78390" w14:textId="0FDF0BF9" w:rsidR="00C301AC" w:rsidRDefault="00C301AC" w:rsidP="000F49EC">
      <w:pPr>
        <w:spacing w:line="360" w:lineRule="auto"/>
        <w:jc w:val="both"/>
        <w:rPr>
          <w:rFonts w:ascii="Arial" w:hAnsi="Arial" w:cs="Arial"/>
          <w:sz w:val="24"/>
          <w:szCs w:val="24"/>
        </w:rPr>
      </w:pPr>
    </w:p>
    <w:p w14:paraId="536CE95C" w14:textId="2FBED5FF" w:rsidR="00C301AC" w:rsidRDefault="00C301AC" w:rsidP="000F49EC">
      <w:pPr>
        <w:spacing w:line="360" w:lineRule="auto"/>
        <w:jc w:val="both"/>
        <w:rPr>
          <w:rFonts w:ascii="Arial" w:hAnsi="Arial" w:cs="Arial"/>
          <w:sz w:val="24"/>
          <w:szCs w:val="24"/>
        </w:rPr>
      </w:pPr>
    </w:p>
    <w:p w14:paraId="7FA4A0E8" w14:textId="19F38F0A" w:rsidR="000D49E6" w:rsidRDefault="000D49E6" w:rsidP="000F49EC">
      <w:pPr>
        <w:spacing w:line="360" w:lineRule="auto"/>
        <w:jc w:val="both"/>
        <w:rPr>
          <w:rFonts w:ascii="Arial" w:hAnsi="Arial" w:cs="Arial"/>
          <w:sz w:val="24"/>
          <w:szCs w:val="24"/>
        </w:rPr>
      </w:pPr>
    </w:p>
    <w:p w14:paraId="2FC3352C" w14:textId="6EDB97D9" w:rsidR="003F28F3" w:rsidRDefault="003F28F3" w:rsidP="000F49EC">
      <w:pPr>
        <w:spacing w:line="360" w:lineRule="auto"/>
        <w:jc w:val="both"/>
        <w:rPr>
          <w:rFonts w:ascii="Arial" w:hAnsi="Arial" w:cs="Arial"/>
          <w:sz w:val="24"/>
          <w:szCs w:val="24"/>
        </w:rPr>
      </w:pPr>
    </w:p>
    <w:p w14:paraId="795D48E1" w14:textId="0AC1D30E" w:rsidR="003F28F3" w:rsidRDefault="003F28F3" w:rsidP="000F49EC">
      <w:pPr>
        <w:spacing w:line="360" w:lineRule="auto"/>
        <w:jc w:val="both"/>
        <w:rPr>
          <w:rFonts w:ascii="Arial" w:hAnsi="Arial" w:cs="Arial"/>
          <w:sz w:val="24"/>
          <w:szCs w:val="24"/>
        </w:rPr>
      </w:pPr>
    </w:p>
    <w:p w14:paraId="48CA888B" w14:textId="1CE508C7" w:rsidR="003F28F3" w:rsidRDefault="003F28F3" w:rsidP="000F49EC">
      <w:pPr>
        <w:spacing w:line="360" w:lineRule="auto"/>
        <w:jc w:val="both"/>
        <w:rPr>
          <w:rFonts w:ascii="Arial" w:hAnsi="Arial" w:cs="Arial"/>
          <w:sz w:val="24"/>
          <w:szCs w:val="24"/>
        </w:rPr>
      </w:pPr>
    </w:p>
    <w:p w14:paraId="198E6A53" w14:textId="0791B631" w:rsidR="003F28F3" w:rsidRDefault="003F28F3" w:rsidP="000F49EC">
      <w:pPr>
        <w:spacing w:line="360" w:lineRule="auto"/>
        <w:jc w:val="both"/>
        <w:rPr>
          <w:rFonts w:ascii="Arial" w:hAnsi="Arial" w:cs="Arial"/>
          <w:sz w:val="24"/>
          <w:szCs w:val="24"/>
        </w:rPr>
      </w:pPr>
    </w:p>
    <w:p w14:paraId="7C072693" w14:textId="395FDF1F" w:rsidR="003F28F3" w:rsidRDefault="003F28F3" w:rsidP="000F49EC">
      <w:pPr>
        <w:spacing w:line="360" w:lineRule="auto"/>
        <w:jc w:val="both"/>
        <w:rPr>
          <w:rFonts w:ascii="Arial" w:hAnsi="Arial" w:cs="Arial"/>
          <w:sz w:val="24"/>
          <w:szCs w:val="24"/>
        </w:rPr>
      </w:pPr>
    </w:p>
    <w:p w14:paraId="2DFF7CB5" w14:textId="3D5FFA6E" w:rsidR="003F28F3" w:rsidRDefault="003F28F3" w:rsidP="000F49EC">
      <w:pPr>
        <w:spacing w:line="360" w:lineRule="auto"/>
        <w:jc w:val="both"/>
        <w:rPr>
          <w:rFonts w:ascii="Arial" w:hAnsi="Arial" w:cs="Arial"/>
          <w:sz w:val="24"/>
          <w:szCs w:val="24"/>
        </w:rPr>
      </w:pPr>
    </w:p>
    <w:p w14:paraId="11ED4D36" w14:textId="11AC8DEE" w:rsidR="003F28F3" w:rsidRDefault="003F28F3" w:rsidP="000F49EC">
      <w:pPr>
        <w:spacing w:line="360" w:lineRule="auto"/>
        <w:jc w:val="both"/>
        <w:rPr>
          <w:rFonts w:ascii="Arial" w:hAnsi="Arial" w:cs="Arial"/>
          <w:sz w:val="24"/>
          <w:szCs w:val="24"/>
        </w:rPr>
      </w:pPr>
    </w:p>
    <w:p w14:paraId="41B3A9D4" w14:textId="24870056" w:rsidR="003F28F3" w:rsidRDefault="003F28F3" w:rsidP="000F49EC">
      <w:pPr>
        <w:spacing w:line="360" w:lineRule="auto"/>
        <w:jc w:val="both"/>
        <w:rPr>
          <w:rFonts w:ascii="Arial" w:hAnsi="Arial" w:cs="Arial"/>
          <w:sz w:val="24"/>
          <w:szCs w:val="24"/>
        </w:rPr>
      </w:pPr>
    </w:p>
    <w:p w14:paraId="6A24A04E" w14:textId="77777777" w:rsidR="003F28F3" w:rsidRDefault="003F28F3" w:rsidP="000F49EC">
      <w:pPr>
        <w:spacing w:line="360" w:lineRule="auto"/>
        <w:jc w:val="both"/>
        <w:rPr>
          <w:rFonts w:ascii="Arial" w:hAnsi="Arial" w:cs="Arial"/>
          <w:sz w:val="24"/>
          <w:szCs w:val="24"/>
        </w:rPr>
      </w:pPr>
    </w:p>
    <w:p w14:paraId="2C9DAC90" w14:textId="77777777" w:rsidR="00662232" w:rsidRPr="00215C4C" w:rsidRDefault="00662232" w:rsidP="00662232">
      <w:pPr>
        <w:keepNext/>
        <w:keepLines/>
        <w:spacing w:before="240" w:after="0"/>
        <w:jc w:val="center"/>
        <w:outlineLvl w:val="0"/>
        <w:rPr>
          <w:rFonts w:ascii="Arial" w:eastAsiaTheme="majorEastAsia" w:hAnsi="Arial" w:cs="Arial"/>
          <w:b/>
          <w:sz w:val="24"/>
          <w:szCs w:val="32"/>
          <w:lang w:val="en-US"/>
        </w:rPr>
      </w:pPr>
      <w:bookmarkStart w:id="132" w:name="_Toc527319153"/>
      <w:bookmarkStart w:id="133" w:name="_Toc531380704"/>
      <w:bookmarkStart w:id="134" w:name="_Toc532761194"/>
      <w:r w:rsidRPr="00215C4C">
        <w:rPr>
          <w:rFonts w:ascii="Arial" w:eastAsiaTheme="majorEastAsia" w:hAnsi="Arial" w:cs="Arial"/>
          <w:b/>
          <w:sz w:val="24"/>
          <w:szCs w:val="32"/>
          <w:lang w:val="en-US"/>
        </w:rPr>
        <w:lastRenderedPageBreak/>
        <w:t>CHAPTER 3: RESEARCH METHODOLOGY</w:t>
      </w:r>
      <w:bookmarkEnd w:id="132"/>
      <w:bookmarkEnd w:id="133"/>
      <w:bookmarkEnd w:id="134"/>
    </w:p>
    <w:p w14:paraId="37F1D792" w14:textId="77777777" w:rsidR="00662232" w:rsidRPr="00215C4C" w:rsidRDefault="00662232" w:rsidP="00662232">
      <w:pPr>
        <w:jc w:val="center"/>
        <w:rPr>
          <w:rFonts w:ascii="Arial" w:hAnsi="Arial" w:cs="Arial"/>
          <w:b/>
          <w:sz w:val="24"/>
        </w:rPr>
      </w:pPr>
    </w:p>
    <w:p w14:paraId="53E7CBE9" w14:textId="77777777" w:rsidR="00662232" w:rsidRPr="00215C4C" w:rsidRDefault="00662232" w:rsidP="00662232">
      <w:pPr>
        <w:keepNext/>
        <w:keepLines/>
        <w:spacing w:before="240" w:after="0"/>
        <w:outlineLvl w:val="0"/>
        <w:rPr>
          <w:rFonts w:ascii="Arial" w:eastAsiaTheme="majorEastAsia" w:hAnsi="Arial" w:cs="Arial"/>
          <w:b/>
          <w:sz w:val="24"/>
          <w:szCs w:val="32"/>
          <w:lang w:val="en-US"/>
        </w:rPr>
      </w:pPr>
      <w:bookmarkStart w:id="135" w:name="_Toc520673476"/>
      <w:bookmarkStart w:id="136" w:name="_Toc520982557"/>
      <w:bookmarkStart w:id="137" w:name="_Toc520982643"/>
      <w:bookmarkStart w:id="138" w:name="_Toc520982801"/>
      <w:bookmarkStart w:id="139" w:name="_Toc527319154"/>
      <w:bookmarkStart w:id="140" w:name="_Toc531380705"/>
      <w:bookmarkStart w:id="141" w:name="_Toc532761195"/>
      <w:r>
        <w:rPr>
          <w:rFonts w:ascii="Arial" w:eastAsiaTheme="majorEastAsia" w:hAnsi="Arial" w:cs="Arial"/>
          <w:b/>
          <w:sz w:val="24"/>
          <w:szCs w:val="32"/>
          <w:lang w:val="en-US"/>
        </w:rPr>
        <w:t>3.0</w:t>
      </w:r>
      <w:r w:rsidRPr="00215C4C">
        <w:rPr>
          <w:rFonts w:ascii="Arial" w:eastAsiaTheme="majorEastAsia" w:hAnsi="Arial" w:cs="Arial"/>
          <w:b/>
          <w:sz w:val="24"/>
          <w:szCs w:val="32"/>
          <w:lang w:val="en-US"/>
        </w:rPr>
        <w:t xml:space="preserve"> Overview</w:t>
      </w:r>
      <w:bookmarkEnd w:id="135"/>
      <w:bookmarkEnd w:id="136"/>
      <w:bookmarkEnd w:id="137"/>
      <w:bookmarkEnd w:id="138"/>
      <w:bookmarkEnd w:id="139"/>
      <w:bookmarkEnd w:id="140"/>
      <w:bookmarkEnd w:id="141"/>
    </w:p>
    <w:p w14:paraId="7E869B9B" w14:textId="77777777" w:rsidR="00662232" w:rsidRPr="00215C4C" w:rsidRDefault="00662232" w:rsidP="00662232">
      <w:pPr>
        <w:spacing w:after="0" w:line="240" w:lineRule="auto"/>
      </w:pPr>
    </w:p>
    <w:p w14:paraId="0D0C9414" w14:textId="77777777" w:rsidR="00662232" w:rsidRPr="00215C4C" w:rsidRDefault="00662232" w:rsidP="00662232">
      <w:pPr>
        <w:spacing w:line="360" w:lineRule="auto"/>
        <w:jc w:val="both"/>
        <w:rPr>
          <w:rFonts w:ascii="Arial" w:hAnsi="Arial" w:cs="Arial"/>
          <w:sz w:val="24"/>
        </w:rPr>
      </w:pPr>
      <w:r w:rsidRPr="00215C4C">
        <w:rPr>
          <w:rFonts w:ascii="Arial" w:hAnsi="Arial" w:cs="Arial"/>
          <w:sz w:val="24"/>
        </w:rPr>
        <w:t>This chapter figures out the research design methodology which had employed for this research. Firstly, research design will be explained linking with the conceptual framework proposed in chapter 2. Secondly, sampling method along with unit of analysis will be explained to ensure that the right target group is selected. Finally, data collection, data measurement and data source will be introduced, followed by subsequent data analysis methods using statistical tools which are used for the comprehensive evaluation of this research.</w:t>
      </w:r>
    </w:p>
    <w:p w14:paraId="36998607" w14:textId="77777777" w:rsidR="00662232" w:rsidRPr="00215C4C" w:rsidRDefault="00662232" w:rsidP="00662232">
      <w:pPr>
        <w:keepNext/>
        <w:keepLines/>
        <w:spacing w:before="240" w:after="0"/>
        <w:outlineLvl w:val="0"/>
        <w:rPr>
          <w:rFonts w:ascii="Arial" w:eastAsiaTheme="majorEastAsia" w:hAnsi="Arial" w:cs="Arial"/>
          <w:b/>
          <w:sz w:val="24"/>
          <w:szCs w:val="32"/>
          <w:lang w:val="en-US"/>
        </w:rPr>
      </w:pPr>
      <w:bookmarkStart w:id="142" w:name="_Toc520673477"/>
      <w:bookmarkStart w:id="143" w:name="_Toc520982558"/>
      <w:bookmarkStart w:id="144" w:name="_Toc520982644"/>
      <w:bookmarkStart w:id="145" w:name="_Toc520982802"/>
      <w:bookmarkStart w:id="146" w:name="_Toc527319155"/>
      <w:bookmarkStart w:id="147" w:name="_Toc531380706"/>
      <w:bookmarkStart w:id="148" w:name="_Toc532761196"/>
      <w:r>
        <w:rPr>
          <w:rFonts w:ascii="Arial" w:eastAsiaTheme="majorEastAsia" w:hAnsi="Arial" w:cs="Arial"/>
          <w:b/>
          <w:sz w:val="24"/>
          <w:szCs w:val="32"/>
          <w:lang w:val="en-US"/>
        </w:rPr>
        <w:t>3.1</w:t>
      </w:r>
      <w:r w:rsidRPr="00215C4C">
        <w:rPr>
          <w:rFonts w:ascii="Arial" w:eastAsiaTheme="majorEastAsia" w:hAnsi="Arial" w:cs="Arial"/>
          <w:b/>
          <w:sz w:val="24"/>
          <w:szCs w:val="32"/>
          <w:lang w:val="en-US"/>
        </w:rPr>
        <w:t xml:space="preserve"> Research Design</w:t>
      </w:r>
      <w:bookmarkEnd w:id="142"/>
      <w:bookmarkEnd w:id="143"/>
      <w:bookmarkEnd w:id="144"/>
      <w:bookmarkEnd w:id="145"/>
      <w:bookmarkEnd w:id="146"/>
      <w:bookmarkEnd w:id="147"/>
      <w:bookmarkEnd w:id="148"/>
    </w:p>
    <w:p w14:paraId="3AB78E50" w14:textId="77777777" w:rsidR="00662232" w:rsidRPr="00215C4C" w:rsidRDefault="00662232" w:rsidP="00662232">
      <w:pPr>
        <w:spacing w:after="0" w:line="240" w:lineRule="auto"/>
        <w:rPr>
          <w:lang w:val="en-US"/>
        </w:rPr>
      </w:pPr>
    </w:p>
    <w:p w14:paraId="2EDB6FC0" w14:textId="77777777" w:rsidR="00662232" w:rsidRPr="00215C4C" w:rsidRDefault="00662232" w:rsidP="00662232">
      <w:pPr>
        <w:spacing w:line="360" w:lineRule="auto"/>
        <w:jc w:val="both"/>
        <w:rPr>
          <w:rFonts w:ascii="Arial" w:hAnsi="Arial" w:cs="Arial"/>
          <w:sz w:val="24"/>
        </w:rPr>
      </w:pPr>
      <w:r w:rsidRPr="00215C4C">
        <w:rPr>
          <w:rFonts w:ascii="Arial" w:hAnsi="Arial" w:cs="Arial"/>
          <w:sz w:val="24"/>
        </w:rPr>
        <w:t>According to Saunders, Lewis and Thornhill (2012), research design is the general plan of how the researcher will address the research question and is determined by the research objectives that are the derivative of the research questions, hence it is essential to have clear research questions to achieve an adequate research design.</w:t>
      </w:r>
    </w:p>
    <w:p w14:paraId="335AE6AD" w14:textId="4C31F084" w:rsidR="00662232" w:rsidRPr="00215C4C" w:rsidRDefault="00662232" w:rsidP="00662232">
      <w:pPr>
        <w:spacing w:line="360" w:lineRule="auto"/>
        <w:jc w:val="both"/>
        <w:rPr>
          <w:rFonts w:ascii="Arial" w:hAnsi="Arial" w:cs="Arial"/>
          <w:sz w:val="24"/>
        </w:rPr>
      </w:pPr>
      <w:r w:rsidRPr="00215C4C">
        <w:rPr>
          <w:rFonts w:ascii="Arial" w:hAnsi="Arial" w:cs="Arial"/>
          <w:sz w:val="24"/>
        </w:rPr>
        <w:t xml:space="preserve">As stated in chapter 1, the objective of this research is to </w:t>
      </w:r>
      <w:r w:rsidR="00C301AC">
        <w:rPr>
          <w:rFonts w:ascii="Arial" w:hAnsi="Arial" w:cs="Arial"/>
          <w:sz w:val="24"/>
        </w:rPr>
        <w:t>examine</w:t>
      </w:r>
      <w:r w:rsidRPr="00215C4C">
        <w:rPr>
          <w:rFonts w:ascii="Arial" w:hAnsi="Arial" w:cs="Arial"/>
          <w:sz w:val="24"/>
        </w:rPr>
        <w:t xml:space="preserve"> the relation</w:t>
      </w:r>
      <w:r>
        <w:rPr>
          <w:rFonts w:ascii="Arial" w:hAnsi="Arial" w:cs="Arial"/>
          <w:sz w:val="24"/>
        </w:rPr>
        <w:t>ship</w:t>
      </w:r>
      <w:r w:rsidRPr="00215C4C">
        <w:rPr>
          <w:rFonts w:ascii="Arial" w:hAnsi="Arial" w:cs="Arial"/>
          <w:sz w:val="24"/>
        </w:rPr>
        <w:t xml:space="preserve"> between </w:t>
      </w:r>
      <w:r>
        <w:rPr>
          <w:rFonts w:ascii="Arial" w:hAnsi="Arial" w:cs="Arial"/>
          <w:sz w:val="24"/>
        </w:rPr>
        <w:t>working capital management and profitability of listed companies in construction industry of Vietnam</w:t>
      </w:r>
      <w:r w:rsidRPr="00215C4C">
        <w:rPr>
          <w:rFonts w:ascii="Arial" w:hAnsi="Arial" w:cs="Arial"/>
          <w:sz w:val="24"/>
        </w:rPr>
        <w:t>. For this purpose, quantitative, descriptive based correlation approach is more suitable to address the area of this research due to its deductive nature as explained below.</w:t>
      </w:r>
    </w:p>
    <w:p w14:paraId="41505117" w14:textId="77777777" w:rsidR="00662232" w:rsidRPr="00215C4C" w:rsidRDefault="00662232" w:rsidP="00662232">
      <w:pPr>
        <w:spacing w:line="360" w:lineRule="auto"/>
        <w:jc w:val="both"/>
        <w:rPr>
          <w:rFonts w:ascii="Arial" w:hAnsi="Arial" w:cs="Arial"/>
          <w:color w:val="000000"/>
          <w:sz w:val="24"/>
          <w:szCs w:val="24"/>
        </w:rPr>
      </w:pPr>
      <w:r w:rsidRPr="00215C4C">
        <w:rPr>
          <w:rFonts w:ascii="Arial" w:hAnsi="Arial" w:cs="Arial"/>
          <w:sz w:val="24"/>
        </w:rPr>
        <w:t xml:space="preserve">In a </w:t>
      </w:r>
      <w:r w:rsidRPr="00215C4C">
        <w:rPr>
          <w:rFonts w:ascii="Arial" w:hAnsi="Arial" w:cs="Arial"/>
          <w:b/>
          <w:sz w:val="24"/>
        </w:rPr>
        <w:t>quantitative descriptive</w:t>
      </w:r>
      <w:r w:rsidRPr="00215C4C">
        <w:rPr>
          <w:rFonts w:ascii="Arial" w:hAnsi="Arial" w:cs="Arial"/>
          <w:sz w:val="24"/>
        </w:rPr>
        <w:t xml:space="preserve"> study, statistics are often used to determine whether there is any relationship or association exists among the two variables through </w:t>
      </w:r>
      <w:r w:rsidRPr="00215C4C">
        <w:rPr>
          <w:rFonts w:ascii="Arial" w:hAnsi="Arial" w:cs="Arial"/>
          <w:b/>
          <w:sz w:val="24"/>
        </w:rPr>
        <w:t>correlation</w:t>
      </w:r>
      <w:r w:rsidRPr="00215C4C">
        <w:rPr>
          <w:rFonts w:ascii="Arial" w:hAnsi="Arial" w:cs="Arial"/>
          <w:sz w:val="24"/>
        </w:rPr>
        <w:t xml:space="preserve"> statistical procedure. According to Grove, Burns and Gray (2013), descriptive designs are used to justify the current practice and to determine what others in similar situations are doing and the data is collected without changing the environment or manipulating any variables. In other words, study is being conducted in a natural environment under </w:t>
      </w:r>
      <w:r w:rsidRPr="00215C4C">
        <w:rPr>
          <w:rFonts w:ascii="Arial" w:hAnsi="Arial" w:cs="Arial"/>
          <w:b/>
          <w:sz w:val="24"/>
        </w:rPr>
        <w:t>non-contrived</w:t>
      </w:r>
      <w:r w:rsidRPr="00215C4C">
        <w:rPr>
          <w:rFonts w:ascii="Arial" w:hAnsi="Arial" w:cs="Arial"/>
          <w:sz w:val="24"/>
        </w:rPr>
        <w:t xml:space="preserve"> conditions which all events occur normally with no intervention as the data collected from secondary sources such as company annual reports have already been reviewed, analysed and published</w:t>
      </w:r>
      <w:r w:rsidRPr="00215C4C">
        <w:rPr>
          <w:rFonts w:ascii="Arial" w:hAnsi="Arial" w:cs="Arial"/>
          <w:color w:val="000000"/>
          <w:sz w:val="24"/>
          <w:szCs w:val="24"/>
        </w:rPr>
        <w:t xml:space="preserve"> (Sekaran and Bougie, 2016). </w:t>
      </w:r>
    </w:p>
    <w:p w14:paraId="4143BBD1" w14:textId="77777777" w:rsidR="00662232" w:rsidRPr="00215C4C" w:rsidRDefault="00662232" w:rsidP="00662232">
      <w:pPr>
        <w:spacing w:line="360" w:lineRule="auto"/>
        <w:jc w:val="both"/>
        <w:rPr>
          <w:rFonts w:ascii="Arial" w:hAnsi="Arial" w:cs="Arial"/>
          <w:color w:val="000000"/>
          <w:sz w:val="24"/>
          <w:szCs w:val="24"/>
        </w:rPr>
      </w:pPr>
      <w:r w:rsidRPr="00215C4C">
        <w:rPr>
          <w:rFonts w:ascii="Arial" w:hAnsi="Arial" w:cs="Arial"/>
          <w:noProof/>
          <w:color w:val="000000"/>
          <w:sz w:val="24"/>
          <w:szCs w:val="24"/>
          <w:lang w:val="en-US" w:eastAsia="zh-CN"/>
        </w:rPr>
        <w:lastRenderedPageBreak/>
        <w:drawing>
          <wp:anchor distT="0" distB="0" distL="114300" distR="114300" simplePos="0" relativeHeight="251703296" behindDoc="1" locked="0" layoutInCell="1" allowOverlap="1" wp14:anchorId="0FA27E7E" wp14:editId="67DB53E7">
            <wp:simplePos x="0" y="0"/>
            <wp:positionH relativeFrom="margin">
              <wp:align>left</wp:align>
            </wp:positionH>
            <wp:positionV relativeFrom="paragraph">
              <wp:posOffset>485775</wp:posOffset>
            </wp:positionV>
            <wp:extent cx="5953760" cy="3305175"/>
            <wp:effectExtent l="0" t="0" r="8890" b="9525"/>
            <wp:wrapTight wrapText="bothSides">
              <wp:wrapPolygon edited="0">
                <wp:start x="0" y="0"/>
                <wp:lineTo x="0" y="21538"/>
                <wp:lineTo x="21563" y="21538"/>
                <wp:lineTo x="2156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53760" cy="3305175"/>
                    </a:xfrm>
                    <a:prstGeom prst="rect">
                      <a:avLst/>
                    </a:prstGeom>
                    <a:noFill/>
                  </pic:spPr>
                </pic:pic>
              </a:graphicData>
            </a:graphic>
            <wp14:sizeRelH relativeFrom="margin">
              <wp14:pctWidth>0</wp14:pctWidth>
            </wp14:sizeRelH>
            <wp14:sizeRelV relativeFrom="margin">
              <wp14:pctHeight>0</wp14:pctHeight>
            </wp14:sizeRelV>
          </wp:anchor>
        </w:drawing>
      </w:r>
      <w:r w:rsidRPr="00215C4C">
        <w:rPr>
          <w:rFonts w:ascii="Arial" w:hAnsi="Arial" w:cs="Arial"/>
          <w:color w:val="000000"/>
          <w:sz w:val="24"/>
          <w:szCs w:val="24"/>
        </w:rPr>
        <w:t xml:space="preserve">The structure of this research is based on the research design framework as demonstrated </w:t>
      </w:r>
      <w:r w:rsidRPr="005244D3">
        <w:rPr>
          <w:rFonts w:ascii="Arial" w:hAnsi="Arial" w:cs="Arial"/>
          <w:color w:val="000000"/>
          <w:sz w:val="24"/>
          <w:szCs w:val="24"/>
        </w:rPr>
        <w:t>in figure 6.</w:t>
      </w:r>
    </w:p>
    <w:p w14:paraId="5E89204F" w14:textId="77777777" w:rsidR="00662232" w:rsidRPr="005E593C" w:rsidRDefault="00662232" w:rsidP="00662232">
      <w:pPr>
        <w:spacing w:before="120" w:after="120" w:line="240" w:lineRule="auto"/>
        <w:jc w:val="center"/>
        <w:rPr>
          <w:rFonts w:ascii="Arial" w:eastAsia="Calibri" w:hAnsi="Arial" w:cs="Arial"/>
          <w:i/>
          <w:szCs w:val="24"/>
        </w:rPr>
      </w:pPr>
      <w:r w:rsidRPr="005E593C">
        <w:rPr>
          <w:rFonts w:ascii="Arial" w:eastAsia="Calibri" w:hAnsi="Arial" w:cs="Arial"/>
          <w:i/>
          <w:szCs w:val="24"/>
        </w:rPr>
        <w:t>Figure 6: Research design framework</w:t>
      </w:r>
    </w:p>
    <w:p w14:paraId="4DA9594E" w14:textId="77777777" w:rsidR="00662232" w:rsidRPr="005E593C" w:rsidRDefault="00662232" w:rsidP="00662232">
      <w:pPr>
        <w:spacing w:before="120" w:after="120" w:line="240" w:lineRule="auto"/>
        <w:jc w:val="center"/>
        <w:rPr>
          <w:rFonts w:ascii="Arial" w:eastAsia="Calibri" w:hAnsi="Arial" w:cs="Arial"/>
          <w:szCs w:val="24"/>
        </w:rPr>
      </w:pPr>
      <w:r w:rsidRPr="005E593C">
        <w:rPr>
          <w:rFonts w:ascii="Arial" w:eastAsia="Calibri" w:hAnsi="Arial" w:cs="Arial"/>
          <w:szCs w:val="24"/>
        </w:rPr>
        <w:t>Source: Sekaran and Bougie (2016)</w:t>
      </w:r>
    </w:p>
    <w:p w14:paraId="74D3E0AC" w14:textId="77777777" w:rsidR="00662232" w:rsidRPr="00215C4C" w:rsidRDefault="00662232" w:rsidP="00662232">
      <w:pPr>
        <w:spacing w:after="0" w:line="240" w:lineRule="auto"/>
      </w:pPr>
    </w:p>
    <w:p w14:paraId="7F5F106E" w14:textId="77777777" w:rsidR="00662232" w:rsidRPr="00215C4C" w:rsidRDefault="00662232" w:rsidP="00662232">
      <w:pPr>
        <w:keepNext/>
        <w:keepLines/>
        <w:spacing w:before="240" w:after="0"/>
        <w:outlineLvl w:val="0"/>
        <w:rPr>
          <w:rFonts w:ascii="Arial" w:eastAsiaTheme="majorEastAsia" w:hAnsi="Arial" w:cs="Arial"/>
          <w:b/>
          <w:sz w:val="24"/>
          <w:szCs w:val="32"/>
          <w:lang w:val="en-US"/>
        </w:rPr>
      </w:pPr>
      <w:bookmarkStart w:id="149" w:name="_Toc520673478"/>
      <w:bookmarkStart w:id="150" w:name="_Toc520982559"/>
      <w:bookmarkStart w:id="151" w:name="_Toc520982645"/>
      <w:bookmarkStart w:id="152" w:name="_Toc520982803"/>
      <w:bookmarkStart w:id="153" w:name="_Toc527319156"/>
      <w:bookmarkStart w:id="154" w:name="_Toc531380707"/>
      <w:bookmarkStart w:id="155" w:name="_Toc532761197"/>
      <w:r>
        <w:rPr>
          <w:rFonts w:ascii="Arial" w:eastAsiaTheme="majorEastAsia" w:hAnsi="Arial" w:cs="Arial"/>
          <w:b/>
          <w:sz w:val="24"/>
          <w:szCs w:val="32"/>
          <w:lang w:val="en-US"/>
        </w:rPr>
        <w:t>3.2</w:t>
      </w:r>
      <w:r w:rsidRPr="00215C4C">
        <w:rPr>
          <w:rFonts w:ascii="Arial" w:eastAsiaTheme="majorEastAsia" w:hAnsi="Arial" w:cs="Arial"/>
          <w:b/>
          <w:sz w:val="24"/>
          <w:szCs w:val="32"/>
          <w:lang w:val="en-US"/>
        </w:rPr>
        <w:t xml:space="preserve"> Unit of analysis and time horizon</w:t>
      </w:r>
      <w:bookmarkEnd w:id="149"/>
      <w:bookmarkEnd w:id="150"/>
      <w:bookmarkEnd w:id="151"/>
      <w:bookmarkEnd w:id="152"/>
      <w:bookmarkEnd w:id="153"/>
      <w:bookmarkEnd w:id="154"/>
      <w:bookmarkEnd w:id="155"/>
    </w:p>
    <w:p w14:paraId="7D06462A" w14:textId="77777777" w:rsidR="00662232" w:rsidRPr="00215C4C" w:rsidRDefault="00662232" w:rsidP="00662232">
      <w:pPr>
        <w:spacing w:after="0" w:line="240" w:lineRule="auto"/>
        <w:rPr>
          <w:lang w:val="en-US"/>
        </w:rPr>
      </w:pPr>
    </w:p>
    <w:p w14:paraId="74BEC359" w14:textId="77777777" w:rsidR="00662232" w:rsidRPr="00215C4C" w:rsidRDefault="00662232" w:rsidP="00662232">
      <w:pPr>
        <w:spacing w:line="360" w:lineRule="auto"/>
        <w:jc w:val="both"/>
        <w:rPr>
          <w:rFonts w:ascii="Arial" w:hAnsi="Arial" w:cs="Arial"/>
          <w:sz w:val="24"/>
        </w:rPr>
      </w:pPr>
      <w:r w:rsidRPr="00215C4C">
        <w:rPr>
          <w:rFonts w:ascii="Arial" w:hAnsi="Arial" w:cs="Arial"/>
          <w:sz w:val="24"/>
        </w:rPr>
        <w:t xml:space="preserve">The unit of analysis refers to the major units that are analysing in the study which could be individuals, groups, social artefacts and organisations (Noor, 2008). This research focuses on the </w:t>
      </w:r>
      <w:r w:rsidRPr="00215C4C">
        <w:rPr>
          <w:rFonts w:ascii="Arial" w:hAnsi="Arial" w:cs="Arial"/>
          <w:b/>
          <w:sz w:val="24"/>
        </w:rPr>
        <w:t>organisations</w:t>
      </w:r>
      <w:r w:rsidRPr="00215C4C">
        <w:rPr>
          <w:rFonts w:ascii="Arial" w:hAnsi="Arial" w:cs="Arial"/>
          <w:sz w:val="24"/>
        </w:rPr>
        <w:t>, particularly refers to the public</w:t>
      </w:r>
      <w:r>
        <w:rPr>
          <w:rFonts w:ascii="Arial" w:hAnsi="Arial" w:cs="Arial"/>
          <w:sz w:val="24"/>
        </w:rPr>
        <w:t xml:space="preserve"> listed</w:t>
      </w:r>
      <w:r w:rsidRPr="00215C4C">
        <w:rPr>
          <w:rFonts w:ascii="Arial" w:hAnsi="Arial" w:cs="Arial"/>
          <w:sz w:val="24"/>
        </w:rPr>
        <w:t xml:space="preserve"> companies in </w:t>
      </w:r>
      <w:r>
        <w:rPr>
          <w:rFonts w:ascii="Arial" w:hAnsi="Arial" w:cs="Arial"/>
          <w:sz w:val="24"/>
        </w:rPr>
        <w:t>construction sector of Vietnam Stock Exchange. Therefore, in this study</w:t>
      </w:r>
      <w:r w:rsidRPr="00215C4C">
        <w:rPr>
          <w:rFonts w:ascii="Arial" w:hAnsi="Arial" w:cs="Arial"/>
          <w:sz w:val="24"/>
        </w:rPr>
        <w:t xml:space="preserve">, the unit of analysis is listed companies in </w:t>
      </w:r>
      <w:r>
        <w:rPr>
          <w:rFonts w:ascii="Arial" w:hAnsi="Arial" w:cs="Arial"/>
          <w:sz w:val="24"/>
        </w:rPr>
        <w:t>construction sector of Vietnam</w:t>
      </w:r>
      <w:r w:rsidRPr="00215C4C">
        <w:rPr>
          <w:rFonts w:ascii="Arial" w:hAnsi="Arial" w:cs="Arial"/>
          <w:sz w:val="24"/>
        </w:rPr>
        <w:t xml:space="preserve"> </w:t>
      </w:r>
      <w:r>
        <w:rPr>
          <w:rFonts w:ascii="Arial" w:hAnsi="Arial" w:cs="Arial"/>
          <w:sz w:val="24"/>
        </w:rPr>
        <w:t>as</w:t>
      </w:r>
      <w:r w:rsidRPr="00215C4C">
        <w:rPr>
          <w:rFonts w:ascii="Arial" w:hAnsi="Arial" w:cs="Arial"/>
          <w:sz w:val="24"/>
        </w:rPr>
        <w:t xml:space="preserve"> the research phenomenon and the results are all focused on the organisation.</w:t>
      </w:r>
    </w:p>
    <w:p w14:paraId="5559248B" w14:textId="77777777" w:rsidR="00662232" w:rsidRPr="00215C4C" w:rsidRDefault="00662232" w:rsidP="00662232">
      <w:pPr>
        <w:spacing w:line="360" w:lineRule="auto"/>
        <w:jc w:val="both"/>
        <w:rPr>
          <w:rFonts w:ascii="Arial" w:hAnsi="Arial" w:cs="Arial"/>
          <w:b/>
          <w:sz w:val="24"/>
        </w:rPr>
      </w:pPr>
      <w:r w:rsidRPr="00215C4C">
        <w:rPr>
          <w:rFonts w:ascii="Arial" w:hAnsi="Arial" w:cs="Arial"/>
          <w:sz w:val="24"/>
        </w:rPr>
        <w:t xml:space="preserve">Time horizon of the research either could be cross-sectional which is a snap shot in a specific period or series of snap shots in a longer time-period which is referred as </w:t>
      </w:r>
      <w:r w:rsidRPr="00215C4C">
        <w:rPr>
          <w:rFonts w:ascii="Arial" w:hAnsi="Arial" w:cs="Arial"/>
          <w:b/>
          <w:sz w:val="24"/>
        </w:rPr>
        <w:t xml:space="preserve">longitudinal </w:t>
      </w:r>
      <w:r w:rsidRPr="00215C4C">
        <w:rPr>
          <w:rFonts w:ascii="Arial" w:hAnsi="Arial" w:cs="Arial"/>
          <w:sz w:val="24"/>
        </w:rPr>
        <w:t xml:space="preserve">(Saunders et. al., 2012). Since the data collection and ratio analysis are focused on the same subject at different accounting periods to compare year on year performance of the companies’ and to assess for instance, revenue or profitability growth compared to previous year. Hence, this study is classified under </w:t>
      </w:r>
      <w:r>
        <w:rPr>
          <w:rFonts w:ascii="Arial" w:hAnsi="Arial" w:cs="Arial"/>
          <w:b/>
          <w:sz w:val="24"/>
        </w:rPr>
        <w:t xml:space="preserve">longitudinal time horizon </w:t>
      </w:r>
      <w:r w:rsidRPr="00CD4389">
        <w:rPr>
          <w:rFonts w:ascii="Arial" w:hAnsi="Arial" w:cs="Arial"/>
          <w:sz w:val="24"/>
        </w:rPr>
        <w:t>and data will be analysed for five years period from 2013-2017.</w:t>
      </w:r>
    </w:p>
    <w:p w14:paraId="57DBC209" w14:textId="77777777" w:rsidR="00662232" w:rsidRPr="00215C4C" w:rsidRDefault="00662232" w:rsidP="00662232">
      <w:pPr>
        <w:keepNext/>
        <w:keepLines/>
        <w:spacing w:before="240" w:after="0"/>
        <w:outlineLvl w:val="0"/>
        <w:rPr>
          <w:rFonts w:ascii="Arial" w:eastAsiaTheme="majorEastAsia" w:hAnsi="Arial" w:cs="Arial"/>
          <w:b/>
          <w:sz w:val="24"/>
          <w:szCs w:val="32"/>
          <w:lang w:val="en-US"/>
        </w:rPr>
      </w:pPr>
      <w:bookmarkStart w:id="156" w:name="_Toc520673479"/>
      <w:bookmarkStart w:id="157" w:name="_Toc520982560"/>
      <w:bookmarkStart w:id="158" w:name="_Toc520982646"/>
      <w:bookmarkStart w:id="159" w:name="_Toc520982804"/>
      <w:bookmarkStart w:id="160" w:name="_Toc527319157"/>
      <w:bookmarkStart w:id="161" w:name="_Toc531380708"/>
      <w:bookmarkStart w:id="162" w:name="_Toc532761198"/>
      <w:r>
        <w:rPr>
          <w:rFonts w:ascii="Arial" w:eastAsiaTheme="majorEastAsia" w:hAnsi="Arial" w:cs="Arial"/>
          <w:b/>
          <w:sz w:val="24"/>
          <w:szCs w:val="32"/>
          <w:lang w:val="en-US"/>
        </w:rPr>
        <w:lastRenderedPageBreak/>
        <w:t>3.3</w:t>
      </w:r>
      <w:r w:rsidRPr="00215C4C">
        <w:rPr>
          <w:rFonts w:ascii="Arial" w:eastAsiaTheme="majorEastAsia" w:hAnsi="Arial" w:cs="Arial"/>
          <w:b/>
          <w:sz w:val="24"/>
          <w:szCs w:val="32"/>
          <w:lang w:val="en-US"/>
        </w:rPr>
        <w:t xml:space="preserve"> Study population and sampling design</w:t>
      </w:r>
      <w:bookmarkEnd w:id="156"/>
      <w:bookmarkEnd w:id="157"/>
      <w:bookmarkEnd w:id="158"/>
      <w:bookmarkEnd w:id="159"/>
      <w:bookmarkEnd w:id="160"/>
      <w:bookmarkEnd w:id="161"/>
      <w:bookmarkEnd w:id="162"/>
    </w:p>
    <w:p w14:paraId="24AFAF6F" w14:textId="77777777" w:rsidR="00662232" w:rsidRPr="00215C4C" w:rsidRDefault="00662232" w:rsidP="00662232">
      <w:pPr>
        <w:spacing w:after="0" w:line="240" w:lineRule="auto"/>
        <w:rPr>
          <w:lang w:val="en-US"/>
        </w:rPr>
      </w:pPr>
    </w:p>
    <w:p w14:paraId="02E9F8D7" w14:textId="77777777" w:rsidR="00662232" w:rsidRPr="00215C4C" w:rsidRDefault="00662232" w:rsidP="00662232">
      <w:pPr>
        <w:spacing w:line="360" w:lineRule="auto"/>
        <w:jc w:val="both"/>
        <w:rPr>
          <w:rFonts w:ascii="Arial" w:hAnsi="Arial" w:cs="Arial"/>
          <w:sz w:val="24"/>
        </w:rPr>
      </w:pPr>
      <w:r w:rsidRPr="00215C4C">
        <w:rPr>
          <w:rFonts w:ascii="Arial" w:hAnsi="Arial" w:cs="Arial"/>
          <w:sz w:val="24"/>
        </w:rPr>
        <w:t xml:space="preserve">The study population is targeted to the </w:t>
      </w:r>
      <w:r>
        <w:rPr>
          <w:rFonts w:ascii="Arial" w:hAnsi="Arial" w:cs="Arial"/>
          <w:sz w:val="24"/>
        </w:rPr>
        <w:t xml:space="preserve">listed companies in construction industry of Vietnam. </w:t>
      </w:r>
      <w:r w:rsidRPr="000D5F60">
        <w:rPr>
          <w:rFonts w:ascii="Arial" w:hAnsi="Arial" w:cs="Arial"/>
          <w:sz w:val="24"/>
          <w:szCs w:val="24"/>
        </w:rPr>
        <w:t>According to Vietnam Sto</w:t>
      </w:r>
      <w:r>
        <w:rPr>
          <w:rFonts w:ascii="Arial" w:hAnsi="Arial" w:cs="Arial"/>
          <w:sz w:val="24"/>
          <w:szCs w:val="24"/>
        </w:rPr>
        <w:t xml:space="preserve">ck Exchange, </w:t>
      </w:r>
      <w:r w:rsidRPr="000D5F60">
        <w:rPr>
          <w:rFonts w:ascii="Arial" w:hAnsi="Arial" w:cs="Arial"/>
          <w:sz w:val="24"/>
          <w:szCs w:val="24"/>
        </w:rPr>
        <w:t>there are 57 publicly listed companies in construction sector of Vietnam as at 31</w:t>
      </w:r>
      <w:r w:rsidRPr="000D5F60">
        <w:rPr>
          <w:rFonts w:ascii="Arial" w:hAnsi="Arial" w:cs="Arial"/>
          <w:sz w:val="24"/>
          <w:szCs w:val="24"/>
          <w:vertAlign w:val="superscript"/>
        </w:rPr>
        <w:t>st</w:t>
      </w:r>
      <w:r>
        <w:rPr>
          <w:rFonts w:ascii="Arial" w:hAnsi="Arial" w:cs="Arial"/>
          <w:sz w:val="24"/>
          <w:szCs w:val="24"/>
        </w:rPr>
        <w:t xml:space="preserve"> December 2017 (Vietnammarkets.com, 2018). </w:t>
      </w:r>
      <w:r w:rsidRPr="000D5F60">
        <w:rPr>
          <w:rFonts w:ascii="Arial" w:hAnsi="Arial" w:cs="Arial"/>
          <w:sz w:val="24"/>
          <w:szCs w:val="24"/>
        </w:rPr>
        <w:t>However, some companies were excluded in the data due to lack of information for the recent period covering 5 years from 2013-2017. Thus, for this study, the selection has scaled down to 34 firms listed in the c</w:t>
      </w:r>
      <w:r>
        <w:rPr>
          <w:rFonts w:ascii="Arial" w:hAnsi="Arial" w:cs="Arial"/>
          <w:sz w:val="24"/>
          <w:szCs w:val="24"/>
        </w:rPr>
        <w:t>onstruction industry of Vietnam.</w:t>
      </w:r>
    </w:p>
    <w:p w14:paraId="64FBF678" w14:textId="77777777" w:rsidR="00662232" w:rsidRPr="00215C4C" w:rsidRDefault="00662232" w:rsidP="00662232">
      <w:pPr>
        <w:spacing w:line="360" w:lineRule="auto"/>
        <w:jc w:val="both"/>
        <w:rPr>
          <w:rFonts w:ascii="Arial" w:hAnsi="Arial" w:cs="Arial"/>
          <w:sz w:val="24"/>
        </w:rPr>
      </w:pPr>
      <w:r w:rsidRPr="00215C4C">
        <w:rPr>
          <w:rFonts w:ascii="Arial" w:hAnsi="Arial" w:cs="Arial"/>
          <w:sz w:val="24"/>
        </w:rPr>
        <w:t xml:space="preserve">According to Cooper and Schindler (2013), when the size of the population is small and if it is fewer than 50 companies’, then choosing a </w:t>
      </w:r>
      <w:r w:rsidRPr="00215C4C">
        <w:rPr>
          <w:rFonts w:ascii="Arial" w:hAnsi="Arial" w:cs="Arial"/>
          <w:b/>
          <w:sz w:val="24"/>
        </w:rPr>
        <w:t xml:space="preserve">census </w:t>
      </w:r>
      <w:r w:rsidRPr="00215C4C">
        <w:rPr>
          <w:rFonts w:ascii="Arial" w:hAnsi="Arial" w:cs="Arial"/>
          <w:sz w:val="24"/>
        </w:rPr>
        <w:t>is more appropriate as any sample drawn from small population may not be representative of the population. Thus, census leads to enhance the degree of accuracy and precision of the findings which results no sampling error.</w:t>
      </w:r>
    </w:p>
    <w:p w14:paraId="312B3370" w14:textId="77777777" w:rsidR="00662232" w:rsidRPr="00215C4C" w:rsidRDefault="00662232" w:rsidP="00662232">
      <w:pPr>
        <w:keepNext/>
        <w:keepLines/>
        <w:spacing w:before="240" w:after="0"/>
        <w:outlineLvl w:val="0"/>
        <w:rPr>
          <w:rFonts w:ascii="Arial" w:eastAsiaTheme="majorEastAsia" w:hAnsi="Arial" w:cs="Arial"/>
          <w:b/>
          <w:sz w:val="24"/>
          <w:szCs w:val="32"/>
          <w:lang w:val="en-US"/>
        </w:rPr>
      </w:pPr>
      <w:bookmarkStart w:id="163" w:name="_Toc520673480"/>
      <w:bookmarkStart w:id="164" w:name="_Toc520982561"/>
      <w:bookmarkStart w:id="165" w:name="_Toc520982647"/>
      <w:bookmarkStart w:id="166" w:name="_Toc520982805"/>
      <w:bookmarkStart w:id="167" w:name="_Toc527319158"/>
      <w:bookmarkStart w:id="168" w:name="_Toc531380709"/>
      <w:bookmarkStart w:id="169" w:name="_Toc532761199"/>
      <w:r>
        <w:rPr>
          <w:rFonts w:ascii="Arial" w:eastAsiaTheme="majorEastAsia" w:hAnsi="Arial" w:cs="Arial"/>
          <w:b/>
          <w:sz w:val="24"/>
          <w:szCs w:val="32"/>
          <w:lang w:val="en-US"/>
        </w:rPr>
        <w:t>3.4</w:t>
      </w:r>
      <w:r w:rsidRPr="00215C4C">
        <w:rPr>
          <w:rFonts w:ascii="Arial" w:eastAsiaTheme="majorEastAsia" w:hAnsi="Arial" w:cs="Arial"/>
          <w:b/>
          <w:sz w:val="24"/>
          <w:szCs w:val="32"/>
          <w:lang w:val="en-US"/>
        </w:rPr>
        <w:t xml:space="preserve"> </w:t>
      </w:r>
      <w:bookmarkEnd w:id="163"/>
      <w:bookmarkEnd w:id="164"/>
      <w:bookmarkEnd w:id="165"/>
      <w:bookmarkEnd w:id="166"/>
      <w:bookmarkEnd w:id="167"/>
      <w:r>
        <w:rPr>
          <w:rFonts w:ascii="Arial" w:eastAsiaTheme="majorEastAsia" w:hAnsi="Arial" w:cs="Arial"/>
          <w:b/>
          <w:sz w:val="24"/>
          <w:szCs w:val="32"/>
          <w:lang w:val="en-US"/>
        </w:rPr>
        <w:t>Variable measurement</w:t>
      </w:r>
      <w:bookmarkEnd w:id="168"/>
      <w:bookmarkEnd w:id="169"/>
    </w:p>
    <w:p w14:paraId="616111FF" w14:textId="77777777" w:rsidR="00662232" w:rsidRPr="00215C4C" w:rsidRDefault="00662232" w:rsidP="00662232">
      <w:pPr>
        <w:spacing w:after="0" w:line="240" w:lineRule="auto"/>
        <w:rPr>
          <w:lang w:val="en-US"/>
        </w:rPr>
      </w:pPr>
    </w:p>
    <w:p w14:paraId="63FC5A52" w14:textId="46779A0B" w:rsidR="00662232" w:rsidRDefault="00662232" w:rsidP="00662232">
      <w:pPr>
        <w:spacing w:line="360" w:lineRule="auto"/>
        <w:jc w:val="both"/>
        <w:rPr>
          <w:rFonts w:ascii="Arial" w:hAnsi="Arial" w:cs="Arial"/>
          <w:color w:val="000000"/>
          <w:sz w:val="24"/>
          <w:szCs w:val="24"/>
        </w:rPr>
      </w:pPr>
      <w:r>
        <w:rPr>
          <w:rFonts w:ascii="Arial" w:hAnsi="Arial" w:cs="Arial"/>
          <w:color w:val="000000"/>
          <w:sz w:val="24"/>
          <w:szCs w:val="24"/>
        </w:rPr>
        <w:t xml:space="preserve">To make informed decisions, performance of the companies’ is often measured using the ratios </w:t>
      </w:r>
      <w:r w:rsidRPr="00215C4C">
        <w:rPr>
          <w:rFonts w:ascii="Arial" w:hAnsi="Arial" w:cs="Arial"/>
          <w:color w:val="000000"/>
          <w:sz w:val="24"/>
          <w:szCs w:val="24"/>
        </w:rPr>
        <w:t xml:space="preserve">as shown in below </w:t>
      </w:r>
      <w:r>
        <w:rPr>
          <w:rFonts w:ascii="Arial" w:hAnsi="Arial" w:cs="Arial"/>
          <w:color w:val="000000"/>
          <w:sz w:val="24"/>
          <w:szCs w:val="24"/>
        </w:rPr>
        <w:t>variables measurement</w:t>
      </w:r>
      <w:r w:rsidRPr="005244D3">
        <w:rPr>
          <w:rFonts w:ascii="Arial" w:hAnsi="Arial" w:cs="Arial"/>
          <w:color w:val="000000"/>
          <w:sz w:val="24"/>
          <w:szCs w:val="24"/>
        </w:rPr>
        <w:t xml:space="preserve"> </w:t>
      </w:r>
      <w:r w:rsidR="008258B9">
        <w:rPr>
          <w:rFonts w:ascii="Arial" w:hAnsi="Arial" w:cs="Arial"/>
          <w:color w:val="000000"/>
          <w:sz w:val="24"/>
          <w:szCs w:val="24"/>
        </w:rPr>
        <w:t>table 5</w:t>
      </w:r>
      <w:r w:rsidRPr="005244D3">
        <w:rPr>
          <w:rFonts w:ascii="Arial" w:hAnsi="Arial" w:cs="Arial"/>
          <w:color w:val="000000"/>
          <w:sz w:val="24"/>
          <w:szCs w:val="24"/>
        </w:rPr>
        <w:t>.</w:t>
      </w:r>
    </w:p>
    <w:tbl>
      <w:tblPr>
        <w:tblW w:w="9003" w:type="dxa"/>
        <w:tblLook w:val="04A0" w:firstRow="1" w:lastRow="0" w:firstColumn="1" w:lastColumn="0" w:noHBand="0" w:noVBand="1"/>
      </w:tblPr>
      <w:tblGrid>
        <w:gridCol w:w="527"/>
        <w:gridCol w:w="2168"/>
        <w:gridCol w:w="2393"/>
        <w:gridCol w:w="3915"/>
      </w:tblGrid>
      <w:tr w:rsidR="00662232" w:rsidRPr="00B360FE" w14:paraId="4FBD15EE" w14:textId="77777777" w:rsidTr="00482A8D">
        <w:trPr>
          <w:trHeight w:val="360"/>
        </w:trPr>
        <w:tc>
          <w:tcPr>
            <w:tcW w:w="527" w:type="dxa"/>
            <w:tcBorders>
              <w:top w:val="nil"/>
              <w:left w:val="nil"/>
              <w:bottom w:val="nil"/>
              <w:right w:val="nil"/>
            </w:tcBorders>
            <w:shd w:val="clear" w:color="auto" w:fill="auto"/>
            <w:noWrap/>
            <w:vAlign w:val="bottom"/>
            <w:hideMark/>
          </w:tcPr>
          <w:p w14:paraId="6321F133" w14:textId="77777777" w:rsidR="00662232" w:rsidRPr="00B360FE" w:rsidRDefault="00662232" w:rsidP="00662232">
            <w:pPr>
              <w:spacing w:after="0" w:line="240" w:lineRule="auto"/>
              <w:rPr>
                <w:rFonts w:ascii="Times New Roman" w:eastAsia="Times New Roman" w:hAnsi="Times New Roman" w:cs="Times New Roman"/>
                <w:sz w:val="24"/>
                <w:szCs w:val="24"/>
                <w:lang w:eastAsia="en-MY"/>
              </w:rPr>
            </w:pPr>
          </w:p>
        </w:tc>
        <w:tc>
          <w:tcPr>
            <w:tcW w:w="2168" w:type="dxa"/>
            <w:tcBorders>
              <w:top w:val="single" w:sz="4" w:space="0" w:color="auto"/>
              <w:left w:val="single" w:sz="4" w:space="0" w:color="auto"/>
              <w:bottom w:val="single" w:sz="4" w:space="0" w:color="auto"/>
              <w:right w:val="single" w:sz="4" w:space="0" w:color="auto"/>
            </w:tcBorders>
            <w:shd w:val="clear" w:color="000000" w:fill="333F4F"/>
            <w:noWrap/>
            <w:vAlign w:val="center"/>
            <w:hideMark/>
          </w:tcPr>
          <w:p w14:paraId="282F2392" w14:textId="77777777" w:rsidR="00662232" w:rsidRPr="00B360FE" w:rsidRDefault="00662232" w:rsidP="00662232">
            <w:pPr>
              <w:spacing w:after="0" w:line="240" w:lineRule="auto"/>
              <w:jc w:val="center"/>
              <w:rPr>
                <w:rFonts w:ascii="Arial" w:eastAsia="Times New Roman" w:hAnsi="Arial" w:cs="Arial"/>
                <w:b/>
                <w:bCs/>
                <w:color w:val="FFFFFF"/>
                <w:lang w:eastAsia="en-MY"/>
              </w:rPr>
            </w:pPr>
            <w:r w:rsidRPr="00B360FE">
              <w:rPr>
                <w:rFonts w:ascii="Arial" w:eastAsia="Times New Roman" w:hAnsi="Arial" w:cs="Arial"/>
                <w:b/>
                <w:bCs/>
                <w:color w:val="FFFFFF"/>
                <w:lang w:eastAsia="en-MY"/>
              </w:rPr>
              <w:t>Variables</w:t>
            </w:r>
          </w:p>
        </w:tc>
        <w:tc>
          <w:tcPr>
            <w:tcW w:w="2393" w:type="dxa"/>
            <w:tcBorders>
              <w:top w:val="single" w:sz="4" w:space="0" w:color="auto"/>
              <w:left w:val="single" w:sz="4" w:space="0" w:color="auto"/>
              <w:bottom w:val="single" w:sz="4" w:space="0" w:color="auto"/>
              <w:right w:val="single" w:sz="4" w:space="0" w:color="auto"/>
            </w:tcBorders>
            <w:shd w:val="clear" w:color="000000" w:fill="333F4F"/>
            <w:noWrap/>
            <w:vAlign w:val="center"/>
            <w:hideMark/>
          </w:tcPr>
          <w:p w14:paraId="33745D0D" w14:textId="77777777" w:rsidR="00662232" w:rsidRPr="00B360FE" w:rsidRDefault="00662232" w:rsidP="00662232">
            <w:pPr>
              <w:spacing w:after="0" w:line="240" w:lineRule="auto"/>
              <w:jc w:val="center"/>
              <w:rPr>
                <w:rFonts w:ascii="Arial" w:eastAsia="Times New Roman" w:hAnsi="Arial" w:cs="Arial"/>
                <w:b/>
                <w:bCs/>
                <w:color w:val="FFFFFF"/>
                <w:lang w:eastAsia="en-MY"/>
              </w:rPr>
            </w:pPr>
            <w:r w:rsidRPr="00B360FE">
              <w:rPr>
                <w:rFonts w:ascii="Arial" w:eastAsia="Times New Roman" w:hAnsi="Arial" w:cs="Arial"/>
                <w:b/>
                <w:bCs/>
                <w:color w:val="FFFFFF"/>
                <w:lang w:eastAsia="en-MY"/>
              </w:rPr>
              <w:t>Measurement</w:t>
            </w:r>
          </w:p>
        </w:tc>
        <w:tc>
          <w:tcPr>
            <w:tcW w:w="3915" w:type="dxa"/>
            <w:tcBorders>
              <w:top w:val="single" w:sz="4" w:space="0" w:color="auto"/>
              <w:left w:val="single" w:sz="4" w:space="0" w:color="auto"/>
              <w:bottom w:val="single" w:sz="4" w:space="0" w:color="auto"/>
              <w:right w:val="single" w:sz="4" w:space="0" w:color="auto"/>
            </w:tcBorders>
            <w:shd w:val="clear" w:color="000000" w:fill="333F4F"/>
            <w:noWrap/>
            <w:vAlign w:val="center"/>
            <w:hideMark/>
          </w:tcPr>
          <w:p w14:paraId="12227A5E" w14:textId="77777777" w:rsidR="00662232" w:rsidRPr="00B360FE" w:rsidRDefault="00662232" w:rsidP="00662232">
            <w:pPr>
              <w:spacing w:after="0" w:line="240" w:lineRule="auto"/>
              <w:jc w:val="center"/>
              <w:rPr>
                <w:rFonts w:ascii="Arial" w:eastAsia="Times New Roman" w:hAnsi="Arial" w:cs="Arial"/>
                <w:b/>
                <w:bCs/>
                <w:color w:val="FFFFFF"/>
                <w:lang w:eastAsia="en-MY"/>
              </w:rPr>
            </w:pPr>
            <w:r w:rsidRPr="00B360FE">
              <w:rPr>
                <w:rFonts w:ascii="Arial" w:eastAsia="Times New Roman" w:hAnsi="Arial" w:cs="Arial"/>
                <w:b/>
                <w:bCs/>
                <w:color w:val="FFFFFF"/>
                <w:lang w:eastAsia="en-MY"/>
              </w:rPr>
              <w:t>Purpose</w:t>
            </w:r>
          </w:p>
        </w:tc>
      </w:tr>
      <w:tr w:rsidR="00662232" w:rsidRPr="00B360FE" w14:paraId="781C2B50" w14:textId="77777777" w:rsidTr="00482A8D">
        <w:trPr>
          <w:trHeight w:val="55"/>
        </w:trPr>
        <w:tc>
          <w:tcPr>
            <w:tcW w:w="527" w:type="dxa"/>
            <w:tcBorders>
              <w:top w:val="nil"/>
              <w:left w:val="nil"/>
              <w:bottom w:val="nil"/>
              <w:right w:val="single" w:sz="4" w:space="0" w:color="auto"/>
            </w:tcBorders>
            <w:shd w:val="clear" w:color="auto" w:fill="auto"/>
            <w:noWrap/>
            <w:textDirection w:val="btLr"/>
            <w:vAlign w:val="bottom"/>
            <w:hideMark/>
          </w:tcPr>
          <w:p w14:paraId="23FF24A1" w14:textId="77777777" w:rsidR="00662232" w:rsidRPr="00B360FE" w:rsidRDefault="00662232" w:rsidP="00662232">
            <w:pPr>
              <w:spacing w:after="0" w:line="240" w:lineRule="auto"/>
              <w:rPr>
                <w:rFonts w:ascii="Arial" w:eastAsia="Times New Roman" w:hAnsi="Arial" w:cs="Arial"/>
                <w:color w:val="000000"/>
                <w:lang w:eastAsia="en-MY"/>
              </w:rPr>
            </w:pPr>
            <w:r w:rsidRPr="00B360FE">
              <w:rPr>
                <w:rFonts w:ascii="Arial" w:eastAsia="Times New Roman" w:hAnsi="Arial" w:cs="Arial"/>
                <w:color w:val="000000"/>
                <w:lang w:eastAsia="en-MY"/>
              </w:rPr>
              <w:t> </w:t>
            </w:r>
          </w:p>
        </w:tc>
        <w:tc>
          <w:tcPr>
            <w:tcW w:w="216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E2CEDD0" w14:textId="77777777" w:rsidR="00662232" w:rsidRPr="00B360FE" w:rsidRDefault="00662232" w:rsidP="00662232">
            <w:pPr>
              <w:spacing w:after="0" w:line="240" w:lineRule="auto"/>
              <w:rPr>
                <w:rFonts w:ascii="Arial" w:eastAsia="Times New Roman" w:hAnsi="Arial" w:cs="Arial"/>
                <w:color w:val="000000"/>
                <w:lang w:eastAsia="en-MY"/>
              </w:rPr>
            </w:pPr>
            <w:r w:rsidRPr="00B360FE">
              <w:rPr>
                <w:rFonts w:ascii="Arial" w:eastAsia="Times New Roman" w:hAnsi="Arial" w:cs="Arial"/>
                <w:color w:val="000000"/>
                <w:lang w:eastAsia="en-MY"/>
              </w:rPr>
              <w:t> </w:t>
            </w:r>
          </w:p>
        </w:tc>
        <w:tc>
          <w:tcPr>
            <w:tcW w:w="239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CABF650" w14:textId="77777777" w:rsidR="00662232" w:rsidRPr="00B360FE" w:rsidRDefault="00662232" w:rsidP="00662232">
            <w:pPr>
              <w:spacing w:after="0" w:line="240" w:lineRule="auto"/>
              <w:rPr>
                <w:rFonts w:ascii="Arial" w:eastAsia="Times New Roman" w:hAnsi="Arial" w:cs="Arial"/>
                <w:color w:val="000000"/>
                <w:lang w:eastAsia="en-MY"/>
              </w:rPr>
            </w:pPr>
            <w:r w:rsidRPr="00B360FE">
              <w:rPr>
                <w:rFonts w:ascii="Arial" w:eastAsia="Times New Roman" w:hAnsi="Arial" w:cs="Arial"/>
                <w:color w:val="000000"/>
                <w:lang w:eastAsia="en-MY"/>
              </w:rPr>
              <w:t> </w:t>
            </w:r>
          </w:p>
        </w:tc>
        <w:tc>
          <w:tcPr>
            <w:tcW w:w="391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C154C48" w14:textId="77777777" w:rsidR="00662232" w:rsidRPr="00B360FE" w:rsidRDefault="00662232" w:rsidP="00662232">
            <w:pPr>
              <w:spacing w:after="0" w:line="240" w:lineRule="auto"/>
              <w:rPr>
                <w:rFonts w:ascii="Arial" w:eastAsia="Times New Roman" w:hAnsi="Arial" w:cs="Arial"/>
                <w:color w:val="000000"/>
                <w:lang w:eastAsia="en-MY"/>
              </w:rPr>
            </w:pPr>
            <w:r w:rsidRPr="00B360FE">
              <w:rPr>
                <w:rFonts w:ascii="Arial" w:eastAsia="Times New Roman" w:hAnsi="Arial" w:cs="Arial"/>
                <w:color w:val="000000"/>
                <w:lang w:eastAsia="en-MY"/>
              </w:rPr>
              <w:t> </w:t>
            </w:r>
          </w:p>
        </w:tc>
      </w:tr>
      <w:tr w:rsidR="00662232" w:rsidRPr="00B360FE" w14:paraId="2C3E4C76" w14:textId="77777777" w:rsidTr="00482A8D">
        <w:trPr>
          <w:trHeight w:val="1205"/>
        </w:trPr>
        <w:tc>
          <w:tcPr>
            <w:tcW w:w="52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BB68F00" w14:textId="77777777" w:rsidR="00662232" w:rsidRPr="00B360FE" w:rsidRDefault="00662232" w:rsidP="00662232">
            <w:pPr>
              <w:spacing w:after="0" w:line="240" w:lineRule="auto"/>
              <w:jc w:val="center"/>
              <w:rPr>
                <w:rFonts w:ascii="Arial" w:eastAsia="Times New Roman" w:hAnsi="Arial" w:cs="Arial"/>
                <w:b/>
                <w:bCs/>
                <w:color w:val="000000"/>
                <w:lang w:eastAsia="en-MY"/>
              </w:rPr>
            </w:pPr>
            <w:r w:rsidRPr="00B360FE">
              <w:rPr>
                <w:rFonts w:ascii="Arial" w:eastAsia="Times New Roman" w:hAnsi="Arial" w:cs="Arial"/>
                <w:b/>
                <w:bCs/>
                <w:color w:val="000000"/>
                <w:lang w:eastAsia="en-MY"/>
              </w:rPr>
              <w:t xml:space="preserve">Profitability </w:t>
            </w:r>
          </w:p>
        </w:tc>
        <w:tc>
          <w:tcPr>
            <w:tcW w:w="2168" w:type="dxa"/>
            <w:tcBorders>
              <w:top w:val="nil"/>
              <w:left w:val="nil"/>
              <w:bottom w:val="single" w:sz="4" w:space="0" w:color="auto"/>
              <w:right w:val="single" w:sz="4" w:space="0" w:color="auto"/>
            </w:tcBorders>
            <w:shd w:val="clear" w:color="auto" w:fill="auto"/>
            <w:noWrap/>
            <w:vAlign w:val="center"/>
            <w:hideMark/>
          </w:tcPr>
          <w:p w14:paraId="5598E56A" w14:textId="77777777" w:rsidR="00662232" w:rsidRPr="00B360FE" w:rsidRDefault="00662232" w:rsidP="00662232">
            <w:pPr>
              <w:spacing w:after="0" w:line="276" w:lineRule="auto"/>
              <w:jc w:val="both"/>
              <w:rPr>
                <w:rFonts w:ascii="Arial" w:eastAsia="Times New Roman" w:hAnsi="Arial" w:cs="Arial"/>
                <w:color w:val="000000"/>
                <w:lang w:eastAsia="en-MY"/>
              </w:rPr>
            </w:pPr>
            <w:r w:rsidRPr="00B360FE">
              <w:rPr>
                <w:rFonts w:ascii="Arial" w:eastAsia="Times New Roman" w:hAnsi="Arial" w:cs="Arial"/>
                <w:color w:val="000000"/>
                <w:lang w:eastAsia="en-MY"/>
              </w:rPr>
              <w:t>Return on Assets (ROA)</w:t>
            </w:r>
          </w:p>
        </w:tc>
        <w:tc>
          <w:tcPr>
            <w:tcW w:w="2393" w:type="dxa"/>
            <w:tcBorders>
              <w:top w:val="nil"/>
              <w:left w:val="nil"/>
              <w:bottom w:val="single" w:sz="4" w:space="0" w:color="auto"/>
              <w:right w:val="single" w:sz="4" w:space="0" w:color="auto"/>
            </w:tcBorders>
            <w:shd w:val="clear" w:color="auto" w:fill="auto"/>
            <w:vAlign w:val="center"/>
            <w:hideMark/>
          </w:tcPr>
          <w:p w14:paraId="65A5FB6E" w14:textId="77777777" w:rsidR="00662232" w:rsidRPr="00B360FE" w:rsidRDefault="00662232" w:rsidP="00662232">
            <w:pPr>
              <w:spacing w:after="0" w:line="276" w:lineRule="auto"/>
              <w:jc w:val="both"/>
              <w:rPr>
                <w:rFonts w:ascii="Arial" w:eastAsia="Times New Roman" w:hAnsi="Arial" w:cs="Arial"/>
                <w:color w:val="000000"/>
                <w:lang w:eastAsia="en-MY"/>
              </w:rPr>
            </w:pPr>
            <w:r w:rsidRPr="00B360FE">
              <w:rPr>
                <w:rFonts w:ascii="Arial" w:eastAsia="Times New Roman" w:hAnsi="Arial" w:cs="Arial"/>
                <w:color w:val="000000"/>
                <w:lang w:eastAsia="en-MY"/>
              </w:rPr>
              <w:t>Net Income/                       Total Assets</w:t>
            </w:r>
          </w:p>
        </w:tc>
        <w:tc>
          <w:tcPr>
            <w:tcW w:w="3915" w:type="dxa"/>
            <w:tcBorders>
              <w:top w:val="nil"/>
              <w:left w:val="nil"/>
              <w:bottom w:val="single" w:sz="4" w:space="0" w:color="auto"/>
              <w:right w:val="single" w:sz="4" w:space="0" w:color="auto"/>
            </w:tcBorders>
            <w:shd w:val="clear" w:color="auto" w:fill="auto"/>
            <w:hideMark/>
          </w:tcPr>
          <w:p w14:paraId="2BABA8B1" w14:textId="77777777" w:rsidR="00662232" w:rsidRDefault="00662232" w:rsidP="00662232">
            <w:pPr>
              <w:spacing w:after="0" w:line="276" w:lineRule="auto"/>
              <w:jc w:val="both"/>
              <w:rPr>
                <w:rFonts w:ascii="Arial" w:eastAsia="Times New Roman" w:hAnsi="Arial" w:cs="Arial"/>
                <w:color w:val="000000"/>
                <w:lang w:eastAsia="en-MY"/>
              </w:rPr>
            </w:pPr>
            <w:r w:rsidRPr="00B360FE">
              <w:rPr>
                <w:rFonts w:ascii="Arial" w:eastAsia="Times New Roman" w:hAnsi="Arial" w:cs="Arial"/>
                <w:color w:val="000000"/>
                <w:lang w:eastAsia="en-MY"/>
              </w:rPr>
              <w:t>Refers the relationship between net income and assets. The rise in the ratio indicates efficient management of assets by the company (Garcia and Martinez, 2013).</w:t>
            </w:r>
          </w:p>
          <w:p w14:paraId="73736032" w14:textId="77777777" w:rsidR="00662232" w:rsidRPr="00B360FE" w:rsidRDefault="00662232" w:rsidP="00662232">
            <w:pPr>
              <w:spacing w:after="0" w:line="276" w:lineRule="auto"/>
              <w:jc w:val="both"/>
              <w:rPr>
                <w:rFonts w:ascii="Arial" w:eastAsia="Times New Roman" w:hAnsi="Arial" w:cs="Arial"/>
                <w:color w:val="000000"/>
                <w:lang w:eastAsia="en-MY"/>
              </w:rPr>
            </w:pPr>
          </w:p>
        </w:tc>
      </w:tr>
      <w:tr w:rsidR="00662232" w:rsidRPr="00B360FE" w14:paraId="675EB72B" w14:textId="77777777" w:rsidTr="00482A8D">
        <w:trPr>
          <w:trHeight w:val="41"/>
        </w:trPr>
        <w:tc>
          <w:tcPr>
            <w:tcW w:w="527" w:type="dxa"/>
            <w:tcBorders>
              <w:top w:val="nil"/>
              <w:left w:val="nil"/>
              <w:bottom w:val="nil"/>
              <w:right w:val="nil"/>
            </w:tcBorders>
            <w:shd w:val="clear" w:color="auto" w:fill="auto"/>
            <w:textDirection w:val="btLr"/>
            <w:vAlign w:val="bottom"/>
            <w:hideMark/>
          </w:tcPr>
          <w:p w14:paraId="6D080CBA" w14:textId="77777777" w:rsidR="00662232" w:rsidRPr="00B360FE" w:rsidRDefault="00662232" w:rsidP="00662232">
            <w:pPr>
              <w:spacing w:after="0" w:line="240" w:lineRule="auto"/>
              <w:rPr>
                <w:rFonts w:ascii="Arial" w:eastAsia="Times New Roman" w:hAnsi="Arial" w:cs="Arial"/>
                <w:color w:val="000000"/>
                <w:lang w:eastAsia="en-MY"/>
              </w:rPr>
            </w:pPr>
          </w:p>
        </w:tc>
        <w:tc>
          <w:tcPr>
            <w:tcW w:w="2168"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8DD2ECF" w14:textId="77777777" w:rsidR="00662232" w:rsidRPr="00B360FE" w:rsidRDefault="00662232" w:rsidP="00662232">
            <w:pPr>
              <w:spacing w:after="0" w:line="276" w:lineRule="auto"/>
              <w:jc w:val="both"/>
              <w:rPr>
                <w:rFonts w:ascii="Arial" w:eastAsia="Times New Roman" w:hAnsi="Arial" w:cs="Arial"/>
                <w:color w:val="000000"/>
                <w:lang w:eastAsia="en-MY"/>
              </w:rPr>
            </w:pPr>
            <w:r w:rsidRPr="00B360FE">
              <w:rPr>
                <w:rFonts w:ascii="Arial" w:eastAsia="Times New Roman" w:hAnsi="Arial" w:cs="Arial"/>
                <w:color w:val="000000"/>
                <w:lang w:eastAsia="en-MY"/>
              </w:rPr>
              <w:t> </w:t>
            </w:r>
          </w:p>
        </w:tc>
        <w:tc>
          <w:tcPr>
            <w:tcW w:w="2393"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859A321" w14:textId="77777777" w:rsidR="00662232" w:rsidRPr="00B360FE" w:rsidRDefault="00662232" w:rsidP="00662232">
            <w:pPr>
              <w:spacing w:after="0" w:line="276" w:lineRule="auto"/>
              <w:jc w:val="both"/>
              <w:rPr>
                <w:rFonts w:ascii="Arial" w:eastAsia="Times New Roman" w:hAnsi="Arial" w:cs="Arial"/>
                <w:color w:val="000000"/>
                <w:lang w:eastAsia="en-MY"/>
              </w:rPr>
            </w:pPr>
            <w:r w:rsidRPr="00B360FE">
              <w:rPr>
                <w:rFonts w:ascii="Arial" w:eastAsia="Times New Roman" w:hAnsi="Arial" w:cs="Arial"/>
                <w:color w:val="000000"/>
                <w:lang w:eastAsia="en-MY"/>
              </w:rPr>
              <w:t> </w:t>
            </w:r>
          </w:p>
        </w:tc>
        <w:tc>
          <w:tcPr>
            <w:tcW w:w="391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1D3D9FD" w14:textId="77777777" w:rsidR="00662232" w:rsidRPr="00B360FE" w:rsidRDefault="00662232" w:rsidP="00662232">
            <w:pPr>
              <w:spacing w:after="0" w:line="276" w:lineRule="auto"/>
              <w:jc w:val="both"/>
              <w:rPr>
                <w:rFonts w:ascii="Arial" w:eastAsia="Times New Roman" w:hAnsi="Arial" w:cs="Arial"/>
                <w:color w:val="000000"/>
                <w:lang w:eastAsia="en-MY"/>
              </w:rPr>
            </w:pPr>
            <w:r w:rsidRPr="00B360FE">
              <w:rPr>
                <w:rFonts w:ascii="Arial" w:eastAsia="Times New Roman" w:hAnsi="Arial" w:cs="Arial"/>
                <w:color w:val="000000"/>
                <w:lang w:eastAsia="en-MY"/>
              </w:rPr>
              <w:t> </w:t>
            </w:r>
          </w:p>
        </w:tc>
      </w:tr>
      <w:tr w:rsidR="00482A8D" w:rsidRPr="00B360FE" w14:paraId="0EA24794" w14:textId="77777777" w:rsidTr="003D539F">
        <w:trPr>
          <w:trHeight w:val="914"/>
        </w:trPr>
        <w:tc>
          <w:tcPr>
            <w:tcW w:w="52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3B8960B" w14:textId="66978D81" w:rsidR="00482A8D" w:rsidRPr="00B360FE" w:rsidRDefault="00482A8D" w:rsidP="00482A8D">
            <w:pPr>
              <w:spacing w:after="0" w:line="240" w:lineRule="auto"/>
              <w:rPr>
                <w:rFonts w:ascii="Arial" w:eastAsia="Times New Roman" w:hAnsi="Arial" w:cs="Arial"/>
                <w:b/>
                <w:bCs/>
                <w:color w:val="000000"/>
                <w:lang w:eastAsia="en-MY"/>
              </w:rPr>
            </w:pPr>
            <w:r>
              <w:rPr>
                <w:rFonts w:ascii="Arial" w:eastAsia="Times New Roman" w:hAnsi="Arial" w:cs="Arial"/>
                <w:b/>
                <w:bCs/>
                <w:color w:val="000000"/>
                <w:lang w:eastAsia="en-MY"/>
              </w:rPr>
              <w:t>Working capital management</w:t>
            </w:r>
          </w:p>
        </w:tc>
        <w:tc>
          <w:tcPr>
            <w:tcW w:w="2168" w:type="dxa"/>
            <w:tcBorders>
              <w:top w:val="nil"/>
              <w:left w:val="nil"/>
              <w:bottom w:val="single" w:sz="4" w:space="0" w:color="auto"/>
              <w:right w:val="single" w:sz="4" w:space="0" w:color="auto"/>
            </w:tcBorders>
            <w:shd w:val="clear" w:color="auto" w:fill="auto"/>
            <w:vAlign w:val="center"/>
            <w:hideMark/>
          </w:tcPr>
          <w:p w14:paraId="1B60EC28" w14:textId="77777777" w:rsidR="00482A8D" w:rsidRPr="00B360FE" w:rsidRDefault="00482A8D" w:rsidP="00482A8D">
            <w:pPr>
              <w:spacing w:after="0" w:line="276" w:lineRule="auto"/>
              <w:jc w:val="both"/>
              <w:rPr>
                <w:rFonts w:ascii="Arial" w:eastAsia="Times New Roman" w:hAnsi="Arial" w:cs="Arial"/>
                <w:color w:val="000000"/>
                <w:lang w:eastAsia="en-MY"/>
              </w:rPr>
            </w:pPr>
            <w:r w:rsidRPr="00B360FE">
              <w:rPr>
                <w:rFonts w:ascii="Arial" w:eastAsia="Times New Roman" w:hAnsi="Arial" w:cs="Arial"/>
                <w:color w:val="000000"/>
                <w:lang w:eastAsia="en-MY"/>
              </w:rPr>
              <w:t>Inventory Conversion Period (ICP)</w:t>
            </w:r>
          </w:p>
        </w:tc>
        <w:tc>
          <w:tcPr>
            <w:tcW w:w="2393" w:type="dxa"/>
            <w:tcBorders>
              <w:top w:val="nil"/>
              <w:left w:val="nil"/>
              <w:bottom w:val="single" w:sz="4" w:space="0" w:color="auto"/>
              <w:right w:val="single" w:sz="4" w:space="0" w:color="auto"/>
            </w:tcBorders>
            <w:shd w:val="clear" w:color="auto" w:fill="auto"/>
            <w:vAlign w:val="center"/>
            <w:hideMark/>
          </w:tcPr>
          <w:p w14:paraId="705081EF" w14:textId="7F189D21" w:rsidR="00482A8D" w:rsidRPr="00B360FE" w:rsidRDefault="00482A8D" w:rsidP="00482A8D">
            <w:pPr>
              <w:spacing w:after="0" w:line="276" w:lineRule="auto"/>
              <w:jc w:val="both"/>
              <w:rPr>
                <w:rFonts w:ascii="Arial" w:eastAsia="Times New Roman" w:hAnsi="Arial" w:cs="Arial"/>
                <w:color w:val="000000"/>
                <w:lang w:eastAsia="en-MY"/>
              </w:rPr>
            </w:pPr>
            <w:r w:rsidRPr="00B360FE">
              <w:rPr>
                <w:rFonts w:ascii="Arial" w:eastAsia="Times New Roman" w:hAnsi="Arial" w:cs="Arial"/>
                <w:color w:val="000000"/>
                <w:lang w:eastAsia="en-MY"/>
              </w:rPr>
              <w:t>Inventories/</w:t>
            </w:r>
            <w:r w:rsidR="00A92FE3">
              <w:rPr>
                <w:rFonts w:ascii="Arial" w:eastAsia="Times New Roman" w:hAnsi="Arial" w:cs="Arial"/>
                <w:color w:val="000000"/>
                <w:lang w:eastAsia="en-MY"/>
              </w:rPr>
              <w:t>Cost of Sales</w:t>
            </w:r>
            <w:r w:rsidRPr="00B360FE">
              <w:rPr>
                <w:rFonts w:ascii="Arial" w:eastAsia="Times New Roman" w:hAnsi="Arial" w:cs="Arial"/>
                <w:color w:val="000000"/>
                <w:lang w:eastAsia="en-MY"/>
              </w:rPr>
              <w:t xml:space="preserve">           x 365 days</w:t>
            </w:r>
          </w:p>
        </w:tc>
        <w:tc>
          <w:tcPr>
            <w:tcW w:w="3915" w:type="dxa"/>
            <w:tcBorders>
              <w:top w:val="nil"/>
              <w:left w:val="nil"/>
              <w:bottom w:val="single" w:sz="4" w:space="0" w:color="auto"/>
              <w:right w:val="single" w:sz="4" w:space="0" w:color="auto"/>
            </w:tcBorders>
            <w:shd w:val="clear" w:color="auto" w:fill="auto"/>
            <w:vAlign w:val="center"/>
            <w:hideMark/>
          </w:tcPr>
          <w:p w14:paraId="5B95B1FF" w14:textId="77777777" w:rsidR="00482A8D" w:rsidRDefault="00482A8D" w:rsidP="00482A8D">
            <w:pPr>
              <w:spacing w:after="0" w:line="276" w:lineRule="auto"/>
              <w:jc w:val="both"/>
              <w:rPr>
                <w:rFonts w:ascii="Arial" w:eastAsia="Times New Roman" w:hAnsi="Arial" w:cs="Arial"/>
                <w:color w:val="000000"/>
                <w:lang w:eastAsia="en-MY"/>
              </w:rPr>
            </w:pPr>
            <w:r w:rsidRPr="00B360FE">
              <w:rPr>
                <w:rFonts w:ascii="Arial" w:eastAsia="Times New Roman" w:hAnsi="Arial" w:cs="Arial"/>
                <w:color w:val="000000"/>
                <w:lang w:eastAsia="en-MY"/>
              </w:rPr>
              <w:t>Shows the time required for the investment made by company in converting materials i</w:t>
            </w:r>
            <w:r>
              <w:rPr>
                <w:rFonts w:ascii="Arial" w:eastAsia="Times New Roman" w:hAnsi="Arial" w:cs="Arial"/>
                <w:color w:val="000000"/>
                <w:lang w:eastAsia="en-MY"/>
              </w:rPr>
              <w:t xml:space="preserve">nto a sale (Falope and Ajilore, </w:t>
            </w:r>
            <w:r w:rsidRPr="00B360FE">
              <w:rPr>
                <w:rFonts w:ascii="Arial" w:eastAsia="Times New Roman" w:hAnsi="Arial" w:cs="Arial"/>
                <w:color w:val="000000"/>
                <w:lang w:eastAsia="en-MY"/>
              </w:rPr>
              <w:t>2012).</w:t>
            </w:r>
          </w:p>
          <w:p w14:paraId="18DA6D5D" w14:textId="77777777" w:rsidR="00482A8D" w:rsidRPr="00B360FE" w:rsidRDefault="00482A8D" w:rsidP="00482A8D">
            <w:pPr>
              <w:spacing w:after="0" w:line="276" w:lineRule="auto"/>
              <w:jc w:val="both"/>
              <w:rPr>
                <w:rFonts w:ascii="Arial" w:eastAsia="Times New Roman" w:hAnsi="Arial" w:cs="Arial"/>
                <w:color w:val="000000"/>
                <w:lang w:eastAsia="en-MY"/>
              </w:rPr>
            </w:pPr>
          </w:p>
        </w:tc>
      </w:tr>
      <w:tr w:rsidR="00482A8D" w:rsidRPr="00B360FE" w14:paraId="3E1CE234" w14:textId="77777777" w:rsidTr="00482A8D">
        <w:trPr>
          <w:trHeight w:val="41"/>
        </w:trPr>
        <w:tc>
          <w:tcPr>
            <w:tcW w:w="527" w:type="dxa"/>
            <w:vMerge/>
            <w:tcBorders>
              <w:top w:val="single" w:sz="4" w:space="0" w:color="auto"/>
              <w:left w:val="single" w:sz="4" w:space="0" w:color="auto"/>
              <w:bottom w:val="single" w:sz="4" w:space="0" w:color="auto"/>
              <w:right w:val="single" w:sz="4" w:space="0" w:color="auto"/>
            </w:tcBorders>
            <w:vAlign w:val="center"/>
            <w:hideMark/>
          </w:tcPr>
          <w:p w14:paraId="02A0B47D" w14:textId="77777777" w:rsidR="00482A8D" w:rsidRPr="00B360FE" w:rsidRDefault="00482A8D" w:rsidP="00482A8D">
            <w:pPr>
              <w:spacing w:after="0" w:line="240" w:lineRule="auto"/>
              <w:rPr>
                <w:rFonts w:ascii="Arial" w:eastAsia="Times New Roman" w:hAnsi="Arial" w:cs="Arial"/>
                <w:b/>
                <w:bCs/>
                <w:color w:val="000000"/>
                <w:lang w:eastAsia="en-MY"/>
              </w:rPr>
            </w:pPr>
          </w:p>
        </w:tc>
        <w:tc>
          <w:tcPr>
            <w:tcW w:w="2168" w:type="dxa"/>
            <w:tcBorders>
              <w:top w:val="single" w:sz="4" w:space="0" w:color="auto"/>
              <w:left w:val="nil"/>
              <w:bottom w:val="single" w:sz="4" w:space="0" w:color="auto"/>
              <w:right w:val="single" w:sz="4" w:space="0" w:color="auto"/>
            </w:tcBorders>
            <w:shd w:val="clear" w:color="D9D9D9" w:fill="D9D9D9"/>
            <w:noWrap/>
            <w:vAlign w:val="bottom"/>
            <w:hideMark/>
          </w:tcPr>
          <w:p w14:paraId="6A38C9F8" w14:textId="77777777" w:rsidR="00482A8D" w:rsidRPr="00B360FE" w:rsidRDefault="00482A8D" w:rsidP="00482A8D">
            <w:pPr>
              <w:spacing w:after="0" w:line="276" w:lineRule="auto"/>
              <w:jc w:val="both"/>
              <w:rPr>
                <w:rFonts w:ascii="Arial" w:eastAsia="Times New Roman" w:hAnsi="Arial" w:cs="Arial"/>
                <w:color w:val="000000"/>
                <w:lang w:eastAsia="en-MY"/>
              </w:rPr>
            </w:pPr>
            <w:r w:rsidRPr="00B360FE">
              <w:rPr>
                <w:rFonts w:ascii="Arial" w:eastAsia="Times New Roman" w:hAnsi="Arial" w:cs="Arial"/>
                <w:color w:val="000000"/>
                <w:lang w:eastAsia="en-MY"/>
              </w:rPr>
              <w:t> </w:t>
            </w:r>
          </w:p>
        </w:tc>
        <w:tc>
          <w:tcPr>
            <w:tcW w:w="2393"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FA90F88" w14:textId="77777777" w:rsidR="00482A8D" w:rsidRPr="00B360FE" w:rsidRDefault="00482A8D" w:rsidP="00482A8D">
            <w:pPr>
              <w:spacing w:after="0" w:line="276" w:lineRule="auto"/>
              <w:jc w:val="both"/>
              <w:rPr>
                <w:rFonts w:ascii="Arial" w:eastAsia="Times New Roman" w:hAnsi="Arial" w:cs="Arial"/>
                <w:color w:val="000000"/>
                <w:lang w:eastAsia="en-MY"/>
              </w:rPr>
            </w:pPr>
            <w:r w:rsidRPr="00B360FE">
              <w:rPr>
                <w:rFonts w:ascii="Arial" w:eastAsia="Times New Roman" w:hAnsi="Arial" w:cs="Arial"/>
                <w:color w:val="000000"/>
                <w:lang w:eastAsia="en-MY"/>
              </w:rPr>
              <w:t> </w:t>
            </w:r>
          </w:p>
        </w:tc>
        <w:tc>
          <w:tcPr>
            <w:tcW w:w="391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3C5961F" w14:textId="77777777" w:rsidR="00482A8D" w:rsidRPr="00B360FE" w:rsidRDefault="00482A8D" w:rsidP="00482A8D">
            <w:pPr>
              <w:spacing w:after="0" w:line="276" w:lineRule="auto"/>
              <w:jc w:val="both"/>
              <w:rPr>
                <w:rFonts w:ascii="Arial" w:eastAsia="Times New Roman" w:hAnsi="Arial" w:cs="Arial"/>
                <w:color w:val="000000"/>
                <w:lang w:eastAsia="en-MY"/>
              </w:rPr>
            </w:pPr>
            <w:r w:rsidRPr="00B360FE">
              <w:rPr>
                <w:rFonts w:ascii="Arial" w:eastAsia="Times New Roman" w:hAnsi="Arial" w:cs="Arial"/>
                <w:color w:val="000000"/>
                <w:lang w:eastAsia="en-MY"/>
              </w:rPr>
              <w:t> </w:t>
            </w:r>
          </w:p>
        </w:tc>
      </w:tr>
      <w:tr w:rsidR="00482A8D" w:rsidRPr="00B360FE" w14:paraId="6D4E08BD" w14:textId="77777777" w:rsidTr="00482A8D">
        <w:trPr>
          <w:trHeight w:val="1441"/>
        </w:trPr>
        <w:tc>
          <w:tcPr>
            <w:tcW w:w="527" w:type="dxa"/>
            <w:vMerge/>
            <w:tcBorders>
              <w:top w:val="single" w:sz="4" w:space="0" w:color="auto"/>
              <w:left w:val="single" w:sz="4" w:space="0" w:color="auto"/>
              <w:bottom w:val="single" w:sz="4" w:space="0" w:color="auto"/>
              <w:right w:val="single" w:sz="4" w:space="0" w:color="auto"/>
            </w:tcBorders>
            <w:vAlign w:val="center"/>
            <w:hideMark/>
          </w:tcPr>
          <w:p w14:paraId="751EAE8B" w14:textId="77777777" w:rsidR="00482A8D" w:rsidRPr="00B360FE" w:rsidRDefault="00482A8D" w:rsidP="00482A8D">
            <w:pPr>
              <w:spacing w:after="0" w:line="240" w:lineRule="auto"/>
              <w:rPr>
                <w:rFonts w:ascii="Arial" w:eastAsia="Times New Roman" w:hAnsi="Arial" w:cs="Arial"/>
                <w:b/>
                <w:bCs/>
                <w:color w:val="000000"/>
                <w:lang w:eastAsia="en-MY"/>
              </w:rPr>
            </w:pPr>
          </w:p>
        </w:tc>
        <w:tc>
          <w:tcPr>
            <w:tcW w:w="2168" w:type="dxa"/>
            <w:tcBorders>
              <w:top w:val="nil"/>
              <w:left w:val="nil"/>
              <w:bottom w:val="single" w:sz="4" w:space="0" w:color="auto"/>
              <w:right w:val="single" w:sz="4" w:space="0" w:color="auto"/>
            </w:tcBorders>
            <w:shd w:val="clear" w:color="auto" w:fill="auto"/>
            <w:vAlign w:val="center"/>
            <w:hideMark/>
          </w:tcPr>
          <w:p w14:paraId="351AF98A" w14:textId="77777777" w:rsidR="00482A8D" w:rsidRPr="00B360FE" w:rsidRDefault="00482A8D" w:rsidP="00482A8D">
            <w:pPr>
              <w:spacing w:after="0" w:line="276" w:lineRule="auto"/>
              <w:jc w:val="both"/>
              <w:rPr>
                <w:rFonts w:ascii="Arial" w:eastAsia="Times New Roman" w:hAnsi="Arial" w:cs="Arial"/>
                <w:color w:val="000000"/>
                <w:lang w:eastAsia="en-MY"/>
              </w:rPr>
            </w:pPr>
            <w:r w:rsidRPr="00B360FE">
              <w:rPr>
                <w:rFonts w:ascii="Arial" w:eastAsia="Times New Roman" w:hAnsi="Arial" w:cs="Arial"/>
                <w:color w:val="000000"/>
                <w:lang w:eastAsia="en-MY"/>
              </w:rPr>
              <w:t>Accounts Receivable Period (ARP)</w:t>
            </w:r>
          </w:p>
        </w:tc>
        <w:tc>
          <w:tcPr>
            <w:tcW w:w="2393" w:type="dxa"/>
            <w:tcBorders>
              <w:top w:val="nil"/>
              <w:left w:val="nil"/>
              <w:bottom w:val="single" w:sz="4" w:space="0" w:color="auto"/>
              <w:right w:val="single" w:sz="4" w:space="0" w:color="auto"/>
            </w:tcBorders>
            <w:shd w:val="clear" w:color="auto" w:fill="auto"/>
            <w:vAlign w:val="center"/>
            <w:hideMark/>
          </w:tcPr>
          <w:p w14:paraId="66E40476" w14:textId="77777777" w:rsidR="00482A8D" w:rsidRPr="00B360FE" w:rsidRDefault="00482A8D" w:rsidP="00482A8D">
            <w:pPr>
              <w:spacing w:after="0" w:line="276" w:lineRule="auto"/>
              <w:jc w:val="both"/>
              <w:rPr>
                <w:rFonts w:ascii="Arial" w:eastAsia="Times New Roman" w:hAnsi="Arial" w:cs="Arial"/>
                <w:color w:val="000000"/>
                <w:lang w:eastAsia="en-MY"/>
              </w:rPr>
            </w:pPr>
            <w:r w:rsidRPr="00B360FE">
              <w:rPr>
                <w:rFonts w:ascii="Arial" w:eastAsia="Times New Roman" w:hAnsi="Arial" w:cs="Arial"/>
                <w:color w:val="000000"/>
                <w:lang w:eastAsia="en-MY"/>
              </w:rPr>
              <w:t>Accounts Receivable/Sales     x 365 days</w:t>
            </w:r>
          </w:p>
        </w:tc>
        <w:tc>
          <w:tcPr>
            <w:tcW w:w="3915" w:type="dxa"/>
            <w:tcBorders>
              <w:top w:val="nil"/>
              <w:left w:val="nil"/>
              <w:bottom w:val="single" w:sz="4" w:space="0" w:color="auto"/>
              <w:right w:val="single" w:sz="4" w:space="0" w:color="auto"/>
            </w:tcBorders>
            <w:shd w:val="clear" w:color="auto" w:fill="auto"/>
            <w:hideMark/>
          </w:tcPr>
          <w:p w14:paraId="1EE25E72" w14:textId="127BC5F3" w:rsidR="00482A8D" w:rsidRPr="00B360FE" w:rsidRDefault="00482A8D" w:rsidP="00482A8D">
            <w:pPr>
              <w:spacing w:after="0" w:line="276" w:lineRule="auto"/>
              <w:jc w:val="both"/>
              <w:rPr>
                <w:rFonts w:ascii="Arial" w:eastAsia="Times New Roman" w:hAnsi="Arial" w:cs="Arial"/>
                <w:color w:val="000000"/>
                <w:lang w:eastAsia="en-MY"/>
              </w:rPr>
            </w:pPr>
            <w:r w:rsidRPr="00B360FE">
              <w:rPr>
                <w:rFonts w:ascii="Arial" w:eastAsia="Times New Roman" w:hAnsi="Arial" w:cs="Arial"/>
                <w:color w:val="000000"/>
                <w:lang w:eastAsia="en-MY"/>
              </w:rPr>
              <w:t xml:space="preserve">Refers the average number of days it takes for a firm to collect payment from its clients, with the purpose of managing its debtors by reducing the time interval between sales and </w:t>
            </w:r>
            <w:r w:rsidRPr="00B360FE">
              <w:rPr>
                <w:rFonts w:ascii="Arial" w:eastAsia="Times New Roman" w:hAnsi="Arial" w:cs="Arial"/>
                <w:color w:val="000000"/>
                <w:lang w:eastAsia="en-MY"/>
              </w:rPr>
              <w:lastRenderedPageBreak/>
              <w:t>payment collection from clients to (Lazaridis and Tryfonidis, 2014)</w:t>
            </w:r>
            <w:r>
              <w:rPr>
                <w:rFonts w:ascii="Arial" w:eastAsia="Times New Roman" w:hAnsi="Arial" w:cs="Arial"/>
                <w:color w:val="000000"/>
                <w:lang w:eastAsia="en-MY"/>
              </w:rPr>
              <w:t>.</w:t>
            </w:r>
            <w:r w:rsidRPr="00B360FE">
              <w:rPr>
                <w:rFonts w:ascii="Arial" w:eastAsia="Times New Roman" w:hAnsi="Arial" w:cs="Arial"/>
                <w:color w:val="000000"/>
                <w:lang w:eastAsia="en-MY"/>
              </w:rPr>
              <w:t xml:space="preserve"> </w:t>
            </w:r>
          </w:p>
        </w:tc>
      </w:tr>
      <w:tr w:rsidR="00482A8D" w:rsidRPr="00B360FE" w14:paraId="220BC8C0" w14:textId="77777777" w:rsidTr="00482A8D">
        <w:trPr>
          <w:trHeight w:val="55"/>
        </w:trPr>
        <w:tc>
          <w:tcPr>
            <w:tcW w:w="527" w:type="dxa"/>
            <w:vMerge/>
            <w:tcBorders>
              <w:top w:val="single" w:sz="4" w:space="0" w:color="auto"/>
              <w:left w:val="single" w:sz="4" w:space="0" w:color="auto"/>
              <w:bottom w:val="single" w:sz="4" w:space="0" w:color="auto"/>
              <w:right w:val="single" w:sz="4" w:space="0" w:color="auto"/>
            </w:tcBorders>
            <w:vAlign w:val="center"/>
            <w:hideMark/>
          </w:tcPr>
          <w:p w14:paraId="65B225E1" w14:textId="77777777" w:rsidR="00482A8D" w:rsidRPr="00B360FE" w:rsidRDefault="00482A8D" w:rsidP="00482A8D">
            <w:pPr>
              <w:spacing w:after="0" w:line="240" w:lineRule="auto"/>
              <w:rPr>
                <w:rFonts w:ascii="Arial" w:eastAsia="Times New Roman" w:hAnsi="Arial" w:cs="Arial"/>
                <w:b/>
                <w:bCs/>
                <w:color w:val="000000"/>
                <w:lang w:eastAsia="en-MY"/>
              </w:rPr>
            </w:pPr>
          </w:p>
        </w:tc>
        <w:tc>
          <w:tcPr>
            <w:tcW w:w="2168" w:type="dxa"/>
            <w:tcBorders>
              <w:top w:val="single" w:sz="4" w:space="0" w:color="auto"/>
              <w:left w:val="nil"/>
              <w:bottom w:val="single" w:sz="4" w:space="0" w:color="auto"/>
              <w:right w:val="single" w:sz="4" w:space="0" w:color="auto"/>
            </w:tcBorders>
            <w:shd w:val="clear" w:color="D9D9D9" w:fill="D9D9D9"/>
            <w:noWrap/>
            <w:vAlign w:val="center"/>
            <w:hideMark/>
          </w:tcPr>
          <w:p w14:paraId="7E64263D" w14:textId="77777777" w:rsidR="00482A8D" w:rsidRPr="00B360FE" w:rsidRDefault="00482A8D" w:rsidP="00482A8D">
            <w:pPr>
              <w:spacing w:after="0" w:line="276" w:lineRule="auto"/>
              <w:jc w:val="both"/>
              <w:rPr>
                <w:rFonts w:ascii="Arial" w:eastAsia="Times New Roman" w:hAnsi="Arial" w:cs="Arial"/>
                <w:color w:val="000000"/>
                <w:lang w:eastAsia="en-MY"/>
              </w:rPr>
            </w:pPr>
            <w:r w:rsidRPr="00B360FE">
              <w:rPr>
                <w:rFonts w:ascii="Arial" w:eastAsia="Times New Roman" w:hAnsi="Arial" w:cs="Arial"/>
                <w:color w:val="000000"/>
                <w:lang w:eastAsia="en-MY"/>
              </w:rPr>
              <w:t> </w:t>
            </w:r>
          </w:p>
        </w:tc>
        <w:tc>
          <w:tcPr>
            <w:tcW w:w="2393"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31BFBE0" w14:textId="77777777" w:rsidR="00482A8D" w:rsidRPr="00B360FE" w:rsidRDefault="00482A8D" w:rsidP="00482A8D">
            <w:pPr>
              <w:spacing w:after="0" w:line="276" w:lineRule="auto"/>
              <w:jc w:val="both"/>
              <w:rPr>
                <w:rFonts w:ascii="Arial" w:eastAsia="Times New Roman" w:hAnsi="Arial" w:cs="Arial"/>
                <w:color w:val="000000"/>
                <w:lang w:eastAsia="en-MY"/>
              </w:rPr>
            </w:pPr>
            <w:r w:rsidRPr="00B360FE">
              <w:rPr>
                <w:rFonts w:ascii="Arial" w:eastAsia="Times New Roman" w:hAnsi="Arial" w:cs="Arial"/>
                <w:color w:val="000000"/>
                <w:lang w:eastAsia="en-MY"/>
              </w:rPr>
              <w:t> </w:t>
            </w:r>
          </w:p>
        </w:tc>
        <w:tc>
          <w:tcPr>
            <w:tcW w:w="391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39ABB2F" w14:textId="77777777" w:rsidR="00482A8D" w:rsidRPr="00B360FE" w:rsidRDefault="00482A8D" w:rsidP="00482A8D">
            <w:pPr>
              <w:spacing w:after="0" w:line="276" w:lineRule="auto"/>
              <w:jc w:val="both"/>
              <w:rPr>
                <w:rFonts w:ascii="Arial" w:eastAsia="Times New Roman" w:hAnsi="Arial" w:cs="Arial"/>
                <w:color w:val="000000"/>
                <w:lang w:eastAsia="en-MY"/>
              </w:rPr>
            </w:pPr>
            <w:r w:rsidRPr="00B360FE">
              <w:rPr>
                <w:rFonts w:ascii="Arial" w:eastAsia="Times New Roman" w:hAnsi="Arial" w:cs="Arial"/>
                <w:color w:val="000000"/>
                <w:lang w:eastAsia="en-MY"/>
              </w:rPr>
              <w:t> </w:t>
            </w:r>
          </w:p>
        </w:tc>
      </w:tr>
      <w:tr w:rsidR="00482A8D" w:rsidRPr="00B360FE" w14:paraId="08ACC2D4" w14:textId="77777777" w:rsidTr="00482A8D">
        <w:trPr>
          <w:trHeight w:val="1177"/>
        </w:trPr>
        <w:tc>
          <w:tcPr>
            <w:tcW w:w="527" w:type="dxa"/>
            <w:vMerge/>
            <w:tcBorders>
              <w:top w:val="single" w:sz="4" w:space="0" w:color="auto"/>
              <w:left w:val="single" w:sz="4" w:space="0" w:color="auto"/>
              <w:bottom w:val="single" w:sz="4" w:space="0" w:color="auto"/>
              <w:right w:val="single" w:sz="4" w:space="0" w:color="auto"/>
            </w:tcBorders>
            <w:vAlign w:val="center"/>
            <w:hideMark/>
          </w:tcPr>
          <w:p w14:paraId="39213CF3" w14:textId="77777777" w:rsidR="00482A8D" w:rsidRPr="00B360FE" w:rsidRDefault="00482A8D" w:rsidP="00482A8D">
            <w:pPr>
              <w:spacing w:after="0" w:line="240" w:lineRule="auto"/>
              <w:rPr>
                <w:rFonts w:ascii="Arial" w:eastAsia="Times New Roman" w:hAnsi="Arial" w:cs="Arial"/>
                <w:b/>
                <w:bCs/>
                <w:color w:val="000000"/>
                <w:lang w:eastAsia="en-MY"/>
              </w:rPr>
            </w:pPr>
          </w:p>
        </w:tc>
        <w:tc>
          <w:tcPr>
            <w:tcW w:w="2168" w:type="dxa"/>
            <w:tcBorders>
              <w:top w:val="nil"/>
              <w:left w:val="nil"/>
              <w:bottom w:val="single" w:sz="4" w:space="0" w:color="auto"/>
              <w:right w:val="single" w:sz="4" w:space="0" w:color="auto"/>
            </w:tcBorders>
            <w:shd w:val="clear" w:color="auto" w:fill="auto"/>
            <w:vAlign w:val="center"/>
            <w:hideMark/>
          </w:tcPr>
          <w:p w14:paraId="4B2C0FE4" w14:textId="77777777" w:rsidR="00482A8D" w:rsidRPr="00B360FE" w:rsidRDefault="00482A8D" w:rsidP="00482A8D">
            <w:pPr>
              <w:spacing w:after="0" w:line="276" w:lineRule="auto"/>
              <w:jc w:val="both"/>
              <w:rPr>
                <w:rFonts w:ascii="Arial" w:eastAsia="Times New Roman" w:hAnsi="Arial" w:cs="Arial"/>
                <w:color w:val="000000"/>
                <w:lang w:eastAsia="en-MY"/>
              </w:rPr>
            </w:pPr>
            <w:r w:rsidRPr="00B360FE">
              <w:rPr>
                <w:rFonts w:ascii="Arial" w:eastAsia="Times New Roman" w:hAnsi="Arial" w:cs="Arial"/>
                <w:color w:val="000000"/>
                <w:lang w:eastAsia="en-MY"/>
              </w:rPr>
              <w:t>Accounts Payable Period (APP)</w:t>
            </w:r>
          </w:p>
        </w:tc>
        <w:tc>
          <w:tcPr>
            <w:tcW w:w="2393" w:type="dxa"/>
            <w:tcBorders>
              <w:top w:val="nil"/>
              <w:left w:val="nil"/>
              <w:bottom w:val="single" w:sz="4" w:space="0" w:color="auto"/>
              <w:right w:val="single" w:sz="4" w:space="0" w:color="auto"/>
            </w:tcBorders>
            <w:shd w:val="clear" w:color="auto" w:fill="auto"/>
            <w:vAlign w:val="center"/>
            <w:hideMark/>
          </w:tcPr>
          <w:p w14:paraId="746A80F5" w14:textId="2F63096C" w:rsidR="00482A8D" w:rsidRPr="00B360FE" w:rsidRDefault="00482A8D" w:rsidP="00482A8D">
            <w:pPr>
              <w:spacing w:after="0" w:line="276" w:lineRule="auto"/>
              <w:jc w:val="both"/>
              <w:rPr>
                <w:rFonts w:ascii="Arial" w:eastAsia="Times New Roman" w:hAnsi="Arial" w:cs="Arial"/>
                <w:color w:val="000000"/>
                <w:lang w:eastAsia="en-MY"/>
              </w:rPr>
            </w:pPr>
            <w:r w:rsidRPr="00B360FE">
              <w:rPr>
                <w:rFonts w:ascii="Arial" w:eastAsia="Times New Roman" w:hAnsi="Arial" w:cs="Arial"/>
                <w:color w:val="000000"/>
                <w:lang w:eastAsia="en-MY"/>
              </w:rPr>
              <w:t>Accounts Payable/</w:t>
            </w:r>
            <w:r w:rsidR="00A92FE3">
              <w:rPr>
                <w:rFonts w:ascii="Arial" w:eastAsia="Times New Roman" w:hAnsi="Arial" w:cs="Arial"/>
                <w:color w:val="000000"/>
                <w:lang w:eastAsia="en-MY"/>
              </w:rPr>
              <w:t>Cost of Sales</w:t>
            </w:r>
            <w:r w:rsidRPr="00B360FE">
              <w:rPr>
                <w:rFonts w:ascii="Arial" w:eastAsia="Times New Roman" w:hAnsi="Arial" w:cs="Arial"/>
                <w:color w:val="000000"/>
                <w:lang w:eastAsia="en-MY"/>
              </w:rPr>
              <w:t xml:space="preserve">             x 365 days</w:t>
            </w:r>
          </w:p>
        </w:tc>
        <w:tc>
          <w:tcPr>
            <w:tcW w:w="3915" w:type="dxa"/>
            <w:tcBorders>
              <w:top w:val="nil"/>
              <w:left w:val="nil"/>
              <w:bottom w:val="single" w:sz="4" w:space="0" w:color="auto"/>
              <w:right w:val="single" w:sz="4" w:space="0" w:color="auto"/>
            </w:tcBorders>
            <w:shd w:val="clear" w:color="auto" w:fill="auto"/>
            <w:vAlign w:val="bottom"/>
            <w:hideMark/>
          </w:tcPr>
          <w:p w14:paraId="34E21CC2" w14:textId="77777777" w:rsidR="00482A8D" w:rsidRDefault="00482A8D" w:rsidP="00482A8D">
            <w:pPr>
              <w:spacing w:after="0" w:line="276" w:lineRule="auto"/>
              <w:jc w:val="both"/>
              <w:rPr>
                <w:rFonts w:ascii="Arial" w:eastAsia="Times New Roman" w:hAnsi="Arial" w:cs="Arial"/>
                <w:color w:val="000000"/>
                <w:lang w:eastAsia="en-MY"/>
              </w:rPr>
            </w:pPr>
            <w:r w:rsidRPr="00B360FE">
              <w:rPr>
                <w:rFonts w:ascii="Arial" w:eastAsia="Times New Roman" w:hAnsi="Arial" w:cs="Arial"/>
                <w:color w:val="000000"/>
                <w:lang w:eastAsia="en-MY"/>
              </w:rPr>
              <w:t>Refers to supplied goods or services that have not yet been paid by firm, which is also known the amount owing or outstanding to creditors (Falope and Ajilore, 2012)</w:t>
            </w:r>
            <w:r>
              <w:rPr>
                <w:rFonts w:ascii="Arial" w:eastAsia="Times New Roman" w:hAnsi="Arial" w:cs="Arial"/>
                <w:color w:val="000000"/>
                <w:lang w:eastAsia="en-MY"/>
              </w:rPr>
              <w:t>.</w:t>
            </w:r>
          </w:p>
          <w:p w14:paraId="61760BBA" w14:textId="77777777" w:rsidR="00482A8D" w:rsidRPr="00B360FE" w:rsidRDefault="00482A8D" w:rsidP="00482A8D">
            <w:pPr>
              <w:spacing w:after="0" w:line="276" w:lineRule="auto"/>
              <w:jc w:val="both"/>
              <w:rPr>
                <w:rFonts w:ascii="Arial" w:eastAsia="Times New Roman" w:hAnsi="Arial" w:cs="Arial"/>
                <w:color w:val="000000"/>
                <w:lang w:eastAsia="en-MY"/>
              </w:rPr>
            </w:pPr>
          </w:p>
        </w:tc>
      </w:tr>
      <w:tr w:rsidR="00482A8D" w:rsidRPr="00B360FE" w14:paraId="0C941E36" w14:textId="77777777" w:rsidTr="00482A8D">
        <w:trPr>
          <w:trHeight w:val="55"/>
        </w:trPr>
        <w:tc>
          <w:tcPr>
            <w:tcW w:w="527" w:type="dxa"/>
            <w:tcBorders>
              <w:top w:val="nil"/>
              <w:left w:val="nil"/>
              <w:bottom w:val="nil"/>
              <w:right w:val="nil"/>
            </w:tcBorders>
            <w:shd w:val="clear" w:color="auto" w:fill="auto"/>
            <w:noWrap/>
            <w:vAlign w:val="bottom"/>
            <w:hideMark/>
          </w:tcPr>
          <w:p w14:paraId="66BAF3D7" w14:textId="77777777" w:rsidR="00482A8D" w:rsidRPr="00B360FE" w:rsidRDefault="00482A8D" w:rsidP="00482A8D">
            <w:pPr>
              <w:spacing w:after="0" w:line="240" w:lineRule="auto"/>
              <w:rPr>
                <w:rFonts w:ascii="Arial" w:eastAsia="Times New Roman" w:hAnsi="Arial" w:cs="Arial"/>
                <w:color w:val="000000"/>
                <w:lang w:eastAsia="en-MY"/>
              </w:rPr>
            </w:pPr>
          </w:p>
        </w:tc>
        <w:tc>
          <w:tcPr>
            <w:tcW w:w="216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D295B1E" w14:textId="77777777" w:rsidR="00482A8D" w:rsidRPr="00B360FE" w:rsidRDefault="00482A8D" w:rsidP="00482A8D">
            <w:pPr>
              <w:spacing w:after="0" w:line="240" w:lineRule="auto"/>
              <w:jc w:val="center"/>
              <w:rPr>
                <w:rFonts w:ascii="Arial" w:eastAsia="Times New Roman" w:hAnsi="Arial" w:cs="Arial"/>
                <w:color w:val="000000"/>
                <w:lang w:eastAsia="en-MY"/>
              </w:rPr>
            </w:pPr>
            <w:r w:rsidRPr="00B360FE">
              <w:rPr>
                <w:rFonts w:ascii="Arial" w:eastAsia="Times New Roman" w:hAnsi="Arial" w:cs="Arial"/>
                <w:color w:val="000000"/>
                <w:lang w:eastAsia="en-MY"/>
              </w:rPr>
              <w:t> </w:t>
            </w:r>
          </w:p>
        </w:tc>
        <w:tc>
          <w:tcPr>
            <w:tcW w:w="2393"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69969D6" w14:textId="77777777" w:rsidR="00482A8D" w:rsidRPr="00B360FE" w:rsidRDefault="00482A8D" w:rsidP="00482A8D">
            <w:pPr>
              <w:spacing w:after="0" w:line="240" w:lineRule="auto"/>
              <w:jc w:val="center"/>
              <w:rPr>
                <w:rFonts w:ascii="Arial" w:eastAsia="Times New Roman" w:hAnsi="Arial" w:cs="Arial"/>
                <w:color w:val="000000"/>
                <w:lang w:eastAsia="en-MY"/>
              </w:rPr>
            </w:pPr>
            <w:r w:rsidRPr="00B360FE">
              <w:rPr>
                <w:rFonts w:ascii="Arial" w:eastAsia="Times New Roman" w:hAnsi="Arial" w:cs="Arial"/>
                <w:color w:val="000000"/>
                <w:lang w:eastAsia="en-MY"/>
              </w:rPr>
              <w:t> </w:t>
            </w:r>
          </w:p>
        </w:tc>
        <w:tc>
          <w:tcPr>
            <w:tcW w:w="391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67E0BB5" w14:textId="77777777" w:rsidR="00482A8D" w:rsidRPr="00B360FE" w:rsidRDefault="00482A8D" w:rsidP="00482A8D">
            <w:pPr>
              <w:spacing w:after="0" w:line="240" w:lineRule="auto"/>
              <w:rPr>
                <w:rFonts w:ascii="Arial" w:eastAsia="Times New Roman" w:hAnsi="Arial" w:cs="Arial"/>
                <w:color w:val="000000"/>
                <w:lang w:eastAsia="en-MY"/>
              </w:rPr>
            </w:pPr>
            <w:r w:rsidRPr="00B360FE">
              <w:rPr>
                <w:rFonts w:ascii="Arial" w:eastAsia="Times New Roman" w:hAnsi="Arial" w:cs="Arial"/>
                <w:color w:val="000000"/>
                <w:lang w:eastAsia="en-MY"/>
              </w:rPr>
              <w:t> </w:t>
            </w:r>
          </w:p>
        </w:tc>
      </w:tr>
      <w:tr w:rsidR="00482A8D" w:rsidRPr="00B360FE" w14:paraId="34BFECC2" w14:textId="77777777" w:rsidTr="00482A8D">
        <w:trPr>
          <w:trHeight w:val="124"/>
        </w:trPr>
        <w:tc>
          <w:tcPr>
            <w:tcW w:w="527" w:type="dxa"/>
            <w:tcBorders>
              <w:top w:val="nil"/>
              <w:left w:val="nil"/>
              <w:bottom w:val="nil"/>
              <w:right w:val="nil"/>
            </w:tcBorders>
            <w:shd w:val="clear" w:color="auto" w:fill="auto"/>
            <w:noWrap/>
            <w:vAlign w:val="bottom"/>
            <w:hideMark/>
          </w:tcPr>
          <w:p w14:paraId="2957AFF9" w14:textId="77777777" w:rsidR="00482A8D" w:rsidRPr="00B360FE" w:rsidRDefault="00482A8D" w:rsidP="00482A8D">
            <w:pPr>
              <w:spacing w:after="0" w:line="240" w:lineRule="auto"/>
              <w:rPr>
                <w:rFonts w:ascii="Arial" w:eastAsia="Times New Roman" w:hAnsi="Arial" w:cs="Arial"/>
                <w:color w:val="000000"/>
                <w:lang w:eastAsia="en-MY"/>
              </w:rPr>
            </w:pPr>
          </w:p>
        </w:tc>
        <w:tc>
          <w:tcPr>
            <w:tcW w:w="2168" w:type="dxa"/>
            <w:tcBorders>
              <w:top w:val="nil"/>
              <w:left w:val="nil"/>
              <w:bottom w:val="single" w:sz="8" w:space="0" w:color="000000"/>
              <w:right w:val="nil"/>
            </w:tcBorders>
            <w:shd w:val="clear" w:color="auto" w:fill="auto"/>
            <w:noWrap/>
            <w:vAlign w:val="bottom"/>
            <w:hideMark/>
          </w:tcPr>
          <w:p w14:paraId="24069955" w14:textId="77777777" w:rsidR="00482A8D" w:rsidRPr="00B360FE" w:rsidRDefault="00482A8D" w:rsidP="00482A8D">
            <w:pPr>
              <w:spacing w:after="0" w:line="240" w:lineRule="auto"/>
              <w:rPr>
                <w:rFonts w:ascii="Times New Roman" w:eastAsia="Times New Roman" w:hAnsi="Times New Roman" w:cs="Times New Roman"/>
                <w:sz w:val="20"/>
                <w:szCs w:val="20"/>
                <w:lang w:eastAsia="en-MY"/>
              </w:rPr>
            </w:pPr>
          </w:p>
        </w:tc>
        <w:tc>
          <w:tcPr>
            <w:tcW w:w="2393" w:type="dxa"/>
            <w:tcBorders>
              <w:top w:val="nil"/>
              <w:left w:val="nil"/>
              <w:bottom w:val="single" w:sz="8" w:space="0" w:color="000000"/>
              <w:right w:val="nil"/>
            </w:tcBorders>
            <w:shd w:val="clear" w:color="auto" w:fill="auto"/>
            <w:noWrap/>
            <w:vAlign w:val="bottom"/>
            <w:hideMark/>
          </w:tcPr>
          <w:p w14:paraId="2C351C5C" w14:textId="77777777" w:rsidR="00482A8D" w:rsidRPr="00B360FE" w:rsidRDefault="00482A8D" w:rsidP="00482A8D">
            <w:pPr>
              <w:spacing w:after="0" w:line="240" w:lineRule="auto"/>
              <w:rPr>
                <w:rFonts w:ascii="Times New Roman" w:eastAsia="Times New Roman" w:hAnsi="Times New Roman" w:cs="Times New Roman"/>
                <w:sz w:val="20"/>
                <w:szCs w:val="20"/>
                <w:lang w:eastAsia="en-MY"/>
              </w:rPr>
            </w:pPr>
          </w:p>
        </w:tc>
        <w:tc>
          <w:tcPr>
            <w:tcW w:w="3915" w:type="dxa"/>
            <w:tcBorders>
              <w:top w:val="nil"/>
              <w:left w:val="nil"/>
              <w:bottom w:val="single" w:sz="8" w:space="0" w:color="000000"/>
              <w:right w:val="nil"/>
            </w:tcBorders>
            <w:shd w:val="clear" w:color="auto" w:fill="auto"/>
            <w:noWrap/>
            <w:vAlign w:val="bottom"/>
            <w:hideMark/>
          </w:tcPr>
          <w:p w14:paraId="0C8DBE08" w14:textId="77777777" w:rsidR="00482A8D" w:rsidRPr="00B360FE" w:rsidRDefault="00482A8D" w:rsidP="00482A8D">
            <w:pPr>
              <w:spacing w:after="0" w:line="240" w:lineRule="auto"/>
              <w:rPr>
                <w:rFonts w:ascii="Times New Roman" w:eastAsia="Times New Roman" w:hAnsi="Times New Roman" w:cs="Times New Roman"/>
                <w:sz w:val="20"/>
                <w:szCs w:val="20"/>
                <w:lang w:eastAsia="en-MY"/>
              </w:rPr>
            </w:pPr>
          </w:p>
        </w:tc>
      </w:tr>
      <w:tr w:rsidR="00482A8D" w:rsidRPr="00B360FE" w14:paraId="1B3D1244" w14:textId="77777777" w:rsidTr="00482A8D">
        <w:trPr>
          <w:trHeight w:val="83"/>
        </w:trPr>
        <w:tc>
          <w:tcPr>
            <w:tcW w:w="527" w:type="dxa"/>
            <w:tcBorders>
              <w:top w:val="nil"/>
              <w:left w:val="nil"/>
              <w:bottom w:val="nil"/>
              <w:right w:val="nil"/>
            </w:tcBorders>
            <w:shd w:val="clear" w:color="auto" w:fill="auto"/>
            <w:noWrap/>
            <w:vAlign w:val="bottom"/>
            <w:hideMark/>
          </w:tcPr>
          <w:p w14:paraId="41EA9CA1" w14:textId="77777777" w:rsidR="00482A8D" w:rsidRPr="00B360FE" w:rsidRDefault="00482A8D" w:rsidP="00482A8D">
            <w:pPr>
              <w:spacing w:after="0" w:line="240" w:lineRule="auto"/>
              <w:rPr>
                <w:rFonts w:ascii="Times New Roman" w:eastAsia="Times New Roman" w:hAnsi="Times New Roman" w:cs="Times New Roman"/>
                <w:sz w:val="20"/>
                <w:szCs w:val="20"/>
                <w:lang w:eastAsia="en-MY"/>
              </w:rPr>
            </w:pPr>
          </w:p>
        </w:tc>
        <w:tc>
          <w:tcPr>
            <w:tcW w:w="2168" w:type="dxa"/>
            <w:tcBorders>
              <w:top w:val="nil"/>
              <w:left w:val="nil"/>
              <w:bottom w:val="nil"/>
              <w:right w:val="nil"/>
            </w:tcBorders>
            <w:shd w:val="clear" w:color="auto" w:fill="auto"/>
            <w:noWrap/>
            <w:vAlign w:val="bottom"/>
            <w:hideMark/>
          </w:tcPr>
          <w:p w14:paraId="60879145" w14:textId="77777777" w:rsidR="00482A8D" w:rsidRPr="00B360FE" w:rsidRDefault="00482A8D" w:rsidP="00482A8D">
            <w:pPr>
              <w:spacing w:after="0" w:line="240" w:lineRule="auto"/>
              <w:rPr>
                <w:rFonts w:ascii="Times New Roman" w:eastAsia="Times New Roman" w:hAnsi="Times New Roman" w:cs="Times New Roman"/>
                <w:sz w:val="20"/>
                <w:szCs w:val="20"/>
                <w:lang w:eastAsia="en-MY"/>
              </w:rPr>
            </w:pPr>
          </w:p>
        </w:tc>
        <w:tc>
          <w:tcPr>
            <w:tcW w:w="2393" w:type="dxa"/>
            <w:tcBorders>
              <w:top w:val="nil"/>
              <w:left w:val="nil"/>
              <w:bottom w:val="nil"/>
              <w:right w:val="nil"/>
            </w:tcBorders>
            <w:shd w:val="clear" w:color="auto" w:fill="auto"/>
            <w:noWrap/>
            <w:vAlign w:val="bottom"/>
            <w:hideMark/>
          </w:tcPr>
          <w:p w14:paraId="4BDCFA87" w14:textId="77777777" w:rsidR="00482A8D" w:rsidRPr="00B360FE" w:rsidRDefault="00482A8D" w:rsidP="00482A8D">
            <w:pPr>
              <w:spacing w:after="0" w:line="240" w:lineRule="auto"/>
              <w:rPr>
                <w:rFonts w:ascii="Times New Roman" w:eastAsia="Times New Roman" w:hAnsi="Times New Roman" w:cs="Times New Roman"/>
                <w:sz w:val="20"/>
                <w:szCs w:val="20"/>
                <w:lang w:eastAsia="en-MY"/>
              </w:rPr>
            </w:pPr>
          </w:p>
        </w:tc>
        <w:tc>
          <w:tcPr>
            <w:tcW w:w="3915" w:type="dxa"/>
            <w:tcBorders>
              <w:top w:val="nil"/>
              <w:left w:val="nil"/>
              <w:bottom w:val="nil"/>
              <w:right w:val="nil"/>
            </w:tcBorders>
            <w:shd w:val="clear" w:color="auto" w:fill="auto"/>
            <w:noWrap/>
            <w:vAlign w:val="bottom"/>
            <w:hideMark/>
          </w:tcPr>
          <w:p w14:paraId="7783ED8C" w14:textId="77777777" w:rsidR="00482A8D" w:rsidRPr="00B360FE" w:rsidRDefault="00482A8D" w:rsidP="00482A8D">
            <w:pPr>
              <w:spacing w:after="0" w:line="240" w:lineRule="auto"/>
              <w:rPr>
                <w:rFonts w:ascii="Times New Roman" w:eastAsia="Times New Roman" w:hAnsi="Times New Roman" w:cs="Times New Roman"/>
                <w:sz w:val="20"/>
                <w:szCs w:val="20"/>
                <w:lang w:eastAsia="en-MY"/>
              </w:rPr>
            </w:pPr>
          </w:p>
        </w:tc>
      </w:tr>
    </w:tbl>
    <w:p w14:paraId="10F27EAB" w14:textId="77777777" w:rsidR="00662232" w:rsidRPr="004E1E92" w:rsidRDefault="00662232" w:rsidP="00662232">
      <w:pPr>
        <w:spacing w:line="360" w:lineRule="auto"/>
        <w:jc w:val="both"/>
        <w:rPr>
          <w:rFonts w:ascii="Arial" w:hAnsi="Arial" w:cs="Arial"/>
          <w:color w:val="000000"/>
          <w:sz w:val="12"/>
          <w:szCs w:val="24"/>
        </w:rPr>
      </w:pPr>
    </w:p>
    <w:p w14:paraId="41F20FEE" w14:textId="521E26D2" w:rsidR="00662232" w:rsidRPr="005E593C" w:rsidRDefault="005E593C" w:rsidP="00662232">
      <w:pPr>
        <w:spacing w:line="360" w:lineRule="auto"/>
        <w:jc w:val="center"/>
        <w:rPr>
          <w:rFonts w:ascii="Arial" w:hAnsi="Arial" w:cs="Arial"/>
          <w:i/>
          <w:color w:val="000000"/>
          <w:szCs w:val="24"/>
        </w:rPr>
      </w:pPr>
      <w:r w:rsidRPr="005E593C">
        <w:rPr>
          <w:rFonts w:ascii="Arial" w:hAnsi="Arial" w:cs="Arial"/>
          <w:i/>
          <w:color w:val="000000"/>
          <w:szCs w:val="24"/>
        </w:rPr>
        <w:t>Table 5</w:t>
      </w:r>
      <w:r w:rsidR="00662232" w:rsidRPr="005E593C">
        <w:rPr>
          <w:rFonts w:ascii="Arial" w:hAnsi="Arial" w:cs="Arial"/>
          <w:i/>
          <w:color w:val="000000"/>
          <w:szCs w:val="24"/>
        </w:rPr>
        <w:t>: Variables measurement table</w:t>
      </w:r>
    </w:p>
    <w:p w14:paraId="7E5A04EF" w14:textId="77777777" w:rsidR="00662232" w:rsidRPr="00215C4C" w:rsidRDefault="00662232" w:rsidP="00662232">
      <w:pPr>
        <w:keepNext/>
        <w:keepLines/>
        <w:spacing w:before="240" w:after="0"/>
        <w:outlineLvl w:val="0"/>
        <w:rPr>
          <w:rFonts w:ascii="Arial" w:eastAsiaTheme="majorEastAsia" w:hAnsi="Arial" w:cs="Arial"/>
          <w:b/>
          <w:sz w:val="24"/>
          <w:szCs w:val="32"/>
          <w:lang w:val="en-US"/>
        </w:rPr>
      </w:pPr>
      <w:bookmarkStart w:id="170" w:name="_Toc520673481"/>
      <w:bookmarkStart w:id="171" w:name="_Toc520982562"/>
      <w:bookmarkStart w:id="172" w:name="_Toc520982648"/>
      <w:bookmarkStart w:id="173" w:name="_Toc520982806"/>
      <w:bookmarkStart w:id="174" w:name="_Toc527319159"/>
      <w:bookmarkStart w:id="175" w:name="_Toc531380710"/>
      <w:bookmarkStart w:id="176" w:name="_Toc532761200"/>
      <w:r>
        <w:rPr>
          <w:rFonts w:ascii="Arial" w:eastAsiaTheme="majorEastAsia" w:hAnsi="Arial" w:cs="Arial"/>
          <w:b/>
          <w:sz w:val="24"/>
          <w:szCs w:val="32"/>
          <w:lang w:val="en-US"/>
        </w:rPr>
        <w:t>3.5</w:t>
      </w:r>
      <w:r w:rsidRPr="00215C4C">
        <w:rPr>
          <w:rFonts w:ascii="Arial" w:eastAsiaTheme="majorEastAsia" w:hAnsi="Arial" w:cs="Arial"/>
          <w:b/>
          <w:sz w:val="24"/>
          <w:szCs w:val="32"/>
          <w:lang w:val="en-US"/>
        </w:rPr>
        <w:t xml:space="preserve"> Validity and Reliability</w:t>
      </w:r>
      <w:bookmarkEnd w:id="170"/>
      <w:bookmarkEnd w:id="171"/>
      <w:bookmarkEnd w:id="172"/>
      <w:bookmarkEnd w:id="173"/>
      <w:bookmarkEnd w:id="174"/>
      <w:bookmarkEnd w:id="175"/>
      <w:bookmarkEnd w:id="176"/>
      <w:r w:rsidRPr="00215C4C">
        <w:rPr>
          <w:rFonts w:ascii="Arial" w:eastAsiaTheme="majorEastAsia" w:hAnsi="Arial" w:cs="Arial"/>
          <w:b/>
          <w:sz w:val="24"/>
          <w:szCs w:val="32"/>
          <w:lang w:val="en-US"/>
        </w:rPr>
        <w:t xml:space="preserve"> </w:t>
      </w:r>
    </w:p>
    <w:p w14:paraId="5E7C3F1B" w14:textId="77777777" w:rsidR="00662232" w:rsidRPr="00215C4C" w:rsidRDefault="00662232" w:rsidP="00662232">
      <w:pPr>
        <w:spacing w:after="0" w:line="240" w:lineRule="auto"/>
        <w:rPr>
          <w:lang w:val="en-US"/>
        </w:rPr>
      </w:pPr>
    </w:p>
    <w:p w14:paraId="5F8DD96E" w14:textId="77777777" w:rsidR="00662232" w:rsidRPr="00215C4C" w:rsidRDefault="00662232" w:rsidP="00662232">
      <w:pPr>
        <w:spacing w:line="360" w:lineRule="auto"/>
        <w:jc w:val="both"/>
        <w:rPr>
          <w:rFonts w:ascii="Arial" w:hAnsi="Arial" w:cs="Arial"/>
          <w:color w:val="000000"/>
          <w:sz w:val="24"/>
          <w:szCs w:val="24"/>
        </w:rPr>
      </w:pPr>
      <w:r w:rsidRPr="00215C4C">
        <w:rPr>
          <w:rFonts w:ascii="Arial" w:hAnsi="Arial" w:cs="Arial"/>
          <w:color w:val="000000"/>
          <w:sz w:val="24"/>
          <w:szCs w:val="24"/>
        </w:rPr>
        <w:t xml:space="preserve">Secondary data for the study </w:t>
      </w:r>
      <w:r>
        <w:rPr>
          <w:rFonts w:ascii="Arial" w:hAnsi="Arial" w:cs="Arial"/>
          <w:color w:val="000000"/>
          <w:sz w:val="24"/>
          <w:szCs w:val="24"/>
        </w:rPr>
        <w:t>was</w:t>
      </w:r>
      <w:r w:rsidRPr="00215C4C">
        <w:rPr>
          <w:rFonts w:ascii="Arial" w:hAnsi="Arial" w:cs="Arial"/>
          <w:color w:val="000000"/>
          <w:sz w:val="24"/>
          <w:szCs w:val="24"/>
        </w:rPr>
        <w:t xml:space="preserve"> extracted from </w:t>
      </w:r>
      <w:r>
        <w:rPr>
          <w:rFonts w:ascii="Arial" w:hAnsi="Arial" w:cs="Arial"/>
          <w:color w:val="000000"/>
          <w:sz w:val="24"/>
          <w:szCs w:val="24"/>
        </w:rPr>
        <w:t xml:space="preserve">published </w:t>
      </w:r>
      <w:r w:rsidRPr="00215C4C">
        <w:rPr>
          <w:rFonts w:ascii="Arial" w:hAnsi="Arial" w:cs="Arial"/>
          <w:color w:val="000000"/>
          <w:sz w:val="24"/>
          <w:szCs w:val="24"/>
        </w:rPr>
        <w:t>company annual reports and audit</w:t>
      </w:r>
      <w:r>
        <w:rPr>
          <w:rFonts w:ascii="Arial" w:hAnsi="Arial" w:cs="Arial"/>
          <w:color w:val="000000"/>
          <w:sz w:val="24"/>
          <w:szCs w:val="24"/>
        </w:rPr>
        <w:t>ed financial statements of all 34</w:t>
      </w:r>
      <w:r w:rsidRPr="00215C4C">
        <w:rPr>
          <w:rFonts w:ascii="Arial" w:hAnsi="Arial" w:cs="Arial"/>
          <w:color w:val="000000"/>
          <w:sz w:val="24"/>
          <w:szCs w:val="24"/>
        </w:rPr>
        <w:t xml:space="preserve"> companies listed in </w:t>
      </w:r>
      <w:r>
        <w:rPr>
          <w:rFonts w:ascii="Arial" w:hAnsi="Arial" w:cs="Arial"/>
          <w:color w:val="000000"/>
          <w:sz w:val="24"/>
          <w:szCs w:val="24"/>
        </w:rPr>
        <w:t>construction sector of Vietnam</w:t>
      </w:r>
      <w:r w:rsidRPr="00215C4C">
        <w:rPr>
          <w:rFonts w:ascii="Arial" w:hAnsi="Arial" w:cs="Arial"/>
          <w:color w:val="000000"/>
          <w:sz w:val="24"/>
          <w:szCs w:val="24"/>
        </w:rPr>
        <w:t>. Therefore, these data can be considered reliable and accurate for the study.</w:t>
      </w:r>
    </w:p>
    <w:p w14:paraId="5FDB3D02" w14:textId="77777777" w:rsidR="00662232" w:rsidRPr="00215C4C" w:rsidRDefault="00662232" w:rsidP="00662232">
      <w:pPr>
        <w:spacing w:line="360" w:lineRule="auto"/>
        <w:jc w:val="both"/>
        <w:rPr>
          <w:rFonts w:ascii="Arial" w:hAnsi="Arial" w:cs="Arial"/>
          <w:color w:val="000000"/>
          <w:sz w:val="24"/>
          <w:szCs w:val="24"/>
        </w:rPr>
      </w:pPr>
      <w:r w:rsidRPr="00215C4C">
        <w:rPr>
          <w:rFonts w:ascii="Arial" w:hAnsi="Arial" w:cs="Arial"/>
          <w:color w:val="000000"/>
          <w:sz w:val="24"/>
          <w:szCs w:val="24"/>
        </w:rPr>
        <w:t xml:space="preserve">According to Drost (2011), validity is about the meaningfulness of the research components whether it is measuring what it intended to measure, while reliability is about the consistency of the measurements employed to measure the same thing over different conditions and situations. </w:t>
      </w:r>
    </w:p>
    <w:p w14:paraId="78C04CB7" w14:textId="77777777" w:rsidR="00662232" w:rsidRPr="00215C4C" w:rsidRDefault="00662232" w:rsidP="00662232">
      <w:pPr>
        <w:keepNext/>
        <w:keepLines/>
        <w:spacing w:before="40" w:after="0"/>
        <w:outlineLvl w:val="1"/>
        <w:rPr>
          <w:rFonts w:ascii="Arial" w:eastAsiaTheme="majorEastAsia" w:hAnsi="Arial" w:cs="Arial"/>
          <w:b/>
          <w:sz w:val="24"/>
          <w:szCs w:val="24"/>
        </w:rPr>
      </w:pPr>
      <w:bookmarkStart w:id="177" w:name="_Toc520673482"/>
      <w:bookmarkStart w:id="178" w:name="_Toc520982563"/>
      <w:bookmarkStart w:id="179" w:name="_Toc520982649"/>
      <w:bookmarkStart w:id="180" w:name="_Toc520982807"/>
      <w:bookmarkStart w:id="181" w:name="_Toc527319160"/>
      <w:bookmarkStart w:id="182" w:name="_Toc531380711"/>
      <w:bookmarkStart w:id="183" w:name="_Toc532761201"/>
      <w:r>
        <w:rPr>
          <w:rFonts w:ascii="Arial" w:eastAsiaTheme="majorEastAsia" w:hAnsi="Arial" w:cs="Arial"/>
          <w:b/>
          <w:sz w:val="24"/>
          <w:szCs w:val="24"/>
        </w:rPr>
        <w:t>3.5</w:t>
      </w:r>
      <w:r w:rsidRPr="00215C4C">
        <w:rPr>
          <w:rFonts w:ascii="Arial" w:eastAsiaTheme="majorEastAsia" w:hAnsi="Arial" w:cs="Arial"/>
          <w:b/>
          <w:sz w:val="24"/>
          <w:szCs w:val="24"/>
        </w:rPr>
        <w:t>.1 Reliability test</w:t>
      </w:r>
      <w:bookmarkEnd w:id="177"/>
      <w:bookmarkEnd w:id="178"/>
      <w:bookmarkEnd w:id="179"/>
      <w:bookmarkEnd w:id="180"/>
      <w:bookmarkEnd w:id="181"/>
      <w:bookmarkEnd w:id="182"/>
      <w:bookmarkEnd w:id="183"/>
    </w:p>
    <w:p w14:paraId="044C0444" w14:textId="77777777" w:rsidR="00662232" w:rsidRPr="00215C4C" w:rsidRDefault="00662232" w:rsidP="00662232">
      <w:pPr>
        <w:spacing w:after="0" w:line="240" w:lineRule="auto"/>
      </w:pPr>
    </w:p>
    <w:p w14:paraId="534729BA" w14:textId="28ED45BF" w:rsidR="00662232" w:rsidRPr="00C301AC" w:rsidRDefault="00662232" w:rsidP="00662232">
      <w:pPr>
        <w:spacing w:line="360" w:lineRule="auto"/>
        <w:jc w:val="both"/>
        <w:rPr>
          <w:rFonts w:ascii="Arial" w:eastAsia="Calibri" w:hAnsi="Arial" w:cs="Arial"/>
          <w:sz w:val="24"/>
        </w:rPr>
      </w:pPr>
      <w:r w:rsidRPr="00215C4C">
        <w:rPr>
          <w:rFonts w:ascii="Arial" w:eastAsia="Calibri" w:hAnsi="Arial" w:cs="Arial"/>
          <w:sz w:val="24"/>
        </w:rPr>
        <w:t xml:space="preserve">According to Field (2013), reliability test is used to show the significance of reliability and validity of the measurement. Furthermore, the reliability test also evaluates the stability and the consistency of the data, hence the alpha value of 1 shows that the data is more reliable and consistent (Sekaran and Bougie, 2016). </w:t>
      </w:r>
    </w:p>
    <w:p w14:paraId="6C18A334" w14:textId="77777777" w:rsidR="00662232" w:rsidRPr="00215C4C" w:rsidRDefault="00662232" w:rsidP="00662232">
      <w:pPr>
        <w:keepNext/>
        <w:keepLines/>
        <w:spacing w:before="240" w:after="0"/>
        <w:outlineLvl w:val="0"/>
        <w:rPr>
          <w:rFonts w:ascii="Arial" w:eastAsiaTheme="majorEastAsia" w:hAnsi="Arial" w:cs="Arial"/>
          <w:b/>
          <w:sz w:val="24"/>
          <w:szCs w:val="32"/>
          <w:lang w:val="en-US"/>
        </w:rPr>
      </w:pPr>
      <w:bookmarkStart w:id="184" w:name="_Toc520673484"/>
      <w:bookmarkStart w:id="185" w:name="_Toc520982565"/>
      <w:bookmarkStart w:id="186" w:name="_Toc520982651"/>
      <w:bookmarkStart w:id="187" w:name="_Toc520982809"/>
      <w:bookmarkStart w:id="188" w:name="_Toc527319162"/>
      <w:bookmarkStart w:id="189" w:name="_Toc531380712"/>
      <w:bookmarkStart w:id="190" w:name="_Toc532761202"/>
      <w:r>
        <w:rPr>
          <w:rFonts w:ascii="Arial" w:eastAsiaTheme="majorEastAsia" w:hAnsi="Arial" w:cs="Arial"/>
          <w:b/>
          <w:sz w:val="24"/>
          <w:szCs w:val="32"/>
          <w:lang w:val="en-US"/>
        </w:rPr>
        <w:t>3.6</w:t>
      </w:r>
      <w:r w:rsidRPr="00215C4C">
        <w:rPr>
          <w:rFonts w:ascii="Arial" w:eastAsiaTheme="majorEastAsia" w:hAnsi="Arial" w:cs="Arial"/>
          <w:b/>
          <w:sz w:val="24"/>
          <w:szCs w:val="32"/>
          <w:lang w:val="en-US"/>
        </w:rPr>
        <w:t xml:space="preserve"> Estimation techniques - Panel data</w:t>
      </w:r>
      <w:bookmarkEnd w:id="184"/>
      <w:bookmarkEnd w:id="185"/>
      <w:bookmarkEnd w:id="186"/>
      <w:bookmarkEnd w:id="187"/>
      <w:bookmarkEnd w:id="188"/>
      <w:bookmarkEnd w:id="189"/>
      <w:bookmarkEnd w:id="190"/>
    </w:p>
    <w:p w14:paraId="0839EB8B" w14:textId="77777777" w:rsidR="00662232" w:rsidRPr="00215C4C" w:rsidRDefault="00662232" w:rsidP="00662232">
      <w:pPr>
        <w:spacing w:after="0" w:line="240" w:lineRule="auto"/>
        <w:rPr>
          <w:lang w:val="en-US"/>
        </w:rPr>
      </w:pPr>
    </w:p>
    <w:p w14:paraId="310DEB78" w14:textId="77777777" w:rsidR="00662232" w:rsidRPr="00215C4C" w:rsidRDefault="00662232" w:rsidP="00662232">
      <w:pPr>
        <w:spacing w:line="360" w:lineRule="auto"/>
        <w:jc w:val="both"/>
        <w:rPr>
          <w:rFonts w:ascii="Arial" w:hAnsi="Arial" w:cs="Arial"/>
          <w:sz w:val="24"/>
          <w:lang w:val="en-US"/>
        </w:rPr>
      </w:pPr>
      <w:r w:rsidRPr="00215C4C">
        <w:rPr>
          <w:rFonts w:ascii="Arial" w:hAnsi="Arial" w:cs="Arial"/>
          <w:sz w:val="24"/>
          <w:lang w:val="en-US"/>
        </w:rPr>
        <w:t xml:space="preserve">This study will be conducted using </w:t>
      </w:r>
      <w:r w:rsidRPr="00215C4C">
        <w:rPr>
          <w:rFonts w:ascii="Arial" w:hAnsi="Arial" w:cs="Arial"/>
          <w:b/>
          <w:sz w:val="24"/>
          <w:lang w:val="en-US"/>
        </w:rPr>
        <w:t>panel data methodology</w:t>
      </w:r>
      <w:r w:rsidRPr="00215C4C">
        <w:rPr>
          <w:rFonts w:ascii="Arial" w:hAnsi="Arial" w:cs="Arial"/>
          <w:sz w:val="24"/>
          <w:lang w:val="en-US"/>
        </w:rPr>
        <w:t xml:space="preserve">. Stock and Watson (2015) mention panel data analysis as the most effective analytical method to handle panel data set which consists of data for different entities observed at different time periods. According to Hsiao (2003), the benefits of panel data includes increasing </w:t>
      </w:r>
      <w:r w:rsidRPr="00215C4C">
        <w:rPr>
          <w:rFonts w:ascii="Arial" w:hAnsi="Arial" w:cs="Arial"/>
          <w:sz w:val="24"/>
          <w:lang w:val="en-US"/>
        </w:rPr>
        <w:lastRenderedPageBreak/>
        <w:t>reliability, boosting degree of freedom, coping with multi-collinearity among independent variables and reducing the effects of variable bias. Furthermore, this method is more useful in studying the dynamics of adjustment and able to identify and measure effects that are simply not detectable in pure cross-sections or pure time-series data (Stock and Watson, 2015).</w:t>
      </w:r>
    </w:p>
    <w:p w14:paraId="7E0F285E" w14:textId="1383ACD3" w:rsidR="00662232" w:rsidRPr="00215C4C" w:rsidRDefault="00662232" w:rsidP="00662232">
      <w:pPr>
        <w:spacing w:line="360" w:lineRule="auto"/>
        <w:jc w:val="both"/>
        <w:rPr>
          <w:rFonts w:ascii="Arial" w:hAnsi="Arial" w:cs="Arial"/>
          <w:sz w:val="24"/>
          <w:lang w:val="en-US"/>
        </w:rPr>
      </w:pPr>
      <w:r w:rsidRPr="00215C4C">
        <w:rPr>
          <w:rFonts w:ascii="Arial" w:hAnsi="Arial" w:cs="Arial"/>
          <w:sz w:val="24"/>
          <w:lang w:val="en-US"/>
        </w:rPr>
        <w:t xml:space="preserve">There are 2 types of panel data, namely a </w:t>
      </w:r>
      <w:r w:rsidRPr="00215C4C">
        <w:rPr>
          <w:rFonts w:ascii="Arial" w:hAnsi="Arial" w:cs="Arial"/>
          <w:b/>
          <w:sz w:val="24"/>
          <w:lang w:val="en-US"/>
        </w:rPr>
        <w:t>balanced panel</w:t>
      </w:r>
      <w:r w:rsidRPr="00215C4C">
        <w:rPr>
          <w:rFonts w:ascii="Arial" w:hAnsi="Arial" w:cs="Arial"/>
          <w:sz w:val="24"/>
          <w:lang w:val="en-US"/>
        </w:rPr>
        <w:t xml:space="preserve"> if the dataset has all its observations complete and an </w:t>
      </w:r>
      <w:r w:rsidRPr="00215C4C">
        <w:rPr>
          <w:rFonts w:ascii="Arial" w:hAnsi="Arial" w:cs="Arial"/>
          <w:b/>
          <w:sz w:val="24"/>
          <w:lang w:val="en-US"/>
        </w:rPr>
        <w:t>unbalanced panel</w:t>
      </w:r>
      <w:r w:rsidRPr="00215C4C">
        <w:rPr>
          <w:rFonts w:ascii="Arial" w:hAnsi="Arial" w:cs="Arial"/>
          <w:sz w:val="24"/>
          <w:lang w:val="en-US"/>
        </w:rPr>
        <w:t xml:space="preserve"> refers when there are missing data in political and institutional stability variables (Greene, 2012). The dataset in this study takes into account the complete set of historical data related to the </w:t>
      </w:r>
      <w:r w:rsidR="00BE095F">
        <w:rPr>
          <w:rFonts w:ascii="Arial" w:hAnsi="Arial" w:cs="Arial"/>
          <w:sz w:val="24"/>
          <w:lang w:val="en-US"/>
        </w:rPr>
        <w:t xml:space="preserve">measurements of </w:t>
      </w:r>
      <w:r w:rsidRPr="00215C4C">
        <w:rPr>
          <w:rFonts w:ascii="Arial" w:hAnsi="Arial" w:cs="Arial"/>
          <w:sz w:val="24"/>
          <w:lang w:val="en-US"/>
        </w:rPr>
        <w:t xml:space="preserve">listed companies in </w:t>
      </w:r>
      <w:r>
        <w:rPr>
          <w:rFonts w:ascii="Arial" w:hAnsi="Arial" w:cs="Arial"/>
          <w:sz w:val="24"/>
          <w:lang w:val="en-US"/>
        </w:rPr>
        <w:t>construction sector of Vietnam from 2013-2017.</w:t>
      </w:r>
    </w:p>
    <w:p w14:paraId="268C8CD2" w14:textId="77777777" w:rsidR="00662232" w:rsidRPr="00215C4C" w:rsidRDefault="00662232" w:rsidP="00662232">
      <w:pPr>
        <w:spacing w:line="360" w:lineRule="auto"/>
        <w:jc w:val="both"/>
        <w:rPr>
          <w:rFonts w:ascii="Arial" w:hAnsi="Arial" w:cs="Arial"/>
          <w:sz w:val="24"/>
          <w:lang w:val="en-US"/>
        </w:rPr>
      </w:pPr>
      <w:r w:rsidRPr="00215C4C">
        <w:rPr>
          <w:rFonts w:ascii="Arial" w:hAnsi="Arial" w:cs="Arial"/>
          <w:sz w:val="24"/>
          <w:lang w:val="en-US"/>
        </w:rPr>
        <w:t>In panel data regression, several cross-sectional units are observed over a certain period which will help to extract more information and allows to control for some omitted variables that are either vary between cases but are constant over time or vary over time but are constant between cases (Stock and Watson, 2015).</w:t>
      </w:r>
    </w:p>
    <w:p w14:paraId="790312B4" w14:textId="77777777" w:rsidR="00662232" w:rsidRPr="00215C4C" w:rsidRDefault="00662232" w:rsidP="00662232">
      <w:pPr>
        <w:spacing w:line="360" w:lineRule="auto"/>
        <w:jc w:val="both"/>
        <w:rPr>
          <w:rFonts w:ascii="Arial" w:hAnsi="Arial" w:cs="Arial"/>
          <w:sz w:val="24"/>
          <w:lang w:val="en-US"/>
        </w:rPr>
      </w:pPr>
      <w:r w:rsidRPr="00215C4C">
        <w:rPr>
          <w:rFonts w:ascii="Arial" w:hAnsi="Arial" w:cs="Arial"/>
          <w:sz w:val="24"/>
          <w:lang w:val="en-US"/>
        </w:rPr>
        <w:t xml:space="preserve">There are 3 important models for panel data analysis which are (1) Pooled Ordinary Least Square model (Pooled OLS), (2) Fixed Effect Model and (3) Random Effect Model </w:t>
      </w:r>
      <w:r w:rsidRPr="00215C4C">
        <w:rPr>
          <w:rFonts w:ascii="Arial" w:hAnsi="Arial" w:cs="Arial"/>
          <w:noProof/>
          <w:sz w:val="24"/>
        </w:rPr>
        <w:t>(Gujarati and Porter, 2009).</w:t>
      </w:r>
    </w:p>
    <w:p w14:paraId="05F168FF" w14:textId="77777777" w:rsidR="00662232" w:rsidRPr="00215C4C" w:rsidRDefault="00662232" w:rsidP="00662232">
      <w:pPr>
        <w:spacing w:line="360" w:lineRule="auto"/>
        <w:jc w:val="both"/>
        <w:rPr>
          <w:rFonts w:ascii="Arial" w:hAnsi="Arial" w:cs="Arial"/>
          <w:sz w:val="24"/>
        </w:rPr>
      </w:pPr>
      <w:r w:rsidRPr="00215C4C">
        <w:rPr>
          <w:rFonts w:ascii="Arial" w:hAnsi="Arial" w:cs="Arial"/>
          <w:b/>
          <w:sz w:val="24"/>
          <w:lang w:val="en-US"/>
        </w:rPr>
        <w:t>The Pooled OLS Model</w:t>
      </w:r>
      <w:r w:rsidRPr="00215C4C">
        <w:rPr>
          <w:rFonts w:ascii="Arial" w:hAnsi="Arial" w:cs="Arial"/>
          <w:sz w:val="24"/>
          <w:lang w:val="en-US"/>
        </w:rPr>
        <w:t xml:space="preserve"> combines the time series and cross sections information and permit a simple regression to be carried out with low variability disregarding any effects within the observations nor time variant effects (Podesta, 2015).</w:t>
      </w:r>
      <w:r w:rsidRPr="00215C4C">
        <w:t xml:space="preserve"> </w:t>
      </w:r>
      <w:r w:rsidRPr="00215C4C">
        <w:rPr>
          <w:rFonts w:ascii="Arial" w:hAnsi="Arial" w:cs="Arial"/>
          <w:sz w:val="24"/>
        </w:rPr>
        <w:t>The pooled OLS regression model is formulated as follows:</w:t>
      </w:r>
    </w:p>
    <w:p w14:paraId="1955BDCE" w14:textId="77777777" w:rsidR="00662232" w:rsidRPr="00215C4C" w:rsidRDefault="00662232" w:rsidP="00662232">
      <w:pPr>
        <w:spacing w:line="360" w:lineRule="auto"/>
        <w:jc w:val="center"/>
        <w:rPr>
          <w:rFonts w:ascii="Arial" w:hAnsi="Arial" w:cs="Arial"/>
          <w:sz w:val="24"/>
        </w:rPr>
      </w:pPr>
      <w:r w:rsidRPr="00215C4C">
        <w:rPr>
          <w:rFonts w:ascii="Arial" w:hAnsi="Arial" w:cs="Arial"/>
          <w:sz w:val="24"/>
        </w:rPr>
        <w:t>Yit = β0 + β1Xit + β2Zit + uit</w:t>
      </w:r>
    </w:p>
    <w:p w14:paraId="095F4009" w14:textId="77777777" w:rsidR="00662232" w:rsidRPr="00215C4C" w:rsidRDefault="00662232" w:rsidP="00662232">
      <w:pPr>
        <w:spacing w:line="360" w:lineRule="auto"/>
        <w:jc w:val="center"/>
        <w:rPr>
          <w:rFonts w:ascii="Arial" w:hAnsi="Arial" w:cs="Arial"/>
          <w:sz w:val="32"/>
          <w:lang w:val="en-US"/>
        </w:rPr>
      </w:pPr>
      <w:r w:rsidRPr="00215C4C">
        <w:rPr>
          <w:rFonts w:ascii="Arial" w:hAnsi="Arial" w:cs="Arial"/>
          <w:sz w:val="24"/>
        </w:rPr>
        <w:t>where: “i” is the entities and “t” is the time</w:t>
      </w:r>
    </w:p>
    <w:p w14:paraId="26285597" w14:textId="77777777" w:rsidR="00662232" w:rsidRPr="00215C4C" w:rsidRDefault="00662232" w:rsidP="00662232">
      <w:pPr>
        <w:spacing w:line="360" w:lineRule="auto"/>
        <w:jc w:val="both"/>
        <w:rPr>
          <w:rFonts w:ascii="Arial" w:hAnsi="Arial" w:cs="Arial"/>
          <w:sz w:val="24"/>
          <w:lang w:val="en-US"/>
        </w:rPr>
      </w:pPr>
      <w:r w:rsidRPr="00215C4C">
        <w:rPr>
          <w:rFonts w:ascii="Arial" w:hAnsi="Arial" w:cs="Arial"/>
          <w:b/>
          <w:sz w:val="24"/>
          <w:lang w:val="en-US"/>
        </w:rPr>
        <w:t xml:space="preserve">Fixed Effect Model </w:t>
      </w:r>
      <w:r w:rsidRPr="00215C4C">
        <w:rPr>
          <w:rFonts w:ascii="Arial" w:hAnsi="Arial" w:cs="Arial"/>
          <w:sz w:val="24"/>
          <w:lang w:val="en-US"/>
        </w:rPr>
        <w:t>is used with the assumption that there is a difference among the independent variable of entities’ that may or may not affect the outcome which is the dependent variable and such differences is time invariant (Stock and Watson, 2015). The fixed effect model is denoted as follows:</w:t>
      </w:r>
    </w:p>
    <w:p w14:paraId="74683DCC" w14:textId="77777777" w:rsidR="00662232" w:rsidRPr="00215C4C" w:rsidRDefault="00662232" w:rsidP="00662232">
      <w:pPr>
        <w:spacing w:line="360" w:lineRule="auto"/>
        <w:jc w:val="center"/>
        <w:rPr>
          <w:rFonts w:ascii="Arial" w:hAnsi="Arial" w:cs="Arial"/>
          <w:sz w:val="28"/>
          <w:lang w:val="en-US"/>
        </w:rPr>
      </w:pPr>
      <w:r w:rsidRPr="00215C4C">
        <w:rPr>
          <w:rFonts w:ascii="Arial" w:hAnsi="Arial" w:cs="Arial"/>
          <w:sz w:val="24"/>
        </w:rPr>
        <w:t>Yit = β0 + β1Xit + β2Zi + uit</w:t>
      </w:r>
    </w:p>
    <w:p w14:paraId="5E17A0EF" w14:textId="77777777" w:rsidR="00662232" w:rsidRPr="00215C4C" w:rsidRDefault="00662232" w:rsidP="00662232">
      <w:pPr>
        <w:spacing w:line="360" w:lineRule="auto"/>
        <w:jc w:val="both"/>
        <w:rPr>
          <w:rFonts w:ascii="Arial" w:hAnsi="Arial" w:cs="Arial"/>
          <w:sz w:val="24"/>
          <w:lang w:val="en-US"/>
        </w:rPr>
      </w:pPr>
      <w:r w:rsidRPr="00215C4C">
        <w:rPr>
          <w:rFonts w:ascii="Arial" w:hAnsi="Arial" w:cs="Arial"/>
          <w:sz w:val="24"/>
          <w:lang w:val="en-US"/>
        </w:rPr>
        <w:t xml:space="preserve">Finally, the </w:t>
      </w:r>
      <w:r w:rsidRPr="00215C4C">
        <w:rPr>
          <w:rFonts w:ascii="Arial" w:hAnsi="Arial" w:cs="Arial"/>
          <w:b/>
          <w:sz w:val="24"/>
          <w:lang w:val="en-US"/>
        </w:rPr>
        <w:t>Random Effect Model</w:t>
      </w:r>
      <w:r w:rsidRPr="00215C4C">
        <w:rPr>
          <w:rFonts w:ascii="Arial" w:hAnsi="Arial" w:cs="Arial"/>
          <w:sz w:val="24"/>
          <w:lang w:val="en-US"/>
        </w:rPr>
        <w:t xml:space="preserve"> assume that the differences across the entities is assumed to be random and uncorrelated with either the dependent or independent </w:t>
      </w:r>
      <w:r w:rsidRPr="00215C4C">
        <w:rPr>
          <w:rFonts w:ascii="Arial" w:hAnsi="Arial" w:cs="Arial"/>
          <w:sz w:val="24"/>
          <w:lang w:val="en-US"/>
        </w:rPr>
        <w:lastRenderedPageBreak/>
        <w:t xml:space="preserve">variable </w:t>
      </w:r>
      <w:r w:rsidRPr="00215C4C">
        <w:rPr>
          <w:rFonts w:ascii="Arial" w:hAnsi="Arial" w:cs="Arial"/>
          <w:noProof/>
          <w:sz w:val="24"/>
        </w:rPr>
        <w:t>(Gujarati and Porter, 2009).</w:t>
      </w:r>
      <w:r w:rsidRPr="00215C4C">
        <w:rPr>
          <w:rFonts w:ascii="Arial" w:hAnsi="Arial" w:cs="Arial"/>
          <w:sz w:val="24"/>
          <w:lang w:val="en-US"/>
        </w:rPr>
        <w:t xml:space="preserve"> Finally, random effect model follows the given formula below: </w:t>
      </w:r>
    </w:p>
    <w:p w14:paraId="4B85EB55" w14:textId="77777777" w:rsidR="00662232" w:rsidRPr="00215C4C" w:rsidRDefault="00662232" w:rsidP="00662232">
      <w:pPr>
        <w:spacing w:line="360" w:lineRule="auto"/>
        <w:jc w:val="center"/>
        <w:rPr>
          <w:rFonts w:ascii="Arial" w:hAnsi="Arial" w:cs="Arial"/>
          <w:sz w:val="24"/>
        </w:rPr>
      </w:pPr>
      <w:r w:rsidRPr="00215C4C">
        <w:rPr>
          <w:rFonts w:ascii="Arial" w:hAnsi="Arial" w:cs="Arial"/>
          <w:sz w:val="24"/>
        </w:rPr>
        <w:t>Yit = α + β1 X1it + β2X2it + … + βk Xkit + (νi + uit)</w:t>
      </w:r>
    </w:p>
    <w:p w14:paraId="6BA1F50B" w14:textId="77777777" w:rsidR="00662232" w:rsidRPr="00215C4C" w:rsidRDefault="00662232" w:rsidP="00662232">
      <w:pPr>
        <w:keepNext/>
        <w:keepLines/>
        <w:spacing w:before="40" w:after="0"/>
        <w:outlineLvl w:val="1"/>
        <w:rPr>
          <w:rFonts w:ascii="Arial" w:eastAsiaTheme="majorEastAsia" w:hAnsi="Arial" w:cs="Arial"/>
          <w:b/>
          <w:sz w:val="24"/>
          <w:szCs w:val="24"/>
        </w:rPr>
      </w:pPr>
      <w:bookmarkStart w:id="191" w:name="_Toc520673485"/>
      <w:bookmarkStart w:id="192" w:name="_Toc520982566"/>
      <w:bookmarkStart w:id="193" w:name="_Toc520982652"/>
      <w:bookmarkStart w:id="194" w:name="_Toc520982810"/>
      <w:bookmarkStart w:id="195" w:name="_Toc527319163"/>
      <w:bookmarkStart w:id="196" w:name="_Toc531380713"/>
      <w:bookmarkStart w:id="197" w:name="_Toc532761203"/>
      <w:r>
        <w:rPr>
          <w:rFonts w:ascii="Arial" w:eastAsiaTheme="majorEastAsia" w:hAnsi="Arial" w:cs="Arial"/>
          <w:b/>
          <w:sz w:val="24"/>
          <w:szCs w:val="24"/>
        </w:rPr>
        <w:t>3.6</w:t>
      </w:r>
      <w:r w:rsidRPr="00215C4C">
        <w:rPr>
          <w:rFonts w:ascii="Arial" w:eastAsiaTheme="majorEastAsia" w:hAnsi="Arial" w:cs="Arial"/>
          <w:b/>
          <w:sz w:val="24"/>
          <w:szCs w:val="24"/>
        </w:rPr>
        <w:t>.1 Econometric treatment</w:t>
      </w:r>
      <w:bookmarkEnd w:id="191"/>
      <w:bookmarkEnd w:id="192"/>
      <w:bookmarkEnd w:id="193"/>
      <w:bookmarkEnd w:id="194"/>
      <w:bookmarkEnd w:id="195"/>
      <w:bookmarkEnd w:id="196"/>
      <w:bookmarkEnd w:id="197"/>
      <w:r w:rsidRPr="00215C4C">
        <w:rPr>
          <w:rFonts w:ascii="Arial" w:eastAsiaTheme="majorEastAsia" w:hAnsi="Arial" w:cs="Arial"/>
          <w:b/>
          <w:sz w:val="24"/>
          <w:szCs w:val="24"/>
        </w:rPr>
        <w:t xml:space="preserve"> </w:t>
      </w:r>
    </w:p>
    <w:p w14:paraId="3F4286AE" w14:textId="77777777" w:rsidR="00662232" w:rsidRPr="00215C4C" w:rsidRDefault="00662232" w:rsidP="00662232">
      <w:pPr>
        <w:spacing w:after="0" w:line="240" w:lineRule="auto"/>
        <w:rPr>
          <w:highlight w:val="yellow"/>
        </w:rPr>
      </w:pPr>
    </w:p>
    <w:p w14:paraId="76359966" w14:textId="77777777" w:rsidR="00662232" w:rsidRPr="00215C4C" w:rsidRDefault="00662232" w:rsidP="00662232">
      <w:pPr>
        <w:spacing w:line="360" w:lineRule="auto"/>
        <w:jc w:val="both"/>
        <w:rPr>
          <w:rFonts w:ascii="Arial" w:hAnsi="Arial" w:cs="Arial"/>
          <w:color w:val="000000"/>
          <w:sz w:val="24"/>
          <w:szCs w:val="24"/>
        </w:rPr>
      </w:pPr>
      <w:r w:rsidRPr="00215C4C">
        <w:rPr>
          <w:rFonts w:ascii="Arial" w:hAnsi="Arial" w:cs="Arial"/>
          <w:color w:val="000000"/>
          <w:sz w:val="24"/>
          <w:szCs w:val="24"/>
        </w:rPr>
        <w:t xml:space="preserve">In order to select the most suitable panel regression model some econometric treatment needs to be carried out. According to </w:t>
      </w:r>
      <w:r>
        <w:rPr>
          <w:rFonts w:ascii="Arial" w:hAnsi="Arial" w:cs="Arial"/>
          <w:color w:val="000000"/>
          <w:sz w:val="24"/>
          <w:szCs w:val="24"/>
        </w:rPr>
        <w:t>Podesta (2015</w:t>
      </w:r>
      <w:r w:rsidRPr="00215C4C">
        <w:rPr>
          <w:rFonts w:ascii="Arial" w:hAnsi="Arial" w:cs="Arial"/>
          <w:color w:val="000000"/>
          <w:sz w:val="24"/>
          <w:szCs w:val="24"/>
        </w:rPr>
        <w:t>), Breusch and Pagan Multiplier Test could be carried out to determine between Pooled OLS model and Fixed Effect Model. If null hypothesis is not rejected, the pooled OLS is favoured. In the meantime, Hausman Test can be used to decide on Random Effect Model and Fixed Effect Model, where Random Effect model will be preferred if null hypothesis is not rejected (Stock and Watson, 2015).</w:t>
      </w:r>
    </w:p>
    <w:p w14:paraId="014AD63E" w14:textId="77777777" w:rsidR="00662232" w:rsidRPr="00215C4C" w:rsidRDefault="00662232" w:rsidP="00662232">
      <w:pPr>
        <w:keepNext/>
        <w:keepLines/>
        <w:spacing w:before="40" w:after="0"/>
        <w:outlineLvl w:val="1"/>
        <w:rPr>
          <w:rFonts w:ascii="Arial" w:eastAsiaTheme="majorEastAsia" w:hAnsi="Arial" w:cs="Arial"/>
          <w:b/>
          <w:sz w:val="24"/>
          <w:szCs w:val="24"/>
        </w:rPr>
      </w:pPr>
      <w:bookmarkStart w:id="198" w:name="_Toc520673486"/>
      <w:bookmarkStart w:id="199" w:name="_Toc520982567"/>
      <w:bookmarkStart w:id="200" w:name="_Toc520982653"/>
      <w:bookmarkStart w:id="201" w:name="_Toc520982811"/>
      <w:bookmarkStart w:id="202" w:name="_Toc527319164"/>
      <w:bookmarkStart w:id="203" w:name="_Toc531380714"/>
      <w:bookmarkStart w:id="204" w:name="_Toc532761204"/>
      <w:r>
        <w:rPr>
          <w:rFonts w:ascii="Arial" w:eastAsiaTheme="majorEastAsia" w:hAnsi="Arial" w:cs="Arial"/>
          <w:b/>
          <w:sz w:val="24"/>
          <w:szCs w:val="24"/>
        </w:rPr>
        <w:t>3.6</w:t>
      </w:r>
      <w:r w:rsidRPr="00215C4C">
        <w:rPr>
          <w:rFonts w:ascii="Arial" w:eastAsiaTheme="majorEastAsia" w:hAnsi="Arial" w:cs="Arial"/>
          <w:b/>
          <w:sz w:val="24"/>
          <w:szCs w:val="24"/>
        </w:rPr>
        <w:t xml:space="preserve">.2 Regression model: </w:t>
      </w:r>
      <w:bookmarkEnd w:id="198"/>
      <w:bookmarkEnd w:id="199"/>
      <w:bookmarkEnd w:id="200"/>
      <w:bookmarkEnd w:id="201"/>
      <w:bookmarkEnd w:id="202"/>
      <w:bookmarkEnd w:id="203"/>
      <w:r>
        <w:rPr>
          <w:rFonts w:ascii="Arial" w:eastAsiaTheme="majorEastAsia" w:hAnsi="Arial" w:cs="Arial"/>
          <w:b/>
          <w:sz w:val="24"/>
          <w:szCs w:val="24"/>
        </w:rPr>
        <w:t>Random-effects model</w:t>
      </w:r>
      <w:bookmarkEnd w:id="204"/>
    </w:p>
    <w:p w14:paraId="2F09C97D" w14:textId="77777777" w:rsidR="00662232" w:rsidRPr="00215C4C" w:rsidRDefault="00662232" w:rsidP="00662232">
      <w:pPr>
        <w:spacing w:after="0" w:line="240" w:lineRule="auto"/>
      </w:pPr>
    </w:p>
    <w:p w14:paraId="25838665" w14:textId="77777777" w:rsidR="00662232" w:rsidRPr="00215C4C" w:rsidRDefault="00662232" w:rsidP="00662232">
      <w:pPr>
        <w:spacing w:line="360" w:lineRule="auto"/>
        <w:jc w:val="both"/>
        <w:rPr>
          <w:rFonts w:ascii="Arial" w:hAnsi="Arial" w:cs="Arial"/>
          <w:sz w:val="24"/>
        </w:rPr>
      </w:pPr>
      <w:r>
        <w:rPr>
          <w:rFonts w:ascii="Arial" w:hAnsi="Arial" w:cs="Arial"/>
          <w:sz w:val="24"/>
        </w:rPr>
        <w:t>T</w:t>
      </w:r>
      <w:r w:rsidRPr="00215C4C">
        <w:rPr>
          <w:rFonts w:ascii="Arial" w:hAnsi="Arial" w:cs="Arial"/>
          <w:sz w:val="24"/>
        </w:rPr>
        <w:t xml:space="preserve">he </w:t>
      </w:r>
      <w:r>
        <w:rPr>
          <w:rFonts w:ascii="Arial" w:hAnsi="Arial" w:cs="Arial"/>
          <w:sz w:val="24"/>
        </w:rPr>
        <w:t>random-effect model</w:t>
      </w:r>
      <w:r w:rsidRPr="00215C4C">
        <w:rPr>
          <w:rFonts w:ascii="Arial" w:hAnsi="Arial" w:cs="Arial"/>
          <w:sz w:val="24"/>
        </w:rPr>
        <w:t xml:space="preserve"> is </w:t>
      </w:r>
      <w:r>
        <w:rPr>
          <w:rFonts w:ascii="Arial" w:hAnsi="Arial" w:cs="Arial"/>
          <w:sz w:val="24"/>
        </w:rPr>
        <w:t xml:space="preserve">preferred to be used for panel data if the P-value shows more than 0.05 based on results of Hausman test, which means null hypothesis cannot be rejected and random-effect model is appropriate </w:t>
      </w:r>
      <w:r w:rsidRPr="00215C4C">
        <w:rPr>
          <w:rFonts w:ascii="Arial" w:hAnsi="Arial" w:cs="Arial"/>
          <w:sz w:val="24"/>
        </w:rPr>
        <w:t>(Asterious and Hall, 2006).</w:t>
      </w:r>
    </w:p>
    <w:p w14:paraId="3A3AB74C" w14:textId="3D71950C" w:rsidR="00662232" w:rsidRPr="00482A8D" w:rsidRDefault="00662232" w:rsidP="00662232">
      <w:pPr>
        <w:spacing w:line="360" w:lineRule="auto"/>
        <w:jc w:val="both"/>
        <w:rPr>
          <w:rFonts w:ascii="Arial" w:hAnsi="Arial" w:cs="Arial"/>
          <w:sz w:val="24"/>
        </w:rPr>
      </w:pPr>
      <w:r w:rsidRPr="00215C4C">
        <w:rPr>
          <w:rFonts w:ascii="Arial" w:hAnsi="Arial" w:cs="Arial"/>
          <w:color w:val="000000"/>
          <w:sz w:val="24"/>
          <w:szCs w:val="24"/>
        </w:rPr>
        <w:t xml:space="preserve">To ensure the overall suitability </w:t>
      </w:r>
      <w:r>
        <w:rPr>
          <w:rFonts w:ascii="Arial" w:hAnsi="Arial" w:cs="Arial"/>
          <w:color w:val="000000"/>
          <w:sz w:val="24"/>
          <w:szCs w:val="24"/>
        </w:rPr>
        <w:t xml:space="preserve">and acceptability </w:t>
      </w:r>
      <w:r w:rsidRPr="00215C4C">
        <w:rPr>
          <w:rFonts w:ascii="Arial" w:hAnsi="Arial" w:cs="Arial"/>
          <w:color w:val="000000"/>
          <w:sz w:val="24"/>
          <w:szCs w:val="24"/>
        </w:rPr>
        <w:t xml:space="preserve">of the regression model and the presence of </w:t>
      </w:r>
      <w:r w:rsidRPr="00215C4C">
        <w:rPr>
          <w:rFonts w:ascii="Arial" w:hAnsi="Arial" w:cs="Arial"/>
          <w:b/>
          <w:color w:val="000000"/>
          <w:sz w:val="24"/>
          <w:szCs w:val="24"/>
        </w:rPr>
        <w:t>multi-collinearity</w:t>
      </w:r>
      <w:r w:rsidRPr="00215C4C">
        <w:rPr>
          <w:rFonts w:ascii="Arial" w:hAnsi="Arial" w:cs="Arial"/>
          <w:color w:val="000000"/>
          <w:sz w:val="24"/>
          <w:szCs w:val="24"/>
        </w:rPr>
        <w:t xml:space="preserve"> in the data, Variance Inflation Factor (VIF) statistics will be </w:t>
      </w:r>
      <w:r>
        <w:rPr>
          <w:rFonts w:ascii="Arial" w:hAnsi="Arial" w:cs="Arial"/>
          <w:color w:val="000000"/>
          <w:sz w:val="24"/>
          <w:szCs w:val="24"/>
        </w:rPr>
        <w:t xml:space="preserve">observed (Fan and Park, 2010). The rule of thumb or </w:t>
      </w:r>
      <w:r w:rsidRPr="00215C4C">
        <w:rPr>
          <w:rFonts w:ascii="Arial" w:hAnsi="Arial" w:cs="Arial"/>
          <w:color w:val="000000"/>
          <w:sz w:val="24"/>
          <w:szCs w:val="24"/>
        </w:rPr>
        <w:t xml:space="preserve">commonly given rule for VIF statistics is less than 10 </w:t>
      </w:r>
      <w:r>
        <w:rPr>
          <w:rFonts w:ascii="Arial" w:hAnsi="Arial" w:cs="Arial"/>
          <w:color w:val="000000"/>
          <w:sz w:val="24"/>
          <w:szCs w:val="24"/>
        </w:rPr>
        <w:t xml:space="preserve">which is considered ideal and acceptable level </w:t>
      </w:r>
      <w:r w:rsidRPr="00215C4C">
        <w:rPr>
          <w:rFonts w:ascii="Arial" w:hAnsi="Arial" w:cs="Arial"/>
          <w:color w:val="000000"/>
          <w:sz w:val="24"/>
          <w:szCs w:val="24"/>
        </w:rPr>
        <w:t>and if high</w:t>
      </w:r>
      <w:r>
        <w:rPr>
          <w:rFonts w:ascii="Arial" w:hAnsi="Arial" w:cs="Arial"/>
          <w:color w:val="000000"/>
          <w:sz w:val="24"/>
          <w:szCs w:val="24"/>
        </w:rPr>
        <w:t xml:space="preserve">er, may be a reason for concern. </w:t>
      </w:r>
      <w:r>
        <w:rPr>
          <w:rFonts w:ascii="Arial" w:hAnsi="Arial" w:cs="Arial"/>
          <w:sz w:val="24"/>
        </w:rPr>
        <w:t>T</w:t>
      </w:r>
      <w:r w:rsidRPr="00273607">
        <w:rPr>
          <w:rFonts w:ascii="Arial" w:hAnsi="Arial" w:cs="Arial"/>
          <w:sz w:val="24"/>
        </w:rPr>
        <w:t>he R</w:t>
      </w:r>
      <w:r w:rsidRPr="00273607">
        <w:rPr>
          <w:rFonts w:ascii="Arial" w:hAnsi="Arial" w:cs="Arial"/>
          <w:sz w:val="24"/>
          <w:vertAlign w:val="superscript"/>
        </w:rPr>
        <w:t xml:space="preserve">2 </w:t>
      </w:r>
      <w:r w:rsidRPr="00273607">
        <w:rPr>
          <w:rFonts w:ascii="Arial" w:hAnsi="Arial" w:cs="Arial"/>
          <w:sz w:val="24"/>
        </w:rPr>
        <w:t xml:space="preserve">value </w:t>
      </w:r>
      <w:r>
        <w:rPr>
          <w:rFonts w:ascii="Arial" w:hAnsi="Arial" w:cs="Arial"/>
          <w:sz w:val="24"/>
        </w:rPr>
        <w:t>represents the proportion of overall variance explained by the</w:t>
      </w:r>
      <w:r w:rsidRPr="00273607">
        <w:rPr>
          <w:rFonts w:ascii="Arial" w:hAnsi="Arial" w:cs="Arial"/>
          <w:sz w:val="24"/>
        </w:rPr>
        <w:t xml:space="preserve"> </w:t>
      </w:r>
      <w:r>
        <w:rPr>
          <w:rFonts w:ascii="Arial" w:hAnsi="Arial" w:cs="Arial"/>
          <w:sz w:val="24"/>
        </w:rPr>
        <w:t>variables included in the regression equation</w:t>
      </w:r>
      <w:r w:rsidRPr="00215C4C">
        <w:rPr>
          <w:rFonts w:ascii="Arial" w:hAnsi="Arial" w:cs="Arial"/>
          <w:color w:val="000000"/>
          <w:sz w:val="24"/>
          <w:szCs w:val="24"/>
        </w:rPr>
        <w:t xml:space="preserve"> </w:t>
      </w:r>
      <w:r>
        <w:rPr>
          <w:rFonts w:ascii="Arial" w:hAnsi="Arial" w:cs="Arial"/>
          <w:color w:val="000000"/>
          <w:sz w:val="24"/>
          <w:szCs w:val="24"/>
        </w:rPr>
        <w:t xml:space="preserve">and </w:t>
      </w:r>
      <w:r>
        <w:rPr>
          <w:rFonts w:ascii="Arial" w:hAnsi="Arial" w:cs="Arial"/>
          <w:sz w:val="24"/>
        </w:rPr>
        <w:t>F-statistic</w:t>
      </w:r>
      <w:r w:rsidRPr="00273607">
        <w:rPr>
          <w:rFonts w:ascii="Arial" w:hAnsi="Arial" w:cs="Arial"/>
          <w:sz w:val="24"/>
        </w:rPr>
        <w:t xml:space="preserve"> indicates possible combination of variables that could contribute to the relationship with dependent</w:t>
      </w:r>
      <w:r>
        <w:rPr>
          <w:rFonts w:ascii="Arial" w:hAnsi="Arial" w:cs="Arial"/>
          <w:sz w:val="24"/>
        </w:rPr>
        <w:t xml:space="preserve"> variable</w:t>
      </w:r>
      <w:r>
        <w:rPr>
          <w:rFonts w:ascii="Arial" w:hAnsi="Arial" w:cs="Arial"/>
          <w:color w:val="000000"/>
          <w:sz w:val="24"/>
          <w:szCs w:val="24"/>
        </w:rPr>
        <w:t xml:space="preserve"> </w:t>
      </w:r>
      <w:r w:rsidRPr="00215C4C">
        <w:rPr>
          <w:rFonts w:ascii="Arial" w:hAnsi="Arial" w:cs="Arial"/>
          <w:color w:val="000000"/>
          <w:sz w:val="24"/>
          <w:szCs w:val="24"/>
        </w:rPr>
        <w:t>(Gujarati and Porter, 2009).</w:t>
      </w:r>
    </w:p>
    <w:p w14:paraId="7996B35A" w14:textId="77777777" w:rsidR="00662232" w:rsidRPr="00215C4C" w:rsidRDefault="00662232" w:rsidP="00662232">
      <w:pPr>
        <w:keepNext/>
        <w:keepLines/>
        <w:spacing w:before="40" w:after="0"/>
        <w:outlineLvl w:val="1"/>
        <w:rPr>
          <w:rFonts w:ascii="Arial" w:eastAsiaTheme="majorEastAsia" w:hAnsi="Arial" w:cs="Arial"/>
          <w:b/>
          <w:sz w:val="24"/>
          <w:szCs w:val="24"/>
        </w:rPr>
      </w:pPr>
      <w:bookmarkStart w:id="205" w:name="_Toc520673487"/>
      <w:bookmarkStart w:id="206" w:name="_Toc520982568"/>
      <w:bookmarkStart w:id="207" w:name="_Toc520982654"/>
      <w:bookmarkStart w:id="208" w:name="_Toc520982812"/>
      <w:bookmarkStart w:id="209" w:name="_Toc527319165"/>
      <w:bookmarkStart w:id="210" w:name="_Toc531380715"/>
      <w:bookmarkStart w:id="211" w:name="_Toc532761205"/>
      <w:r>
        <w:rPr>
          <w:rFonts w:ascii="Arial" w:eastAsiaTheme="majorEastAsia" w:hAnsi="Arial" w:cs="Arial"/>
          <w:b/>
          <w:sz w:val="24"/>
          <w:szCs w:val="24"/>
        </w:rPr>
        <w:t>3.6</w:t>
      </w:r>
      <w:r w:rsidRPr="00215C4C">
        <w:rPr>
          <w:rFonts w:ascii="Arial" w:eastAsiaTheme="majorEastAsia" w:hAnsi="Arial" w:cs="Arial"/>
          <w:b/>
          <w:sz w:val="24"/>
          <w:szCs w:val="24"/>
        </w:rPr>
        <w:t>.3 Data analysis</w:t>
      </w:r>
      <w:bookmarkEnd w:id="205"/>
      <w:bookmarkEnd w:id="206"/>
      <w:bookmarkEnd w:id="207"/>
      <w:bookmarkEnd w:id="208"/>
      <w:bookmarkEnd w:id="209"/>
      <w:bookmarkEnd w:id="210"/>
      <w:bookmarkEnd w:id="211"/>
    </w:p>
    <w:p w14:paraId="256B6E3F" w14:textId="77777777" w:rsidR="00662232" w:rsidRPr="00215C4C" w:rsidRDefault="00662232" w:rsidP="00662232">
      <w:pPr>
        <w:spacing w:after="0" w:line="240" w:lineRule="auto"/>
      </w:pPr>
    </w:p>
    <w:p w14:paraId="257125C1" w14:textId="3199807C" w:rsidR="00662232" w:rsidRDefault="00662232" w:rsidP="00662232">
      <w:pPr>
        <w:spacing w:line="360" w:lineRule="auto"/>
        <w:jc w:val="both"/>
        <w:rPr>
          <w:rFonts w:ascii="Arial" w:hAnsi="Arial" w:cs="Arial"/>
          <w:color w:val="000000"/>
          <w:sz w:val="24"/>
          <w:szCs w:val="24"/>
        </w:rPr>
      </w:pPr>
      <w:r>
        <w:rPr>
          <w:rFonts w:ascii="Arial" w:hAnsi="Arial" w:cs="Arial"/>
          <w:color w:val="000000"/>
          <w:sz w:val="24"/>
          <w:szCs w:val="24"/>
        </w:rPr>
        <w:t xml:space="preserve">For data analysis of 34 active companies listed in construction sector of Vietnam, </w:t>
      </w:r>
      <w:r w:rsidRPr="00215C4C">
        <w:rPr>
          <w:rFonts w:ascii="Arial" w:hAnsi="Arial" w:cs="Arial"/>
          <w:color w:val="000000"/>
          <w:sz w:val="24"/>
          <w:szCs w:val="24"/>
        </w:rPr>
        <w:t xml:space="preserve">descriptive statistics will be used to evaluate and interpret data. From there on, all the relevant tests </w:t>
      </w:r>
      <w:r>
        <w:rPr>
          <w:rFonts w:ascii="Arial" w:hAnsi="Arial" w:cs="Arial"/>
          <w:color w:val="000000"/>
          <w:sz w:val="24"/>
          <w:szCs w:val="24"/>
        </w:rPr>
        <w:t xml:space="preserve">such as LM tests, Hausman and VIF </w:t>
      </w:r>
      <w:r w:rsidRPr="00215C4C">
        <w:rPr>
          <w:rFonts w:ascii="Arial" w:hAnsi="Arial" w:cs="Arial"/>
          <w:color w:val="000000"/>
          <w:sz w:val="24"/>
          <w:szCs w:val="24"/>
        </w:rPr>
        <w:t xml:space="preserve">will be </w:t>
      </w:r>
      <w:r>
        <w:rPr>
          <w:rFonts w:ascii="Arial" w:hAnsi="Arial" w:cs="Arial"/>
          <w:color w:val="000000"/>
          <w:sz w:val="24"/>
          <w:szCs w:val="24"/>
        </w:rPr>
        <w:t xml:space="preserve">run through Eviews 10 </w:t>
      </w:r>
      <w:r w:rsidRPr="00215C4C">
        <w:rPr>
          <w:rFonts w:ascii="Arial" w:hAnsi="Arial" w:cs="Arial"/>
          <w:color w:val="000000"/>
          <w:sz w:val="24"/>
          <w:szCs w:val="24"/>
        </w:rPr>
        <w:t>statistical software to conduct regre</w:t>
      </w:r>
      <w:r>
        <w:rPr>
          <w:rFonts w:ascii="Arial" w:hAnsi="Arial" w:cs="Arial"/>
          <w:color w:val="000000"/>
          <w:sz w:val="24"/>
          <w:szCs w:val="24"/>
        </w:rPr>
        <w:t>ssion analysis.</w:t>
      </w:r>
    </w:p>
    <w:p w14:paraId="68E2F58D" w14:textId="77777777" w:rsidR="00C301AC" w:rsidRPr="00215C4C" w:rsidRDefault="00C301AC" w:rsidP="00662232">
      <w:pPr>
        <w:spacing w:line="360" w:lineRule="auto"/>
        <w:jc w:val="both"/>
        <w:rPr>
          <w:rFonts w:ascii="Arial" w:hAnsi="Arial" w:cs="Arial"/>
          <w:color w:val="000000"/>
          <w:sz w:val="24"/>
          <w:szCs w:val="24"/>
        </w:rPr>
      </w:pPr>
    </w:p>
    <w:p w14:paraId="00C21FCE" w14:textId="77777777" w:rsidR="00662232" w:rsidRPr="00215C4C" w:rsidRDefault="00662232" w:rsidP="00662232">
      <w:pPr>
        <w:keepNext/>
        <w:keepLines/>
        <w:spacing w:before="240" w:after="0"/>
        <w:outlineLvl w:val="0"/>
        <w:rPr>
          <w:rFonts w:ascii="Arial" w:eastAsiaTheme="majorEastAsia" w:hAnsi="Arial" w:cs="Arial"/>
          <w:b/>
          <w:sz w:val="24"/>
          <w:szCs w:val="32"/>
          <w:lang w:val="en-US"/>
        </w:rPr>
      </w:pPr>
      <w:bookmarkStart w:id="212" w:name="_Toc520673488"/>
      <w:bookmarkStart w:id="213" w:name="_Toc520982569"/>
      <w:bookmarkStart w:id="214" w:name="_Toc520982655"/>
      <w:bookmarkStart w:id="215" w:name="_Toc520982813"/>
      <w:bookmarkStart w:id="216" w:name="_Toc527319166"/>
      <w:bookmarkStart w:id="217" w:name="_Toc531380716"/>
      <w:bookmarkStart w:id="218" w:name="_Toc532761206"/>
      <w:r>
        <w:rPr>
          <w:rFonts w:ascii="Arial" w:eastAsiaTheme="majorEastAsia" w:hAnsi="Arial" w:cs="Arial"/>
          <w:b/>
          <w:sz w:val="24"/>
          <w:szCs w:val="32"/>
          <w:lang w:val="en-US"/>
        </w:rPr>
        <w:lastRenderedPageBreak/>
        <w:t>3.7</w:t>
      </w:r>
      <w:r w:rsidRPr="00215C4C">
        <w:rPr>
          <w:rFonts w:ascii="Arial" w:eastAsiaTheme="majorEastAsia" w:hAnsi="Arial" w:cs="Arial"/>
          <w:b/>
          <w:sz w:val="24"/>
          <w:szCs w:val="32"/>
          <w:lang w:val="en-US"/>
        </w:rPr>
        <w:t xml:space="preserve"> Conclusion</w:t>
      </w:r>
      <w:bookmarkEnd w:id="212"/>
      <w:bookmarkEnd w:id="213"/>
      <w:bookmarkEnd w:id="214"/>
      <w:bookmarkEnd w:id="215"/>
      <w:bookmarkEnd w:id="216"/>
      <w:bookmarkEnd w:id="217"/>
      <w:bookmarkEnd w:id="218"/>
    </w:p>
    <w:p w14:paraId="324AC846" w14:textId="77777777" w:rsidR="00662232" w:rsidRPr="00215C4C" w:rsidRDefault="00662232" w:rsidP="00662232">
      <w:pPr>
        <w:spacing w:after="0" w:line="240" w:lineRule="auto"/>
        <w:rPr>
          <w:lang w:val="en-US"/>
        </w:rPr>
      </w:pPr>
    </w:p>
    <w:p w14:paraId="79F2063C" w14:textId="77777777" w:rsidR="00662232" w:rsidRPr="00215C4C" w:rsidRDefault="00662232" w:rsidP="00662232">
      <w:pPr>
        <w:spacing w:line="360" w:lineRule="auto"/>
        <w:jc w:val="both"/>
        <w:rPr>
          <w:rFonts w:ascii="Arial" w:hAnsi="Arial" w:cs="Arial"/>
          <w:color w:val="000000"/>
          <w:sz w:val="24"/>
          <w:szCs w:val="24"/>
        </w:rPr>
      </w:pPr>
      <w:r w:rsidRPr="00215C4C">
        <w:rPr>
          <w:rFonts w:ascii="Arial" w:hAnsi="Arial" w:cs="Arial"/>
          <w:color w:val="000000"/>
          <w:sz w:val="24"/>
          <w:szCs w:val="24"/>
        </w:rPr>
        <w:t>This chapter provides a clear direction of every aspects of the research methodology that will use to conduct the study. The study population, research design framework, data an</w:t>
      </w:r>
      <w:r>
        <w:rPr>
          <w:rFonts w:ascii="Arial" w:hAnsi="Arial" w:cs="Arial"/>
          <w:color w:val="000000"/>
          <w:sz w:val="24"/>
          <w:szCs w:val="24"/>
        </w:rPr>
        <w:t>alytical tools and techniques have</w:t>
      </w:r>
      <w:r w:rsidRPr="00215C4C">
        <w:rPr>
          <w:rFonts w:ascii="Arial" w:hAnsi="Arial" w:cs="Arial"/>
          <w:color w:val="000000"/>
          <w:sz w:val="24"/>
          <w:szCs w:val="24"/>
        </w:rPr>
        <w:t xml:space="preserve"> also </w:t>
      </w:r>
      <w:r>
        <w:rPr>
          <w:rFonts w:ascii="Arial" w:hAnsi="Arial" w:cs="Arial"/>
          <w:color w:val="000000"/>
          <w:sz w:val="24"/>
          <w:szCs w:val="24"/>
        </w:rPr>
        <w:t xml:space="preserve">been </w:t>
      </w:r>
      <w:r w:rsidRPr="00215C4C">
        <w:rPr>
          <w:rFonts w:ascii="Arial" w:hAnsi="Arial" w:cs="Arial"/>
          <w:color w:val="000000"/>
          <w:sz w:val="24"/>
          <w:szCs w:val="24"/>
        </w:rPr>
        <w:t xml:space="preserve">clearly defined and explained. </w:t>
      </w:r>
    </w:p>
    <w:p w14:paraId="54E62B36" w14:textId="77777777" w:rsidR="00662232" w:rsidRPr="00215C4C" w:rsidRDefault="00662232" w:rsidP="00662232">
      <w:pPr>
        <w:spacing w:line="360" w:lineRule="auto"/>
        <w:jc w:val="both"/>
        <w:rPr>
          <w:rFonts w:ascii="Arial" w:hAnsi="Arial" w:cs="Arial"/>
          <w:color w:val="000000"/>
          <w:sz w:val="24"/>
          <w:szCs w:val="24"/>
        </w:rPr>
      </w:pPr>
      <w:r w:rsidRPr="00215C4C">
        <w:rPr>
          <w:rFonts w:ascii="Arial" w:hAnsi="Arial" w:cs="Arial"/>
          <w:color w:val="000000"/>
          <w:sz w:val="24"/>
          <w:szCs w:val="24"/>
        </w:rPr>
        <w:t xml:space="preserve">In the subsequent chapter, findings and overall conclusion will be </w:t>
      </w:r>
      <w:r>
        <w:rPr>
          <w:rFonts w:ascii="Arial" w:hAnsi="Arial" w:cs="Arial"/>
          <w:color w:val="000000"/>
          <w:sz w:val="24"/>
          <w:szCs w:val="24"/>
        </w:rPr>
        <w:t>discovered based on data analysis, together with suitable recommendations.</w:t>
      </w:r>
      <w:r w:rsidRPr="00215C4C">
        <w:rPr>
          <w:rFonts w:ascii="Arial" w:hAnsi="Arial" w:cs="Arial"/>
          <w:color w:val="000000"/>
          <w:sz w:val="24"/>
          <w:szCs w:val="24"/>
        </w:rPr>
        <w:t xml:space="preserve">  </w:t>
      </w:r>
    </w:p>
    <w:p w14:paraId="1D149F25" w14:textId="77777777" w:rsidR="00662232" w:rsidRDefault="00662232" w:rsidP="00662232">
      <w:pPr>
        <w:pStyle w:val="Heading1"/>
        <w:rPr>
          <w:rFonts w:ascii="Arial" w:hAnsi="Arial" w:cs="Arial"/>
          <w:b/>
          <w:color w:val="auto"/>
          <w:sz w:val="24"/>
        </w:rPr>
      </w:pPr>
      <w:bookmarkStart w:id="219" w:name="_Toc520673489"/>
      <w:bookmarkStart w:id="220" w:name="_Toc520982570"/>
      <w:bookmarkStart w:id="221" w:name="_Toc520982656"/>
      <w:bookmarkStart w:id="222" w:name="_Toc520982814"/>
      <w:bookmarkStart w:id="223" w:name="_Toc527319167"/>
      <w:bookmarkStart w:id="224" w:name="_Toc531380717"/>
      <w:bookmarkStart w:id="225" w:name="_Toc532761207"/>
      <w:r>
        <w:rPr>
          <w:rFonts w:ascii="Arial" w:hAnsi="Arial" w:cs="Arial"/>
          <w:b/>
          <w:color w:val="auto"/>
          <w:sz w:val="24"/>
        </w:rPr>
        <w:t>3.8</w:t>
      </w:r>
      <w:r w:rsidRPr="00CE151B">
        <w:rPr>
          <w:rFonts w:ascii="Arial" w:hAnsi="Arial" w:cs="Arial"/>
          <w:b/>
          <w:color w:val="auto"/>
          <w:sz w:val="24"/>
        </w:rPr>
        <w:t xml:space="preserve"> Gantt chart</w:t>
      </w:r>
      <w:bookmarkEnd w:id="219"/>
      <w:bookmarkEnd w:id="220"/>
      <w:bookmarkEnd w:id="221"/>
      <w:bookmarkEnd w:id="222"/>
      <w:bookmarkEnd w:id="223"/>
      <w:bookmarkEnd w:id="224"/>
      <w:bookmarkEnd w:id="225"/>
      <w:r w:rsidRPr="00CE151B">
        <w:rPr>
          <w:rFonts w:ascii="Arial" w:hAnsi="Arial" w:cs="Arial"/>
          <w:b/>
          <w:color w:val="auto"/>
          <w:sz w:val="24"/>
        </w:rPr>
        <w:t xml:space="preserve"> </w:t>
      </w:r>
    </w:p>
    <w:p w14:paraId="3B2A10D4" w14:textId="18D2B5E3" w:rsidR="00662232" w:rsidRDefault="00662232" w:rsidP="00662232">
      <w:pPr>
        <w:pStyle w:val="NoSpacing"/>
        <w:rPr>
          <w:lang w:val="en-US"/>
        </w:rPr>
      </w:pPr>
    </w:p>
    <w:tbl>
      <w:tblPr>
        <w:tblStyle w:val="TableGrid1"/>
        <w:tblW w:w="9023" w:type="dxa"/>
        <w:tblInd w:w="-5" w:type="dxa"/>
        <w:tblLayout w:type="fixed"/>
        <w:tblLook w:val="04A0" w:firstRow="1" w:lastRow="0" w:firstColumn="1" w:lastColumn="0" w:noHBand="0" w:noVBand="1"/>
      </w:tblPr>
      <w:tblGrid>
        <w:gridCol w:w="982"/>
        <w:gridCol w:w="590"/>
        <w:gridCol w:w="572"/>
        <w:gridCol w:w="572"/>
        <w:gridCol w:w="572"/>
        <w:gridCol w:w="572"/>
        <w:gridCol w:w="572"/>
        <w:gridCol w:w="572"/>
        <w:gridCol w:w="572"/>
        <w:gridCol w:w="572"/>
        <w:gridCol w:w="572"/>
        <w:gridCol w:w="548"/>
        <w:gridCol w:w="585"/>
        <w:gridCol w:w="585"/>
        <w:gridCol w:w="585"/>
      </w:tblGrid>
      <w:tr w:rsidR="00C301AC" w:rsidRPr="005244D3" w14:paraId="135CE845" w14:textId="77777777" w:rsidTr="00711928">
        <w:trPr>
          <w:trHeight w:val="158"/>
        </w:trPr>
        <w:tc>
          <w:tcPr>
            <w:tcW w:w="982" w:type="dxa"/>
            <w:vAlign w:val="center"/>
          </w:tcPr>
          <w:p w14:paraId="3CD1B8E4" w14:textId="77777777" w:rsidR="00C301AC" w:rsidRPr="005244D3" w:rsidRDefault="00C301AC" w:rsidP="00711928">
            <w:pPr>
              <w:rPr>
                <w:rFonts w:ascii="Arial" w:hAnsi="Arial" w:cs="Arial"/>
                <w:b/>
                <w:sz w:val="14"/>
              </w:rPr>
            </w:pPr>
            <w:r w:rsidRPr="005244D3">
              <w:rPr>
                <w:rFonts w:ascii="Arial" w:hAnsi="Arial" w:cs="Arial"/>
                <w:b/>
                <w:color w:val="000000"/>
                <w:sz w:val="14"/>
              </w:rPr>
              <w:t>Milestone</w:t>
            </w:r>
          </w:p>
        </w:tc>
        <w:tc>
          <w:tcPr>
            <w:tcW w:w="590" w:type="dxa"/>
            <w:vAlign w:val="bottom"/>
          </w:tcPr>
          <w:p w14:paraId="54AED626" w14:textId="77777777" w:rsidR="00C301AC" w:rsidRPr="005244D3" w:rsidRDefault="00C301AC" w:rsidP="00711928">
            <w:pPr>
              <w:rPr>
                <w:rFonts w:ascii="Arial" w:hAnsi="Arial" w:cs="Arial"/>
                <w:b/>
                <w:sz w:val="12"/>
              </w:rPr>
            </w:pPr>
            <w:r w:rsidRPr="005244D3">
              <w:rPr>
                <w:rFonts w:ascii="Arial" w:hAnsi="Arial" w:cs="Arial"/>
                <w:b/>
                <w:color w:val="000000"/>
                <w:sz w:val="12"/>
              </w:rPr>
              <w:t>Week 1</w:t>
            </w:r>
          </w:p>
        </w:tc>
        <w:tc>
          <w:tcPr>
            <w:tcW w:w="572" w:type="dxa"/>
            <w:vAlign w:val="bottom"/>
          </w:tcPr>
          <w:p w14:paraId="525A490B" w14:textId="77777777" w:rsidR="00C301AC" w:rsidRPr="005244D3" w:rsidRDefault="00C301AC" w:rsidP="00711928">
            <w:pPr>
              <w:rPr>
                <w:rFonts w:ascii="Arial" w:hAnsi="Arial" w:cs="Arial"/>
                <w:b/>
                <w:sz w:val="12"/>
              </w:rPr>
            </w:pPr>
            <w:r w:rsidRPr="005244D3">
              <w:rPr>
                <w:rFonts w:ascii="Arial" w:hAnsi="Arial" w:cs="Arial"/>
                <w:b/>
                <w:color w:val="000000"/>
                <w:sz w:val="12"/>
              </w:rPr>
              <w:t>Week 2</w:t>
            </w:r>
          </w:p>
        </w:tc>
        <w:tc>
          <w:tcPr>
            <w:tcW w:w="572" w:type="dxa"/>
            <w:vAlign w:val="bottom"/>
          </w:tcPr>
          <w:p w14:paraId="6CB111A5" w14:textId="77777777" w:rsidR="00C301AC" w:rsidRPr="005244D3" w:rsidRDefault="00C301AC" w:rsidP="00711928">
            <w:pPr>
              <w:rPr>
                <w:rFonts w:ascii="Arial" w:hAnsi="Arial" w:cs="Arial"/>
                <w:b/>
                <w:sz w:val="12"/>
              </w:rPr>
            </w:pPr>
            <w:r w:rsidRPr="005244D3">
              <w:rPr>
                <w:rFonts w:ascii="Arial" w:hAnsi="Arial" w:cs="Arial"/>
                <w:b/>
                <w:color w:val="000000"/>
                <w:sz w:val="12"/>
              </w:rPr>
              <w:t>Week 3</w:t>
            </w:r>
          </w:p>
        </w:tc>
        <w:tc>
          <w:tcPr>
            <w:tcW w:w="572" w:type="dxa"/>
            <w:vAlign w:val="bottom"/>
          </w:tcPr>
          <w:p w14:paraId="5FFEE14C" w14:textId="77777777" w:rsidR="00C301AC" w:rsidRPr="005244D3" w:rsidRDefault="00C301AC" w:rsidP="00711928">
            <w:pPr>
              <w:rPr>
                <w:rFonts w:ascii="Arial" w:hAnsi="Arial" w:cs="Arial"/>
                <w:b/>
                <w:sz w:val="12"/>
              </w:rPr>
            </w:pPr>
            <w:r w:rsidRPr="005244D3">
              <w:rPr>
                <w:rFonts w:ascii="Arial" w:hAnsi="Arial" w:cs="Arial"/>
                <w:b/>
                <w:color w:val="000000"/>
                <w:sz w:val="12"/>
              </w:rPr>
              <w:t>Week 4</w:t>
            </w:r>
          </w:p>
        </w:tc>
        <w:tc>
          <w:tcPr>
            <w:tcW w:w="572" w:type="dxa"/>
            <w:vAlign w:val="bottom"/>
          </w:tcPr>
          <w:p w14:paraId="50161246" w14:textId="77777777" w:rsidR="00C301AC" w:rsidRPr="005244D3" w:rsidRDefault="00C301AC" w:rsidP="00711928">
            <w:pPr>
              <w:rPr>
                <w:rFonts w:ascii="Arial" w:hAnsi="Arial" w:cs="Arial"/>
                <w:b/>
                <w:sz w:val="12"/>
              </w:rPr>
            </w:pPr>
            <w:r w:rsidRPr="005244D3">
              <w:rPr>
                <w:rFonts w:ascii="Arial" w:hAnsi="Arial" w:cs="Arial"/>
                <w:b/>
                <w:color w:val="000000"/>
                <w:sz w:val="12"/>
              </w:rPr>
              <w:t>Week 5</w:t>
            </w:r>
          </w:p>
        </w:tc>
        <w:tc>
          <w:tcPr>
            <w:tcW w:w="572" w:type="dxa"/>
            <w:vAlign w:val="bottom"/>
          </w:tcPr>
          <w:p w14:paraId="79C7F652" w14:textId="77777777" w:rsidR="00C301AC" w:rsidRPr="005244D3" w:rsidRDefault="00C301AC" w:rsidP="00711928">
            <w:pPr>
              <w:rPr>
                <w:rFonts w:ascii="Arial" w:hAnsi="Arial" w:cs="Arial"/>
                <w:b/>
                <w:sz w:val="12"/>
              </w:rPr>
            </w:pPr>
            <w:r w:rsidRPr="005244D3">
              <w:rPr>
                <w:rFonts w:ascii="Arial" w:hAnsi="Arial" w:cs="Arial"/>
                <w:b/>
                <w:color w:val="000000"/>
                <w:sz w:val="12"/>
              </w:rPr>
              <w:t>Week 6</w:t>
            </w:r>
          </w:p>
        </w:tc>
        <w:tc>
          <w:tcPr>
            <w:tcW w:w="572" w:type="dxa"/>
            <w:vAlign w:val="bottom"/>
          </w:tcPr>
          <w:p w14:paraId="0741A167" w14:textId="77777777" w:rsidR="00C301AC" w:rsidRPr="005244D3" w:rsidRDefault="00C301AC" w:rsidP="00711928">
            <w:pPr>
              <w:rPr>
                <w:rFonts w:ascii="Arial" w:hAnsi="Arial" w:cs="Arial"/>
                <w:b/>
                <w:sz w:val="12"/>
              </w:rPr>
            </w:pPr>
            <w:r w:rsidRPr="005244D3">
              <w:rPr>
                <w:rFonts w:ascii="Arial" w:hAnsi="Arial" w:cs="Arial"/>
                <w:b/>
                <w:color w:val="000000"/>
                <w:sz w:val="12"/>
              </w:rPr>
              <w:t>Week 7</w:t>
            </w:r>
          </w:p>
        </w:tc>
        <w:tc>
          <w:tcPr>
            <w:tcW w:w="572" w:type="dxa"/>
            <w:vAlign w:val="bottom"/>
          </w:tcPr>
          <w:p w14:paraId="7BD99866" w14:textId="77777777" w:rsidR="00C301AC" w:rsidRPr="005244D3" w:rsidRDefault="00C301AC" w:rsidP="00711928">
            <w:pPr>
              <w:rPr>
                <w:rFonts w:ascii="Arial" w:hAnsi="Arial" w:cs="Arial"/>
                <w:b/>
                <w:sz w:val="12"/>
              </w:rPr>
            </w:pPr>
            <w:r w:rsidRPr="005244D3">
              <w:rPr>
                <w:rFonts w:ascii="Arial" w:hAnsi="Arial" w:cs="Arial"/>
                <w:b/>
                <w:color w:val="000000"/>
                <w:sz w:val="12"/>
              </w:rPr>
              <w:t>Week 8</w:t>
            </w:r>
          </w:p>
        </w:tc>
        <w:tc>
          <w:tcPr>
            <w:tcW w:w="572" w:type="dxa"/>
            <w:vAlign w:val="bottom"/>
          </w:tcPr>
          <w:p w14:paraId="65B872CB" w14:textId="77777777" w:rsidR="00C301AC" w:rsidRPr="005244D3" w:rsidRDefault="00C301AC" w:rsidP="00711928">
            <w:pPr>
              <w:rPr>
                <w:rFonts w:ascii="Arial" w:hAnsi="Arial" w:cs="Arial"/>
                <w:b/>
                <w:sz w:val="12"/>
              </w:rPr>
            </w:pPr>
            <w:r w:rsidRPr="005244D3">
              <w:rPr>
                <w:rFonts w:ascii="Arial" w:hAnsi="Arial" w:cs="Arial"/>
                <w:b/>
                <w:color w:val="000000"/>
                <w:sz w:val="12"/>
              </w:rPr>
              <w:t>Week 9</w:t>
            </w:r>
          </w:p>
        </w:tc>
        <w:tc>
          <w:tcPr>
            <w:tcW w:w="572" w:type="dxa"/>
            <w:vAlign w:val="bottom"/>
          </w:tcPr>
          <w:p w14:paraId="7018CBC1" w14:textId="77777777" w:rsidR="00C301AC" w:rsidRPr="005244D3" w:rsidRDefault="00C301AC" w:rsidP="00711928">
            <w:pPr>
              <w:rPr>
                <w:rFonts w:ascii="Arial" w:hAnsi="Arial" w:cs="Arial"/>
                <w:b/>
                <w:sz w:val="12"/>
              </w:rPr>
            </w:pPr>
            <w:r w:rsidRPr="005244D3">
              <w:rPr>
                <w:rFonts w:ascii="Arial" w:hAnsi="Arial" w:cs="Arial"/>
                <w:b/>
                <w:color w:val="000000"/>
                <w:sz w:val="12"/>
              </w:rPr>
              <w:t>Week 10</w:t>
            </w:r>
          </w:p>
        </w:tc>
        <w:tc>
          <w:tcPr>
            <w:tcW w:w="548" w:type="dxa"/>
            <w:vAlign w:val="bottom"/>
          </w:tcPr>
          <w:p w14:paraId="024DAE8B" w14:textId="77777777" w:rsidR="00C301AC" w:rsidRPr="005244D3" w:rsidRDefault="00C301AC" w:rsidP="00711928">
            <w:pPr>
              <w:rPr>
                <w:rFonts w:ascii="Arial" w:hAnsi="Arial" w:cs="Arial"/>
                <w:b/>
                <w:sz w:val="12"/>
              </w:rPr>
            </w:pPr>
            <w:r w:rsidRPr="005244D3">
              <w:rPr>
                <w:rFonts w:ascii="Arial" w:hAnsi="Arial" w:cs="Arial"/>
                <w:b/>
                <w:color w:val="000000"/>
                <w:sz w:val="12"/>
              </w:rPr>
              <w:t>Week 11</w:t>
            </w:r>
          </w:p>
        </w:tc>
        <w:tc>
          <w:tcPr>
            <w:tcW w:w="585" w:type="dxa"/>
            <w:vAlign w:val="bottom"/>
          </w:tcPr>
          <w:p w14:paraId="792DAEAF" w14:textId="77777777" w:rsidR="00C301AC" w:rsidRPr="005244D3" w:rsidRDefault="00C301AC" w:rsidP="00711928">
            <w:pPr>
              <w:rPr>
                <w:rFonts w:ascii="Arial" w:hAnsi="Arial" w:cs="Arial"/>
                <w:b/>
                <w:sz w:val="12"/>
              </w:rPr>
            </w:pPr>
            <w:r w:rsidRPr="005244D3">
              <w:rPr>
                <w:rFonts w:ascii="Arial" w:hAnsi="Arial" w:cs="Arial"/>
                <w:b/>
                <w:color w:val="000000"/>
                <w:sz w:val="12"/>
              </w:rPr>
              <w:t>Week 12</w:t>
            </w:r>
          </w:p>
        </w:tc>
        <w:tc>
          <w:tcPr>
            <w:tcW w:w="585" w:type="dxa"/>
            <w:vAlign w:val="bottom"/>
          </w:tcPr>
          <w:p w14:paraId="68936583" w14:textId="77777777" w:rsidR="00C301AC" w:rsidRPr="005244D3" w:rsidRDefault="00C301AC" w:rsidP="00711928">
            <w:pPr>
              <w:rPr>
                <w:rFonts w:ascii="Arial" w:hAnsi="Arial" w:cs="Arial"/>
                <w:b/>
                <w:sz w:val="12"/>
              </w:rPr>
            </w:pPr>
            <w:r w:rsidRPr="005244D3">
              <w:rPr>
                <w:rFonts w:ascii="Arial" w:hAnsi="Arial" w:cs="Arial"/>
                <w:b/>
                <w:color w:val="000000"/>
                <w:sz w:val="12"/>
              </w:rPr>
              <w:t>Week 13</w:t>
            </w:r>
          </w:p>
        </w:tc>
        <w:tc>
          <w:tcPr>
            <w:tcW w:w="585" w:type="dxa"/>
            <w:vAlign w:val="bottom"/>
          </w:tcPr>
          <w:p w14:paraId="79AA3FC2" w14:textId="77777777" w:rsidR="00C301AC" w:rsidRPr="005244D3" w:rsidRDefault="00C301AC" w:rsidP="00711928">
            <w:pPr>
              <w:rPr>
                <w:rFonts w:ascii="Arial" w:hAnsi="Arial" w:cs="Arial"/>
                <w:b/>
                <w:sz w:val="12"/>
              </w:rPr>
            </w:pPr>
            <w:r w:rsidRPr="005244D3">
              <w:rPr>
                <w:rFonts w:ascii="Arial" w:hAnsi="Arial" w:cs="Arial"/>
                <w:b/>
                <w:color w:val="000000"/>
                <w:sz w:val="12"/>
              </w:rPr>
              <w:t>Week 14</w:t>
            </w:r>
          </w:p>
        </w:tc>
      </w:tr>
      <w:tr w:rsidR="00C301AC" w:rsidRPr="005244D3" w14:paraId="40B949AE" w14:textId="77777777" w:rsidTr="00711928">
        <w:trPr>
          <w:trHeight w:val="319"/>
        </w:trPr>
        <w:tc>
          <w:tcPr>
            <w:tcW w:w="982" w:type="dxa"/>
            <w:vAlign w:val="center"/>
          </w:tcPr>
          <w:p w14:paraId="6E475D08" w14:textId="77777777" w:rsidR="00C301AC" w:rsidRPr="005244D3" w:rsidRDefault="00C301AC" w:rsidP="00711928">
            <w:pPr>
              <w:rPr>
                <w:rFonts w:ascii="Arial" w:hAnsi="Arial" w:cs="Arial"/>
                <w:b/>
                <w:sz w:val="12"/>
                <w:szCs w:val="14"/>
              </w:rPr>
            </w:pPr>
            <w:r w:rsidRPr="005244D3">
              <w:rPr>
                <w:rFonts w:ascii="Arial" w:hAnsi="Arial" w:cs="Arial"/>
                <w:b/>
                <w:color w:val="000000"/>
                <w:sz w:val="12"/>
                <w:szCs w:val="14"/>
              </w:rPr>
              <w:t xml:space="preserve">Research Title </w:t>
            </w:r>
          </w:p>
        </w:tc>
        <w:tc>
          <w:tcPr>
            <w:tcW w:w="590" w:type="dxa"/>
            <w:shd w:val="clear" w:color="auto" w:fill="E7E6E6" w:themeFill="background2"/>
            <w:vAlign w:val="bottom"/>
          </w:tcPr>
          <w:p w14:paraId="42C8DE10" w14:textId="77777777" w:rsidR="00C301AC" w:rsidRPr="005244D3" w:rsidRDefault="00C301AC" w:rsidP="00711928">
            <w:pPr>
              <w:rPr>
                <w:b/>
                <w:sz w:val="12"/>
              </w:rPr>
            </w:pPr>
            <w:r w:rsidRPr="005244D3">
              <w:rPr>
                <w:rFonts w:ascii="Calibri" w:hAnsi="Calibri"/>
                <w:b/>
                <w:color w:val="000000"/>
                <w:sz w:val="12"/>
              </w:rPr>
              <w:t> </w:t>
            </w:r>
          </w:p>
        </w:tc>
        <w:tc>
          <w:tcPr>
            <w:tcW w:w="572" w:type="dxa"/>
            <w:vAlign w:val="bottom"/>
          </w:tcPr>
          <w:p w14:paraId="2EFBE3DB" w14:textId="77777777" w:rsidR="00C301AC" w:rsidRPr="005244D3" w:rsidRDefault="00C301AC" w:rsidP="00711928">
            <w:pPr>
              <w:rPr>
                <w:b/>
                <w:sz w:val="12"/>
              </w:rPr>
            </w:pPr>
            <w:r w:rsidRPr="005244D3">
              <w:rPr>
                <w:rFonts w:ascii="Calibri" w:hAnsi="Calibri"/>
                <w:b/>
                <w:color w:val="000000"/>
                <w:sz w:val="12"/>
              </w:rPr>
              <w:t> </w:t>
            </w:r>
          </w:p>
        </w:tc>
        <w:tc>
          <w:tcPr>
            <w:tcW w:w="572" w:type="dxa"/>
            <w:vAlign w:val="bottom"/>
          </w:tcPr>
          <w:p w14:paraId="10610C72" w14:textId="77777777" w:rsidR="00C301AC" w:rsidRPr="005244D3" w:rsidRDefault="00C301AC" w:rsidP="00711928">
            <w:pPr>
              <w:rPr>
                <w:b/>
                <w:sz w:val="12"/>
              </w:rPr>
            </w:pPr>
            <w:r w:rsidRPr="005244D3">
              <w:rPr>
                <w:rFonts w:ascii="Calibri" w:hAnsi="Calibri"/>
                <w:b/>
                <w:color w:val="000000"/>
                <w:sz w:val="12"/>
              </w:rPr>
              <w:t> </w:t>
            </w:r>
          </w:p>
        </w:tc>
        <w:tc>
          <w:tcPr>
            <w:tcW w:w="572" w:type="dxa"/>
            <w:vAlign w:val="bottom"/>
          </w:tcPr>
          <w:p w14:paraId="76273A9E" w14:textId="77777777" w:rsidR="00C301AC" w:rsidRPr="005244D3" w:rsidRDefault="00C301AC" w:rsidP="00711928">
            <w:pPr>
              <w:rPr>
                <w:b/>
                <w:sz w:val="12"/>
              </w:rPr>
            </w:pPr>
            <w:r w:rsidRPr="005244D3">
              <w:rPr>
                <w:rFonts w:ascii="Calibri" w:hAnsi="Calibri"/>
                <w:b/>
                <w:color w:val="000000"/>
                <w:sz w:val="12"/>
              </w:rPr>
              <w:t> </w:t>
            </w:r>
          </w:p>
        </w:tc>
        <w:tc>
          <w:tcPr>
            <w:tcW w:w="572" w:type="dxa"/>
            <w:vAlign w:val="bottom"/>
          </w:tcPr>
          <w:p w14:paraId="5A00AAFF" w14:textId="77777777" w:rsidR="00C301AC" w:rsidRPr="005244D3" w:rsidRDefault="00C301AC" w:rsidP="00711928">
            <w:pPr>
              <w:rPr>
                <w:b/>
                <w:sz w:val="12"/>
              </w:rPr>
            </w:pPr>
            <w:r w:rsidRPr="005244D3">
              <w:rPr>
                <w:rFonts w:ascii="Calibri" w:hAnsi="Calibri"/>
                <w:b/>
                <w:color w:val="000000"/>
                <w:sz w:val="12"/>
              </w:rPr>
              <w:t> </w:t>
            </w:r>
          </w:p>
        </w:tc>
        <w:tc>
          <w:tcPr>
            <w:tcW w:w="572" w:type="dxa"/>
            <w:vAlign w:val="bottom"/>
          </w:tcPr>
          <w:p w14:paraId="66ACCC2E" w14:textId="77777777" w:rsidR="00C301AC" w:rsidRPr="005244D3" w:rsidRDefault="00C301AC" w:rsidP="00711928">
            <w:pPr>
              <w:rPr>
                <w:b/>
                <w:sz w:val="12"/>
              </w:rPr>
            </w:pPr>
            <w:r w:rsidRPr="005244D3">
              <w:rPr>
                <w:rFonts w:ascii="Calibri" w:hAnsi="Calibri"/>
                <w:b/>
                <w:color w:val="000000"/>
                <w:sz w:val="12"/>
              </w:rPr>
              <w:t> </w:t>
            </w:r>
          </w:p>
        </w:tc>
        <w:tc>
          <w:tcPr>
            <w:tcW w:w="572" w:type="dxa"/>
            <w:vAlign w:val="bottom"/>
          </w:tcPr>
          <w:p w14:paraId="0E21EEDC" w14:textId="77777777" w:rsidR="00C301AC" w:rsidRPr="005244D3" w:rsidRDefault="00C301AC" w:rsidP="00711928">
            <w:pPr>
              <w:rPr>
                <w:b/>
                <w:sz w:val="12"/>
              </w:rPr>
            </w:pPr>
            <w:r w:rsidRPr="005244D3">
              <w:rPr>
                <w:rFonts w:ascii="Calibri" w:hAnsi="Calibri"/>
                <w:b/>
                <w:color w:val="000000"/>
                <w:sz w:val="12"/>
              </w:rPr>
              <w:t> </w:t>
            </w:r>
          </w:p>
        </w:tc>
        <w:tc>
          <w:tcPr>
            <w:tcW w:w="572" w:type="dxa"/>
            <w:vAlign w:val="bottom"/>
          </w:tcPr>
          <w:p w14:paraId="46D521D9" w14:textId="77777777" w:rsidR="00C301AC" w:rsidRPr="005244D3" w:rsidRDefault="00C301AC" w:rsidP="00711928">
            <w:pPr>
              <w:rPr>
                <w:b/>
                <w:sz w:val="12"/>
              </w:rPr>
            </w:pPr>
            <w:r w:rsidRPr="005244D3">
              <w:rPr>
                <w:rFonts w:ascii="Calibri" w:hAnsi="Calibri"/>
                <w:b/>
                <w:color w:val="000000"/>
                <w:sz w:val="12"/>
              </w:rPr>
              <w:t> </w:t>
            </w:r>
          </w:p>
        </w:tc>
        <w:tc>
          <w:tcPr>
            <w:tcW w:w="572" w:type="dxa"/>
            <w:vAlign w:val="bottom"/>
          </w:tcPr>
          <w:p w14:paraId="798056F3" w14:textId="77777777" w:rsidR="00C301AC" w:rsidRPr="005244D3" w:rsidRDefault="00C301AC" w:rsidP="00711928">
            <w:pPr>
              <w:rPr>
                <w:b/>
                <w:sz w:val="12"/>
              </w:rPr>
            </w:pPr>
            <w:r w:rsidRPr="005244D3">
              <w:rPr>
                <w:rFonts w:ascii="Calibri" w:hAnsi="Calibri"/>
                <w:b/>
                <w:color w:val="000000"/>
                <w:sz w:val="12"/>
              </w:rPr>
              <w:t> </w:t>
            </w:r>
          </w:p>
        </w:tc>
        <w:tc>
          <w:tcPr>
            <w:tcW w:w="572" w:type="dxa"/>
            <w:vAlign w:val="bottom"/>
          </w:tcPr>
          <w:p w14:paraId="4B948F4E" w14:textId="77777777" w:rsidR="00C301AC" w:rsidRPr="005244D3" w:rsidRDefault="00C301AC" w:rsidP="00711928">
            <w:pPr>
              <w:rPr>
                <w:b/>
                <w:sz w:val="12"/>
              </w:rPr>
            </w:pPr>
            <w:r w:rsidRPr="005244D3">
              <w:rPr>
                <w:rFonts w:ascii="Calibri" w:hAnsi="Calibri"/>
                <w:b/>
                <w:color w:val="000000"/>
                <w:sz w:val="12"/>
              </w:rPr>
              <w:t> </w:t>
            </w:r>
          </w:p>
        </w:tc>
        <w:tc>
          <w:tcPr>
            <w:tcW w:w="548" w:type="dxa"/>
            <w:vAlign w:val="bottom"/>
          </w:tcPr>
          <w:p w14:paraId="1D4A73E3" w14:textId="77777777" w:rsidR="00C301AC" w:rsidRPr="005244D3" w:rsidRDefault="00C301AC" w:rsidP="00711928">
            <w:pPr>
              <w:rPr>
                <w:b/>
                <w:sz w:val="12"/>
              </w:rPr>
            </w:pPr>
            <w:r w:rsidRPr="005244D3">
              <w:rPr>
                <w:rFonts w:ascii="Calibri" w:hAnsi="Calibri"/>
                <w:b/>
                <w:color w:val="000000"/>
                <w:sz w:val="12"/>
              </w:rPr>
              <w:t> </w:t>
            </w:r>
          </w:p>
        </w:tc>
        <w:tc>
          <w:tcPr>
            <w:tcW w:w="585" w:type="dxa"/>
            <w:vAlign w:val="bottom"/>
          </w:tcPr>
          <w:p w14:paraId="4C4C890E" w14:textId="77777777" w:rsidR="00C301AC" w:rsidRPr="005244D3" w:rsidRDefault="00C301AC" w:rsidP="00711928">
            <w:pPr>
              <w:rPr>
                <w:b/>
                <w:sz w:val="12"/>
              </w:rPr>
            </w:pPr>
            <w:r w:rsidRPr="005244D3">
              <w:rPr>
                <w:rFonts w:ascii="Calibri" w:hAnsi="Calibri"/>
                <w:b/>
                <w:color w:val="000000"/>
                <w:sz w:val="12"/>
              </w:rPr>
              <w:t> </w:t>
            </w:r>
          </w:p>
        </w:tc>
        <w:tc>
          <w:tcPr>
            <w:tcW w:w="585" w:type="dxa"/>
            <w:vAlign w:val="bottom"/>
          </w:tcPr>
          <w:p w14:paraId="2F32C3C4" w14:textId="77777777" w:rsidR="00C301AC" w:rsidRPr="005244D3" w:rsidRDefault="00C301AC" w:rsidP="00711928">
            <w:pPr>
              <w:rPr>
                <w:b/>
                <w:sz w:val="12"/>
              </w:rPr>
            </w:pPr>
            <w:r w:rsidRPr="005244D3">
              <w:rPr>
                <w:rFonts w:ascii="Calibri" w:hAnsi="Calibri"/>
                <w:b/>
                <w:color w:val="000000"/>
                <w:sz w:val="12"/>
              </w:rPr>
              <w:t> </w:t>
            </w:r>
          </w:p>
        </w:tc>
        <w:tc>
          <w:tcPr>
            <w:tcW w:w="585" w:type="dxa"/>
            <w:vAlign w:val="bottom"/>
          </w:tcPr>
          <w:p w14:paraId="498CFC56" w14:textId="77777777" w:rsidR="00C301AC" w:rsidRPr="005244D3" w:rsidRDefault="00C301AC" w:rsidP="00711928">
            <w:pPr>
              <w:rPr>
                <w:b/>
                <w:sz w:val="12"/>
              </w:rPr>
            </w:pPr>
            <w:r w:rsidRPr="005244D3">
              <w:rPr>
                <w:rFonts w:ascii="Calibri" w:hAnsi="Calibri"/>
                <w:b/>
                <w:color w:val="000000"/>
                <w:sz w:val="12"/>
              </w:rPr>
              <w:t> </w:t>
            </w:r>
          </w:p>
        </w:tc>
      </w:tr>
      <w:tr w:rsidR="00C301AC" w:rsidRPr="005244D3" w14:paraId="71A2C08D" w14:textId="77777777" w:rsidTr="00711928">
        <w:trPr>
          <w:trHeight w:val="319"/>
        </w:trPr>
        <w:tc>
          <w:tcPr>
            <w:tcW w:w="982" w:type="dxa"/>
            <w:vAlign w:val="center"/>
          </w:tcPr>
          <w:p w14:paraId="1F4C7B45" w14:textId="77777777" w:rsidR="00C301AC" w:rsidRPr="005244D3" w:rsidRDefault="00C301AC" w:rsidP="00711928">
            <w:pPr>
              <w:rPr>
                <w:rFonts w:ascii="Arial" w:hAnsi="Arial" w:cs="Arial"/>
                <w:b/>
                <w:sz w:val="12"/>
                <w:szCs w:val="14"/>
              </w:rPr>
            </w:pPr>
            <w:r w:rsidRPr="005244D3">
              <w:rPr>
                <w:rFonts w:ascii="Arial" w:hAnsi="Arial" w:cs="Arial"/>
                <w:b/>
                <w:color w:val="000000"/>
                <w:sz w:val="12"/>
                <w:szCs w:val="14"/>
              </w:rPr>
              <w:t>Research Proposal</w:t>
            </w:r>
          </w:p>
        </w:tc>
        <w:tc>
          <w:tcPr>
            <w:tcW w:w="590" w:type="dxa"/>
            <w:vAlign w:val="bottom"/>
          </w:tcPr>
          <w:p w14:paraId="5421BE7D" w14:textId="77777777" w:rsidR="00C301AC" w:rsidRPr="005244D3" w:rsidRDefault="00C301AC" w:rsidP="00711928">
            <w:pPr>
              <w:rPr>
                <w:b/>
                <w:sz w:val="12"/>
              </w:rPr>
            </w:pPr>
            <w:r w:rsidRPr="005244D3">
              <w:rPr>
                <w:rFonts w:ascii="Calibri" w:hAnsi="Calibri"/>
                <w:b/>
                <w:color w:val="000000"/>
                <w:sz w:val="12"/>
              </w:rPr>
              <w:t> </w:t>
            </w:r>
          </w:p>
        </w:tc>
        <w:tc>
          <w:tcPr>
            <w:tcW w:w="572" w:type="dxa"/>
            <w:shd w:val="clear" w:color="auto" w:fill="5B9BD5" w:themeFill="accent5"/>
            <w:vAlign w:val="bottom"/>
          </w:tcPr>
          <w:p w14:paraId="2D9592A2" w14:textId="77777777" w:rsidR="00C301AC" w:rsidRPr="005244D3" w:rsidRDefault="00C301AC" w:rsidP="00711928">
            <w:pPr>
              <w:rPr>
                <w:b/>
                <w:sz w:val="12"/>
              </w:rPr>
            </w:pPr>
            <w:r w:rsidRPr="005244D3">
              <w:rPr>
                <w:rFonts w:ascii="Calibri" w:hAnsi="Calibri"/>
                <w:b/>
                <w:color w:val="000000"/>
                <w:sz w:val="12"/>
              </w:rPr>
              <w:t> </w:t>
            </w:r>
          </w:p>
        </w:tc>
        <w:tc>
          <w:tcPr>
            <w:tcW w:w="572" w:type="dxa"/>
            <w:shd w:val="clear" w:color="auto" w:fill="FFFFFF" w:themeFill="background1"/>
            <w:vAlign w:val="bottom"/>
          </w:tcPr>
          <w:p w14:paraId="5E2726CB" w14:textId="77777777" w:rsidR="00C301AC" w:rsidRPr="005244D3" w:rsidRDefault="00C301AC" w:rsidP="00711928">
            <w:pPr>
              <w:rPr>
                <w:b/>
                <w:sz w:val="12"/>
              </w:rPr>
            </w:pPr>
            <w:r w:rsidRPr="005244D3">
              <w:rPr>
                <w:rFonts w:ascii="Calibri" w:hAnsi="Calibri"/>
                <w:b/>
                <w:color w:val="000000"/>
                <w:sz w:val="12"/>
              </w:rPr>
              <w:t> </w:t>
            </w:r>
          </w:p>
        </w:tc>
        <w:tc>
          <w:tcPr>
            <w:tcW w:w="572" w:type="dxa"/>
            <w:vAlign w:val="bottom"/>
          </w:tcPr>
          <w:p w14:paraId="1F0820B3" w14:textId="77777777" w:rsidR="00C301AC" w:rsidRPr="005244D3" w:rsidRDefault="00C301AC" w:rsidP="00711928">
            <w:pPr>
              <w:rPr>
                <w:b/>
                <w:sz w:val="12"/>
              </w:rPr>
            </w:pPr>
          </w:p>
        </w:tc>
        <w:tc>
          <w:tcPr>
            <w:tcW w:w="572" w:type="dxa"/>
            <w:vAlign w:val="bottom"/>
          </w:tcPr>
          <w:p w14:paraId="15DB3C89" w14:textId="77777777" w:rsidR="00C301AC" w:rsidRPr="005244D3" w:rsidRDefault="00C301AC" w:rsidP="00711928">
            <w:pPr>
              <w:rPr>
                <w:b/>
                <w:sz w:val="12"/>
              </w:rPr>
            </w:pPr>
          </w:p>
        </w:tc>
        <w:tc>
          <w:tcPr>
            <w:tcW w:w="572" w:type="dxa"/>
            <w:vAlign w:val="bottom"/>
          </w:tcPr>
          <w:p w14:paraId="16AE0E84" w14:textId="77777777" w:rsidR="00C301AC" w:rsidRPr="005244D3" w:rsidRDefault="00C301AC" w:rsidP="00711928">
            <w:pPr>
              <w:rPr>
                <w:b/>
                <w:sz w:val="12"/>
              </w:rPr>
            </w:pPr>
          </w:p>
        </w:tc>
        <w:tc>
          <w:tcPr>
            <w:tcW w:w="572" w:type="dxa"/>
            <w:vAlign w:val="bottom"/>
          </w:tcPr>
          <w:p w14:paraId="2E6FA104" w14:textId="77777777" w:rsidR="00C301AC" w:rsidRPr="005244D3" w:rsidRDefault="00C301AC" w:rsidP="00711928">
            <w:pPr>
              <w:rPr>
                <w:b/>
                <w:sz w:val="12"/>
              </w:rPr>
            </w:pPr>
          </w:p>
        </w:tc>
        <w:tc>
          <w:tcPr>
            <w:tcW w:w="572" w:type="dxa"/>
            <w:vAlign w:val="bottom"/>
          </w:tcPr>
          <w:p w14:paraId="0B80DFBD" w14:textId="77777777" w:rsidR="00C301AC" w:rsidRPr="005244D3" w:rsidRDefault="00C301AC" w:rsidP="00711928">
            <w:pPr>
              <w:rPr>
                <w:b/>
                <w:sz w:val="12"/>
              </w:rPr>
            </w:pPr>
          </w:p>
        </w:tc>
        <w:tc>
          <w:tcPr>
            <w:tcW w:w="572" w:type="dxa"/>
            <w:vAlign w:val="bottom"/>
          </w:tcPr>
          <w:p w14:paraId="6A13FB7F" w14:textId="77777777" w:rsidR="00C301AC" w:rsidRPr="005244D3" w:rsidRDefault="00C301AC" w:rsidP="00711928">
            <w:pPr>
              <w:rPr>
                <w:b/>
                <w:sz w:val="12"/>
              </w:rPr>
            </w:pPr>
          </w:p>
        </w:tc>
        <w:tc>
          <w:tcPr>
            <w:tcW w:w="572" w:type="dxa"/>
            <w:vAlign w:val="bottom"/>
          </w:tcPr>
          <w:p w14:paraId="1BA42CED" w14:textId="77777777" w:rsidR="00C301AC" w:rsidRPr="005244D3" w:rsidRDefault="00C301AC" w:rsidP="00711928">
            <w:pPr>
              <w:rPr>
                <w:b/>
                <w:sz w:val="12"/>
              </w:rPr>
            </w:pPr>
          </w:p>
        </w:tc>
        <w:tc>
          <w:tcPr>
            <w:tcW w:w="548" w:type="dxa"/>
            <w:vAlign w:val="bottom"/>
          </w:tcPr>
          <w:p w14:paraId="045C4842" w14:textId="77777777" w:rsidR="00C301AC" w:rsidRPr="005244D3" w:rsidRDefault="00C301AC" w:rsidP="00711928">
            <w:pPr>
              <w:rPr>
                <w:b/>
                <w:sz w:val="12"/>
              </w:rPr>
            </w:pPr>
          </w:p>
        </w:tc>
        <w:tc>
          <w:tcPr>
            <w:tcW w:w="585" w:type="dxa"/>
            <w:vAlign w:val="bottom"/>
          </w:tcPr>
          <w:p w14:paraId="634CBC61" w14:textId="77777777" w:rsidR="00C301AC" w:rsidRPr="005244D3" w:rsidRDefault="00C301AC" w:rsidP="00711928">
            <w:pPr>
              <w:rPr>
                <w:b/>
                <w:sz w:val="12"/>
              </w:rPr>
            </w:pPr>
          </w:p>
        </w:tc>
        <w:tc>
          <w:tcPr>
            <w:tcW w:w="585" w:type="dxa"/>
            <w:vAlign w:val="bottom"/>
          </w:tcPr>
          <w:p w14:paraId="11E3BC1E" w14:textId="77777777" w:rsidR="00C301AC" w:rsidRPr="005244D3" w:rsidRDefault="00C301AC" w:rsidP="00711928">
            <w:pPr>
              <w:rPr>
                <w:b/>
                <w:sz w:val="12"/>
              </w:rPr>
            </w:pPr>
          </w:p>
        </w:tc>
        <w:tc>
          <w:tcPr>
            <w:tcW w:w="585" w:type="dxa"/>
            <w:vAlign w:val="bottom"/>
          </w:tcPr>
          <w:p w14:paraId="68B48D6F" w14:textId="77777777" w:rsidR="00C301AC" w:rsidRPr="005244D3" w:rsidRDefault="00C301AC" w:rsidP="00711928">
            <w:pPr>
              <w:rPr>
                <w:b/>
                <w:sz w:val="12"/>
              </w:rPr>
            </w:pPr>
            <w:r w:rsidRPr="005244D3">
              <w:rPr>
                <w:rFonts w:ascii="Calibri" w:hAnsi="Calibri"/>
                <w:b/>
                <w:color w:val="000000"/>
                <w:sz w:val="12"/>
              </w:rPr>
              <w:t> </w:t>
            </w:r>
          </w:p>
        </w:tc>
      </w:tr>
      <w:tr w:rsidR="00C301AC" w:rsidRPr="005244D3" w14:paraId="2E5677AC" w14:textId="77777777" w:rsidTr="00711928">
        <w:trPr>
          <w:trHeight w:val="319"/>
        </w:trPr>
        <w:tc>
          <w:tcPr>
            <w:tcW w:w="982" w:type="dxa"/>
            <w:vAlign w:val="center"/>
          </w:tcPr>
          <w:p w14:paraId="0BC1CA47" w14:textId="77777777" w:rsidR="00C301AC" w:rsidRPr="005244D3" w:rsidRDefault="00C301AC" w:rsidP="00711928">
            <w:pPr>
              <w:rPr>
                <w:rFonts w:ascii="Arial" w:hAnsi="Arial" w:cs="Arial"/>
                <w:b/>
                <w:sz w:val="12"/>
                <w:szCs w:val="14"/>
              </w:rPr>
            </w:pPr>
            <w:r w:rsidRPr="005244D3">
              <w:rPr>
                <w:rFonts w:ascii="Arial" w:hAnsi="Arial" w:cs="Arial"/>
                <w:b/>
                <w:color w:val="000000"/>
                <w:sz w:val="12"/>
                <w:szCs w:val="14"/>
              </w:rPr>
              <w:t xml:space="preserve">Conceptual Framework </w:t>
            </w:r>
          </w:p>
        </w:tc>
        <w:tc>
          <w:tcPr>
            <w:tcW w:w="590" w:type="dxa"/>
            <w:vAlign w:val="bottom"/>
          </w:tcPr>
          <w:p w14:paraId="2479AC62" w14:textId="77777777" w:rsidR="00C301AC" w:rsidRPr="005244D3" w:rsidRDefault="00C301AC" w:rsidP="00711928">
            <w:pPr>
              <w:rPr>
                <w:b/>
                <w:sz w:val="12"/>
              </w:rPr>
            </w:pPr>
            <w:r w:rsidRPr="005244D3">
              <w:rPr>
                <w:rFonts w:ascii="Calibri" w:hAnsi="Calibri"/>
                <w:b/>
                <w:color w:val="000000"/>
                <w:sz w:val="12"/>
              </w:rPr>
              <w:t> </w:t>
            </w:r>
          </w:p>
        </w:tc>
        <w:tc>
          <w:tcPr>
            <w:tcW w:w="572" w:type="dxa"/>
            <w:vAlign w:val="bottom"/>
          </w:tcPr>
          <w:p w14:paraId="6AD6F3FB" w14:textId="77777777" w:rsidR="00C301AC" w:rsidRPr="005244D3" w:rsidRDefault="00C301AC" w:rsidP="00711928">
            <w:pPr>
              <w:rPr>
                <w:b/>
                <w:sz w:val="12"/>
              </w:rPr>
            </w:pPr>
          </w:p>
        </w:tc>
        <w:tc>
          <w:tcPr>
            <w:tcW w:w="572" w:type="dxa"/>
            <w:shd w:val="clear" w:color="auto" w:fill="F4B083" w:themeFill="accent2" w:themeFillTint="99"/>
            <w:vAlign w:val="bottom"/>
          </w:tcPr>
          <w:p w14:paraId="535ACFDB" w14:textId="77777777" w:rsidR="00C301AC" w:rsidRPr="005244D3" w:rsidRDefault="00C301AC" w:rsidP="00711928">
            <w:pPr>
              <w:rPr>
                <w:b/>
                <w:sz w:val="12"/>
              </w:rPr>
            </w:pPr>
          </w:p>
        </w:tc>
        <w:tc>
          <w:tcPr>
            <w:tcW w:w="572" w:type="dxa"/>
            <w:tcBorders>
              <w:bottom w:val="single" w:sz="4" w:space="0" w:color="auto"/>
            </w:tcBorders>
            <w:shd w:val="clear" w:color="auto" w:fill="FFFFFF" w:themeFill="background1"/>
            <w:vAlign w:val="bottom"/>
          </w:tcPr>
          <w:p w14:paraId="5DE4DF25" w14:textId="77777777" w:rsidR="00C301AC" w:rsidRPr="005244D3" w:rsidRDefault="00C301AC" w:rsidP="00711928">
            <w:pPr>
              <w:rPr>
                <w:b/>
                <w:sz w:val="12"/>
              </w:rPr>
            </w:pPr>
            <w:r w:rsidRPr="005244D3">
              <w:rPr>
                <w:rFonts w:ascii="Calibri" w:hAnsi="Calibri"/>
                <w:b/>
                <w:color w:val="000000"/>
                <w:sz w:val="12"/>
              </w:rPr>
              <w:t> </w:t>
            </w:r>
          </w:p>
        </w:tc>
        <w:tc>
          <w:tcPr>
            <w:tcW w:w="572" w:type="dxa"/>
            <w:vAlign w:val="bottom"/>
          </w:tcPr>
          <w:p w14:paraId="30517F6F" w14:textId="77777777" w:rsidR="00C301AC" w:rsidRPr="005244D3" w:rsidRDefault="00C301AC" w:rsidP="00711928">
            <w:pPr>
              <w:rPr>
                <w:b/>
                <w:sz w:val="12"/>
              </w:rPr>
            </w:pPr>
          </w:p>
        </w:tc>
        <w:tc>
          <w:tcPr>
            <w:tcW w:w="572" w:type="dxa"/>
            <w:vAlign w:val="bottom"/>
          </w:tcPr>
          <w:p w14:paraId="41929BDE" w14:textId="77777777" w:rsidR="00C301AC" w:rsidRPr="005244D3" w:rsidRDefault="00C301AC" w:rsidP="00711928">
            <w:pPr>
              <w:rPr>
                <w:b/>
                <w:sz w:val="12"/>
              </w:rPr>
            </w:pPr>
          </w:p>
        </w:tc>
        <w:tc>
          <w:tcPr>
            <w:tcW w:w="572" w:type="dxa"/>
            <w:vAlign w:val="bottom"/>
          </w:tcPr>
          <w:p w14:paraId="3072659F" w14:textId="77777777" w:rsidR="00C301AC" w:rsidRPr="005244D3" w:rsidRDefault="00C301AC" w:rsidP="00711928">
            <w:pPr>
              <w:rPr>
                <w:b/>
                <w:sz w:val="12"/>
              </w:rPr>
            </w:pPr>
          </w:p>
        </w:tc>
        <w:tc>
          <w:tcPr>
            <w:tcW w:w="572" w:type="dxa"/>
            <w:vAlign w:val="bottom"/>
          </w:tcPr>
          <w:p w14:paraId="2FB153AA" w14:textId="77777777" w:rsidR="00C301AC" w:rsidRPr="005244D3" w:rsidRDefault="00C301AC" w:rsidP="00711928">
            <w:pPr>
              <w:rPr>
                <w:b/>
                <w:sz w:val="12"/>
              </w:rPr>
            </w:pPr>
          </w:p>
        </w:tc>
        <w:tc>
          <w:tcPr>
            <w:tcW w:w="572" w:type="dxa"/>
            <w:vAlign w:val="bottom"/>
          </w:tcPr>
          <w:p w14:paraId="40E35E80" w14:textId="77777777" w:rsidR="00C301AC" w:rsidRPr="005244D3" w:rsidRDefault="00C301AC" w:rsidP="00711928">
            <w:pPr>
              <w:rPr>
                <w:b/>
                <w:sz w:val="12"/>
              </w:rPr>
            </w:pPr>
          </w:p>
        </w:tc>
        <w:tc>
          <w:tcPr>
            <w:tcW w:w="572" w:type="dxa"/>
            <w:vAlign w:val="bottom"/>
          </w:tcPr>
          <w:p w14:paraId="6DAD21C0" w14:textId="77777777" w:rsidR="00C301AC" w:rsidRPr="005244D3" w:rsidRDefault="00C301AC" w:rsidP="00711928">
            <w:pPr>
              <w:rPr>
                <w:b/>
                <w:sz w:val="12"/>
              </w:rPr>
            </w:pPr>
          </w:p>
        </w:tc>
        <w:tc>
          <w:tcPr>
            <w:tcW w:w="548" w:type="dxa"/>
            <w:vAlign w:val="bottom"/>
          </w:tcPr>
          <w:p w14:paraId="25F4A702" w14:textId="77777777" w:rsidR="00C301AC" w:rsidRPr="005244D3" w:rsidRDefault="00C301AC" w:rsidP="00711928">
            <w:pPr>
              <w:rPr>
                <w:b/>
                <w:sz w:val="12"/>
              </w:rPr>
            </w:pPr>
          </w:p>
        </w:tc>
        <w:tc>
          <w:tcPr>
            <w:tcW w:w="585" w:type="dxa"/>
            <w:vAlign w:val="bottom"/>
          </w:tcPr>
          <w:p w14:paraId="35B7ACB4" w14:textId="77777777" w:rsidR="00C301AC" w:rsidRPr="005244D3" w:rsidRDefault="00C301AC" w:rsidP="00711928">
            <w:pPr>
              <w:rPr>
                <w:b/>
                <w:sz w:val="12"/>
              </w:rPr>
            </w:pPr>
          </w:p>
        </w:tc>
        <w:tc>
          <w:tcPr>
            <w:tcW w:w="585" w:type="dxa"/>
            <w:vAlign w:val="bottom"/>
          </w:tcPr>
          <w:p w14:paraId="626938F9" w14:textId="77777777" w:rsidR="00C301AC" w:rsidRPr="005244D3" w:rsidRDefault="00C301AC" w:rsidP="00711928">
            <w:pPr>
              <w:rPr>
                <w:b/>
                <w:sz w:val="12"/>
              </w:rPr>
            </w:pPr>
          </w:p>
        </w:tc>
        <w:tc>
          <w:tcPr>
            <w:tcW w:w="585" w:type="dxa"/>
            <w:vAlign w:val="bottom"/>
          </w:tcPr>
          <w:p w14:paraId="79BBA283" w14:textId="77777777" w:rsidR="00C301AC" w:rsidRPr="005244D3" w:rsidRDefault="00C301AC" w:rsidP="00711928">
            <w:pPr>
              <w:rPr>
                <w:b/>
                <w:sz w:val="12"/>
              </w:rPr>
            </w:pPr>
            <w:r w:rsidRPr="005244D3">
              <w:rPr>
                <w:rFonts w:ascii="Calibri" w:hAnsi="Calibri"/>
                <w:b/>
                <w:color w:val="000000"/>
                <w:sz w:val="12"/>
              </w:rPr>
              <w:t> </w:t>
            </w:r>
          </w:p>
        </w:tc>
      </w:tr>
      <w:tr w:rsidR="00C301AC" w:rsidRPr="005244D3" w14:paraId="6195433D" w14:textId="77777777" w:rsidTr="00711928">
        <w:trPr>
          <w:trHeight w:val="319"/>
        </w:trPr>
        <w:tc>
          <w:tcPr>
            <w:tcW w:w="982" w:type="dxa"/>
            <w:vAlign w:val="center"/>
          </w:tcPr>
          <w:p w14:paraId="4639D388" w14:textId="77777777" w:rsidR="00C301AC" w:rsidRPr="005244D3" w:rsidRDefault="00C301AC" w:rsidP="00711928">
            <w:pPr>
              <w:rPr>
                <w:rFonts w:ascii="Arial" w:hAnsi="Arial" w:cs="Arial"/>
                <w:b/>
                <w:sz w:val="12"/>
                <w:szCs w:val="14"/>
              </w:rPr>
            </w:pPr>
            <w:r w:rsidRPr="005244D3">
              <w:rPr>
                <w:rFonts w:ascii="Arial" w:hAnsi="Arial" w:cs="Arial"/>
                <w:b/>
                <w:color w:val="000000"/>
                <w:sz w:val="12"/>
                <w:szCs w:val="14"/>
              </w:rPr>
              <w:t xml:space="preserve">Research Objectives </w:t>
            </w:r>
          </w:p>
        </w:tc>
        <w:tc>
          <w:tcPr>
            <w:tcW w:w="590" w:type="dxa"/>
            <w:vAlign w:val="bottom"/>
          </w:tcPr>
          <w:p w14:paraId="3374DE46" w14:textId="77777777" w:rsidR="00C301AC" w:rsidRPr="005244D3" w:rsidRDefault="00C301AC" w:rsidP="00711928">
            <w:pPr>
              <w:rPr>
                <w:b/>
                <w:sz w:val="12"/>
              </w:rPr>
            </w:pPr>
            <w:r w:rsidRPr="005244D3">
              <w:rPr>
                <w:rFonts w:ascii="Calibri" w:hAnsi="Calibri"/>
                <w:b/>
                <w:color w:val="000000"/>
                <w:sz w:val="12"/>
              </w:rPr>
              <w:t> </w:t>
            </w:r>
          </w:p>
        </w:tc>
        <w:tc>
          <w:tcPr>
            <w:tcW w:w="572" w:type="dxa"/>
            <w:vAlign w:val="bottom"/>
          </w:tcPr>
          <w:p w14:paraId="2580036A" w14:textId="77777777" w:rsidR="00C301AC" w:rsidRPr="005244D3" w:rsidRDefault="00C301AC" w:rsidP="00711928">
            <w:pPr>
              <w:rPr>
                <w:b/>
                <w:sz w:val="12"/>
              </w:rPr>
            </w:pPr>
          </w:p>
        </w:tc>
        <w:tc>
          <w:tcPr>
            <w:tcW w:w="572" w:type="dxa"/>
            <w:vAlign w:val="bottom"/>
          </w:tcPr>
          <w:p w14:paraId="3B0FC722" w14:textId="77777777" w:rsidR="00C301AC" w:rsidRPr="005244D3" w:rsidRDefault="00C301AC" w:rsidP="00711928">
            <w:pPr>
              <w:rPr>
                <w:b/>
                <w:sz w:val="12"/>
              </w:rPr>
            </w:pPr>
          </w:p>
        </w:tc>
        <w:tc>
          <w:tcPr>
            <w:tcW w:w="572" w:type="dxa"/>
            <w:shd w:val="clear" w:color="auto" w:fill="ED7D31" w:themeFill="accent2"/>
            <w:vAlign w:val="bottom"/>
          </w:tcPr>
          <w:p w14:paraId="67574415" w14:textId="77777777" w:rsidR="00C301AC" w:rsidRPr="005244D3" w:rsidRDefault="00C301AC" w:rsidP="00711928">
            <w:pPr>
              <w:rPr>
                <w:b/>
                <w:sz w:val="12"/>
              </w:rPr>
            </w:pPr>
          </w:p>
        </w:tc>
        <w:tc>
          <w:tcPr>
            <w:tcW w:w="572" w:type="dxa"/>
            <w:shd w:val="clear" w:color="auto" w:fill="FFFFFF" w:themeFill="background1"/>
            <w:vAlign w:val="bottom"/>
          </w:tcPr>
          <w:p w14:paraId="19DBC694" w14:textId="77777777" w:rsidR="00C301AC" w:rsidRPr="005244D3" w:rsidRDefault="00C301AC" w:rsidP="00711928">
            <w:pPr>
              <w:rPr>
                <w:b/>
                <w:sz w:val="12"/>
              </w:rPr>
            </w:pPr>
            <w:r w:rsidRPr="005244D3">
              <w:rPr>
                <w:rFonts w:ascii="Calibri" w:hAnsi="Calibri"/>
                <w:b/>
                <w:color w:val="000000"/>
                <w:sz w:val="12"/>
              </w:rPr>
              <w:t> </w:t>
            </w:r>
          </w:p>
        </w:tc>
        <w:tc>
          <w:tcPr>
            <w:tcW w:w="572" w:type="dxa"/>
            <w:vAlign w:val="bottom"/>
          </w:tcPr>
          <w:p w14:paraId="1F5DD34A" w14:textId="77777777" w:rsidR="00C301AC" w:rsidRPr="005244D3" w:rsidRDefault="00C301AC" w:rsidP="00711928">
            <w:pPr>
              <w:rPr>
                <w:b/>
                <w:sz w:val="12"/>
              </w:rPr>
            </w:pPr>
          </w:p>
        </w:tc>
        <w:tc>
          <w:tcPr>
            <w:tcW w:w="572" w:type="dxa"/>
            <w:vAlign w:val="bottom"/>
          </w:tcPr>
          <w:p w14:paraId="6D7F8836" w14:textId="77777777" w:rsidR="00C301AC" w:rsidRPr="005244D3" w:rsidRDefault="00C301AC" w:rsidP="00711928">
            <w:pPr>
              <w:rPr>
                <w:b/>
                <w:sz w:val="12"/>
              </w:rPr>
            </w:pPr>
          </w:p>
        </w:tc>
        <w:tc>
          <w:tcPr>
            <w:tcW w:w="572" w:type="dxa"/>
            <w:vAlign w:val="bottom"/>
          </w:tcPr>
          <w:p w14:paraId="509960A6" w14:textId="77777777" w:rsidR="00C301AC" w:rsidRPr="005244D3" w:rsidRDefault="00C301AC" w:rsidP="00711928">
            <w:pPr>
              <w:rPr>
                <w:b/>
                <w:sz w:val="12"/>
              </w:rPr>
            </w:pPr>
          </w:p>
        </w:tc>
        <w:tc>
          <w:tcPr>
            <w:tcW w:w="572" w:type="dxa"/>
            <w:vAlign w:val="bottom"/>
          </w:tcPr>
          <w:p w14:paraId="271DA2D6" w14:textId="77777777" w:rsidR="00C301AC" w:rsidRPr="005244D3" w:rsidRDefault="00C301AC" w:rsidP="00711928">
            <w:pPr>
              <w:rPr>
                <w:b/>
                <w:sz w:val="12"/>
              </w:rPr>
            </w:pPr>
          </w:p>
        </w:tc>
        <w:tc>
          <w:tcPr>
            <w:tcW w:w="572" w:type="dxa"/>
            <w:vAlign w:val="bottom"/>
          </w:tcPr>
          <w:p w14:paraId="36FCC01D" w14:textId="77777777" w:rsidR="00C301AC" w:rsidRPr="005244D3" w:rsidRDefault="00C301AC" w:rsidP="00711928">
            <w:pPr>
              <w:rPr>
                <w:b/>
                <w:sz w:val="12"/>
              </w:rPr>
            </w:pPr>
          </w:p>
        </w:tc>
        <w:tc>
          <w:tcPr>
            <w:tcW w:w="548" w:type="dxa"/>
            <w:vAlign w:val="bottom"/>
          </w:tcPr>
          <w:p w14:paraId="1962E03F" w14:textId="77777777" w:rsidR="00C301AC" w:rsidRPr="005244D3" w:rsidRDefault="00C301AC" w:rsidP="00711928">
            <w:pPr>
              <w:rPr>
                <w:b/>
                <w:sz w:val="12"/>
              </w:rPr>
            </w:pPr>
          </w:p>
        </w:tc>
        <w:tc>
          <w:tcPr>
            <w:tcW w:w="585" w:type="dxa"/>
            <w:vAlign w:val="bottom"/>
          </w:tcPr>
          <w:p w14:paraId="01417DD9" w14:textId="77777777" w:rsidR="00C301AC" w:rsidRPr="005244D3" w:rsidRDefault="00C301AC" w:rsidP="00711928">
            <w:pPr>
              <w:rPr>
                <w:b/>
                <w:sz w:val="12"/>
              </w:rPr>
            </w:pPr>
          </w:p>
        </w:tc>
        <w:tc>
          <w:tcPr>
            <w:tcW w:w="585" w:type="dxa"/>
            <w:vAlign w:val="bottom"/>
          </w:tcPr>
          <w:p w14:paraId="4885A0B5" w14:textId="77777777" w:rsidR="00C301AC" w:rsidRPr="005244D3" w:rsidRDefault="00C301AC" w:rsidP="00711928">
            <w:pPr>
              <w:rPr>
                <w:b/>
                <w:sz w:val="12"/>
              </w:rPr>
            </w:pPr>
          </w:p>
        </w:tc>
        <w:tc>
          <w:tcPr>
            <w:tcW w:w="585" w:type="dxa"/>
            <w:vAlign w:val="bottom"/>
          </w:tcPr>
          <w:p w14:paraId="49732668" w14:textId="77777777" w:rsidR="00C301AC" w:rsidRPr="005244D3" w:rsidRDefault="00C301AC" w:rsidP="00711928">
            <w:pPr>
              <w:rPr>
                <w:b/>
                <w:sz w:val="12"/>
              </w:rPr>
            </w:pPr>
            <w:r w:rsidRPr="005244D3">
              <w:rPr>
                <w:rFonts w:ascii="Calibri" w:hAnsi="Calibri"/>
                <w:b/>
                <w:color w:val="000000"/>
                <w:sz w:val="12"/>
              </w:rPr>
              <w:t> </w:t>
            </w:r>
          </w:p>
        </w:tc>
      </w:tr>
      <w:tr w:rsidR="00C301AC" w:rsidRPr="005244D3" w14:paraId="43D09379" w14:textId="77777777" w:rsidTr="00711928">
        <w:trPr>
          <w:trHeight w:val="319"/>
        </w:trPr>
        <w:tc>
          <w:tcPr>
            <w:tcW w:w="982" w:type="dxa"/>
            <w:vAlign w:val="center"/>
          </w:tcPr>
          <w:p w14:paraId="364164BC" w14:textId="77777777" w:rsidR="00C301AC" w:rsidRPr="005244D3" w:rsidRDefault="00C301AC" w:rsidP="00711928">
            <w:pPr>
              <w:rPr>
                <w:rFonts w:ascii="Arial" w:hAnsi="Arial" w:cs="Arial"/>
                <w:b/>
                <w:sz w:val="12"/>
                <w:szCs w:val="14"/>
              </w:rPr>
            </w:pPr>
            <w:r w:rsidRPr="005244D3">
              <w:rPr>
                <w:rFonts w:ascii="Arial" w:hAnsi="Arial" w:cs="Arial"/>
                <w:b/>
                <w:color w:val="000000"/>
                <w:sz w:val="12"/>
                <w:szCs w:val="14"/>
              </w:rPr>
              <w:t xml:space="preserve">Research Questions </w:t>
            </w:r>
          </w:p>
        </w:tc>
        <w:tc>
          <w:tcPr>
            <w:tcW w:w="590" w:type="dxa"/>
            <w:vAlign w:val="bottom"/>
          </w:tcPr>
          <w:p w14:paraId="05C25784" w14:textId="77777777" w:rsidR="00C301AC" w:rsidRPr="005244D3" w:rsidRDefault="00C301AC" w:rsidP="00711928">
            <w:pPr>
              <w:rPr>
                <w:b/>
                <w:sz w:val="12"/>
              </w:rPr>
            </w:pPr>
            <w:r w:rsidRPr="005244D3">
              <w:rPr>
                <w:rFonts w:ascii="Calibri" w:hAnsi="Calibri"/>
                <w:b/>
                <w:color w:val="000000"/>
                <w:sz w:val="12"/>
              </w:rPr>
              <w:t> </w:t>
            </w:r>
          </w:p>
        </w:tc>
        <w:tc>
          <w:tcPr>
            <w:tcW w:w="572" w:type="dxa"/>
            <w:vAlign w:val="bottom"/>
          </w:tcPr>
          <w:p w14:paraId="0BA426EB" w14:textId="77777777" w:rsidR="00C301AC" w:rsidRPr="005244D3" w:rsidRDefault="00C301AC" w:rsidP="00711928">
            <w:pPr>
              <w:rPr>
                <w:b/>
                <w:sz w:val="12"/>
              </w:rPr>
            </w:pPr>
          </w:p>
        </w:tc>
        <w:tc>
          <w:tcPr>
            <w:tcW w:w="572" w:type="dxa"/>
            <w:vAlign w:val="bottom"/>
          </w:tcPr>
          <w:p w14:paraId="3375AF2F" w14:textId="77777777" w:rsidR="00C301AC" w:rsidRPr="005244D3" w:rsidRDefault="00C301AC" w:rsidP="00711928">
            <w:pPr>
              <w:rPr>
                <w:b/>
                <w:sz w:val="12"/>
              </w:rPr>
            </w:pPr>
          </w:p>
        </w:tc>
        <w:tc>
          <w:tcPr>
            <w:tcW w:w="572" w:type="dxa"/>
            <w:shd w:val="clear" w:color="auto" w:fill="ED7D31" w:themeFill="accent2"/>
            <w:vAlign w:val="bottom"/>
          </w:tcPr>
          <w:p w14:paraId="44CE5F30" w14:textId="77777777" w:rsidR="00C301AC" w:rsidRPr="005244D3" w:rsidRDefault="00C301AC" w:rsidP="00711928">
            <w:pPr>
              <w:rPr>
                <w:b/>
                <w:sz w:val="12"/>
              </w:rPr>
            </w:pPr>
          </w:p>
        </w:tc>
        <w:tc>
          <w:tcPr>
            <w:tcW w:w="572" w:type="dxa"/>
            <w:shd w:val="clear" w:color="auto" w:fill="FFFFFF" w:themeFill="background1"/>
            <w:vAlign w:val="bottom"/>
          </w:tcPr>
          <w:p w14:paraId="3C26885C" w14:textId="77777777" w:rsidR="00C301AC" w:rsidRPr="005244D3" w:rsidRDefault="00C301AC" w:rsidP="00711928">
            <w:pPr>
              <w:rPr>
                <w:b/>
                <w:sz w:val="12"/>
              </w:rPr>
            </w:pPr>
            <w:r w:rsidRPr="005244D3">
              <w:rPr>
                <w:rFonts w:ascii="Calibri" w:hAnsi="Calibri"/>
                <w:b/>
                <w:color w:val="000000"/>
                <w:sz w:val="12"/>
              </w:rPr>
              <w:t> </w:t>
            </w:r>
          </w:p>
        </w:tc>
        <w:tc>
          <w:tcPr>
            <w:tcW w:w="572" w:type="dxa"/>
            <w:vAlign w:val="bottom"/>
          </w:tcPr>
          <w:p w14:paraId="2D49F5AF" w14:textId="77777777" w:rsidR="00C301AC" w:rsidRPr="005244D3" w:rsidRDefault="00C301AC" w:rsidP="00711928">
            <w:pPr>
              <w:rPr>
                <w:b/>
                <w:sz w:val="12"/>
              </w:rPr>
            </w:pPr>
          </w:p>
        </w:tc>
        <w:tc>
          <w:tcPr>
            <w:tcW w:w="572" w:type="dxa"/>
            <w:vAlign w:val="bottom"/>
          </w:tcPr>
          <w:p w14:paraId="09630043" w14:textId="77777777" w:rsidR="00C301AC" w:rsidRPr="005244D3" w:rsidRDefault="00C301AC" w:rsidP="00711928">
            <w:pPr>
              <w:rPr>
                <w:b/>
                <w:sz w:val="12"/>
              </w:rPr>
            </w:pPr>
          </w:p>
        </w:tc>
        <w:tc>
          <w:tcPr>
            <w:tcW w:w="572" w:type="dxa"/>
            <w:vAlign w:val="bottom"/>
          </w:tcPr>
          <w:p w14:paraId="360DBAF8" w14:textId="77777777" w:rsidR="00C301AC" w:rsidRPr="005244D3" w:rsidRDefault="00C301AC" w:rsidP="00711928">
            <w:pPr>
              <w:rPr>
                <w:b/>
                <w:sz w:val="12"/>
              </w:rPr>
            </w:pPr>
          </w:p>
        </w:tc>
        <w:tc>
          <w:tcPr>
            <w:tcW w:w="572" w:type="dxa"/>
            <w:vAlign w:val="bottom"/>
          </w:tcPr>
          <w:p w14:paraId="47CA9183" w14:textId="77777777" w:rsidR="00C301AC" w:rsidRPr="005244D3" w:rsidRDefault="00C301AC" w:rsidP="00711928">
            <w:pPr>
              <w:rPr>
                <w:b/>
                <w:sz w:val="12"/>
              </w:rPr>
            </w:pPr>
          </w:p>
        </w:tc>
        <w:tc>
          <w:tcPr>
            <w:tcW w:w="572" w:type="dxa"/>
            <w:vAlign w:val="bottom"/>
          </w:tcPr>
          <w:p w14:paraId="413D2B20" w14:textId="77777777" w:rsidR="00C301AC" w:rsidRPr="005244D3" w:rsidRDefault="00C301AC" w:rsidP="00711928">
            <w:pPr>
              <w:rPr>
                <w:b/>
                <w:sz w:val="12"/>
              </w:rPr>
            </w:pPr>
          </w:p>
        </w:tc>
        <w:tc>
          <w:tcPr>
            <w:tcW w:w="548" w:type="dxa"/>
            <w:vAlign w:val="bottom"/>
          </w:tcPr>
          <w:p w14:paraId="62AC50FA" w14:textId="77777777" w:rsidR="00C301AC" w:rsidRPr="005244D3" w:rsidRDefault="00C301AC" w:rsidP="00711928">
            <w:pPr>
              <w:rPr>
                <w:b/>
                <w:sz w:val="12"/>
              </w:rPr>
            </w:pPr>
          </w:p>
        </w:tc>
        <w:tc>
          <w:tcPr>
            <w:tcW w:w="585" w:type="dxa"/>
            <w:vAlign w:val="bottom"/>
          </w:tcPr>
          <w:p w14:paraId="07AB654F" w14:textId="77777777" w:rsidR="00C301AC" w:rsidRPr="005244D3" w:rsidRDefault="00C301AC" w:rsidP="00711928">
            <w:pPr>
              <w:rPr>
                <w:b/>
                <w:sz w:val="12"/>
              </w:rPr>
            </w:pPr>
          </w:p>
        </w:tc>
        <w:tc>
          <w:tcPr>
            <w:tcW w:w="585" w:type="dxa"/>
            <w:vAlign w:val="bottom"/>
          </w:tcPr>
          <w:p w14:paraId="555A3D0C" w14:textId="77777777" w:rsidR="00C301AC" w:rsidRPr="005244D3" w:rsidRDefault="00C301AC" w:rsidP="00711928">
            <w:pPr>
              <w:rPr>
                <w:b/>
                <w:sz w:val="12"/>
              </w:rPr>
            </w:pPr>
          </w:p>
        </w:tc>
        <w:tc>
          <w:tcPr>
            <w:tcW w:w="585" w:type="dxa"/>
            <w:vAlign w:val="bottom"/>
          </w:tcPr>
          <w:p w14:paraId="01E4DBCA" w14:textId="77777777" w:rsidR="00C301AC" w:rsidRPr="005244D3" w:rsidRDefault="00C301AC" w:rsidP="00711928">
            <w:pPr>
              <w:rPr>
                <w:b/>
                <w:sz w:val="12"/>
              </w:rPr>
            </w:pPr>
            <w:r w:rsidRPr="005244D3">
              <w:rPr>
                <w:rFonts w:ascii="Calibri" w:hAnsi="Calibri"/>
                <w:b/>
                <w:color w:val="000000"/>
                <w:sz w:val="12"/>
              </w:rPr>
              <w:t> </w:t>
            </w:r>
          </w:p>
        </w:tc>
      </w:tr>
      <w:tr w:rsidR="00C301AC" w:rsidRPr="005244D3" w14:paraId="6C93B035" w14:textId="77777777" w:rsidTr="00711928">
        <w:trPr>
          <w:trHeight w:val="319"/>
        </w:trPr>
        <w:tc>
          <w:tcPr>
            <w:tcW w:w="982" w:type="dxa"/>
            <w:vAlign w:val="center"/>
          </w:tcPr>
          <w:p w14:paraId="33B6608D" w14:textId="77777777" w:rsidR="00C301AC" w:rsidRPr="005244D3" w:rsidRDefault="00C301AC" w:rsidP="00711928">
            <w:pPr>
              <w:rPr>
                <w:rFonts w:ascii="Arial" w:hAnsi="Arial" w:cs="Arial"/>
                <w:b/>
                <w:sz w:val="12"/>
                <w:szCs w:val="14"/>
              </w:rPr>
            </w:pPr>
            <w:r w:rsidRPr="005244D3">
              <w:rPr>
                <w:rFonts w:ascii="Arial" w:hAnsi="Arial" w:cs="Arial"/>
                <w:b/>
                <w:color w:val="000000"/>
                <w:sz w:val="12"/>
                <w:szCs w:val="14"/>
              </w:rPr>
              <w:t xml:space="preserve">Hypotheses </w:t>
            </w:r>
          </w:p>
        </w:tc>
        <w:tc>
          <w:tcPr>
            <w:tcW w:w="590" w:type="dxa"/>
            <w:vAlign w:val="bottom"/>
          </w:tcPr>
          <w:p w14:paraId="76A2D8A9" w14:textId="77777777" w:rsidR="00C301AC" w:rsidRPr="005244D3" w:rsidRDefault="00C301AC" w:rsidP="00711928">
            <w:pPr>
              <w:rPr>
                <w:b/>
                <w:sz w:val="12"/>
              </w:rPr>
            </w:pPr>
            <w:r w:rsidRPr="005244D3">
              <w:rPr>
                <w:rFonts w:ascii="Calibri" w:hAnsi="Calibri"/>
                <w:b/>
                <w:color w:val="000000"/>
                <w:sz w:val="12"/>
              </w:rPr>
              <w:t> </w:t>
            </w:r>
          </w:p>
        </w:tc>
        <w:tc>
          <w:tcPr>
            <w:tcW w:w="572" w:type="dxa"/>
            <w:vAlign w:val="bottom"/>
          </w:tcPr>
          <w:p w14:paraId="605ECA9F" w14:textId="77777777" w:rsidR="00C301AC" w:rsidRPr="005244D3" w:rsidRDefault="00C301AC" w:rsidP="00711928">
            <w:pPr>
              <w:rPr>
                <w:b/>
                <w:sz w:val="12"/>
              </w:rPr>
            </w:pPr>
          </w:p>
        </w:tc>
        <w:tc>
          <w:tcPr>
            <w:tcW w:w="572" w:type="dxa"/>
            <w:vAlign w:val="bottom"/>
          </w:tcPr>
          <w:p w14:paraId="2F902016" w14:textId="77777777" w:rsidR="00C301AC" w:rsidRPr="005244D3" w:rsidRDefault="00C301AC" w:rsidP="00711928">
            <w:pPr>
              <w:rPr>
                <w:b/>
                <w:sz w:val="12"/>
              </w:rPr>
            </w:pPr>
          </w:p>
        </w:tc>
        <w:tc>
          <w:tcPr>
            <w:tcW w:w="572" w:type="dxa"/>
            <w:tcBorders>
              <w:bottom w:val="nil"/>
            </w:tcBorders>
            <w:shd w:val="clear" w:color="auto" w:fill="ED7D31" w:themeFill="accent2"/>
            <w:vAlign w:val="bottom"/>
          </w:tcPr>
          <w:p w14:paraId="472BBC2A" w14:textId="77777777" w:rsidR="00C301AC" w:rsidRPr="005244D3" w:rsidRDefault="00C301AC" w:rsidP="00711928">
            <w:pPr>
              <w:rPr>
                <w:b/>
                <w:sz w:val="12"/>
              </w:rPr>
            </w:pPr>
          </w:p>
        </w:tc>
        <w:tc>
          <w:tcPr>
            <w:tcW w:w="572" w:type="dxa"/>
            <w:shd w:val="clear" w:color="auto" w:fill="FFFFFF" w:themeFill="background1"/>
            <w:vAlign w:val="bottom"/>
          </w:tcPr>
          <w:p w14:paraId="73DE7EBB" w14:textId="77777777" w:rsidR="00C301AC" w:rsidRPr="005244D3" w:rsidRDefault="00C301AC" w:rsidP="00711928">
            <w:pPr>
              <w:rPr>
                <w:b/>
                <w:sz w:val="12"/>
              </w:rPr>
            </w:pPr>
            <w:r w:rsidRPr="005244D3">
              <w:rPr>
                <w:rFonts w:ascii="Calibri" w:hAnsi="Calibri"/>
                <w:b/>
                <w:color w:val="000000"/>
                <w:sz w:val="12"/>
              </w:rPr>
              <w:t> </w:t>
            </w:r>
          </w:p>
        </w:tc>
        <w:tc>
          <w:tcPr>
            <w:tcW w:w="572" w:type="dxa"/>
            <w:vAlign w:val="bottom"/>
          </w:tcPr>
          <w:p w14:paraId="39B0C638" w14:textId="77777777" w:rsidR="00C301AC" w:rsidRPr="005244D3" w:rsidRDefault="00C301AC" w:rsidP="00711928">
            <w:pPr>
              <w:rPr>
                <w:b/>
                <w:sz w:val="12"/>
              </w:rPr>
            </w:pPr>
          </w:p>
        </w:tc>
        <w:tc>
          <w:tcPr>
            <w:tcW w:w="572" w:type="dxa"/>
            <w:vAlign w:val="bottom"/>
          </w:tcPr>
          <w:p w14:paraId="4DB1169A" w14:textId="77777777" w:rsidR="00C301AC" w:rsidRPr="005244D3" w:rsidRDefault="00C301AC" w:rsidP="00711928">
            <w:pPr>
              <w:rPr>
                <w:b/>
                <w:sz w:val="12"/>
              </w:rPr>
            </w:pPr>
          </w:p>
        </w:tc>
        <w:tc>
          <w:tcPr>
            <w:tcW w:w="572" w:type="dxa"/>
            <w:vAlign w:val="bottom"/>
          </w:tcPr>
          <w:p w14:paraId="1DBCFDFF" w14:textId="77777777" w:rsidR="00C301AC" w:rsidRPr="005244D3" w:rsidRDefault="00C301AC" w:rsidP="00711928">
            <w:pPr>
              <w:rPr>
                <w:b/>
                <w:sz w:val="12"/>
              </w:rPr>
            </w:pPr>
          </w:p>
        </w:tc>
        <w:tc>
          <w:tcPr>
            <w:tcW w:w="572" w:type="dxa"/>
            <w:vAlign w:val="bottom"/>
          </w:tcPr>
          <w:p w14:paraId="7668D043" w14:textId="77777777" w:rsidR="00C301AC" w:rsidRPr="005244D3" w:rsidRDefault="00C301AC" w:rsidP="00711928">
            <w:pPr>
              <w:rPr>
                <w:b/>
                <w:sz w:val="12"/>
              </w:rPr>
            </w:pPr>
          </w:p>
        </w:tc>
        <w:tc>
          <w:tcPr>
            <w:tcW w:w="572" w:type="dxa"/>
            <w:vAlign w:val="bottom"/>
          </w:tcPr>
          <w:p w14:paraId="2E0A961F" w14:textId="77777777" w:rsidR="00C301AC" w:rsidRPr="005244D3" w:rsidRDefault="00C301AC" w:rsidP="00711928">
            <w:pPr>
              <w:rPr>
                <w:b/>
                <w:sz w:val="12"/>
              </w:rPr>
            </w:pPr>
          </w:p>
        </w:tc>
        <w:tc>
          <w:tcPr>
            <w:tcW w:w="548" w:type="dxa"/>
            <w:vAlign w:val="bottom"/>
          </w:tcPr>
          <w:p w14:paraId="672DFFCC" w14:textId="77777777" w:rsidR="00C301AC" w:rsidRPr="005244D3" w:rsidRDefault="00C301AC" w:rsidP="00711928">
            <w:pPr>
              <w:rPr>
                <w:b/>
                <w:sz w:val="12"/>
              </w:rPr>
            </w:pPr>
          </w:p>
        </w:tc>
        <w:tc>
          <w:tcPr>
            <w:tcW w:w="585" w:type="dxa"/>
            <w:vAlign w:val="bottom"/>
          </w:tcPr>
          <w:p w14:paraId="6ABB1B76" w14:textId="77777777" w:rsidR="00C301AC" w:rsidRPr="005244D3" w:rsidRDefault="00C301AC" w:rsidP="00711928">
            <w:pPr>
              <w:rPr>
                <w:b/>
                <w:sz w:val="12"/>
              </w:rPr>
            </w:pPr>
          </w:p>
        </w:tc>
        <w:tc>
          <w:tcPr>
            <w:tcW w:w="585" w:type="dxa"/>
            <w:vAlign w:val="bottom"/>
          </w:tcPr>
          <w:p w14:paraId="27195C5B" w14:textId="77777777" w:rsidR="00C301AC" w:rsidRPr="005244D3" w:rsidRDefault="00C301AC" w:rsidP="00711928">
            <w:pPr>
              <w:rPr>
                <w:b/>
                <w:sz w:val="12"/>
              </w:rPr>
            </w:pPr>
          </w:p>
        </w:tc>
        <w:tc>
          <w:tcPr>
            <w:tcW w:w="585" w:type="dxa"/>
            <w:vAlign w:val="bottom"/>
          </w:tcPr>
          <w:p w14:paraId="12F8C469" w14:textId="77777777" w:rsidR="00C301AC" w:rsidRPr="005244D3" w:rsidRDefault="00C301AC" w:rsidP="00711928">
            <w:pPr>
              <w:rPr>
                <w:b/>
                <w:sz w:val="12"/>
              </w:rPr>
            </w:pPr>
            <w:r w:rsidRPr="005244D3">
              <w:rPr>
                <w:rFonts w:ascii="Calibri" w:hAnsi="Calibri"/>
                <w:b/>
                <w:color w:val="000000"/>
                <w:sz w:val="12"/>
              </w:rPr>
              <w:t> </w:t>
            </w:r>
          </w:p>
        </w:tc>
      </w:tr>
      <w:tr w:rsidR="00C301AC" w:rsidRPr="005244D3" w14:paraId="5D1AC671" w14:textId="77777777" w:rsidTr="00711928">
        <w:trPr>
          <w:trHeight w:val="319"/>
        </w:trPr>
        <w:tc>
          <w:tcPr>
            <w:tcW w:w="982" w:type="dxa"/>
            <w:vAlign w:val="center"/>
          </w:tcPr>
          <w:p w14:paraId="78DBC6B4" w14:textId="77777777" w:rsidR="00C301AC" w:rsidRPr="005244D3" w:rsidRDefault="00C301AC" w:rsidP="00711928">
            <w:pPr>
              <w:rPr>
                <w:rFonts w:ascii="Arial" w:hAnsi="Arial" w:cs="Arial"/>
                <w:b/>
                <w:sz w:val="12"/>
                <w:szCs w:val="14"/>
              </w:rPr>
            </w:pPr>
            <w:r w:rsidRPr="005244D3">
              <w:rPr>
                <w:rFonts w:ascii="Arial" w:hAnsi="Arial" w:cs="Arial"/>
                <w:b/>
                <w:color w:val="000000"/>
                <w:sz w:val="12"/>
                <w:szCs w:val="14"/>
              </w:rPr>
              <w:t xml:space="preserve">Chapter </w:t>
            </w:r>
            <w:r w:rsidRPr="005244D3">
              <w:rPr>
                <w:rFonts w:ascii="Arial" w:hAnsi="Arial" w:cs="Arial"/>
                <w:b/>
                <w:color w:val="000000"/>
                <w:sz w:val="12"/>
                <w:szCs w:val="14"/>
              </w:rPr>
              <w:fldChar w:fldCharType="begin"/>
            </w:r>
            <w:r w:rsidRPr="005244D3">
              <w:rPr>
                <w:rFonts w:ascii="Arial" w:hAnsi="Arial" w:cs="Arial"/>
                <w:b/>
                <w:color w:val="000000"/>
                <w:sz w:val="12"/>
                <w:szCs w:val="14"/>
              </w:rPr>
              <w:instrText xml:space="preserve"> = 1 \* ROMAN </w:instrText>
            </w:r>
            <w:r w:rsidRPr="005244D3">
              <w:rPr>
                <w:rFonts w:ascii="Arial" w:hAnsi="Arial" w:cs="Arial"/>
                <w:b/>
                <w:color w:val="000000"/>
                <w:sz w:val="12"/>
                <w:szCs w:val="14"/>
              </w:rPr>
              <w:fldChar w:fldCharType="separate"/>
            </w:r>
            <w:r w:rsidRPr="005244D3">
              <w:rPr>
                <w:rFonts w:ascii="Arial" w:hAnsi="Arial" w:cs="Arial"/>
                <w:b/>
                <w:color w:val="000000"/>
                <w:sz w:val="12"/>
                <w:szCs w:val="14"/>
              </w:rPr>
              <w:t>I</w:t>
            </w:r>
            <w:r w:rsidRPr="005244D3">
              <w:rPr>
                <w:rFonts w:ascii="Arial" w:hAnsi="Arial" w:cs="Arial"/>
                <w:b/>
                <w:color w:val="000000"/>
                <w:sz w:val="12"/>
                <w:szCs w:val="14"/>
              </w:rPr>
              <w:fldChar w:fldCharType="end"/>
            </w:r>
            <w:r w:rsidRPr="005244D3">
              <w:rPr>
                <w:rFonts w:ascii="Arial" w:hAnsi="Arial" w:cs="Arial"/>
                <w:b/>
                <w:color w:val="000000"/>
                <w:sz w:val="12"/>
                <w:szCs w:val="14"/>
              </w:rPr>
              <w:t xml:space="preserve"> Draft</w:t>
            </w:r>
          </w:p>
        </w:tc>
        <w:tc>
          <w:tcPr>
            <w:tcW w:w="590" w:type="dxa"/>
            <w:vAlign w:val="bottom"/>
          </w:tcPr>
          <w:p w14:paraId="2262E57F" w14:textId="77777777" w:rsidR="00C301AC" w:rsidRPr="005244D3" w:rsidRDefault="00C301AC" w:rsidP="00711928">
            <w:pPr>
              <w:rPr>
                <w:b/>
                <w:sz w:val="12"/>
              </w:rPr>
            </w:pPr>
            <w:r w:rsidRPr="005244D3">
              <w:rPr>
                <w:rFonts w:ascii="Calibri" w:hAnsi="Calibri"/>
                <w:b/>
                <w:color w:val="000000"/>
                <w:sz w:val="12"/>
              </w:rPr>
              <w:t> </w:t>
            </w:r>
          </w:p>
        </w:tc>
        <w:tc>
          <w:tcPr>
            <w:tcW w:w="572" w:type="dxa"/>
            <w:vAlign w:val="bottom"/>
          </w:tcPr>
          <w:p w14:paraId="470B0796" w14:textId="77777777" w:rsidR="00C301AC" w:rsidRPr="005244D3" w:rsidRDefault="00C301AC" w:rsidP="00711928">
            <w:pPr>
              <w:rPr>
                <w:b/>
                <w:sz w:val="12"/>
              </w:rPr>
            </w:pPr>
          </w:p>
        </w:tc>
        <w:tc>
          <w:tcPr>
            <w:tcW w:w="572" w:type="dxa"/>
            <w:vAlign w:val="bottom"/>
          </w:tcPr>
          <w:p w14:paraId="0D2EE627" w14:textId="77777777" w:rsidR="00C301AC" w:rsidRPr="005244D3" w:rsidRDefault="00C301AC" w:rsidP="00711928">
            <w:pPr>
              <w:rPr>
                <w:b/>
                <w:sz w:val="12"/>
              </w:rPr>
            </w:pPr>
          </w:p>
        </w:tc>
        <w:tc>
          <w:tcPr>
            <w:tcW w:w="572" w:type="dxa"/>
            <w:tcBorders>
              <w:top w:val="nil"/>
            </w:tcBorders>
            <w:vAlign w:val="bottom"/>
          </w:tcPr>
          <w:p w14:paraId="5B4025C8" w14:textId="77777777" w:rsidR="00C301AC" w:rsidRPr="005244D3" w:rsidRDefault="00C301AC" w:rsidP="00711928">
            <w:pPr>
              <w:rPr>
                <w:b/>
                <w:sz w:val="12"/>
              </w:rPr>
            </w:pPr>
          </w:p>
        </w:tc>
        <w:tc>
          <w:tcPr>
            <w:tcW w:w="572" w:type="dxa"/>
            <w:shd w:val="clear" w:color="auto" w:fill="70AD47" w:themeFill="accent6"/>
            <w:vAlign w:val="bottom"/>
          </w:tcPr>
          <w:p w14:paraId="46F64BAA" w14:textId="77777777" w:rsidR="00C301AC" w:rsidRPr="005244D3" w:rsidRDefault="00C301AC" w:rsidP="00711928">
            <w:pPr>
              <w:rPr>
                <w:b/>
                <w:sz w:val="12"/>
              </w:rPr>
            </w:pPr>
          </w:p>
        </w:tc>
        <w:tc>
          <w:tcPr>
            <w:tcW w:w="572" w:type="dxa"/>
            <w:shd w:val="clear" w:color="auto" w:fill="FFFFFF" w:themeFill="background1"/>
            <w:vAlign w:val="bottom"/>
          </w:tcPr>
          <w:p w14:paraId="71C182B6" w14:textId="77777777" w:rsidR="00C301AC" w:rsidRPr="005244D3" w:rsidRDefault="00C301AC" w:rsidP="00711928">
            <w:pPr>
              <w:rPr>
                <w:b/>
                <w:sz w:val="12"/>
              </w:rPr>
            </w:pPr>
            <w:r w:rsidRPr="005244D3">
              <w:rPr>
                <w:rFonts w:ascii="Calibri" w:hAnsi="Calibri"/>
                <w:b/>
                <w:color w:val="000000"/>
                <w:sz w:val="12"/>
              </w:rPr>
              <w:t> </w:t>
            </w:r>
          </w:p>
        </w:tc>
        <w:tc>
          <w:tcPr>
            <w:tcW w:w="572" w:type="dxa"/>
            <w:vAlign w:val="bottom"/>
          </w:tcPr>
          <w:p w14:paraId="27C064AC" w14:textId="77777777" w:rsidR="00C301AC" w:rsidRPr="005244D3" w:rsidRDefault="00C301AC" w:rsidP="00711928">
            <w:pPr>
              <w:rPr>
                <w:b/>
                <w:sz w:val="12"/>
              </w:rPr>
            </w:pPr>
          </w:p>
        </w:tc>
        <w:tc>
          <w:tcPr>
            <w:tcW w:w="572" w:type="dxa"/>
            <w:vAlign w:val="bottom"/>
          </w:tcPr>
          <w:p w14:paraId="1AE2EB56" w14:textId="77777777" w:rsidR="00C301AC" w:rsidRPr="005244D3" w:rsidRDefault="00C301AC" w:rsidP="00711928">
            <w:pPr>
              <w:rPr>
                <w:b/>
                <w:sz w:val="12"/>
              </w:rPr>
            </w:pPr>
          </w:p>
        </w:tc>
        <w:tc>
          <w:tcPr>
            <w:tcW w:w="572" w:type="dxa"/>
            <w:vAlign w:val="bottom"/>
          </w:tcPr>
          <w:p w14:paraId="0E6AF559" w14:textId="77777777" w:rsidR="00C301AC" w:rsidRPr="005244D3" w:rsidRDefault="00C301AC" w:rsidP="00711928">
            <w:pPr>
              <w:rPr>
                <w:b/>
                <w:sz w:val="12"/>
              </w:rPr>
            </w:pPr>
          </w:p>
        </w:tc>
        <w:tc>
          <w:tcPr>
            <w:tcW w:w="572" w:type="dxa"/>
            <w:vAlign w:val="bottom"/>
          </w:tcPr>
          <w:p w14:paraId="3853062A" w14:textId="77777777" w:rsidR="00C301AC" w:rsidRPr="005244D3" w:rsidRDefault="00C301AC" w:rsidP="00711928">
            <w:pPr>
              <w:rPr>
                <w:b/>
                <w:sz w:val="12"/>
              </w:rPr>
            </w:pPr>
          </w:p>
        </w:tc>
        <w:tc>
          <w:tcPr>
            <w:tcW w:w="548" w:type="dxa"/>
            <w:vAlign w:val="bottom"/>
          </w:tcPr>
          <w:p w14:paraId="642040E3" w14:textId="77777777" w:rsidR="00C301AC" w:rsidRPr="005244D3" w:rsidRDefault="00C301AC" w:rsidP="00711928">
            <w:pPr>
              <w:rPr>
                <w:b/>
                <w:sz w:val="12"/>
              </w:rPr>
            </w:pPr>
          </w:p>
        </w:tc>
        <w:tc>
          <w:tcPr>
            <w:tcW w:w="585" w:type="dxa"/>
            <w:vAlign w:val="bottom"/>
          </w:tcPr>
          <w:p w14:paraId="4466372E" w14:textId="77777777" w:rsidR="00C301AC" w:rsidRPr="005244D3" w:rsidRDefault="00C301AC" w:rsidP="00711928">
            <w:pPr>
              <w:rPr>
                <w:b/>
                <w:sz w:val="12"/>
              </w:rPr>
            </w:pPr>
          </w:p>
        </w:tc>
        <w:tc>
          <w:tcPr>
            <w:tcW w:w="585" w:type="dxa"/>
            <w:vAlign w:val="bottom"/>
          </w:tcPr>
          <w:p w14:paraId="205FBD13" w14:textId="77777777" w:rsidR="00C301AC" w:rsidRPr="005244D3" w:rsidRDefault="00C301AC" w:rsidP="00711928">
            <w:pPr>
              <w:rPr>
                <w:b/>
                <w:sz w:val="12"/>
              </w:rPr>
            </w:pPr>
          </w:p>
        </w:tc>
        <w:tc>
          <w:tcPr>
            <w:tcW w:w="585" w:type="dxa"/>
            <w:vAlign w:val="bottom"/>
          </w:tcPr>
          <w:p w14:paraId="13E541D2" w14:textId="77777777" w:rsidR="00C301AC" w:rsidRPr="005244D3" w:rsidRDefault="00C301AC" w:rsidP="00711928">
            <w:pPr>
              <w:rPr>
                <w:b/>
                <w:sz w:val="12"/>
              </w:rPr>
            </w:pPr>
            <w:r w:rsidRPr="005244D3">
              <w:rPr>
                <w:rFonts w:ascii="Calibri" w:hAnsi="Calibri"/>
                <w:b/>
                <w:color w:val="000000"/>
                <w:sz w:val="12"/>
              </w:rPr>
              <w:t> </w:t>
            </w:r>
          </w:p>
        </w:tc>
      </w:tr>
      <w:tr w:rsidR="00C301AC" w:rsidRPr="005244D3" w14:paraId="1CF48681" w14:textId="77777777" w:rsidTr="00711928">
        <w:trPr>
          <w:trHeight w:val="319"/>
        </w:trPr>
        <w:tc>
          <w:tcPr>
            <w:tcW w:w="982" w:type="dxa"/>
            <w:vAlign w:val="center"/>
          </w:tcPr>
          <w:p w14:paraId="673BBCE2" w14:textId="77777777" w:rsidR="00C301AC" w:rsidRPr="005244D3" w:rsidRDefault="00C301AC" w:rsidP="00711928">
            <w:pPr>
              <w:rPr>
                <w:rFonts w:ascii="Arial" w:hAnsi="Arial" w:cs="Arial"/>
                <w:b/>
                <w:sz w:val="12"/>
                <w:szCs w:val="14"/>
              </w:rPr>
            </w:pPr>
            <w:r w:rsidRPr="005244D3">
              <w:rPr>
                <w:rFonts w:ascii="Arial" w:hAnsi="Arial" w:cs="Arial"/>
                <w:b/>
                <w:color w:val="000000"/>
                <w:sz w:val="12"/>
                <w:szCs w:val="14"/>
              </w:rPr>
              <w:t xml:space="preserve">Chapter </w:t>
            </w:r>
            <w:r w:rsidRPr="005244D3">
              <w:rPr>
                <w:rFonts w:ascii="Arial" w:hAnsi="Arial" w:cs="Arial"/>
                <w:b/>
                <w:color w:val="000000"/>
                <w:sz w:val="12"/>
                <w:szCs w:val="14"/>
              </w:rPr>
              <w:fldChar w:fldCharType="begin"/>
            </w:r>
            <w:r w:rsidRPr="005244D3">
              <w:rPr>
                <w:rFonts w:ascii="Arial" w:hAnsi="Arial" w:cs="Arial"/>
                <w:b/>
                <w:color w:val="000000"/>
                <w:sz w:val="12"/>
                <w:szCs w:val="14"/>
              </w:rPr>
              <w:instrText xml:space="preserve"> = 2 \* ROMAN </w:instrText>
            </w:r>
            <w:r w:rsidRPr="005244D3">
              <w:rPr>
                <w:rFonts w:ascii="Arial" w:hAnsi="Arial" w:cs="Arial"/>
                <w:b/>
                <w:color w:val="000000"/>
                <w:sz w:val="12"/>
                <w:szCs w:val="14"/>
              </w:rPr>
              <w:fldChar w:fldCharType="separate"/>
            </w:r>
            <w:r w:rsidRPr="005244D3">
              <w:rPr>
                <w:rFonts w:ascii="Arial" w:hAnsi="Arial" w:cs="Arial"/>
                <w:b/>
                <w:color w:val="000000"/>
                <w:sz w:val="12"/>
                <w:szCs w:val="14"/>
              </w:rPr>
              <w:t>II</w:t>
            </w:r>
            <w:r w:rsidRPr="005244D3">
              <w:rPr>
                <w:rFonts w:ascii="Arial" w:hAnsi="Arial" w:cs="Arial"/>
                <w:b/>
                <w:color w:val="000000"/>
                <w:sz w:val="12"/>
                <w:szCs w:val="14"/>
              </w:rPr>
              <w:fldChar w:fldCharType="end"/>
            </w:r>
            <w:r w:rsidRPr="005244D3">
              <w:rPr>
                <w:rFonts w:ascii="Arial" w:hAnsi="Arial" w:cs="Arial"/>
                <w:b/>
                <w:color w:val="000000"/>
                <w:sz w:val="12"/>
                <w:szCs w:val="14"/>
              </w:rPr>
              <w:t xml:space="preserve"> Draft</w:t>
            </w:r>
          </w:p>
        </w:tc>
        <w:tc>
          <w:tcPr>
            <w:tcW w:w="590" w:type="dxa"/>
            <w:vAlign w:val="bottom"/>
          </w:tcPr>
          <w:p w14:paraId="79CA1027" w14:textId="77777777" w:rsidR="00C301AC" w:rsidRPr="005244D3" w:rsidRDefault="00C301AC" w:rsidP="00711928">
            <w:pPr>
              <w:rPr>
                <w:b/>
                <w:sz w:val="12"/>
              </w:rPr>
            </w:pPr>
            <w:r w:rsidRPr="005244D3">
              <w:rPr>
                <w:rFonts w:ascii="Calibri" w:hAnsi="Calibri"/>
                <w:b/>
                <w:color w:val="000000"/>
                <w:sz w:val="12"/>
              </w:rPr>
              <w:t> </w:t>
            </w:r>
          </w:p>
        </w:tc>
        <w:tc>
          <w:tcPr>
            <w:tcW w:w="572" w:type="dxa"/>
            <w:vAlign w:val="bottom"/>
          </w:tcPr>
          <w:p w14:paraId="57DA9124" w14:textId="77777777" w:rsidR="00C301AC" w:rsidRPr="005244D3" w:rsidRDefault="00C301AC" w:rsidP="00711928">
            <w:pPr>
              <w:rPr>
                <w:b/>
                <w:sz w:val="12"/>
              </w:rPr>
            </w:pPr>
          </w:p>
        </w:tc>
        <w:tc>
          <w:tcPr>
            <w:tcW w:w="572" w:type="dxa"/>
            <w:vAlign w:val="bottom"/>
          </w:tcPr>
          <w:p w14:paraId="76FEFE59" w14:textId="77777777" w:rsidR="00C301AC" w:rsidRPr="005244D3" w:rsidRDefault="00C301AC" w:rsidP="00711928">
            <w:pPr>
              <w:rPr>
                <w:b/>
                <w:sz w:val="12"/>
              </w:rPr>
            </w:pPr>
          </w:p>
        </w:tc>
        <w:tc>
          <w:tcPr>
            <w:tcW w:w="572" w:type="dxa"/>
            <w:vAlign w:val="bottom"/>
          </w:tcPr>
          <w:p w14:paraId="2F70883B" w14:textId="77777777" w:rsidR="00C301AC" w:rsidRPr="005244D3" w:rsidRDefault="00C301AC" w:rsidP="00711928">
            <w:pPr>
              <w:rPr>
                <w:b/>
                <w:sz w:val="12"/>
              </w:rPr>
            </w:pPr>
          </w:p>
        </w:tc>
        <w:tc>
          <w:tcPr>
            <w:tcW w:w="572" w:type="dxa"/>
            <w:vAlign w:val="bottom"/>
          </w:tcPr>
          <w:p w14:paraId="0B27087E" w14:textId="77777777" w:rsidR="00C301AC" w:rsidRPr="005244D3" w:rsidRDefault="00C301AC" w:rsidP="00711928">
            <w:pPr>
              <w:rPr>
                <w:b/>
                <w:sz w:val="12"/>
              </w:rPr>
            </w:pPr>
          </w:p>
        </w:tc>
        <w:tc>
          <w:tcPr>
            <w:tcW w:w="572" w:type="dxa"/>
            <w:shd w:val="clear" w:color="auto" w:fill="00B0F0"/>
            <w:vAlign w:val="bottom"/>
          </w:tcPr>
          <w:p w14:paraId="737D8111" w14:textId="77777777" w:rsidR="00C301AC" w:rsidRPr="005244D3" w:rsidRDefault="00C301AC" w:rsidP="00711928">
            <w:pPr>
              <w:rPr>
                <w:b/>
                <w:sz w:val="12"/>
              </w:rPr>
            </w:pPr>
          </w:p>
        </w:tc>
        <w:tc>
          <w:tcPr>
            <w:tcW w:w="572" w:type="dxa"/>
            <w:shd w:val="clear" w:color="auto" w:fill="00B0F0"/>
            <w:vAlign w:val="bottom"/>
          </w:tcPr>
          <w:p w14:paraId="30CD6B54" w14:textId="77777777" w:rsidR="00C301AC" w:rsidRPr="005244D3" w:rsidRDefault="00C301AC" w:rsidP="00711928">
            <w:pPr>
              <w:rPr>
                <w:b/>
                <w:sz w:val="12"/>
              </w:rPr>
            </w:pPr>
            <w:r w:rsidRPr="005244D3">
              <w:rPr>
                <w:rFonts w:ascii="Calibri" w:hAnsi="Calibri"/>
                <w:b/>
                <w:color w:val="000000"/>
                <w:sz w:val="12"/>
              </w:rPr>
              <w:t> </w:t>
            </w:r>
          </w:p>
        </w:tc>
        <w:tc>
          <w:tcPr>
            <w:tcW w:w="572" w:type="dxa"/>
            <w:vAlign w:val="bottom"/>
          </w:tcPr>
          <w:p w14:paraId="539B3C9F" w14:textId="77777777" w:rsidR="00C301AC" w:rsidRPr="005244D3" w:rsidRDefault="00C301AC" w:rsidP="00711928">
            <w:pPr>
              <w:rPr>
                <w:b/>
                <w:sz w:val="12"/>
              </w:rPr>
            </w:pPr>
          </w:p>
        </w:tc>
        <w:tc>
          <w:tcPr>
            <w:tcW w:w="572" w:type="dxa"/>
            <w:vAlign w:val="bottom"/>
          </w:tcPr>
          <w:p w14:paraId="05718811" w14:textId="77777777" w:rsidR="00C301AC" w:rsidRPr="005244D3" w:rsidRDefault="00C301AC" w:rsidP="00711928">
            <w:pPr>
              <w:rPr>
                <w:b/>
                <w:sz w:val="12"/>
              </w:rPr>
            </w:pPr>
          </w:p>
        </w:tc>
        <w:tc>
          <w:tcPr>
            <w:tcW w:w="572" w:type="dxa"/>
            <w:vAlign w:val="bottom"/>
          </w:tcPr>
          <w:p w14:paraId="6F7DA1A8" w14:textId="77777777" w:rsidR="00C301AC" w:rsidRPr="005244D3" w:rsidRDefault="00C301AC" w:rsidP="00711928">
            <w:pPr>
              <w:rPr>
                <w:b/>
                <w:sz w:val="12"/>
              </w:rPr>
            </w:pPr>
          </w:p>
        </w:tc>
        <w:tc>
          <w:tcPr>
            <w:tcW w:w="548" w:type="dxa"/>
            <w:vAlign w:val="bottom"/>
          </w:tcPr>
          <w:p w14:paraId="41AF8DB0" w14:textId="77777777" w:rsidR="00C301AC" w:rsidRPr="005244D3" w:rsidRDefault="00C301AC" w:rsidP="00711928">
            <w:pPr>
              <w:rPr>
                <w:b/>
                <w:sz w:val="12"/>
              </w:rPr>
            </w:pPr>
          </w:p>
        </w:tc>
        <w:tc>
          <w:tcPr>
            <w:tcW w:w="585" w:type="dxa"/>
            <w:vAlign w:val="bottom"/>
          </w:tcPr>
          <w:p w14:paraId="06DB62E5" w14:textId="77777777" w:rsidR="00C301AC" w:rsidRPr="005244D3" w:rsidRDefault="00C301AC" w:rsidP="00711928">
            <w:pPr>
              <w:rPr>
                <w:b/>
                <w:sz w:val="12"/>
              </w:rPr>
            </w:pPr>
          </w:p>
        </w:tc>
        <w:tc>
          <w:tcPr>
            <w:tcW w:w="585" w:type="dxa"/>
            <w:vAlign w:val="bottom"/>
          </w:tcPr>
          <w:p w14:paraId="296DA962" w14:textId="77777777" w:rsidR="00C301AC" w:rsidRPr="005244D3" w:rsidRDefault="00C301AC" w:rsidP="00711928">
            <w:pPr>
              <w:rPr>
                <w:b/>
                <w:sz w:val="12"/>
              </w:rPr>
            </w:pPr>
          </w:p>
        </w:tc>
        <w:tc>
          <w:tcPr>
            <w:tcW w:w="585" w:type="dxa"/>
            <w:vAlign w:val="bottom"/>
          </w:tcPr>
          <w:p w14:paraId="6F07E54C" w14:textId="77777777" w:rsidR="00C301AC" w:rsidRPr="005244D3" w:rsidRDefault="00C301AC" w:rsidP="00711928">
            <w:pPr>
              <w:rPr>
                <w:b/>
                <w:sz w:val="12"/>
              </w:rPr>
            </w:pPr>
            <w:r w:rsidRPr="005244D3">
              <w:rPr>
                <w:rFonts w:ascii="Calibri" w:hAnsi="Calibri"/>
                <w:b/>
                <w:color w:val="000000"/>
                <w:sz w:val="12"/>
              </w:rPr>
              <w:t> </w:t>
            </w:r>
          </w:p>
        </w:tc>
      </w:tr>
      <w:tr w:rsidR="00C301AC" w:rsidRPr="005244D3" w14:paraId="04A615F1" w14:textId="77777777" w:rsidTr="00711928">
        <w:trPr>
          <w:trHeight w:val="319"/>
        </w:trPr>
        <w:tc>
          <w:tcPr>
            <w:tcW w:w="982" w:type="dxa"/>
            <w:vAlign w:val="center"/>
          </w:tcPr>
          <w:p w14:paraId="6BD8B9EF" w14:textId="77777777" w:rsidR="00C301AC" w:rsidRPr="005244D3" w:rsidRDefault="00C301AC" w:rsidP="00711928">
            <w:pPr>
              <w:rPr>
                <w:rFonts w:ascii="Arial" w:hAnsi="Arial" w:cs="Arial"/>
                <w:b/>
                <w:sz w:val="12"/>
                <w:szCs w:val="14"/>
              </w:rPr>
            </w:pPr>
            <w:r w:rsidRPr="005244D3">
              <w:rPr>
                <w:rFonts w:ascii="Arial" w:hAnsi="Arial" w:cs="Arial"/>
                <w:b/>
                <w:color w:val="000000"/>
                <w:sz w:val="12"/>
                <w:szCs w:val="14"/>
              </w:rPr>
              <w:t xml:space="preserve">Chapter </w:t>
            </w:r>
            <w:r w:rsidRPr="005244D3">
              <w:rPr>
                <w:rFonts w:ascii="Arial" w:hAnsi="Arial" w:cs="Arial"/>
                <w:b/>
                <w:color w:val="000000"/>
                <w:sz w:val="12"/>
                <w:szCs w:val="14"/>
              </w:rPr>
              <w:fldChar w:fldCharType="begin"/>
            </w:r>
            <w:r w:rsidRPr="005244D3">
              <w:rPr>
                <w:rFonts w:ascii="Arial" w:hAnsi="Arial" w:cs="Arial"/>
                <w:b/>
                <w:color w:val="000000"/>
                <w:sz w:val="12"/>
                <w:szCs w:val="14"/>
              </w:rPr>
              <w:instrText xml:space="preserve"> = 1 \* ROMAN </w:instrText>
            </w:r>
            <w:r w:rsidRPr="005244D3">
              <w:rPr>
                <w:rFonts w:ascii="Arial" w:hAnsi="Arial" w:cs="Arial"/>
                <w:b/>
                <w:color w:val="000000"/>
                <w:sz w:val="12"/>
                <w:szCs w:val="14"/>
              </w:rPr>
              <w:fldChar w:fldCharType="separate"/>
            </w:r>
            <w:r w:rsidRPr="005244D3">
              <w:rPr>
                <w:rFonts w:ascii="Arial" w:hAnsi="Arial" w:cs="Arial"/>
                <w:b/>
                <w:color w:val="000000"/>
                <w:sz w:val="12"/>
                <w:szCs w:val="14"/>
              </w:rPr>
              <w:t>I</w:t>
            </w:r>
            <w:r w:rsidRPr="005244D3">
              <w:rPr>
                <w:rFonts w:ascii="Arial" w:hAnsi="Arial" w:cs="Arial"/>
                <w:b/>
                <w:color w:val="000000"/>
                <w:sz w:val="12"/>
                <w:szCs w:val="14"/>
              </w:rPr>
              <w:fldChar w:fldCharType="end"/>
            </w:r>
            <w:r w:rsidRPr="005244D3">
              <w:rPr>
                <w:rFonts w:ascii="Arial" w:hAnsi="Arial" w:cs="Arial"/>
                <w:b/>
                <w:color w:val="000000"/>
                <w:sz w:val="12"/>
                <w:szCs w:val="14"/>
              </w:rPr>
              <w:t xml:space="preserve"> &amp; </w:t>
            </w:r>
            <w:r w:rsidRPr="005244D3">
              <w:rPr>
                <w:rFonts w:ascii="Arial" w:hAnsi="Arial" w:cs="Arial"/>
                <w:b/>
                <w:color w:val="000000"/>
                <w:sz w:val="12"/>
                <w:szCs w:val="14"/>
              </w:rPr>
              <w:fldChar w:fldCharType="begin"/>
            </w:r>
            <w:r w:rsidRPr="005244D3">
              <w:rPr>
                <w:rFonts w:ascii="Arial" w:hAnsi="Arial" w:cs="Arial"/>
                <w:b/>
                <w:color w:val="000000"/>
                <w:sz w:val="12"/>
                <w:szCs w:val="14"/>
              </w:rPr>
              <w:instrText xml:space="preserve"> = 2 \* ROMAN </w:instrText>
            </w:r>
            <w:r w:rsidRPr="005244D3">
              <w:rPr>
                <w:rFonts w:ascii="Arial" w:hAnsi="Arial" w:cs="Arial"/>
                <w:b/>
                <w:color w:val="000000"/>
                <w:sz w:val="12"/>
                <w:szCs w:val="14"/>
              </w:rPr>
              <w:fldChar w:fldCharType="separate"/>
            </w:r>
            <w:r w:rsidRPr="005244D3">
              <w:rPr>
                <w:rFonts w:ascii="Arial" w:hAnsi="Arial" w:cs="Arial"/>
                <w:b/>
                <w:color w:val="000000"/>
                <w:sz w:val="12"/>
                <w:szCs w:val="14"/>
              </w:rPr>
              <w:t>II</w:t>
            </w:r>
            <w:r w:rsidRPr="005244D3">
              <w:rPr>
                <w:rFonts w:ascii="Arial" w:hAnsi="Arial" w:cs="Arial"/>
                <w:b/>
                <w:color w:val="000000"/>
                <w:sz w:val="12"/>
                <w:szCs w:val="14"/>
              </w:rPr>
              <w:fldChar w:fldCharType="end"/>
            </w:r>
            <w:r w:rsidRPr="005244D3">
              <w:rPr>
                <w:rFonts w:ascii="Arial" w:hAnsi="Arial" w:cs="Arial"/>
                <w:b/>
                <w:color w:val="000000"/>
                <w:sz w:val="12"/>
                <w:szCs w:val="14"/>
              </w:rPr>
              <w:t xml:space="preserve"> Submission</w:t>
            </w:r>
          </w:p>
        </w:tc>
        <w:tc>
          <w:tcPr>
            <w:tcW w:w="590" w:type="dxa"/>
            <w:vAlign w:val="bottom"/>
          </w:tcPr>
          <w:p w14:paraId="7461F311" w14:textId="77777777" w:rsidR="00C301AC" w:rsidRPr="005244D3" w:rsidRDefault="00C301AC" w:rsidP="00711928">
            <w:pPr>
              <w:rPr>
                <w:b/>
                <w:sz w:val="12"/>
              </w:rPr>
            </w:pPr>
            <w:r w:rsidRPr="005244D3">
              <w:rPr>
                <w:rFonts w:ascii="Calibri" w:hAnsi="Calibri"/>
                <w:b/>
                <w:color w:val="000000"/>
                <w:sz w:val="12"/>
              </w:rPr>
              <w:t> </w:t>
            </w:r>
          </w:p>
        </w:tc>
        <w:tc>
          <w:tcPr>
            <w:tcW w:w="572" w:type="dxa"/>
            <w:vAlign w:val="bottom"/>
          </w:tcPr>
          <w:p w14:paraId="6CB6CD15" w14:textId="77777777" w:rsidR="00C301AC" w:rsidRPr="005244D3" w:rsidRDefault="00C301AC" w:rsidP="00711928">
            <w:pPr>
              <w:rPr>
                <w:b/>
                <w:sz w:val="12"/>
              </w:rPr>
            </w:pPr>
          </w:p>
        </w:tc>
        <w:tc>
          <w:tcPr>
            <w:tcW w:w="572" w:type="dxa"/>
            <w:vAlign w:val="bottom"/>
          </w:tcPr>
          <w:p w14:paraId="3BE68CD9" w14:textId="77777777" w:rsidR="00C301AC" w:rsidRPr="005244D3" w:rsidRDefault="00C301AC" w:rsidP="00711928">
            <w:pPr>
              <w:rPr>
                <w:b/>
                <w:sz w:val="12"/>
              </w:rPr>
            </w:pPr>
          </w:p>
        </w:tc>
        <w:tc>
          <w:tcPr>
            <w:tcW w:w="572" w:type="dxa"/>
            <w:vAlign w:val="bottom"/>
          </w:tcPr>
          <w:p w14:paraId="16B6422B" w14:textId="77777777" w:rsidR="00C301AC" w:rsidRPr="005244D3" w:rsidRDefault="00C301AC" w:rsidP="00711928">
            <w:pPr>
              <w:rPr>
                <w:b/>
                <w:sz w:val="12"/>
              </w:rPr>
            </w:pPr>
          </w:p>
        </w:tc>
        <w:tc>
          <w:tcPr>
            <w:tcW w:w="572" w:type="dxa"/>
            <w:vAlign w:val="bottom"/>
          </w:tcPr>
          <w:p w14:paraId="69151D39" w14:textId="77777777" w:rsidR="00C301AC" w:rsidRPr="005244D3" w:rsidRDefault="00C301AC" w:rsidP="00711928">
            <w:pPr>
              <w:rPr>
                <w:b/>
                <w:sz w:val="12"/>
              </w:rPr>
            </w:pPr>
          </w:p>
        </w:tc>
        <w:tc>
          <w:tcPr>
            <w:tcW w:w="572" w:type="dxa"/>
            <w:vAlign w:val="bottom"/>
          </w:tcPr>
          <w:p w14:paraId="6A0EF6FC" w14:textId="77777777" w:rsidR="00C301AC" w:rsidRPr="005244D3" w:rsidRDefault="00C301AC" w:rsidP="00711928">
            <w:pPr>
              <w:rPr>
                <w:b/>
                <w:sz w:val="12"/>
              </w:rPr>
            </w:pPr>
          </w:p>
        </w:tc>
        <w:tc>
          <w:tcPr>
            <w:tcW w:w="572" w:type="dxa"/>
            <w:vAlign w:val="bottom"/>
          </w:tcPr>
          <w:p w14:paraId="5B26153C" w14:textId="77777777" w:rsidR="00C301AC" w:rsidRPr="005244D3" w:rsidRDefault="00C301AC" w:rsidP="00711928">
            <w:pPr>
              <w:rPr>
                <w:b/>
                <w:sz w:val="12"/>
              </w:rPr>
            </w:pPr>
          </w:p>
        </w:tc>
        <w:tc>
          <w:tcPr>
            <w:tcW w:w="572" w:type="dxa"/>
            <w:shd w:val="clear" w:color="auto" w:fill="AEAAAA" w:themeFill="background2" w:themeFillShade="BF"/>
            <w:vAlign w:val="bottom"/>
          </w:tcPr>
          <w:p w14:paraId="5F098A05" w14:textId="77777777" w:rsidR="00C301AC" w:rsidRPr="005244D3" w:rsidRDefault="00C301AC" w:rsidP="00711928">
            <w:pPr>
              <w:rPr>
                <w:b/>
                <w:sz w:val="12"/>
              </w:rPr>
            </w:pPr>
            <w:r w:rsidRPr="005244D3">
              <w:rPr>
                <w:rFonts w:ascii="Calibri" w:hAnsi="Calibri"/>
                <w:b/>
                <w:color w:val="000000"/>
                <w:sz w:val="12"/>
              </w:rPr>
              <w:t> </w:t>
            </w:r>
          </w:p>
        </w:tc>
        <w:tc>
          <w:tcPr>
            <w:tcW w:w="572" w:type="dxa"/>
            <w:vAlign w:val="bottom"/>
          </w:tcPr>
          <w:p w14:paraId="0C00B8E3" w14:textId="77777777" w:rsidR="00C301AC" w:rsidRPr="005244D3" w:rsidRDefault="00C301AC" w:rsidP="00711928">
            <w:pPr>
              <w:rPr>
                <w:b/>
                <w:sz w:val="12"/>
              </w:rPr>
            </w:pPr>
          </w:p>
        </w:tc>
        <w:tc>
          <w:tcPr>
            <w:tcW w:w="572" w:type="dxa"/>
            <w:vAlign w:val="bottom"/>
          </w:tcPr>
          <w:p w14:paraId="12C1927E" w14:textId="77777777" w:rsidR="00C301AC" w:rsidRPr="005244D3" w:rsidRDefault="00C301AC" w:rsidP="00711928">
            <w:pPr>
              <w:rPr>
                <w:b/>
                <w:sz w:val="12"/>
              </w:rPr>
            </w:pPr>
          </w:p>
        </w:tc>
        <w:tc>
          <w:tcPr>
            <w:tcW w:w="548" w:type="dxa"/>
            <w:vAlign w:val="bottom"/>
          </w:tcPr>
          <w:p w14:paraId="271D9DD4" w14:textId="77777777" w:rsidR="00C301AC" w:rsidRPr="005244D3" w:rsidRDefault="00C301AC" w:rsidP="00711928">
            <w:pPr>
              <w:rPr>
                <w:b/>
                <w:sz w:val="12"/>
              </w:rPr>
            </w:pPr>
          </w:p>
        </w:tc>
        <w:tc>
          <w:tcPr>
            <w:tcW w:w="585" w:type="dxa"/>
            <w:vAlign w:val="bottom"/>
          </w:tcPr>
          <w:p w14:paraId="363C8E61" w14:textId="77777777" w:rsidR="00C301AC" w:rsidRPr="005244D3" w:rsidRDefault="00C301AC" w:rsidP="00711928">
            <w:pPr>
              <w:rPr>
                <w:b/>
                <w:sz w:val="12"/>
              </w:rPr>
            </w:pPr>
          </w:p>
        </w:tc>
        <w:tc>
          <w:tcPr>
            <w:tcW w:w="585" w:type="dxa"/>
            <w:vAlign w:val="bottom"/>
          </w:tcPr>
          <w:p w14:paraId="4C2EFA33" w14:textId="77777777" w:rsidR="00C301AC" w:rsidRPr="005244D3" w:rsidRDefault="00C301AC" w:rsidP="00711928">
            <w:pPr>
              <w:rPr>
                <w:b/>
                <w:sz w:val="12"/>
              </w:rPr>
            </w:pPr>
          </w:p>
        </w:tc>
        <w:tc>
          <w:tcPr>
            <w:tcW w:w="585" w:type="dxa"/>
            <w:vAlign w:val="bottom"/>
          </w:tcPr>
          <w:p w14:paraId="414163FF" w14:textId="77777777" w:rsidR="00C301AC" w:rsidRPr="005244D3" w:rsidRDefault="00C301AC" w:rsidP="00711928">
            <w:pPr>
              <w:rPr>
                <w:b/>
                <w:sz w:val="12"/>
              </w:rPr>
            </w:pPr>
            <w:r w:rsidRPr="005244D3">
              <w:rPr>
                <w:rFonts w:ascii="Calibri" w:hAnsi="Calibri"/>
                <w:b/>
                <w:color w:val="000000"/>
                <w:sz w:val="12"/>
              </w:rPr>
              <w:t> </w:t>
            </w:r>
          </w:p>
        </w:tc>
      </w:tr>
      <w:tr w:rsidR="00C301AC" w:rsidRPr="005244D3" w14:paraId="2FD1F3CB" w14:textId="77777777" w:rsidTr="00711928">
        <w:trPr>
          <w:trHeight w:val="319"/>
        </w:trPr>
        <w:tc>
          <w:tcPr>
            <w:tcW w:w="982" w:type="dxa"/>
            <w:vAlign w:val="center"/>
          </w:tcPr>
          <w:p w14:paraId="72A46C08" w14:textId="77777777" w:rsidR="00C301AC" w:rsidRPr="005244D3" w:rsidRDefault="00C301AC" w:rsidP="00711928">
            <w:pPr>
              <w:rPr>
                <w:rFonts w:ascii="Arial" w:hAnsi="Arial" w:cs="Arial"/>
                <w:b/>
                <w:sz w:val="12"/>
                <w:szCs w:val="14"/>
              </w:rPr>
            </w:pPr>
            <w:r w:rsidRPr="005244D3">
              <w:rPr>
                <w:rFonts w:ascii="Arial" w:hAnsi="Arial" w:cs="Arial"/>
                <w:b/>
                <w:color w:val="000000"/>
                <w:sz w:val="12"/>
                <w:szCs w:val="14"/>
              </w:rPr>
              <w:t xml:space="preserve">Chapter </w:t>
            </w:r>
            <w:r w:rsidRPr="005244D3">
              <w:rPr>
                <w:rFonts w:ascii="Arial" w:hAnsi="Arial" w:cs="Arial"/>
                <w:b/>
                <w:color w:val="000000"/>
                <w:sz w:val="12"/>
                <w:szCs w:val="14"/>
              </w:rPr>
              <w:fldChar w:fldCharType="begin"/>
            </w:r>
            <w:r w:rsidRPr="005244D3">
              <w:rPr>
                <w:rFonts w:ascii="Arial" w:hAnsi="Arial" w:cs="Arial"/>
                <w:b/>
                <w:color w:val="000000"/>
                <w:sz w:val="12"/>
                <w:szCs w:val="14"/>
              </w:rPr>
              <w:instrText xml:space="preserve"> = 3 \* ROMAN </w:instrText>
            </w:r>
            <w:r w:rsidRPr="005244D3">
              <w:rPr>
                <w:rFonts w:ascii="Arial" w:hAnsi="Arial" w:cs="Arial"/>
                <w:b/>
                <w:color w:val="000000"/>
                <w:sz w:val="12"/>
                <w:szCs w:val="14"/>
              </w:rPr>
              <w:fldChar w:fldCharType="separate"/>
            </w:r>
            <w:r w:rsidRPr="005244D3">
              <w:rPr>
                <w:rFonts w:ascii="Arial" w:hAnsi="Arial" w:cs="Arial"/>
                <w:b/>
                <w:color w:val="000000"/>
                <w:sz w:val="12"/>
                <w:szCs w:val="14"/>
              </w:rPr>
              <w:t>III</w:t>
            </w:r>
            <w:r w:rsidRPr="005244D3">
              <w:rPr>
                <w:rFonts w:ascii="Arial" w:hAnsi="Arial" w:cs="Arial"/>
                <w:b/>
                <w:color w:val="000000"/>
                <w:sz w:val="12"/>
                <w:szCs w:val="14"/>
              </w:rPr>
              <w:fldChar w:fldCharType="end"/>
            </w:r>
            <w:r w:rsidRPr="005244D3">
              <w:rPr>
                <w:rFonts w:ascii="Arial" w:hAnsi="Arial" w:cs="Arial"/>
                <w:b/>
                <w:color w:val="000000"/>
                <w:sz w:val="12"/>
                <w:szCs w:val="14"/>
              </w:rPr>
              <w:t xml:space="preserve"> Draft</w:t>
            </w:r>
          </w:p>
        </w:tc>
        <w:tc>
          <w:tcPr>
            <w:tcW w:w="590" w:type="dxa"/>
            <w:vAlign w:val="bottom"/>
          </w:tcPr>
          <w:p w14:paraId="28D15290" w14:textId="77777777" w:rsidR="00C301AC" w:rsidRPr="005244D3" w:rsidRDefault="00C301AC" w:rsidP="00711928">
            <w:pPr>
              <w:rPr>
                <w:b/>
                <w:sz w:val="12"/>
              </w:rPr>
            </w:pPr>
            <w:r w:rsidRPr="005244D3">
              <w:rPr>
                <w:rFonts w:ascii="Calibri" w:hAnsi="Calibri"/>
                <w:b/>
                <w:color w:val="000000"/>
                <w:sz w:val="12"/>
              </w:rPr>
              <w:t> </w:t>
            </w:r>
          </w:p>
        </w:tc>
        <w:tc>
          <w:tcPr>
            <w:tcW w:w="572" w:type="dxa"/>
            <w:vAlign w:val="bottom"/>
          </w:tcPr>
          <w:p w14:paraId="01592845" w14:textId="77777777" w:rsidR="00C301AC" w:rsidRPr="005244D3" w:rsidRDefault="00C301AC" w:rsidP="00711928">
            <w:pPr>
              <w:rPr>
                <w:b/>
                <w:sz w:val="12"/>
              </w:rPr>
            </w:pPr>
          </w:p>
        </w:tc>
        <w:tc>
          <w:tcPr>
            <w:tcW w:w="572" w:type="dxa"/>
            <w:vAlign w:val="bottom"/>
          </w:tcPr>
          <w:p w14:paraId="546A9D42" w14:textId="77777777" w:rsidR="00C301AC" w:rsidRPr="005244D3" w:rsidRDefault="00C301AC" w:rsidP="00711928">
            <w:pPr>
              <w:rPr>
                <w:b/>
                <w:sz w:val="12"/>
              </w:rPr>
            </w:pPr>
          </w:p>
        </w:tc>
        <w:tc>
          <w:tcPr>
            <w:tcW w:w="572" w:type="dxa"/>
            <w:vAlign w:val="bottom"/>
          </w:tcPr>
          <w:p w14:paraId="191FBDAE" w14:textId="77777777" w:rsidR="00C301AC" w:rsidRPr="005244D3" w:rsidRDefault="00C301AC" w:rsidP="00711928">
            <w:pPr>
              <w:rPr>
                <w:b/>
                <w:sz w:val="12"/>
              </w:rPr>
            </w:pPr>
          </w:p>
        </w:tc>
        <w:tc>
          <w:tcPr>
            <w:tcW w:w="572" w:type="dxa"/>
            <w:vAlign w:val="bottom"/>
          </w:tcPr>
          <w:p w14:paraId="71BC6CD6" w14:textId="77777777" w:rsidR="00C301AC" w:rsidRPr="005244D3" w:rsidRDefault="00C301AC" w:rsidP="00711928">
            <w:pPr>
              <w:rPr>
                <w:b/>
                <w:sz w:val="12"/>
              </w:rPr>
            </w:pPr>
          </w:p>
        </w:tc>
        <w:tc>
          <w:tcPr>
            <w:tcW w:w="572" w:type="dxa"/>
            <w:vAlign w:val="bottom"/>
          </w:tcPr>
          <w:p w14:paraId="64A84986" w14:textId="77777777" w:rsidR="00C301AC" w:rsidRPr="005244D3" w:rsidRDefault="00C301AC" w:rsidP="00711928">
            <w:pPr>
              <w:rPr>
                <w:b/>
                <w:sz w:val="12"/>
              </w:rPr>
            </w:pPr>
          </w:p>
        </w:tc>
        <w:tc>
          <w:tcPr>
            <w:tcW w:w="572" w:type="dxa"/>
            <w:vAlign w:val="bottom"/>
          </w:tcPr>
          <w:p w14:paraId="27197638" w14:textId="77777777" w:rsidR="00C301AC" w:rsidRPr="005244D3" w:rsidRDefault="00C301AC" w:rsidP="00711928">
            <w:pPr>
              <w:rPr>
                <w:b/>
                <w:sz w:val="12"/>
              </w:rPr>
            </w:pPr>
          </w:p>
        </w:tc>
        <w:tc>
          <w:tcPr>
            <w:tcW w:w="572" w:type="dxa"/>
            <w:vAlign w:val="bottom"/>
          </w:tcPr>
          <w:p w14:paraId="16D90256" w14:textId="77777777" w:rsidR="00C301AC" w:rsidRPr="005244D3" w:rsidRDefault="00C301AC" w:rsidP="00711928">
            <w:pPr>
              <w:rPr>
                <w:b/>
                <w:sz w:val="12"/>
              </w:rPr>
            </w:pPr>
          </w:p>
        </w:tc>
        <w:tc>
          <w:tcPr>
            <w:tcW w:w="572" w:type="dxa"/>
            <w:shd w:val="clear" w:color="auto" w:fill="FFC000"/>
            <w:vAlign w:val="bottom"/>
          </w:tcPr>
          <w:p w14:paraId="1E3B555E" w14:textId="77777777" w:rsidR="00C301AC" w:rsidRPr="005244D3" w:rsidRDefault="00C301AC" w:rsidP="00711928">
            <w:pPr>
              <w:rPr>
                <w:b/>
                <w:sz w:val="12"/>
              </w:rPr>
            </w:pPr>
            <w:r w:rsidRPr="005244D3">
              <w:rPr>
                <w:rFonts w:ascii="Calibri" w:hAnsi="Calibri"/>
                <w:b/>
                <w:color w:val="000000"/>
                <w:sz w:val="12"/>
              </w:rPr>
              <w:t> </w:t>
            </w:r>
          </w:p>
        </w:tc>
        <w:tc>
          <w:tcPr>
            <w:tcW w:w="572" w:type="dxa"/>
            <w:shd w:val="clear" w:color="auto" w:fill="FFC000"/>
            <w:vAlign w:val="bottom"/>
          </w:tcPr>
          <w:p w14:paraId="6546AC7F" w14:textId="77777777" w:rsidR="00C301AC" w:rsidRPr="005244D3" w:rsidRDefault="00C301AC" w:rsidP="00711928">
            <w:pPr>
              <w:rPr>
                <w:b/>
                <w:sz w:val="12"/>
              </w:rPr>
            </w:pPr>
            <w:r w:rsidRPr="005244D3">
              <w:rPr>
                <w:rFonts w:ascii="Calibri" w:hAnsi="Calibri"/>
                <w:b/>
                <w:color w:val="000000"/>
                <w:sz w:val="12"/>
              </w:rPr>
              <w:t> </w:t>
            </w:r>
          </w:p>
        </w:tc>
        <w:tc>
          <w:tcPr>
            <w:tcW w:w="548" w:type="dxa"/>
            <w:vAlign w:val="bottom"/>
          </w:tcPr>
          <w:p w14:paraId="63546A90" w14:textId="77777777" w:rsidR="00C301AC" w:rsidRPr="005244D3" w:rsidRDefault="00C301AC" w:rsidP="00711928">
            <w:pPr>
              <w:rPr>
                <w:b/>
                <w:sz w:val="12"/>
              </w:rPr>
            </w:pPr>
            <w:r w:rsidRPr="005244D3">
              <w:rPr>
                <w:rFonts w:ascii="Calibri" w:hAnsi="Calibri"/>
                <w:b/>
                <w:color w:val="000000"/>
                <w:sz w:val="12"/>
              </w:rPr>
              <w:t> </w:t>
            </w:r>
          </w:p>
        </w:tc>
        <w:tc>
          <w:tcPr>
            <w:tcW w:w="585" w:type="dxa"/>
            <w:vAlign w:val="bottom"/>
          </w:tcPr>
          <w:p w14:paraId="3888FBC4" w14:textId="77777777" w:rsidR="00C301AC" w:rsidRPr="005244D3" w:rsidRDefault="00C301AC" w:rsidP="00711928">
            <w:pPr>
              <w:rPr>
                <w:b/>
                <w:sz w:val="12"/>
              </w:rPr>
            </w:pPr>
            <w:r w:rsidRPr="005244D3">
              <w:rPr>
                <w:rFonts w:ascii="Calibri" w:hAnsi="Calibri"/>
                <w:b/>
                <w:color w:val="000000"/>
                <w:sz w:val="12"/>
              </w:rPr>
              <w:t> </w:t>
            </w:r>
          </w:p>
        </w:tc>
        <w:tc>
          <w:tcPr>
            <w:tcW w:w="585" w:type="dxa"/>
            <w:vAlign w:val="bottom"/>
          </w:tcPr>
          <w:p w14:paraId="7A2F65CB" w14:textId="77777777" w:rsidR="00C301AC" w:rsidRPr="005244D3" w:rsidRDefault="00C301AC" w:rsidP="00711928">
            <w:pPr>
              <w:rPr>
                <w:b/>
                <w:sz w:val="12"/>
              </w:rPr>
            </w:pPr>
            <w:r w:rsidRPr="005244D3">
              <w:rPr>
                <w:rFonts w:ascii="Calibri" w:hAnsi="Calibri"/>
                <w:b/>
                <w:color w:val="000000"/>
                <w:sz w:val="12"/>
              </w:rPr>
              <w:t> </w:t>
            </w:r>
          </w:p>
        </w:tc>
        <w:tc>
          <w:tcPr>
            <w:tcW w:w="585" w:type="dxa"/>
            <w:vAlign w:val="bottom"/>
          </w:tcPr>
          <w:p w14:paraId="0761038D" w14:textId="77777777" w:rsidR="00C301AC" w:rsidRPr="005244D3" w:rsidRDefault="00C301AC" w:rsidP="00711928">
            <w:pPr>
              <w:rPr>
                <w:b/>
                <w:sz w:val="12"/>
              </w:rPr>
            </w:pPr>
            <w:r w:rsidRPr="005244D3">
              <w:rPr>
                <w:rFonts w:ascii="Calibri" w:hAnsi="Calibri"/>
                <w:b/>
                <w:color w:val="000000"/>
                <w:sz w:val="12"/>
              </w:rPr>
              <w:t> </w:t>
            </w:r>
          </w:p>
        </w:tc>
      </w:tr>
      <w:tr w:rsidR="00C301AC" w:rsidRPr="005244D3" w14:paraId="62F47438" w14:textId="77777777" w:rsidTr="00711928">
        <w:trPr>
          <w:trHeight w:val="319"/>
        </w:trPr>
        <w:tc>
          <w:tcPr>
            <w:tcW w:w="982" w:type="dxa"/>
            <w:vAlign w:val="center"/>
          </w:tcPr>
          <w:p w14:paraId="248275BC" w14:textId="77777777" w:rsidR="00C301AC" w:rsidRPr="005244D3" w:rsidRDefault="00C301AC" w:rsidP="00711928">
            <w:pPr>
              <w:rPr>
                <w:rFonts w:ascii="Arial" w:hAnsi="Arial" w:cs="Arial"/>
                <w:b/>
                <w:sz w:val="12"/>
                <w:szCs w:val="14"/>
              </w:rPr>
            </w:pPr>
            <w:r w:rsidRPr="005244D3">
              <w:rPr>
                <w:rFonts w:ascii="Arial" w:hAnsi="Arial" w:cs="Arial"/>
                <w:b/>
                <w:color w:val="000000"/>
                <w:sz w:val="12"/>
                <w:szCs w:val="14"/>
              </w:rPr>
              <w:t>Final Draft</w:t>
            </w:r>
          </w:p>
        </w:tc>
        <w:tc>
          <w:tcPr>
            <w:tcW w:w="590" w:type="dxa"/>
            <w:vAlign w:val="bottom"/>
          </w:tcPr>
          <w:p w14:paraId="3BEB6F9C" w14:textId="77777777" w:rsidR="00C301AC" w:rsidRPr="005244D3" w:rsidRDefault="00C301AC" w:rsidP="00711928">
            <w:pPr>
              <w:rPr>
                <w:b/>
                <w:sz w:val="12"/>
              </w:rPr>
            </w:pPr>
            <w:r w:rsidRPr="005244D3">
              <w:rPr>
                <w:rFonts w:ascii="Calibri" w:hAnsi="Calibri"/>
                <w:b/>
                <w:color w:val="000000"/>
                <w:sz w:val="12"/>
              </w:rPr>
              <w:t> </w:t>
            </w:r>
          </w:p>
        </w:tc>
        <w:tc>
          <w:tcPr>
            <w:tcW w:w="572" w:type="dxa"/>
            <w:vAlign w:val="bottom"/>
          </w:tcPr>
          <w:p w14:paraId="522583FF" w14:textId="77777777" w:rsidR="00C301AC" w:rsidRPr="005244D3" w:rsidRDefault="00C301AC" w:rsidP="00711928">
            <w:pPr>
              <w:rPr>
                <w:b/>
                <w:sz w:val="12"/>
              </w:rPr>
            </w:pPr>
          </w:p>
        </w:tc>
        <w:tc>
          <w:tcPr>
            <w:tcW w:w="572" w:type="dxa"/>
            <w:vAlign w:val="bottom"/>
          </w:tcPr>
          <w:p w14:paraId="04459CB1" w14:textId="77777777" w:rsidR="00C301AC" w:rsidRPr="005244D3" w:rsidRDefault="00C301AC" w:rsidP="00711928">
            <w:pPr>
              <w:rPr>
                <w:b/>
                <w:sz w:val="12"/>
              </w:rPr>
            </w:pPr>
          </w:p>
        </w:tc>
        <w:tc>
          <w:tcPr>
            <w:tcW w:w="572" w:type="dxa"/>
            <w:vAlign w:val="bottom"/>
          </w:tcPr>
          <w:p w14:paraId="7D98D79D" w14:textId="77777777" w:rsidR="00C301AC" w:rsidRPr="005244D3" w:rsidRDefault="00C301AC" w:rsidP="00711928">
            <w:pPr>
              <w:rPr>
                <w:b/>
                <w:sz w:val="12"/>
              </w:rPr>
            </w:pPr>
          </w:p>
        </w:tc>
        <w:tc>
          <w:tcPr>
            <w:tcW w:w="572" w:type="dxa"/>
            <w:vAlign w:val="bottom"/>
          </w:tcPr>
          <w:p w14:paraId="6B948D68" w14:textId="77777777" w:rsidR="00C301AC" w:rsidRPr="005244D3" w:rsidRDefault="00C301AC" w:rsidP="00711928">
            <w:pPr>
              <w:rPr>
                <w:b/>
                <w:sz w:val="12"/>
              </w:rPr>
            </w:pPr>
          </w:p>
        </w:tc>
        <w:tc>
          <w:tcPr>
            <w:tcW w:w="572" w:type="dxa"/>
            <w:vAlign w:val="bottom"/>
          </w:tcPr>
          <w:p w14:paraId="3D01B3DC" w14:textId="77777777" w:rsidR="00C301AC" w:rsidRPr="005244D3" w:rsidRDefault="00C301AC" w:rsidP="00711928">
            <w:pPr>
              <w:rPr>
                <w:b/>
                <w:sz w:val="12"/>
              </w:rPr>
            </w:pPr>
          </w:p>
        </w:tc>
        <w:tc>
          <w:tcPr>
            <w:tcW w:w="572" w:type="dxa"/>
            <w:vAlign w:val="bottom"/>
          </w:tcPr>
          <w:p w14:paraId="055DDA1D" w14:textId="77777777" w:rsidR="00C301AC" w:rsidRPr="005244D3" w:rsidRDefault="00C301AC" w:rsidP="00711928">
            <w:pPr>
              <w:rPr>
                <w:b/>
                <w:sz w:val="12"/>
              </w:rPr>
            </w:pPr>
          </w:p>
        </w:tc>
        <w:tc>
          <w:tcPr>
            <w:tcW w:w="572" w:type="dxa"/>
            <w:vAlign w:val="bottom"/>
          </w:tcPr>
          <w:p w14:paraId="7C85402E" w14:textId="77777777" w:rsidR="00C301AC" w:rsidRPr="005244D3" w:rsidRDefault="00C301AC" w:rsidP="00711928">
            <w:pPr>
              <w:rPr>
                <w:b/>
                <w:sz w:val="12"/>
              </w:rPr>
            </w:pPr>
          </w:p>
        </w:tc>
        <w:tc>
          <w:tcPr>
            <w:tcW w:w="572" w:type="dxa"/>
            <w:vAlign w:val="bottom"/>
          </w:tcPr>
          <w:p w14:paraId="1EFC2703" w14:textId="77777777" w:rsidR="00C301AC" w:rsidRPr="005244D3" w:rsidRDefault="00C301AC" w:rsidP="00711928">
            <w:pPr>
              <w:rPr>
                <w:b/>
                <w:sz w:val="12"/>
              </w:rPr>
            </w:pPr>
          </w:p>
        </w:tc>
        <w:tc>
          <w:tcPr>
            <w:tcW w:w="572" w:type="dxa"/>
            <w:vAlign w:val="bottom"/>
          </w:tcPr>
          <w:p w14:paraId="4A717322" w14:textId="77777777" w:rsidR="00C301AC" w:rsidRPr="005244D3" w:rsidRDefault="00C301AC" w:rsidP="00711928">
            <w:pPr>
              <w:rPr>
                <w:b/>
                <w:sz w:val="12"/>
              </w:rPr>
            </w:pPr>
          </w:p>
        </w:tc>
        <w:tc>
          <w:tcPr>
            <w:tcW w:w="548" w:type="dxa"/>
            <w:shd w:val="clear" w:color="auto" w:fill="FFFF00"/>
            <w:vAlign w:val="bottom"/>
          </w:tcPr>
          <w:p w14:paraId="7D5ABF68" w14:textId="77777777" w:rsidR="00C301AC" w:rsidRPr="005244D3" w:rsidRDefault="00C301AC" w:rsidP="00711928">
            <w:pPr>
              <w:rPr>
                <w:b/>
                <w:sz w:val="12"/>
              </w:rPr>
            </w:pPr>
            <w:r w:rsidRPr="005244D3">
              <w:rPr>
                <w:rFonts w:ascii="Calibri" w:hAnsi="Calibri"/>
                <w:b/>
                <w:color w:val="000000"/>
                <w:sz w:val="12"/>
              </w:rPr>
              <w:t> </w:t>
            </w:r>
          </w:p>
        </w:tc>
        <w:tc>
          <w:tcPr>
            <w:tcW w:w="585" w:type="dxa"/>
            <w:shd w:val="clear" w:color="auto" w:fill="FFFF00"/>
            <w:vAlign w:val="bottom"/>
          </w:tcPr>
          <w:p w14:paraId="1D6DF3BE" w14:textId="77777777" w:rsidR="00C301AC" w:rsidRPr="005244D3" w:rsidRDefault="00C301AC" w:rsidP="00711928">
            <w:pPr>
              <w:rPr>
                <w:b/>
                <w:sz w:val="12"/>
              </w:rPr>
            </w:pPr>
            <w:r w:rsidRPr="005244D3">
              <w:rPr>
                <w:rFonts w:ascii="Calibri" w:hAnsi="Calibri"/>
                <w:b/>
                <w:color w:val="000000"/>
                <w:sz w:val="12"/>
              </w:rPr>
              <w:t> </w:t>
            </w:r>
          </w:p>
        </w:tc>
        <w:tc>
          <w:tcPr>
            <w:tcW w:w="585" w:type="dxa"/>
            <w:shd w:val="clear" w:color="auto" w:fill="FFFF00"/>
            <w:vAlign w:val="bottom"/>
          </w:tcPr>
          <w:p w14:paraId="1E2C7659" w14:textId="77777777" w:rsidR="00C301AC" w:rsidRPr="005244D3" w:rsidRDefault="00C301AC" w:rsidP="00711928">
            <w:pPr>
              <w:rPr>
                <w:b/>
                <w:sz w:val="12"/>
              </w:rPr>
            </w:pPr>
            <w:r w:rsidRPr="005244D3">
              <w:rPr>
                <w:rFonts w:ascii="Calibri" w:hAnsi="Calibri"/>
                <w:b/>
                <w:color w:val="000000"/>
                <w:sz w:val="12"/>
              </w:rPr>
              <w:t> </w:t>
            </w:r>
          </w:p>
        </w:tc>
        <w:tc>
          <w:tcPr>
            <w:tcW w:w="585" w:type="dxa"/>
            <w:vAlign w:val="bottom"/>
          </w:tcPr>
          <w:p w14:paraId="2AC50242" w14:textId="77777777" w:rsidR="00C301AC" w:rsidRPr="005244D3" w:rsidRDefault="00C301AC" w:rsidP="00711928">
            <w:pPr>
              <w:rPr>
                <w:b/>
                <w:sz w:val="12"/>
              </w:rPr>
            </w:pPr>
            <w:r w:rsidRPr="005244D3">
              <w:rPr>
                <w:rFonts w:ascii="Calibri" w:hAnsi="Calibri"/>
                <w:b/>
                <w:color w:val="000000"/>
                <w:sz w:val="12"/>
              </w:rPr>
              <w:t> </w:t>
            </w:r>
          </w:p>
        </w:tc>
      </w:tr>
      <w:tr w:rsidR="00C301AC" w:rsidRPr="005244D3" w14:paraId="42EF23C8" w14:textId="77777777" w:rsidTr="00711928">
        <w:trPr>
          <w:trHeight w:val="319"/>
        </w:trPr>
        <w:tc>
          <w:tcPr>
            <w:tcW w:w="982" w:type="dxa"/>
            <w:vAlign w:val="center"/>
          </w:tcPr>
          <w:p w14:paraId="571B64CE" w14:textId="77777777" w:rsidR="00C301AC" w:rsidRPr="005244D3" w:rsidRDefault="00C301AC" w:rsidP="00711928">
            <w:pPr>
              <w:rPr>
                <w:rFonts w:ascii="Arial" w:hAnsi="Arial" w:cs="Arial"/>
                <w:b/>
                <w:sz w:val="12"/>
                <w:szCs w:val="14"/>
              </w:rPr>
            </w:pPr>
            <w:r w:rsidRPr="005244D3">
              <w:rPr>
                <w:rFonts w:ascii="Arial" w:hAnsi="Arial" w:cs="Arial"/>
                <w:b/>
                <w:color w:val="000000"/>
                <w:sz w:val="12"/>
                <w:szCs w:val="14"/>
              </w:rPr>
              <w:t xml:space="preserve">Chapter </w:t>
            </w:r>
            <w:r w:rsidRPr="005244D3">
              <w:rPr>
                <w:rFonts w:ascii="Arial" w:hAnsi="Arial" w:cs="Arial"/>
                <w:b/>
                <w:color w:val="000000"/>
                <w:sz w:val="12"/>
                <w:szCs w:val="14"/>
              </w:rPr>
              <w:fldChar w:fldCharType="begin"/>
            </w:r>
            <w:r w:rsidRPr="005244D3">
              <w:rPr>
                <w:rFonts w:ascii="Arial" w:hAnsi="Arial" w:cs="Arial"/>
                <w:b/>
                <w:color w:val="000000"/>
                <w:sz w:val="12"/>
                <w:szCs w:val="14"/>
              </w:rPr>
              <w:instrText xml:space="preserve"> = 1 \* ROMAN </w:instrText>
            </w:r>
            <w:r w:rsidRPr="005244D3">
              <w:rPr>
                <w:rFonts w:ascii="Arial" w:hAnsi="Arial" w:cs="Arial"/>
                <w:b/>
                <w:color w:val="000000"/>
                <w:sz w:val="12"/>
                <w:szCs w:val="14"/>
              </w:rPr>
              <w:fldChar w:fldCharType="separate"/>
            </w:r>
            <w:r w:rsidRPr="005244D3">
              <w:rPr>
                <w:rFonts w:ascii="Arial" w:hAnsi="Arial" w:cs="Arial"/>
                <w:b/>
                <w:color w:val="000000"/>
                <w:sz w:val="12"/>
                <w:szCs w:val="14"/>
              </w:rPr>
              <w:t>I</w:t>
            </w:r>
            <w:r w:rsidRPr="005244D3">
              <w:rPr>
                <w:rFonts w:ascii="Arial" w:hAnsi="Arial" w:cs="Arial"/>
                <w:b/>
                <w:color w:val="000000"/>
                <w:sz w:val="12"/>
                <w:szCs w:val="14"/>
              </w:rPr>
              <w:fldChar w:fldCharType="end"/>
            </w:r>
            <w:r w:rsidRPr="005244D3">
              <w:rPr>
                <w:rFonts w:ascii="Arial" w:hAnsi="Arial" w:cs="Arial"/>
                <w:b/>
                <w:color w:val="000000"/>
                <w:sz w:val="12"/>
                <w:szCs w:val="14"/>
              </w:rPr>
              <w:t xml:space="preserve">, </w:t>
            </w:r>
            <w:r w:rsidRPr="005244D3">
              <w:rPr>
                <w:rFonts w:ascii="Arial" w:hAnsi="Arial" w:cs="Arial"/>
                <w:b/>
                <w:color w:val="000000"/>
                <w:sz w:val="12"/>
                <w:szCs w:val="14"/>
              </w:rPr>
              <w:fldChar w:fldCharType="begin"/>
            </w:r>
            <w:r w:rsidRPr="005244D3">
              <w:rPr>
                <w:rFonts w:ascii="Arial" w:hAnsi="Arial" w:cs="Arial"/>
                <w:b/>
                <w:color w:val="000000"/>
                <w:sz w:val="12"/>
                <w:szCs w:val="14"/>
              </w:rPr>
              <w:instrText xml:space="preserve"> = 2 \* ROMAN </w:instrText>
            </w:r>
            <w:r w:rsidRPr="005244D3">
              <w:rPr>
                <w:rFonts w:ascii="Arial" w:hAnsi="Arial" w:cs="Arial"/>
                <w:b/>
                <w:color w:val="000000"/>
                <w:sz w:val="12"/>
                <w:szCs w:val="14"/>
              </w:rPr>
              <w:fldChar w:fldCharType="separate"/>
            </w:r>
            <w:r w:rsidRPr="005244D3">
              <w:rPr>
                <w:rFonts w:ascii="Arial" w:hAnsi="Arial" w:cs="Arial"/>
                <w:b/>
                <w:color w:val="000000"/>
                <w:sz w:val="12"/>
                <w:szCs w:val="14"/>
              </w:rPr>
              <w:t>II</w:t>
            </w:r>
            <w:r w:rsidRPr="005244D3">
              <w:rPr>
                <w:rFonts w:ascii="Arial" w:hAnsi="Arial" w:cs="Arial"/>
                <w:b/>
                <w:color w:val="000000"/>
                <w:sz w:val="12"/>
                <w:szCs w:val="14"/>
              </w:rPr>
              <w:fldChar w:fldCharType="end"/>
            </w:r>
            <w:r w:rsidRPr="005244D3">
              <w:rPr>
                <w:rFonts w:ascii="Arial" w:hAnsi="Arial" w:cs="Arial"/>
                <w:b/>
                <w:color w:val="000000"/>
                <w:sz w:val="12"/>
                <w:szCs w:val="14"/>
              </w:rPr>
              <w:t xml:space="preserve"> &amp; </w:t>
            </w:r>
            <w:r w:rsidRPr="005244D3">
              <w:rPr>
                <w:rFonts w:ascii="Arial" w:hAnsi="Arial" w:cs="Arial"/>
                <w:b/>
                <w:color w:val="000000"/>
                <w:sz w:val="12"/>
                <w:szCs w:val="14"/>
              </w:rPr>
              <w:fldChar w:fldCharType="begin"/>
            </w:r>
            <w:r w:rsidRPr="005244D3">
              <w:rPr>
                <w:rFonts w:ascii="Arial" w:hAnsi="Arial" w:cs="Arial"/>
                <w:b/>
                <w:color w:val="000000"/>
                <w:sz w:val="12"/>
                <w:szCs w:val="14"/>
              </w:rPr>
              <w:instrText xml:space="preserve"> = 3 \* ROMAN </w:instrText>
            </w:r>
            <w:r w:rsidRPr="005244D3">
              <w:rPr>
                <w:rFonts w:ascii="Arial" w:hAnsi="Arial" w:cs="Arial"/>
                <w:b/>
                <w:color w:val="000000"/>
                <w:sz w:val="12"/>
                <w:szCs w:val="14"/>
              </w:rPr>
              <w:fldChar w:fldCharType="separate"/>
            </w:r>
            <w:r w:rsidRPr="005244D3">
              <w:rPr>
                <w:rFonts w:ascii="Arial" w:hAnsi="Arial" w:cs="Arial"/>
                <w:b/>
                <w:color w:val="000000"/>
                <w:sz w:val="12"/>
                <w:szCs w:val="14"/>
              </w:rPr>
              <w:t>III</w:t>
            </w:r>
            <w:r w:rsidRPr="005244D3">
              <w:rPr>
                <w:rFonts w:ascii="Arial" w:hAnsi="Arial" w:cs="Arial"/>
                <w:b/>
                <w:color w:val="000000"/>
                <w:sz w:val="12"/>
                <w:szCs w:val="14"/>
              </w:rPr>
              <w:fldChar w:fldCharType="end"/>
            </w:r>
            <w:r w:rsidRPr="005244D3">
              <w:rPr>
                <w:rFonts w:ascii="Arial" w:hAnsi="Arial" w:cs="Arial"/>
                <w:b/>
                <w:color w:val="000000"/>
                <w:sz w:val="12"/>
                <w:szCs w:val="14"/>
              </w:rPr>
              <w:t xml:space="preserve"> Submission</w:t>
            </w:r>
          </w:p>
        </w:tc>
        <w:tc>
          <w:tcPr>
            <w:tcW w:w="590" w:type="dxa"/>
            <w:vAlign w:val="bottom"/>
          </w:tcPr>
          <w:p w14:paraId="50F71238" w14:textId="77777777" w:rsidR="00C301AC" w:rsidRPr="005244D3" w:rsidRDefault="00C301AC" w:rsidP="00711928">
            <w:pPr>
              <w:rPr>
                <w:b/>
                <w:sz w:val="12"/>
              </w:rPr>
            </w:pPr>
            <w:r w:rsidRPr="005244D3">
              <w:rPr>
                <w:rFonts w:ascii="Calibri" w:hAnsi="Calibri"/>
                <w:b/>
                <w:color w:val="000000"/>
                <w:sz w:val="12"/>
              </w:rPr>
              <w:t> </w:t>
            </w:r>
          </w:p>
        </w:tc>
        <w:tc>
          <w:tcPr>
            <w:tcW w:w="572" w:type="dxa"/>
            <w:vAlign w:val="bottom"/>
          </w:tcPr>
          <w:p w14:paraId="3182D0F3" w14:textId="77777777" w:rsidR="00C301AC" w:rsidRPr="005244D3" w:rsidRDefault="00C301AC" w:rsidP="00711928">
            <w:pPr>
              <w:rPr>
                <w:b/>
                <w:sz w:val="12"/>
              </w:rPr>
            </w:pPr>
          </w:p>
        </w:tc>
        <w:tc>
          <w:tcPr>
            <w:tcW w:w="572" w:type="dxa"/>
            <w:vAlign w:val="bottom"/>
          </w:tcPr>
          <w:p w14:paraId="0296D59E" w14:textId="77777777" w:rsidR="00C301AC" w:rsidRPr="005244D3" w:rsidRDefault="00C301AC" w:rsidP="00711928">
            <w:pPr>
              <w:rPr>
                <w:b/>
                <w:sz w:val="12"/>
              </w:rPr>
            </w:pPr>
          </w:p>
        </w:tc>
        <w:tc>
          <w:tcPr>
            <w:tcW w:w="572" w:type="dxa"/>
            <w:vAlign w:val="bottom"/>
          </w:tcPr>
          <w:p w14:paraId="6F8DD1FB" w14:textId="77777777" w:rsidR="00C301AC" w:rsidRPr="005244D3" w:rsidRDefault="00C301AC" w:rsidP="00711928">
            <w:pPr>
              <w:rPr>
                <w:b/>
                <w:sz w:val="12"/>
              </w:rPr>
            </w:pPr>
          </w:p>
        </w:tc>
        <w:tc>
          <w:tcPr>
            <w:tcW w:w="572" w:type="dxa"/>
            <w:vAlign w:val="bottom"/>
          </w:tcPr>
          <w:p w14:paraId="2EBD843F" w14:textId="77777777" w:rsidR="00C301AC" w:rsidRPr="005244D3" w:rsidRDefault="00C301AC" w:rsidP="00711928">
            <w:pPr>
              <w:rPr>
                <w:b/>
                <w:sz w:val="12"/>
              </w:rPr>
            </w:pPr>
          </w:p>
        </w:tc>
        <w:tc>
          <w:tcPr>
            <w:tcW w:w="572" w:type="dxa"/>
            <w:vAlign w:val="bottom"/>
          </w:tcPr>
          <w:p w14:paraId="37872B3F" w14:textId="77777777" w:rsidR="00C301AC" w:rsidRPr="005244D3" w:rsidRDefault="00C301AC" w:rsidP="00711928">
            <w:pPr>
              <w:rPr>
                <w:b/>
                <w:sz w:val="12"/>
              </w:rPr>
            </w:pPr>
          </w:p>
        </w:tc>
        <w:tc>
          <w:tcPr>
            <w:tcW w:w="572" w:type="dxa"/>
            <w:vAlign w:val="bottom"/>
          </w:tcPr>
          <w:p w14:paraId="5792D8DE" w14:textId="77777777" w:rsidR="00C301AC" w:rsidRPr="005244D3" w:rsidRDefault="00C301AC" w:rsidP="00711928">
            <w:pPr>
              <w:rPr>
                <w:b/>
                <w:sz w:val="12"/>
              </w:rPr>
            </w:pPr>
          </w:p>
        </w:tc>
        <w:tc>
          <w:tcPr>
            <w:tcW w:w="572" w:type="dxa"/>
            <w:vAlign w:val="bottom"/>
          </w:tcPr>
          <w:p w14:paraId="37969357" w14:textId="77777777" w:rsidR="00C301AC" w:rsidRPr="005244D3" w:rsidRDefault="00C301AC" w:rsidP="00711928">
            <w:pPr>
              <w:rPr>
                <w:b/>
                <w:sz w:val="12"/>
              </w:rPr>
            </w:pPr>
          </w:p>
        </w:tc>
        <w:tc>
          <w:tcPr>
            <w:tcW w:w="572" w:type="dxa"/>
            <w:vAlign w:val="bottom"/>
          </w:tcPr>
          <w:p w14:paraId="269F5084" w14:textId="77777777" w:rsidR="00C301AC" w:rsidRPr="005244D3" w:rsidRDefault="00C301AC" w:rsidP="00711928">
            <w:pPr>
              <w:rPr>
                <w:b/>
                <w:sz w:val="12"/>
              </w:rPr>
            </w:pPr>
          </w:p>
        </w:tc>
        <w:tc>
          <w:tcPr>
            <w:tcW w:w="572" w:type="dxa"/>
            <w:vAlign w:val="bottom"/>
          </w:tcPr>
          <w:p w14:paraId="48E09E9C" w14:textId="77777777" w:rsidR="00C301AC" w:rsidRPr="005244D3" w:rsidRDefault="00C301AC" w:rsidP="00711928">
            <w:pPr>
              <w:rPr>
                <w:b/>
                <w:sz w:val="12"/>
              </w:rPr>
            </w:pPr>
          </w:p>
        </w:tc>
        <w:tc>
          <w:tcPr>
            <w:tcW w:w="548" w:type="dxa"/>
            <w:vAlign w:val="bottom"/>
          </w:tcPr>
          <w:p w14:paraId="6C31AB86" w14:textId="77777777" w:rsidR="00C301AC" w:rsidRPr="005244D3" w:rsidRDefault="00C301AC" w:rsidP="00711928">
            <w:pPr>
              <w:rPr>
                <w:b/>
                <w:sz w:val="12"/>
              </w:rPr>
            </w:pPr>
          </w:p>
        </w:tc>
        <w:tc>
          <w:tcPr>
            <w:tcW w:w="585" w:type="dxa"/>
            <w:vAlign w:val="bottom"/>
          </w:tcPr>
          <w:p w14:paraId="488E2040" w14:textId="77777777" w:rsidR="00C301AC" w:rsidRPr="005244D3" w:rsidRDefault="00C301AC" w:rsidP="00711928">
            <w:pPr>
              <w:rPr>
                <w:b/>
                <w:sz w:val="12"/>
              </w:rPr>
            </w:pPr>
          </w:p>
        </w:tc>
        <w:tc>
          <w:tcPr>
            <w:tcW w:w="585" w:type="dxa"/>
            <w:vAlign w:val="bottom"/>
          </w:tcPr>
          <w:p w14:paraId="0F7818BC" w14:textId="77777777" w:rsidR="00C301AC" w:rsidRPr="005244D3" w:rsidRDefault="00C301AC" w:rsidP="00711928">
            <w:pPr>
              <w:rPr>
                <w:b/>
                <w:sz w:val="12"/>
              </w:rPr>
            </w:pPr>
          </w:p>
        </w:tc>
        <w:tc>
          <w:tcPr>
            <w:tcW w:w="585" w:type="dxa"/>
            <w:shd w:val="clear" w:color="auto" w:fill="FF0000"/>
            <w:vAlign w:val="bottom"/>
          </w:tcPr>
          <w:p w14:paraId="0D59A3D7" w14:textId="77777777" w:rsidR="00C301AC" w:rsidRPr="005244D3" w:rsidRDefault="00C301AC" w:rsidP="00711928">
            <w:pPr>
              <w:rPr>
                <w:b/>
                <w:sz w:val="12"/>
              </w:rPr>
            </w:pPr>
            <w:r w:rsidRPr="005244D3">
              <w:rPr>
                <w:rFonts w:ascii="Calibri" w:hAnsi="Calibri"/>
                <w:b/>
                <w:color w:val="000000"/>
                <w:sz w:val="12"/>
              </w:rPr>
              <w:t> </w:t>
            </w:r>
          </w:p>
        </w:tc>
      </w:tr>
      <w:tr w:rsidR="00C301AC" w:rsidRPr="005244D3" w14:paraId="57509EF0" w14:textId="77777777" w:rsidTr="00711928">
        <w:trPr>
          <w:trHeight w:val="319"/>
        </w:trPr>
        <w:tc>
          <w:tcPr>
            <w:tcW w:w="982" w:type="dxa"/>
            <w:vAlign w:val="center"/>
          </w:tcPr>
          <w:p w14:paraId="6B3C7DBB" w14:textId="77777777" w:rsidR="00C301AC" w:rsidRPr="005244D3" w:rsidRDefault="00C301AC" w:rsidP="00711928">
            <w:pPr>
              <w:rPr>
                <w:rFonts w:ascii="Arial" w:hAnsi="Arial" w:cs="Arial"/>
                <w:b/>
                <w:sz w:val="12"/>
                <w:szCs w:val="14"/>
              </w:rPr>
            </w:pPr>
            <w:r w:rsidRPr="005244D3">
              <w:rPr>
                <w:rFonts w:ascii="Arial" w:hAnsi="Arial" w:cs="Arial"/>
                <w:b/>
                <w:sz w:val="12"/>
                <w:szCs w:val="14"/>
              </w:rPr>
              <w:t>Presentation</w:t>
            </w:r>
          </w:p>
        </w:tc>
        <w:tc>
          <w:tcPr>
            <w:tcW w:w="590" w:type="dxa"/>
            <w:vAlign w:val="bottom"/>
          </w:tcPr>
          <w:p w14:paraId="0AB0531E" w14:textId="77777777" w:rsidR="00C301AC" w:rsidRPr="005244D3" w:rsidRDefault="00C301AC" w:rsidP="00711928">
            <w:r w:rsidRPr="005244D3">
              <w:rPr>
                <w:rFonts w:ascii="Calibri" w:hAnsi="Calibri"/>
                <w:color w:val="000000"/>
              </w:rPr>
              <w:t> </w:t>
            </w:r>
          </w:p>
        </w:tc>
        <w:tc>
          <w:tcPr>
            <w:tcW w:w="572" w:type="dxa"/>
            <w:vAlign w:val="bottom"/>
          </w:tcPr>
          <w:p w14:paraId="297153D5" w14:textId="77777777" w:rsidR="00C301AC" w:rsidRPr="005244D3" w:rsidRDefault="00C301AC" w:rsidP="00711928">
            <w:r w:rsidRPr="005244D3">
              <w:rPr>
                <w:rFonts w:ascii="Calibri" w:hAnsi="Calibri"/>
                <w:color w:val="000000"/>
              </w:rPr>
              <w:t> </w:t>
            </w:r>
          </w:p>
        </w:tc>
        <w:tc>
          <w:tcPr>
            <w:tcW w:w="572" w:type="dxa"/>
            <w:vAlign w:val="bottom"/>
          </w:tcPr>
          <w:p w14:paraId="7BA9D31D" w14:textId="77777777" w:rsidR="00C301AC" w:rsidRPr="005244D3" w:rsidRDefault="00C301AC" w:rsidP="00711928">
            <w:r w:rsidRPr="005244D3">
              <w:rPr>
                <w:rFonts w:ascii="Calibri" w:hAnsi="Calibri"/>
                <w:color w:val="000000"/>
              </w:rPr>
              <w:t> </w:t>
            </w:r>
          </w:p>
        </w:tc>
        <w:tc>
          <w:tcPr>
            <w:tcW w:w="572" w:type="dxa"/>
            <w:vAlign w:val="bottom"/>
          </w:tcPr>
          <w:p w14:paraId="3D14FD57" w14:textId="77777777" w:rsidR="00C301AC" w:rsidRPr="005244D3" w:rsidRDefault="00C301AC" w:rsidP="00711928">
            <w:r w:rsidRPr="005244D3">
              <w:rPr>
                <w:rFonts w:ascii="Calibri" w:hAnsi="Calibri"/>
                <w:color w:val="000000"/>
              </w:rPr>
              <w:t> </w:t>
            </w:r>
          </w:p>
        </w:tc>
        <w:tc>
          <w:tcPr>
            <w:tcW w:w="572" w:type="dxa"/>
            <w:vAlign w:val="bottom"/>
          </w:tcPr>
          <w:p w14:paraId="6947CB8B" w14:textId="77777777" w:rsidR="00C301AC" w:rsidRPr="005244D3" w:rsidRDefault="00C301AC" w:rsidP="00711928">
            <w:r w:rsidRPr="005244D3">
              <w:rPr>
                <w:rFonts w:ascii="Calibri" w:hAnsi="Calibri"/>
                <w:color w:val="000000"/>
              </w:rPr>
              <w:t> </w:t>
            </w:r>
          </w:p>
        </w:tc>
        <w:tc>
          <w:tcPr>
            <w:tcW w:w="572" w:type="dxa"/>
            <w:vAlign w:val="bottom"/>
          </w:tcPr>
          <w:p w14:paraId="025884A4" w14:textId="77777777" w:rsidR="00C301AC" w:rsidRPr="005244D3" w:rsidRDefault="00C301AC" w:rsidP="00711928">
            <w:r w:rsidRPr="005244D3">
              <w:rPr>
                <w:rFonts w:ascii="Calibri" w:hAnsi="Calibri"/>
                <w:color w:val="000000"/>
              </w:rPr>
              <w:t> </w:t>
            </w:r>
          </w:p>
        </w:tc>
        <w:tc>
          <w:tcPr>
            <w:tcW w:w="572" w:type="dxa"/>
            <w:vAlign w:val="bottom"/>
          </w:tcPr>
          <w:p w14:paraId="18E545B2" w14:textId="77777777" w:rsidR="00C301AC" w:rsidRPr="005244D3" w:rsidRDefault="00C301AC" w:rsidP="00711928">
            <w:r w:rsidRPr="005244D3">
              <w:rPr>
                <w:rFonts w:ascii="Calibri" w:hAnsi="Calibri"/>
                <w:color w:val="000000"/>
              </w:rPr>
              <w:t> </w:t>
            </w:r>
          </w:p>
        </w:tc>
        <w:tc>
          <w:tcPr>
            <w:tcW w:w="572" w:type="dxa"/>
            <w:vAlign w:val="bottom"/>
          </w:tcPr>
          <w:p w14:paraId="2EAF8766" w14:textId="77777777" w:rsidR="00C301AC" w:rsidRPr="005244D3" w:rsidRDefault="00C301AC" w:rsidP="00711928">
            <w:r w:rsidRPr="005244D3">
              <w:rPr>
                <w:rFonts w:ascii="Calibri" w:hAnsi="Calibri"/>
                <w:color w:val="000000"/>
              </w:rPr>
              <w:t> </w:t>
            </w:r>
          </w:p>
        </w:tc>
        <w:tc>
          <w:tcPr>
            <w:tcW w:w="572" w:type="dxa"/>
            <w:vAlign w:val="bottom"/>
          </w:tcPr>
          <w:p w14:paraId="1EEA1458" w14:textId="77777777" w:rsidR="00C301AC" w:rsidRPr="005244D3" w:rsidRDefault="00C301AC" w:rsidP="00711928">
            <w:r w:rsidRPr="005244D3">
              <w:rPr>
                <w:rFonts w:ascii="Calibri" w:hAnsi="Calibri"/>
                <w:color w:val="000000"/>
              </w:rPr>
              <w:t> </w:t>
            </w:r>
          </w:p>
        </w:tc>
        <w:tc>
          <w:tcPr>
            <w:tcW w:w="572" w:type="dxa"/>
            <w:vAlign w:val="bottom"/>
          </w:tcPr>
          <w:p w14:paraId="151B47F7" w14:textId="77777777" w:rsidR="00C301AC" w:rsidRPr="005244D3" w:rsidRDefault="00C301AC" w:rsidP="00711928">
            <w:r w:rsidRPr="005244D3">
              <w:rPr>
                <w:rFonts w:ascii="Calibri" w:hAnsi="Calibri"/>
                <w:color w:val="000000"/>
              </w:rPr>
              <w:t> </w:t>
            </w:r>
          </w:p>
        </w:tc>
        <w:tc>
          <w:tcPr>
            <w:tcW w:w="548" w:type="dxa"/>
            <w:vAlign w:val="bottom"/>
          </w:tcPr>
          <w:p w14:paraId="52A499F5" w14:textId="77777777" w:rsidR="00C301AC" w:rsidRPr="005244D3" w:rsidRDefault="00C301AC" w:rsidP="00711928">
            <w:r w:rsidRPr="005244D3">
              <w:rPr>
                <w:rFonts w:ascii="Calibri" w:hAnsi="Calibri"/>
                <w:color w:val="000000"/>
              </w:rPr>
              <w:t> </w:t>
            </w:r>
          </w:p>
        </w:tc>
        <w:tc>
          <w:tcPr>
            <w:tcW w:w="585" w:type="dxa"/>
            <w:vAlign w:val="bottom"/>
          </w:tcPr>
          <w:p w14:paraId="0FB333EF" w14:textId="77777777" w:rsidR="00C301AC" w:rsidRPr="005244D3" w:rsidRDefault="00C301AC" w:rsidP="00711928">
            <w:r w:rsidRPr="005244D3">
              <w:rPr>
                <w:rFonts w:ascii="Calibri" w:hAnsi="Calibri"/>
                <w:color w:val="000000"/>
              </w:rPr>
              <w:t> </w:t>
            </w:r>
          </w:p>
        </w:tc>
        <w:tc>
          <w:tcPr>
            <w:tcW w:w="585" w:type="dxa"/>
            <w:vAlign w:val="bottom"/>
          </w:tcPr>
          <w:p w14:paraId="68DC08D3" w14:textId="77777777" w:rsidR="00C301AC" w:rsidRPr="005244D3" w:rsidRDefault="00C301AC" w:rsidP="00711928">
            <w:r w:rsidRPr="005244D3">
              <w:rPr>
                <w:rFonts w:ascii="Calibri" w:hAnsi="Calibri"/>
                <w:color w:val="000000"/>
              </w:rPr>
              <w:t> </w:t>
            </w:r>
          </w:p>
        </w:tc>
        <w:tc>
          <w:tcPr>
            <w:tcW w:w="585" w:type="dxa"/>
            <w:shd w:val="clear" w:color="auto" w:fill="FF0000"/>
            <w:vAlign w:val="bottom"/>
          </w:tcPr>
          <w:p w14:paraId="5C4B7EE9" w14:textId="77777777" w:rsidR="00C301AC" w:rsidRPr="005244D3" w:rsidRDefault="00C301AC" w:rsidP="00711928">
            <w:r w:rsidRPr="005244D3">
              <w:rPr>
                <w:rFonts w:ascii="Calibri" w:hAnsi="Calibri"/>
                <w:color w:val="000000"/>
              </w:rPr>
              <w:t> </w:t>
            </w:r>
          </w:p>
        </w:tc>
      </w:tr>
    </w:tbl>
    <w:p w14:paraId="66988AB2" w14:textId="050DC894" w:rsidR="00C301AC" w:rsidRDefault="00C301AC" w:rsidP="00662232">
      <w:pPr>
        <w:pStyle w:val="NoSpacing"/>
        <w:rPr>
          <w:lang w:val="en-US"/>
        </w:rPr>
      </w:pPr>
    </w:p>
    <w:p w14:paraId="7CD4772E" w14:textId="77777777" w:rsidR="00C301AC" w:rsidRPr="005E593C" w:rsidRDefault="00C301AC" w:rsidP="00662232">
      <w:pPr>
        <w:pStyle w:val="NoSpacing"/>
        <w:rPr>
          <w:sz w:val="20"/>
          <w:lang w:val="en-US"/>
        </w:rPr>
      </w:pPr>
    </w:p>
    <w:p w14:paraId="30306E89" w14:textId="3C19DE3B" w:rsidR="00662232" w:rsidRPr="005E593C" w:rsidRDefault="005E593C" w:rsidP="00662232">
      <w:pPr>
        <w:spacing w:line="360" w:lineRule="auto"/>
        <w:jc w:val="center"/>
        <w:rPr>
          <w:rFonts w:ascii="Arial" w:hAnsi="Arial" w:cs="Arial"/>
          <w:i/>
          <w:color w:val="000000"/>
          <w:szCs w:val="24"/>
        </w:rPr>
      </w:pPr>
      <w:r w:rsidRPr="005E593C">
        <w:rPr>
          <w:rFonts w:ascii="Arial" w:hAnsi="Arial" w:cs="Arial"/>
          <w:i/>
          <w:color w:val="000000"/>
          <w:szCs w:val="24"/>
        </w:rPr>
        <w:t>Table 6</w:t>
      </w:r>
      <w:r w:rsidR="00662232" w:rsidRPr="005E593C">
        <w:rPr>
          <w:rFonts w:ascii="Arial" w:hAnsi="Arial" w:cs="Arial"/>
          <w:i/>
          <w:color w:val="000000"/>
          <w:szCs w:val="24"/>
        </w:rPr>
        <w:t>: Gantt chart</w:t>
      </w:r>
    </w:p>
    <w:p w14:paraId="4D0D3B23" w14:textId="77777777" w:rsidR="00662232" w:rsidRDefault="00662232" w:rsidP="00662232">
      <w:pPr>
        <w:pStyle w:val="Heading1"/>
        <w:rPr>
          <w:rFonts w:ascii="Arial" w:hAnsi="Arial" w:cs="Arial"/>
          <w:b/>
          <w:color w:val="auto"/>
          <w:sz w:val="24"/>
        </w:rPr>
      </w:pPr>
    </w:p>
    <w:p w14:paraId="53B4FBCF" w14:textId="77777777" w:rsidR="00662232" w:rsidRPr="000D5F60" w:rsidRDefault="00662232" w:rsidP="000F49EC">
      <w:pPr>
        <w:spacing w:line="360" w:lineRule="auto"/>
        <w:jc w:val="both"/>
        <w:rPr>
          <w:rFonts w:ascii="Arial" w:hAnsi="Arial" w:cs="Arial"/>
          <w:sz w:val="24"/>
          <w:szCs w:val="24"/>
        </w:rPr>
      </w:pPr>
    </w:p>
    <w:p w14:paraId="2201A3A0" w14:textId="77777777" w:rsidR="00DE1318" w:rsidRPr="000D5F60" w:rsidRDefault="00DE1318" w:rsidP="000F49EC">
      <w:pPr>
        <w:spacing w:line="360" w:lineRule="auto"/>
        <w:jc w:val="both"/>
        <w:rPr>
          <w:rFonts w:ascii="Arial" w:hAnsi="Arial" w:cs="Arial"/>
          <w:sz w:val="24"/>
          <w:szCs w:val="24"/>
        </w:rPr>
      </w:pPr>
    </w:p>
    <w:p w14:paraId="2D4E1CA0" w14:textId="77777777" w:rsidR="00FD4024" w:rsidRDefault="00FD4024" w:rsidP="000F49EC">
      <w:pPr>
        <w:spacing w:line="360" w:lineRule="auto"/>
        <w:jc w:val="both"/>
        <w:rPr>
          <w:rFonts w:ascii="Arial" w:hAnsi="Arial" w:cs="Arial"/>
          <w:sz w:val="24"/>
          <w:szCs w:val="24"/>
        </w:rPr>
      </w:pPr>
    </w:p>
    <w:p w14:paraId="28ACE4FE" w14:textId="77777777" w:rsidR="00FD4024" w:rsidRDefault="00FD4024" w:rsidP="000F49EC">
      <w:pPr>
        <w:spacing w:line="360" w:lineRule="auto"/>
        <w:jc w:val="both"/>
        <w:rPr>
          <w:rFonts w:ascii="Arial" w:hAnsi="Arial" w:cs="Arial"/>
          <w:sz w:val="24"/>
          <w:szCs w:val="24"/>
        </w:rPr>
      </w:pPr>
    </w:p>
    <w:p w14:paraId="0BD9A6F7" w14:textId="77777777" w:rsidR="00FD4024" w:rsidRDefault="00FD4024" w:rsidP="000F49EC">
      <w:pPr>
        <w:spacing w:line="360" w:lineRule="auto"/>
        <w:jc w:val="both"/>
        <w:rPr>
          <w:rFonts w:ascii="Arial" w:hAnsi="Arial" w:cs="Arial"/>
          <w:sz w:val="24"/>
          <w:szCs w:val="24"/>
        </w:rPr>
      </w:pPr>
    </w:p>
    <w:bookmarkEnd w:id="128"/>
    <w:bookmarkEnd w:id="129"/>
    <w:bookmarkEnd w:id="130"/>
    <w:bookmarkEnd w:id="131"/>
    <w:p w14:paraId="752261D6" w14:textId="04CEDDF3" w:rsidR="00B353AD" w:rsidRDefault="00B353AD" w:rsidP="00B353AD">
      <w:pPr>
        <w:rPr>
          <w:rFonts w:ascii="Arial" w:hAnsi="Arial" w:cs="Arial"/>
          <w:b/>
          <w:bCs/>
          <w:noProof/>
          <w:sz w:val="24"/>
          <w:szCs w:val="24"/>
        </w:rPr>
      </w:pPr>
    </w:p>
    <w:p w14:paraId="43104C19" w14:textId="6B2382D2" w:rsidR="00B353AD" w:rsidRDefault="00B353AD" w:rsidP="00B353AD">
      <w:pPr>
        <w:rPr>
          <w:rFonts w:ascii="Arial" w:hAnsi="Arial" w:cs="Arial"/>
          <w:b/>
          <w:bCs/>
          <w:noProof/>
          <w:sz w:val="24"/>
          <w:szCs w:val="24"/>
        </w:rPr>
      </w:pPr>
    </w:p>
    <w:p w14:paraId="467E6366" w14:textId="6ABD8847" w:rsidR="00A37AA5" w:rsidRDefault="00A37AA5" w:rsidP="00B353AD">
      <w:pPr>
        <w:rPr>
          <w:rFonts w:ascii="Arial" w:hAnsi="Arial" w:cs="Arial"/>
          <w:b/>
          <w:bCs/>
          <w:noProof/>
          <w:sz w:val="24"/>
          <w:szCs w:val="24"/>
        </w:rPr>
      </w:pPr>
    </w:p>
    <w:p w14:paraId="341045C6" w14:textId="77777777" w:rsidR="003D539F" w:rsidRPr="003D539F" w:rsidRDefault="003D539F" w:rsidP="003D539F">
      <w:pPr>
        <w:keepNext/>
        <w:keepLines/>
        <w:spacing w:before="240" w:after="0"/>
        <w:jc w:val="center"/>
        <w:outlineLvl w:val="0"/>
        <w:rPr>
          <w:rFonts w:ascii="Arial" w:eastAsiaTheme="majorEastAsia" w:hAnsi="Arial" w:cs="Arial"/>
          <w:b/>
          <w:sz w:val="24"/>
          <w:szCs w:val="32"/>
          <w:lang w:val="en-US"/>
        </w:rPr>
      </w:pPr>
      <w:bookmarkStart w:id="226" w:name="_Toc532567368"/>
      <w:bookmarkStart w:id="227" w:name="_Toc532761208"/>
      <w:r w:rsidRPr="003D539F">
        <w:rPr>
          <w:rFonts w:ascii="Arial" w:eastAsiaTheme="majorEastAsia" w:hAnsi="Arial" w:cs="Arial"/>
          <w:b/>
          <w:sz w:val="24"/>
          <w:szCs w:val="32"/>
          <w:lang w:val="en-US"/>
        </w:rPr>
        <w:lastRenderedPageBreak/>
        <w:t>CHAPTER 4: DATA ANALYSIS</w:t>
      </w:r>
      <w:bookmarkEnd w:id="226"/>
      <w:bookmarkEnd w:id="227"/>
    </w:p>
    <w:p w14:paraId="6F519D0F" w14:textId="77777777" w:rsidR="003D539F" w:rsidRPr="003D539F" w:rsidRDefault="003D539F" w:rsidP="003D539F">
      <w:pPr>
        <w:keepNext/>
        <w:keepLines/>
        <w:spacing w:before="240" w:after="0"/>
        <w:outlineLvl w:val="0"/>
        <w:rPr>
          <w:rFonts w:ascii="Arial" w:eastAsiaTheme="majorEastAsia" w:hAnsi="Arial" w:cs="Arial"/>
          <w:b/>
          <w:sz w:val="24"/>
          <w:szCs w:val="32"/>
          <w:lang w:val="en-US"/>
        </w:rPr>
      </w:pPr>
      <w:bookmarkStart w:id="228" w:name="_Toc532567369"/>
      <w:bookmarkStart w:id="229" w:name="_Toc532761209"/>
      <w:r w:rsidRPr="003D539F">
        <w:rPr>
          <w:rFonts w:ascii="Arial" w:eastAsiaTheme="majorEastAsia" w:hAnsi="Arial" w:cs="Arial"/>
          <w:b/>
          <w:sz w:val="24"/>
          <w:szCs w:val="32"/>
          <w:lang w:val="en-US"/>
        </w:rPr>
        <w:t>4.1 Methodology and data set</w:t>
      </w:r>
      <w:bookmarkEnd w:id="228"/>
      <w:bookmarkEnd w:id="229"/>
    </w:p>
    <w:p w14:paraId="29034A60" w14:textId="77777777" w:rsidR="003D539F" w:rsidRPr="00FD35A6" w:rsidRDefault="003D539F" w:rsidP="003D539F">
      <w:pPr>
        <w:rPr>
          <w:sz w:val="18"/>
          <w:lang w:val="en-US"/>
        </w:rPr>
      </w:pPr>
    </w:p>
    <w:p w14:paraId="7E491D83" w14:textId="77777777" w:rsidR="003D539F" w:rsidRPr="003D539F" w:rsidRDefault="003D539F" w:rsidP="003D539F">
      <w:pPr>
        <w:spacing w:line="360" w:lineRule="auto"/>
        <w:jc w:val="both"/>
        <w:rPr>
          <w:rFonts w:ascii="Arial" w:hAnsi="Arial" w:cs="Arial"/>
          <w:sz w:val="24"/>
          <w:szCs w:val="24"/>
        </w:rPr>
      </w:pPr>
      <w:r w:rsidRPr="003D539F">
        <w:rPr>
          <w:rFonts w:ascii="Arial" w:hAnsi="Arial" w:cs="Arial"/>
          <w:sz w:val="24"/>
        </w:rPr>
        <w:t>This research is to analyse the effect of working capital management (WCM) on the profitability</w:t>
      </w:r>
      <w:r w:rsidRPr="003D539F">
        <w:rPr>
          <w:rFonts w:ascii="Arial" w:eastAsiaTheme="majorEastAsia" w:hAnsi="Arial" w:cs="Arial"/>
          <w:sz w:val="28"/>
          <w:szCs w:val="24"/>
          <w:lang w:val="en-US"/>
        </w:rPr>
        <w:t xml:space="preserve"> </w:t>
      </w:r>
      <w:r w:rsidRPr="003D539F">
        <w:rPr>
          <w:rFonts w:ascii="Arial" w:eastAsiaTheme="majorEastAsia" w:hAnsi="Arial" w:cs="Arial"/>
          <w:sz w:val="24"/>
          <w:szCs w:val="24"/>
          <w:lang w:val="en-US"/>
        </w:rPr>
        <w:t xml:space="preserve">using 34 listed firms in construction sector of Vietnam Stock Exchange for a period of 5 years from 2013-2017, with a total of 170 observations. Statistical tools such as descriptive analysis and regression model have been used to analyze the significance of the variables. Data analysis was carried out with the application of EViews software. The panel data models of WCM were used to test the effect of receivables, payables, and inventory on profitability. The regression equation is formulated with dependent variable of ROA and independent variables of ARP, APP and ICP as shown below: </w:t>
      </w:r>
    </w:p>
    <w:p w14:paraId="55FE2638" w14:textId="77777777" w:rsidR="003D539F" w:rsidRPr="003D539F" w:rsidRDefault="003D539F" w:rsidP="003D539F">
      <w:pPr>
        <w:spacing w:line="360" w:lineRule="auto"/>
        <w:jc w:val="center"/>
        <w:rPr>
          <w:rFonts w:ascii="Arial" w:hAnsi="Arial" w:cs="Arial"/>
          <w:i/>
          <w:sz w:val="24"/>
          <w:szCs w:val="24"/>
        </w:rPr>
      </w:pPr>
      <w:r w:rsidRPr="003D539F">
        <w:rPr>
          <w:rFonts w:ascii="Arial" w:hAnsi="Arial" w:cs="Arial"/>
          <w:i/>
          <w:sz w:val="24"/>
          <w:szCs w:val="24"/>
        </w:rPr>
        <w:t>ROA = β</w:t>
      </w:r>
      <w:r w:rsidRPr="003D539F">
        <w:rPr>
          <w:rFonts w:ascii="Arial" w:hAnsi="Arial" w:cs="Arial"/>
          <w:i/>
          <w:sz w:val="24"/>
          <w:szCs w:val="24"/>
          <w:vertAlign w:val="subscript"/>
        </w:rPr>
        <w:t xml:space="preserve">0 </w:t>
      </w:r>
      <w:r w:rsidRPr="003D539F">
        <w:rPr>
          <w:rFonts w:ascii="Arial" w:hAnsi="Arial" w:cs="Arial"/>
          <w:i/>
          <w:sz w:val="24"/>
          <w:szCs w:val="24"/>
        </w:rPr>
        <w:t>+ β</w:t>
      </w:r>
      <w:r w:rsidRPr="003D539F">
        <w:rPr>
          <w:rFonts w:ascii="Arial" w:hAnsi="Arial" w:cs="Arial"/>
          <w:i/>
          <w:sz w:val="24"/>
          <w:szCs w:val="24"/>
          <w:vertAlign w:val="subscript"/>
        </w:rPr>
        <w:t>1</w:t>
      </w:r>
      <w:r w:rsidRPr="003D539F">
        <w:rPr>
          <w:rFonts w:ascii="Arial" w:hAnsi="Arial" w:cs="Arial"/>
          <w:i/>
          <w:sz w:val="24"/>
          <w:szCs w:val="24"/>
        </w:rPr>
        <w:t>ARP + β</w:t>
      </w:r>
      <w:r w:rsidRPr="003D539F">
        <w:rPr>
          <w:rFonts w:ascii="Arial" w:hAnsi="Arial" w:cs="Arial"/>
          <w:i/>
          <w:sz w:val="24"/>
          <w:szCs w:val="24"/>
          <w:vertAlign w:val="subscript"/>
        </w:rPr>
        <w:t>2</w:t>
      </w:r>
      <w:r w:rsidRPr="003D539F">
        <w:rPr>
          <w:rFonts w:ascii="Arial" w:hAnsi="Arial" w:cs="Arial"/>
          <w:i/>
          <w:sz w:val="24"/>
          <w:szCs w:val="24"/>
        </w:rPr>
        <w:t>ARP + β</w:t>
      </w:r>
      <w:r w:rsidRPr="003D539F">
        <w:rPr>
          <w:rFonts w:ascii="Arial" w:hAnsi="Arial" w:cs="Arial"/>
          <w:i/>
          <w:sz w:val="24"/>
          <w:szCs w:val="24"/>
          <w:vertAlign w:val="subscript"/>
        </w:rPr>
        <w:t>3</w:t>
      </w:r>
      <w:r w:rsidRPr="003D539F">
        <w:rPr>
          <w:rFonts w:ascii="Arial" w:hAnsi="Arial" w:cs="Arial"/>
          <w:i/>
          <w:sz w:val="24"/>
          <w:szCs w:val="24"/>
        </w:rPr>
        <w:t xml:space="preserve">ICP </w:t>
      </w:r>
    </w:p>
    <w:p w14:paraId="120D2776" w14:textId="77777777" w:rsidR="003D539F" w:rsidRPr="003D539F" w:rsidRDefault="003D539F" w:rsidP="003D539F">
      <w:pPr>
        <w:spacing w:line="360" w:lineRule="auto"/>
        <w:rPr>
          <w:rFonts w:ascii="Arial" w:hAnsi="Arial" w:cs="Arial"/>
          <w:i/>
          <w:sz w:val="24"/>
          <w:szCs w:val="24"/>
        </w:rPr>
      </w:pPr>
      <w:r w:rsidRPr="003D539F">
        <w:rPr>
          <w:rFonts w:ascii="Arial" w:hAnsi="Arial" w:cs="Arial"/>
          <w:i/>
          <w:sz w:val="24"/>
          <w:szCs w:val="24"/>
        </w:rPr>
        <w:t xml:space="preserve">  Where, β</w:t>
      </w:r>
      <w:r w:rsidRPr="003D539F">
        <w:rPr>
          <w:rFonts w:ascii="Arial" w:hAnsi="Arial" w:cs="Arial"/>
          <w:i/>
          <w:sz w:val="24"/>
          <w:szCs w:val="24"/>
          <w:vertAlign w:val="subscript"/>
        </w:rPr>
        <w:t>0,</w:t>
      </w:r>
      <w:r w:rsidRPr="003D539F">
        <w:rPr>
          <w:rFonts w:ascii="Arial" w:hAnsi="Arial" w:cs="Arial"/>
          <w:i/>
          <w:sz w:val="24"/>
          <w:szCs w:val="24"/>
        </w:rPr>
        <w:t xml:space="preserve"> β</w:t>
      </w:r>
      <w:r w:rsidRPr="003D539F">
        <w:rPr>
          <w:rFonts w:ascii="Arial" w:hAnsi="Arial" w:cs="Arial"/>
          <w:i/>
          <w:sz w:val="24"/>
          <w:szCs w:val="24"/>
          <w:vertAlign w:val="subscript"/>
        </w:rPr>
        <w:t>1</w:t>
      </w:r>
      <w:r w:rsidRPr="003D539F">
        <w:rPr>
          <w:rFonts w:ascii="Arial" w:hAnsi="Arial" w:cs="Arial"/>
          <w:i/>
          <w:sz w:val="24"/>
          <w:szCs w:val="24"/>
        </w:rPr>
        <w:t>, β</w:t>
      </w:r>
      <w:r w:rsidRPr="003D539F">
        <w:rPr>
          <w:rFonts w:ascii="Arial" w:hAnsi="Arial" w:cs="Arial"/>
          <w:i/>
          <w:sz w:val="24"/>
          <w:szCs w:val="24"/>
          <w:vertAlign w:val="subscript"/>
        </w:rPr>
        <w:t>2</w:t>
      </w:r>
      <w:r w:rsidRPr="003D539F">
        <w:rPr>
          <w:rFonts w:ascii="Arial" w:hAnsi="Arial" w:cs="Arial"/>
          <w:i/>
          <w:sz w:val="24"/>
          <w:szCs w:val="24"/>
        </w:rPr>
        <w:t>, β</w:t>
      </w:r>
      <w:r w:rsidRPr="003D539F">
        <w:rPr>
          <w:rFonts w:ascii="Arial" w:hAnsi="Arial" w:cs="Arial"/>
          <w:i/>
          <w:sz w:val="24"/>
          <w:szCs w:val="24"/>
          <w:vertAlign w:val="subscript"/>
        </w:rPr>
        <w:t>3</w:t>
      </w:r>
      <w:r w:rsidRPr="003D539F">
        <w:rPr>
          <w:rFonts w:ascii="Arial" w:hAnsi="Arial" w:cs="Arial"/>
          <w:i/>
          <w:sz w:val="24"/>
          <w:szCs w:val="24"/>
        </w:rPr>
        <w:t xml:space="preserve"> are the regression co-efficient.</w:t>
      </w:r>
    </w:p>
    <w:p w14:paraId="1DAF89AD" w14:textId="77777777" w:rsidR="003D539F" w:rsidRPr="003D539F" w:rsidRDefault="003D539F" w:rsidP="003D539F">
      <w:pPr>
        <w:spacing w:line="360" w:lineRule="auto"/>
        <w:jc w:val="center"/>
        <w:rPr>
          <w:sz w:val="12"/>
        </w:rPr>
      </w:pPr>
    </w:p>
    <w:p w14:paraId="724160FA" w14:textId="77777777" w:rsidR="003D539F" w:rsidRPr="003D539F" w:rsidRDefault="003D539F" w:rsidP="003D539F">
      <w:pPr>
        <w:keepNext/>
        <w:keepLines/>
        <w:spacing w:before="240" w:after="0"/>
        <w:outlineLvl w:val="0"/>
        <w:rPr>
          <w:rFonts w:ascii="Arial" w:eastAsiaTheme="majorEastAsia" w:hAnsi="Arial" w:cs="Arial"/>
          <w:b/>
          <w:sz w:val="24"/>
          <w:szCs w:val="32"/>
          <w:lang w:val="en-US"/>
        </w:rPr>
      </w:pPr>
      <w:bookmarkStart w:id="230" w:name="_Toc532567370"/>
      <w:bookmarkStart w:id="231" w:name="_Toc532761210"/>
      <w:r w:rsidRPr="003D539F">
        <w:rPr>
          <w:rFonts w:ascii="Arial" w:eastAsiaTheme="majorEastAsia" w:hAnsi="Arial" w:cs="Arial"/>
          <w:b/>
          <w:sz w:val="24"/>
          <w:szCs w:val="32"/>
          <w:lang w:val="en-US"/>
        </w:rPr>
        <w:t>4.2 Variables of the study</w:t>
      </w:r>
      <w:bookmarkEnd w:id="230"/>
      <w:bookmarkEnd w:id="231"/>
    </w:p>
    <w:p w14:paraId="51323A53" w14:textId="77777777" w:rsidR="003D539F" w:rsidRPr="003D539F" w:rsidRDefault="003D539F" w:rsidP="003D539F">
      <w:pPr>
        <w:rPr>
          <w:sz w:val="12"/>
          <w:lang w:val="en-US"/>
        </w:rPr>
      </w:pPr>
    </w:p>
    <w:p w14:paraId="0EF46463" w14:textId="79C11C8A" w:rsidR="003D539F" w:rsidRDefault="003D539F" w:rsidP="003D539F">
      <w:pPr>
        <w:spacing w:line="360" w:lineRule="auto"/>
        <w:jc w:val="both"/>
        <w:rPr>
          <w:rFonts w:ascii="Arial" w:hAnsi="Arial" w:cs="Arial"/>
          <w:sz w:val="24"/>
          <w:lang w:val="en-US"/>
        </w:rPr>
      </w:pPr>
      <w:r w:rsidRPr="003D539F">
        <w:rPr>
          <w:rFonts w:ascii="Arial" w:hAnsi="Arial" w:cs="Arial"/>
          <w:sz w:val="24"/>
          <w:lang w:val="en-US"/>
        </w:rPr>
        <w:t xml:space="preserve">The </w:t>
      </w:r>
      <w:r w:rsidR="004C625F">
        <w:rPr>
          <w:rFonts w:ascii="Arial" w:hAnsi="Arial" w:cs="Arial"/>
          <w:sz w:val="24"/>
          <w:lang w:val="en-US"/>
        </w:rPr>
        <w:t xml:space="preserve">variable measurements used </w:t>
      </w:r>
      <w:r w:rsidRPr="003D539F">
        <w:rPr>
          <w:rFonts w:ascii="Arial" w:hAnsi="Arial" w:cs="Arial"/>
          <w:sz w:val="24"/>
          <w:lang w:val="en-US"/>
        </w:rPr>
        <w:t>for this study are presented in the below table. F</w:t>
      </w:r>
      <w:r w:rsidR="004C625F">
        <w:rPr>
          <w:rFonts w:ascii="Arial" w:hAnsi="Arial" w:cs="Arial"/>
          <w:sz w:val="24"/>
          <w:lang w:val="en-US"/>
        </w:rPr>
        <w:t>or WCM measurement, accounts receivable period (ARP), accounts payable period (APP) and inventory conversion p</w:t>
      </w:r>
      <w:r w:rsidRPr="003D539F">
        <w:rPr>
          <w:rFonts w:ascii="Arial" w:hAnsi="Arial" w:cs="Arial"/>
          <w:sz w:val="24"/>
          <w:lang w:val="en-US"/>
        </w:rPr>
        <w:t xml:space="preserve">eriod (ICP) were used while </w:t>
      </w:r>
      <w:r w:rsidR="004C625F">
        <w:rPr>
          <w:rFonts w:ascii="Arial" w:hAnsi="Arial" w:cs="Arial"/>
          <w:sz w:val="24"/>
          <w:lang w:val="en-US"/>
        </w:rPr>
        <w:t>return on assets (ROA) is used to measure profitability of the firm.</w:t>
      </w:r>
    </w:p>
    <w:tbl>
      <w:tblPr>
        <w:tblStyle w:val="TableGridLight"/>
        <w:tblW w:w="9058" w:type="dxa"/>
        <w:tblLook w:val="04A0" w:firstRow="1" w:lastRow="0" w:firstColumn="1" w:lastColumn="0" w:noHBand="0" w:noVBand="1"/>
      </w:tblPr>
      <w:tblGrid>
        <w:gridCol w:w="3780"/>
        <w:gridCol w:w="5278"/>
      </w:tblGrid>
      <w:tr w:rsidR="002A2425" w:rsidRPr="008B7E9D" w14:paraId="1384B0C3" w14:textId="77777777" w:rsidTr="00711928">
        <w:trPr>
          <w:trHeight w:val="840"/>
        </w:trPr>
        <w:tc>
          <w:tcPr>
            <w:tcW w:w="3780" w:type="dxa"/>
          </w:tcPr>
          <w:p w14:paraId="650135B2" w14:textId="77777777" w:rsidR="002A2425" w:rsidRPr="00EF7FA1" w:rsidRDefault="002A2425" w:rsidP="00711928">
            <w:pPr>
              <w:rPr>
                <w:rFonts w:ascii="Arial" w:hAnsi="Arial" w:cs="Arial"/>
                <w:b/>
              </w:rPr>
            </w:pPr>
            <w:r w:rsidRPr="00EF7FA1">
              <w:rPr>
                <w:rFonts w:ascii="Arial" w:hAnsi="Arial" w:cs="Arial"/>
                <w:b/>
              </w:rPr>
              <w:t>Working capital management (Independent variables)</w:t>
            </w:r>
          </w:p>
        </w:tc>
        <w:tc>
          <w:tcPr>
            <w:tcW w:w="5278" w:type="dxa"/>
          </w:tcPr>
          <w:p w14:paraId="7A75C7F3" w14:textId="77777777" w:rsidR="002A2425" w:rsidRPr="00D70C5F" w:rsidRDefault="002A2425" w:rsidP="00711928">
            <w:pPr>
              <w:rPr>
                <w:rFonts w:ascii="Arial" w:hAnsi="Arial" w:cs="Arial"/>
                <w:b/>
              </w:rPr>
            </w:pPr>
            <w:r w:rsidRPr="00D70C5F">
              <w:rPr>
                <w:rFonts w:ascii="Arial" w:hAnsi="Arial" w:cs="Arial"/>
                <w:b/>
              </w:rPr>
              <w:t>Formula</w:t>
            </w:r>
          </w:p>
        </w:tc>
      </w:tr>
      <w:tr w:rsidR="002A2425" w:rsidRPr="008B7E9D" w14:paraId="6E26223A" w14:textId="77777777" w:rsidTr="00711928">
        <w:trPr>
          <w:trHeight w:val="504"/>
        </w:trPr>
        <w:tc>
          <w:tcPr>
            <w:tcW w:w="3780" w:type="dxa"/>
          </w:tcPr>
          <w:p w14:paraId="647DE980" w14:textId="77777777" w:rsidR="002A2425" w:rsidRPr="008B7E9D" w:rsidRDefault="002A2425" w:rsidP="00711928">
            <w:pPr>
              <w:rPr>
                <w:rFonts w:ascii="Arial" w:hAnsi="Arial" w:cs="Arial"/>
                <w:b/>
                <w:i/>
              </w:rPr>
            </w:pPr>
            <w:r w:rsidRPr="008B7E9D">
              <w:rPr>
                <w:rFonts w:ascii="Arial" w:hAnsi="Arial" w:cs="Arial"/>
                <w:i/>
              </w:rPr>
              <w:t>Accounts Receivable Period (ARP)</w:t>
            </w:r>
          </w:p>
        </w:tc>
        <w:tc>
          <w:tcPr>
            <w:tcW w:w="5278" w:type="dxa"/>
          </w:tcPr>
          <w:p w14:paraId="4D73CA56" w14:textId="77777777" w:rsidR="002A2425" w:rsidRPr="001E2AE5" w:rsidRDefault="002A2425" w:rsidP="00711928">
            <w:pPr>
              <w:rPr>
                <w:rFonts w:ascii="Arial" w:hAnsi="Arial" w:cs="Arial"/>
                <w:i/>
              </w:rPr>
            </w:pPr>
            <w:r w:rsidRPr="001E2AE5">
              <w:rPr>
                <w:rFonts w:ascii="Arial" w:hAnsi="Arial" w:cs="Arial"/>
                <w:i/>
              </w:rPr>
              <w:t>Accounts Receivable / Sales x 365</w:t>
            </w:r>
          </w:p>
        </w:tc>
      </w:tr>
      <w:tr w:rsidR="002A2425" w:rsidRPr="008B7E9D" w14:paraId="6A086786" w14:textId="77777777" w:rsidTr="00711928">
        <w:trPr>
          <w:trHeight w:val="508"/>
        </w:trPr>
        <w:tc>
          <w:tcPr>
            <w:tcW w:w="3780" w:type="dxa"/>
          </w:tcPr>
          <w:p w14:paraId="47FBF4DE" w14:textId="77777777" w:rsidR="002A2425" w:rsidRPr="008B7E9D" w:rsidRDefault="002A2425" w:rsidP="00711928">
            <w:pPr>
              <w:rPr>
                <w:rFonts w:ascii="Arial" w:hAnsi="Arial" w:cs="Arial"/>
                <w:b/>
                <w:i/>
              </w:rPr>
            </w:pPr>
            <w:r w:rsidRPr="008B7E9D">
              <w:rPr>
                <w:rFonts w:ascii="Arial" w:hAnsi="Arial" w:cs="Arial"/>
                <w:i/>
              </w:rPr>
              <w:t>Accounts Payable Period (APP)</w:t>
            </w:r>
          </w:p>
        </w:tc>
        <w:tc>
          <w:tcPr>
            <w:tcW w:w="5278" w:type="dxa"/>
          </w:tcPr>
          <w:p w14:paraId="27EDD4C6" w14:textId="77777777" w:rsidR="002A2425" w:rsidRPr="001E2AE5" w:rsidRDefault="002A2425" w:rsidP="00711928">
            <w:pPr>
              <w:rPr>
                <w:rFonts w:ascii="Arial" w:hAnsi="Arial" w:cs="Arial"/>
                <w:i/>
              </w:rPr>
            </w:pPr>
            <w:r w:rsidRPr="001E2AE5">
              <w:rPr>
                <w:rFonts w:ascii="Arial" w:hAnsi="Arial" w:cs="Arial"/>
                <w:i/>
              </w:rPr>
              <w:t>Accounts Payables / COGS x 365</w:t>
            </w:r>
          </w:p>
        </w:tc>
      </w:tr>
      <w:tr w:rsidR="002A2425" w:rsidRPr="008B7E9D" w14:paraId="7A1DA7C8" w14:textId="77777777" w:rsidTr="00711928">
        <w:trPr>
          <w:trHeight w:val="516"/>
        </w:trPr>
        <w:tc>
          <w:tcPr>
            <w:tcW w:w="3780" w:type="dxa"/>
          </w:tcPr>
          <w:p w14:paraId="5F787757" w14:textId="77777777" w:rsidR="002A2425" w:rsidRPr="008B7E9D" w:rsidRDefault="002A2425" w:rsidP="00711928">
            <w:pPr>
              <w:rPr>
                <w:rFonts w:ascii="Arial" w:hAnsi="Arial" w:cs="Arial"/>
                <w:b/>
                <w:i/>
              </w:rPr>
            </w:pPr>
            <w:r w:rsidRPr="008B7E9D">
              <w:rPr>
                <w:rFonts w:ascii="Arial" w:hAnsi="Arial" w:cs="Arial"/>
                <w:i/>
              </w:rPr>
              <w:t>Inventory Conversion Period (ICP)</w:t>
            </w:r>
          </w:p>
        </w:tc>
        <w:tc>
          <w:tcPr>
            <w:tcW w:w="5278" w:type="dxa"/>
          </w:tcPr>
          <w:p w14:paraId="2B872185" w14:textId="77777777" w:rsidR="002A2425" w:rsidRPr="001E2AE5" w:rsidRDefault="002A2425" w:rsidP="00711928">
            <w:pPr>
              <w:rPr>
                <w:rFonts w:ascii="Arial" w:hAnsi="Arial" w:cs="Arial"/>
                <w:i/>
              </w:rPr>
            </w:pPr>
            <w:r w:rsidRPr="001E2AE5">
              <w:rPr>
                <w:rFonts w:ascii="Arial" w:hAnsi="Arial" w:cs="Arial"/>
                <w:i/>
              </w:rPr>
              <w:t>Inventory / COGSs x 365</w:t>
            </w:r>
          </w:p>
        </w:tc>
      </w:tr>
      <w:tr w:rsidR="002A2425" w:rsidRPr="008B7E9D" w14:paraId="4DEC45A3" w14:textId="77777777" w:rsidTr="00711928">
        <w:trPr>
          <w:trHeight w:val="532"/>
        </w:trPr>
        <w:tc>
          <w:tcPr>
            <w:tcW w:w="3780" w:type="dxa"/>
          </w:tcPr>
          <w:p w14:paraId="5EBA93E6" w14:textId="77777777" w:rsidR="002A2425" w:rsidRPr="00EF7FA1" w:rsidRDefault="002A2425" w:rsidP="00711928">
            <w:pPr>
              <w:rPr>
                <w:rFonts w:ascii="Arial" w:hAnsi="Arial" w:cs="Arial"/>
                <w:b/>
              </w:rPr>
            </w:pPr>
            <w:r w:rsidRPr="00EF7FA1">
              <w:rPr>
                <w:rFonts w:ascii="Arial" w:hAnsi="Arial" w:cs="Arial"/>
                <w:b/>
              </w:rPr>
              <w:t>Profitability (Dependent variable)</w:t>
            </w:r>
          </w:p>
        </w:tc>
        <w:tc>
          <w:tcPr>
            <w:tcW w:w="5278" w:type="dxa"/>
          </w:tcPr>
          <w:p w14:paraId="36C8BC4A" w14:textId="77777777" w:rsidR="002A2425" w:rsidRPr="001E2AE5" w:rsidRDefault="002A2425" w:rsidP="00711928">
            <w:pPr>
              <w:rPr>
                <w:rFonts w:ascii="Arial" w:hAnsi="Arial" w:cs="Arial"/>
                <w:i/>
              </w:rPr>
            </w:pPr>
          </w:p>
        </w:tc>
      </w:tr>
      <w:tr w:rsidR="002A2425" w:rsidRPr="008B7E9D" w14:paraId="2C2F3B58" w14:textId="77777777" w:rsidTr="00711928">
        <w:trPr>
          <w:trHeight w:val="533"/>
        </w:trPr>
        <w:tc>
          <w:tcPr>
            <w:tcW w:w="3780" w:type="dxa"/>
          </w:tcPr>
          <w:p w14:paraId="7C38677C" w14:textId="77777777" w:rsidR="002A2425" w:rsidRPr="008B7E9D" w:rsidRDefault="002A2425" w:rsidP="00711928">
            <w:pPr>
              <w:rPr>
                <w:rFonts w:ascii="Arial" w:hAnsi="Arial" w:cs="Arial"/>
                <w:b/>
                <w:i/>
              </w:rPr>
            </w:pPr>
            <w:r w:rsidRPr="008B7E9D">
              <w:rPr>
                <w:rFonts w:ascii="Arial" w:hAnsi="Arial" w:cs="Arial"/>
                <w:i/>
              </w:rPr>
              <w:t>Return on Assets (ROA)</w:t>
            </w:r>
          </w:p>
        </w:tc>
        <w:tc>
          <w:tcPr>
            <w:tcW w:w="5278" w:type="dxa"/>
          </w:tcPr>
          <w:p w14:paraId="1AE7081F" w14:textId="77777777" w:rsidR="002A2425" w:rsidRPr="001E2AE5" w:rsidRDefault="002A2425" w:rsidP="00711928">
            <w:pPr>
              <w:rPr>
                <w:rFonts w:ascii="Arial" w:hAnsi="Arial" w:cs="Arial"/>
                <w:i/>
              </w:rPr>
            </w:pPr>
            <w:r w:rsidRPr="001E2AE5">
              <w:rPr>
                <w:rFonts w:ascii="Arial" w:hAnsi="Arial" w:cs="Arial"/>
                <w:i/>
              </w:rPr>
              <w:t>Net Income / Total Assets</w:t>
            </w:r>
          </w:p>
        </w:tc>
      </w:tr>
    </w:tbl>
    <w:p w14:paraId="72F166C2" w14:textId="15E22D73" w:rsidR="002A2425" w:rsidRPr="003D539F" w:rsidRDefault="002A2425" w:rsidP="003D539F">
      <w:pPr>
        <w:spacing w:line="360" w:lineRule="auto"/>
        <w:jc w:val="both"/>
        <w:rPr>
          <w:rFonts w:ascii="Arial" w:hAnsi="Arial" w:cs="Arial"/>
          <w:sz w:val="24"/>
          <w:lang w:val="en-US"/>
        </w:rPr>
      </w:pPr>
    </w:p>
    <w:p w14:paraId="29CF9BE8" w14:textId="77777777" w:rsidR="003D539F" w:rsidRPr="003D539F" w:rsidRDefault="003D539F" w:rsidP="003D539F">
      <w:pPr>
        <w:keepNext/>
        <w:keepLines/>
        <w:spacing w:before="240" w:after="0" w:line="360" w:lineRule="auto"/>
        <w:outlineLvl w:val="0"/>
        <w:rPr>
          <w:rFonts w:ascii="Arial" w:eastAsiaTheme="majorEastAsia" w:hAnsi="Arial" w:cs="Arial"/>
          <w:i/>
          <w:sz w:val="2"/>
          <w:szCs w:val="24"/>
        </w:rPr>
      </w:pPr>
    </w:p>
    <w:p w14:paraId="4B1671E0" w14:textId="0A555E4A" w:rsidR="003D539F" w:rsidRPr="002A2425" w:rsidRDefault="005E593C" w:rsidP="002A2425">
      <w:pPr>
        <w:jc w:val="center"/>
        <w:rPr>
          <w:rFonts w:ascii="Arial" w:hAnsi="Arial" w:cs="Arial"/>
          <w:i/>
        </w:rPr>
      </w:pPr>
      <w:r>
        <w:rPr>
          <w:rFonts w:ascii="Arial" w:hAnsi="Arial" w:cs="Arial"/>
          <w:i/>
        </w:rPr>
        <w:t>Table 7</w:t>
      </w:r>
      <w:r w:rsidR="008258B9">
        <w:rPr>
          <w:rFonts w:ascii="Arial" w:hAnsi="Arial" w:cs="Arial"/>
          <w:i/>
        </w:rPr>
        <w:t xml:space="preserve">: </w:t>
      </w:r>
      <w:r w:rsidR="003D539F" w:rsidRPr="003D539F">
        <w:rPr>
          <w:rFonts w:ascii="Arial" w:hAnsi="Arial" w:cs="Arial"/>
          <w:i/>
        </w:rPr>
        <w:t>Variable measurements</w:t>
      </w:r>
    </w:p>
    <w:p w14:paraId="371B68DB" w14:textId="77777777" w:rsidR="003D539F" w:rsidRPr="003D539F" w:rsidRDefault="003D539F" w:rsidP="003D539F">
      <w:pPr>
        <w:keepNext/>
        <w:keepLines/>
        <w:spacing w:before="240" w:after="0"/>
        <w:outlineLvl w:val="0"/>
        <w:rPr>
          <w:rFonts w:ascii="Arial" w:eastAsiaTheme="majorEastAsia" w:hAnsi="Arial" w:cs="Arial"/>
          <w:b/>
          <w:sz w:val="24"/>
          <w:szCs w:val="32"/>
          <w:lang w:val="en-US"/>
        </w:rPr>
      </w:pPr>
      <w:bookmarkStart w:id="232" w:name="_Toc532567371"/>
      <w:bookmarkStart w:id="233" w:name="_Toc532761211"/>
      <w:r w:rsidRPr="003D539F">
        <w:rPr>
          <w:rFonts w:ascii="Arial" w:eastAsiaTheme="majorEastAsia" w:hAnsi="Arial" w:cs="Arial"/>
          <w:b/>
          <w:sz w:val="24"/>
          <w:szCs w:val="32"/>
          <w:lang w:val="en-US"/>
        </w:rPr>
        <w:lastRenderedPageBreak/>
        <w:t>4.3 Descriptive statistics</w:t>
      </w:r>
      <w:bookmarkEnd w:id="232"/>
      <w:bookmarkEnd w:id="233"/>
    </w:p>
    <w:p w14:paraId="3192622A" w14:textId="77777777" w:rsidR="003D539F" w:rsidRPr="003D539F" w:rsidRDefault="003D539F" w:rsidP="003D539F">
      <w:pPr>
        <w:rPr>
          <w:rFonts w:ascii="Arial" w:hAnsi="Arial" w:cs="Arial"/>
          <w:sz w:val="12"/>
        </w:rPr>
      </w:pPr>
    </w:p>
    <w:tbl>
      <w:tblPr>
        <w:tblW w:w="7719" w:type="dxa"/>
        <w:tblInd w:w="705" w:type="dxa"/>
        <w:tblLook w:val="04A0" w:firstRow="1" w:lastRow="0" w:firstColumn="1" w:lastColumn="0" w:noHBand="0" w:noVBand="1"/>
      </w:tblPr>
      <w:tblGrid>
        <w:gridCol w:w="2393"/>
        <w:gridCol w:w="1381"/>
        <w:gridCol w:w="1315"/>
        <w:gridCol w:w="1315"/>
        <w:gridCol w:w="1315"/>
      </w:tblGrid>
      <w:tr w:rsidR="003D539F" w:rsidRPr="002A2425" w14:paraId="283C89AF" w14:textId="77777777" w:rsidTr="003D539F">
        <w:trPr>
          <w:trHeight w:val="382"/>
        </w:trPr>
        <w:tc>
          <w:tcPr>
            <w:tcW w:w="2393" w:type="dxa"/>
            <w:tcBorders>
              <w:top w:val="single" w:sz="4" w:space="0" w:color="A5A5A5"/>
              <w:left w:val="single" w:sz="4" w:space="0" w:color="A5A5A5"/>
              <w:bottom w:val="nil"/>
              <w:right w:val="nil"/>
            </w:tcBorders>
            <w:shd w:val="clear" w:color="A5A5A5" w:fill="A5A5A5"/>
            <w:vAlign w:val="center"/>
            <w:hideMark/>
          </w:tcPr>
          <w:p w14:paraId="57CCBF78" w14:textId="77777777" w:rsidR="003D539F" w:rsidRPr="002A2425" w:rsidRDefault="003D539F" w:rsidP="003D539F">
            <w:pPr>
              <w:spacing w:after="0" w:line="240" w:lineRule="auto"/>
              <w:jc w:val="center"/>
              <w:rPr>
                <w:rFonts w:ascii="Arial" w:eastAsia="Times New Roman" w:hAnsi="Arial" w:cs="Arial"/>
                <w:b/>
                <w:bCs/>
                <w:color w:val="000000"/>
                <w:sz w:val="20"/>
                <w:szCs w:val="20"/>
                <w:lang w:eastAsia="en-MY"/>
              </w:rPr>
            </w:pPr>
            <w:r w:rsidRPr="002A2425">
              <w:rPr>
                <w:rFonts w:ascii="Arial" w:eastAsia="Times New Roman" w:hAnsi="Arial" w:cs="Arial"/>
                <w:b/>
                <w:bCs/>
                <w:color w:val="000000"/>
                <w:sz w:val="20"/>
                <w:szCs w:val="20"/>
                <w:lang w:eastAsia="en-MY"/>
              </w:rPr>
              <w:t>Column1</w:t>
            </w:r>
          </w:p>
        </w:tc>
        <w:tc>
          <w:tcPr>
            <w:tcW w:w="1381" w:type="dxa"/>
            <w:tcBorders>
              <w:top w:val="single" w:sz="4" w:space="0" w:color="A5A5A5"/>
              <w:left w:val="nil"/>
              <w:bottom w:val="nil"/>
              <w:right w:val="nil"/>
            </w:tcBorders>
            <w:shd w:val="clear" w:color="A5A5A5" w:fill="A5A5A5"/>
            <w:vAlign w:val="center"/>
            <w:hideMark/>
          </w:tcPr>
          <w:p w14:paraId="64DA531B" w14:textId="77777777" w:rsidR="003D539F" w:rsidRPr="002A2425" w:rsidRDefault="003D539F" w:rsidP="003D539F">
            <w:pPr>
              <w:spacing w:after="0" w:line="240" w:lineRule="auto"/>
              <w:jc w:val="center"/>
              <w:rPr>
                <w:rFonts w:ascii="Arial" w:eastAsia="Times New Roman" w:hAnsi="Arial" w:cs="Arial"/>
                <w:b/>
                <w:bCs/>
                <w:color w:val="000000"/>
                <w:sz w:val="20"/>
                <w:szCs w:val="20"/>
                <w:lang w:eastAsia="en-MY"/>
              </w:rPr>
            </w:pPr>
            <w:r w:rsidRPr="002A2425">
              <w:rPr>
                <w:rFonts w:ascii="Arial" w:eastAsia="Times New Roman" w:hAnsi="Arial" w:cs="Arial"/>
                <w:b/>
                <w:bCs/>
                <w:color w:val="000000"/>
                <w:sz w:val="20"/>
                <w:szCs w:val="20"/>
                <w:lang w:eastAsia="en-MY"/>
              </w:rPr>
              <w:t>ROA</w:t>
            </w:r>
          </w:p>
        </w:tc>
        <w:tc>
          <w:tcPr>
            <w:tcW w:w="1315" w:type="dxa"/>
            <w:tcBorders>
              <w:top w:val="single" w:sz="4" w:space="0" w:color="A5A5A5"/>
              <w:left w:val="nil"/>
              <w:bottom w:val="nil"/>
              <w:right w:val="nil"/>
            </w:tcBorders>
            <w:shd w:val="clear" w:color="A5A5A5" w:fill="A5A5A5"/>
            <w:vAlign w:val="center"/>
            <w:hideMark/>
          </w:tcPr>
          <w:p w14:paraId="26B31DF5" w14:textId="77777777" w:rsidR="003D539F" w:rsidRPr="002A2425" w:rsidRDefault="003D539F" w:rsidP="003D539F">
            <w:pPr>
              <w:spacing w:after="0" w:line="240" w:lineRule="auto"/>
              <w:jc w:val="center"/>
              <w:rPr>
                <w:rFonts w:ascii="Arial" w:eastAsia="Times New Roman" w:hAnsi="Arial" w:cs="Arial"/>
                <w:b/>
                <w:bCs/>
                <w:color w:val="000000"/>
                <w:sz w:val="20"/>
                <w:szCs w:val="20"/>
                <w:lang w:eastAsia="en-MY"/>
              </w:rPr>
            </w:pPr>
            <w:r w:rsidRPr="002A2425">
              <w:rPr>
                <w:rFonts w:ascii="Arial" w:eastAsia="Times New Roman" w:hAnsi="Arial" w:cs="Arial"/>
                <w:b/>
                <w:bCs/>
                <w:color w:val="000000"/>
                <w:sz w:val="20"/>
                <w:szCs w:val="20"/>
                <w:lang w:eastAsia="en-MY"/>
              </w:rPr>
              <w:t>APP</w:t>
            </w:r>
          </w:p>
        </w:tc>
        <w:tc>
          <w:tcPr>
            <w:tcW w:w="1315" w:type="dxa"/>
            <w:tcBorders>
              <w:top w:val="single" w:sz="4" w:space="0" w:color="A5A5A5"/>
              <w:left w:val="nil"/>
              <w:bottom w:val="nil"/>
              <w:right w:val="nil"/>
            </w:tcBorders>
            <w:shd w:val="clear" w:color="A5A5A5" w:fill="A5A5A5"/>
            <w:vAlign w:val="center"/>
            <w:hideMark/>
          </w:tcPr>
          <w:p w14:paraId="4091101A" w14:textId="77777777" w:rsidR="003D539F" w:rsidRPr="002A2425" w:rsidRDefault="003D539F" w:rsidP="003D539F">
            <w:pPr>
              <w:spacing w:after="0" w:line="240" w:lineRule="auto"/>
              <w:jc w:val="center"/>
              <w:rPr>
                <w:rFonts w:ascii="Arial" w:eastAsia="Times New Roman" w:hAnsi="Arial" w:cs="Arial"/>
                <w:b/>
                <w:bCs/>
                <w:color w:val="000000"/>
                <w:sz w:val="20"/>
                <w:szCs w:val="20"/>
                <w:lang w:eastAsia="en-MY"/>
              </w:rPr>
            </w:pPr>
            <w:r w:rsidRPr="002A2425">
              <w:rPr>
                <w:rFonts w:ascii="Arial" w:eastAsia="Times New Roman" w:hAnsi="Arial" w:cs="Arial"/>
                <w:b/>
                <w:bCs/>
                <w:color w:val="000000"/>
                <w:sz w:val="20"/>
                <w:szCs w:val="20"/>
                <w:lang w:eastAsia="en-MY"/>
              </w:rPr>
              <w:t>ICP</w:t>
            </w:r>
          </w:p>
        </w:tc>
        <w:tc>
          <w:tcPr>
            <w:tcW w:w="1315" w:type="dxa"/>
            <w:tcBorders>
              <w:top w:val="single" w:sz="4" w:space="0" w:color="A5A5A5"/>
              <w:left w:val="nil"/>
              <w:bottom w:val="nil"/>
              <w:right w:val="single" w:sz="4" w:space="0" w:color="A5A5A5"/>
            </w:tcBorders>
            <w:shd w:val="clear" w:color="A5A5A5" w:fill="A5A5A5"/>
            <w:vAlign w:val="center"/>
            <w:hideMark/>
          </w:tcPr>
          <w:p w14:paraId="182395F5" w14:textId="77777777" w:rsidR="003D539F" w:rsidRPr="002A2425" w:rsidRDefault="003D539F" w:rsidP="003D539F">
            <w:pPr>
              <w:spacing w:after="0" w:line="240" w:lineRule="auto"/>
              <w:jc w:val="center"/>
              <w:rPr>
                <w:rFonts w:ascii="Arial" w:eastAsia="Times New Roman" w:hAnsi="Arial" w:cs="Arial"/>
                <w:b/>
                <w:bCs/>
                <w:color w:val="000000"/>
                <w:sz w:val="20"/>
                <w:szCs w:val="20"/>
                <w:lang w:eastAsia="en-MY"/>
              </w:rPr>
            </w:pPr>
            <w:r w:rsidRPr="002A2425">
              <w:rPr>
                <w:rFonts w:ascii="Arial" w:eastAsia="Times New Roman" w:hAnsi="Arial" w:cs="Arial"/>
                <w:b/>
                <w:bCs/>
                <w:color w:val="000000"/>
                <w:sz w:val="20"/>
                <w:szCs w:val="20"/>
                <w:lang w:eastAsia="en-MY"/>
              </w:rPr>
              <w:t>ARP</w:t>
            </w:r>
          </w:p>
        </w:tc>
      </w:tr>
      <w:tr w:rsidR="003D539F" w:rsidRPr="002A2425" w14:paraId="3C0593B3" w14:textId="77777777" w:rsidTr="003D539F">
        <w:trPr>
          <w:trHeight w:val="277"/>
        </w:trPr>
        <w:tc>
          <w:tcPr>
            <w:tcW w:w="2393" w:type="dxa"/>
            <w:tcBorders>
              <w:top w:val="single" w:sz="4" w:space="0" w:color="A5A5A5"/>
              <w:left w:val="single" w:sz="4" w:space="0" w:color="A5A5A5"/>
              <w:bottom w:val="nil"/>
              <w:right w:val="nil"/>
            </w:tcBorders>
            <w:shd w:val="clear" w:color="auto" w:fill="auto"/>
            <w:vAlign w:val="center"/>
            <w:hideMark/>
          </w:tcPr>
          <w:p w14:paraId="357AC276" w14:textId="77777777" w:rsidR="003D539F" w:rsidRPr="002A2425" w:rsidRDefault="003D539F" w:rsidP="003D539F">
            <w:pPr>
              <w:spacing w:after="0" w:line="240" w:lineRule="auto"/>
              <w:rPr>
                <w:rFonts w:ascii="Arial" w:eastAsia="Times New Roman" w:hAnsi="Arial" w:cs="Arial"/>
                <w:color w:val="000000"/>
                <w:sz w:val="20"/>
                <w:szCs w:val="20"/>
                <w:lang w:eastAsia="en-MY"/>
              </w:rPr>
            </w:pPr>
            <w:r w:rsidRPr="002A2425">
              <w:rPr>
                <w:rFonts w:ascii="Arial" w:eastAsia="Times New Roman" w:hAnsi="Arial" w:cs="Arial"/>
                <w:color w:val="000000"/>
                <w:sz w:val="20"/>
                <w:szCs w:val="20"/>
                <w:lang w:eastAsia="en-MY"/>
              </w:rPr>
              <w:t> Mean</w:t>
            </w:r>
          </w:p>
        </w:tc>
        <w:tc>
          <w:tcPr>
            <w:tcW w:w="1381" w:type="dxa"/>
            <w:tcBorders>
              <w:top w:val="single" w:sz="4" w:space="0" w:color="A5A5A5"/>
              <w:left w:val="nil"/>
              <w:bottom w:val="nil"/>
              <w:right w:val="nil"/>
            </w:tcBorders>
            <w:shd w:val="clear" w:color="auto" w:fill="auto"/>
            <w:noWrap/>
            <w:vAlign w:val="center"/>
            <w:hideMark/>
          </w:tcPr>
          <w:p w14:paraId="4182F213" w14:textId="77777777" w:rsidR="003D539F" w:rsidRPr="002A2425" w:rsidRDefault="003D539F" w:rsidP="003D539F">
            <w:pPr>
              <w:spacing w:after="0" w:line="240" w:lineRule="auto"/>
              <w:jc w:val="center"/>
              <w:rPr>
                <w:rFonts w:ascii="Arial" w:eastAsia="Times New Roman" w:hAnsi="Arial" w:cs="Arial"/>
                <w:color w:val="000000"/>
                <w:sz w:val="20"/>
                <w:szCs w:val="20"/>
                <w:lang w:eastAsia="en-MY"/>
              </w:rPr>
            </w:pPr>
            <w:r w:rsidRPr="002A2425">
              <w:rPr>
                <w:rFonts w:ascii="Arial" w:eastAsia="Times New Roman" w:hAnsi="Arial" w:cs="Arial"/>
                <w:color w:val="000000"/>
                <w:sz w:val="20"/>
                <w:szCs w:val="20"/>
                <w:lang w:eastAsia="en-MY"/>
              </w:rPr>
              <w:t> 0.022313</w:t>
            </w:r>
          </w:p>
        </w:tc>
        <w:tc>
          <w:tcPr>
            <w:tcW w:w="1315" w:type="dxa"/>
            <w:tcBorders>
              <w:top w:val="single" w:sz="4" w:space="0" w:color="A5A5A5"/>
              <w:left w:val="nil"/>
              <w:bottom w:val="nil"/>
              <w:right w:val="nil"/>
            </w:tcBorders>
            <w:shd w:val="clear" w:color="auto" w:fill="auto"/>
            <w:vAlign w:val="center"/>
            <w:hideMark/>
          </w:tcPr>
          <w:p w14:paraId="578D8823" w14:textId="77777777" w:rsidR="003D539F" w:rsidRPr="002A2425" w:rsidRDefault="003D539F" w:rsidP="003D539F">
            <w:pPr>
              <w:spacing w:after="0" w:line="240" w:lineRule="auto"/>
              <w:jc w:val="center"/>
              <w:rPr>
                <w:rFonts w:ascii="Arial" w:eastAsia="Times New Roman" w:hAnsi="Arial" w:cs="Arial"/>
                <w:color w:val="000000"/>
                <w:sz w:val="20"/>
                <w:szCs w:val="20"/>
                <w:lang w:eastAsia="en-MY"/>
              </w:rPr>
            </w:pPr>
            <w:r w:rsidRPr="002A2425">
              <w:rPr>
                <w:rFonts w:ascii="Arial" w:eastAsia="Times New Roman" w:hAnsi="Arial" w:cs="Arial"/>
                <w:color w:val="000000"/>
                <w:sz w:val="20"/>
                <w:szCs w:val="20"/>
                <w:lang w:eastAsia="en-MY"/>
              </w:rPr>
              <w:t xml:space="preserve">  339.3457 </w:t>
            </w:r>
          </w:p>
        </w:tc>
        <w:tc>
          <w:tcPr>
            <w:tcW w:w="1315" w:type="dxa"/>
            <w:tcBorders>
              <w:top w:val="single" w:sz="4" w:space="0" w:color="A5A5A5"/>
              <w:left w:val="nil"/>
              <w:bottom w:val="nil"/>
              <w:right w:val="nil"/>
            </w:tcBorders>
            <w:shd w:val="clear" w:color="auto" w:fill="auto"/>
            <w:vAlign w:val="center"/>
            <w:hideMark/>
          </w:tcPr>
          <w:p w14:paraId="6BAC7A42" w14:textId="77777777" w:rsidR="003D539F" w:rsidRPr="002A2425" w:rsidRDefault="003D539F" w:rsidP="003D539F">
            <w:pPr>
              <w:spacing w:after="0" w:line="240" w:lineRule="auto"/>
              <w:jc w:val="center"/>
              <w:rPr>
                <w:rFonts w:ascii="Arial" w:eastAsia="Times New Roman" w:hAnsi="Arial" w:cs="Arial"/>
                <w:color w:val="000000"/>
                <w:sz w:val="20"/>
                <w:szCs w:val="20"/>
                <w:lang w:eastAsia="en-MY"/>
              </w:rPr>
            </w:pPr>
            <w:r w:rsidRPr="002A2425">
              <w:rPr>
                <w:rFonts w:ascii="Arial" w:eastAsia="Times New Roman" w:hAnsi="Arial" w:cs="Arial"/>
                <w:color w:val="000000"/>
                <w:sz w:val="20"/>
                <w:szCs w:val="20"/>
                <w:lang w:eastAsia="en-MY"/>
              </w:rPr>
              <w:t xml:space="preserve">  143.8310 </w:t>
            </w:r>
          </w:p>
        </w:tc>
        <w:tc>
          <w:tcPr>
            <w:tcW w:w="1315" w:type="dxa"/>
            <w:tcBorders>
              <w:top w:val="single" w:sz="4" w:space="0" w:color="A5A5A5"/>
              <w:left w:val="nil"/>
              <w:bottom w:val="nil"/>
              <w:right w:val="single" w:sz="4" w:space="0" w:color="A5A5A5"/>
            </w:tcBorders>
            <w:shd w:val="clear" w:color="auto" w:fill="auto"/>
            <w:vAlign w:val="center"/>
            <w:hideMark/>
          </w:tcPr>
          <w:p w14:paraId="52DB241F" w14:textId="77777777" w:rsidR="003D539F" w:rsidRPr="002A2425" w:rsidRDefault="003D539F" w:rsidP="003D539F">
            <w:pPr>
              <w:spacing w:after="0" w:line="240" w:lineRule="auto"/>
              <w:jc w:val="center"/>
              <w:rPr>
                <w:rFonts w:ascii="Arial" w:eastAsia="Times New Roman" w:hAnsi="Arial" w:cs="Arial"/>
                <w:color w:val="000000"/>
                <w:sz w:val="20"/>
                <w:szCs w:val="20"/>
                <w:lang w:eastAsia="en-MY"/>
              </w:rPr>
            </w:pPr>
            <w:r w:rsidRPr="002A2425">
              <w:rPr>
                <w:rFonts w:ascii="Arial" w:eastAsia="Times New Roman" w:hAnsi="Arial" w:cs="Arial"/>
                <w:color w:val="000000"/>
                <w:sz w:val="20"/>
                <w:szCs w:val="20"/>
                <w:lang w:eastAsia="en-MY"/>
              </w:rPr>
              <w:t xml:space="preserve">  185.0509 </w:t>
            </w:r>
          </w:p>
        </w:tc>
      </w:tr>
      <w:tr w:rsidR="003D539F" w:rsidRPr="002A2425" w14:paraId="0D0E66F8" w14:textId="77777777" w:rsidTr="003D539F">
        <w:trPr>
          <w:trHeight w:val="277"/>
        </w:trPr>
        <w:tc>
          <w:tcPr>
            <w:tcW w:w="2393" w:type="dxa"/>
            <w:tcBorders>
              <w:top w:val="single" w:sz="4" w:space="0" w:color="A5A5A5"/>
              <w:left w:val="single" w:sz="4" w:space="0" w:color="A5A5A5"/>
              <w:bottom w:val="nil"/>
              <w:right w:val="nil"/>
            </w:tcBorders>
            <w:shd w:val="clear" w:color="auto" w:fill="auto"/>
            <w:vAlign w:val="center"/>
            <w:hideMark/>
          </w:tcPr>
          <w:p w14:paraId="3D001D15" w14:textId="77777777" w:rsidR="003D539F" w:rsidRPr="002A2425" w:rsidRDefault="003D539F" w:rsidP="003D539F">
            <w:pPr>
              <w:spacing w:after="0" w:line="240" w:lineRule="auto"/>
              <w:rPr>
                <w:rFonts w:ascii="Arial" w:eastAsia="Times New Roman" w:hAnsi="Arial" w:cs="Arial"/>
                <w:color w:val="000000"/>
                <w:sz w:val="20"/>
                <w:szCs w:val="20"/>
                <w:lang w:eastAsia="en-MY"/>
              </w:rPr>
            </w:pPr>
            <w:r w:rsidRPr="002A2425">
              <w:rPr>
                <w:rFonts w:ascii="Arial" w:eastAsia="Times New Roman" w:hAnsi="Arial" w:cs="Arial"/>
                <w:color w:val="000000"/>
                <w:sz w:val="20"/>
                <w:szCs w:val="20"/>
                <w:lang w:eastAsia="en-MY"/>
              </w:rPr>
              <w:t> Median</w:t>
            </w:r>
          </w:p>
        </w:tc>
        <w:tc>
          <w:tcPr>
            <w:tcW w:w="1381" w:type="dxa"/>
            <w:tcBorders>
              <w:top w:val="single" w:sz="4" w:space="0" w:color="A5A5A5"/>
              <w:left w:val="nil"/>
              <w:bottom w:val="nil"/>
              <w:right w:val="nil"/>
            </w:tcBorders>
            <w:shd w:val="clear" w:color="auto" w:fill="auto"/>
            <w:noWrap/>
            <w:vAlign w:val="center"/>
            <w:hideMark/>
          </w:tcPr>
          <w:p w14:paraId="48688D6A" w14:textId="77777777" w:rsidR="003D539F" w:rsidRPr="002A2425" w:rsidRDefault="003D539F" w:rsidP="003D539F">
            <w:pPr>
              <w:spacing w:after="0" w:line="240" w:lineRule="auto"/>
              <w:jc w:val="center"/>
              <w:rPr>
                <w:rFonts w:ascii="Arial" w:eastAsia="Times New Roman" w:hAnsi="Arial" w:cs="Arial"/>
                <w:color w:val="000000"/>
                <w:sz w:val="20"/>
                <w:szCs w:val="20"/>
                <w:lang w:eastAsia="en-MY"/>
              </w:rPr>
            </w:pPr>
            <w:r w:rsidRPr="002A2425">
              <w:rPr>
                <w:rFonts w:ascii="Arial" w:eastAsia="Times New Roman" w:hAnsi="Arial" w:cs="Arial"/>
                <w:color w:val="000000"/>
                <w:sz w:val="20"/>
                <w:szCs w:val="20"/>
                <w:lang w:eastAsia="en-MY"/>
              </w:rPr>
              <w:t> 0.022210</w:t>
            </w:r>
          </w:p>
        </w:tc>
        <w:tc>
          <w:tcPr>
            <w:tcW w:w="1315" w:type="dxa"/>
            <w:tcBorders>
              <w:top w:val="single" w:sz="4" w:space="0" w:color="A5A5A5"/>
              <w:left w:val="nil"/>
              <w:bottom w:val="nil"/>
              <w:right w:val="nil"/>
            </w:tcBorders>
            <w:shd w:val="clear" w:color="auto" w:fill="auto"/>
            <w:vAlign w:val="center"/>
            <w:hideMark/>
          </w:tcPr>
          <w:p w14:paraId="6E05ECBA" w14:textId="77777777" w:rsidR="003D539F" w:rsidRPr="002A2425" w:rsidRDefault="003D539F" w:rsidP="003D539F">
            <w:pPr>
              <w:spacing w:after="0" w:line="240" w:lineRule="auto"/>
              <w:jc w:val="center"/>
              <w:rPr>
                <w:rFonts w:ascii="Arial" w:eastAsia="Times New Roman" w:hAnsi="Arial" w:cs="Arial"/>
                <w:color w:val="000000"/>
                <w:sz w:val="20"/>
                <w:szCs w:val="20"/>
                <w:lang w:eastAsia="en-MY"/>
              </w:rPr>
            </w:pPr>
            <w:r w:rsidRPr="002A2425">
              <w:rPr>
                <w:rFonts w:ascii="Arial" w:eastAsia="Times New Roman" w:hAnsi="Arial" w:cs="Arial"/>
                <w:color w:val="000000"/>
                <w:sz w:val="20"/>
                <w:szCs w:val="20"/>
                <w:lang w:eastAsia="en-MY"/>
              </w:rPr>
              <w:t xml:space="preserve">  290.8494 </w:t>
            </w:r>
          </w:p>
        </w:tc>
        <w:tc>
          <w:tcPr>
            <w:tcW w:w="1315" w:type="dxa"/>
            <w:tcBorders>
              <w:top w:val="single" w:sz="4" w:space="0" w:color="A5A5A5"/>
              <w:left w:val="nil"/>
              <w:bottom w:val="nil"/>
              <w:right w:val="nil"/>
            </w:tcBorders>
            <w:shd w:val="clear" w:color="auto" w:fill="auto"/>
            <w:vAlign w:val="center"/>
            <w:hideMark/>
          </w:tcPr>
          <w:p w14:paraId="745797E0" w14:textId="77777777" w:rsidR="003D539F" w:rsidRPr="002A2425" w:rsidRDefault="003D539F" w:rsidP="003D539F">
            <w:pPr>
              <w:spacing w:after="0" w:line="240" w:lineRule="auto"/>
              <w:jc w:val="center"/>
              <w:rPr>
                <w:rFonts w:ascii="Arial" w:eastAsia="Times New Roman" w:hAnsi="Arial" w:cs="Arial"/>
                <w:color w:val="000000"/>
                <w:sz w:val="20"/>
                <w:szCs w:val="20"/>
                <w:lang w:eastAsia="en-MY"/>
              </w:rPr>
            </w:pPr>
            <w:r w:rsidRPr="002A2425">
              <w:rPr>
                <w:rFonts w:ascii="Arial" w:eastAsia="Times New Roman" w:hAnsi="Arial" w:cs="Arial"/>
                <w:color w:val="000000"/>
                <w:sz w:val="20"/>
                <w:szCs w:val="20"/>
                <w:lang w:eastAsia="en-MY"/>
              </w:rPr>
              <w:t xml:space="preserve">  109.5936 </w:t>
            </w:r>
          </w:p>
        </w:tc>
        <w:tc>
          <w:tcPr>
            <w:tcW w:w="1315" w:type="dxa"/>
            <w:tcBorders>
              <w:top w:val="single" w:sz="4" w:space="0" w:color="A5A5A5"/>
              <w:left w:val="nil"/>
              <w:bottom w:val="nil"/>
              <w:right w:val="single" w:sz="4" w:space="0" w:color="A5A5A5"/>
            </w:tcBorders>
            <w:shd w:val="clear" w:color="auto" w:fill="auto"/>
            <w:vAlign w:val="center"/>
            <w:hideMark/>
          </w:tcPr>
          <w:p w14:paraId="5F6A5366" w14:textId="77777777" w:rsidR="003D539F" w:rsidRPr="002A2425" w:rsidRDefault="003D539F" w:rsidP="003D539F">
            <w:pPr>
              <w:spacing w:after="0" w:line="240" w:lineRule="auto"/>
              <w:jc w:val="center"/>
              <w:rPr>
                <w:rFonts w:ascii="Arial" w:eastAsia="Times New Roman" w:hAnsi="Arial" w:cs="Arial"/>
                <w:color w:val="000000"/>
                <w:sz w:val="20"/>
                <w:szCs w:val="20"/>
                <w:lang w:eastAsia="en-MY"/>
              </w:rPr>
            </w:pPr>
            <w:r w:rsidRPr="002A2425">
              <w:rPr>
                <w:rFonts w:ascii="Arial" w:eastAsia="Times New Roman" w:hAnsi="Arial" w:cs="Arial"/>
                <w:color w:val="000000"/>
                <w:sz w:val="20"/>
                <w:szCs w:val="20"/>
                <w:lang w:eastAsia="en-MY"/>
              </w:rPr>
              <w:t xml:space="preserve">  132.9998 </w:t>
            </w:r>
          </w:p>
        </w:tc>
      </w:tr>
      <w:tr w:rsidR="003D539F" w:rsidRPr="002A2425" w14:paraId="7CFADBBD" w14:textId="77777777" w:rsidTr="003D539F">
        <w:trPr>
          <w:trHeight w:val="277"/>
        </w:trPr>
        <w:tc>
          <w:tcPr>
            <w:tcW w:w="2393" w:type="dxa"/>
            <w:tcBorders>
              <w:top w:val="single" w:sz="4" w:space="0" w:color="A5A5A5"/>
              <w:left w:val="single" w:sz="4" w:space="0" w:color="A5A5A5"/>
              <w:bottom w:val="nil"/>
              <w:right w:val="nil"/>
            </w:tcBorders>
            <w:shd w:val="clear" w:color="auto" w:fill="auto"/>
            <w:vAlign w:val="center"/>
            <w:hideMark/>
          </w:tcPr>
          <w:p w14:paraId="7C90F5AE" w14:textId="77777777" w:rsidR="003D539F" w:rsidRPr="002A2425" w:rsidRDefault="003D539F" w:rsidP="003D539F">
            <w:pPr>
              <w:spacing w:after="0" w:line="240" w:lineRule="auto"/>
              <w:rPr>
                <w:rFonts w:ascii="Arial" w:eastAsia="Times New Roman" w:hAnsi="Arial" w:cs="Arial"/>
                <w:color w:val="000000"/>
                <w:sz w:val="20"/>
                <w:szCs w:val="20"/>
                <w:lang w:eastAsia="en-MY"/>
              </w:rPr>
            </w:pPr>
            <w:r w:rsidRPr="002A2425">
              <w:rPr>
                <w:rFonts w:ascii="Arial" w:eastAsia="Times New Roman" w:hAnsi="Arial" w:cs="Arial"/>
                <w:color w:val="000000"/>
                <w:sz w:val="20"/>
                <w:szCs w:val="20"/>
                <w:lang w:eastAsia="en-MY"/>
              </w:rPr>
              <w:t> Maximum</w:t>
            </w:r>
          </w:p>
        </w:tc>
        <w:tc>
          <w:tcPr>
            <w:tcW w:w="1381" w:type="dxa"/>
            <w:tcBorders>
              <w:top w:val="single" w:sz="4" w:space="0" w:color="A5A5A5"/>
              <w:left w:val="nil"/>
              <w:bottom w:val="nil"/>
              <w:right w:val="nil"/>
            </w:tcBorders>
            <w:shd w:val="clear" w:color="auto" w:fill="auto"/>
            <w:noWrap/>
            <w:vAlign w:val="center"/>
            <w:hideMark/>
          </w:tcPr>
          <w:p w14:paraId="602E2040" w14:textId="77777777" w:rsidR="003D539F" w:rsidRPr="002A2425" w:rsidRDefault="003D539F" w:rsidP="003D539F">
            <w:pPr>
              <w:spacing w:after="0" w:line="240" w:lineRule="auto"/>
              <w:jc w:val="center"/>
              <w:rPr>
                <w:rFonts w:ascii="Arial" w:eastAsia="Times New Roman" w:hAnsi="Arial" w:cs="Arial"/>
                <w:color w:val="000000"/>
                <w:sz w:val="20"/>
                <w:szCs w:val="20"/>
                <w:lang w:eastAsia="en-MY"/>
              </w:rPr>
            </w:pPr>
            <w:r w:rsidRPr="002A2425">
              <w:rPr>
                <w:rFonts w:ascii="Arial" w:eastAsia="Times New Roman" w:hAnsi="Arial" w:cs="Arial"/>
                <w:color w:val="000000"/>
                <w:sz w:val="20"/>
                <w:szCs w:val="20"/>
                <w:lang w:eastAsia="en-MY"/>
              </w:rPr>
              <w:t> 0.203731</w:t>
            </w:r>
          </w:p>
        </w:tc>
        <w:tc>
          <w:tcPr>
            <w:tcW w:w="1315" w:type="dxa"/>
            <w:tcBorders>
              <w:top w:val="single" w:sz="4" w:space="0" w:color="A5A5A5"/>
              <w:left w:val="nil"/>
              <w:bottom w:val="nil"/>
              <w:right w:val="nil"/>
            </w:tcBorders>
            <w:shd w:val="clear" w:color="auto" w:fill="auto"/>
            <w:vAlign w:val="center"/>
            <w:hideMark/>
          </w:tcPr>
          <w:p w14:paraId="649823D2" w14:textId="77777777" w:rsidR="003D539F" w:rsidRPr="002A2425" w:rsidRDefault="003D539F" w:rsidP="003D539F">
            <w:pPr>
              <w:spacing w:after="0" w:line="240" w:lineRule="auto"/>
              <w:jc w:val="center"/>
              <w:rPr>
                <w:rFonts w:ascii="Arial" w:eastAsia="Times New Roman" w:hAnsi="Arial" w:cs="Arial"/>
                <w:color w:val="000000"/>
                <w:sz w:val="20"/>
                <w:szCs w:val="20"/>
                <w:lang w:eastAsia="en-MY"/>
              </w:rPr>
            </w:pPr>
            <w:r w:rsidRPr="002A2425">
              <w:rPr>
                <w:rFonts w:ascii="Arial" w:eastAsia="Times New Roman" w:hAnsi="Arial" w:cs="Arial"/>
                <w:color w:val="000000"/>
                <w:sz w:val="20"/>
                <w:szCs w:val="20"/>
                <w:lang w:eastAsia="en-MY"/>
              </w:rPr>
              <w:t xml:space="preserve">  989.8470 </w:t>
            </w:r>
          </w:p>
        </w:tc>
        <w:tc>
          <w:tcPr>
            <w:tcW w:w="1315" w:type="dxa"/>
            <w:tcBorders>
              <w:top w:val="single" w:sz="4" w:space="0" w:color="A5A5A5"/>
              <w:left w:val="nil"/>
              <w:bottom w:val="nil"/>
              <w:right w:val="nil"/>
            </w:tcBorders>
            <w:shd w:val="clear" w:color="auto" w:fill="auto"/>
            <w:vAlign w:val="center"/>
            <w:hideMark/>
          </w:tcPr>
          <w:p w14:paraId="3BA310B2" w14:textId="77777777" w:rsidR="003D539F" w:rsidRPr="002A2425" w:rsidRDefault="003D539F" w:rsidP="003D539F">
            <w:pPr>
              <w:spacing w:after="0" w:line="240" w:lineRule="auto"/>
              <w:jc w:val="center"/>
              <w:rPr>
                <w:rFonts w:ascii="Arial" w:eastAsia="Times New Roman" w:hAnsi="Arial" w:cs="Arial"/>
                <w:color w:val="000000"/>
                <w:sz w:val="20"/>
                <w:szCs w:val="20"/>
                <w:lang w:eastAsia="en-MY"/>
              </w:rPr>
            </w:pPr>
            <w:r w:rsidRPr="002A2425">
              <w:rPr>
                <w:rFonts w:ascii="Arial" w:eastAsia="Times New Roman" w:hAnsi="Arial" w:cs="Arial"/>
                <w:color w:val="000000"/>
                <w:sz w:val="20"/>
                <w:szCs w:val="20"/>
                <w:lang w:eastAsia="en-MY"/>
              </w:rPr>
              <w:t xml:space="preserve">  769.3363 </w:t>
            </w:r>
          </w:p>
        </w:tc>
        <w:tc>
          <w:tcPr>
            <w:tcW w:w="1315" w:type="dxa"/>
            <w:tcBorders>
              <w:top w:val="single" w:sz="4" w:space="0" w:color="A5A5A5"/>
              <w:left w:val="nil"/>
              <w:bottom w:val="nil"/>
              <w:right w:val="single" w:sz="4" w:space="0" w:color="A5A5A5"/>
            </w:tcBorders>
            <w:shd w:val="clear" w:color="auto" w:fill="auto"/>
            <w:vAlign w:val="center"/>
            <w:hideMark/>
          </w:tcPr>
          <w:p w14:paraId="79C45B98" w14:textId="77777777" w:rsidR="003D539F" w:rsidRPr="002A2425" w:rsidRDefault="003D539F" w:rsidP="003D539F">
            <w:pPr>
              <w:spacing w:after="0" w:line="240" w:lineRule="auto"/>
              <w:jc w:val="center"/>
              <w:rPr>
                <w:rFonts w:ascii="Arial" w:eastAsia="Times New Roman" w:hAnsi="Arial" w:cs="Arial"/>
                <w:color w:val="000000"/>
                <w:sz w:val="20"/>
                <w:szCs w:val="20"/>
                <w:lang w:eastAsia="en-MY"/>
              </w:rPr>
            </w:pPr>
            <w:r w:rsidRPr="002A2425">
              <w:rPr>
                <w:rFonts w:ascii="Arial" w:eastAsia="Times New Roman" w:hAnsi="Arial" w:cs="Arial"/>
                <w:color w:val="000000"/>
                <w:sz w:val="20"/>
                <w:szCs w:val="20"/>
                <w:lang w:eastAsia="en-MY"/>
              </w:rPr>
              <w:t xml:space="preserve">  798.7344 </w:t>
            </w:r>
          </w:p>
        </w:tc>
      </w:tr>
      <w:tr w:rsidR="003D539F" w:rsidRPr="002A2425" w14:paraId="5ED460F0" w14:textId="77777777" w:rsidTr="003D539F">
        <w:trPr>
          <w:trHeight w:val="277"/>
        </w:trPr>
        <w:tc>
          <w:tcPr>
            <w:tcW w:w="2393" w:type="dxa"/>
            <w:tcBorders>
              <w:top w:val="single" w:sz="4" w:space="0" w:color="A5A5A5"/>
              <w:left w:val="single" w:sz="4" w:space="0" w:color="A5A5A5"/>
              <w:bottom w:val="nil"/>
              <w:right w:val="nil"/>
            </w:tcBorders>
            <w:shd w:val="clear" w:color="auto" w:fill="auto"/>
            <w:vAlign w:val="center"/>
            <w:hideMark/>
          </w:tcPr>
          <w:p w14:paraId="3ECCD5E0" w14:textId="77777777" w:rsidR="003D539F" w:rsidRPr="002A2425" w:rsidRDefault="003D539F" w:rsidP="003D539F">
            <w:pPr>
              <w:spacing w:after="0" w:line="240" w:lineRule="auto"/>
              <w:rPr>
                <w:rFonts w:ascii="Arial" w:eastAsia="Times New Roman" w:hAnsi="Arial" w:cs="Arial"/>
                <w:color w:val="000000"/>
                <w:sz w:val="20"/>
                <w:szCs w:val="20"/>
                <w:lang w:eastAsia="en-MY"/>
              </w:rPr>
            </w:pPr>
            <w:r w:rsidRPr="002A2425">
              <w:rPr>
                <w:rFonts w:ascii="Arial" w:eastAsia="Times New Roman" w:hAnsi="Arial" w:cs="Arial"/>
                <w:color w:val="000000"/>
                <w:sz w:val="20"/>
                <w:szCs w:val="20"/>
                <w:lang w:eastAsia="en-MY"/>
              </w:rPr>
              <w:t> Minimum</w:t>
            </w:r>
          </w:p>
        </w:tc>
        <w:tc>
          <w:tcPr>
            <w:tcW w:w="1381" w:type="dxa"/>
            <w:tcBorders>
              <w:top w:val="single" w:sz="4" w:space="0" w:color="A5A5A5"/>
              <w:left w:val="nil"/>
              <w:bottom w:val="nil"/>
              <w:right w:val="nil"/>
            </w:tcBorders>
            <w:shd w:val="clear" w:color="auto" w:fill="auto"/>
            <w:noWrap/>
            <w:vAlign w:val="center"/>
            <w:hideMark/>
          </w:tcPr>
          <w:p w14:paraId="5335C1B9" w14:textId="77777777" w:rsidR="003D539F" w:rsidRPr="002A2425" w:rsidRDefault="003D539F" w:rsidP="003D539F">
            <w:pPr>
              <w:spacing w:after="0" w:line="240" w:lineRule="auto"/>
              <w:jc w:val="center"/>
              <w:rPr>
                <w:rFonts w:ascii="Arial" w:eastAsia="Times New Roman" w:hAnsi="Arial" w:cs="Arial"/>
                <w:color w:val="000000"/>
                <w:sz w:val="20"/>
                <w:szCs w:val="20"/>
                <w:lang w:eastAsia="en-MY"/>
              </w:rPr>
            </w:pPr>
            <w:r w:rsidRPr="002A2425">
              <w:rPr>
                <w:rFonts w:ascii="Arial" w:eastAsia="Times New Roman" w:hAnsi="Arial" w:cs="Arial"/>
                <w:color w:val="000000"/>
                <w:sz w:val="20"/>
                <w:szCs w:val="20"/>
                <w:lang w:eastAsia="en-MY"/>
              </w:rPr>
              <w:t>-41.75%</w:t>
            </w:r>
          </w:p>
        </w:tc>
        <w:tc>
          <w:tcPr>
            <w:tcW w:w="1315" w:type="dxa"/>
            <w:tcBorders>
              <w:top w:val="single" w:sz="4" w:space="0" w:color="A5A5A5"/>
              <w:left w:val="nil"/>
              <w:bottom w:val="nil"/>
              <w:right w:val="nil"/>
            </w:tcBorders>
            <w:shd w:val="clear" w:color="auto" w:fill="auto"/>
            <w:vAlign w:val="center"/>
            <w:hideMark/>
          </w:tcPr>
          <w:p w14:paraId="5055BDC2" w14:textId="77777777" w:rsidR="003D539F" w:rsidRPr="002A2425" w:rsidRDefault="003D539F" w:rsidP="003D539F">
            <w:pPr>
              <w:spacing w:after="0" w:line="240" w:lineRule="auto"/>
              <w:jc w:val="center"/>
              <w:rPr>
                <w:rFonts w:ascii="Arial" w:eastAsia="Times New Roman" w:hAnsi="Arial" w:cs="Arial"/>
                <w:color w:val="000000"/>
                <w:sz w:val="20"/>
                <w:szCs w:val="20"/>
                <w:lang w:eastAsia="en-MY"/>
              </w:rPr>
            </w:pPr>
            <w:r w:rsidRPr="002A2425">
              <w:rPr>
                <w:rFonts w:ascii="Arial" w:eastAsia="Times New Roman" w:hAnsi="Arial" w:cs="Arial"/>
                <w:color w:val="000000"/>
                <w:sz w:val="20"/>
                <w:szCs w:val="20"/>
                <w:lang w:eastAsia="en-MY"/>
              </w:rPr>
              <w:t xml:space="preserve">  34.25303 </w:t>
            </w:r>
          </w:p>
        </w:tc>
        <w:tc>
          <w:tcPr>
            <w:tcW w:w="1315" w:type="dxa"/>
            <w:tcBorders>
              <w:top w:val="single" w:sz="4" w:space="0" w:color="A5A5A5"/>
              <w:left w:val="nil"/>
              <w:bottom w:val="nil"/>
              <w:right w:val="nil"/>
            </w:tcBorders>
            <w:shd w:val="clear" w:color="auto" w:fill="auto"/>
            <w:vAlign w:val="center"/>
            <w:hideMark/>
          </w:tcPr>
          <w:p w14:paraId="045D965E" w14:textId="77777777" w:rsidR="003D539F" w:rsidRPr="002A2425" w:rsidRDefault="003D539F" w:rsidP="003D539F">
            <w:pPr>
              <w:spacing w:after="0" w:line="240" w:lineRule="auto"/>
              <w:jc w:val="center"/>
              <w:rPr>
                <w:rFonts w:ascii="Arial" w:eastAsia="Times New Roman" w:hAnsi="Arial" w:cs="Arial"/>
                <w:color w:val="000000"/>
                <w:sz w:val="20"/>
                <w:szCs w:val="20"/>
                <w:lang w:eastAsia="en-MY"/>
              </w:rPr>
            </w:pPr>
            <w:r w:rsidRPr="002A2425">
              <w:rPr>
                <w:rFonts w:ascii="Arial" w:eastAsia="Times New Roman" w:hAnsi="Arial" w:cs="Arial"/>
                <w:color w:val="000000"/>
                <w:sz w:val="20"/>
                <w:szCs w:val="20"/>
                <w:lang w:eastAsia="en-MY"/>
              </w:rPr>
              <w:t xml:space="preserve">  6.734911 </w:t>
            </w:r>
          </w:p>
        </w:tc>
        <w:tc>
          <w:tcPr>
            <w:tcW w:w="1315" w:type="dxa"/>
            <w:tcBorders>
              <w:top w:val="single" w:sz="4" w:space="0" w:color="A5A5A5"/>
              <w:left w:val="nil"/>
              <w:bottom w:val="nil"/>
              <w:right w:val="single" w:sz="4" w:space="0" w:color="A5A5A5"/>
            </w:tcBorders>
            <w:shd w:val="clear" w:color="auto" w:fill="auto"/>
            <w:vAlign w:val="center"/>
            <w:hideMark/>
          </w:tcPr>
          <w:p w14:paraId="155E544A" w14:textId="77777777" w:rsidR="003D539F" w:rsidRPr="002A2425" w:rsidRDefault="003D539F" w:rsidP="003D539F">
            <w:pPr>
              <w:spacing w:after="0" w:line="240" w:lineRule="auto"/>
              <w:jc w:val="center"/>
              <w:rPr>
                <w:rFonts w:ascii="Arial" w:eastAsia="Times New Roman" w:hAnsi="Arial" w:cs="Arial"/>
                <w:color w:val="000000"/>
                <w:sz w:val="20"/>
                <w:szCs w:val="20"/>
                <w:lang w:eastAsia="en-MY"/>
              </w:rPr>
            </w:pPr>
            <w:r w:rsidRPr="002A2425">
              <w:rPr>
                <w:rFonts w:ascii="Arial" w:eastAsia="Times New Roman" w:hAnsi="Arial" w:cs="Arial"/>
                <w:color w:val="000000"/>
                <w:sz w:val="20"/>
                <w:szCs w:val="20"/>
                <w:lang w:eastAsia="en-MY"/>
              </w:rPr>
              <w:t xml:space="preserve">  2.751960 </w:t>
            </w:r>
          </w:p>
        </w:tc>
      </w:tr>
      <w:tr w:rsidR="003D539F" w:rsidRPr="002A2425" w14:paraId="301F95B0" w14:textId="77777777" w:rsidTr="003D539F">
        <w:trPr>
          <w:trHeight w:val="277"/>
        </w:trPr>
        <w:tc>
          <w:tcPr>
            <w:tcW w:w="2393" w:type="dxa"/>
            <w:tcBorders>
              <w:top w:val="single" w:sz="4" w:space="0" w:color="A5A5A5"/>
              <w:left w:val="single" w:sz="4" w:space="0" w:color="A5A5A5"/>
              <w:bottom w:val="nil"/>
              <w:right w:val="nil"/>
            </w:tcBorders>
            <w:shd w:val="clear" w:color="auto" w:fill="auto"/>
            <w:vAlign w:val="center"/>
            <w:hideMark/>
          </w:tcPr>
          <w:p w14:paraId="1497D106" w14:textId="77777777" w:rsidR="003D539F" w:rsidRPr="002A2425" w:rsidRDefault="003D539F" w:rsidP="003D539F">
            <w:pPr>
              <w:spacing w:after="0" w:line="240" w:lineRule="auto"/>
              <w:rPr>
                <w:rFonts w:ascii="Arial" w:eastAsia="Times New Roman" w:hAnsi="Arial" w:cs="Arial"/>
                <w:color w:val="000000"/>
                <w:sz w:val="20"/>
                <w:szCs w:val="20"/>
                <w:lang w:eastAsia="en-MY"/>
              </w:rPr>
            </w:pPr>
            <w:r w:rsidRPr="002A2425">
              <w:rPr>
                <w:rFonts w:ascii="Arial" w:eastAsia="Times New Roman" w:hAnsi="Arial" w:cs="Arial"/>
                <w:color w:val="000000"/>
                <w:sz w:val="20"/>
                <w:szCs w:val="20"/>
                <w:lang w:eastAsia="en-MY"/>
              </w:rPr>
              <w:t> Std. Dev.</w:t>
            </w:r>
          </w:p>
        </w:tc>
        <w:tc>
          <w:tcPr>
            <w:tcW w:w="1381" w:type="dxa"/>
            <w:tcBorders>
              <w:top w:val="single" w:sz="4" w:space="0" w:color="A5A5A5"/>
              <w:left w:val="nil"/>
              <w:bottom w:val="nil"/>
              <w:right w:val="nil"/>
            </w:tcBorders>
            <w:shd w:val="clear" w:color="auto" w:fill="auto"/>
            <w:noWrap/>
            <w:vAlign w:val="center"/>
            <w:hideMark/>
          </w:tcPr>
          <w:p w14:paraId="1F3A93FF" w14:textId="77777777" w:rsidR="003D539F" w:rsidRPr="002A2425" w:rsidRDefault="003D539F" w:rsidP="003D539F">
            <w:pPr>
              <w:spacing w:after="0" w:line="240" w:lineRule="auto"/>
              <w:jc w:val="center"/>
              <w:rPr>
                <w:rFonts w:ascii="Arial" w:eastAsia="Times New Roman" w:hAnsi="Arial" w:cs="Arial"/>
                <w:color w:val="000000"/>
                <w:sz w:val="20"/>
                <w:szCs w:val="20"/>
                <w:lang w:eastAsia="en-MY"/>
              </w:rPr>
            </w:pPr>
            <w:r w:rsidRPr="002A2425">
              <w:rPr>
                <w:rFonts w:ascii="Arial" w:eastAsia="Times New Roman" w:hAnsi="Arial" w:cs="Arial"/>
                <w:color w:val="000000"/>
                <w:sz w:val="20"/>
                <w:szCs w:val="20"/>
                <w:lang w:eastAsia="en-MY"/>
              </w:rPr>
              <w:t> 0.068893</w:t>
            </w:r>
          </w:p>
        </w:tc>
        <w:tc>
          <w:tcPr>
            <w:tcW w:w="1315" w:type="dxa"/>
            <w:tcBorders>
              <w:top w:val="single" w:sz="4" w:space="0" w:color="A5A5A5"/>
              <w:left w:val="nil"/>
              <w:bottom w:val="nil"/>
              <w:right w:val="nil"/>
            </w:tcBorders>
            <w:shd w:val="clear" w:color="auto" w:fill="auto"/>
            <w:vAlign w:val="center"/>
            <w:hideMark/>
          </w:tcPr>
          <w:p w14:paraId="254C55AF" w14:textId="77777777" w:rsidR="003D539F" w:rsidRPr="002A2425" w:rsidRDefault="003D539F" w:rsidP="003D539F">
            <w:pPr>
              <w:spacing w:after="0" w:line="240" w:lineRule="auto"/>
              <w:jc w:val="center"/>
              <w:rPr>
                <w:rFonts w:ascii="Arial" w:eastAsia="Times New Roman" w:hAnsi="Arial" w:cs="Arial"/>
                <w:color w:val="000000"/>
                <w:sz w:val="20"/>
                <w:szCs w:val="20"/>
                <w:lang w:eastAsia="en-MY"/>
              </w:rPr>
            </w:pPr>
            <w:r w:rsidRPr="002A2425">
              <w:rPr>
                <w:rFonts w:ascii="Arial" w:eastAsia="Times New Roman" w:hAnsi="Arial" w:cs="Arial"/>
                <w:color w:val="000000"/>
                <w:sz w:val="20"/>
                <w:szCs w:val="20"/>
                <w:lang w:eastAsia="en-MY"/>
              </w:rPr>
              <w:t xml:space="preserve">  210.4018 </w:t>
            </w:r>
          </w:p>
        </w:tc>
        <w:tc>
          <w:tcPr>
            <w:tcW w:w="1315" w:type="dxa"/>
            <w:tcBorders>
              <w:top w:val="single" w:sz="4" w:space="0" w:color="A5A5A5"/>
              <w:left w:val="nil"/>
              <w:bottom w:val="nil"/>
              <w:right w:val="nil"/>
            </w:tcBorders>
            <w:shd w:val="clear" w:color="auto" w:fill="auto"/>
            <w:vAlign w:val="center"/>
            <w:hideMark/>
          </w:tcPr>
          <w:p w14:paraId="7C7FEF51" w14:textId="77777777" w:rsidR="003D539F" w:rsidRPr="002A2425" w:rsidRDefault="003D539F" w:rsidP="003D539F">
            <w:pPr>
              <w:spacing w:after="0" w:line="240" w:lineRule="auto"/>
              <w:jc w:val="center"/>
              <w:rPr>
                <w:rFonts w:ascii="Arial" w:eastAsia="Times New Roman" w:hAnsi="Arial" w:cs="Arial"/>
                <w:color w:val="000000"/>
                <w:sz w:val="20"/>
                <w:szCs w:val="20"/>
                <w:lang w:eastAsia="en-MY"/>
              </w:rPr>
            </w:pPr>
            <w:r w:rsidRPr="002A2425">
              <w:rPr>
                <w:rFonts w:ascii="Arial" w:eastAsia="Times New Roman" w:hAnsi="Arial" w:cs="Arial"/>
                <w:color w:val="000000"/>
                <w:sz w:val="20"/>
                <w:szCs w:val="20"/>
                <w:lang w:eastAsia="en-MY"/>
              </w:rPr>
              <w:t xml:space="preserve">  129.2148 </w:t>
            </w:r>
          </w:p>
        </w:tc>
        <w:tc>
          <w:tcPr>
            <w:tcW w:w="1315" w:type="dxa"/>
            <w:tcBorders>
              <w:top w:val="single" w:sz="4" w:space="0" w:color="A5A5A5"/>
              <w:left w:val="nil"/>
              <w:bottom w:val="nil"/>
              <w:right w:val="single" w:sz="4" w:space="0" w:color="A5A5A5"/>
            </w:tcBorders>
            <w:shd w:val="clear" w:color="auto" w:fill="auto"/>
            <w:vAlign w:val="center"/>
            <w:hideMark/>
          </w:tcPr>
          <w:p w14:paraId="530CE0F9" w14:textId="77777777" w:rsidR="003D539F" w:rsidRPr="002A2425" w:rsidRDefault="003D539F" w:rsidP="003D539F">
            <w:pPr>
              <w:spacing w:after="0" w:line="240" w:lineRule="auto"/>
              <w:jc w:val="center"/>
              <w:rPr>
                <w:rFonts w:ascii="Arial" w:eastAsia="Times New Roman" w:hAnsi="Arial" w:cs="Arial"/>
                <w:color w:val="000000"/>
                <w:sz w:val="20"/>
                <w:szCs w:val="20"/>
                <w:lang w:eastAsia="en-MY"/>
              </w:rPr>
            </w:pPr>
            <w:r w:rsidRPr="002A2425">
              <w:rPr>
                <w:rFonts w:ascii="Arial" w:eastAsia="Times New Roman" w:hAnsi="Arial" w:cs="Arial"/>
                <w:color w:val="000000"/>
                <w:sz w:val="20"/>
                <w:szCs w:val="20"/>
                <w:lang w:eastAsia="en-MY"/>
              </w:rPr>
              <w:t xml:space="preserve">  168.7928 </w:t>
            </w:r>
          </w:p>
        </w:tc>
      </w:tr>
      <w:tr w:rsidR="003D539F" w:rsidRPr="002A2425" w14:paraId="7D164103" w14:textId="77777777" w:rsidTr="003D539F">
        <w:trPr>
          <w:trHeight w:val="277"/>
        </w:trPr>
        <w:tc>
          <w:tcPr>
            <w:tcW w:w="2393" w:type="dxa"/>
            <w:tcBorders>
              <w:top w:val="single" w:sz="4" w:space="0" w:color="A5A5A5"/>
              <w:left w:val="single" w:sz="4" w:space="0" w:color="A5A5A5"/>
              <w:bottom w:val="nil"/>
              <w:right w:val="nil"/>
            </w:tcBorders>
            <w:shd w:val="clear" w:color="auto" w:fill="auto"/>
            <w:vAlign w:val="center"/>
            <w:hideMark/>
          </w:tcPr>
          <w:p w14:paraId="46BE43A0" w14:textId="77777777" w:rsidR="003D539F" w:rsidRPr="002A2425" w:rsidRDefault="003D539F" w:rsidP="003D539F">
            <w:pPr>
              <w:spacing w:after="0" w:line="240" w:lineRule="auto"/>
              <w:rPr>
                <w:rFonts w:ascii="Arial" w:eastAsia="Times New Roman" w:hAnsi="Arial" w:cs="Arial"/>
                <w:color w:val="000000"/>
                <w:sz w:val="20"/>
                <w:szCs w:val="20"/>
                <w:lang w:eastAsia="en-MY"/>
              </w:rPr>
            </w:pPr>
            <w:r w:rsidRPr="002A2425">
              <w:rPr>
                <w:rFonts w:ascii="Arial" w:eastAsia="Times New Roman" w:hAnsi="Arial" w:cs="Arial"/>
                <w:color w:val="000000"/>
                <w:sz w:val="20"/>
                <w:szCs w:val="20"/>
                <w:lang w:eastAsia="en-MY"/>
              </w:rPr>
              <w:t> Skewness</w:t>
            </w:r>
          </w:p>
        </w:tc>
        <w:tc>
          <w:tcPr>
            <w:tcW w:w="1381" w:type="dxa"/>
            <w:tcBorders>
              <w:top w:val="single" w:sz="4" w:space="0" w:color="A5A5A5"/>
              <w:left w:val="nil"/>
              <w:bottom w:val="nil"/>
              <w:right w:val="nil"/>
            </w:tcBorders>
            <w:shd w:val="clear" w:color="auto" w:fill="auto"/>
            <w:noWrap/>
            <w:vAlign w:val="center"/>
            <w:hideMark/>
          </w:tcPr>
          <w:p w14:paraId="0C351DEE" w14:textId="77777777" w:rsidR="003D539F" w:rsidRPr="002A2425" w:rsidRDefault="003D539F" w:rsidP="003D539F">
            <w:pPr>
              <w:spacing w:after="0" w:line="240" w:lineRule="auto"/>
              <w:jc w:val="center"/>
              <w:rPr>
                <w:rFonts w:ascii="Arial" w:eastAsia="Times New Roman" w:hAnsi="Arial" w:cs="Arial"/>
                <w:color w:val="000000"/>
                <w:sz w:val="20"/>
                <w:szCs w:val="20"/>
                <w:lang w:eastAsia="en-MY"/>
              </w:rPr>
            </w:pPr>
            <w:r w:rsidRPr="002A2425">
              <w:rPr>
                <w:rFonts w:ascii="Arial" w:eastAsia="Times New Roman" w:hAnsi="Arial" w:cs="Arial"/>
                <w:color w:val="000000"/>
                <w:sz w:val="20"/>
                <w:szCs w:val="20"/>
                <w:lang w:eastAsia="en-MY"/>
              </w:rPr>
              <w:t>-209.18%</w:t>
            </w:r>
          </w:p>
        </w:tc>
        <w:tc>
          <w:tcPr>
            <w:tcW w:w="1315" w:type="dxa"/>
            <w:tcBorders>
              <w:top w:val="single" w:sz="4" w:space="0" w:color="A5A5A5"/>
              <w:left w:val="nil"/>
              <w:bottom w:val="nil"/>
              <w:right w:val="nil"/>
            </w:tcBorders>
            <w:shd w:val="clear" w:color="auto" w:fill="auto"/>
            <w:vAlign w:val="center"/>
            <w:hideMark/>
          </w:tcPr>
          <w:p w14:paraId="6CC9EDE7" w14:textId="77777777" w:rsidR="003D539F" w:rsidRPr="002A2425" w:rsidRDefault="003D539F" w:rsidP="003D539F">
            <w:pPr>
              <w:spacing w:after="0" w:line="240" w:lineRule="auto"/>
              <w:jc w:val="center"/>
              <w:rPr>
                <w:rFonts w:ascii="Arial" w:eastAsia="Times New Roman" w:hAnsi="Arial" w:cs="Arial"/>
                <w:color w:val="000000"/>
                <w:sz w:val="20"/>
                <w:szCs w:val="20"/>
                <w:lang w:eastAsia="en-MY"/>
              </w:rPr>
            </w:pPr>
            <w:r w:rsidRPr="002A2425">
              <w:rPr>
                <w:rFonts w:ascii="Arial" w:eastAsia="Times New Roman" w:hAnsi="Arial" w:cs="Arial"/>
                <w:color w:val="000000"/>
                <w:sz w:val="20"/>
                <w:szCs w:val="20"/>
                <w:lang w:eastAsia="en-MY"/>
              </w:rPr>
              <w:t xml:space="preserve">  1.013431 </w:t>
            </w:r>
          </w:p>
        </w:tc>
        <w:tc>
          <w:tcPr>
            <w:tcW w:w="1315" w:type="dxa"/>
            <w:tcBorders>
              <w:top w:val="single" w:sz="4" w:space="0" w:color="A5A5A5"/>
              <w:left w:val="nil"/>
              <w:bottom w:val="nil"/>
              <w:right w:val="nil"/>
            </w:tcBorders>
            <w:shd w:val="clear" w:color="auto" w:fill="auto"/>
            <w:vAlign w:val="center"/>
            <w:hideMark/>
          </w:tcPr>
          <w:p w14:paraId="19B8AAD6" w14:textId="77777777" w:rsidR="003D539F" w:rsidRPr="002A2425" w:rsidRDefault="003D539F" w:rsidP="003D539F">
            <w:pPr>
              <w:spacing w:after="0" w:line="240" w:lineRule="auto"/>
              <w:jc w:val="center"/>
              <w:rPr>
                <w:rFonts w:ascii="Arial" w:eastAsia="Times New Roman" w:hAnsi="Arial" w:cs="Arial"/>
                <w:color w:val="000000"/>
                <w:sz w:val="20"/>
                <w:szCs w:val="20"/>
                <w:lang w:eastAsia="en-MY"/>
              </w:rPr>
            </w:pPr>
            <w:r w:rsidRPr="002A2425">
              <w:rPr>
                <w:rFonts w:ascii="Arial" w:eastAsia="Times New Roman" w:hAnsi="Arial" w:cs="Arial"/>
                <w:color w:val="000000"/>
                <w:sz w:val="20"/>
                <w:szCs w:val="20"/>
                <w:lang w:eastAsia="en-MY"/>
              </w:rPr>
              <w:t xml:space="preserve">  2.075407 </w:t>
            </w:r>
          </w:p>
        </w:tc>
        <w:tc>
          <w:tcPr>
            <w:tcW w:w="1315" w:type="dxa"/>
            <w:tcBorders>
              <w:top w:val="single" w:sz="4" w:space="0" w:color="A5A5A5"/>
              <w:left w:val="nil"/>
              <w:bottom w:val="nil"/>
              <w:right w:val="single" w:sz="4" w:space="0" w:color="A5A5A5"/>
            </w:tcBorders>
            <w:shd w:val="clear" w:color="auto" w:fill="auto"/>
            <w:vAlign w:val="center"/>
            <w:hideMark/>
          </w:tcPr>
          <w:p w14:paraId="5C7E8737" w14:textId="77777777" w:rsidR="003D539F" w:rsidRPr="002A2425" w:rsidRDefault="003D539F" w:rsidP="003D539F">
            <w:pPr>
              <w:spacing w:after="0" w:line="240" w:lineRule="auto"/>
              <w:jc w:val="center"/>
              <w:rPr>
                <w:rFonts w:ascii="Arial" w:eastAsia="Times New Roman" w:hAnsi="Arial" w:cs="Arial"/>
                <w:color w:val="000000"/>
                <w:sz w:val="20"/>
                <w:szCs w:val="20"/>
                <w:lang w:eastAsia="en-MY"/>
              </w:rPr>
            </w:pPr>
            <w:r w:rsidRPr="002A2425">
              <w:rPr>
                <w:rFonts w:ascii="Arial" w:eastAsia="Times New Roman" w:hAnsi="Arial" w:cs="Arial"/>
                <w:color w:val="000000"/>
                <w:sz w:val="20"/>
                <w:szCs w:val="20"/>
                <w:lang w:eastAsia="en-MY"/>
              </w:rPr>
              <w:t xml:space="preserve">  1.292588 </w:t>
            </w:r>
          </w:p>
        </w:tc>
      </w:tr>
      <w:tr w:rsidR="003D539F" w:rsidRPr="002A2425" w14:paraId="16AC6485" w14:textId="77777777" w:rsidTr="003D539F">
        <w:trPr>
          <w:trHeight w:val="277"/>
        </w:trPr>
        <w:tc>
          <w:tcPr>
            <w:tcW w:w="2393" w:type="dxa"/>
            <w:tcBorders>
              <w:top w:val="single" w:sz="4" w:space="0" w:color="A5A5A5"/>
              <w:left w:val="single" w:sz="4" w:space="0" w:color="A5A5A5"/>
              <w:bottom w:val="nil"/>
              <w:right w:val="nil"/>
            </w:tcBorders>
            <w:shd w:val="clear" w:color="auto" w:fill="auto"/>
            <w:vAlign w:val="center"/>
            <w:hideMark/>
          </w:tcPr>
          <w:p w14:paraId="59C90FD7" w14:textId="77777777" w:rsidR="003D539F" w:rsidRPr="002A2425" w:rsidRDefault="003D539F" w:rsidP="003D539F">
            <w:pPr>
              <w:spacing w:after="0" w:line="240" w:lineRule="auto"/>
              <w:rPr>
                <w:rFonts w:ascii="Arial" w:eastAsia="Times New Roman" w:hAnsi="Arial" w:cs="Arial"/>
                <w:color w:val="000000"/>
                <w:sz w:val="20"/>
                <w:szCs w:val="20"/>
                <w:lang w:eastAsia="en-MY"/>
              </w:rPr>
            </w:pPr>
            <w:r w:rsidRPr="002A2425">
              <w:rPr>
                <w:rFonts w:ascii="Arial" w:eastAsia="Times New Roman" w:hAnsi="Arial" w:cs="Arial"/>
                <w:color w:val="000000"/>
                <w:sz w:val="20"/>
                <w:szCs w:val="20"/>
                <w:lang w:eastAsia="en-MY"/>
              </w:rPr>
              <w:t> Kurtosis</w:t>
            </w:r>
          </w:p>
        </w:tc>
        <w:tc>
          <w:tcPr>
            <w:tcW w:w="1381" w:type="dxa"/>
            <w:tcBorders>
              <w:top w:val="single" w:sz="4" w:space="0" w:color="A5A5A5"/>
              <w:left w:val="nil"/>
              <w:bottom w:val="nil"/>
              <w:right w:val="nil"/>
            </w:tcBorders>
            <w:shd w:val="clear" w:color="auto" w:fill="auto"/>
            <w:noWrap/>
            <w:vAlign w:val="center"/>
            <w:hideMark/>
          </w:tcPr>
          <w:p w14:paraId="11719FC6" w14:textId="77777777" w:rsidR="003D539F" w:rsidRPr="002A2425" w:rsidRDefault="003D539F" w:rsidP="003D539F">
            <w:pPr>
              <w:spacing w:after="0" w:line="240" w:lineRule="auto"/>
              <w:jc w:val="center"/>
              <w:rPr>
                <w:rFonts w:ascii="Arial" w:eastAsia="Times New Roman" w:hAnsi="Arial" w:cs="Arial"/>
                <w:color w:val="000000"/>
                <w:sz w:val="20"/>
                <w:szCs w:val="20"/>
                <w:lang w:eastAsia="en-MY"/>
              </w:rPr>
            </w:pPr>
            <w:r w:rsidRPr="002A2425">
              <w:rPr>
                <w:rFonts w:ascii="Arial" w:eastAsia="Times New Roman" w:hAnsi="Arial" w:cs="Arial"/>
                <w:color w:val="000000"/>
                <w:sz w:val="20"/>
                <w:szCs w:val="20"/>
                <w:lang w:eastAsia="en-MY"/>
              </w:rPr>
              <w:t> 14.29163</w:t>
            </w:r>
          </w:p>
        </w:tc>
        <w:tc>
          <w:tcPr>
            <w:tcW w:w="1315" w:type="dxa"/>
            <w:tcBorders>
              <w:top w:val="single" w:sz="4" w:space="0" w:color="A5A5A5"/>
              <w:left w:val="nil"/>
              <w:bottom w:val="nil"/>
              <w:right w:val="nil"/>
            </w:tcBorders>
            <w:shd w:val="clear" w:color="auto" w:fill="auto"/>
            <w:vAlign w:val="center"/>
            <w:hideMark/>
          </w:tcPr>
          <w:p w14:paraId="4F0B1B49" w14:textId="77777777" w:rsidR="003D539F" w:rsidRPr="002A2425" w:rsidRDefault="003D539F" w:rsidP="003D539F">
            <w:pPr>
              <w:spacing w:after="0" w:line="240" w:lineRule="auto"/>
              <w:jc w:val="center"/>
              <w:rPr>
                <w:rFonts w:ascii="Arial" w:eastAsia="Times New Roman" w:hAnsi="Arial" w:cs="Arial"/>
                <w:color w:val="000000"/>
                <w:sz w:val="20"/>
                <w:szCs w:val="20"/>
                <w:lang w:eastAsia="en-MY"/>
              </w:rPr>
            </w:pPr>
            <w:r w:rsidRPr="002A2425">
              <w:rPr>
                <w:rFonts w:ascii="Arial" w:eastAsia="Times New Roman" w:hAnsi="Arial" w:cs="Arial"/>
                <w:color w:val="000000"/>
                <w:sz w:val="20"/>
                <w:szCs w:val="20"/>
                <w:lang w:eastAsia="en-MY"/>
              </w:rPr>
              <w:t xml:space="preserve">  3.783515 </w:t>
            </w:r>
          </w:p>
        </w:tc>
        <w:tc>
          <w:tcPr>
            <w:tcW w:w="1315" w:type="dxa"/>
            <w:tcBorders>
              <w:top w:val="single" w:sz="4" w:space="0" w:color="A5A5A5"/>
              <w:left w:val="nil"/>
              <w:bottom w:val="nil"/>
              <w:right w:val="nil"/>
            </w:tcBorders>
            <w:shd w:val="clear" w:color="auto" w:fill="auto"/>
            <w:vAlign w:val="center"/>
            <w:hideMark/>
          </w:tcPr>
          <w:p w14:paraId="7822ADBC" w14:textId="77777777" w:rsidR="003D539F" w:rsidRPr="002A2425" w:rsidRDefault="003D539F" w:rsidP="003D539F">
            <w:pPr>
              <w:spacing w:after="0" w:line="240" w:lineRule="auto"/>
              <w:jc w:val="center"/>
              <w:rPr>
                <w:rFonts w:ascii="Arial" w:eastAsia="Times New Roman" w:hAnsi="Arial" w:cs="Arial"/>
                <w:color w:val="000000"/>
                <w:sz w:val="20"/>
                <w:szCs w:val="20"/>
                <w:lang w:eastAsia="en-MY"/>
              </w:rPr>
            </w:pPr>
            <w:r w:rsidRPr="002A2425">
              <w:rPr>
                <w:rFonts w:ascii="Arial" w:eastAsia="Times New Roman" w:hAnsi="Arial" w:cs="Arial"/>
                <w:color w:val="000000"/>
                <w:sz w:val="20"/>
                <w:szCs w:val="20"/>
                <w:lang w:eastAsia="en-MY"/>
              </w:rPr>
              <w:t xml:space="preserve">  8.504209 </w:t>
            </w:r>
          </w:p>
        </w:tc>
        <w:tc>
          <w:tcPr>
            <w:tcW w:w="1315" w:type="dxa"/>
            <w:tcBorders>
              <w:top w:val="single" w:sz="4" w:space="0" w:color="A5A5A5"/>
              <w:left w:val="nil"/>
              <w:bottom w:val="nil"/>
              <w:right w:val="single" w:sz="4" w:space="0" w:color="A5A5A5"/>
            </w:tcBorders>
            <w:shd w:val="clear" w:color="auto" w:fill="auto"/>
            <w:vAlign w:val="center"/>
            <w:hideMark/>
          </w:tcPr>
          <w:p w14:paraId="65700CEA" w14:textId="77777777" w:rsidR="003D539F" w:rsidRPr="002A2425" w:rsidRDefault="003D539F" w:rsidP="003D539F">
            <w:pPr>
              <w:spacing w:after="0" w:line="240" w:lineRule="auto"/>
              <w:jc w:val="center"/>
              <w:rPr>
                <w:rFonts w:ascii="Arial" w:eastAsia="Times New Roman" w:hAnsi="Arial" w:cs="Arial"/>
                <w:color w:val="000000"/>
                <w:sz w:val="20"/>
                <w:szCs w:val="20"/>
                <w:lang w:eastAsia="en-MY"/>
              </w:rPr>
            </w:pPr>
            <w:r w:rsidRPr="002A2425">
              <w:rPr>
                <w:rFonts w:ascii="Arial" w:eastAsia="Times New Roman" w:hAnsi="Arial" w:cs="Arial"/>
                <w:color w:val="000000"/>
                <w:sz w:val="20"/>
                <w:szCs w:val="20"/>
                <w:lang w:eastAsia="en-MY"/>
              </w:rPr>
              <w:t xml:space="preserve">  4.553986 </w:t>
            </w:r>
          </w:p>
        </w:tc>
      </w:tr>
      <w:tr w:rsidR="003D539F" w:rsidRPr="002A2425" w14:paraId="00120CFF" w14:textId="77777777" w:rsidTr="003D539F">
        <w:trPr>
          <w:trHeight w:val="172"/>
        </w:trPr>
        <w:tc>
          <w:tcPr>
            <w:tcW w:w="2393" w:type="dxa"/>
            <w:tcBorders>
              <w:top w:val="single" w:sz="4" w:space="0" w:color="A5A5A5"/>
              <w:left w:val="single" w:sz="4" w:space="0" w:color="A5A5A5"/>
              <w:bottom w:val="nil"/>
              <w:right w:val="nil"/>
            </w:tcBorders>
            <w:shd w:val="clear" w:color="auto" w:fill="auto"/>
            <w:vAlign w:val="center"/>
            <w:hideMark/>
          </w:tcPr>
          <w:p w14:paraId="6E99114A" w14:textId="77777777" w:rsidR="003D539F" w:rsidRPr="002A2425" w:rsidRDefault="003D539F" w:rsidP="003D539F">
            <w:pPr>
              <w:spacing w:after="0" w:line="240" w:lineRule="auto"/>
              <w:jc w:val="center"/>
              <w:rPr>
                <w:rFonts w:ascii="Arial" w:eastAsia="Times New Roman" w:hAnsi="Arial" w:cs="Arial"/>
                <w:color w:val="000000"/>
                <w:sz w:val="20"/>
                <w:szCs w:val="20"/>
                <w:lang w:eastAsia="en-MY"/>
              </w:rPr>
            </w:pPr>
          </w:p>
        </w:tc>
        <w:tc>
          <w:tcPr>
            <w:tcW w:w="1381" w:type="dxa"/>
            <w:tcBorders>
              <w:top w:val="single" w:sz="4" w:space="0" w:color="A5A5A5"/>
              <w:left w:val="nil"/>
              <w:bottom w:val="nil"/>
              <w:right w:val="nil"/>
            </w:tcBorders>
            <w:shd w:val="clear" w:color="auto" w:fill="auto"/>
            <w:noWrap/>
            <w:vAlign w:val="center"/>
            <w:hideMark/>
          </w:tcPr>
          <w:p w14:paraId="01392EF6" w14:textId="77777777" w:rsidR="003D539F" w:rsidRPr="002A2425" w:rsidRDefault="003D539F" w:rsidP="003D539F">
            <w:pPr>
              <w:spacing w:after="0" w:line="240" w:lineRule="auto"/>
              <w:jc w:val="center"/>
              <w:rPr>
                <w:rFonts w:ascii="Times New Roman" w:eastAsia="Times New Roman" w:hAnsi="Times New Roman" w:cs="Times New Roman"/>
                <w:sz w:val="20"/>
                <w:szCs w:val="20"/>
                <w:lang w:eastAsia="en-MY"/>
              </w:rPr>
            </w:pPr>
          </w:p>
        </w:tc>
        <w:tc>
          <w:tcPr>
            <w:tcW w:w="1315" w:type="dxa"/>
            <w:tcBorders>
              <w:top w:val="single" w:sz="4" w:space="0" w:color="A5A5A5"/>
              <w:left w:val="nil"/>
              <w:bottom w:val="nil"/>
              <w:right w:val="nil"/>
            </w:tcBorders>
            <w:shd w:val="clear" w:color="auto" w:fill="auto"/>
            <w:vAlign w:val="center"/>
            <w:hideMark/>
          </w:tcPr>
          <w:p w14:paraId="09CB3636" w14:textId="77777777" w:rsidR="003D539F" w:rsidRPr="002A2425" w:rsidRDefault="003D539F" w:rsidP="003D539F">
            <w:pPr>
              <w:spacing w:after="0" w:line="240" w:lineRule="auto"/>
              <w:jc w:val="center"/>
              <w:rPr>
                <w:rFonts w:ascii="Times New Roman" w:eastAsia="Times New Roman" w:hAnsi="Times New Roman" w:cs="Times New Roman"/>
                <w:sz w:val="20"/>
                <w:szCs w:val="20"/>
                <w:lang w:eastAsia="en-MY"/>
              </w:rPr>
            </w:pPr>
          </w:p>
        </w:tc>
        <w:tc>
          <w:tcPr>
            <w:tcW w:w="1315" w:type="dxa"/>
            <w:tcBorders>
              <w:top w:val="single" w:sz="4" w:space="0" w:color="A5A5A5"/>
              <w:left w:val="nil"/>
              <w:bottom w:val="nil"/>
              <w:right w:val="nil"/>
            </w:tcBorders>
            <w:shd w:val="clear" w:color="auto" w:fill="auto"/>
            <w:vAlign w:val="center"/>
            <w:hideMark/>
          </w:tcPr>
          <w:p w14:paraId="53EB7ADA" w14:textId="77777777" w:rsidR="003D539F" w:rsidRPr="002A2425" w:rsidRDefault="003D539F" w:rsidP="003D539F">
            <w:pPr>
              <w:spacing w:after="0" w:line="240" w:lineRule="auto"/>
              <w:jc w:val="center"/>
              <w:rPr>
                <w:rFonts w:ascii="Times New Roman" w:eastAsia="Times New Roman" w:hAnsi="Times New Roman" w:cs="Times New Roman"/>
                <w:sz w:val="20"/>
                <w:szCs w:val="20"/>
                <w:lang w:eastAsia="en-MY"/>
              </w:rPr>
            </w:pPr>
          </w:p>
        </w:tc>
        <w:tc>
          <w:tcPr>
            <w:tcW w:w="1315" w:type="dxa"/>
            <w:tcBorders>
              <w:top w:val="single" w:sz="4" w:space="0" w:color="A5A5A5"/>
              <w:left w:val="nil"/>
              <w:bottom w:val="nil"/>
              <w:right w:val="single" w:sz="4" w:space="0" w:color="A5A5A5"/>
            </w:tcBorders>
            <w:shd w:val="clear" w:color="auto" w:fill="auto"/>
            <w:vAlign w:val="center"/>
            <w:hideMark/>
          </w:tcPr>
          <w:p w14:paraId="0BD4DC3F" w14:textId="77777777" w:rsidR="003D539F" w:rsidRPr="002A2425" w:rsidRDefault="003D539F" w:rsidP="003D539F">
            <w:pPr>
              <w:spacing w:after="0" w:line="240" w:lineRule="auto"/>
              <w:jc w:val="center"/>
              <w:rPr>
                <w:rFonts w:ascii="Times New Roman" w:eastAsia="Times New Roman" w:hAnsi="Times New Roman" w:cs="Times New Roman"/>
                <w:sz w:val="20"/>
                <w:szCs w:val="20"/>
                <w:lang w:eastAsia="en-MY"/>
              </w:rPr>
            </w:pPr>
          </w:p>
        </w:tc>
      </w:tr>
      <w:tr w:rsidR="003D539F" w:rsidRPr="002A2425" w14:paraId="2CCE6F48" w14:textId="77777777" w:rsidTr="003D539F">
        <w:trPr>
          <w:trHeight w:val="277"/>
        </w:trPr>
        <w:tc>
          <w:tcPr>
            <w:tcW w:w="2393" w:type="dxa"/>
            <w:tcBorders>
              <w:top w:val="single" w:sz="4" w:space="0" w:color="A5A5A5"/>
              <w:left w:val="single" w:sz="4" w:space="0" w:color="A5A5A5"/>
              <w:bottom w:val="nil"/>
              <w:right w:val="nil"/>
            </w:tcBorders>
            <w:shd w:val="clear" w:color="auto" w:fill="auto"/>
            <w:vAlign w:val="center"/>
            <w:hideMark/>
          </w:tcPr>
          <w:p w14:paraId="4F893747" w14:textId="77777777" w:rsidR="003D539F" w:rsidRPr="002A2425" w:rsidRDefault="003D539F" w:rsidP="003D539F">
            <w:pPr>
              <w:spacing w:after="0" w:line="240" w:lineRule="auto"/>
              <w:rPr>
                <w:rFonts w:ascii="Arial" w:eastAsia="Times New Roman" w:hAnsi="Arial" w:cs="Arial"/>
                <w:color w:val="000000"/>
                <w:sz w:val="20"/>
                <w:szCs w:val="20"/>
                <w:lang w:eastAsia="en-MY"/>
              </w:rPr>
            </w:pPr>
            <w:r w:rsidRPr="002A2425">
              <w:rPr>
                <w:rFonts w:ascii="Arial" w:eastAsia="Times New Roman" w:hAnsi="Arial" w:cs="Arial"/>
                <w:color w:val="000000"/>
                <w:sz w:val="20"/>
                <w:szCs w:val="20"/>
                <w:lang w:eastAsia="en-MY"/>
              </w:rPr>
              <w:t> Jarque-Bera</w:t>
            </w:r>
          </w:p>
        </w:tc>
        <w:tc>
          <w:tcPr>
            <w:tcW w:w="1381" w:type="dxa"/>
            <w:tcBorders>
              <w:top w:val="single" w:sz="4" w:space="0" w:color="A5A5A5"/>
              <w:left w:val="nil"/>
              <w:bottom w:val="nil"/>
              <w:right w:val="nil"/>
            </w:tcBorders>
            <w:shd w:val="clear" w:color="auto" w:fill="auto"/>
            <w:noWrap/>
            <w:vAlign w:val="center"/>
            <w:hideMark/>
          </w:tcPr>
          <w:p w14:paraId="5E1A71D0" w14:textId="77777777" w:rsidR="003D539F" w:rsidRPr="002A2425" w:rsidRDefault="003D539F" w:rsidP="003D539F">
            <w:pPr>
              <w:spacing w:after="0" w:line="240" w:lineRule="auto"/>
              <w:jc w:val="center"/>
              <w:rPr>
                <w:rFonts w:ascii="Arial" w:eastAsia="Times New Roman" w:hAnsi="Arial" w:cs="Arial"/>
                <w:color w:val="000000"/>
                <w:sz w:val="20"/>
                <w:szCs w:val="20"/>
                <w:lang w:eastAsia="en-MY"/>
              </w:rPr>
            </w:pPr>
            <w:r w:rsidRPr="002A2425">
              <w:rPr>
                <w:rFonts w:ascii="Arial" w:eastAsia="Times New Roman" w:hAnsi="Arial" w:cs="Arial"/>
                <w:color w:val="000000"/>
                <w:sz w:val="20"/>
                <w:szCs w:val="20"/>
                <w:lang w:eastAsia="en-MY"/>
              </w:rPr>
              <w:t xml:space="preserve">  1027.109 </w:t>
            </w:r>
          </w:p>
        </w:tc>
        <w:tc>
          <w:tcPr>
            <w:tcW w:w="1315" w:type="dxa"/>
            <w:tcBorders>
              <w:top w:val="single" w:sz="4" w:space="0" w:color="A5A5A5"/>
              <w:left w:val="nil"/>
              <w:bottom w:val="nil"/>
              <w:right w:val="nil"/>
            </w:tcBorders>
            <w:shd w:val="clear" w:color="auto" w:fill="auto"/>
            <w:vAlign w:val="center"/>
            <w:hideMark/>
          </w:tcPr>
          <w:p w14:paraId="378D29EE" w14:textId="77777777" w:rsidR="003D539F" w:rsidRPr="002A2425" w:rsidRDefault="003D539F" w:rsidP="003D539F">
            <w:pPr>
              <w:spacing w:after="0" w:line="240" w:lineRule="auto"/>
              <w:jc w:val="center"/>
              <w:rPr>
                <w:rFonts w:ascii="Arial" w:eastAsia="Times New Roman" w:hAnsi="Arial" w:cs="Arial"/>
                <w:color w:val="000000"/>
                <w:sz w:val="20"/>
                <w:szCs w:val="20"/>
                <w:lang w:eastAsia="en-MY"/>
              </w:rPr>
            </w:pPr>
            <w:r w:rsidRPr="002A2425">
              <w:rPr>
                <w:rFonts w:ascii="Arial" w:eastAsia="Times New Roman" w:hAnsi="Arial" w:cs="Arial"/>
                <w:color w:val="000000"/>
                <w:sz w:val="20"/>
                <w:szCs w:val="20"/>
                <w:lang w:eastAsia="en-MY"/>
              </w:rPr>
              <w:t xml:space="preserve">  33.44795 </w:t>
            </w:r>
          </w:p>
        </w:tc>
        <w:tc>
          <w:tcPr>
            <w:tcW w:w="1315" w:type="dxa"/>
            <w:tcBorders>
              <w:top w:val="single" w:sz="4" w:space="0" w:color="A5A5A5"/>
              <w:left w:val="nil"/>
              <w:bottom w:val="nil"/>
              <w:right w:val="nil"/>
            </w:tcBorders>
            <w:shd w:val="clear" w:color="auto" w:fill="auto"/>
            <w:vAlign w:val="center"/>
            <w:hideMark/>
          </w:tcPr>
          <w:p w14:paraId="3D8E627B" w14:textId="77777777" w:rsidR="003D539F" w:rsidRPr="002A2425" w:rsidRDefault="003D539F" w:rsidP="003D539F">
            <w:pPr>
              <w:spacing w:after="0" w:line="240" w:lineRule="auto"/>
              <w:jc w:val="center"/>
              <w:rPr>
                <w:rFonts w:ascii="Arial" w:eastAsia="Times New Roman" w:hAnsi="Arial" w:cs="Arial"/>
                <w:color w:val="000000"/>
                <w:sz w:val="20"/>
                <w:szCs w:val="20"/>
                <w:lang w:eastAsia="en-MY"/>
              </w:rPr>
            </w:pPr>
            <w:r w:rsidRPr="002A2425">
              <w:rPr>
                <w:rFonts w:ascii="Arial" w:eastAsia="Times New Roman" w:hAnsi="Arial" w:cs="Arial"/>
                <w:color w:val="000000"/>
                <w:sz w:val="20"/>
                <w:szCs w:val="20"/>
                <w:lang w:eastAsia="en-MY"/>
              </w:rPr>
              <w:t xml:space="preserve">  336.6395 </w:t>
            </w:r>
          </w:p>
        </w:tc>
        <w:tc>
          <w:tcPr>
            <w:tcW w:w="1315" w:type="dxa"/>
            <w:tcBorders>
              <w:top w:val="single" w:sz="4" w:space="0" w:color="A5A5A5"/>
              <w:left w:val="nil"/>
              <w:bottom w:val="nil"/>
              <w:right w:val="single" w:sz="4" w:space="0" w:color="A5A5A5"/>
            </w:tcBorders>
            <w:shd w:val="clear" w:color="auto" w:fill="auto"/>
            <w:vAlign w:val="center"/>
            <w:hideMark/>
          </w:tcPr>
          <w:p w14:paraId="1A64EC6A" w14:textId="77777777" w:rsidR="003D539F" w:rsidRPr="002A2425" w:rsidRDefault="003D539F" w:rsidP="003D539F">
            <w:pPr>
              <w:spacing w:after="0" w:line="240" w:lineRule="auto"/>
              <w:jc w:val="center"/>
              <w:rPr>
                <w:rFonts w:ascii="Arial" w:eastAsia="Times New Roman" w:hAnsi="Arial" w:cs="Arial"/>
                <w:color w:val="000000"/>
                <w:sz w:val="20"/>
                <w:szCs w:val="20"/>
                <w:lang w:eastAsia="en-MY"/>
              </w:rPr>
            </w:pPr>
            <w:r w:rsidRPr="002A2425">
              <w:rPr>
                <w:rFonts w:ascii="Arial" w:eastAsia="Times New Roman" w:hAnsi="Arial" w:cs="Arial"/>
                <w:color w:val="000000"/>
                <w:sz w:val="20"/>
                <w:szCs w:val="20"/>
                <w:lang w:eastAsia="en-MY"/>
              </w:rPr>
              <w:t xml:space="preserve">  64.44422 </w:t>
            </w:r>
          </w:p>
        </w:tc>
      </w:tr>
      <w:tr w:rsidR="003D539F" w:rsidRPr="002A2425" w14:paraId="13334640" w14:textId="77777777" w:rsidTr="003D539F">
        <w:trPr>
          <w:trHeight w:val="277"/>
        </w:trPr>
        <w:tc>
          <w:tcPr>
            <w:tcW w:w="2393" w:type="dxa"/>
            <w:tcBorders>
              <w:top w:val="single" w:sz="4" w:space="0" w:color="A5A5A5"/>
              <w:left w:val="single" w:sz="4" w:space="0" w:color="A5A5A5"/>
              <w:bottom w:val="nil"/>
              <w:right w:val="nil"/>
            </w:tcBorders>
            <w:shd w:val="clear" w:color="auto" w:fill="auto"/>
            <w:vAlign w:val="center"/>
            <w:hideMark/>
          </w:tcPr>
          <w:p w14:paraId="068FEFA8" w14:textId="77777777" w:rsidR="003D539F" w:rsidRPr="002A2425" w:rsidRDefault="003D539F" w:rsidP="003D539F">
            <w:pPr>
              <w:spacing w:after="0" w:line="240" w:lineRule="auto"/>
              <w:rPr>
                <w:rFonts w:ascii="Arial" w:eastAsia="Times New Roman" w:hAnsi="Arial" w:cs="Arial"/>
                <w:color w:val="000000"/>
                <w:sz w:val="20"/>
                <w:szCs w:val="20"/>
                <w:lang w:eastAsia="en-MY"/>
              </w:rPr>
            </w:pPr>
            <w:r w:rsidRPr="002A2425">
              <w:rPr>
                <w:rFonts w:ascii="Arial" w:eastAsia="Times New Roman" w:hAnsi="Arial" w:cs="Arial"/>
                <w:color w:val="000000"/>
                <w:sz w:val="20"/>
                <w:szCs w:val="20"/>
                <w:lang w:eastAsia="en-MY"/>
              </w:rPr>
              <w:t> Probability</w:t>
            </w:r>
          </w:p>
        </w:tc>
        <w:tc>
          <w:tcPr>
            <w:tcW w:w="1381" w:type="dxa"/>
            <w:tcBorders>
              <w:top w:val="single" w:sz="4" w:space="0" w:color="A5A5A5"/>
              <w:left w:val="nil"/>
              <w:bottom w:val="nil"/>
              <w:right w:val="nil"/>
            </w:tcBorders>
            <w:shd w:val="clear" w:color="auto" w:fill="auto"/>
            <w:noWrap/>
            <w:vAlign w:val="center"/>
            <w:hideMark/>
          </w:tcPr>
          <w:p w14:paraId="5AE9B2FB" w14:textId="77777777" w:rsidR="003D539F" w:rsidRPr="002A2425" w:rsidRDefault="003D539F" w:rsidP="003D539F">
            <w:pPr>
              <w:spacing w:after="0" w:line="240" w:lineRule="auto"/>
              <w:jc w:val="center"/>
              <w:rPr>
                <w:rFonts w:ascii="Arial" w:eastAsia="Times New Roman" w:hAnsi="Arial" w:cs="Arial"/>
                <w:color w:val="000000"/>
                <w:sz w:val="20"/>
                <w:szCs w:val="20"/>
                <w:lang w:eastAsia="en-MY"/>
              </w:rPr>
            </w:pPr>
            <w:r w:rsidRPr="002A2425">
              <w:rPr>
                <w:rFonts w:ascii="Arial" w:eastAsia="Times New Roman" w:hAnsi="Arial" w:cs="Arial"/>
                <w:color w:val="000000"/>
                <w:sz w:val="20"/>
                <w:szCs w:val="20"/>
                <w:lang w:eastAsia="en-MY"/>
              </w:rPr>
              <w:t xml:space="preserve">  0.000000 </w:t>
            </w:r>
          </w:p>
        </w:tc>
        <w:tc>
          <w:tcPr>
            <w:tcW w:w="1315" w:type="dxa"/>
            <w:tcBorders>
              <w:top w:val="single" w:sz="4" w:space="0" w:color="A5A5A5"/>
              <w:left w:val="nil"/>
              <w:bottom w:val="nil"/>
              <w:right w:val="nil"/>
            </w:tcBorders>
            <w:shd w:val="clear" w:color="auto" w:fill="auto"/>
            <w:vAlign w:val="center"/>
            <w:hideMark/>
          </w:tcPr>
          <w:p w14:paraId="528434CE" w14:textId="77777777" w:rsidR="003D539F" w:rsidRPr="002A2425" w:rsidRDefault="003D539F" w:rsidP="003D539F">
            <w:pPr>
              <w:spacing w:after="0" w:line="240" w:lineRule="auto"/>
              <w:jc w:val="center"/>
              <w:rPr>
                <w:rFonts w:ascii="Arial" w:eastAsia="Times New Roman" w:hAnsi="Arial" w:cs="Arial"/>
                <w:color w:val="000000"/>
                <w:sz w:val="20"/>
                <w:szCs w:val="20"/>
                <w:lang w:eastAsia="en-MY"/>
              </w:rPr>
            </w:pPr>
            <w:r w:rsidRPr="002A2425">
              <w:rPr>
                <w:rFonts w:ascii="Arial" w:eastAsia="Times New Roman" w:hAnsi="Arial" w:cs="Arial"/>
                <w:color w:val="000000"/>
                <w:sz w:val="20"/>
                <w:szCs w:val="20"/>
                <w:lang w:eastAsia="en-MY"/>
              </w:rPr>
              <w:t xml:space="preserve">  0.000000 </w:t>
            </w:r>
          </w:p>
        </w:tc>
        <w:tc>
          <w:tcPr>
            <w:tcW w:w="1315" w:type="dxa"/>
            <w:tcBorders>
              <w:top w:val="single" w:sz="4" w:space="0" w:color="A5A5A5"/>
              <w:left w:val="nil"/>
              <w:bottom w:val="nil"/>
              <w:right w:val="nil"/>
            </w:tcBorders>
            <w:shd w:val="clear" w:color="auto" w:fill="auto"/>
            <w:vAlign w:val="center"/>
            <w:hideMark/>
          </w:tcPr>
          <w:p w14:paraId="34EA92B6" w14:textId="77777777" w:rsidR="003D539F" w:rsidRPr="002A2425" w:rsidRDefault="003D539F" w:rsidP="003D539F">
            <w:pPr>
              <w:spacing w:after="0" w:line="240" w:lineRule="auto"/>
              <w:jc w:val="center"/>
              <w:rPr>
                <w:rFonts w:ascii="Arial" w:eastAsia="Times New Roman" w:hAnsi="Arial" w:cs="Arial"/>
                <w:color w:val="000000"/>
                <w:sz w:val="20"/>
                <w:szCs w:val="20"/>
                <w:lang w:eastAsia="en-MY"/>
              </w:rPr>
            </w:pPr>
            <w:r w:rsidRPr="002A2425">
              <w:rPr>
                <w:rFonts w:ascii="Arial" w:eastAsia="Times New Roman" w:hAnsi="Arial" w:cs="Arial"/>
                <w:color w:val="000000"/>
                <w:sz w:val="20"/>
                <w:szCs w:val="20"/>
                <w:lang w:eastAsia="en-MY"/>
              </w:rPr>
              <w:t xml:space="preserve">  0.000000 </w:t>
            </w:r>
          </w:p>
        </w:tc>
        <w:tc>
          <w:tcPr>
            <w:tcW w:w="1315" w:type="dxa"/>
            <w:tcBorders>
              <w:top w:val="single" w:sz="4" w:space="0" w:color="A5A5A5"/>
              <w:left w:val="nil"/>
              <w:bottom w:val="nil"/>
              <w:right w:val="single" w:sz="4" w:space="0" w:color="A5A5A5"/>
            </w:tcBorders>
            <w:shd w:val="clear" w:color="auto" w:fill="auto"/>
            <w:vAlign w:val="center"/>
            <w:hideMark/>
          </w:tcPr>
          <w:p w14:paraId="260B1BB9" w14:textId="77777777" w:rsidR="003D539F" w:rsidRPr="002A2425" w:rsidRDefault="003D539F" w:rsidP="003D539F">
            <w:pPr>
              <w:spacing w:after="0" w:line="240" w:lineRule="auto"/>
              <w:jc w:val="center"/>
              <w:rPr>
                <w:rFonts w:ascii="Arial" w:eastAsia="Times New Roman" w:hAnsi="Arial" w:cs="Arial"/>
                <w:color w:val="000000"/>
                <w:sz w:val="20"/>
                <w:szCs w:val="20"/>
                <w:lang w:eastAsia="en-MY"/>
              </w:rPr>
            </w:pPr>
            <w:r w:rsidRPr="002A2425">
              <w:rPr>
                <w:rFonts w:ascii="Arial" w:eastAsia="Times New Roman" w:hAnsi="Arial" w:cs="Arial"/>
                <w:color w:val="000000"/>
                <w:sz w:val="20"/>
                <w:szCs w:val="20"/>
                <w:lang w:eastAsia="en-MY"/>
              </w:rPr>
              <w:t xml:space="preserve">  0.000000 </w:t>
            </w:r>
          </w:p>
        </w:tc>
      </w:tr>
      <w:tr w:rsidR="003D539F" w:rsidRPr="002A2425" w14:paraId="5AF42BE0" w14:textId="77777777" w:rsidTr="003D539F">
        <w:trPr>
          <w:trHeight w:val="172"/>
        </w:trPr>
        <w:tc>
          <w:tcPr>
            <w:tcW w:w="2393" w:type="dxa"/>
            <w:tcBorders>
              <w:top w:val="single" w:sz="4" w:space="0" w:color="A5A5A5"/>
              <w:left w:val="single" w:sz="4" w:space="0" w:color="A5A5A5"/>
              <w:bottom w:val="nil"/>
              <w:right w:val="nil"/>
            </w:tcBorders>
            <w:shd w:val="clear" w:color="auto" w:fill="auto"/>
            <w:vAlign w:val="center"/>
            <w:hideMark/>
          </w:tcPr>
          <w:p w14:paraId="311AC803" w14:textId="77777777" w:rsidR="003D539F" w:rsidRPr="002A2425" w:rsidRDefault="003D539F" w:rsidP="003D539F">
            <w:pPr>
              <w:spacing w:after="0" w:line="240" w:lineRule="auto"/>
              <w:jc w:val="center"/>
              <w:rPr>
                <w:rFonts w:ascii="Arial" w:eastAsia="Times New Roman" w:hAnsi="Arial" w:cs="Arial"/>
                <w:color w:val="000000"/>
                <w:sz w:val="20"/>
                <w:szCs w:val="20"/>
                <w:lang w:eastAsia="en-MY"/>
              </w:rPr>
            </w:pPr>
          </w:p>
        </w:tc>
        <w:tc>
          <w:tcPr>
            <w:tcW w:w="1381" w:type="dxa"/>
            <w:tcBorders>
              <w:top w:val="single" w:sz="4" w:space="0" w:color="A5A5A5"/>
              <w:left w:val="nil"/>
              <w:bottom w:val="nil"/>
              <w:right w:val="nil"/>
            </w:tcBorders>
            <w:shd w:val="clear" w:color="auto" w:fill="auto"/>
            <w:noWrap/>
            <w:vAlign w:val="center"/>
            <w:hideMark/>
          </w:tcPr>
          <w:p w14:paraId="6B77EEDB" w14:textId="77777777" w:rsidR="003D539F" w:rsidRPr="002A2425" w:rsidRDefault="003D539F" w:rsidP="003D539F">
            <w:pPr>
              <w:spacing w:after="0" w:line="240" w:lineRule="auto"/>
              <w:jc w:val="center"/>
              <w:rPr>
                <w:rFonts w:ascii="Times New Roman" w:eastAsia="Times New Roman" w:hAnsi="Times New Roman" w:cs="Times New Roman"/>
                <w:sz w:val="20"/>
                <w:szCs w:val="20"/>
                <w:lang w:eastAsia="en-MY"/>
              </w:rPr>
            </w:pPr>
          </w:p>
        </w:tc>
        <w:tc>
          <w:tcPr>
            <w:tcW w:w="1315" w:type="dxa"/>
            <w:tcBorders>
              <w:top w:val="single" w:sz="4" w:space="0" w:color="A5A5A5"/>
              <w:left w:val="nil"/>
              <w:bottom w:val="nil"/>
              <w:right w:val="nil"/>
            </w:tcBorders>
            <w:shd w:val="clear" w:color="auto" w:fill="auto"/>
            <w:vAlign w:val="center"/>
            <w:hideMark/>
          </w:tcPr>
          <w:p w14:paraId="73134A9B" w14:textId="77777777" w:rsidR="003D539F" w:rsidRPr="002A2425" w:rsidRDefault="003D539F" w:rsidP="003D539F">
            <w:pPr>
              <w:spacing w:after="0" w:line="240" w:lineRule="auto"/>
              <w:jc w:val="center"/>
              <w:rPr>
                <w:rFonts w:ascii="Times New Roman" w:eastAsia="Times New Roman" w:hAnsi="Times New Roman" w:cs="Times New Roman"/>
                <w:sz w:val="20"/>
                <w:szCs w:val="20"/>
                <w:lang w:eastAsia="en-MY"/>
              </w:rPr>
            </w:pPr>
          </w:p>
        </w:tc>
        <w:tc>
          <w:tcPr>
            <w:tcW w:w="1315" w:type="dxa"/>
            <w:tcBorders>
              <w:top w:val="single" w:sz="4" w:space="0" w:color="A5A5A5"/>
              <w:left w:val="nil"/>
              <w:bottom w:val="nil"/>
              <w:right w:val="nil"/>
            </w:tcBorders>
            <w:shd w:val="clear" w:color="auto" w:fill="auto"/>
            <w:vAlign w:val="center"/>
            <w:hideMark/>
          </w:tcPr>
          <w:p w14:paraId="462210AC" w14:textId="77777777" w:rsidR="003D539F" w:rsidRPr="002A2425" w:rsidRDefault="003D539F" w:rsidP="003D539F">
            <w:pPr>
              <w:spacing w:after="0" w:line="240" w:lineRule="auto"/>
              <w:jc w:val="center"/>
              <w:rPr>
                <w:rFonts w:ascii="Times New Roman" w:eastAsia="Times New Roman" w:hAnsi="Times New Roman" w:cs="Times New Roman"/>
                <w:sz w:val="20"/>
                <w:szCs w:val="20"/>
                <w:lang w:eastAsia="en-MY"/>
              </w:rPr>
            </w:pPr>
          </w:p>
        </w:tc>
        <w:tc>
          <w:tcPr>
            <w:tcW w:w="1315" w:type="dxa"/>
            <w:tcBorders>
              <w:top w:val="single" w:sz="4" w:space="0" w:color="A5A5A5"/>
              <w:left w:val="nil"/>
              <w:bottom w:val="nil"/>
              <w:right w:val="single" w:sz="4" w:space="0" w:color="A5A5A5"/>
            </w:tcBorders>
            <w:shd w:val="clear" w:color="auto" w:fill="auto"/>
            <w:vAlign w:val="center"/>
            <w:hideMark/>
          </w:tcPr>
          <w:p w14:paraId="23E673C6" w14:textId="77777777" w:rsidR="003D539F" w:rsidRPr="002A2425" w:rsidRDefault="003D539F" w:rsidP="003D539F">
            <w:pPr>
              <w:spacing w:after="0" w:line="240" w:lineRule="auto"/>
              <w:jc w:val="center"/>
              <w:rPr>
                <w:rFonts w:ascii="Times New Roman" w:eastAsia="Times New Roman" w:hAnsi="Times New Roman" w:cs="Times New Roman"/>
                <w:sz w:val="20"/>
                <w:szCs w:val="20"/>
                <w:lang w:eastAsia="en-MY"/>
              </w:rPr>
            </w:pPr>
          </w:p>
        </w:tc>
      </w:tr>
      <w:tr w:rsidR="003D539F" w:rsidRPr="002A2425" w14:paraId="59D213AD" w14:textId="77777777" w:rsidTr="003D539F">
        <w:trPr>
          <w:trHeight w:val="277"/>
        </w:trPr>
        <w:tc>
          <w:tcPr>
            <w:tcW w:w="2393" w:type="dxa"/>
            <w:tcBorders>
              <w:top w:val="single" w:sz="4" w:space="0" w:color="A5A5A5"/>
              <w:left w:val="single" w:sz="4" w:space="0" w:color="A5A5A5"/>
              <w:bottom w:val="nil"/>
              <w:right w:val="nil"/>
            </w:tcBorders>
            <w:shd w:val="clear" w:color="auto" w:fill="auto"/>
            <w:vAlign w:val="center"/>
            <w:hideMark/>
          </w:tcPr>
          <w:p w14:paraId="64440C03" w14:textId="77777777" w:rsidR="003D539F" w:rsidRPr="002A2425" w:rsidRDefault="003D539F" w:rsidP="003D539F">
            <w:pPr>
              <w:spacing w:after="0" w:line="240" w:lineRule="auto"/>
              <w:rPr>
                <w:rFonts w:ascii="Arial" w:eastAsia="Times New Roman" w:hAnsi="Arial" w:cs="Arial"/>
                <w:color w:val="000000"/>
                <w:sz w:val="20"/>
                <w:szCs w:val="20"/>
                <w:lang w:eastAsia="en-MY"/>
              </w:rPr>
            </w:pPr>
            <w:r w:rsidRPr="002A2425">
              <w:rPr>
                <w:rFonts w:ascii="Arial" w:eastAsia="Times New Roman" w:hAnsi="Arial" w:cs="Arial"/>
                <w:color w:val="000000"/>
                <w:sz w:val="20"/>
                <w:szCs w:val="20"/>
                <w:lang w:eastAsia="en-MY"/>
              </w:rPr>
              <w:t> Sum</w:t>
            </w:r>
          </w:p>
        </w:tc>
        <w:tc>
          <w:tcPr>
            <w:tcW w:w="1381" w:type="dxa"/>
            <w:tcBorders>
              <w:top w:val="single" w:sz="4" w:space="0" w:color="A5A5A5"/>
              <w:left w:val="nil"/>
              <w:bottom w:val="nil"/>
              <w:right w:val="nil"/>
            </w:tcBorders>
            <w:shd w:val="clear" w:color="auto" w:fill="auto"/>
            <w:noWrap/>
            <w:vAlign w:val="center"/>
            <w:hideMark/>
          </w:tcPr>
          <w:p w14:paraId="218DAE8D" w14:textId="77777777" w:rsidR="003D539F" w:rsidRPr="002A2425" w:rsidRDefault="003D539F" w:rsidP="003D539F">
            <w:pPr>
              <w:spacing w:after="0" w:line="240" w:lineRule="auto"/>
              <w:jc w:val="center"/>
              <w:rPr>
                <w:rFonts w:ascii="Arial" w:eastAsia="Times New Roman" w:hAnsi="Arial" w:cs="Arial"/>
                <w:color w:val="000000"/>
                <w:sz w:val="20"/>
                <w:szCs w:val="20"/>
                <w:lang w:eastAsia="en-MY"/>
              </w:rPr>
            </w:pPr>
            <w:r w:rsidRPr="002A2425">
              <w:rPr>
                <w:rFonts w:ascii="Arial" w:eastAsia="Times New Roman" w:hAnsi="Arial" w:cs="Arial"/>
                <w:color w:val="000000"/>
                <w:sz w:val="20"/>
                <w:szCs w:val="20"/>
                <w:lang w:eastAsia="en-MY"/>
              </w:rPr>
              <w:t xml:space="preserve">  3.793266 </w:t>
            </w:r>
          </w:p>
        </w:tc>
        <w:tc>
          <w:tcPr>
            <w:tcW w:w="1315" w:type="dxa"/>
            <w:tcBorders>
              <w:top w:val="single" w:sz="4" w:space="0" w:color="A5A5A5"/>
              <w:left w:val="nil"/>
              <w:bottom w:val="nil"/>
              <w:right w:val="nil"/>
            </w:tcBorders>
            <w:shd w:val="clear" w:color="auto" w:fill="auto"/>
            <w:vAlign w:val="center"/>
            <w:hideMark/>
          </w:tcPr>
          <w:p w14:paraId="536E1A6F" w14:textId="77777777" w:rsidR="003D539F" w:rsidRPr="002A2425" w:rsidRDefault="003D539F" w:rsidP="003D539F">
            <w:pPr>
              <w:spacing w:after="0" w:line="240" w:lineRule="auto"/>
              <w:jc w:val="center"/>
              <w:rPr>
                <w:rFonts w:ascii="Arial" w:eastAsia="Times New Roman" w:hAnsi="Arial" w:cs="Arial"/>
                <w:color w:val="000000"/>
                <w:sz w:val="20"/>
                <w:szCs w:val="20"/>
                <w:lang w:eastAsia="en-MY"/>
              </w:rPr>
            </w:pPr>
            <w:r w:rsidRPr="002A2425">
              <w:rPr>
                <w:rFonts w:ascii="Arial" w:eastAsia="Times New Roman" w:hAnsi="Arial" w:cs="Arial"/>
                <w:color w:val="000000"/>
                <w:sz w:val="20"/>
                <w:szCs w:val="20"/>
                <w:lang w:eastAsia="en-MY"/>
              </w:rPr>
              <w:t xml:space="preserve">  57688.76 </w:t>
            </w:r>
          </w:p>
        </w:tc>
        <w:tc>
          <w:tcPr>
            <w:tcW w:w="1315" w:type="dxa"/>
            <w:tcBorders>
              <w:top w:val="single" w:sz="4" w:space="0" w:color="A5A5A5"/>
              <w:left w:val="nil"/>
              <w:bottom w:val="nil"/>
              <w:right w:val="nil"/>
            </w:tcBorders>
            <w:shd w:val="clear" w:color="auto" w:fill="auto"/>
            <w:vAlign w:val="center"/>
            <w:hideMark/>
          </w:tcPr>
          <w:p w14:paraId="41F8EB8A" w14:textId="77777777" w:rsidR="003D539F" w:rsidRPr="002A2425" w:rsidRDefault="003D539F" w:rsidP="003D539F">
            <w:pPr>
              <w:spacing w:after="0" w:line="240" w:lineRule="auto"/>
              <w:jc w:val="center"/>
              <w:rPr>
                <w:rFonts w:ascii="Arial" w:eastAsia="Times New Roman" w:hAnsi="Arial" w:cs="Arial"/>
                <w:color w:val="000000"/>
                <w:sz w:val="20"/>
                <w:szCs w:val="20"/>
                <w:lang w:eastAsia="en-MY"/>
              </w:rPr>
            </w:pPr>
            <w:r w:rsidRPr="002A2425">
              <w:rPr>
                <w:rFonts w:ascii="Arial" w:eastAsia="Times New Roman" w:hAnsi="Arial" w:cs="Arial"/>
                <w:color w:val="000000"/>
                <w:sz w:val="20"/>
                <w:szCs w:val="20"/>
                <w:lang w:eastAsia="en-MY"/>
              </w:rPr>
              <w:t xml:space="preserve">  24451.27 </w:t>
            </w:r>
          </w:p>
        </w:tc>
        <w:tc>
          <w:tcPr>
            <w:tcW w:w="1315" w:type="dxa"/>
            <w:tcBorders>
              <w:top w:val="single" w:sz="4" w:space="0" w:color="A5A5A5"/>
              <w:left w:val="nil"/>
              <w:bottom w:val="nil"/>
              <w:right w:val="single" w:sz="4" w:space="0" w:color="A5A5A5"/>
            </w:tcBorders>
            <w:shd w:val="clear" w:color="auto" w:fill="auto"/>
            <w:vAlign w:val="center"/>
            <w:hideMark/>
          </w:tcPr>
          <w:p w14:paraId="0570F776" w14:textId="77777777" w:rsidR="003D539F" w:rsidRPr="002A2425" w:rsidRDefault="003D539F" w:rsidP="003D539F">
            <w:pPr>
              <w:spacing w:after="0" w:line="240" w:lineRule="auto"/>
              <w:jc w:val="center"/>
              <w:rPr>
                <w:rFonts w:ascii="Arial" w:eastAsia="Times New Roman" w:hAnsi="Arial" w:cs="Arial"/>
                <w:color w:val="000000"/>
                <w:sz w:val="20"/>
                <w:szCs w:val="20"/>
                <w:lang w:eastAsia="en-MY"/>
              </w:rPr>
            </w:pPr>
            <w:r w:rsidRPr="002A2425">
              <w:rPr>
                <w:rFonts w:ascii="Arial" w:eastAsia="Times New Roman" w:hAnsi="Arial" w:cs="Arial"/>
                <w:color w:val="000000"/>
                <w:sz w:val="20"/>
                <w:szCs w:val="20"/>
                <w:lang w:eastAsia="en-MY"/>
              </w:rPr>
              <w:t xml:space="preserve">  31458.65 </w:t>
            </w:r>
          </w:p>
        </w:tc>
      </w:tr>
      <w:tr w:rsidR="003D539F" w:rsidRPr="002A2425" w14:paraId="027291EB" w14:textId="77777777" w:rsidTr="003D539F">
        <w:trPr>
          <w:trHeight w:val="277"/>
        </w:trPr>
        <w:tc>
          <w:tcPr>
            <w:tcW w:w="2393" w:type="dxa"/>
            <w:tcBorders>
              <w:top w:val="single" w:sz="4" w:space="0" w:color="A5A5A5"/>
              <w:left w:val="single" w:sz="4" w:space="0" w:color="A5A5A5"/>
              <w:bottom w:val="nil"/>
              <w:right w:val="nil"/>
            </w:tcBorders>
            <w:shd w:val="clear" w:color="auto" w:fill="auto"/>
            <w:vAlign w:val="center"/>
            <w:hideMark/>
          </w:tcPr>
          <w:p w14:paraId="6B49BB52" w14:textId="77777777" w:rsidR="003D539F" w:rsidRPr="002A2425" w:rsidRDefault="003D539F" w:rsidP="003D539F">
            <w:pPr>
              <w:spacing w:after="0" w:line="240" w:lineRule="auto"/>
              <w:rPr>
                <w:rFonts w:ascii="Arial" w:eastAsia="Times New Roman" w:hAnsi="Arial" w:cs="Arial"/>
                <w:color w:val="000000"/>
                <w:sz w:val="20"/>
                <w:szCs w:val="20"/>
                <w:lang w:eastAsia="en-MY"/>
              </w:rPr>
            </w:pPr>
            <w:r w:rsidRPr="002A2425">
              <w:rPr>
                <w:rFonts w:ascii="Arial" w:eastAsia="Times New Roman" w:hAnsi="Arial" w:cs="Arial"/>
                <w:color w:val="000000"/>
                <w:sz w:val="20"/>
                <w:szCs w:val="20"/>
                <w:lang w:eastAsia="en-MY"/>
              </w:rPr>
              <w:t> Sum Sq. Dev.</w:t>
            </w:r>
          </w:p>
        </w:tc>
        <w:tc>
          <w:tcPr>
            <w:tcW w:w="1381" w:type="dxa"/>
            <w:tcBorders>
              <w:top w:val="single" w:sz="4" w:space="0" w:color="A5A5A5"/>
              <w:left w:val="nil"/>
              <w:bottom w:val="nil"/>
              <w:right w:val="nil"/>
            </w:tcBorders>
            <w:shd w:val="clear" w:color="auto" w:fill="auto"/>
            <w:noWrap/>
            <w:vAlign w:val="center"/>
            <w:hideMark/>
          </w:tcPr>
          <w:p w14:paraId="06A43313" w14:textId="77777777" w:rsidR="003D539F" w:rsidRPr="002A2425" w:rsidRDefault="003D539F" w:rsidP="003D539F">
            <w:pPr>
              <w:spacing w:after="0" w:line="240" w:lineRule="auto"/>
              <w:jc w:val="center"/>
              <w:rPr>
                <w:rFonts w:ascii="Arial" w:eastAsia="Times New Roman" w:hAnsi="Arial" w:cs="Arial"/>
                <w:color w:val="000000"/>
                <w:sz w:val="20"/>
                <w:szCs w:val="20"/>
                <w:lang w:eastAsia="en-MY"/>
              </w:rPr>
            </w:pPr>
            <w:r w:rsidRPr="002A2425">
              <w:rPr>
                <w:rFonts w:ascii="Arial" w:eastAsia="Times New Roman" w:hAnsi="Arial" w:cs="Arial"/>
                <w:color w:val="000000"/>
                <w:sz w:val="20"/>
                <w:szCs w:val="20"/>
                <w:lang w:eastAsia="en-MY"/>
              </w:rPr>
              <w:t xml:space="preserve">  0.802113 </w:t>
            </w:r>
          </w:p>
        </w:tc>
        <w:tc>
          <w:tcPr>
            <w:tcW w:w="1315" w:type="dxa"/>
            <w:tcBorders>
              <w:top w:val="single" w:sz="4" w:space="0" w:color="A5A5A5"/>
              <w:left w:val="nil"/>
              <w:bottom w:val="nil"/>
              <w:right w:val="nil"/>
            </w:tcBorders>
            <w:shd w:val="clear" w:color="auto" w:fill="auto"/>
            <w:vAlign w:val="center"/>
            <w:hideMark/>
          </w:tcPr>
          <w:p w14:paraId="64482429" w14:textId="77777777" w:rsidR="003D539F" w:rsidRPr="002A2425" w:rsidRDefault="003D539F" w:rsidP="003D539F">
            <w:pPr>
              <w:spacing w:after="0" w:line="240" w:lineRule="auto"/>
              <w:jc w:val="center"/>
              <w:rPr>
                <w:rFonts w:ascii="Arial" w:eastAsia="Times New Roman" w:hAnsi="Arial" w:cs="Arial"/>
                <w:color w:val="000000"/>
                <w:sz w:val="20"/>
                <w:szCs w:val="20"/>
                <w:lang w:eastAsia="en-MY"/>
              </w:rPr>
            </w:pPr>
            <w:r w:rsidRPr="002A2425">
              <w:rPr>
                <w:rFonts w:ascii="Arial" w:eastAsia="Times New Roman" w:hAnsi="Arial" w:cs="Arial"/>
                <w:color w:val="000000"/>
                <w:sz w:val="20"/>
                <w:szCs w:val="20"/>
                <w:lang w:eastAsia="en-MY"/>
              </w:rPr>
              <w:t xml:space="preserve">  7481444. </w:t>
            </w:r>
          </w:p>
        </w:tc>
        <w:tc>
          <w:tcPr>
            <w:tcW w:w="1315" w:type="dxa"/>
            <w:tcBorders>
              <w:top w:val="single" w:sz="4" w:space="0" w:color="A5A5A5"/>
              <w:left w:val="nil"/>
              <w:bottom w:val="nil"/>
              <w:right w:val="nil"/>
            </w:tcBorders>
            <w:shd w:val="clear" w:color="auto" w:fill="auto"/>
            <w:vAlign w:val="center"/>
            <w:hideMark/>
          </w:tcPr>
          <w:p w14:paraId="3EA024F1" w14:textId="77777777" w:rsidR="003D539F" w:rsidRPr="002A2425" w:rsidRDefault="003D539F" w:rsidP="003D539F">
            <w:pPr>
              <w:spacing w:after="0" w:line="240" w:lineRule="auto"/>
              <w:jc w:val="center"/>
              <w:rPr>
                <w:rFonts w:ascii="Arial" w:eastAsia="Times New Roman" w:hAnsi="Arial" w:cs="Arial"/>
                <w:color w:val="000000"/>
                <w:sz w:val="20"/>
                <w:szCs w:val="20"/>
                <w:lang w:eastAsia="en-MY"/>
              </w:rPr>
            </w:pPr>
            <w:r w:rsidRPr="002A2425">
              <w:rPr>
                <w:rFonts w:ascii="Arial" w:eastAsia="Times New Roman" w:hAnsi="Arial" w:cs="Arial"/>
                <w:color w:val="000000"/>
                <w:sz w:val="20"/>
                <w:szCs w:val="20"/>
                <w:lang w:eastAsia="en-MY"/>
              </w:rPr>
              <w:t xml:space="preserve">  2821702. </w:t>
            </w:r>
          </w:p>
        </w:tc>
        <w:tc>
          <w:tcPr>
            <w:tcW w:w="1315" w:type="dxa"/>
            <w:tcBorders>
              <w:top w:val="single" w:sz="4" w:space="0" w:color="A5A5A5"/>
              <w:left w:val="nil"/>
              <w:bottom w:val="nil"/>
              <w:right w:val="single" w:sz="4" w:space="0" w:color="A5A5A5"/>
            </w:tcBorders>
            <w:shd w:val="clear" w:color="auto" w:fill="auto"/>
            <w:vAlign w:val="center"/>
            <w:hideMark/>
          </w:tcPr>
          <w:p w14:paraId="20B6088B" w14:textId="77777777" w:rsidR="003D539F" w:rsidRPr="002A2425" w:rsidRDefault="003D539F" w:rsidP="003D539F">
            <w:pPr>
              <w:spacing w:after="0" w:line="240" w:lineRule="auto"/>
              <w:jc w:val="center"/>
              <w:rPr>
                <w:rFonts w:ascii="Arial" w:eastAsia="Times New Roman" w:hAnsi="Arial" w:cs="Arial"/>
                <w:color w:val="000000"/>
                <w:sz w:val="20"/>
                <w:szCs w:val="20"/>
                <w:lang w:eastAsia="en-MY"/>
              </w:rPr>
            </w:pPr>
            <w:r w:rsidRPr="002A2425">
              <w:rPr>
                <w:rFonts w:ascii="Arial" w:eastAsia="Times New Roman" w:hAnsi="Arial" w:cs="Arial"/>
                <w:color w:val="000000"/>
                <w:sz w:val="20"/>
                <w:szCs w:val="20"/>
                <w:lang w:eastAsia="en-MY"/>
              </w:rPr>
              <w:t xml:space="preserve">  4814979. </w:t>
            </w:r>
          </w:p>
        </w:tc>
      </w:tr>
      <w:tr w:rsidR="003D539F" w:rsidRPr="002A2425" w14:paraId="360FF17D" w14:textId="77777777" w:rsidTr="003D539F">
        <w:trPr>
          <w:trHeight w:val="172"/>
        </w:trPr>
        <w:tc>
          <w:tcPr>
            <w:tcW w:w="2393" w:type="dxa"/>
            <w:tcBorders>
              <w:top w:val="single" w:sz="4" w:space="0" w:color="A5A5A5"/>
              <w:left w:val="single" w:sz="4" w:space="0" w:color="A5A5A5"/>
              <w:bottom w:val="nil"/>
              <w:right w:val="nil"/>
            </w:tcBorders>
            <w:shd w:val="clear" w:color="auto" w:fill="auto"/>
            <w:vAlign w:val="center"/>
            <w:hideMark/>
          </w:tcPr>
          <w:p w14:paraId="00549A8C" w14:textId="77777777" w:rsidR="003D539F" w:rsidRPr="002A2425" w:rsidRDefault="003D539F" w:rsidP="003D539F">
            <w:pPr>
              <w:spacing w:after="0" w:line="240" w:lineRule="auto"/>
              <w:jc w:val="center"/>
              <w:rPr>
                <w:rFonts w:ascii="Arial" w:eastAsia="Times New Roman" w:hAnsi="Arial" w:cs="Arial"/>
                <w:color w:val="000000"/>
                <w:sz w:val="20"/>
                <w:szCs w:val="20"/>
                <w:lang w:eastAsia="en-MY"/>
              </w:rPr>
            </w:pPr>
          </w:p>
        </w:tc>
        <w:tc>
          <w:tcPr>
            <w:tcW w:w="1381" w:type="dxa"/>
            <w:tcBorders>
              <w:top w:val="single" w:sz="4" w:space="0" w:color="A5A5A5"/>
              <w:left w:val="nil"/>
              <w:bottom w:val="nil"/>
              <w:right w:val="nil"/>
            </w:tcBorders>
            <w:shd w:val="clear" w:color="auto" w:fill="auto"/>
            <w:vAlign w:val="center"/>
            <w:hideMark/>
          </w:tcPr>
          <w:p w14:paraId="48B9ACDA" w14:textId="77777777" w:rsidR="003D539F" w:rsidRPr="002A2425" w:rsidRDefault="003D539F" w:rsidP="003D539F">
            <w:pPr>
              <w:spacing w:after="0" w:line="240" w:lineRule="auto"/>
              <w:jc w:val="center"/>
              <w:rPr>
                <w:rFonts w:ascii="Times New Roman" w:eastAsia="Times New Roman" w:hAnsi="Times New Roman" w:cs="Times New Roman"/>
                <w:sz w:val="20"/>
                <w:szCs w:val="20"/>
                <w:lang w:eastAsia="en-MY"/>
              </w:rPr>
            </w:pPr>
          </w:p>
        </w:tc>
        <w:tc>
          <w:tcPr>
            <w:tcW w:w="1315" w:type="dxa"/>
            <w:tcBorders>
              <w:top w:val="single" w:sz="4" w:space="0" w:color="A5A5A5"/>
              <w:left w:val="nil"/>
              <w:bottom w:val="nil"/>
              <w:right w:val="nil"/>
            </w:tcBorders>
            <w:shd w:val="clear" w:color="auto" w:fill="auto"/>
            <w:vAlign w:val="center"/>
            <w:hideMark/>
          </w:tcPr>
          <w:p w14:paraId="1628F651" w14:textId="77777777" w:rsidR="003D539F" w:rsidRPr="002A2425" w:rsidRDefault="003D539F" w:rsidP="003D539F">
            <w:pPr>
              <w:spacing w:after="0" w:line="240" w:lineRule="auto"/>
              <w:jc w:val="center"/>
              <w:rPr>
                <w:rFonts w:ascii="Times New Roman" w:eastAsia="Times New Roman" w:hAnsi="Times New Roman" w:cs="Times New Roman"/>
                <w:sz w:val="20"/>
                <w:szCs w:val="20"/>
                <w:lang w:eastAsia="en-MY"/>
              </w:rPr>
            </w:pPr>
          </w:p>
        </w:tc>
        <w:tc>
          <w:tcPr>
            <w:tcW w:w="1315" w:type="dxa"/>
            <w:tcBorders>
              <w:top w:val="single" w:sz="4" w:space="0" w:color="A5A5A5"/>
              <w:left w:val="nil"/>
              <w:bottom w:val="nil"/>
              <w:right w:val="nil"/>
            </w:tcBorders>
            <w:shd w:val="clear" w:color="auto" w:fill="auto"/>
            <w:vAlign w:val="center"/>
            <w:hideMark/>
          </w:tcPr>
          <w:p w14:paraId="3C7E43D0" w14:textId="77777777" w:rsidR="003D539F" w:rsidRPr="002A2425" w:rsidRDefault="003D539F" w:rsidP="003D539F">
            <w:pPr>
              <w:spacing w:after="0" w:line="240" w:lineRule="auto"/>
              <w:jc w:val="center"/>
              <w:rPr>
                <w:rFonts w:ascii="Times New Roman" w:eastAsia="Times New Roman" w:hAnsi="Times New Roman" w:cs="Times New Roman"/>
                <w:sz w:val="20"/>
                <w:szCs w:val="20"/>
                <w:lang w:eastAsia="en-MY"/>
              </w:rPr>
            </w:pPr>
          </w:p>
        </w:tc>
        <w:tc>
          <w:tcPr>
            <w:tcW w:w="1315" w:type="dxa"/>
            <w:tcBorders>
              <w:top w:val="single" w:sz="4" w:space="0" w:color="A5A5A5"/>
              <w:left w:val="nil"/>
              <w:bottom w:val="nil"/>
              <w:right w:val="single" w:sz="4" w:space="0" w:color="A5A5A5"/>
            </w:tcBorders>
            <w:shd w:val="clear" w:color="auto" w:fill="auto"/>
            <w:vAlign w:val="center"/>
            <w:hideMark/>
          </w:tcPr>
          <w:p w14:paraId="52FC59DA" w14:textId="77777777" w:rsidR="003D539F" w:rsidRPr="002A2425" w:rsidRDefault="003D539F" w:rsidP="003D539F">
            <w:pPr>
              <w:spacing w:after="0" w:line="240" w:lineRule="auto"/>
              <w:jc w:val="center"/>
              <w:rPr>
                <w:rFonts w:ascii="Times New Roman" w:eastAsia="Times New Roman" w:hAnsi="Times New Roman" w:cs="Times New Roman"/>
                <w:sz w:val="20"/>
                <w:szCs w:val="20"/>
                <w:lang w:eastAsia="en-MY"/>
              </w:rPr>
            </w:pPr>
          </w:p>
        </w:tc>
      </w:tr>
      <w:tr w:rsidR="003D539F" w:rsidRPr="002A2425" w14:paraId="43929378" w14:textId="77777777" w:rsidTr="003D539F">
        <w:trPr>
          <w:trHeight w:val="277"/>
        </w:trPr>
        <w:tc>
          <w:tcPr>
            <w:tcW w:w="2393" w:type="dxa"/>
            <w:tcBorders>
              <w:top w:val="single" w:sz="4" w:space="0" w:color="A5A5A5"/>
              <w:left w:val="single" w:sz="4" w:space="0" w:color="A5A5A5"/>
              <w:bottom w:val="single" w:sz="4" w:space="0" w:color="A5A5A5"/>
              <w:right w:val="nil"/>
            </w:tcBorders>
            <w:shd w:val="clear" w:color="auto" w:fill="auto"/>
            <w:vAlign w:val="center"/>
            <w:hideMark/>
          </w:tcPr>
          <w:p w14:paraId="1CB01477" w14:textId="77777777" w:rsidR="003D539F" w:rsidRPr="002A2425" w:rsidRDefault="003D539F" w:rsidP="003D539F">
            <w:pPr>
              <w:spacing w:after="0" w:line="240" w:lineRule="auto"/>
              <w:rPr>
                <w:rFonts w:ascii="Arial" w:eastAsia="Times New Roman" w:hAnsi="Arial" w:cs="Arial"/>
                <w:color w:val="000000"/>
                <w:sz w:val="20"/>
                <w:szCs w:val="20"/>
                <w:lang w:eastAsia="en-MY"/>
              </w:rPr>
            </w:pPr>
            <w:r w:rsidRPr="002A2425">
              <w:rPr>
                <w:rFonts w:ascii="Arial" w:eastAsia="Times New Roman" w:hAnsi="Arial" w:cs="Arial"/>
                <w:color w:val="000000"/>
                <w:sz w:val="20"/>
                <w:szCs w:val="20"/>
                <w:lang w:eastAsia="en-MY"/>
              </w:rPr>
              <w:t> Observations</w:t>
            </w:r>
          </w:p>
        </w:tc>
        <w:tc>
          <w:tcPr>
            <w:tcW w:w="1381" w:type="dxa"/>
            <w:tcBorders>
              <w:top w:val="single" w:sz="4" w:space="0" w:color="A5A5A5"/>
              <w:left w:val="nil"/>
              <w:bottom w:val="single" w:sz="4" w:space="0" w:color="A5A5A5"/>
              <w:right w:val="nil"/>
            </w:tcBorders>
            <w:shd w:val="clear" w:color="auto" w:fill="auto"/>
            <w:vAlign w:val="center"/>
            <w:hideMark/>
          </w:tcPr>
          <w:p w14:paraId="2A0DDAB8" w14:textId="77777777" w:rsidR="003D539F" w:rsidRPr="002A2425" w:rsidRDefault="003D539F" w:rsidP="003D539F">
            <w:pPr>
              <w:spacing w:after="0" w:line="240" w:lineRule="auto"/>
              <w:jc w:val="center"/>
              <w:rPr>
                <w:rFonts w:ascii="Arial" w:eastAsia="Times New Roman" w:hAnsi="Arial" w:cs="Arial"/>
                <w:color w:val="000000"/>
                <w:sz w:val="20"/>
                <w:szCs w:val="20"/>
                <w:lang w:eastAsia="en-MY"/>
              </w:rPr>
            </w:pPr>
            <w:r w:rsidRPr="002A2425">
              <w:rPr>
                <w:rFonts w:ascii="Arial" w:eastAsia="Times New Roman" w:hAnsi="Arial" w:cs="Arial"/>
                <w:color w:val="000000"/>
                <w:sz w:val="20"/>
                <w:szCs w:val="20"/>
                <w:lang w:eastAsia="en-MY"/>
              </w:rPr>
              <w:t> 170</w:t>
            </w:r>
          </w:p>
        </w:tc>
        <w:tc>
          <w:tcPr>
            <w:tcW w:w="1315" w:type="dxa"/>
            <w:tcBorders>
              <w:top w:val="single" w:sz="4" w:space="0" w:color="A5A5A5"/>
              <w:left w:val="nil"/>
              <w:bottom w:val="single" w:sz="4" w:space="0" w:color="A5A5A5"/>
              <w:right w:val="nil"/>
            </w:tcBorders>
            <w:shd w:val="clear" w:color="auto" w:fill="auto"/>
            <w:vAlign w:val="center"/>
            <w:hideMark/>
          </w:tcPr>
          <w:p w14:paraId="708C953D" w14:textId="77777777" w:rsidR="003D539F" w:rsidRPr="002A2425" w:rsidRDefault="003D539F" w:rsidP="003D539F">
            <w:pPr>
              <w:spacing w:after="0" w:line="240" w:lineRule="auto"/>
              <w:jc w:val="center"/>
              <w:rPr>
                <w:rFonts w:ascii="Arial" w:eastAsia="Times New Roman" w:hAnsi="Arial" w:cs="Arial"/>
                <w:color w:val="000000"/>
                <w:sz w:val="20"/>
                <w:szCs w:val="20"/>
                <w:lang w:eastAsia="en-MY"/>
              </w:rPr>
            </w:pPr>
            <w:r w:rsidRPr="002A2425">
              <w:rPr>
                <w:rFonts w:ascii="Arial" w:eastAsia="Times New Roman" w:hAnsi="Arial" w:cs="Arial"/>
                <w:color w:val="000000"/>
                <w:sz w:val="20"/>
                <w:szCs w:val="20"/>
                <w:lang w:eastAsia="en-MY"/>
              </w:rPr>
              <w:t> 170</w:t>
            </w:r>
          </w:p>
        </w:tc>
        <w:tc>
          <w:tcPr>
            <w:tcW w:w="1315" w:type="dxa"/>
            <w:tcBorders>
              <w:top w:val="single" w:sz="4" w:space="0" w:color="A5A5A5"/>
              <w:left w:val="nil"/>
              <w:bottom w:val="single" w:sz="4" w:space="0" w:color="A5A5A5"/>
              <w:right w:val="nil"/>
            </w:tcBorders>
            <w:shd w:val="clear" w:color="auto" w:fill="auto"/>
            <w:vAlign w:val="center"/>
            <w:hideMark/>
          </w:tcPr>
          <w:p w14:paraId="5C46418A" w14:textId="77777777" w:rsidR="003D539F" w:rsidRPr="002A2425" w:rsidRDefault="003D539F" w:rsidP="003D539F">
            <w:pPr>
              <w:spacing w:after="0" w:line="240" w:lineRule="auto"/>
              <w:jc w:val="center"/>
              <w:rPr>
                <w:rFonts w:ascii="Arial" w:eastAsia="Times New Roman" w:hAnsi="Arial" w:cs="Arial"/>
                <w:color w:val="000000"/>
                <w:sz w:val="20"/>
                <w:szCs w:val="20"/>
                <w:lang w:eastAsia="en-MY"/>
              </w:rPr>
            </w:pPr>
            <w:r w:rsidRPr="002A2425">
              <w:rPr>
                <w:rFonts w:ascii="Arial" w:eastAsia="Times New Roman" w:hAnsi="Arial" w:cs="Arial"/>
                <w:color w:val="000000"/>
                <w:sz w:val="20"/>
                <w:szCs w:val="20"/>
                <w:lang w:eastAsia="en-MY"/>
              </w:rPr>
              <w:t> 170</w:t>
            </w:r>
          </w:p>
        </w:tc>
        <w:tc>
          <w:tcPr>
            <w:tcW w:w="1315" w:type="dxa"/>
            <w:tcBorders>
              <w:top w:val="single" w:sz="4" w:space="0" w:color="A5A5A5"/>
              <w:left w:val="nil"/>
              <w:bottom w:val="single" w:sz="4" w:space="0" w:color="A5A5A5"/>
              <w:right w:val="single" w:sz="4" w:space="0" w:color="A5A5A5"/>
            </w:tcBorders>
            <w:shd w:val="clear" w:color="auto" w:fill="auto"/>
            <w:vAlign w:val="center"/>
            <w:hideMark/>
          </w:tcPr>
          <w:p w14:paraId="0E4D390E" w14:textId="77777777" w:rsidR="003D539F" w:rsidRPr="002A2425" w:rsidRDefault="003D539F" w:rsidP="003D539F">
            <w:pPr>
              <w:spacing w:after="0" w:line="240" w:lineRule="auto"/>
              <w:jc w:val="center"/>
              <w:rPr>
                <w:rFonts w:ascii="Arial" w:eastAsia="Times New Roman" w:hAnsi="Arial" w:cs="Arial"/>
                <w:color w:val="000000"/>
                <w:sz w:val="20"/>
                <w:szCs w:val="20"/>
                <w:lang w:eastAsia="en-MY"/>
              </w:rPr>
            </w:pPr>
            <w:r w:rsidRPr="002A2425">
              <w:rPr>
                <w:rFonts w:ascii="Arial" w:eastAsia="Times New Roman" w:hAnsi="Arial" w:cs="Arial"/>
                <w:color w:val="000000"/>
                <w:sz w:val="20"/>
                <w:szCs w:val="20"/>
                <w:lang w:eastAsia="en-MY"/>
              </w:rPr>
              <w:t> 170</w:t>
            </w:r>
          </w:p>
        </w:tc>
      </w:tr>
    </w:tbl>
    <w:p w14:paraId="69304413" w14:textId="77777777" w:rsidR="003D539F" w:rsidRPr="003D539F" w:rsidRDefault="003D539F" w:rsidP="003D539F">
      <w:pPr>
        <w:rPr>
          <w:rFonts w:ascii="Arial" w:hAnsi="Arial" w:cs="Arial"/>
          <w:i/>
        </w:rPr>
      </w:pPr>
    </w:p>
    <w:p w14:paraId="7BB072CD" w14:textId="538A69C5" w:rsidR="003D539F" w:rsidRPr="003D539F" w:rsidRDefault="005E593C" w:rsidP="003D539F">
      <w:pPr>
        <w:jc w:val="center"/>
        <w:rPr>
          <w:rFonts w:ascii="Arial" w:hAnsi="Arial" w:cs="Arial"/>
          <w:i/>
        </w:rPr>
      </w:pPr>
      <w:r>
        <w:rPr>
          <w:rFonts w:ascii="Arial" w:hAnsi="Arial" w:cs="Arial"/>
          <w:i/>
        </w:rPr>
        <w:t xml:space="preserve">Table 8: </w:t>
      </w:r>
      <w:r w:rsidR="003D539F" w:rsidRPr="003D539F">
        <w:rPr>
          <w:rFonts w:ascii="Arial" w:hAnsi="Arial" w:cs="Arial"/>
          <w:i/>
        </w:rPr>
        <w:t xml:space="preserve"> Descriptive statistics </w:t>
      </w:r>
    </w:p>
    <w:p w14:paraId="3B3123E0" w14:textId="77777777" w:rsidR="003D539F" w:rsidRPr="003D539F" w:rsidRDefault="003D539F" w:rsidP="003D539F">
      <w:pPr>
        <w:rPr>
          <w:rFonts w:ascii="Arial" w:hAnsi="Arial" w:cs="Arial"/>
          <w:sz w:val="2"/>
        </w:rPr>
      </w:pPr>
    </w:p>
    <w:p w14:paraId="673A1686" w14:textId="0197B1F3" w:rsidR="003D539F" w:rsidRPr="003D539F" w:rsidRDefault="00C6006D" w:rsidP="003D539F">
      <w:pPr>
        <w:spacing w:line="360" w:lineRule="auto"/>
        <w:jc w:val="both"/>
        <w:rPr>
          <w:rFonts w:ascii="Arial" w:hAnsi="Arial" w:cs="Arial"/>
          <w:sz w:val="24"/>
        </w:rPr>
      </w:pPr>
      <w:r>
        <w:rPr>
          <w:rFonts w:ascii="Arial" w:hAnsi="Arial" w:cs="Arial"/>
          <w:sz w:val="24"/>
        </w:rPr>
        <w:t>As shown above, the table 8</w:t>
      </w:r>
      <w:r w:rsidR="003D539F" w:rsidRPr="003D539F">
        <w:rPr>
          <w:rFonts w:ascii="Arial" w:hAnsi="Arial" w:cs="Arial"/>
          <w:sz w:val="24"/>
        </w:rPr>
        <w:t xml:space="preserve"> presents descriptive statistics for 34 listed companies in construction sector of Vietnam for a five years period from 2013 to 2017, with a total of 170 observations under consideration.</w:t>
      </w:r>
    </w:p>
    <w:p w14:paraId="3A7EFDD4" w14:textId="77777777" w:rsidR="003D539F" w:rsidRPr="003D539F" w:rsidRDefault="003D539F" w:rsidP="003D539F">
      <w:pPr>
        <w:spacing w:line="360" w:lineRule="auto"/>
        <w:jc w:val="both"/>
        <w:rPr>
          <w:rFonts w:ascii="Arial" w:hAnsi="Arial" w:cs="Arial"/>
          <w:sz w:val="24"/>
        </w:rPr>
      </w:pPr>
      <w:r w:rsidRPr="003D539F">
        <w:rPr>
          <w:rFonts w:ascii="Arial" w:hAnsi="Arial" w:cs="Arial"/>
          <w:b/>
          <w:sz w:val="24"/>
        </w:rPr>
        <w:t>ROA:</w:t>
      </w:r>
      <w:r w:rsidRPr="003D539F">
        <w:rPr>
          <w:rFonts w:ascii="Arial" w:hAnsi="Arial" w:cs="Arial"/>
          <w:sz w:val="24"/>
        </w:rPr>
        <w:t xml:space="preserve"> The mean value of Return on Assets (ROA) is 2.23% with standard deviation of 6.89%, which means that the profitability can deviate from mean to both sides by 6.89%. The maximum value for ROA is 20.37%% for a company in a year while the minimum is -41.75%. </w:t>
      </w:r>
    </w:p>
    <w:p w14:paraId="34DC7E1D" w14:textId="77777777" w:rsidR="003D539F" w:rsidRPr="003D539F" w:rsidRDefault="003D539F" w:rsidP="003D539F">
      <w:pPr>
        <w:spacing w:line="360" w:lineRule="auto"/>
        <w:jc w:val="both"/>
        <w:rPr>
          <w:rFonts w:ascii="Arial" w:hAnsi="Arial" w:cs="Arial"/>
          <w:sz w:val="24"/>
        </w:rPr>
      </w:pPr>
      <w:r w:rsidRPr="003D539F">
        <w:rPr>
          <w:rFonts w:ascii="Arial" w:hAnsi="Arial" w:cs="Arial"/>
          <w:b/>
          <w:sz w:val="24"/>
        </w:rPr>
        <w:t>ARP</w:t>
      </w:r>
      <w:r w:rsidRPr="003D539F">
        <w:rPr>
          <w:rFonts w:ascii="Arial" w:hAnsi="Arial" w:cs="Arial"/>
          <w:sz w:val="24"/>
        </w:rPr>
        <w:t xml:space="preserve">: Firms receive payment against sales on average of 185 days with standard deviation of 168 days. Minimum time taken by a company to collect cash from receivables is 3 days, which is very unusual and maximum time lasts for 799 days. </w:t>
      </w:r>
    </w:p>
    <w:p w14:paraId="09DEFF0C" w14:textId="77777777" w:rsidR="003D539F" w:rsidRPr="003D539F" w:rsidRDefault="003D539F" w:rsidP="003D539F">
      <w:pPr>
        <w:spacing w:line="360" w:lineRule="auto"/>
        <w:jc w:val="both"/>
        <w:rPr>
          <w:rFonts w:ascii="Arial" w:hAnsi="Arial" w:cs="Arial"/>
          <w:sz w:val="24"/>
        </w:rPr>
      </w:pPr>
      <w:r w:rsidRPr="003D539F">
        <w:rPr>
          <w:rFonts w:ascii="Arial" w:hAnsi="Arial" w:cs="Arial"/>
          <w:b/>
          <w:sz w:val="24"/>
        </w:rPr>
        <w:t>ICP:</w:t>
      </w:r>
      <w:r w:rsidRPr="003D539F">
        <w:rPr>
          <w:rFonts w:ascii="Arial" w:hAnsi="Arial" w:cs="Arial"/>
          <w:sz w:val="24"/>
        </w:rPr>
        <w:t xml:space="preserve"> It takes an average of 143 days to convert inventory and make a sale with standard deviation of 129 days. Minimum time period is 7 days while maximum lasts 769 days for inventory conversion for sale.</w:t>
      </w:r>
    </w:p>
    <w:p w14:paraId="4AEB2109" w14:textId="77777777" w:rsidR="003D539F" w:rsidRPr="003D539F" w:rsidRDefault="003D539F" w:rsidP="003D539F">
      <w:pPr>
        <w:spacing w:line="360" w:lineRule="auto"/>
        <w:jc w:val="both"/>
        <w:rPr>
          <w:rFonts w:ascii="Arial" w:hAnsi="Arial" w:cs="Arial"/>
          <w:sz w:val="24"/>
        </w:rPr>
      </w:pPr>
      <w:r w:rsidRPr="003D539F">
        <w:rPr>
          <w:rFonts w:ascii="Arial" w:hAnsi="Arial" w:cs="Arial"/>
          <w:b/>
          <w:sz w:val="24"/>
        </w:rPr>
        <w:t>APP:</w:t>
      </w:r>
      <w:r w:rsidRPr="003D539F">
        <w:rPr>
          <w:rFonts w:ascii="Arial" w:hAnsi="Arial" w:cs="Arial"/>
          <w:sz w:val="24"/>
        </w:rPr>
        <w:t xml:space="preserve"> Firms wait on average of 339 days to pay for their purchases from suppliers. Here, minimum time is 34 days and maximum with 990 days waiting period to settle bills to suppliers.</w:t>
      </w:r>
    </w:p>
    <w:p w14:paraId="395F4085" w14:textId="77777777" w:rsidR="003D539F" w:rsidRPr="003D539F" w:rsidRDefault="003D539F" w:rsidP="003D539F">
      <w:pPr>
        <w:spacing w:line="360" w:lineRule="auto"/>
        <w:jc w:val="both"/>
        <w:rPr>
          <w:rFonts w:ascii="Arial" w:hAnsi="Arial" w:cs="Arial"/>
          <w:sz w:val="24"/>
        </w:rPr>
      </w:pPr>
    </w:p>
    <w:p w14:paraId="163AF786" w14:textId="77777777" w:rsidR="003D539F" w:rsidRPr="003D539F" w:rsidRDefault="003D539F" w:rsidP="003D539F">
      <w:pPr>
        <w:keepNext/>
        <w:keepLines/>
        <w:spacing w:before="240" w:after="0"/>
        <w:outlineLvl w:val="0"/>
        <w:rPr>
          <w:rFonts w:ascii="Arial" w:eastAsiaTheme="majorEastAsia" w:hAnsi="Arial" w:cs="Arial"/>
          <w:b/>
          <w:sz w:val="24"/>
          <w:szCs w:val="32"/>
          <w:lang w:val="en-US"/>
        </w:rPr>
      </w:pPr>
      <w:bookmarkStart w:id="234" w:name="_Toc532567372"/>
      <w:bookmarkStart w:id="235" w:name="_Toc532761212"/>
      <w:r w:rsidRPr="003D539F">
        <w:rPr>
          <w:rFonts w:ascii="Arial" w:eastAsiaTheme="majorEastAsia" w:hAnsi="Arial" w:cs="Arial"/>
          <w:b/>
          <w:sz w:val="24"/>
          <w:szCs w:val="32"/>
          <w:lang w:val="en-US"/>
        </w:rPr>
        <w:lastRenderedPageBreak/>
        <w:t>4.4 Regression analysis</w:t>
      </w:r>
      <w:bookmarkEnd w:id="234"/>
      <w:bookmarkEnd w:id="235"/>
    </w:p>
    <w:p w14:paraId="6F3694E9" w14:textId="77777777" w:rsidR="003D539F" w:rsidRPr="003D539F" w:rsidRDefault="003D539F" w:rsidP="003D539F">
      <w:pPr>
        <w:rPr>
          <w:sz w:val="4"/>
          <w:lang w:val="en-US"/>
        </w:rPr>
      </w:pPr>
    </w:p>
    <w:p w14:paraId="1BFBA88E" w14:textId="3A72FED2" w:rsidR="003D539F" w:rsidRPr="003D539F" w:rsidRDefault="003D539F" w:rsidP="003D539F">
      <w:pPr>
        <w:autoSpaceDE w:val="0"/>
        <w:autoSpaceDN w:val="0"/>
        <w:adjustRightInd w:val="0"/>
        <w:spacing w:after="0" w:line="360" w:lineRule="auto"/>
        <w:jc w:val="both"/>
        <w:rPr>
          <w:rFonts w:ascii="Arial" w:hAnsi="Arial" w:cs="Arial"/>
          <w:sz w:val="24"/>
        </w:rPr>
      </w:pPr>
      <w:r w:rsidRPr="003D539F">
        <w:rPr>
          <w:rFonts w:ascii="Arial" w:hAnsi="Arial" w:cs="Arial"/>
          <w:sz w:val="24"/>
        </w:rPr>
        <w:t>For regression analysis, to examine the relationship between working capital management and firm profitability in Vietnam construction sector, Breusch Lagrange Multiplier (LM) tests have been</w:t>
      </w:r>
      <w:r w:rsidR="00490772">
        <w:rPr>
          <w:rFonts w:ascii="Arial" w:hAnsi="Arial" w:cs="Arial"/>
          <w:sz w:val="24"/>
        </w:rPr>
        <w:t xml:space="preserve"> used to check the significance and suitability of the model </w:t>
      </w:r>
      <w:r w:rsidRPr="003D539F">
        <w:rPr>
          <w:rFonts w:ascii="Arial" w:hAnsi="Arial" w:cs="Arial"/>
          <w:sz w:val="24"/>
        </w:rPr>
        <w:t>and detect the existence of serial correlation. Moreover,</w:t>
      </w:r>
      <w:r w:rsidR="009053B5">
        <w:rPr>
          <w:rFonts w:ascii="Arial" w:hAnsi="Arial" w:cs="Arial"/>
          <w:sz w:val="24"/>
        </w:rPr>
        <w:t xml:space="preserve"> Hausman test has been applied </w:t>
      </w:r>
      <w:r w:rsidRPr="003D539F">
        <w:rPr>
          <w:rFonts w:ascii="Arial" w:hAnsi="Arial" w:cs="Arial"/>
          <w:sz w:val="24"/>
        </w:rPr>
        <w:t xml:space="preserve">to compare the fixed and random effects estimates of coefficients and to decide </w:t>
      </w:r>
      <w:r w:rsidR="00A25C32" w:rsidRPr="003D539F">
        <w:rPr>
          <w:rFonts w:ascii="Arial" w:hAnsi="Arial" w:cs="Arial"/>
          <w:sz w:val="24"/>
        </w:rPr>
        <w:t>appropriateness</w:t>
      </w:r>
      <w:r w:rsidRPr="003D539F">
        <w:rPr>
          <w:rFonts w:ascii="Arial" w:hAnsi="Arial" w:cs="Arial"/>
          <w:sz w:val="24"/>
        </w:rPr>
        <w:t xml:space="preserve"> for this study. Added to this, multi-collinearity test has been performed to check the degree of collinearity among independent variables using variance inflations factors (VIF). </w:t>
      </w:r>
    </w:p>
    <w:p w14:paraId="207E1772" w14:textId="77777777" w:rsidR="003D539F" w:rsidRPr="003D539F" w:rsidRDefault="003D539F" w:rsidP="003D539F">
      <w:pPr>
        <w:autoSpaceDE w:val="0"/>
        <w:autoSpaceDN w:val="0"/>
        <w:adjustRightInd w:val="0"/>
        <w:spacing w:after="0" w:line="240" w:lineRule="auto"/>
        <w:rPr>
          <w:rFonts w:ascii="Arial" w:hAnsi="Arial" w:cs="Arial"/>
          <w:sz w:val="18"/>
          <w:szCs w:val="18"/>
        </w:rPr>
      </w:pPr>
    </w:p>
    <w:p w14:paraId="20562B4F" w14:textId="77777777" w:rsidR="003D539F" w:rsidRPr="003D539F" w:rsidRDefault="003D539F" w:rsidP="003D539F">
      <w:pPr>
        <w:keepNext/>
        <w:keepLines/>
        <w:spacing w:before="40" w:after="0"/>
        <w:outlineLvl w:val="1"/>
        <w:rPr>
          <w:rFonts w:ascii="Arial" w:eastAsiaTheme="majorEastAsia" w:hAnsi="Arial" w:cs="Arial"/>
          <w:b/>
          <w:i/>
          <w:sz w:val="24"/>
          <w:szCs w:val="26"/>
        </w:rPr>
      </w:pPr>
      <w:bookmarkStart w:id="236" w:name="_Toc532567373"/>
      <w:bookmarkStart w:id="237" w:name="_Toc532761213"/>
      <w:r w:rsidRPr="003D539F">
        <w:rPr>
          <w:rFonts w:ascii="Arial" w:eastAsiaTheme="majorEastAsia" w:hAnsi="Arial" w:cs="Arial"/>
          <w:b/>
          <w:i/>
          <w:sz w:val="24"/>
          <w:szCs w:val="26"/>
        </w:rPr>
        <w:t>4.41 Breusch Lagrange Multiplier (LM) tests</w:t>
      </w:r>
      <w:bookmarkEnd w:id="236"/>
      <w:bookmarkEnd w:id="237"/>
    </w:p>
    <w:p w14:paraId="24C846B3" w14:textId="77777777" w:rsidR="003D539F" w:rsidRPr="003D539F" w:rsidRDefault="003D539F" w:rsidP="003D539F">
      <w:pPr>
        <w:autoSpaceDE w:val="0"/>
        <w:autoSpaceDN w:val="0"/>
        <w:adjustRightInd w:val="0"/>
        <w:spacing w:after="0" w:line="240" w:lineRule="auto"/>
        <w:rPr>
          <w:rFonts w:ascii="Arial" w:hAnsi="Arial" w:cs="Arial"/>
          <w:b/>
          <w:i/>
          <w:sz w:val="24"/>
        </w:rPr>
      </w:pPr>
    </w:p>
    <w:p w14:paraId="324D0211" w14:textId="23DB62C7" w:rsidR="003D539F" w:rsidRPr="003D539F" w:rsidRDefault="00C6006D" w:rsidP="003D539F">
      <w:pPr>
        <w:autoSpaceDE w:val="0"/>
        <w:autoSpaceDN w:val="0"/>
        <w:adjustRightInd w:val="0"/>
        <w:spacing w:after="0" w:line="360" w:lineRule="auto"/>
        <w:jc w:val="both"/>
        <w:rPr>
          <w:rFonts w:ascii="Arial" w:hAnsi="Arial" w:cs="Arial"/>
          <w:sz w:val="24"/>
        </w:rPr>
      </w:pPr>
      <w:r>
        <w:rPr>
          <w:rFonts w:ascii="Arial" w:hAnsi="Arial" w:cs="Arial"/>
          <w:sz w:val="24"/>
        </w:rPr>
        <w:t>As shown in table 9</w:t>
      </w:r>
      <w:r w:rsidR="003D539F" w:rsidRPr="003D539F">
        <w:rPr>
          <w:rFonts w:ascii="Arial" w:hAnsi="Arial" w:cs="Arial"/>
          <w:sz w:val="24"/>
        </w:rPr>
        <w:t>, the significance of LM test is determined using the P-value of Chi Square. The result shows that P-value of Chi-Square is less than 0.05, which means null hypothesis is rejected and Pooled OLS is not favoured. Hence, it is required to perform Hausman test to choos</w:t>
      </w:r>
      <w:r w:rsidR="00C468F7">
        <w:rPr>
          <w:rFonts w:ascii="Arial" w:hAnsi="Arial" w:cs="Arial"/>
          <w:sz w:val="24"/>
        </w:rPr>
        <w:t>e between Random Effect Model and</w:t>
      </w:r>
      <w:r w:rsidR="003D539F" w:rsidRPr="003D539F">
        <w:rPr>
          <w:rFonts w:ascii="Arial" w:hAnsi="Arial" w:cs="Arial"/>
          <w:sz w:val="24"/>
        </w:rPr>
        <w:t xml:space="preserve"> Fixed Effect Model as the presence of these effects is important in panel and pool regression and necessary for correct specification of the regression and proper interpretation of the model. The test result also indicates that there is serial correlation or heteroscedasticity as the P-value is &lt; 0.05. Hence not subject for hypothesis testing. </w:t>
      </w:r>
    </w:p>
    <w:tbl>
      <w:tblPr>
        <w:tblpPr w:leftFromText="180" w:rightFromText="180" w:vertAnchor="page" w:horzAnchor="margin" w:tblpXSpec="center" w:tblpY="9346"/>
        <w:tblW w:w="0" w:type="auto"/>
        <w:tblLayout w:type="fixed"/>
        <w:tblCellMar>
          <w:left w:w="0" w:type="dxa"/>
          <w:right w:w="0" w:type="dxa"/>
        </w:tblCellMar>
        <w:tblLook w:val="0000" w:firstRow="0" w:lastRow="0" w:firstColumn="0" w:lastColumn="0" w:noHBand="0" w:noVBand="0"/>
      </w:tblPr>
      <w:tblGrid>
        <w:gridCol w:w="1968"/>
        <w:gridCol w:w="1078"/>
        <w:gridCol w:w="1179"/>
        <w:gridCol w:w="1182"/>
        <w:gridCol w:w="975"/>
      </w:tblGrid>
      <w:tr w:rsidR="003D539F" w:rsidRPr="003D539F" w14:paraId="57FA7ED2" w14:textId="77777777" w:rsidTr="003D539F">
        <w:trPr>
          <w:trHeight w:val="13"/>
        </w:trPr>
        <w:tc>
          <w:tcPr>
            <w:tcW w:w="5407" w:type="dxa"/>
            <w:gridSpan w:val="4"/>
            <w:tcBorders>
              <w:top w:val="nil"/>
              <w:left w:val="nil"/>
              <w:bottom w:val="nil"/>
              <w:right w:val="nil"/>
            </w:tcBorders>
            <w:vAlign w:val="bottom"/>
          </w:tcPr>
          <w:p w14:paraId="4F551320" w14:textId="77777777" w:rsidR="003D539F" w:rsidRPr="003D539F" w:rsidRDefault="003D539F" w:rsidP="003D539F">
            <w:pPr>
              <w:autoSpaceDE w:val="0"/>
              <w:autoSpaceDN w:val="0"/>
              <w:adjustRightInd w:val="0"/>
              <w:spacing w:after="0" w:line="240" w:lineRule="auto"/>
              <w:rPr>
                <w:rFonts w:ascii="Arial" w:hAnsi="Arial" w:cs="Arial"/>
                <w:color w:val="000000"/>
                <w:sz w:val="18"/>
                <w:szCs w:val="18"/>
              </w:rPr>
            </w:pPr>
            <w:r w:rsidRPr="003D539F">
              <w:rPr>
                <w:rFonts w:ascii="Arial" w:hAnsi="Arial" w:cs="Arial"/>
                <w:color w:val="000000"/>
                <w:sz w:val="18"/>
                <w:szCs w:val="18"/>
              </w:rPr>
              <w:t>Breusch-Godfrey Serial Correlation LM Test:</w:t>
            </w:r>
          </w:p>
        </w:tc>
        <w:tc>
          <w:tcPr>
            <w:tcW w:w="975" w:type="dxa"/>
            <w:tcBorders>
              <w:top w:val="nil"/>
              <w:left w:val="nil"/>
              <w:bottom w:val="nil"/>
              <w:right w:val="nil"/>
            </w:tcBorders>
            <w:vAlign w:val="bottom"/>
          </w:tcPr>
          <w:p w14:paraId="0DCBA15F"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6493C195" w14:textId="77777777" w:rsidTr="003D539F">
        <w:trPr>
          <w:trHeight w:hRule="exact" w:val="4"/>
        </w:trPr>
        <w:tc>
          <w:tcPr>
            <w:tcW w:w="1968" w:type="dxa"/>
            <w:tcBorders>
              <w:top w:val="nil"/>
              <w:left w:val="nil"/>
              <w:bottom w:val="double" w:sz="6" w:space="2" w:color="auto"/>
              <w:right w:val="nil"/>
            </w:tcBorders>
            <w:vAlign w:val="bottom"/>
          </w:tcPr>
          <w:p w14:paraId="3FE018CE"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078" w:type="dxa"/>
            <w:tcBorders>
              <w:top w:val="nil"/>
              <w:left w:val="nil"/>
              <w:bottom w:val="double" w:sz="6" w:space="2" w:color="auto"/>
              <w:right w:val="nil"/>
            </w:tcBorders>
            <w:vAlign w:val="bottom"/>
          </w:tcPr>
          <w:p w14:paraId="13245A80"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79" w:type="dxa"/>
            <w:tcBorders>
              <w:top w:val="nil"/>
              <w:left w:val="nil"/>
              <w:bottom w:val="double" w:sz="6" w:space="2" w:color="auto"/>
              <w:right w:val="nil"/>
            </w:tcBorders>
            <w:vAlign w:val="bottom"/>
          </w:tcPr>
          <w:p w14:paraId="74B094CC"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82" w:type="dxa"/>
            <w:tcBorders>
              <w:top w:val="nil"/>
              <w:left w:val="nil"/>
              <w:bottom w:val="double" w:sz="6" w:space="2" w:color="auto"/>
              <w:right w:val="nil"/>
            </w:tcBorders>
            <w:vAlign w:val="bottom"/>
          </w:tcPr>
          <w:p w14:paraId="35494E12"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975" w:type="dxa"/>
            <w:tcBorders>
              <w:top w:val="nil"/>
              <w:left w:val="nil"/>
              <w:bottom w:val="double" w:sz="6" w:space="2" w:color="auto"/>
              <w:right w:val="nil"/>
            </w:tcBorders>
            <w:vAlign w:val="bottom"/>
          </w:tcPr>
          <w:p w14:paraId="5844DB09"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56F27BF9" w14:textId="77777777" w:rsidTr="003D539F">
        <w:trPr>
          <w:trHeight w:hRule="exact" w:val="8"/>
        </w:trPr>
        <w:tc>
          <w:tcPr>
            <w:tcW w:w="1968" w:type="dxa"/>
            <w:tcBorders>
              <w:top w:val="nil"/>
              <w:left w:val="nil"/>
              <w:bottom w:val="nil"/>
              <w:right w:val="nil"/>
            </w:tcBorders>
            <w:vAlign w:val="bottom"/>
          </w:tcPr>
          <w:p w14:paraId="13765EC1"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078" w:type="dxa"/>
            <w:tcBorders>
              <w:top w:val="nil"/>
              <w:left w:val="nil"/>
              <w:bottom w:val="nil"/>
              <w:right w:val="nil"/>
            </w:tcBorders>
            <w:vAlign w:val="bottom"/>
          </w:tcPr>
          <w:p w14:paraId="3F1DBBA0"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79" w:type="dxa"/>
            <w:tcBorders>
              <w:top w:val="nil"/>
              <w:left w:val="nil"/>
              <w:bottom w:val="nil"/>
              <w:right w:val="nil"/>
            </w:tcBorders>
            <w:vAlign w:val="bottom"/>
          </w:tcPr>
          <w:p w14:paraId="72B3B4BA"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82" w:type="dxa"/>
            <w:tcBorders>
              <w:top w:val="nil"/>
              <w:left w:val="nil"/>
              <w:bottom w:val="nil"/>
              <w:right w:val="nil"/>
            </w:tcBorders>
            <w:vAlign w:val="bottom"/>
          </w:tcPr>
          <w:p w14:paraId="732927F9"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975" w:type="dxa"/>
            <w:tcBorders>
              <w:top w:val="nil"/>
              <w:left w:val="nil"/>
              <w:bottom w:val="nil"/>
              <w:right w:val="nil"/>
            </w:tcBorders>
            <w:vAlign w:val="bottom"/>
          </w:tcPr>
          <w:p w14:paraId="0CEF6496"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21EB7F16" w14:textId="77777777" w:rsidTr="003D539F">
        <w:trPr>
          <w:trHeight w:val="13"/>
        </w:trPr>
        <w:tc>
          <w:tcPr>
            <w:tcW w:w="1968" w:type="dxa"/>
            <w:tcBorders>
              <w:top w:val="nil"/>
              <w:left w:val="nil"/>
              <w:bottom w:val="nil"/>
              <w:right w:val="nil"/>
            </w:tcBorders>
            <w:vAlign w:val="bottom"/>
          </w:tcPr>
          <w:p w14:paraId="2F8AE31D" w14:textId="77777777" w:rsidR="003D539F" w:rsidRPr="003D539F" w:rsidRDefault="003D539F" w:rsidP="003D539F">
            <w:pPr>
              <w:autoSpaceDE w:val="0"/>
              <w:autoSpaceDN w:val="0"/>
              <w:adjustRightInd w:val="0"/>
              <w:spacing w:after="0" w:line="240" w:lineRule="auto"/>
              <w:rPr>
                <w:rFonts w:ascii="Arial" w:hAnsi="Arial" w:cs="Arial"/>
                <w:color w:val="000000"/>
                <w:sz w:val="18"/>
                <w:szCs w:val="18"/>
              </w:rPr>
            </w:pPr>
            <w:r w:rsidRPr="003D539F">
              <w:rPr>
                <w:rFonts w:ascii="Arial" w:hAnsi="Arial" w:cs="Arial"/>
                <w:color w:val="000000"/>
                <w:sz w:val="18"/>
                <w:szCs w:val="18"/>
              </w:rPr>
              <w:t>F-statistic</w:t>
            </w:r>
          </w:p>
        </w:tc>
        <w:tc>
          <w:tcPr>
            <w:tcW w:w="1078" w:type="dxa"/>
            <w:tcBorders>
              <w:top w:val="nil"/>
              <w:left w:val="nil"/>
              <w:bottom w:val="nil"/>
              <w:right w:val="nil"/>
            </w:tcBorders>
            <w:vAlign w:val="bottom"/>
          </w:tcPr>
          <w:p w14:paraId="7E379956"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22.78144</w:t>
            </w:r>
          </w:p>
        </w:tc>
        <w:tc>
          <w:tcPr>
            <w:tcW w:w="2361" w:type="dxa"/>
            <w:gridSpan w:val="2"/>
            <w:tcBorders>
              <w:top w:val="nil"/>
              <w:left w:val="nil"/>
              <w:bottom w:val="nil"/>
              <w:right w:val="nil"/>
            </w:tcBorders>
            <w:vAlign w:val="bottom"/>
          </w:tcPr>
          <w:p w14:paraId="36027539" w14:textId="77777777" w:rsidR="003D539F" w:rsidRPr="003D539F" w:rsidRDefault="003D539F" w:rsidP="003D539F">
            <w:pPr>
              <w:autoSpaceDE w:val="0"/>
              <w:autoSpaceDN w:val="0"/>
              <w:adjustRightInd w:val="0"/>
              <w:spacing w:after="0" w:line="240" w:lineRule="auto"/>
              <w:ind w:right="10"/>
              <w:rPr>
                <w:rFonts w:ascii="Arial" w:hAnsi="Arial" w:cs="Arial"/>
                <w:color w:val="000000"/>
                <w:sz w:val="18"/>
                <w:szCs w:val="18"/>
              </w:rPr>
            </w:pPr>
            <w:r w:rsidRPr="003D539F">
              <w:rPr>
                <w:rFonts w:ascii="Arial" w:hAnsi="Arial" w:cs="Arial"/>
                <w:color w:val="000000"/>
                <w:sz w:val="18"/>
                <w:szCs w:val="18"/>
              </w:rPr>
              <w:t>    Prob. F(2,164)</w:t>
            </w:r>
          </w:p>
        </w:tc>
        <w:tc>
          <w:tcPr>
            <w:tcW w:w="975" w:type="dxa"/>
            <w:tcBorders>
              <w:top w:val="nil"/>
              <w:left w:val="nil"/>
              <w:bottom w:val="nil"/>
              <w:right w:val="nil"/>
            </w:tcBorders>
            <w:vAlign w:val="bottom"/>
          </w:tcPr>
          <w:p w14:paraId="1757E4A6"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0.0000</w:t>
            </w:r>
          </w:p>
        </w:tc>
      </w:tr>
      <w:tr w:rsidR="003D539F" w:rsidRPr="003D539F" w14:paraId="6AAD3110" w14:textId="77777777" w:rsidTr="003D539F">
        <w:trPr>
          <w:trHeight w:val="13"/>
        </w:trPr>
        <w:tc>
          <w:tcPr>
            <w:tcW w:w="1968" w:type="dxa"/>
            <w:tcBorders>
              <w:top w:val="nil"/>
              <w:left w:val="nil"/>
              <w:bottom w:val="nil"/>
              <w:right w:val="nil"/>
            </w:tcBorders>
            <w:vAlign w:val="bottom"/>
          </w:tcPr>
          <w:p w14:paraId="62772D1B" w14:textId="77777777" w:rsidR="003D539F" w:rsidRPr="003D539F" w:rsidRDefault="003D539F" w:rsidP="003D539F">
            <w:pPr>
              <w:autoSpaceDE w:val="0"/>
              <w:autoSpaceDN w:val="0"/>
              <w:adjustRightInd w:val="0"/>
              <w:spacing w:after="0" w:line="240" w:lineRule="auto"/>
              <w:rPr>
                <w:rFonts w:ascii="Arial" w:hAnsi="Arial" w:cs="Arial"/>
                <w:color w:val="000000"/>
                <w:sz w:val="18"/>
                <w:szCs w:val="18"/>
              </w:rPr>
            </w:pPr>
            <w:r w:rsidRPr="003D539F">
              <w:rPr>
                <w:rFonts w:ascii="Arial" w:hAnsi="Arial" w:cs="Arial"/>
                <w:color w:val="000000"/>
                <w:sz w:val="18"/>
                <w:szCs w:val="18"/>
              </w:rPr>
              <w:t>Obs*R-squared</w:t>
            </w:r>
          </w:p>
        </w:tc>
        <w:tc>
          <w:tcPr>
            <w:tcW w:w="1078" w:type="dxa"/>
            <w:tcBorders>
              <w:top w:val="nil"/>
              <w:left w:val="nil"/>
              <w:bottom w:val="nil"/>
              <w:right w:val="nil"/>
            </w:tcBorders>
            <w:vAlign w:val="bottom"/>
          </w:tcPr>
          <w:p w14:paraId="110A54E8"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36.96117</w:t>
            </w:r>
          </w:p>
        </w:tc>
        <w:tc>
          <w:tcPr>
            <w:tcW w:w="2361" w:type="dxa"/>
            <w:gridSpan w:val="2"/>
            <w:tcBorders>
              <w:top w:val="nil"/>
              <w:left w:val="nil"/>
              <w:bottom w:val="nil"/>
              <w:right w:val="nil"/>
            </w:tcBorders>
            <w:vAlign w:val="bottom"/>
          </w:tcPr>
          <w:p w14:paraId="5467F191" w14:textId="77777777" w:rsidR="003D539F" w:rsidRPr="003D539F" w:rsidRDefault="003D539F" w:rsidP="003D539F">
            <w:pPr>
              <w:autoSpaceDE w:val="0"/>
              <w:autoSpaceDN w:val="0"/>
              <w:adjustRightInd w:val="0"/>
              <w:spacing w:after="0" w:line="240" w:lineRule="auto"/>
              <w:ind w:right="10"/>
              <w:rPr>
                <w:rFonts w:ascii="Arial" w:hAnsi="Arial" w:cs="Arial"/>
                <w:color w:val="000000"/>
                <w:sz w:val="18"/>
                <w:szCs w:val="18"/>
              </w:rPr>
            </w:pPr>
            <w:r w:rsidRPr="003D539F">
              <w:rPr>
                <w:rFonts w:ascii="Arial" w:hAnsi="Arial" w:cs="Arial"/>
                <w:color w:val="000000"/>
                <w:sz w:val="18"/>
                <w:szCs w:val="18"/>
              </w:rPr>
              <w:t>    Prob. Chi-Square(2)</w:t>
            </w:r>
          </w:p>
        </w:tc>
        <w:tc>
          <w:tcPr>
            <w:tcW w:w="975" w:type="dxa"/>
            <w:tcBorders>
              <w:top w:val="nil"/>
              <w:left w:val="nil"/>
              <w:bottom w:val="nil"/>
              <w:right w:val="nil"/>
            </w:tcBorders>
            <w:vAlign w:val="bottom"/>
          </w:tcPr>
          <w:p w14:paraId="32AB24BD"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0.0000</w:t>
            </w:r>
          </w:p>
        </w:tc>
      </w:tr>
      <w:tr w:rsidR="003D539F" w:rsidRPr="003D539F" w14:paraId="52F3B4ED" w14:textId="77777777" w:rsidTr="003D539F">
        <w:trPr>
          <w:trHeight w:hRule="exact" w:val="4"/>
        </w:trPr>
        <w:tc>
          <w:tcPr>
            <w:tcW w:w="1968" w:type="dxa"/>
            <w:tcBorders>
              <w:top w:val="nil"/>
              <w:left w:val="nil"/>
              <w:bottom w:val="double" w:sz="6" w:space="2" w:color="auto"/>
              <w:right w:val="nil"/>
            </w:tcBorders>
            <w:vAlign w:val="bottom"/>
          </w:tcPr>
          <w:p w14:paraId="11401AD1"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078" w:type="dxa"/>
            <w:tcBorders>
              <w:top w:val="nil"/>
              <w:left w:val="nil"/>
              <w:bottom w:val="double" w:sz="6" w:space="2" w:color="auto"/>
              <w:right w:val="nil"/>
            </w:tcBorders>
            <w:vAlign w:val="bottom"/>
          </w:tcPr>
          <w:p w14:paraId="63517BE5"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79" w:type="dxa"/>
            <w:tcBorders>
              <w:top w:val="nil"/>
              <w:left w:val="nil"/>
              <w:bottom w:val="double" w:sz="6" w:space="2" w:color="auto"/>
              <w:right w:val="nil"/>
            </w:tcBorders>
            <w:vAlign w:val="bottom"/>
          </w:tcPr>
          <w:p w14:paraId="480AF455"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82" w:type="dxa"/>
            <w:tcBorders>
              <w:top w:val="nil"/>
              <w:left w:val="nil"/>
              <w:bottom w:val="double" w:sz="6" w:space="2" w:color="auto"/>
              <w:right w:val="nil"/>
            </w:tcBorders>
            <w:vAlign w:val="bottom"/>
          </w:tcPr>
          <w:p w14:paraId="674C292F"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975" w:type="dxa"/>
            <w:tcBorders>
              <w:top w:val="nil"/>
              <w:left w:val="nil"/>
              <w:bottom w:val="double" w:sz="6" w:space="2" w:color="auto"/>
              <w:right w:val="nil"/>
            </w:tcBorders>
            <w:vAlign w:val="bottom"/>
          </w:tcPr>
          <w:p w14:paraId="6FD4D4C6"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6BFB285B" w14:textId="77777777" w:rsidTr="003D539F">
        <w:trPr>
          <w:trHeight w:hRule="exact" w:val="8"/>
        </w:trPr>
        <w:tc>
          <w:tcPr>
            <w:tcW w:w="1968" w:type="dxa"/>
            <w:tcBorders>
              <w:top w:val="nil"/>
              <w:left w:val="nil"/>
              <w:bottom w:val="nil"/>
              <w:right w:val="nil"/>
            </w:tcBorders>
            <w:vAlign w:val="bottom"/>
          </w:tcPr>
          <w:p w14:paraId="6A70D1D2"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078" w:type="dxa"/>
            <w:tcBorders>
              <w:top w:val="nil"/>
              <w:left w:val="nil"/>
              <w:bottom w:val="nil"/>
              <w:right w:val="nil"/>
            </w:tcBorders>
            <w:vAlign w:val="bottom"/>
          </w:tcPr>
          <w:p w14:paraId="052E4A72"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79" w:type="dxa"/>
            <w:tcBorders>
              <w:top w:val="nil"/>
              <w:left w:val="nil"/>
              <w:bottom w:val="nil"/>
              <w:right w:val="nil"/>
            </w:tcBorders>
            <w:vAlign w:val="bottom"/>
          </w:tcPr>
          <w:p w14:paraId="5BEAB321"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82" w:type="dxa"/>
            <w:tcBorders>
              <w:top w:val="nil"/>
              <w:left w:val="nil"/>
              <w:bottom w:val="nil"/>
              <w:right w:val="nil"/>
            </w:tcBorders>
            <w:vAlign w:val="bottom"/>
          </w:tcPr>
          <w:p w14:paraId="55E6F046"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975" w:type="dxa"/>
            <w:tcBorders>
              <w:top w:val="nil"/>
              <w:left w:val="nil"/>
              <w:bottom w:val="nil"/>
              <w:right w:val="nil"/>
            </w:tcBorders>
            <w:vAlign w:val="bottom"/>
          </w:tcPr>
          <w:p w14:paraId="179C8DDD"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1B09D9D2" w14:textId="77777777" w:rsidTr="003D539F">
        <w:trPr>
          <w:trHeight w:val="13"/>
        </w:trPr>
        <w:tc>
          <w:tcPr>
            <w:tcW w:w="1968" w:type="dxa"/>
            <w:tcBorders>
              <w:top w:val="nil"/>
              <w:left w:val="nil"/>
              <w:bottom w:val="nil"/>
              <w:right w:val="nil"/>
            </w:tcBorders>
            <w:vAlign w:val="bottom"/>
          </w:tcPr>
          <w:p w14:paraId="1D48196E"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078" w:type="dxa"/>
            <w:tcBorders>
              <w:top w:val="nil"/>
              <w:left w:val="nil"/>
              <w:bottom w:val="nil"/>
              <w:right w:val="nil"/>
            </w:tcBorders>
            <w:vAlign w:val="bottom"/>
          </w:tcPr>
          <w:p w14:paraId="720459DD"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79" w:type="dxa"/>
            <w:tcBorders>
              <w:top w:val="nil"/>
              <w:left w:val="nil"/>
              <w:bottom w:val="nil"/>
              <w:right w:val="nil"/>
            </w:tcBorders>
            <w:vAlign w:val="bottom"/>
          </w:tcPr>
          <w:p w14:paraId="2BF86960"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82" w:type="dxa"/>
            <w:tcBorders>
              <w:top w:val="nil"/>
              <w:left w:val="nil"/>
              <w:bottom w:val="nil"/>
              <w:right w:val="nil"/>
            </w:tcBorders>
            <w:vAlign w:val="bottom"/>
          </w:tcPr>
          <w:p w14:paraId="73EF458A"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975" w:type="dxa"/>
            <w:tcBorders>
              <w:top w:val="nil"/>
              <w:left w:val="nil"/>
              <w:bottom w:val="nil"/>
              <w:right w:val="nil"/>
            </w:tcBorders>
            <w:vAlign w:val="bottom"/>
          </w:tcPr>
          <w:p w14:paraId="3D4BABC8"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38013525" w14:textId="77777777" w:rsidTr="003D539F">
        <w:trPr>
          <w:trHeight w:val="13"/>
        </w:trPr>
        <w:tc>
          <w:tcPr>
            <w:tcW w:w="3046" w:type="dxa"/>
            <w:gridSpan w:val="2"/>
            <w:tcBorders>
              <w:top w:val="nil"/>
              <w:left w:val="nil"/>
              <w:bottom w:val="nil"/>
              <w:right w:val="nil"/>
            </w:tcBorders>
            <w:vAlign w:val="bottom"/>
          </w:tcPr>
          <w:p w14:paraId="63F60FAC" w14:textId="77777777" w:rsidR="003D539F" w:rsidRPr="003D539F" w:rsidRDefault="003D539F" w:rsidP="003D539F">
            <w:pPr>
              <w:autoSpaceDE w:val="0"/>
              <w:autoSpaceDN w:val="0"/>
              <w:adjustRightInd w:val="0"/>
              <w:spacing w:after="0" w:line="240" w:lineRule="auto"/>
              <w:rPr>
                <w:rFonts w:ascii="Arial" w:hAnsi="Arial" w:cs="Arial"/>
                <w:color w:val="000000"/>
                <w:sz w:val="18"/>
                <w:szCs w:val="18"/>
              </w:rPr>
            </w:pPr>
            <w:r w:rsidRPr="003D539F">
              <w:rPr>
                <w:rFonts w:ascii="Arial" w:hAnsi="Arial" w:cs="Arial"/>
                <w:color w:val="000000"/>
                <w:sz w:val="18"/>
                <w:szCs w:val="18"/>
              </w:rPr>
              <w:t>Test Equation:</w:t>
            </w:r>
          </w:p>
        </w:tc>
        <w:tc>
          <w:tcPr>
            <w:tcW w:w="1179" w:type="dxa"/>
            <w:tcBorders>
              <w:top w:val="nil"/>
              <w:left w:val="nil"/>
              <w:bottom w:val="nil"/>
              <w:right w:val="nil"/>
            </w:tcBorders>
            <w:vAlign w:val="bottom"/>
          </w:tcPr>
          <w:p w14:paraId="71C43723"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82" w:type="dxa"/>
            <w:tcBorders>
              <w:top w:val="nil"/>
              <w:left w:val="nil"/>
              <w:bottom w:val="nil"/>
              <w:right w:val="nil"/>
            </w:tcBorders>
            <w:vAlign w:val="bottom"/>
          </w:tcPr>
          <w:p w14:paraId="0F842B02"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975" w:type="dxa"/>
            <w:tcBorders>
              <w:top w:val="nil"/>
              <w:left w:val="nil"/>
              <w:bottom w:val="nil"/>
              <w:right w:val="nil"/>
            </w:tcBorders>
            <w:vAlign w:val="bottom"/>
          </w:tcPr>
          <w:p w14:paraId="5C72B7C7"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4CC14175" w14:textId="77777777" w:rsidTr="003D539F">
        <w:trPr>
          <w:trHeight w:val="13"/>
        </w:trPr>
        <w:tc>
          <w:tcPr>
            <w:tcW w:w="4225" w:type="dxa"/>
            <w:gridSpan w:val="3"/>
            <w:tcBorders>
              <w:top w:val="nil"/>
              <w:left w:val="nil"/>
              <w:bottom w:val="nil"/>
              <w:right w:val="nil"/>
            </w:tcBorders>
            <w:vAlign w:val="bottom"/>
          </w:tcPr>
          <w:p w14:paraId="21609CD7" w14:textId="77777777" w:rsidR="003D539F" w:rsidRPr="003D539F" w:rsidRDefault="003D539F" w:rsidP="003D539F">
            <w:pPr>
              <w:autoSpaceDE w:val="0"/>
              <w:autoSpaceDN w:val="0"/>
              <w:adjustRightInd w:val="0"/>
              <w:spacing w:after="0" w:line="240" w:lineRule="auto"/>
              <w:rPr>
                <w:rFonts w:ascii="Arial" w:hAnsi="Arial" w:cs="Arial"/>
                <w:color w:val="000000"/>
                <w:sz w:val="18"/>
                <w:szCs w:val="18"/>
              </w:rPr>
            </w:pPr>
            <w:r w:rsidRPr="003D539F">
              <w:rPr>
                <w:rFonts w:ascii="Arial" w:hAnsi="Arial" w:cs="Arial"/>
                <w:color w:val="000000"/>
                <w:sz w:val="18"/>
                <w:szCs w:val="18"/>
              </w:rPr>
              <w:t>Dependent Variable: RESID</w:t>
            </w:r>
          </w:p>
        </w:tc>
        <w:tc>
          <w:tcPr>
            <w:tcW w:w="1182" w:type="dxa"/>
            <w:tcBorders>
              <w:top w:val="nil"/>
              <w:left w:val="nil"/>
              <w:bottom w:val="nil"/>
              <w:right w:val="nil"/>
            </w:tcBorders>
            <w:vAlign w:val="bottom"/>
          </w:tcPr>
          <w:p w14:paraId="126DBA20"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975" w:type="dxa"/>
            <w:tcBorders>
              <w:top w:val="nil"/>
              <w:left w:val="nil"/>
              <w:bottom w:val="nil"/>
              <w:right w:val="nil"/>
            </w:tcBorders>
            <w:vAlign w:val="bottom"/>
          </w:tcPr>
          <w:p w14:paraId="168A252F"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2476ED01" w14:textId="77777777" w:rsidTr="003D539F">
        <w:trPr>
          <w:trHeight w:val="13"/>
        </w:trPr>
        <w:tc>
          <w:tcPr>
            <w:tcW w:w="4225" w:type="dxa"/>
            <w:gridSpan w:val="3"/>
            <w:tcBorders>
              <w:top w:val="nil"/>
              <w:left w:val="nil"/>
              <w:bottom w:val="nil"/>
              <w:right w:val="nil"/>
            </w:tcBorders>
            <w:vAlign w:val="bottom"/>
          </w:tcPr>
          <w:p w14:paraId="2CF906FD" w14:textId="77777777" w:rsidR="003D539F" w:rsidRPr="003D539F" w:rsidRDefault="003D539F" w:rsidP="003D539F">
            <w:pPr>
              <w:autoSpaceDE w:val="0"/>
              <w:autoSpaceDN w:val="0"/>
              <w:adjustRightInd w:val="0"/>
              <w:spacing w:after="0" w:line="240" w:lineRule="auto"/>
              <w:rPr>
                <w:rFonts w:ascii="Arial" w:hAnsi="Arial" w:cs="Arial"/>
                <w:color w:val="000000"/>
                <w:sz w:val="18"/>
                <w:szCs w:val="18"/>
              </w:rPr>
            </w:pPr>
            <w:r w:rsidRPr="003D539F">
              <w:rPr>
                <w:rFonts w:ascii="Arial" w:hAnsi="Arial" w:cs="Arial"/>
                <w:color w:val="000000"/>
                <w:sz w:val="18"/>
                <w:szCs w:val="18"/>
              </w:rPr>
              <w:t>Method: Least Squares</w:t>
            </w:r>
          </w:p>
        </w:tc>
        <w:tc>
          <w:tcPr>
            <w:tcW w:w="1182" w:type="dxa"/>
            <w:tcBorders>
              <w:top w:val="nil"/>
              <w:left w:val="nil"/>
              <w:bottom w:val="nil"/>
              <w:right w:val="nil"/>
            </w:tcBorders>
            <w:vAlign w:val="bottom"/>
          </w:tcPr>
          <w:p w14:paraId="688DD772"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975" w:type="dxa"/>
            <w:tcBorders>
              <w:top w:val="nil"/>
              <w:left w:val="nil"/>
              <w:bottom w:val="nil"/>
              <w:right w:val="nil"/>
            </w:tcBorders>
            <w:vAlign w:val="bottom"/>
          </w:tcPr>
          <w:p w14:paraId="248F31D1"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0D683949" w14:textId="77777777" w:rsidTr="003D539F">
        <w:trPr>
          <w:trHeight w:val="13"/>
        </w:trPr>
        <w:tc>
          <w:tcPr>
            <w:tcW w:w="4225" w:type="dxa"/>
            <w:gridSpan w:val="3"/>
            <w:tcBorders>
              <w:top w:val="nil"/>
              <w:left w:val="nil"/>
              <w:bottom w:val="nil"/>
              <w:right w:val="nil"/>
            </w:tcBorders>
            <w:vAlign w:val="bottom"/>
          </w:tcPr>
          <w:p w14:paraId="016EFD2F" w14:textId="77777777" w:rsidR="003D539F" w:rsidRPr="003D539F" w:rsidRDefault="003D539F" w:rsidP="003D539F">
            <w:pPr>
              <w:autoSpaceDE w:val="0"/>
              <w:autoSpaceDN w:val="0"/>
              <w:adjustRightInd w:val="0"/>
              <w:spacing w:after="0" w:line="240" w:lineRule="auto"/>
              <w:rPr>
                <w:rFonts w:ascii="Arial" w:hAnsi="Arial" w:cs="Arial"/>
                <w:color w:val="000000"/>
                <w:sz w:val="18"/>
                <w:szCs w:val="18"/>
              </w:rPr>
            </w:pPr>
            <w:r w:rsidRPr="003D539F">
              <w:rPr>
                <w:rFonts w:ascii="Arial" w:hAnsi="Arial" w:cs="Arial"/>
                <w:color w:val="000000"/>
                <w:sz w:val="18"/>
                <w:szCs w:val="18"/>
              </w:rPr>
              <w:t>Date: 12/13/18   Time: 22:09</w:t>
            </w:r>
          </w:p>
        </w:tc>
        <w:tc>
          <w:tcPr>
            <w:tcW w:w="1182" w:type="dxa"/>
            <w:tcBorders>
              <w:top w:val="nil"/>
              <w:left w:val="nil"/>
              <w:bottom w:val="nil"/>
              <w:right w:val="nil"/>
            </w:tcBorders>
            <w:vAlign w:val="bottom"/>
          </w:tcPr>
          <w:p w14:paraId="19F3A1EF"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975" w:type="dxa"/>
            <w:tcBorders>
              <w:top w:val="nil"/>
              <w:left w:val="nil"/>
              <w:bottom w:val="nil"/>
              <w:right w:val="nil"/>
            </w:tcBorders>
            <w:vAlign w:val="bottom"/>
          </w:tcPr>
          <w:p w14:paraId="32980799"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2A00F8B2" w14:textId="77777777" w:rsidTr="003D539F">
        <w:trPr>
          <w:trHeight w:val="13"/>
        </w:trPr>
        <w:tc>
          <w:tcPr>
            <w:tcW w:w="3046" w:type="dxa"/>
            <w:gridSpan w:val="2"/>
            <w:tcBorders>
              <w:top w:val="nil"/>
              <w:left w:val="nil"/>
              <w:bottom w:val="nil"/>
              <w:right w:val="nil"/>
            </w:tcBorders>
            <w:vAlign w:val="bottom"/>
          </w:tcPr>
          <w:p w14:paraId="726A664B" w14:textId="77777777" w:rsidR="003D539F" w:rsidRPr="003D539F" w:rsidRDefault="003D539F" w:rsidP="003D539F">
            <w:pPr>
              <w:autoSpaceDE w:val="0"/>
              <w:autoSpaceDN w:val="0"/>
              <w:adjustRightInd w:val="0"/>
              <w:spacing w:after="0" w:line="240" w:lineRule="auto"/>
              <w:rPr>
                <w:rFonts w:ascii="Arial" w:hAnsi="Arial" w:cs="Arial"/>
                <w:color w:val="000000"/>
                <w:sz w:val="18"/>
                <w:szCs w:val="18"/>
              </w:rPr>
            </w:pPr>
            <w:r w:rsidRPr="003D539F">
              <w:rPr>
                <w:rFonts w:ascii="Arial" w:hAnsi="Arial" w:cs="Arial"/>
                <w:color w:val="000000"/>
                <w:sz w:val="18"/>
                <w:szCs w:val="18"/>
              </w:rPr>
              <w:t>Sample: 1 170</w:t>
            </w:r>
          </w:p>
        </w:tc>
        <w:tc>
          <w:tcPr>
            <w:tcW w:w="1179" w:type="dxa"/>
            <w:tcBorders>
              <w:top w:val="nil"/>
              <w:left w:val="nil"/>
              <w:bottom w:val="nil"/>
              <w:right w:val="nil"/>
            </w:tcBorders>
            <w:vAlign w:val="bottom"/>
          </w:tcPr>
          <w:p w14:paraId="76E3395A"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82" w:type="dxa"/>
            <w:tcBorders>
              <w:top w:val="nil"/>
              <w:left w:val="nil"/>
              <w:bottom w:val="nil"/>
              <w:right w:val="nil"/>
            </w:tcBorders>
            <w:vAlign w:val="bottom"/>
          </w:tcPr>
          <w:p w14:paraId="061C1BB9"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975" w:type="dxa"/>
            <w:tcBorders>
              <w:top w:val="nil"/>
              <w:left w:val="nil"/>
              <w:bottom w:val="nil"/>
              <w:right w:val="nil"/>
            </w:tcBorders>
            <w:vAlign w:val="bottom"/>
          </w:tcPr>
          <w:p w14:paraId="7F603C94"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609D944D" w14:textId="77777777" w:rsidTr="003D539F">
        <w:trPr>
          <w:trHeight w:val="13"/>
        </w:trPr>
        <w:tc>
          <w:tcPr>
            <w:tcW w:w="4225" w:type="dxa"/>
            <w:gridSpan w:val="3"/>
            <w:tcBorders>
              <w:top w:val="nil"/>
              <w:left w:val="nil"/>
              <w:bottom w:val="nil"/>
              <w:right w:val="nil"/>
            </w:tcBorders>
            <w:vAlign w:val="bottom"/>
          </w:tcPr>
          <w:p w14:paraId="0251931E" w14:textId="77777777" w:rsidR="003D539F" w:rsidRPr="003D539F" w:rsidRDefault="003D539F" w:rsidP="003D539F">
            <w:pPr>
              <w:autoSpaceDE w:val="0"/>
              <w:autoSpaceDN w:val="0"/>
              <w:adjustRightInd w:val="0"/>
              <w:spacing w:after="0" w:line="240" w:lineRule="auto"/>
              <w:rPr>
                <w:rFonts w:ascii="Arial" w:hAnsi="Arial" w:cs="Arial"/>
                <w:color w:val="000000"/>
                <w:sz w:val="18"/>
                <w:szCs w:val="18"/>
              </w:rPr>
            </w:pPr>
            <w:r w:rsidRPr="003D539F">
              <w:rPr>
                <w:rFonts w:ascii="Arial" w:hAnsi="Arial" w:cs="Arial"/>
                <w:color w:val="000000"/>
                <w:sz w:val="18"/>
                <w:szCs w:val="18"/>
              </w:rPr>
              <w:t>Included observations: 170</w:t>
            </w:r>
          </w:p>
        </w:tc>
        <w:tc>
          <w:tcPr>
            <w:tcW w:w="1182" w:type="dxa"/>
            <w:tcBorders>
              <w:top w:val="nil"/>
              <w:left w:val="nil"/>
              <w:bottom w:val="nil"/>
              <w:right w:val="nil"/>
            </w:tcBorders>
            <w:vAlign w:val="bottom"/>
          </w:tcPr>
          <w:p w14:paraId="0E85A032"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975" w:type="dxa"/>
            <w:tcBorders>
              <w:top w:val="nil"/>
              <w:left w:val="nil"/>
              <w:bottom w:val="nil"/>
              <w:right w:val="nil"/>
            </w:tcBorders>
            <w:vAlign w:val="bottom"/>
          </w:tcPr>
          <w:p w14:paraId="375F5DC8"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31B9B116" w14:textId="77777777" w:rsidTr="003D539F">
        <w:trPr>
          <w:trHeight w:val="13"/>
        </w:trPr>
        <w:tc>
          <w:tcPr>
            <w:tcW w:w="6382" w:type="dxa"/>
            <w:gridSpan w:val="5"/>
            <w:tcBorders>
              <w:top w:val="nil"/>
              <w:left w:val="nil"/>
              <w:bottom w:val="nil"/>
              <w:right w:val="nil"/>
            </w:tcBorders>
            <w:vAlign w:val="bottom"/>
          </w:tcPr>
          <w:p w14:paraId="184F353A" w14:textId="77777777" w:rsidR="003D539F" w:rsidRPr="003D539F" w:rsidRDefault="003D539F" w:rsidP="003D539F">
            <w:pPr>
              <w:autoSpaceDE w:val="0"/>
              <w:autoSpaceDN w:val="0"/>
              <w:adjustRightInd w:val="0"/>
              <w:spacing w:after="0" w:line="240" w:lineRule="auto"/>
              <w:rPr>
                <w:rFonts w:ascii="Arial" w:hAnsi="Arial" w:cs="Arial"/>
                <w:color w:val="000000"/>
                <w:sz w:val="18"/>
                <w:szCs w:val="18"/>
              </w:rPr>
            </w:pPr>
            <w:r w:rsidRPr="003D539F">
              <w:rPr>
                <w:rFonts w:ascii="Arial" w:hAnsi="Arial" w:cs="Arial"/>
                <w:color w:val="000000"/>
                <w:sz w:val="18"/>
                <w:szCs w:val="18"/>
              </w:rPr>
              <w:t>Presample missing value lagged residuals set to zero.</w:t>
            </w:r>
          </w:p>
        </w:tc>
      </w:tr>
      <w:tr w:rsidR="003D539F" w:rsidRPr="003D539F" w14:paraId="79AD8AB3" w14:textId="77777777" w:rsidTr="003D539F">
        <w:trPr>
          <w:trHeight w:hRule="exact" w:val="4"/>
        </w:trPr>
        <w:tc>
          <w:tcPr>
            <w:tcW w:w="1968" w:type="dxa"/>
            <w:tcBorders>
              <w:top w:val="nil"/>
              <w:left w:val="nil"/>
              <w:bottom w:val="double" w:sz="6" w:space="2" w:color="auto"/>
              <w:right w:val="nil"/>
            </w:tcBorders>
            <w:vAlign w:val="bottom"/>
          </w:tcPr>
          <w:p w14:paraId="3BCB699E"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078" w:type="dxa"/>
            <w:tcBorders>
              <w:top w:val="nil"/>
              <w:left w:val="nil"/>
              <w:bottom w:val="double" w:sz="6" w:space="2" w:color="auto"/>
              <w:right w:val="nil"/>
            </w:tcBorders>
            <w:vAlign w:val="bottom"/>
          </w:tcPr>
          <w:p w14:paraId="059F96F6"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79" w:type="dxa"/>
            <w:tcBorders>
              <w:top w:val="nil"/>
              <w:left w:val="nil"/>
              <w:bottom w:val="double" w:sz="6" w:space="2" w:color="auto"/>
              <w:right w:val="nil"/>
            </w:tcBorders>
            <w:vAlign w:val="bottom"/>
          </w:tcPr>
          <w:p w14:paraId="566F168F"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82" w:type="dxa"/>
            <w:tcBorders>
              <w:top w:val="nil"/>
              <w:left w:val="nil"/>
              <w:bottom w:val="double" w:sz="6" w:space="2" w:color="auto"/>
              <w:right w:val="nil"/>
            </w:tcBorders>
            <w:vAlign w:val="bottom"/>
          </w:tcPr>
          <w:p w14:paraId="7EC158D1"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975" w:type="dxa"/>
            <w:tcBorders>
              <w:top w:val="nil"/>
              <w:left w:val="nil"/>
              <w:bottom w:val="double" w:sz="6" w:space="2" w:color="auto"/>
              <w:right w:val="nil"/>
            </w:tcBorders>
            <w:vAlign w:val="bottom"/>
          </w:tcPr>
          <w:p w14:paraId="5A794734"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2CDB03F6" w14:textId="77777777" w:rsidTr="003D539F">
        <w:trPr>
          <w:trHeight w:hRule="exact" w:val="8"/>
        </w:trPr>
        <w:tc>
          <w:tcPr>
            <w:tcW w:w="1968" w:type="dxa"/>
            <w:tcBorders>
              <w:top w:val="nil"/>
              <w:left w:val="nil"/>
              <w:bottom w:val="nil"/>
              <w:right w:val="nil"/>
            </w:tcBorders>
            <w:vAlign w:val="bottom"/>
          </w:tcPr>
          <w:p w14:paraId="11AEFC0D"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078" w:type="dxa"/>
            <w:tcBorders>
              <w:top w:val="nil"/>
              <w:left w:val="nil"/>
              <w:bottom w:val="nil"/>
              <w:right w:val="nil"/>
            </w:tcBorders>
            <w:vAlign w:val="bottom"/>
          </w:tcPr>
          <w:p w14:paraId="01083E7E"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79" w:type="dxa"/>
            <w:tcBorders>
              <w:top w:val="nil"/>
              <w:left w:val="nil"/>
              <w:bottom w:val="nil"/>
              <w:right w:val="nil"/>
            </w:tcBorders>
            <w:vAlign w:val="bottom"/>
          </w:tcPr>
          <w:p w14:paraId="34520AFE"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82" w:type="dxa"/>
            <w:tcBorders>
              <w:top w:val="nil"/>
              <w:left w:val="nil"/>
              <w:bottom w:val="nil"/>
              <w:right w:val="nil"/>
            </w:tcBorders>
            <w:vAlign w:val="bottom"/>
          </w:tcPr>
          <w:p w14:paraId="4A7C73FD"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975" w:type="dxa"/>
            <w:tcBorders>
              <w:top w:val="nil"/>
              <w:left w:val="nil"/>
              <w:bottom w:val="nil"/>
              <w:right w:val="nil"/>
            </w:tcBorders>
            <w:vAlign w:val="bottom"/>
          </w:tcPr>
          <w:p w14:paraId="237A7B5A"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78A13BB3" w14:textId="77777777" w:rsidTr="003D539F">
        <w:trPr>
          <w:trHeight w:val="13"/>
        </w:trPr>
        <w:tc>
          <w:tcPr>
            <w:tcW w:w="1968" w:type="dxa"/>
            <w:tcBorders>
              <w:top w:val="nil"/>
              <w:left w:val="nil"/>
              <w:bottom w:val="nil"/>
              <w:right w:val="nil"/>
            </w:tcBorders>
            <w:vAlign w:val="bottom"/>
          </w:tcPr>
          <w:p w14:paraId="6933CD28"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r w:rsidRPr="003D539F">
              <w:rPr>
                <w:rFonts w:ascii="Arial" w:hAnsi="Arial" w:cs="Arial"/>
                <w:color w:val="000000"/>
                <w:sz w:val="18"/>
                <w:szCs w:val="18"/>
              </w:rPr>
              <w:t>Variable</w:t>
            </w:r>
          </w:p>
        </w:tc>
        <w:tc>
          <w:tcPr>
            <w:tcW w:w="1078" w:type="dxa"/>
            <w:tcBorders>
              <w:top w:val="nil"/>
              <w:left w:val="nil"/>
              <w:bottom w:val="nil"/>
              <w:right w:val="nil"/>
            </w:tcBorders>
            <w:vAlign w:val="bottom"/>
          </w:tcPr>
          <w:p w14:paraId="03525ABE"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Coefficient</w:t>
            </w:r>
          </w:p>
        </w:tc>
        <w:tc>
          <w:tcPr>
            <w:tcW w:w="1179" w:type="dxa"/>
            <w:tcBorders>
              <w:top w:val="nil"/>
              <w:left w:val="nil"/>
              <w:bottom w:val="nil"/>
              <w:right w:val="nil"/>
            </w:tcBorders>
            <w:vAlign w:val="bottom"/>
          </w:tcPr>
          <w:p w14:paraId="096FCB05"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Std. Error</w:t>
            </w:r>
          </w:p>
        </w:tc>
        <w:tc>
          <w:tcPr>
            <w:tcW w:w="1182" w:type="dxa"/>
            <w:tcBorders>
              <w:top w:val="nil"/>
              <w:left w:val="nil"/>
              <w:bottom w:val="nil"/>
              <w:right w:val="nil"/>
            </w:tcBorders>
            <w:vAlign w:val="bottom"/>
          </w:tcPr>
          <w:p w14:paraId="20CC47CD"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t-Statistic</w:t>
            </w:r>
          </w:p>
        </w:tc>
        <w:tc>
          <w:tcPr>
            <w:tcW w:w="975" w:type="dxa"/>
            <w:tcBorders>
              <w:top w:val="nil"/>
              <w:left w:val="nil"/>
              <w:bottom w:val="nil"/>
              <w:right w:val="nil"/>
            </w:tcBorders>
            <w:vAlign w:val="bottom"/>
          </w:tcPr>
          <w:p w14:paraId="57EB4ACB"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Prob.  </w:t>
            </w:r>
          </w:p>
        </w:tc>
      </w:tr>
      <w:tr w:rsidR="003D539F" w:rsidRPr="003D539F" w14:paraId="6FB82DE9" w14:textId="77777777" w:rsidTr="003D539F">
        <w:trPr>
          <w:trHeight w:hRule="exact" w:val="4"/>
        </w:trPr>
        <w:tc>
          <w:tcPr>
            <w:tcW w:w="1968" w:type="dxa"/>
            <w:tcBorders>
              <w:top w:val="nil"/>
              <w:left w:val="nil"/>
              <w:bottom w:val="double" w:sz="6" w:space="2" w:color="auto"/>
              <w:right w:val="nil"/>
            </w:tcBorders>
            <w:vAlign w:val="bottom"/>
          </w:tcPr>
          <w:p w14:paraId="5C7C4467"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078" w:type="dxa"/>
            <w:tcBorders>
              <w:top w:val="nil"/>
              <w:left w:val="nil"/>
              <w:bottom w:val="double" w:sz="6" w:space="2" w:color="auto"/>
              <w:right w:val="nil"/>
            </w:tcBorders>
            <w:vAlign w:val="bottom"/>
          </w:tcPr>
          <w:p w14:paraId="2658FF5B"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79" w:type="dxa"/>
            <w:tcBorders>
              <w:top w:val="nil"/>
              <w:left w:val="nil"/>
              <w:bottom w:val="double" w:sz="6" w:space="2" w:color="auto"/>
              <w:right w:val="nil"/>
            </w:tcBorders>
            <w:vAlign w:val="bottom"/>
          </w:tcPr>
          <w:p w14:paraId="3F491B07"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82" w:type="dxa"/>
            <w:tcBorders>
              <w:top w:val="nil"/>
              <w:left w:val="nil"/>
              <w:bottom w:val="double" w:sz="6" w:space="2" w:color="auto"/>
              <w:right w:val="nil"/>
            </w:tcBorders>
            <w:vAlign w:val="bottom"/>
          </w:tcPr>
          <w:p w14:paraId="729EB4A1"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975" w:type="dxa"/>
            <w:tcBorders>
              <w:top w:val="nil"/>
              <w:left w:val="nil"/>
              <w:bottom w:val="double" w:sz="6" w:space="2" w:color="auto"/>
              <w:right w:val="nil"/>
            </w:tcBorders>
            <w:vAlign w:val="bottom"/>
          </w:tcPr>
          <w:p w14:paraId="4D848391"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73983BD0" w14:textId="77777777" w:rsidTr="003D539F">
        <w:trPr>
          <w:trHeight w:hRule="exact" w:val="8"/>
        </w:trPr>
        <w:tc>
          <w:tcPr>
            <w:tcW w:w="1968" w:type="dxa"/>
            <w:tcBorders>
              <w:top w:val="nil"/>
              <w:left w:val="nil"/>
              <w:bottom w:val="nil"/>
              <w:right w:val="nil"/>
            </w:tcBorders>
            <w:vAlign w:val="bottom"/>
          </w:tcPr>
          <w:p w14:paraId="07C6347E"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078" w:type="dxa"/>
            <w:tcBorders>
              <w:top w:val="nil"/>
              <w:left w:val="nil"/>
              <w:bottom w:val="nil"/>
              <w:right w:val="nil"/>
            </w:tcBorders>
            <w:vAlign w:val="bottom"/>
          </w:tcPr>
          <w:p w14:paraId="59D8682A"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79" w:type="dxa"/>
            <w:tcBorders>
              <w:top w:val="nil"/>
              <w:left w:val="nil"/>
              <w:bottom w:val="nil"/>
              <w:right w:val="nil"/>
            </w:tcBorders>
            <w:vAlign w:val="bottom"/>
          </w:tcPr>
          <w:p w14:paraId="5E20FB68"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82" w:type="dxa"/>
            <w:tcBorders>
              <w:top w:val="nil"/>
              <w:left w:val="nil"/>
              <w:bottom w:val="nil"/>
              <w:right w:val="nil"/>
            </w:tcBorders>
            <w:vAlign w:val="bottom"/>
          </w:tcPr>
          <w:p w14:paraId="3259B10E"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975" w:type="dxa"/>
            <w:tcBorders>
              <w:top w:val="nil"/>
              <w:left w:val="nil"/>
              <w:bottom w:val="nil"/>
              <w:right w:val="nil"/>
            </w:tcBorders>
            <w:vAlign w:val="bottom"/>
          </w:tcPr>
          <w:p w14:paraId="35EA2B9F"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130B2F6D" w14:textId="77777777" w:rsidTr="003D539F">
        <w:trPr>
          <w:trHeight w:val="13"/>
        </w:trPr>
        <w:tc>
          <w:tcPr>
            <w:tcW w:w="1968" w:type="dxa"/>
            <w:tcBorders>
              <w:top w:val="nil"/>
              <w:left w:val="nil"/>
              <w:bottom w:val="nil"/>
              <w:right w:val="nil"/>
            </w:tcBorders>
            <w:vAlign w:val="bottom"/>
          </w:tcPr>
          <w:p w14:paraId="323B9E96"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r w:rsidRPr="003D539F">
              <w:rPr>
                <w:rFonts w:ascii="Arial" w:hAnsi="Arial" w:cs="Arial"/>
                <w:color w:val="000000"/>
                <w:sz w:val="18"/>
                <w:szCs w:val="18"/>
              </w:rPr>
              <w:t>C</w:t>
            </w:r>
          </w:p>
        </w:tc>
        <w:tc>
          <w:tcPr>
            <w:tcW w:w="1078" w:type="dxa"/>
            <w:tcBorders>
              <w:top w:val="nil"/>
              <w:left w:val="nil"/>
              <w:bottom w:val="nil"/>
              <w:right w:val="nil"/>
            </w:tcBorders>
            <w:vAlign w:val="bottom"/>
          </w:tcPr>
          <w:p w14:paraId="343FBC6E"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-0.002267</w:t>
            </w:r>
          </w:p>
        </w:tc>
        <w:tc>
          <w:tcPr>
            <w:tcW w:w="1179" w:type="dxa"/>
            <w:tcBorders>
              <w:top w:val="nil"/>
              <w:left w:val="nil"/>
              <w:bottom w:val="nil"/>
              <w:right w:val="nil"/>
            </w:tcBorders>
            <w:vAlign w:val="bottom"/>
          </w:tcPr>
          <w:p w14:paraId="0C2C9CEF"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0.008253</w:t>
            </w:r>
          </w:p>
        </w:tc>
        <w:tc>
          <w:tcPr>
            <w:tcW w:w="1182" w:type="dxa"/>
            <w:tcBorders>
              <w:top w:val="nil"/>
              <w:left w:val="nil"/>
              <w:bottom w:val="nil"/>
              <w:right w:val="nil"/>
            </w:tcBorders>
            <w:vAlign w:val="bottom"/>
          </w:tcPr>
          <w:p w14:paraId="268D2F8D"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-0.274744</w:t>
            </w:r>
          </w:p>
        </w:tc>
        <w:tc>
          <w:tcPr>
            <w:tcW w:w="975" w:type="dxa"/>
            <w:tcBorders>
              <w:top w:val="nil"/>
              <w:left w:val="nil"/>
              <w:bottom w:val="nil"/>
              <w:right w:val="nil"/>
            </w:tcBorders>
            <w:vAlign w:val="bottom"/>
          </w:tcPr>
          <w:p w14:paraId="11660CF1"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0.7839</w:t>
            </w:r>
          </w:p>
        </w:tc>
      </w:tr>
      <w:tr w:rsidR="003D539F" w:rsidRPr="003D539F" w14:paraId="77BB22DE" w14:textId="77777777" w:rsidTr="003D539F">
        <w:trPr>
          <w:trHeight w:val="13"/>
        </w:trPr>
        <w:tc>
          <w:tcPr>
            <w:tcW w:w="1968" w:type="dxa"/>
            <w:tcBorders>
              <w:top w:val="nil"/>
              <w:left w:val="nil"/>
              <w:bottom w:val="nil"/>
              <w:right w:val="nil"/>
            </w:tcBorders>
            <w:vAlign w:val="bottom"/>
          </w:tcPr>
          <w:p w14:paraId="2F273314"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r w:rsidRPr="003D539F">
              <w:rPr>
                <w:rFonts w:ascii="Arial" w:hAnsi="Arial" w:cs="Arial"/>
                <w:color w:val="000000"/>
                <w:sz w:val="18"/>
                <w:szCs w:val="18"/>
              </w:rPr>
              <w:t>ICP</w:t>
            </w:r>
          </w:p>
        </w:tc>
        <w:tc>
          <w:tcPr>
            <w:tcW w:w="1078" w:type="dxa"/>
            <w:tcBorders>
              <w:top w:val="nil"/>
              <w:left w:val="nil"/>
              <w:bottom w:val="nil"/>
              <w:right w:val="nil"/>
            </w:tcBorders>
            <w:vAlign w:val="bottom"/>
          </w:tcPr>
          <w:p w14:paraId="0DDF4EE0"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-1.14E-05</w:t>
            </w:r>
          </w:p>
        </w:tc>
        <w:tc>
          <w:tcPr>
            <w:tcW w:w="1179" w:type="dxa"/>
            <w:tcBorders>
              <w:top w:val="nil"/>
              <w:left w:val="nil"/>
              <w:bottom w:val="nil"/>
              <w:right w:val="nil"/>
            </w:tcBorders>
            <w:vAlign w:val="bottom"/>
          </w:tcPr>
          <w:p w14:paraId="4AE19B3A"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4.28E-05</w:t>
            </w:r>
          </w:p>
        </w:tc>
        <w:tc>
          <w:tcPr>
            <w:tcW w:w="1182" w:type="dxa"/>
            <w:tcBorders>
              <w:top w:val="nil"/>
              <w:left w:val="nil"/>
              <w:bottom w:val="nil"/>
              <w:right w:val="nil"/>
            </w:tcBorders>
            <w:vAlign w:val="bottom"/>
          </w:tcPr>
          <w:p w14:paraId="4C0CCE38"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-0.266149</w:t>
            </w:r>
          </w:p>
        </w:tc>
        <w:tc>
          <w:tcPr>
            <w:tcW w:w="975" w:type="dxa"/>
            <w:tcBorders>
              <w:top w:val="nil"/>
              <w:left w:val="nil"/>
              <w:bottom w:val="nil"/>
              <w:right w:val="nil"/>
            </w:tcBorders>
            <w:vAlign w:val="bottom"/>
          </w:tcPr>
          <w:p w14:paraId="2250257E"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0.7905</w:t>
            </w:r>
          </w:p>
        </w:tc>
      </w:tr>
      <w:tr w:rsidR="003D539F" w:rsidRPr="003D539F" w14:paraId="3A615F80" w14:textId="77777777" w:rsidTr="003D539F">
        <w:trPr>
          <w:trHeight w:val="13"/>
        </w:trPr>
        <w:tc>
          <w:tcPr>
            <w:tcW w:w="1968" w:type="dxa"/>
            <w:tcBorders>
              <w:top w:val="nil"/>
              <w:left w:val="nil"/>
              <w:bottom w:val="nil"/>
              <w:right w:val="nil"/>
            </w:tcBorders>
            <w:vAlign w:val="bottom"/>
          </w:tcPr>
          <w:p w14:paraId="6135A585"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r w:rsidRPr="003D539F">
              <w:rPr>
                <w:rFonts w:ascii="Arial" w:hAnsi="Arial" w:cs="Arial"/>
                <w:color w:val="000000"/>
                <w:sz w:val="18"/>
                <w:szCs w:val="18"/>
              </w:rPr>
              <w:t>ARP</w:t>
            </w:r>
          </w:p>
        </w:tc>
        <w:tc>
          <w:tcPr>
            <w:tcW w:w="1078" w:type="dxa"/>
            <w:tcBorders>
              <w:top w:val="nil"/>
              <w:left w:val="nil"/>
              <w:bottom w:val="nil"/>
              <w:right w:val="nil"/>
            </w:tcBorders>
            <w:vAlign w:val="bottom"/>
          </w:tcPr>
          <w:p w14:paraId="621BB75B"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-1.58E-05</w:t>
            </w:r>
          </w:p>
        </w:tc>
        <w:tc>
          <w:tcPr>
            <w:tcW w:w="1179" w:type="dxa"/>
            <w:tcBorders>
              <w:top w:val="nil"/>
              <w:left w:val="nil"/>
              <w:bottom w:val="nil"/>
              <w:right w:val="nil"/>
            </w:tcBorders>
            <w:vAlign w:val="bottom"/>
          </w:tcPr>
          <w:p w14:paraId="5C56084E"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3.67E-05</w:t>
            </w:r>
          </w:p>
        </w:tc>
        <w:tc>
          <w:tcPr>
            <w:tcW w:w="1182" w:type="dxa"/>
            <w:tcBorders>
              <w:top w:val="nil"/>
              <w:left w:val="nil"/>
              <w:bottom w:val="nil"/>
              <w:right w:val="nil"/>
            </w:tcBorders>
            <w:vAlign w:val="bottom"/>
          </w:tcPr>
          <w:p w14:paraId="6B8987E7"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-0.428875</w:t>
            </w:r>
          </w:p>
        </w:tc>
        <w:tc>
          <w:tcPr>
            <w:tcW w:w="975" w:type="dxa"/>
            <w:tcBorders>
              <w:top w:val="nil"/>
              <w:left w:val="nil"/>
              <w:bottom w:val="nil"/>
              <w:right w:val="nil"/>
            </w:tcBorders>
            <w:vAlign w:val="bottom"/>
          </w:tcPr>
          <w:p w14:paraId="162F9485"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0.6686</w:t>
            </w:r>
          </w:p>
        </w:tc>
      </w:tr>
      <w:tr w:rsidR="003D539F" w:rsidRPr="003D539F" w14:paraId="45B2DC3F" w14:textId="77777777" w:rsidTr="003D539F">
        <w:trPr>
          <w:trHeight w:val="13"/>
        </w:trPr>
        <w:tc>
          <w:tcPr>
            <w:tcW w:w="1968" w:type="dxa"/>
            <w:tcBorders>
              <w:top w:val="nil"/>
              <w:left w:val="nil"/>
              <w:bottom w:val="nil"/>
              <w:right w:val="nil"/>
            </w:tcBorders>
            <w:vAlign w:val="bottom"/>
          </w:tcPr>
          <w:p w14:paraId="44997948"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r w:rsidRPr="003D539F">
              <w:rPr>
                <w:rFonts w:ascii="Arial" w:hAnsi="Arial" w:cs="Arial"/>
                <w:color w:val="000000"/>
                <w:sz w:val="18"/>
                <w:szCs w:val="18"/>
              </w:rPr>
              <w:t>APP</w:t>
            </w:r>
          </w:p>
        </w:tc>
        <w:tc>
          <w:tcPr>
            <w:tcW w:w="1078" w:type="dxa"/>
            <w:tcBorders>
              <w:top w:val="nil"/>
              <w:left w:val="nil"/>
              <w:bottom w:val="nil"/>
              <w:right w:val="nil"/>
            </w:tcBorders>
            <w:vAlign w:val="bottom"/>
          </w:tcPr>
          <w:p w14:paraId="4ECE9972"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2.01E-05</w:t>
            </w:r>
          </w:p>
        </w:tc>
        <w:tc>
          <w:tcPr>
            <w:tcW w:w="1179" w:type="dxa"/>
            <w:tcBorders>
              <w:top w:val="nil"/>
              <w:left w:val="nil"/>
              <w:bottom w:val="nil"/>
              <w:right w:val="nil"/>
            </w:tcBorders>
            <w:vAlign w:val="bottom"/>
          </w:tcPr>
          <w:p w14:paraId="66E17F88"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3.43E-05</w:t>
            </w:r>
          </w:p>
        </w:tc>
        <w:tc>
          <w:tcPr>
            <w:tcW w:w="1182" w:type="dxa"/>
            <w:tcBorders>
              <w:top w:val="nil"/>
              <w:left w:val="nil"/>
              <w:bottom w:val="nil"/>
              <w:right w:val="nil"/>
            </w:tcBorders>
            <w:vAlign w:val="bottom"/>
          </w:tcPr>
          <w:p w14:paraId="73E66B6E"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0.586586</w:t>
            </w:r>
          </w:p>
        </w:tc>
        <w:tc>
          <w:tcPr>
            <w:tcW w:w="975" w:type="dxa"/>
            <w:tcBorders>
              <w:top w:val="nil"/>
              <w:left w:val="nil"/>
              <w:bottom w:val="nil"/>
              <w:right w:val="nil"/>
            </w:tcBorders>
            <w:vAlign w:val="bottom"/>
          </w:tcPr>
          <w:p w14:paraId="69B451CC"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0.5583</w:t>
            </w:r>
          </w:p>
        </w:tc>
      </w:tr>
      <w:tr w:rsidR="003D539F" w:rsidRPr="003D539F" w14:paraId="4FABFEFA" w14:textId="77777777" w:rsidTr="003D539F">
        <w:trPr>
          <w:trHeight w:val="13"/>
        </w:trPr>
        <w:tc>
          <w:tcPr>
            <w:tcW w:w="1968" w:type="dxa"/>
            <w:tcBorders>
              <w:top w:val="nil"/>
              <w:left w:val="nil"/>
              <w:bottom w:val="nil"/>
              <w:right w:val="nil"/>
            </w:tcBorders>
            <w:vAlign w:val="bottom"/>
          </w:tcPr>
          <w:p w14:paraId="79B82E41"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r w:rsidRPr="003D539F">
              <w:rPr>
                <w:rFonts w:ascii="Arial" w:hAnsi="Arial" w:cs="Arial"/>
                <w:color w:val="000000"/>
                <w:sz w:val="18"/>
                <w:szCs w:val="18"/>
              </w:rPr>
              <w:t>RESID(-1)</w:t>
            </w:r>
          </w:p>
        </w:tc>
        <w:tc>
          <w:tcPr>
            <w:tcW w:w="1078" w:type="dxa"/>
            <w:tcBorders>
              <w:top w:val="nil"/>
              <w:left w:val="nil"/>
              <w:bottom w:val="nil"/>
              <w:right w:val="nil"/>
            </w:tcBorders>
            <w:vAlign w:val="bottom"/>
          </w:tcPr>
          <w:p w14:paraId="29D37DDC"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0.421981</w:t>
            </w:r>
          </w:p>
        </w:tc>
        <w:tc>
          <w:tcPr>
            <w:tcW w:w="1179" w:type="dxa"/>
            <w:tcBorders>
              <w:top w:val="nil"/>
              <w:left w:val="nil"/>
              <w:bottom w:val="nil"/>
              <w:right w:val="nil"/>
            </w:tcBorders>
            <w:vAlign w:val="bottom"/>
          </w:tcPr>
          <w:p w14:paraId="31901958"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0.078358</w:t>
            </w:r>
          </w:p>
        </w:tc>
        <w:tc>
          <w:tcPr>
            <w:tcW w:w="1182" w:type="dxa"/>
            <w:tcBorders>
              <w:top w:val="nil"/>
              <w:left w:val="nil"/>
              <w:bottom w:val="nil"/>
              <w:right w:val="nil"/>
            </w:tcBorders>
            <w:vAlign w:val="bottom"/>
          </w:tcPr>
          <w:p w14:paraId="00291632"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5.385318</w:t>
            </w:r>
          </w:p>
        </w:tc>
        <w:tc>
          <w:tcPr>
            <w:tcW w:w="975" w:type="dxa"/>
            <w:tcBorders>
              <w:top w:val="nil"/>
              <w:left w:val="nil"/>
              <w:bottom w:val="nil"/>
              <w:right w:val="nil"/>
            </w:tcBorders>
            <w:vAlign w:val="bottom"/>
          </w:tcPr>
          <w:p w14:paraId="43452BBE"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0.0000</w:t>
            </w:r>
          </w:p>
        </w:tc>
      </w:tr>
      <w:tr w:rsidR="003D539F" w:rsidRPr="003D539F" w14:paraId="4A1A29C9" w14:textId="77777777" w:rsidTr="003D539F">
        <w:trPr>
          <w:trHeight w:val="13"/>
        </w:trPr>
        <w:tc>
          <w:tcPr>
            <w:tcW w:w="1968" w:type="dxa"/>
            <w:tcBorders>
              <w:top w:val="nil"/>
              <w:left w:val="nil"/>
              <w:bottom w:val="nil"/>
              <w:right w:val="nil"/>
            </w:tcBorders>
            <w:vAlign w:val="bottom"/>
          </w:tcPr>
          <w:p w14:paraId="146194B7"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r w:rsidRPr="003D539F">
              <w:rPr>
                <w:rFonts w:ascii="Arial" w:hAnsi="Arial" w:cs="Arial"/>
                <w:color w:val="000000"/>
                <w:sz w:val="18"/>
                <w:szCs w:val="18"/>
              </w:rPr>
              <w:t>RESID(-2)</w:t>
            </w:r>
          </w:p>
        </w:tc>
        <w:tc>
          <w:tcPr>
            <w:tcW w:w="1078" w:type="dxa"/>
            <w:tcBorders>
              <w:top w:val="nil"/>
              <w:left w:val="nil"/>
              <w:bottom w:val="nil"/>
              <w:right w:val="nil"/>
            </w:tcBorders>
            <w:vAlign w:val="bottom"/>
          </w:tcPr>
          <w:p w14:paraId="7E92E66D"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0.086703</w:t>
            </w:r>
          </w:p>
        </w:tc>
        <w:tc>
          <w:tcPr>
            <w:tcW w:w="1179" w:type="dxa"/>
            <w:tcBorders>
              <w:top w:val="nil"/>
              <w:left w:val="nil"/>
              <w:bottom w:val="nil"/>
              <w:right w:val="nil"/>
            </w:tcBorders>
            <w:vAlign w:val="bottom"/>
          </w:tcPr>
          <w:p w14:paraId="649EDB68"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0.078772</w:t>
            </w:r>
          </w:p>
        </w:tc>
        <w:tc>
          <w:tcPr>
            <w:tcW w:w="1182" w:type="dxa"/>
            <w:tcBorders>
              <w:top w:val="nil"/>
              <w:left w:val="nil"/>
              <w:bottom w:val="nil"/>
              <w:right w:val="nil"/>
            </w:tcBorders>
            <w:vAlign w:val="bottom"/>
          </w:tcPr>
          <w:p w14:paraId="3D540FB4"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1.100686</w:t>
            </w:r>
          </w:p>
        </w:tc>
        <w:tc>
          <w:tcPr>
            <w:tcW w:w="975" w:type="dxa"/>
            <w:tcBorders>
              <w:top w:val="nil"/>
              <w:left w:val="nil"/>
              <w:bottom w:val="nil"/>
              <w:right w:val="nil"/>
            </w:tcBorders>
            <w:vAlign w:val="bottom"/>
          </w:tcPr>
          <w:p w14:paraId="5CEB4DF2"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0.2726</w:t>
            </w:r>
          </w:p>
        </w:tc>
      </w:tr>
      <w:tr w:rsidR="003D539F" w:rsidRPr="003D539F" w14:paraId="34448C1C" w14:textId="77777777" w:rsidTr="003D539F">
        <w:trPr>
          <w:trHeight w:hRule="exact" w:val="4"/>
        </w:trPr>
        <w:tc>
          <w:tcPr>
            <w:tcW w:w="1968" w:type="dxa"/>
            <w:tcBorders>
              <w:top w:val="nil"/>
              <w:left w:val="nil"/>
              <w:bottom w:val="double" w:sz="6" w:space="2" w:color="auto"/>
              <w:right w:val="nil"/>
            </w:tcBorders>
            <w:vAlign w:val="bottom"/>
          </w:tcPr>
          <w:p w14:paraId="68C1DAEF"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078" w:type="dxa"/>
            <w:tcBorders>
              <w:top w:val="nil"/>
              <w:left w:val="nil"/>
              <w:bottom w:val="double" w:sz="6" w:space="2" w:color="auto"/>
              <w:right w:val="nil"/>
            </w:tcBorders>
            <w:vAlign w:val="bottom"/>
          </w:tcPr>
          <w:p w14:paraId="6FF8F7A3"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79" w:type="dxa"/>
            <w:tcBorders>
              <w:top w:val="nil"/>
              <w:left w:val="nil"/>
              <w:bottom w:val="double" w:sz="6" w:space="2" w:color="auto"/>
              <w:right w:val="nil"/>
            </w:tcBorders>
            <w:vAlign w:val="bottom"/>
          </w:tcPr>
          <w:p w14:paraId="3D4108DF"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82" w:type="dxa"/>
            <w:tcBorders>
              <w:top w:val="nil"/>
              <w:left w:val="nil"/>
              <w:bottom w:val="double" w:sz="6" w:space="2" w:color="auto"/>
              <w:right w:val="nil"/>
            </w:tcBorders>
            <w:vAlign w:val="bottom"/>
          </w:tcPr>
          <w:p w14:paraId="02FE3925"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975" w:type="dxa"/>
            <w:tcBorders>
              <w:top w:val="nil"/>
              <w:left w:val="nil"/>
              <w:bottom w:val="double" w:sz="6" w:space="2" w:color="auto"/>
              <w:right w:val="nil"/>
            </w:tcBorders>
            <w:vAlign w:val="bottom"/>
          </w:tcPr>
          <w:p w14:paraId="6DE2E3A8"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31AC5CA6" w14:textId="77777777" w:rsidTr="003D539F">
        <w:trPr>
          <w:trHeight w:hRule="exact" w:val="8"/>
        </w:trPr>
        <w:tc>
          <w:tcPr>
            <w:tcW w:w="1968" w:type="dxa"/>
            <w:tcBorders>
              <w:top w:val="nil"/>
              <w:left w:val="nil"/>
              <w:bottom w:val="nil"/>
              <w:right w:val="nil"/>
            </w:tcBorders>
            <w:vAlign w:val="bottom"/>
          </w:tcPr>
          <w:p w14:paraId="44BFE41D"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078" w:type="dxa"/>
            <w:tcBorders>
              <w:top w:val="nil"/>
              <w:left w:val="nil"/>
              <w:bottom w:val="nil"/>
              <w:right w:val="nil"/>
            </w:tcBorders>
            <w:vAlign w:val="bottom"/>
          </w:tcPr>
          <w:p w14:paraId="109F137D"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79" w:type="dxa"/>
            <w:tcBorders>
              <w:top w:val="nil"/>
              <w:left w:val="nil"/>
              <w:bottom w:val="nil"/>
              <w:right w:val="nil"/>
            </w:tcBorders>
            <w:vAlign w:val="bottom"/>
          </w:tcPr>
          <w:p w14:paraId="41BB6BEA"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82" w:type="dxa"/>
            <w:tcBorders>
              <w:top w:val="nil"/>
              <w:left w:val="nil"/>
              <w:bottom w:val="nil"/>
              <w:right w:val="nil"/>
            </w:tcBorders>
            <w:vAlign w:val="bottom"/>
          </w:tcPr>
          <w:p w14:paraId="4E27D11D"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975" w:type="dxa"/>
            <w:tcBorders>
              <w:top w:val="nil"/>
              <w:left w:val="nil"/>
              <w:bottom w:val="nil"/>
              <w:right w:val="nil"/>
            </w:tcBorders>
            <w:vAlign w:val="bottom"/>
          </w:tcPr>
          <w:p w14:paraId="688E2EF5"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28F1189F" w14:textId="77777777" w:rsidTr="003D539F">
        <w:trPr>
          <w:trHeight w:val="13"/>
        </w:trPr>
        <w:tc>
          <w:tcPr>
            <w:tcW w:w="1968" w:type="dxa"/>
            <w:tcBorders>
              <w:top w:val="nil"/>
              <w:left w:val="nil"/>
              <w:bottom w:val="nil"/>
              <w:right w:val="nil"/>
            </w:tcBorders>
            <w:vAlign w:val="bottom"/>
          </w:tcPr>
          <w:p w14:paraId="3C6B1882" w14:textId="77777777" w:rsidR="003D539F" w:rsidRPr="003D539F" w:rsidRDefault="003D539F" w:rsidP="003D539F">
            <w:pPr>
              <w:autoSpaceDE w:val="0"/>
              <w:autoSpaceDN w:val="0"/>
              <w:adjustRightInd w:val="0"/>
              <w:spacing w:after="0" w:line="240" w:lineRule="auto"/>
              <w:rPr>
                <w:rFonts w:ascii="Arial" w:hAnsi="Arial" w:cs="Arial"/>
                <w:color w:val="000000"/>
                <w:sz w:val="18"/>
                <w:szCs w:val="18"/>
              </w:rPr>
            </w:pPr>
            <w:r w:rsidRPr="003D539F">
              <w:rPr>
                <w:rFonts w:ascii="Arial" w:hAnsi="Arial" w:cs="Arial"/>
                <w:color w:val="000000"/>
                <w:sz w:val="18"/>
                <w:szCs w:val="18"/>
              </w:rPr>
              <w:t>R-squared</w:t>
            </w:r>
          </w:p>
        </w:tc>
        <w:tc>
          <w:tcPr>
            <w:tcW w:w="1078" w:type="dxa"/>
            <w:tcBorders>
              <w:top w:val="nil"/>
              <w:left w:val="nil"/>
              <w:bottom w:val="nil"/>
              <w:right w:val="nil"/>
            </w:tcBorders>
            <w:vAlign w:val="bottom"/>
          </w:tcPr>
          <w:p w14:paraId="739802A6"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0.217419</w:t>
            </w:r>
          </w:p>
        </w:tc>
        <w:tc>
          <w:tcPr>
            <w:tcW w:w="2361" w:type="dxa"/>
            <w:gridSpan w:val="2"/>
            <w:tcBorders>
              <w:top w:val="nil"/>
              <w:left w:val="nil"/>
              <w:bottom w:val="nil"/>
              <w:right w:val="nil"/>
            </w:tcBorders>
            <w:vAlign w:val="bottom"/>
          </w:tcPr>
          <w:p w14:paraId="29AA88D3" w14:textId="77777777" w:rsidR="003D539F" w:rsidRPr="003D539F" w:rsidRDefault="003D539F" w:rsidP="003D539F">
            <w:pPr>
              <w:autoSpaceDE w:val="0"/>
              <w:autoSpaceDN w:val="0"/>
              <w:adjustRightInd w:val="0"/>
              <w:spacing w:after="0" w:line="240" w:lineRule="auto"/>
              <w:ind w:right="10"/>
              <w:rPr>
                <w:rFonts w:ascii="Arial" w:hAnsi="Arial" w:cs="Arial"/>
                <w:color w:val="000000"/>
                <w:sz w:val="18"/>
                <w:szCs w:val="18"/>
              </w:rPr>
            </w:pPr>
            <w:r w:rsidRPr="003D539F">
              <w:rPr>
                <w:rFonts w:ascii="Arial" w:hAnsi="Arial" w:cs="Arial"/>
                <w:color w:val="000000"/>
                <w:sz w:val="18"/>
                <w:szCs w:val="18"/>
              </w:rPr>
              <w:t>    Mean dependent var</w:t>
            </w:r>
          </w:p>
        </w:tc>
        <w:tc>
          <w:tcPr>
            <w:tcW w:w="975" w:type="dxa"/>
            <w:tcBorders>
              <w:top w:val="nil"/>
              <w:left w:val="nil"/>
              <w:bottom w:val="nil"/>
              <w:right w:val="nil"/>
            </w:tcBorders>
            <w:vAlign w:val="bottom"/>
          </w:tcPr>
          <w:p w14:paraId="0E4FDD7F"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3.27E-19</w:t>
            </w:r>
          </w:p>
        </w:tc>
      </w:tr>
      <w:tr w:rsidR="003D539F" w:rsidRPr="003D539F" w14:paraId="46412E3E" w14:textId="77777777" w:rsidTr="003D539F">
        <w:trPr>
          <w:trHeight w:val="13"/>
        </w:trPr>
        <w:tc>
          <w:tcPr>
            <w:tcW w:w="1968" w:type="dxa"/>
            <w:tcBorders>
              <w:top w:val="nil"/>
              <w:left w:val="nil"/>
              <w:bottom w:val="nil"/>
              <w:right w:val="nil"/>
            </w:tcBorders>
            <w:vAlign w:val="bottom"/>
          </w:tcPr>
          <w:p w14:paraId="444A4A2D" w14:textId="77777777" w:rsidR="003D539F" w:rsidRPr="003D539F" w:rsidRDefault="003D539F" w:rsidP="003D539F">
            <w:pPr>
              <w:autoSpaceDE w:val="0"/>
              <w:autoSpaceDN w:val="0"/>
              <w:adjustRightInd w:val="0"/>
              <w:spacing w:after="0" w:line="240" w:lineRule="auto"/>
              <w:rPr>
                <w:rFonts w:ascii="Arial" w:hAnsi="Arial" w:cs="Arial"/>
                <w:color w:val="000000"/>
                <w:sz w:val="18"/>
                <w:szCs w:val="18"/>
              </w:rPr>
            </w:pPr>
            <w:r w:rsidRPr="003D539F">
              <w:rPr>
                <w:rFonts w:ascii="Arial" w:hAnsi="Arial" w:cs="Arial"/>
                <w:color w:val="000000"/>
                <w:sz w:val="18"/>
                <w:szCs w:val="18"/>
              </w:rPr>
              <w:t>Adjusted R-squared</w:t>
            </w:r>
          </w:p>
        </w:tc>
        <w:tc>
          <w:tcPr>
            <w:tcW w:w="1078" w:type="dxa"/>
            <w:tcBorders>
              <w:top w:val="nil"/>
              <w:left w:val="nil"/>
              <w:bottom w:val="nil"/>
              <w:right w:val="nil"/>
            </w:tcBorders>
            <w:vAlign w:val="bottom"/>
          </w:tcPr>
          <w:p w14:paraId="710C85F3"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0.193559</w:t>
            </w:r>
          </w:p>
        </w:tc>
        <w:tc>
          <w:tcPr>
            <w:tcW w:w="2361" w:type="dxa"/>
            <w:gridSpan w:val="2"/>
            <w:tcBorders>
              <w:top w:val="nil"/>
              <w:left w:val="nil"/>
              <w:bottom w:val="nil"/>
              <w:right w:val="nil"/>
            </w:tcBorders>
            <w:vAlign w:val="bottom"/>
          </w:tcPr>
          <w:p w14:paraId="087BA0CF" w14:textId="77777777" w:rsidR="003D539F" w:rsidRPr="003D539F" w:rsidRDefault="003D539F" w:rsidP="003D539F">
            <w:pPr>
              <w:autoSpaceDE w:val="0"/>
              <w:autoSpaceDN w:val="0"/>
              <w:adjustRightInd w:val="0"/>
              <w:spacing w:after="0" w:line="240" w:lineRule="auto"/>
              <w:ind w:right="10"/>
              <w:rPr>
                <w:rFonts w:ascii="Arial" w:hAnsi="Arial" w:cs="Arial"/>
                <w:color w:val="000000"/>
                <w:sz w:val="18"/>
                <w:szCs w:val="18"/>
              </w:rPr>
            </w:pPr>
            <w:r w:rsidRPr="003D539F">
              <w:rPr>
                <w:rFonts w:ascii="Arial" w:hAnsi="Arial" w:cs="Arial"/>
                <w:color w:val="000000"/>
                <w:sz w:val="18"/>
                <w:szCs w:val="18"/>
              </w:rPr>
              <w:t>    S.D. dependent var</w:t>
            </w:r>
          </w:p>
        </w:tc>
        <w:tc>
          <w:tcPr>
            <w:tcW w:w="975" w:type="dxa"/>
            <w:tcBorders>
              <w:top w:val="nil"/>
              <w:left w:val="nil"/>
              <w:bottom w:val="nil"/>
              <w:right w:val="nil"/>
            </w:tcBorders>
            <w:vAlign w:val="bottom"/>
          </w:tcPr>
          <w:p w14:paraId="09D4DD79"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0.062678</w:t>
            </w:r>
          </w:p>
        </w:tc>
      </w:tr>
      <w:tr w:rsidR="003D539F" w:rsidRPr="003D539F" w14:paraId="44B9CB06" w14:textId="77777777" w:rsidTr="003D539F">
        <w:trPr>
          <w:trHeight w:val="13"/>
        </w:trPr>
        <w:tc>
          <w:tcPr>
            <w:tcW w:w="1968" w:type="dxa"/>
            <w:tcBorders>
              <w:top w:val="nil"/>
              <w:left w:val="nil"/>
              <w:bottom w:val="nil"/>
              <w:right w:val="nil"/>
            </w:tcBorders>
            <w:vAlign w:val="bottom"/>
          </w:tcPr>
          <w:p w14:paraId="4D97DEB5" w14:textId="77777777" w:rsidR="003D539F" w:rsidRPr="003D539F" w:rsidRDefault="003D539F" w:rsidP="003D539F">
            <w:pPr>
              <w:autoSpaceDE w:val="0"/>
              <w:autoSpaceDN w:val="0"/>
              <w:adjustRightInd w:val="0"/>
              <w:spacing w:after="0" w:line="240" w:lineRule="auto"/>
              <w:rPr>
                <w:rFonts w:ascii="Arial" w:hAnsi="Arial" w:cs="Arial"/>
                <w:color w:val="000000"/>
                <w:sz w:val="18"/>
                <w:szCs w:val="18"/>
              </w:rPr>
            </w:pPr>
            <w:r w:rsidRPr="003D539F">
              <w:rPr>
                <w:rFonts w:ascii="Arial" w:hAnsi="Arial" w:cs="Arial"/>
                <w:color w:val="000000"/>
                <w:sz w:val="18"/>
                <w:szCs w:val="18"/>
              </w:rPr>
              <w:t>S.E. of regression</w:t>
            </w:r>
          </w:p>
        </w:tc>
        <w:tc>
          <w:tcPr>
            <w:tcW w:w="1078" w:type="dxa"/>
            <w:tcBorders>
              <w:top w:val="nil"/>
              <w:left w:val="nil"/>
              <w:bottom w:val="nil"/>
              <w:right w:val="nil"/>
            </w:tcBorders>
            <w:vAlign w:val="bottom"/>
          </w:tcPr>
          <w:p w14:paraId="5647ABF4"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0.056286</w:t>
            </w:r>
          </w:p>
        </w:tc>
        <w:tc>
          <w:tcPr>
            <w:tcW w:w="2361" w:type="dxa"/>
            <w:gridSpan w:val="2"/>
            <w:tcBorders>
              <w:top w:val="nil"/>
              <w:left w:val="nil"/>
              <w:bottom w:val="nil"/>
              <w:right w:val="nil"/>
            </w:tcBorders>
            <w:vAlign w:val="bottom"/>
          </w:tcPr>
          <w:p w14:paraId="169CA68E" w14:textId="77777777" w:rsidR="003D539F" w:rsidRPr="003D539F" w:rsidRDefault="003D539F" w:rsidP="003D539F">
            <w:pPr>
              <w:autoSpaceDE w:val="0"/>
              <w:autoSpaceDN w:val="0"/>
              <w:adjustRightInd w:val="0"/>
              <w:spacing w:after="0" w:line="240" w:lineRule="auto"/>
              <w:ind w:right="10"/>
              <w:rPr>
                <w:rFonts w:ascii="Arial" w:hAnsi="Arial" w:cs="Arial"/>
                <w:color w:val="000000"/>
                <w:sz w:val="18"/>
                <w:szCs w:val="18"/>
              </w:rPr>
            </w:pPr>
            <w:r w:rsidRPr="003D539F">
              <w:rPr>
                <w:rFonts w:ascii="Arial" w:hAnsi="Arial" w:cs="Arial"/>
                <w:color w:val="000000"/>
                <w:sz w:val="18"/>
                <w:szCs w:val="18"/>
              </w:rPr>
              <w:t>    Akaike info criterion</w:t>
            </w:r>
          </w:p>
        </w:tc>
        <w:tc>
          <w:tcPr>
            <w:tcW w:w="975" w:type="dxa"/>
            <w:tcBorders>
              <w:top w:val="nil"/>
              <w:left w:val="nil"/>
              <w:bottom w:val="nil"/>
              <w:right w:val="nil"/>
            </w:tcBorders>
            <w:vAlign w:val="bottom"/>
          </w:tcPr>
          <w:p w14:paraId="12AE532E"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-2.882082</w:t>
            </w:r>
          </w:p>
        </w:tc>
      </w:tr>
      <w:tr w:rsidR="003D539F" w:rsidRPr="003D539F" w14:paraId="37767FA9" w14:textId="77777777" w:rsidTr="003D539F">
        <w:trPr>
          <w:trHeight w:val="13"/>
        </w:trPr>
        <w:tc>
          <w:tcPr>
            <w:tcW w:w="1968" w:type="dxa"/>
            <w:tcBorders>
              <w:top w:val="nil"/>
              <w:left w:val="nil"/>
              <w:bottom w:val="nil"/>
              <w:right w:val="nil"/>
            </w:tcBorders>
            <w:vAlign w:val="bottom"/>
          </w:tcPr>
          <w:p w14:paraId="26AE91AD" w14:textId="77777777" w:rsidR="003D539F" w:rsidRPr="003D539F" w:rsidRDefault="003D539F" w:rsidP="003D539F">
            <w:pPr>
              <w:autoSpaceDE w:val="0"/>
              <w:autoSpaceDN w:val="0"/>
              <w:adjustRightInd w:val="0"/>
              <w:spacing w:after="0" w:line="240" w:lineRule="auto"/>
              <w:rPr>
                <w:rFonts w:ascii="Arial" w:hAnsi="Arial" w:cs="Arial"/>
                <w:color w:val="000000"/>
                <w:sz w:val="18"/>
                <w:szCs w:val="18"/>
              </w:rPr>
            </w:pPr>
            <w:r w:rsidRPr="003D539F">
              <w:rPr>
                <w:rFonts w:ascii="Arial" w:hAnsi="Arial" w:cs="Arial"/>
                <w:color w:val="000000"/>
                <w:sz w:val="18"/>
                <w:szCs w:val="18"/>
              </w:rPr>
              <w:t>Sum squared resid</w:t>
            </w:r>
          </w:p>
        </w:tc>
        <w:tc>
          <w:tcPr>
            <w:tcW w:w="1078" w:type="dxa"/>
            <w:tcBorders>
              <w:top w:val="nil"/>
              <w:left w:val="nil"/>
              <w:bottom w:val="nil"/>
              <w:right w:val="nil"/>
            </w:tcBorders>
            <w:vAlign w:val="bottom"/>
          </w:tcPr>
          <w:p w14:paraId="1217744A"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0.519573</w:t>
            </w:r>
          </w:p>
        </w:tc>
        <w:tc>
          <w:tcPr>
            <w:tcW w:w="2361" w:type="dxa"/>
            <w:gridSpan w:val="2"/>
            <w:tcBorders>
              <w:top w:val="nil"/>
              <w:left w:val="nil"/>
              <w:bottom w:val="nil"/>
              <w:right w:val="nil"/>
            </w:tcBorders>
            <w:vAlign w:val="bottom"/>
          </w:tcPr>
          <w:p w14:paraId="28D4F794" w14:textId="77777777" w:rsidR="003D539F" w:rsidRPr="003D539F" w:rsidRDefault="003D539F" w:rsidP="003D539F">
            <w:pPr>
              <w:autoSpaceDE w:val="0"/>
              <w:autoSpaceDN w:val="0"/>
              <w:adjustRightInd w:val="0"/>
              <w:spacing w:after="0" w:line="240" w:lineRule="auto"/>
              <w:ind w:right="10"/>
              <w:rPr>
                <w:rFonts w:ascii="Arial" w:hAnsi="Arial" w:cs="Arial"/>
                <w:color w:val="000000"/>
                <w:sz w:val="18"/>
                <w:szCs w:val="18"/>
              </w:rPr>
            </w:pPr>
            <w:r w:rsidRPr="003D539F">
              <w:rPr>
                <w:rFonts w:ascii="Arial" w:hAnsi="Arial" w:cs="Arial"/>
                <w:color w:val="000000"/>
                <w:sz w:val="18"/>
                <w:szCs w:val="18"/>
              </w:rPr>
              <w:t>    Schwarz criterion</w:t>
            </w:r>
          </w:p>
        </w:tc>
        <w:tc>
          <w:tcPr>
            <w:tcW w:w="975" w:type="dxa"/>
            <w:tcBorders>
              <w:top w:val="nil"/>
              <w:left w:val="nil"/>
              <w:bottom w:val="nil"/>
              <w:right w:val="nil"/>
            </w:tcBorders>
            <w:vAlign w:val="bottom"/>
          </w:tcPr>
          <w:p w14:paraId="0D2AA131"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-2.771407</w:t>
            </w:r>
          </w:p>
        </w:tc>
      </w:tr>
      <w:tr w:rsidR="003D539F" w:rsidRPr="003D539F" w14:paraId="6381145D" w14:textId="77777777" w:rsidTr="003D539F">
        <w:trPr>
          <w:trHeight w:val="13"/>
        </w:trPr>
        <w:tc>
          <w:tcPr>
            <w:tcW w:w="1968" w:type="dxa"/>
            <w:tcBorders>
              <w:top w:val="nil"/>
              <w:left w:val="nil"/>
              <w:bottom w:val="nil"/>
              <w:right w:val="nil"/>
            </w:tcBorders>
            <w:vAlign w:val="bottom"/>
          </w:tcPr>
          <w:p w14:paraId="580C4C56" w14:textId="77777777" w:rsidR="003D539F" w:rsidRPr="003D539F" w:rsidRDefault="003D539F" w:rsidP="003D539F">
            <w:pPr>
              <w:autoSpaceDE w:val="0"/>
              <w:autoSpaceDN w:val="0"/>
              <w:adjustRightInd w:val="0"/>
              <w:spacing w:after="0" w:line="240" w:lineRule="auto"/>
              <w:rPr>
                <w:rFonts w:ascii="Arial" w:hAnsi="Arial" w:cs="Arial"/>
                <w:color w:val="000000"/>
                <w:sz w:val="18"/>
                <w:szCs w:val="18"/>
              </w:rPr>
            </w:pPr>
            <w:r w:rsidRPr="003D539F">
              <w:rPr>
                <w:rFonts w:ascii="Arial" w:hAnsi="Arial" w:cs="Arial"/>
                <w:color w:val="000000"/>
                <w:sz w:val="18"/>
                <w:szCs w:val="18"/>
              </w:rPr>
              <w:t>Log likelihood</w:t>
            </w:r>
          </w:p>
        </w:tc>
        <w:tc>
          <w:tcPr>
            <w:tcW w:w="1078" w:type="dxa"/>
            <w:tcBorders>
              <w:top w:val="nil"/>
              <w:left w:val="nil"/>
              <w:bottom w:val="nil"/>
              <w:right w:val="nil"/>
            </w:tcBorders>
            <w:vAlign w:val="bottom"/>
          </w:tcPr>
          <w:p w14:paraId="6AD96631"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250.9770</w:t>
            </w:r>
          </w:p>
        </w:tc>
        <w:tc>
          <w:tcPr>
            <w:tcW w:w="2361" w:type="dxa"/>
            <w:gridSpan w:val="2"/>
            <w:tcBorders>
              <w:top w:val="nil"/>
              <w:left w:val="nil"/>
              <w:bottom w:val="nil"/>
              <w:right w:val="nil"/>
            </w:tcBorders>
            <w:vAlign w:val="bottom"/>
          </w:tcPr>
          <w:p w14:paraId="313255AC" w14:textId="77777777" w:rsidR="003D539F" w:rsidRPr="003D539F" w:rsidRDefault="003D539F" w:rsidP="003D539F">
            <w:pPr>
              <w:autoSpaceDE w:val="0"/>
              <w:autoSpaceDN w:val="0"/>
              <w:adjustRightInd w:val="0"/>
              <w:spacing w:after="0" w:line="240" w:lineRule="auto"/>
              <w:ind w:right="10"/>
              <w:rPr>
                <w:rFonts w:ascii="Arial" w:hAnsi="Arial" w:cs="Arial"/>
                <w:color w:val="000000"/>
                <w:sz w:val="18"/>
                <w:szCs w:val="18"/>
              </w:rPr>
            </w:pPr>
            <w:r w:rsidRPr="003D539F">
              <w:rPr>
                <w:rFonts w:ascii="Arial" w:hAnsi="Arial" w:cs="Arial"/>
                <w:color w:val="000000"/>
                <w:sz w:val="18"/>
                <w:szCs w:val="18"/>
              </w:rPr>
              <w:t>    Hannan-Quinn criter.</w:t>
            </w:r>
          </w:p>
        </w:tc>
        <w:tc>
          <w:tcPr>
            <w:tcW w:w="975" w:type="dxa"/>
            <w:tcBorders>
              <w:top w:val="nil"/>
              <w:left w:val="nil"/>
              <w:bottom w:val="nil"/>
              <w:right w:val="nil"/>
            </w:tcBorders>
            <w:vAlign w:val="bottom"/>
          </w:tcPr>
          <w:p w14:paraId="730D624D"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-2.837171</w:t>
            </w:r>
          </w:p>
        </w:tc>
      </w:tr>
      <w:tr w:rsidR="003D539F" w:rsidRPr="003D539F" w14:paraId="29C85968" w14:textId="77777777" w:rsidTr="003D539F">
        <w:trPr>
          <w:trHeight w:val="13"/>
        </w:trPr>
        <w:tc>
          <w:tcPr>
            <w:tcW w:w="1968" w:type="dxa"/>
            <w:tcBorders>
              <w:top w:val="nil"/>
              <w:left w:val="nil"/>
              <w:bottom w:val="nil"/>
              <w:right w:val="nil"/>
            </w:tcBorders>
            <w:vAlign w:val="bottom"/>
          </w:tcPr>
          <w:p w14:paraId="69F71F4E" w14:textId="77777777" w:rsidR="003D539F" w:rsidRPr="003D539F" w:rsidRDefault="003D539F" w:rsidP="003D539F">
            <w:pPr>
              <w:autoSpaceDE w:val="0"/>
              <w:autoSpaceDN w:val="0"/>
              <w:adjustRightInd w:val="0"/>
              <w:spacing w:after="0" w:line="240" w:lineRule="auto"/>
              <w:rPr>
                <w:rFonts w:ascii="Arial" w:hAnsi="Arial" w:cs="Arial"/>
                <w:color w:val="000000"/>
                <w:sz w:val="18"/>
                <w:szCs w:val="18"/>
              </w:rPr>
            </w:pPr>
            <w:r w:rsidRPr="003D539F">
              <w:rPr>
                <w:rFonts w:ascii="Arial" w:hAnsi="Arial" w:cs="Arial"/>
                <w:color w:val="000000"/>
                <w:sz w:val="18"/>
                <w:szCs w:val="18"/>
              </w:rPr>
              <w:t>F-statistic</w:t>
            </w:r>
          </w:p>
        </w:tc>
        <w:tc>
          <w:tcPr>
            <w:tcW w:w="1078" w:type="dxa"/>
            <w:tcBorders>
              <w:top w:val="nil"/>
              <w:left w:val="nil"/>
              <w:bottom w:val="nil"/>
              <w:right w:val="nil"/>
            </w:tcBorders>
            <w:vAlign w:val="bottom"/>
          </w:tcPr>
          <w:p w14:paraId="4878E647"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9.112577</w:t>
            </w:r>
          </w:p>
        </w:tc>
        <w:tc>
          <w:tcPr>
            <w:tcW w:w="2361" w:type="dxa"/>
            <w:gridSpan w:val="2"/>
            <w:tcBorders>
              <w:top w:val="nil"/>
              <w:left w:val="nil"/>
              <w:bottom w:val="nil"/>
              <w:right w:val="nil"/>
            </w:tcBorders>
            <w:vAlign w:val="bottom"/>
          </w:tcPr>
          <w:p w14:paraId="6126FDB2" w14:textId="77777777" w:rsidR="003D539F" w:rsidRPr="003D539F" w:rsidRDefault="003D539F" w:rsidP="003D539F">
            <w:pPr>
              <w:autoSpaceDE w:val="0"/>
              <w:autoSpaceDN w:val="0"/>
              <w:adjustRightInd w:val="0"/>
              <w:spacing w:after="0" w:line="240" w:lineRule="auto"/>
              <w:ind w:right="10"/>
              <w:rPr>
                <w:rFonts w:ascii="Arial" w:hAnsi="Arial" w:cs="Arial"/>
                <w:color w:val="000000"/>
                <w:sz w:val="18"/>
                <w:szCs w:val="18"/>
              </w:rPr>
            </w:pPr>
            <w:r w:rsidRPr="003D539F">
              <w:rPr>
                <w:rFonts w:ascii="Arial" w:hAnsi="Arial" w:cs="Arial"/>
                <w:color w:val="000000"/>
                <w:sz w:val="18"/>
                <w:szCs w:val="18"/>
              </w:rPr>
              <w:t>    Durbin-Watson stat</w:t>
            </w:r>
          </w:p>
        </w:tc>
        <w:tc>
          <w:tcPr>
            <w:tcW w:w="975" w:type="dxa"/>
            <w:tcBorders>
              <w:top w:val="nil"/>
              <w:left w:val="nil"/>
              <w:bottom w:val="nil"/>
              <w:right w:val="nil"/>
            </w:tcBorders>
            <w:vAlign w:val="bottom"/>
          </w:tcPr>
          <w:p w14:paraId="2FDF6F94"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1.969530</w:t>
            </w:r>
          </w:p>
        </w:tc>
      </w:tr>
      <w:tr w:rsidR="003D539F" w:rsidRPr="003D539F" w14:paraId="6F3FAEC7" w14:textId="77777777" w:rsidTr="003D539F">
        <w:trPr>
          <w:trHeight w:val="13"/>
        </w:trPr>
        <w:tc>
          <w:tcPr>
            <w:tcW w:w="1968" w:type="dxa"/>
            <w:tcBorders>
              <w:top w:val="nil"/>
              <w:left w:val="nil"/>
              <w:bottom w:val="nil"/>
              <w:right w:val="nil"/>
            </w:tcBorders>
            <w:vAlign w:val="bottom"/>
          </w:tcPr>
          <w:p w14:paraId="061AC00E" w14:textId="77777777" w:rsidR="003D539F" w:rsidRPr="003D539F" w:rsidRDefault="003D539F" w:rsidP="003D539F">
            <w:pPr>
              <w:autoSpaceDE w:val="0"/>
              <w:autoSpaceDN w:val="0"/>
              <w:adjustRightInd w:val="0"/>
              <w:spacing w:after="0" w:line="240" w:lineRule="auto"/>
              <w:rPr>
                <w:rFonts w:ascii="Arial" w:hAnsi="Arial" w:cs="Arial"/>
                <w:color w:val="000000"/>
                <w:sz w:val="18"/>
                <w:szCs w:val="18"/>
              </w:rPr>
            </w:pPr>
            <w:r w:rsidRPr="003D539F">
              <w:rPr>
                <w:rFonts w:ascii="Arial" w:hAnsi="Arial" w:cs="Arial"/>
                <w:color w:val="000000"/>
                <w:sz w:val="18"/>
                <w:szCs w:val="18"/>
              </w:rPr>
              <w:t>Prob(F-statistic)</w:t>
            </w:r>
          </w:p>
        </w:tc>
        <w:tc>
          <w:tcPr>
            <w:tcW w:w="1078" w:type="dxa"/>
            <w:tcBorders>
              <w:top w:val="nil"/>
              <w:left w:val="nil"/>
              <w:bottom w:val="nil"/>
              <w:right w:val="nil"/>
            </w:tcBorders>
            <w:vAlign w:val="bottom"/>
          </w:tcPr>
          <w:p w14:paraId="4B468152"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0.000000</w:t>
            </w:r>
          </w:p>
        </w:tc>
        <w:tc>
          <w:tcPr>
            <w:tcW w:w="1179" w:type="dxa"/>
            <w:tcBorders>
              <w:top w:val="nil"/>
              <w:left w:val="nil"/>
              <w:bottom w:val="nil"/>
              <w:right w:val="nil"/>
            </w:tcBorders>
            <w:vAlign w:val="bottom"/>
          </w:tcPr>
          <w:p w14:paraId="6ADC1562" w14:textId="77777777" w:rsidR="003D539F" w:rsidRPr="003D539F" w:rsidRDefault="003D539F" w:rsidP="003D539F">
            <w:pPr>
              <w:autoSpaceDE w:val="0"/>
              <w:autoSpaceDN w:val="0"/>
              <w:adjustRightInd w:val="0"/>
              <w:spacing w:after="0" w:line="240" w:lineRule="auto"/>
              <w:ind w:right="10"/>
              <w:jc w:val="center"/>
              <w:rPr>
                <w:rFonts w:ascii="Arial" w:hAnsi="Arial" w:cs="Arial"/>
                <w:color w:val="000000"/>
                <w:sz w:val="18"/>
                <w:szCs w:val="18"/>
              </w:rPr>
            </w:pPr>
          </w:p>
        </w:tc>
        <w:tc>
          <w:tcPr>
            <w:tcW w:w="1182" w:type="dxa"/>
            <w:tcBorders>
              <w:top w:val="nil"/>
              <w:left w:val="nil"/>
              <w:bottom w:val="nil"/>
              <w:right w:val="nil"/>
            </w:tcBorders>
            <w:vAlign w:val="bottom"/>
          </w:tcPr>
          <w:p w14:paraId="182D2E57" w14:textId="77777777" w:rsidR="003D539F" w:rsidRPr="003D539F" w:rsidRDefault="003D539F" w:rsidP="003D539F">
            <w:pPr>
              <w:autoSpaceDE w:val="0"/>
              <w:autoSpaceDN w:val="0"/>
              <w:adjustRightInd w:val="0"/>
              <w:spacing w:after="0" w:line="240" w:lineRule="auto"/>
              <w:ind w:right="10"/>
              <w:jc w:val="center"/>
              <w:rPr>
                <w:rFonts w:ascii="Arial" w:hAnsi="Arial" w:cs="Arial"/>
                <w:color w:val="000000"/>
                <w:sz w:val="18"/>
                <w:szCs w:val="18"/>
              </w:rPr>
            </w:pPr>
          </w:p>
        </w:tc>
        <w:tc>
          <w:tcPr>
            <w:tcW w:w="975" w:type="dxa"/>
            <w:tcBorders>
              <w:top w:val="nil"/>
              <w:left w:val="nil"/>
              <w:bottom w:val="nil"/>
              <w:right w:val="nil"/>
            </w:tcBorders>
            <w:vAlign w:val="bottom"/>
          </w:tcPr>
          <w:p w14:paraId="18577C13" w14:textId="77777777" w:rsidR="003D539F" w:rsidRPr="003D539F" w:rsidRDefault="003D539F" w:rsidP="003D539F">
            <w:pPr>
              <w:autoSpaceDE w:val="0"/>
              <w:autoSpaceDN w:val="0"/>
              <w:adjustRightInd w:val="0"/>
              <w:spacing w:after="0" w:line="240" w:lineRule="auto"/>
              <w:ind w:right="10"/>
              <w:jc w:val="center"/>
              <w:rPr>
                <w:rFonts w:ascii="Arial" w:hAnsi="Arial" w:cs="Arial"/>
                <w:color w:val="000000"/>
                <w:sz w:val="18"/>
                <w:szCs w:val="18"/>
              </w:rPr>
            </w:pPr>
          </w:p>
        </w:tc>
      </w:tr>
      <w:tr w:rsidR="003D539F" w:rsidRPr="003D539F" w14:paraId="76664F78" w14:textId="77777777" w:rsidTr="003D539F">
        <w:trPr>
          <w:trHeight w:hRule="exact" w:val="4"/>
        </w:trPr>
        <w:tc>
          <w:tcPr>
            <w:tcW w:w="1968" w:type="dxa"/>
            <w:tcBorders>
              <w:top w:val="nil"/>
              <w:left w:val="nil"/>
              <w:bottom w:val="double" w:sz="6" w:space="0" w:color="auto"/>
              <w:right w:val="nil"/>
            </w:tcBorders>
            <w:vAlign w:val="bottom"/>
          </w:tcPr>
          <w:p w14:paraId="79210C3D"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078" w:type="dxa"/>
            <w:tcBorders>
              <w:top w:val="nil"/>
              <w:left w:val="nil"/>
              <w:bottom w:val="double" w:sz="6" w:space="0" w:color="auto"/>
              <w:right w:val="nil"/>
            </w:tcBorders>
            <w:vAlign w:val="bottom"/>
          </w:tcPr>
          <w:p w14:paraId="03DF7B6C"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79" w:type="dxa"/>
            <w:tcBorders>
              <w:top w:val="nil"/>
              <w:left w:val="nil"/>
              <w:bottom w:val="double" w:sz="6" w:space="0" w:color="auto"/>
              <w:right w:val="nil"/>
            </w:tcBorders>
            <w:vAlign w:val="bottom"/>
          </w:tcPr>
          <w:p w14:paraId="2F8E8A12"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82" w:type="dxa"/>
            <w:tcBorders>
              <w:top w:val="nil"/>
              <w:left w:val="nil"/>
              <w:bottom w:val="double" w:sz="6" w:space="0" w:color="auto"/>
              <w:right w:val="nil"/>
            </w:tcBorders>
            <w:vAlign w:val="bottom"/>
          </w:tcPr>
          <w:p w14:paraId="0A5391FC"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975" w:type="dxa"/>
            <w:tcBorders>
              <w:top w:val="nil"/>
              <w:left w:val="nil"/>
              <w:bottom w:val="double" w:sz="6" w:space="0" w:color="auto"/>
              <w:right w:val="nil"/>
            </w:tcBorders>
            <w:vAlign w:val="bottom"/>
          </w:tcPr>
          <w:p w14:paraId="431421ED"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5B9EE96B" w14:textId="77777777" w:rsidTr="003D539F">
        <w:trPr>
          <w:trHeight w:hRule="exact" w:val="8"/>
        </w:trPr>
        <w:tc>
          <w:tcPr>
            <w:tcW w:w="1968" w:type="dxa"/>
            <w:tcBorders>
              <w:top w:val="nil"/>
              <w:left w:val="nil"/>
              <w:bottom w:val="nil"/>
              <w:right w:val="nil"/>
            </w:tcBorders>
            <w:vAlign w:val="bottom"/>
          </w:tcPr>
          <w:p w14:paraId="4E03AEA5" w14:textId="77777777" w:rsidR="003D539F" w:rsidRPr="003D539F" w:rsidRDefault="003D539F" w:rsidP="003D539F">
            <w:pPr>
              <w:autoSpaceDE w:val="0"/>
              <w:autoSpaceDN w:val="0"/>
              <w:adjustRightInd w:val="0"/>
              <w:spacing w:after="0" w:line="240" w:lineRule="auto"/>
              <w:rPr>
                <w:rFonts w:ascii="Arial" w:hAnsi="Arial" w:cs="Arial"/>
                <w:color w:val="000000"/>
                <w:sz w:val="18"/>
                <w:szCs w:val="18"/>
              </w:rPr>
            </w:pPr>
          </w:p>
        </w:tc>
        <w:tc>
          <w:tcPr>
            <w:tcW w:w="1078" w:type="dxa"/>
            <w:tcBorders>
              <w:top w:val="nil"/>
              <w:left w:val="nil"/>
              <w:bottom w:val="nil"/>
              <w:right w:val="nil"/>
            </w:tcBorders>
            <w:vAlign w:val="bottom"/>
          </w:tcPr>
          <w:p w14:paraId="7E4FDA1C"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79" w:type="dxa"/>
            <w:tcBorders>
              <w:top w:val="nil"/>
              <w:left w:val="nil"/>
              <w:bottom w:val="nil"/>
              <w:right w:val="nil"/>
            </w:tcBorders>
            <w:vAlign w:val="bottom"/>
          </w:tcPr>
          <w:p w14:paraId="586F7322"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82" w:type="dxa"/>
            <w:tcBorders>
              <w:top w:val="nil"/>
              <w:left w:val="nil"/>
              <w:bottom w:val="nil"/>
              <w:right w:val="nil"/>
            </w:tcBorders>
            <w:vAlign w:val="bottom"/>
          </w:tcPr>
          <w:p w14:paraId="46A0CF12"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975" w:type="dxa"/>
            <w:tcBorders>
              <w:top w:val="nil"/>
              <w:left w:val="nil"/>
              <w:bottom w:val="nil"/>
              <w:right w:val="nil"/>
            </w:tcBorders>
            <w:vAlign w:val="bottom"/>
          </w:tcPr>
          <w:p w14:paraId="2234B8B6"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bl>
    <w:p w14:paraId="7A6D9CC3" w14:textId="77777777" w:rsidR="003D539F" w:rsidRPr="003D539F" w:rsidRDefault="003D539F" w:rsidP="003D539F">
      <w:pPr>
        <w:autoSpaceDE w:val="0"/>
        <w:autoSpaceDN w:val="0"/>
        <w:adjustRightInd w:val="0"/>
        <w:spacing w:after="0" w:line="240" w:lineRule="auto"/>
        <w:rPr>
          <w:rFonts w:ascii="Arial" w:hAnsi="Arial" w:cs="Arial"/>
          <w:b/>
          <w:i/>
          <w:sz w:val="24"/>
        </w:rPr>
      </w:pPr>
    </w:p>
    <w:p w14:paraId="5A23DE72" w14:textId="77777777" w:rsidR="003D539F" w:rsidRPr="003D539F" w:rsidRDefault="003D539F" w:rsidP="003D539F">
      <w:pPr>
        <w:autoSpaceDE w:val="0"/>
        <w:autoSpaceDN w:val="0"/>
        <w:adjustRightInd w:val="0"/>
        <w:spacing w:after="0" w:line="240" w:lineRule="auto"/>
        <w:rPr>
          <w:rFonts w:ascii="Arial" w:hAnsi="Arial" w:cs="Arial"/>
          <w:b/>
          <w:i/>
          <w:sz w:val="24"/>
        </w:rPr>
      </w:pPr>
    </w:p>
    <w:p w14:paraId="2D19B420" w14:textId="77777777" w:rsidR="003D539F" w:rsidRPr="003D539F" w:rsidRDefault="003D539F" w:rsidP="003D539F">
      <w:pPr>
        <w:autoSpaceDE w:val="0"/>
        <w:autoSpaceDN w:val="0"/>
        <w:adjustRightInd w:val="0"/>
        <w:spacing w:after="0" w:line="240" w:lineRule="auto"/>
        <w:rPr>
          <w:rFonts w:ascii="Arial" w:hAnsi="Arial" w:cs="Arial"/>
          <w:b/>
          <w:i/>
          <w:sz w:val="24"/>
        </w:rPr>
      </w:pPr>
    </w:p>
    <w:p w14:paraId="4E1FFB01" w14:textId="77777777" w:rsidR="003D539F" w:rsidRPr="003D539F" w:rsidRDefault="003D539F" w:rsidP="003D539F">
      <w:pPr>
        <w:autoSpaceDE w:val="0"/>
        <w:autoSpaceDN w:val="0"/>
        <w:adjustRightInd w:val="0"/>
        <w:spacing w:after="0" w:line="240" w:lineRule="auto"/>
        <w:rPr>
          <w:rFonts w:ascii="Arial" w:hAnsi="Arial" w:cs="Arial"/>
          <w:b/>
          <w:i/>
          <w:sz w:val="24"/>
        </w:rPr>
      </w:pPr>
    </w:p>
    <w:p w14:paraId="3BED24DD" w14:textId="77777777" w:rsidR="003D539F" w:rsidRPr="003D539F" w:rsidRDefault="003D539F" w:rsidP="003D539F">
      <w:pPr>
        <w:autoSpaceDE w:val="0"/>
        <w:autoSpaceDN w:val="0"/>
        <w:adjustRightInd w:val="0"/>
        <w:spacing w:after="0" w:line="240" w:lineRule="auto"/>
        <w:rPr>
          <w:rFonts w:ascii="Arial" w:hAnsi="Arial" w:cs="Arial"/>
          <w:b/>
          <w:i/>
          <w:sz w:val="24"/>
        </w:rPr>
      </w:pPr>
    </w:p>
    <w:p w14:paraId="13AC016A" w14:textId="77777777" w:rsidR="003D539F" w:rsidRPr="003D539F" w:rsidRDefault="003D539F" w:rsidP="003D539F">
      <w:pPr>
        <w:autoSpaceDE w:val="0"/>
        <w:autoSpaceDN w:val="0"/>
        <w:adjustRightInd w:val="0"/>
        <w:spacing w:after="0" w:line="240" w:lineRule="auto"/>
        <w:rPr>
          <w:rFonts w:ascii="Arial" w:hAnsi="Arial" w:cs="Arial"/>
          <w:b/>
          <w:i/>
          <w:sz w:val="24"/>
        </w:rPr>
      </w:pPr>
    </w:p>
    <w:p w14:paraId="48BEEBCA" w14:textId="77777777" w:rsidR="003D539F" w:rsidRPr="003D539F" w:rsidRDefault="003D539F" w:rsidP="003D539F">
      <w:pPr>
        <w:autoSpaceDE w:val="0"/>
        <w:autoSpaceDN w:val="0"/>
        <w:adjustRightInd w:val="0"/>
        <w:spacing w:after="0" w:line="240" w:lineRule="auto"/>
        <w:rPr>
          <w:rFonts w:ascii="Arial" w:hAnsi="Arial" w:cs="Arial"/>
          <w:b/>
          <w:i/>
          <w:sz w:val="24"/>
        </w:rPr>
      </w:pPr>
    </w:p>
    <w:p w14:paraId="5F688BA2" w14:textId="77777777" w:rsidR="003D539F" w:rsidRPr="003D539F" w:rsidRDefault="003D539F" w:rsidP="003D539F">
      <w:pPr>
        <w:spacing w:line="360" w:lineRule="auto"/>
        <w:rPr>
          <w:rFonts w:ascii="Arial" w:hAnsi="Arial" w:cs="Arial"/>
          <w:i/>
        </w:rPr>
      </w:pPr>
    </w:p>
    <w:p w14:paraId="48C1AB3B" w14:textId="77777777" w:rsidR="003D539F" w:rsidRPr="003D539F" w:rsidRDefault="003D539F" w:rsidP="003D539F">
      <w:pPr>
        <w:spacing w:line="360" w:lineRule="auto"/>
        <w:jc w:val="center"/>
        <w:rPr>
          <w:rFonts w:ascii="Arial" w:hAnsi="Arial" w:cs="Arial"/>
          <w:i/>
        </w:rPr>
      </w:pPr>
    </w:p>
    <w:p w14:paraId="48D2C70E" w14:textId="77777777" w:rsidR="003D539F" w:rsidRPr="003D539F" w:rsidRDefault="003D539F" w:rsidP="003D539F">
      <w:pPr>
        <w:spacing w:line="360" w:lineRule="auto"/>
        <w:jc w:val="center"/>
        <w:rPr>
          <w:rFonts w:ascii="Arial" w:hAnsi="Arial" w:cs="Arial"/>
          <w:i/>
        </w:rPr>
      </w:pPr>
    </w:p>
    <w:p w14:paraId="592B4F02" w14:textId="77777777" w:rsidR="003D539F" w:rsidRPr="003D539F" w:rsidRDefault="003D539F" w:rsidP="003D539F">
      <w:pPr>
        <w:spacing w:line="360" w:lineRule="auto"/>
        <w:jc w:val="center"/>
        <w:rPr>
          <w:rFonts w:ascii="Arial" w:hAnsi="Arial" w:cs="Arial"/>
          <w:i/>
        </w:rPr>
      </w:pPr>
    </w:p>
    <w:p w14:paraId="6D82E148" w14:textId="77777777" w:rsidR="003D539F" w:rsidRPr="003D539F" w:rsidRDefault="003D539F" w:rsidP="003D539F">
      <w:pPr>
        <w:spacing w:line="360" w:lineRule="auto"/>
        <w:jc w:val="center"/>
        <w:rPr>
          <w:rFonts w:ascii="Arial" w:hAnsi="Arial" w:cs="Arial"/>
          <w:i/>
        </w:rPr>
      </w:pPr>
    </w:p>
    <w:p w14:paraId="51097407" w14:textId="77777777" w:rsidR="003D539F" w:rsidRPr="003D539F" w:rsidRDefault="003D539F" w:rsidP="003D539F">
      <w:pPr>
        <w:spacing w:line="360" w:lineRule="auto"/>
        <w:rPr>
          <w:rFonts w:ascii="Arial" w:hAnsi="Arial" w:cs="Arial"/>
          <w:i/>
        </w:rPr>
      </w:pPr>
    </w:p>
    <w:p w14:paraId="72B50788" w14:textId="77777777" w:rsidR="003D539F" w:rsidRPr="003D539F" w:rsidRDefault="003D539F" w:rsidP="003D539F">
      <w:pPr>
        <w:spacing w:line="360" w:lineRule="auto"/>
        <w:rPr>
          <w:rFonts w:ascii="Arial" w:hAnsi="Arial" w:cs="Arial"/>
          <w:i/>
        </w:rPr>
      </w:pPr>
    </w:p>
    <w:p w14:paraId="25EEE831" w14:textId="56367E6F" w:rsidR="003D539F" w:rsidRPr="003D539F" w:rsidRDefault="008258B9" w:rsidP="003D539F">
      <w:pPr>
        <w:spacing w:line="360" w:lineRule="auto"/>
        <w:jc w:val="center"/>
        <w:rPr>
          <w:rFonts w:ascii="Arial" w:hAnsi="Arial" w:cs="Arial"/>
          <w:i/>
        </w:rPr>
      </w:pPr>
      <w:r>
        <w:rPr>
          <w:rFonts w:ascii="Arial" w:hAnsi="Arial" w:cs="Arial"/>
          <w:i/>
        </w:rPr>
        <w:t>Table 9:</w:t>
      </w:r>
      <w:r w:rsidR="003D539F" w:rsidRPr="003D539F">
        <w:rPr>
          <w:rFonts w:ascii="Arial" w:hAnsi="Arial" w:cs="Arial"/>
          <w:i/>
        </w:rPr>
        <w:t xml:space="preserve"> </w:t>
      </w:r>
      <w:r w:rsidR="003D539F" w:rsidRPr="003D539F">
        <w:rPr>
          <w:rFonts w:ascii="Arial" w:hAnsi="Arial" w:cs="Arial"/>
          <w:i/>
          <w:color w:val="000000"/>
          <w:szCs w:val="18"/>
        </w:rPr>
        <w:t>Breusch-Godfrey Serial Correlation LM Test</w:t>
      </w:r>
    </w:p>
    <w:p w14:paraId="594E55F9" w14:textId="77777777" w:rsidR="003D539F" w:rsidRPr="003D539F" w:rsidRDefault="003D539F" w:rsidP="003D539F">
      <w:pPr>
        <w:keepNext/>
        <w:keepLines/>
        <w:spacing w:before="40" w:after="0"/>
        <w:outlineLvl w:val="1"/>
        <w:rPr>
          <w:rFonts w:ascii="Arial" w:eastAsiaTheme="majorEastAsia" w:hAnsi="Arial" w:cs="Arial"/>
          <w:b/>
          <w:i/>
          <w:sz w:val="24"/>
          <w:szCs w:val="24"/>
        </w:rPr>
      </w:pPr>
      <w:bookmarkStart w:id="238" w:name="_Toc532567374"/>
      <w:bookmarkStart w:id="239" w:name="_Toc532761214"/>
      <w:r w:rsidRPr="003D539F">
        <w:rPr>
          <w:rFonts w:ascii="Arial" w:eastAsiaTheme="majorEastAsia" w:hAnsi="Arial" w:cs="Arial"/>
          <w:b/>
          <w:i/>
          <w:sz w:val="24"/>
          <w:szCs w:val="24"/>
        </w:rPr>
        <w:lastRenderedPageBreak/>
        <w:t>4.42 Hausman Test for correlated Random Effects</w:t>
      </w:r>
      <w:bookmarkEnd w:id="238"/>
      <w:bookmarkEnd w:id="239"/>
    </w:p>
    <w:p w14:paraId="2D4517CF" w14:textId="77777777" w:rsidR="003D539F" w:rsidRPr="003D539F" w:rsidRDefault="003D539F" w:rsidP="003D539F">
      <w:pPr>
        <w:rPr>
          <w:sz w:val="12"/>
        </w:rPr>
      </w:pPr>
    </w:p>
    <w:p w14:paraId="4EAF3EAF" w14:textId="77777777" w:rsidR="003D539F" w:rsidRPr="003D539F" w:rsidRDefault="003D539F" w:rsidP="003D539F">
      <w:pPr>
        <w:spacing w:line="360" w:lineRule="auto"/>
        <w:jc w:val="both"/>
        <w:rPr>
          <w:rFonts w:ascii="Arial" w:hAnsi="Arial" w:cs="Arial"/>
          <w:sz w:val="24"/>
        </w:rPr>
      </w:pPr>
      <w:r w:rsidRPr="003D539F">
        <w:rPr>
          <w:rFonts w:ascii="Arial" w:hAnsi="Arial" w:cs="Arial"/>
          <w:sz w:val="24"/>
        </w:rPr>
        <w:t>Hausman test:</w:t>
      </w:r>
    </w:p>
    <w:p w14:paraId="34049B4A" w14:textId="77777777" w:rsidR="003D539F" w:rsidRPr="007E236A" w:rsidRDefault="003D539F" w:rsidP="003D539F">
      <w:pPr>
        <w:spacing w:line="360" w:lineRule="auto"/>
        <w:jc w:val="both"/>
        <w:rPr>
          <w:rFonts w:ascii="Arial" w:hAnsi="Arial" w:cs="Arial"/>
          <w:sz w:val="24"/>
        </w:rPr>
      </w:pPr>
      <w:r w:rsidRPr="007E236A">
        <w:rPr>
          <w:rFonts w:ascii="Arial" w:hAnsi="Arial" w:cs="Arial"/>
          <w:sz w:val="24"/>
        </w:rPr>
        <w:t>Null Hypothesis: Random- effects model is appropriate</w:t>
      </w:r>
    </w:p>
    <w:p w14:paraId="2FC625F3" w14:textId="77777777" w:rsidR="003D539F" w:rsidRPr="007E236A" w:rsidRDefault="003D539F" w:rsidP="003D539F">
      <w:pPr>
        <w:spacing w:line="360" w:lineRule="auto"/>
        <w:jc w:val="both"/>
        <w:rPr>
          <w:rFonts w:ascii="Arial" w:hAnsi="Arial" w:cs="Arial"/>
          <w:sz w:val="24"/>
        </w:rPr>
      </w:pPr>
      <w:r w:rsidRPr="007E236A">
        <w:rPr>
          <w:rFonts w:ascii="Arial" w:hAnsi="Arial" w:cs="Arial"/>
          <w:sz w:val="24"/>
        </w:rPr>
        <w:t>Alternative Hypothesis: Fixed-effects model is appropriate</w:t>
      </w:r>
    </w:p>
    <w:p w14:paraId="5FAA9A5E" w14:textId="05413DD4" w:rsidR="003D539F" w:rsidRPr="003D539F" w:rsidRDefault="00C6006D" w:rsidP="003D539F">
      <w:pPr>
        <w:spacing w:line="360" w:lineRule="auto"/>
        <w:jc w:val="both"/>
        <w:rPr>
          <w:rFonts w:ascii="Arial" w:hAnsi="Arial" w:cs="Arial"/>
          <w:bCs/>
          <w:sz w:val="24"/>
        </w:rPr>
      </w:pPr>
      <w:r>
        <w:rPr>
          <w:rFonts w:ascii="Arial" w:hAnsi="Arial" w:cs="Arial"/>
          <w:bCs/>
          <w:sz w:val="24"/>
        </w:rPr>
        <w:t>As depicted in table 10</w:t>
      </w:r>
      <w:r w:rsidR="003D539F" w:rsidRPr="003D539F">
        <w:rPr>
          <w:rFonts w:ascii="Arial" w:hAnsi="Arial" w:cs="Arial"/>
          <w:bCs/>
          <w:sz w:val="24"/>
        </w:rPr>
        <w:t>, the results of Hausman test shows that P-value is more than 0.05, which means null hypothesis cannot be rejected. Hence, Random-effects model is preferred or appropriate for this study over Fixed-effects model.</w:t>
      </w:r>
    </w:p>
    <w:tbl>
      <w:tblPr>
        <w:tblpPr w:leftFromText="180" w:rightFromText="180" w:vertAnchor="text" w:horzAnchor="margin" w:tblpXSpec="center" w:tblpY="-27"/>
        <w:tblW w:w="0" w:type="auto"/>
        <w:tblLayout w:type="fixed"/>
        <w:tblCellMar>
          <w:left w:w="0" w:type="dxa"/>
          <w:right w:w="0" w:type="dxa"/>
        </w:tblCellMar>
        <w:tblLook w:val="0000" w:firstRow="0" w:lastRow="0" w:firstColumn="0" w:lastColumn="0" w:noHBand="0" w:noVBand="0"/>
      </w:tblPr>
      <w:tblGrid>
        <w:gridCol w:w="2044"/>
        <w:gridCol w:w="1118"/>
        <w:gridCol w:w="1222"/>
        <w:gridCol w:w="1226"/>
        <w:gridCol w:w="1010"/>
      </w:tblGrid>
      <w:tr w:rsidR="003D539F" w:rsidRPr="003D539F" w14:paraId="28505CCD" w14:textId="77777777" w:rsidTr="005F2E85">
        <w:trPr>
          <w:trHeight w:val="189"/>
        </w:trPr>
        <w:tc>
          <w:tcPr>
            <w:tcW w:w="5610" w:type="dxa"/>
            <w:gridSpan w:val="4"/>
            <w:tcBorders>
              <w:top w:val="nil"/>
              <w:left w:val="nil"/>
              <w:bottom w:val="nil"/>
              <w:right w:val="nil"/>
            </w:tcBorders>
            <w:vAlign w:val="bottom"/>
          </w:tcPr>
          <w:p w14:paraId="2EF0DFBE" w14:textId="77777777" w:rsidR="003D539F" w:rsidRPr="003D539F" w:rsidRDefault="003D539F" w:rsidP="003D539F">
            <w:pPr>
              <w:autoSpaceDE w:val="0"/>
              <w:autoSpaceDN w:val="0"/>
              <w:adjustRightInd w:val="0"/>
              <w:spacing w:after="0" w:line="240" w:lineRule="auto"/>
              <w:rPr>
                <w:rFonts w:ascii="Arial" w:hAnsi="Arial" w:cs="Arial"/>
                <w:color w:val="000000"/>
                <w:sz w:val="18"/>
                <w:szCs w:val="18"/>
              </w:rPr>
            </w:pPr>
            <w:r w:rsidRPr="003D539F">
              <w:rPr>
                <w:rFonts w:ascii="Arial" w:hAnsi="Arial" w:cs="Arial"/>
                <w:color w:val="000000"/>
                <w:sz w:val="18"/>
                <w:szCs w:val="18"/>
              </w:rPr>
              <w:t>Correlated Random Effects - Hausman Test</w:t>
            </w:r>
          </w:p>
        </w:tc>
        <w:tc>
          <w:tcPr>
            <w:tcW w:w="1010" w:type="dxa"/>
            <w:tcBorders>
              <w:top w:val="nil"/>
              <w:left w:val="nil"/>
              <w:bottom w:val="nil"/>
              <w:right w:val="nil"/>
            </w:tcBorders>
            <w:vAlign w:val="bottom"/>
          </w:tcPr>
          <w:p w14:paraId="69C43C76"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10F92552" w14:textId="77777777" w:rsidTr="005F2E85">
        <w:trPr>
          <w:trHeight w:val="189"/>
        </w:trPr>
        <w:tc>
          <w:tcPr>
            <w:tcW w:w="4384" w:type="dxa"/>
            <w:gridSpan w:val="3"/>
            <w:tcBorders>
              <w:top w:val="nil"/>
              <w:left w:val="nil"/>
              <w:bottom w:val="nil"/>
              <w:right w:val="nil"/>
            </w:tcBorders>
            <w:vAlign w:val="bottom"/>
          </w:tcPr>
          <w:p w14:paraId="2E04E776" w14:textId="77777777" w:rsidR="003D539F" w:rsidRPr="003D539F" w:rsidRDefault="003D539F" w:rsidP="003D539F">
            <w:pPr>
              <w:autoSpaceDE w:val="0"/>
              <w:autoSpaceDN w:val="0"/>
              <w:adjustRightInd w:val="0"/>
              <w:spacing w:after="0" w:line="240" w:lineRule="auto"/>
              <w:rPr>
                <w:rFonts w:ascii="Arial" w:hAnsi="Arial" w:cs="Arial"/>
                <w:color w:val="000000"/>
                <w:sz w:val="18"/>
                <w:szCs w:val="18"/>
              </w:rPr>
            </w:pPr>
            <w:r w:rsidRPr="003D539F">
              <w:rPr>
                <w:rFonts w:ascii="Arial" w:hAnsi="Arial" w:cs="Arial"/>
                <w:color w:val="000000"/>
                <w:sz w:val="18"/>
                <w:szCs w:val="18"/>
              </w:rPr>
              <w:t>Equation: Untitled</w:t>
            </w:r>
          </w:p>
        </w:tc>
        <w:tc>
          <w:tcPr>
            <w:tcW w:w="1226" w:type="dxa"/>
            <w:tcBorders>
              <w:top w:val="nil"/>
              <w:left w:val="nil"/>
              <w:bottom w:val="nil"/>
              <w:right w:val="nil"/>
            </w:tcBorders>
            <w:vAlign w:val="bottom"/>
          </w:tcPr>
          <w:p w14:paraId="0D305C2F"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010" w:type="dxa"/>
            <w:tcBorders>
              <w:top w:val="nil"/>
              <w:left w:val="nil"/>
              <w:bottom w:val="nil"/>
              <w:right w:val="nil"/>
            </w:tcBorders>
            <w:vAlign w:val="bottom"/>
          </w:tcPr>
          <w:p w14:paraId="134D210A"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74C7EEF2" w14:textId="77777777" w:rsidTr="005F2E85">
        <w:trPr>
          <w:trHeight w:val="189"/>
        </w:trPr>
        <w:tc>
          <w:tcPr>
            <w:tcW w:w="5610" w:type="dxa"/>
            <w:gridSpan w:val="4"/>
            <w:tcBorders>
              <w:top w:val="nil"/>
              <w:left w:val="nil"/>
              <w:bottom w:val="nil"/>
              <w:right w:val="nil"/>
            </w:tcBorders>
            <w:vAlign w:val="bottom"/>
          </w:tcPr>
          <w:p w14:paraId="41198678" w14:textId="77777777" w:rsidR="003D539F" w:rsidRPr="003D539F" w:rsidRDefault="003D539F" w:rsidP="003D539F">
            <w:pPr>
              <w:autoSpaceDE w:val="0"/>
              <w:autoSpaceDN w:val="0"/>
              <w:adjustRightInd w:val="0"/>
              <w:spacing w:after="0" w:line="240" w:lineRule="auto"/>
              <w:rPr>
                <w:rFonts w:ascii="Arial" w:hAnsi="Arial" w:cs="Arial"/>
                <w:color w:val="000000"/>
                <w:sz w:val="18"/>
                <w:szCs w:val="18"/>
              </w:rPr>
            </w:pPr>
            <w:r w:rsidRPr="003D539F">
              <w:rPr>
                <w:rFonts w:ascii="Arial" w:hAnsi="Arial" w:cs="Arial"/>
                <w:color w:val="000000"/>
                <w:sz w:val="18"/>
                <w:szCs w:val="18"/>
              </w:rPr>
              <w:t>Test cross-section random effects</w:t>
            </w:r>
          </w:p>
        </w:tc>
        <w:tc>
          <w:tcPr>
            <w:tcW w:w="1010" w:type="dxa"/>
            <w:tcBorders>
              <w:top w:val="nil"/>
              <w:left w:val="nil"/>
              <w:bottom w:val="nil"/>
              <w:right w:val="nil"/>
            </w:tcBorders>
            <w:vAlign w:val="bottom"/>
          </w:tcPr>
          <w:p w14:paraId="0B486E9B"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298D4542" w14:textId="77777777" w:rsidTr="005F2E85">
        <w:trPr>
          <w:trHeight w:hRule="exact" w:val="74"/>
        </w:trPr>
        <w:tc>
          <w:tcPr>
            <w:tcW w:w="2044" w:type="dxa"/>
            <w:tcBorders>
              <w:top w:val="nil"/>
              <w:left w:val="nil"/>
              <w:bottom w:val="double" w:sz="6" w:space="2" w:color="auto"/>
              <w:right w:val="nil"/>
            </w:tcBorders>
            <w:vAlign w:val="bottom"/>
          </w:tcPr>
          <w:p w14:paraId="3526B46C"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18" w:type="dxa"/>
            <w:tcBorders>
              <w:top w:val="nil"/>
              <w:left w:val="nil"/>
              <w:bottom w:val="double" w:sz="6" w:space="2" w:color="auto"/>
              <w:right w:val="nil"/>
            </w:tcBorders>
            <w:vAlign w:val="bottom"/>
          </w:tcPr>
          <w:p w14:paraId="28E46C7A"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21" w:type="dxa"/>
            <w:tcBorders>
              <w:top w:val="nil"/>
              <w:left w:val="nil"/>
              <w:bottom w:val="double" w:sz="6" w:space="2" w:color="auto"/>
              <w:right w:val="nil"/>
            </w:tcBorders>
            <w:vAlign w:val="bottom"/>
          </w:tcPr>
          <w:p w14:paraId="5E22449B"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26" w:type="dxa"/>
            <w:tcBorders>
              <w:top w:val="nil"/>
              <w:left w:val="nil"/>
              <w:bottom w:val="double" w:sz="6" w:space="2" w:color="auto"/>
              <w:right w:val="nil"/>
            </w:tcBorders>
            <w:vAlign w:val="bottom"/>
          </w:tcPr>
          <w:p w14:paraId="63AEE8AA"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010" w:type="dxa"/>
            <w:tcBorders>
              <w:top w:val="nil"/>
              <w:left w:val="nil"/>
              <w:bottom w:val="double" w:sz="6" w:space="2" w:color="auto"/>
              <w:right w:val="nil"/>
            </w:tcBorders>
            <w:vAlign w:val="bottom"/>
          </w:tcPr>
          <w:p w14:paraId="4820B359"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148D2874" w14:textId="77777777" w:rsidTr="005F2E85">
        <w:trPr>
          <w:trHeight w:hRule="exact" w:val="112"/>
        </w:trPr>
        <w:tc>
          <w:tcPr>
            <w:tcW w:w="2044" w:type="dxa"/>
            <w:tcBorders>
              <w:top w:val="nil"/>
              <w:left w:val="nil"/>
              <w:bottom w:val="nil"/>
              <w:right w:val="nil"/>
            </w:tcBorders>
            <w:vAlign w:val="bottom"/>
          </w:tcPr>
          <w:p w14:paraId="2BA6CC58"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18" w:type="dxa"/>
            <w:tcBorders>
              <w:top w:val="nil"/>
              <w:left w:val="nil"/>
              <w:bottom w:val="nil"/>
              <w:right w:val="nil"/>
            </w:tcBorders>
            <w:vAlign w:val="bottom"/>
          </w:tcPr>
          <w:p w14:paraId="38FA1DDE"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21" w:type="dxa"/>
            <w:tcBorders>
              <w:top w:val="nil"/>
              <w:left w:val="nil"/>
              <w:bottom w:val="nil"/>
              <w:right w:val="nil"/>
            </w:tcBorders>
            <w:vAlign w:val="bottom"/>
          </w:tcPr>
          <w:p w14:paraId="6E589594"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26" w:type="dxa"/>
            <w:tcBorders>
              <w:top w:val="nil"/>
              <w:left w:val="nil"/>
              <w:bottom w:val="nil"/>
              <w:right w:val="nil"/>
            </w:tcBorders>
            <w:vAlign w:val="bottom"/>
          </w:tcPr>
          <w:p w14:paraId="576F36FD"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010" w:type="dxa"/>
            <w:tcBorders>
              <w:top w:val="nil"/>
              <w:left w:val="nil"/>
              <w:bottom w:val="nil"/>
              <w:right w:val="nil"/>
            </w:tcBorders>
            <w:vAlign w:val="bottom"/>
          </w:tcPr>
          <w:p w14:paraId="609D7B39"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3AECC883" w14:textId="77777777" w:rsidTr="005F2E85">
        <w:trPr>
          <w:trHeight w:val="189"/>
        </w:trPr>
        <w:tc>
          <w:tcPr>
            <w:tcW w:w="3162" w:type="dxa"/>
            <w:gridSpan w:val="2"/>
            <w:tcBorders>
              <w:top w:val="nil"/>
              <w:left w:val="nil"/>
              <w:bottom w:val="nil"/>
              <w:right w:val="nil"/>
            </w:tcBorders>
            <w:vAlign w:val="bottom"/>
          </w:tcPr>
          <w:p w14:paraId="0655AF74" w14:textId="77777777" w:rsidR="003D539F" w:rsidRPr="003D539F" w:rsidRDefault="003D539F" w:rsidP="003D539F">
            <w:pPr>
              <w:autoSpaceDE w:val="0"/>
              <w:autoSpaceDN w:val="0"/>
              <w:adjustRightInd w:val="0"/>
              <w:spacing w:after="0" w:line="240" w:lineRule="auto"/>
              <w:rPr>
                <w:rFonts w:ascii="Arial" w:hAnsi="Arial" w:cs="Arial"/>
                <w:color w:val="000000"/>
                <w:sz w:val="18"/>
                <w:szCs w:val="18"/>
              </w:rPr>
            </w:pPr>
            <w:r w:rsidRPr="003D539F">
              <w:rPr>
                <w:rFonts w:ascii="Arial" w:hAnsi="Arial" w:cs="Arial"/>
                <w:color w:val="000000"/>
                <w:sz w:val="18"/>
                <w:szCs w:val="18"/>
              </w:rPr>
              <w:t>Test Summary</w:t>
            </w:r>
          </w:p>
        </w:tc>
        <w:tc>
          <w:tcPr>
            <w:tcW w:w="1221" w:type="dxa"/>
            <w:tcBorders>
              <w:top w:val="nil"/>
              <w:left w:val="nil"/>
              <w:bottom w:val="nil"/>
              <w:right w:val="nil"/>
            </w:tcBorders>
            <w:vAlign w:val="bottom"/>
          </w:tcPr>
          <w:p w14:paraId="2038A94B"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Chi-Sq. Statistic</w:t>
            </w:r>
          </w:p>
        </w:tc>
        <w:tc>
          <w:tcPr>
            <w:tcW w:w="1226" w:type="dxa"/>
            <w:tcBorders>
              <w:top w:val="nil"/>
              <w:left w:val="nil"/>
              <w:bottom w:val="nil"/>
              <w:right w:val="nil"/>
            </w:tcBorders>
            <w:vAlign w:val="bottom"/>
          </w:tcPr>
          <w:p w14:paraId="38C365E8"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Chi-Sq. d.f.</w:t>
            </w:r>
          </w:p>
        </w:tc>
        <w:tc>
          <w:tcPr>
            <w:tcW w:w="1010" w:type="dxa"/>
            <w:tcBorders>
              <w:top w:val="nil"/>
              <w:left w:val="nil"/>
              <w:bottom w:val="nil"/>
              <w:right w:val="nil"/>
            </w:tcBorders>
            <w:vAlign w:val="bottom"/>
          </w:tcPr>
          <w:p w14:paraId="3B294FF2"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Prob. </w:t>
            </w:r>
          </w:p>
        </w:tc>
      </w:tr>
      <w:tr w:rsidR="003D539F" w:rsidRPr="003D539F" w14:paraId="33EAAA1B" w14:textId="77777777" w:rsidTr="005F2E85">
        <w:trPr>
          <w:trHeight w:hRule="exact" w:val="74"/>
        </w:trPr>
        <w:tc>
          <w:tcPr>
            <w:tcW w:w="2044" w:type="dxa"/>
            <w:tcBorders>
              <w:top w:val="nil"/>
              <w:left w:val="nil"/>
              <w:bottom w:val="double" w:sz="6" w:space="2" w:color="auto"/>
              <w:right w:val="nil"/>
            </w:tcBorders>
            <w:vAlign w:val="bottom"/>
          </w:tcPr>
          <w:p w14:paraId="28D51C03"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18" w:type="dxa"/>
            <w:tcBorders>
              <w:top w:val="nil"/>
              <w:left w:val="nil"/>
              <w:bottom w:val="double" w:sz="6" w:space="2" w:color="auto"/>
              <w:right w:val="nil"/>
            </w:tcBorders>
            <w:vAlign w:val="bottom"/>
          </w:tcPr>
          <w:p w14:paraId="12A07170"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21" w:type="dxa"/>
            <w:tcBorders>
              <w:top w:val="nil"/>
              <w:left w:val="nil"/>
              <w:bottom w:val="double" w:sz="6" w:space="2" w:color="auto"/>
              <w:right w:val="nil"/>
            </w:tcBorders>
            <w:vAlign w:val="bottom"/>
          </w:tcPr>
          <w:p w14:paraId="302CA111"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26" w:type="dxa"/>
            <w:tcBorders>
              <w:top w:val="nil"/>
              <w:left w:val="nil"/>
              <w:bottom w:val="double" w:sz="6" w:space="2" w:color="auto"/>
              <w:right w:val="nil"/>
            </w:tcBorders>
            <w:vAlign w:val="bottom"/>
          </w:tcPr>
          <w:p w14:paraId="3B2BD8AD"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010" w:type="dxa"/>
            <w:tcBorders>
              <w:top w:val="nil"/>
              <w:left w:val="nil"/>
              <w:bottom w:val="double" w:sz="6" w:space="2" w:color="auto"/>
              <w:right w:val="nil"/>
            </w:tcBorders>
            <w:vAlign w:val="bottom"/>
          </w:tcPr>
          <w:p w14:paraId="1C2433F9"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728009D6" w14:textId="77777777" w:rsidTr="005F2E85">
        <w:trPr>
          <w:trHeight w:hRule="exact" w:val="112"/>
        </w:trPr>
        <w:tc>
          <w:tcPr>
            <w:tcW w:w="2044" w:type="dxa"/>
            <w:tcBorders>
              <w:top w:val="nil"/>
              <w:left w:val="nil"/>
              <w:bottom w:val="nil"/>
              <w:right w:val="nil"/>
            </w:tcBorders>
            <w:vAlign w:val="bottom"/>
          </w:tcPr>
          <w:p w14:paraId="4C8C8EB2"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18" w:type="dxa"/>
            <w:tcBorders>
              <w:top w:val="nil"/>
              <w:left w:val="nil"/>
              <w:bottom w:val="nil"/>
              <w:right w:val="nil"/>
            </w:tcBorders>
            <w:vAlign w:val="bottom"/>
          </w:tcPr>
          <w:p w14:paraId="474B280B"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21" w:type="dxa"/>
            <w:tcBorders>
              <w:top w:val="nil"/>
              <w:left w:val="nil"/>
              <w:bottom w:val="nil"/>
              <w:right w:val="nil"/>
            </w:tcBorders>
            <w:vAlign w:val="bottom"/>
          </w:tcPr>
          <w:p w14:paraId="294BFE9F"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26" w:type="dxa"/>
            <w:tcBorders>
              <w:top w:val="nil"/>
              <w:left w:val="nil"/>
              <w:bottom w:val="nil"/>
              <w:right w:val="nil"/>
            </w:tcBorders>
            <w:vAlign w:val="bottom"/>
          </w:tcPr>
          <w:p w14:paraId="6373DE52"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010" w:type="dxa"/>
            <w:tcBorders>
              <w:top w:val="nil"/>
              <w:left w:val="nil"/>
              <w:bottom w:val="nil"/>
              <w:right w:val="nil"/>
            </w:tcBorders>
            <w:vAlign w:val="bottom"/>
          </w:tcPr>
          <w:p w14:paraId="6F24D158"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06290074" w14:textId="77777777" w:rsidTr="005F2E85">
        <w:trPr>
          <w:trHeight w:val="189"/>
        </w:trPr>
        <w:tc>
          <w:tcPr>
            <w:tcW w:w="3162" w:type="dxa"/>
            <w:gridSpan w:val="2"/>
            <w:tcBorders>
              <w:top w:val="nil"/>
              <w:left w:val="nil"/>
              <w:bottom w:val="nil"/>
              <w:right w:val="nil"/>
            </w:tcBorders>
            <w:vAlign w:val="bottom"/>
          </w:tcPr>
          <w:p w14:paraId="35065419" w14:textId="77777777" w:rsidR="003D539F" w:rsidRPr="003D539F" w:rsidRDefault="003D539F" w:rsidP="003D539F">
            <w:pPr>
              <w:autoSpaceDE w:val="0"/>
              <w:autoSpaceDN w:val="0"/>
              <w:adjustRightInd w:val="0"/>
              <w:spacing w:after="0" w:line="240" w:lineRule="auto"/>
              <w:rPr>
                <w:rFonts w:ascii="Arial" w:hAnsi="Arial" w:cs="Arial"/>
                <w:color w:val="000000"/>
                <w:sz w:val="18"/>
                <w:szCs w:val="18"/>
              </w:rPr>
            </w:pPr>
            <w:r w:rsidRPr="003D539F">
              <w:rPr>
                <w:rFonts w:ascii="Arial" w:hAnsi="Arial" w:cs="Arial"/>
                <w:color w:val="000000"/>
                <w:sz w:val="18"/>
                <w:szCs w:val="18"/>
              </w:rPr>
              <w:t>Cross-section random</w:t>
            </w:r>
          </w:p>
        </w:tc>
        <w:tc>
          <w:tcPr>
            <w:tcW w:w="1221" w:type="dxa"/>
            <w:tcBorders>
              <w:top w:val="nil"/>
              <w:left w:val="nil"/>
              <w:bottom w:val="nil"/>
              <w:right w:val="nil"/>
            </w:tcBorders>
            <w:vAlign w:val="bottom"/>
          </w:tcPr>
          <w:p w14:paraId="4ED51893"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3.304275</w:t>
            </w:r>
          </w:p>
        </w:tc>
        <w:tc>
          <w:tcPr>
            <w:tcW w:w="1226" w:type="dxa"/>
            <w:tcBorders>
              <w:top w:val="nil"/>
              <w:left w:val="nil"/>
              <w:bottom w:val="nil"/>
              <w:right w:val="nil"/>
            </w:tcBorders>
            <w:vAlign w:val="bottom"/>
          </w:tcPr>
          <w:p w14:paraId="601CA2E8"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3</w:t>
            </w:r>
          </w:p>
        </w:tc>
        <w:tc>
          <w:tcPr>
            <w:tcW w:w="1010" w:type="dxa"/>
            <w:tcBorders>
              <w:top w:val="nil"/>
              <w:left w:val="nil"/>
              <w:bottom w:val="nil"/>
              <w:right w:val="nil"/>
            </w:tcBorders>
            <w:vAlign w:val="bottom"/>
          </w:tcPr>
          <w:p w14:paraId="45A28083"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0.3470</w:t>
            </w:r>
          </w:p>
        </w:tc>
      </w:tr>
      <w:tr w:rsidR="003D539F" w:rsidRPr="003D539F" w14:paraId="10B14057" w14:textId="77777777" w:rsidTr="005F2E85">
        <w:trPr>
          <w:trHeight w:hRule="exact" w:val="74"/>
        </w:trPr>
        <w:tc>
          <w:tcPr>
            <w:tcW w:w="2044" w:type="dxa"/>
            <w:tcBorders>
              <w:top w:val="nil"/>
              <w:left w:val="nil"/>
              <w:bottom w:val="double" w:sz="6" w:space="2" w:color="auto"/>
              <w:right w:val="nil"/>
            </w:tcBorders>
            <w:vAlign w:val="bottom"/>
          </w:tcPr>
          <w:p w14:paraId="6E0313F7"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18" w:type="dxa"/>
            <w:tcBorders>
              <w:top w:val="nil"/>
              <w:left w:val="nil"/>
              <w:bottom w:val="double" w:sz="6" w:space="2" w:color="auto"/>
              <w:right w:val="nil"/>
            </w:tcBorders>
            <w:vAlign w:val="bottom"/>
          </w:tcPr>
          <w:p w14:paraId="0721E2EB"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21" w:type="dxa"/>
            <w:tcBorders>
              <w:top w:val="nil"/>
              <w:left w:val="nil"/>
              <w:bottom w:val="double" w:sz="6" w:space="2" w:color="auto"/>
              <w:right w:val="nil"/>
            </w:tcBorders>
            <w:vAlign w:val="bottom"/>
          </w:tcPr>
          <w:p w14:paraId="3A0B1256"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26" w:type="dxa"/>
            <w:tcBorders>
              <w:top w:val="nil"/>
              <w:left w:val="nil"/>
              <w:bottom w:val="double" w:sz="6" w:space="2" w:color="auto"/>
              <w:right w:val="nil"/>
            </w:tcBorders>
            <w:vAlign w:val="bottom"/>
          </w:tcPr>
          <w:p w14:paraId="55CB3339"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010" w:type="dxa"/>
            <w:tcBorders>
              <w:top w:val="nil"/>
              <w:left w:val="nil"/>
              <w:bottom w:val="double" w:sz="6" w:space="2" w:color="auto"/>
              <w:right w:val="nil"/>
            </w:tcBorders>
            <w:vAlign w:val="bottom"/>
          </w:tcPr>
          <w:p w14:paraId="6F790492"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64DE5AA7" w14:textId="77777777" w:rsidTr="005F2E85">
        <w:trPr>
          <w:trHeight w:hRule="exact" w:val="112"/>
        </w:trPr>
        <w:tc>
          <w:tcPr>
            <w:tcW w:w="2044" w:type="dxa"/>
            <w:tcBorders>
              <w:top w:val="nil"/>
              <w:left w:val="nil"/>
              <w:bottom w:val="nil"/>
              <w:right w:val="nil"/>
            </w:tcBorders>
            <w:vAlign w:val="bottom"/>
          </w:tcPr>
          <w:p w14:paraId="7AFE0146"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18" w:type="dxa"/>
            <w:tcBorders>
              <w:top w:val="nil"/>
              <w:left w:val="nil"/>
              <w:bottom w:val="nil"/>
              <w:right w:val="nil"/>
            </w:tcBorders>
            <w:vAlign w:val="bottom"/>
          </w:tcPr>
          <w:p w14:paraId="7D83D90E"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21" w:type="dxa"/>
            <w:tcBorders>
              <w:top w:val="nil"/>
              <w:left w:val="nil"/>
              <w:bottom w:val="nil"/>
              <w:right w:val="nil"/>
            </w:tcBorders>
            <w:vAlign w:val="bottom"/>
          </w:tcPr>
          <w:p w14:paraId="462AED64"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26" w:type="dxa"/>
            <w:tcBorders>
              <w:top w:val="nil"/>
              <w:left w:val="nil"/>
              <w:bottom w:val="nil"/>
              <w:right w:val="nil"/>
            </w:tcBorders>
            <w:vAlign w:val="bottom"/>
          </w:tcPr>
          <w:p w14:paraId="77E1E02E"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010" w:type="dxa"/>
            <w:tcBorders>
              <w:top w:val="nil"/>
              <w:left w:val="nil"/>
              <w:bottom w:val="nil"/>
              <w:right w:val="nil"/>
            </w:tcBorders>
            <w:vAlign w:val="bottom"/>
          </w:tcPr>
          <w:p w14:paraId="2F623029"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3D776F36" w14:textId="77777777" w:rsidTr="005F2E85">
        <w:trPr>
          <w:trHeight w:val="189"/>
        </w:trPr>
        <w:tc>
          <w:tcPr>
            <w:tcW w:w="2044" w:type="dxa"/>
            <w:tcBorders>
              <w:top w:val="nil"/>
              <w:left w:val="nil"/>
              <w:bottom w:val="nil"/>
              <w:right w:val="nil"/>
            </w:tcBorders>
            <w:vAlign w:val="bottom"/>
          </w:tcPr>
          <w:p w14:paraId="414896A1"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18" w:type="dxa"/>
            <w:tcBorders>
              <w:top w:val="nil"/>
              <w:left w:val="nil"/>
              <w:bottom w:val="nil"/>
              <w:right w:val="nil"/>
            </w:tcBorders>
            <w:vAlign w:val="bottom"/>
          </w:tcPr>
          <w:p w14:paraId="18C76FCA"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21" w:type="dxa"/>
            <w:tcBorders>
              <w:top w:val="nil"/>
              <w:left w:val="nil"/>
              <w:bottom w:val="nil"/>
              <w:right w:val="nil"/>
            </w:tcBorders>
            <w:vAlign w:val="bottom"/>
          </w:tcPr>
          <w:p w14:paraId="36184EEE"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26" w:type="dxa"/>
            <w:tcBorders>
              <w:top w:val="nil"/>
              <w:left w:val="nil"/>
              <w:bottom w:val="nil"/>
              <w:right w:val="nil"/>
            </w:tcBorders>
            <w:vAlign w:val="bottom"/>
          </w:tcPr>
          <w:p w14:paraId="5D98E34A"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010" w:type="dxa"/>
            <w:tcBorders>
              <w:top w:val="nil"/>
              <w:left w:val="nil"/>
              <w:bottom w:val="nil"/>
              <w:right w:val="nil"/>
            </w:tcBorders>
            <w:vAlign w:val="bottom"/>
          </w:tcPr>
          <w:p w14:paraId="4D547E20"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4D7876D7" w14:textId="77777777" w:rsidTr="005F2E85">
        <w:trPr>
          <w:trHeight w:val="189"/>
        </w:trPr>
        <w:tc>
          <w:tcPr>
            <w:tcW w:w="6620" w:type="dxa"/>
            <w:gridSpan w:val="5"/>
            <w:tcBorders>
              <w:top w:val="nil"/>
              <w:left w:val="nil"/>
              <w:bottom w:val="nil"/>
              <w:right w:val="nil"/>
            </w:tcBorders>
            <w:vAlign w:val="bottom"/>
          </w:tcPr>
          <w:p w14:paraId="29F23F70" w14:textId="77777777" w:rsidR="003D539F" w:rsidRPr="003D539F" w:rsidRDefault="003D539F" w:rsidP="003D539F">
            <w:pPr>
              <w:autoSpaceDE w:val="0"/>
              <w:autoSpaceDN w:val="0"/>
              <w:adjustRightInd w:val="0"/>
              <w:spacing w:after="0" w:line="240" w:lineRule="auto"/>
              <w:rPr>
                <w:rFonts w:ascii="Arial" w:hAnsi="Arial" w:cs="Arial"/>
                <w:color w:val="000000"/>
                <w:sz w:val="18"/>
                <w:szCs w:val="18"/>
              </w:rPr>
            </w:pPr>
            <w:r w:rsidRPr="003D539F">
              <w:rPr>
                <w:rFonts w:ascii="Arial" w:hAnsi="Arial" w:cs="Arial"/>
                <w:color w:val="000000"/>
                <w:sz w:val="18"/>
                <w:szCs w:val="18"/>
              </w:rPr>
              <w:t>Cross-section random effects test comparisons:</w:t>
            </w:r>
          </w:p>
        </w:tc>
      </w:tr>
      <w:tr w:rsidR="003D539F" w:rsidRPr="003D539F" w14:paraId="6055A427" w14:textId="77777777" w:rsidTr="005F2E85">
        <w:trPr>
          <w:trHeight w:val="189"/>
        </w:trPr>
        <w:tc>
          <w:tcPr>
            <w:tcW w:w="2044" w:type="dxa"/>
            <w:tcBorders>
              <w:top w:val="nil"/>
              <w:left w:val="nil"/>
              <w:bottom w:val="nil"/>
              <w:right w:val="nil"/>
            </w:tcBorders>
            <w:vAlign w:val="bottom"/>
          </w:tcPr>
          <w:p w14:paraId="2173F711"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18" w:type="dxa"/>
            <w:tcBorders>
              <w:top w:val="nil"/>
              <w:left w:val="nil"/>
              <w:bottom w:val="nil"/>
              <w:right w:val="nil"/>
            </w:tcBorders>
            <w:vAlign w:val="bottom"/>
          </w:tcPr>
          <w:p w14:paraId="78D9FC4C"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21" w:type="dxa"/>
            <w:tcBorders>
              <w:top w:val="nil"/>
              <w:left w:val="nil"/>
              <w:bottom w:val="nil"/>
              <w:right w:val="nil"/>
            </w:tcBorders>
            <w:vAlign w:val="bottom"/>
          </w:tcPr>
          <w:p w14:paraId="5DB0E77E"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26" w:type="dxa"/>
            <w:tcBorders>
              <w:top w:val="nil"/>
              <w:left w:val="nil"/>
              <w:bottom w:val="nil"/>
              <w:right w:val="nil"/>
            </w:tcBorders>
            <w:vAlign w:val="bottom"/>
          </w:tcPr>
          <w:p w14:paraId="66ADBE96"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010" w:type="dxa"/>
            <w:tcBorders>
              <w:top w:val="nil"/>
              <w:left w:val="nil"/>
              <w:bottom w:val="nil"/>
              <w:right w:val="nil"/>
            </w:tcBorders>
            <w:vAlign w:val="bottom"/>
          </w:tcPr>
          <w:p w14:paraId="32757D53"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46161840" w14:textId="77777777" w:rsidTr="005F2E85">
        <w:trPr>
          <w:trHeight w:val="189"/>
        </w:trPr>
        <w:tc>
          <w:tcPr>
            <w:tcW w:w="2044" w:type="dxa"/>
            <w:tcBorders>
              <w:top w:val="nil"/>
              <w:left w:val="nil"/>
              <w:bottom w:val="nil"/>
              <w:right w:val="nil"/>
            </w:tcBorders>
            <w:vAlign w:val="bottom"/>
          </w:tcPr>
          <w:p w14:paraId="5087658D"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r w:rsidRPr="003D539F">
              <w:rPr>
                <w:rFonts w:ascii="Arial" w:hAnsi="Arial" w:cs="Arial"/>
                <w:color w:val="000000"/>
                <w:sz w:val="18"/>
                <w:szCs w:val="18"/>
              </w:rPr>
              <w:t>Variable</w:t>
            </w:r>
          </w:p>
        </w:tc>
        <w:tc>
          <w:tcPr>
            <w:tcW w:w="1118" w:type="dxa"/>
            <w:tcBorders>
              <w:top w:val="nil"/>
              <w:left w:val="nil"/>
              <w:bottom w:val="nil"/>
              <w:right w:val="nil"/>
            </w:tcBorders>
            <w:vAlign w:val="bottom"/>
          </w:tcPr>
          <w:p w14:paraId="754FB5F3"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Fixed  </w:t>
            </w:r>
          </w:p>
        </w:tc>
        <w:tc>
          <w:tcPr>
            <w:tcW w:w="1221" w:type="dxa"/>
            <w:tcBorders>
              <w:top w:val="nil"/>
              <w:left w:val="nil"/>
              <w:bottom w:val="nil"/>
              <w:right w:val="nil"/>
            </w:tcBorders>
            <w:vAlign w:val="bottom"/>
          </w:tcPr>
          <w:p w14:paraId="0E04226B"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Random </w:t>
            </w:r>
          </w:p>
        </w:tc>
        <w:tc>
          <w:tcPr>
            <w:tcW w:w="1226" w:type="dxa"/>
            <w:tcBorders>
              <w:top w:val="nil"/>
              <w:left w:val="nil"/>
              <w:bottom w:val="nil"/>
              <w:right w:val="nil"/>
            </w:tcBorders>
            <w:vAlign w:val="bottom"/>
          </w:tcPr>
          <w:p w14:paraId="4FA90F27"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Var(Diff.) </w:t>
            </w:r>
          </w:p>
        </w:tc>
        <w:tc>
          <w:tcPr>
            <w:tcW w:w="1010" w:type="dxa"/>
            <w:tcBorders>
              <w:top w:val="nil"/>
              <w:left w:val="nil"/>
              <w:bottom w:val="nil"/>
              <w:right w:val="nil"/>
            </w:tcBorders>
            <w:vAlign w:val="bottom"/>
          </w:tcPr>
          <w:p w14:paraId="23B7326C"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Prob. </w:t>
            </w:r>
          </w:p>
        </w:tc>
      </w:tr>
      <w:tr w:rsidR="003D539F" w:rsidRPr="003D539F" w14:paraId="1B5A9DAE" w14:textId="77777777" w:rsidTr="005F2E85">
        <w:trPr>
          <w:trHeight w:hRule="exact" w:val="74"/>
        </w:trPr>
        <w:tc>
          <w:tcPr>
            <w:tcW w:w="2044" w:type="dxa"/>
            <w:tcBorders>
              <w:top w:val="nil"/>
              <w:left w:val="nil"/>
              <w:bottom w:val="double" w:sz="6" w:space="2" w:color="auto"/>
              <w:right w:val="nil"/>
            </w:tcBorders>
            <w:vAlign w:val="bottom"/>
          </w:tcPr>
          <w:p w14:paraId="58AD1FDF"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18" w:type="dxa"/>
            <w:tcBorders>
              <w:top w:val="nil"/>
              <w:left w:val="nil"/>
              <w:bottom w:val="double" w:sz="6" w:space="2" w:color="auto"/>
              <w:right w:val="nil"/>
            </w:tcBorders>
            <w:vAlign w:val="bottom"/>
          </w:tcPr>
          <w:p w14:paraId="04AC98F0"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21" w:type="dxa"/>
            <w:tcBorders>
              <w:top w:val="nil"/>
              <w:left w:val="nil"/>
              <w:bottom w:val="double" w:sz="6" w:space="2" w:color="auto"/>
              <w:right w:val="nil"/>
            </w:tcBorders>
            <w:vAlign w:val="bottom"/>
          </w:tcPr>
          <w:p w14:paraId="6C73EA61"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26" w:type="dxa"/>
            <w:tcBorders>
              <w:top w:val="nil"/>
              <w:left w:val="nil"/>
              <w:bottom w:val="double" w:sz="6" w:space="2" w:color="auto"/>
              <w:right w:val="nil"/>
            </w:tcBorders>
            <w:vAlign w:val="bottom"/>
          </w:tcPr>
          <w:p w14:paraId="35F3781C"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010" w:type="dxa"/>
            <w:tcBorders>
              <w:top w:val="nil"/>
              <w:left w:val="nil"/>
              <w:bottom w:val="double" w:sz="6" w:space="2" w:color="auto"/>
              <w:right w:val="nil"/>
            </w:tcBorders>
            <w:vAlign w:val="bottom"/>
          </w:tcPr>
          <w:p w14:paraId="5853A12A"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472E83FB" w14:textId="77777777" w:rsidTr="005F2E85">
        <w:trPr>
          <w:trHeight w:hRule="exact" w:val="112"/>
        </w:trPr>
        <w:tc>
          <w:tcPr>
            <w:tcW w:w="2044" w:type="dxa"/>
            <w:tcBorders>
              <w:top w:val="nil"/>
              <w:left w:val="nil"/>
              <w:bottom w:val="nil"/>
              <w:right w:val="nil"/>
            </w:tcBorders>
            <w:vAlign w:val="bottom"/>
          </w:tcPr>
          <w:p w14:paraId="7E5FD261"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18" w:type="dxa"/>
            <w:tcBorders>
              <w:top w:val="nil"/>
              <w:left w:val="nil"/>
              <w:bottom w:val="nil"/>
              <w:right w:val="nil"/>
            </w:tcBorders>
            <w:vAlign w:val="bottom"/>
          </w:tcPr>
          <w:p w14:paraId="3D16DFF4"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21" w:type="dxa"/>
            <w:tcBorders>
              <w:top w:val="nil"/>
              <w:left w:val="nil"/>
              <w:bottom w:val="nil"/>
              <w:right w:val="nil"/>
            </w:tcBorders>
            <w:vAlign w:val="bottom"/>
          </w:tcPr>
          <w:p w14:paraId="319A7247"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26" w:type="dxa"/>
            <w:tcBorders>
              <w:top w:val="nil"/>
              <w:left w:val="nil"/>
              <w:bottom w:val="nil"/>
              <w:right w:val="nil"/>
            </w:tcBorders>
            <w:vAlign w:val="bottom"/>
          </w:tcPr>
          <w:p w14:paraId="0D1ED115"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010" w:type="dxa"/>
            <w:tcBorders>
              <w:top w:val="nil"/>
              <w:left w:val="nil"/>
              <w:bottom w:val="nil"/>
              <w:right w:val="nil"/>
            </w:tcBorders>
            <w:vAlign w:val="bottom"/>
          </w:tcPr>
          <w:p w14:paraId="7247CA73"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30495A0D" w14:textId="77777777" w:rsidTr="005F2E85">
        <w:trPr>
          <w:trHeight w:val="189"/>
        </w:trPr>
        <w:tc>
          <w:tcPr>
            <w:tcW w:w="2044" w:type="dxa"/>
            <w:tcBorders>
              <w:top w:val="nil"/>
              <w:left w:val="nil"/>
              <w:bottom w:val="nil"/>
              <w:right w:val="nil"/>
            </w:tcBorders>
            <w:vAlign w:val="bottom"/>
          </w:tcPr>
          <w:p w14:paraId="5E8A04BB"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r w:rsidRPr="003D539F">
              <w:rPr>
                <w:rFonts w:ascii="Arial" w:hAnsi="Arial" w:cs="Arial"/>
                <w:color w:val="000000"/>
                <w:sz w:val="18"/>
                <w:szCs w:val="18"/>
              </w:rPr>
              <w:t>APP</w:t>
            </w:r>
          </w:p>
        </w:tc>
        <w:tc>
          <w:tcPr>
            <w:tcW w:w="1118" w:type="dxa"/>
            <w:tcBorders>
              <w:top w:val="nil"/>
              <w:left w:val="nil"/>
              <w:bottom w:val="nil"/>
              <w:right w:val="nil"/>
            </w:tcBorders>
            <w:vAlign w:val="bottom"/>
          </w:tcPr>
          <w:p w14:paraId="6FE45DE3"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-0.000092</w:t>
            </w:r>
          </w:p>
        </w:tc>
        <w:tc>
          <w:tcPr>
            <w:tcW w:w="1221" w:type="dxa"/>
            <w:tcBorders>
              <w:top w:val="nil"/>
              <w:left w:val="nil"/>
              <w:bottom w:val="nil"/>
              <w:right w:val="nil"/>
            </w:tcBorders>
            <w:vAlign w:val="bottom"/>
          </w:tcPr>
          <w:p w14:paraId="26F2B325"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-0.000112</w:t>
            </w:r>
          </w:p>
        </w:tc>
        <w:tc>
          <w:tcPr>
            <w:tcW w:w="1226" w:type="dxa"/>
            <w:tcBorders>
              <w:top w:val="nil"/>
              <w:left w:val="nil"/>
              <w:bottom w:val="nil"/>
              <w:right w:val="nil"/>
            </w:tcBorders>
            <w:vAlign w:val="bottom"/>
          </w:tcPr>
          <w:p w14:paraId="47CF58A6"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0.000000</w:t>
            </w:r>
          </w:p>
        </w:tc>
        <w:tc>
          <w:tcPr>
            <w:tcW w:w="1010" w:type="dxa"/>
            <w:tcBorders>
              <w:top w:val="nil"/>
              <w:left w:val="nil"/>
              <w:bottom w:val="nil"/>
              <w:right w:val="nil"/>
            </w:tcBorders>
            <w:vAlign w:val="bottom"/>
          </w:tcPr>
          <w:p w14:paraId="7888B9B5"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0.3349</w:t>
            </w:r>
          </w:p>
        </w:tc>
      </w:tr>
      <w:tr w:rsidR="003D539F" w:rsidRPr="003D539F" w14:paraId="5135B195" w14:textId="77777777" w:rsidTr="005F2E85">
        <w:trPr>
          <w:trHeight w:val="189"/>
        </w:trPr>
        <w:tc>
          <w:tcPr>
            <w:tcW w:w="2044" w:type="dxa"/>
            <w:tcBorders>
              <w:top w:val="nil"/>
              <w:left w:val="nil"/>
              <w:bottom w:val="nil"/>
              <w:right w:val="nil"/>
            </w:tcBorders>
            <w:vAlign w:val="bottom"/>
          </w:tcPr>
          <w:p w14:paraId="091083F6"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r w:rsidRPr="003D539F">
              <w:rPr>
                <w:rFonts w:ascii="Arial" w:hAnsi="Arial" w:cs="Arial"/>
                <w:color w:val="000000"/>
                <w:sz w:val="18"/>
                <w:szCs w:val="18"/>
              </w:rPr>
              <w:t>ARP</w:t>
            </w:r>
          </w:p>
        </w:tc>
        <w:tc>
          <w:tcPr>
            <w:tcW w:w="1118" w:type="dxa"/>
            <w:tcBorders>
              <w:top w:val="nil"/>
              <w:left w:val="nil"/>
              <w:bottom w:val="nil"/>
              <w:right w:val="nil"/>
            </w:tcBorders>
            <w:vAlign w:val="bottom"/>
          </w:tcPr>
          <w:p w14:paraId="59A322AC"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-0.000068</w:t>
            </w:r>
          </w:p>
        </w:tc>
        <w:tc>
          <w:tcPr>
            <w:tcW w:w="1221" w:type="dxa"/>
            <w:tcBorders>
              <w:top w:val="nil"/>
              <w:left w:val="nil"/>
              <w:bottom w:val="nil"/>
              <w:right w:val="nil"/>
            </w:tcBorders>
            <w:vAlign w:val="bottom"/>
          </w:tcPr>
          <w:p w14:paraId="62760410"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-0.000005</w:t>
            </w:r>
          </w:p>
        </w:tc>
        <w:tc>
          <w:tcPr>
            <w:tcW w:w="1226" w:type="dxa"/>
            <w:tcBorders>
              <w:top w:val="nil"/>
              <w:left w:val="nil"/>
              <w:bottom w:val="nil"/>
              <w:right w:val="nil"/>
            </w:tcBorders>
            <w:vAlign w:val="bottom"/>
          </w:tcPr>
          <w:p w14:paraId="6486C303"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0.000000</w:t>
            </w:r>
          </w:p>
        </w:tc>
        <w:tc>
          <w:tcPr>
            <w:tcW w:w="1010" w:type="dxa"/>
            <w:tcBorders>
              <w:top w:val="nil"/>
              <w:left w:val="nil"/>
              <w:bottom w:val="nil"/>
              <w:right w:val="nil"/>
            </w:tcBorders>
            <w:vAlign w:val="bottom"/>
          </w:tcPr>
          <w:p w14:paraId="20F424D5"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0.0721</w:t>
            </w:r>
          </w:p>
        </w:tc>
      </w:tr>
      <w:tr w:rsidR="003D539F" w:rsidRPr="003D539F" w14:paraId="7EC9AD01" w14:textId="77777777" w:rsidTr="005F2E85">
        <w:trPr>
          <w:trHeight w:val="189"/>
        </w:trPr>
        <w:tc>
          <w:tcPr>
            <w:tcW w:w="2044" w:type="dxa"/>
            <w:tcBorders>
              <w:top w:val="nil"/>
              <w:left w:val="nil"/>
              <w:bottom w:val="nil"/>
              <w:right w:val="nil"/>
            </w:tcBorders>
            <w:vAlign w:val="bottom"/>
          </w:tcPr>
          <w:p w14:paraId="13EA6F6F"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r w:rsidRPr="003D539F">
              <w:rPr>
                <w:rFonts w:ascii="Arial" w:hAnsi="Arial" w:cs="Arial"/>
                <w:color w:val="000000"/>
                <w:sz w:val="18"/>
                <w:szCs w:val="18"/>
              </w:rPr>
              <w:t>ICP</w:t>
            </w:r>
          </w:p>
        </w:tc>
        <w:tc>
          <w:tcPr>
            <w:tcW w:w="1118" w:type="dxa"/>
            <w:tcBorders>
              <w:top w:val="nil"/>
              <w:left w:val="nil"/>
              <w:bottom w:val="nil"/>
              <w:right w:val="nil"/>
            </w:tcBorders>
            <w:vAlign w:val="bottom"/>
          </w:tcPr>
          <w:p w14:paraId="23C1A1AF"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-0.000083</w:t>
            </w:r>
          </w:p>
        </w:tc>
        <w:tc>
          <w:tcPr>
            <w:tcW w:w="1221" w:type="dxa"/>
            <w:tcBorders>
              <w:top w:val="nil"/>
              <w:left w:val="nil"/>
              <w:bottom w:val="nil"/>
              <w:right w:val="nil"/>
            </w:tcBorders>
            <w:vAlign w:val="bottom"/>
          </w:tcPr>
          <w:p w14:paraId="56647E6E"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-0.000063</w:t>
            </w:r>
          </w:p>
        </w:tc>
        <w:tc>
          <w:tcPr>
            <w:tcW w:w="1226" w:type="dxa"/>
            <w:tcBorders>
              <w:top w:val="nil"/>
              <w:left w:val="nil"/>
              <w:bottom w:val="nil"/>
              <w:right w:val="nil"/>
            </w:tcBorders>
            <w:vAlign w:val="bottom"/>
          </w:tcPr>
          <w:p w14:paraId="68532337"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0.000000</w:t>
            </w:r>
          </w:p>
        </w:tc>
        <w:tc>
          <w:tcPr>
            <w:tcW w:w="1010" w:type="dxa"/>
            <w:tcBorders>
              <w:top w:val="nil"/>
              <w:left w:val="nil"/>
              <w:bottom w:val="nil"/>
              <w:right w:val="nil"/>
            </w:tcBorders>
            <w:vAlign w:val="bottom"/>
          </w:tcPr>
          <w:p w14:paraId="587AEC57"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0.3354</w:t>
            </w:r>
          </w:p>
        </w:tc>
      </w:tr>
      <w:tr w:rsidR="003D539F" w:rsidRPr="003D539F" w14:paraId="1999CD94" w14:textId="77777777" w:rsidTr="005F2E85">
        <w:trPr>
          <w:trHeight w:hRule="exact" w:val="74"/>
        </w:trPr>
        <w:tc>
          <w:tcPr>
            <w:tcW w:w="2044" w:type="dxa"/>
            <w:tcBorders>
              <w:top w:val="nil"/>
              <w:left w:val="nil"/>
              <w:bottom w:val="double" w:sz="6" w:space="2" w:color="auto"/>
              <w:right w:val="nil"/>
            </w:tcBorders>
            <w:vAlign w:val="bottom"/>
          </w:tcPr>
          <w:p w14:paraId="19FEF2AE"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18" w:type="dxa"/>
            <w:tcBorders>
              <w:top w:val="nil"/>
              <w:left w:val="nil"/>
              <w:bottom w:val="double" w:sz="6" w:space="2" w:color="auto"/>
              <w:right w:val="nil"/>
            </w:tcBorders>
            <w:vAlign w:val="bottom"/>
          </w:tcPr>
          <w:p w14:paraId="64B0C5AA"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21" w:type="dxa"/>
            <w:tcBorders>
              <w:top w:val="nil"/>
              <w:left w:val="nil"/>
              <w:bottom w:val="double" w:sz="6" w:space="2" w:color="auto"/>
              <w:right w:val="nil"/>
            </w:tcBorders>
            <w:vAlign w:val="bottom"/>
          </w:tcPr>
          <w:p w14:paraId="6C9BFD65"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26" w:type="dxa"/>
            <w:tcBorders>
              <w:top w:val="nil"/>
              <w:left w:val="nil"/>
              <w:bottom w:val="double" w:sz="6" w:space="2" w:color="auto"/>
              <w:right w:val="nil"/>
            </w:tcBorders>
            <w:vAlign w:val="bottom"/>
          </w:tcPr>
          <w:p w14:paraId="37550873"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010" w:type="dxa"/>
            <w:tcBorders>
              <w:top w:val="nil"/>
              <w:left w:val="nil"/>
              <w:bottom w:val="double" w:sz="6" w:space="2" w:color="auto"/>
              <w:right w:val="nil"/>
            </w:tcBorders>
            <w:vAlign w:val="bottom"/>
          </w:tcPr>
          <w:p w14:paraId="5431E7E3"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448BD9AB" w14:textId="77777777" w:rsidTr="005F2E85">
        <w:trPr>
          <w:trHeight w:hRule="exact" w:val="112"/>
        </w:trPr>
        <w:tc>
          <w:tcPr>
            <w:tcW w:w="2044" w:type="dxa"/>
            <w:tcBorders>
              <w:top w:val="nil"/>
              <w:left w:val="nil"/>
              <w:bottom w:val="nil"/>
              <w:right w:val="nil"/>
            </w:tcBorders>
            <w:vAlign w:val="bottom"/>
          </w:tcPr>
          <w:p w14:paraId="3C705FA3"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18" w:type="dxa"/>
            <w:tcBorders>
              <w:top w:val="nil"/>
              <w:left w:val="nil"/>
              <w:bottom w:val="nil"/>
              <w:right w:val="nil"/>
            </w:tcBorders>
            <w:vAlign w:val="bottom"/>
          </w:tcPr>
          <w:p w14:paraId="3E11C4E2"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21" w:type="dxa"/>
            <w:tcBorders>
              <w:top w:val="nil"/>
              <w:left w:val="nil"/>
              <w:bottom w:val="nil"/>
              <w:right w:val="nil"/>
            </w:tcBorders>
            <w:vAlign w:val="bottom"/>
          </w:tcPr>
          <w:p w14:paraId="4ABAF5AE"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26" w:type="dxa"/>
            <w:tcBorders>
              <w:top w:val="nil"/>
              <w:left w:val="nil"/>
              <w:bottom w:val="nil"/>
              <w:right w:val="nil"/>
            </w:tcBorders>
            <w:vAlign w:val="bottom"/>
          </w:tcPr>
          <w:p w14:paraId="016FFD6A"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010" w:type="dxa"/>
            <w:tcBorders>
              <w:top w:val="nil"/>
              <w:left w:val="nil"/>
              <w:bottom w:val="nil"/>
              <w:right w:val="nil"/>
            </w:tcBorders>
            <w:vAlign w:val="bottom"/>
          </w:tcPr>
          <w:p w14:paraId="40597FE2"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635173D7" w14:textId="77777777" w:rsidTr="005F2E85">
        <w:trPr>
          <w:trHeight w:val="189"/>
        </w:trPr>
        <w:tc>
          <w:tcPr>
            <w:tcW w:w="2044" w:type="dxa"/>
            <w:tcBorders>
              <w:top w:val="nil"/>
              <w:left w:val="nil"/>
              <w:bottom w:val="nil"/>
              <w:right w:val="nil"/>
            </w:tcBorders>
            <w:vAlign w:val="bottom"/>
          </w:tcPr>
          <w:p w14:paraId="442A4EE3"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18" w:type="dxa"/>
            <w:tcBorders>
              <w:top w:val="nil"/>
              <w:left w:val="nil"/>
              <w:bottom w:val="nil"/>
              <w:right w:val="nil"/>
            </w:tcBorders>
            <w:vAlign w:val="bottom"/>
          </w:tcPr>
          <w:p w14:paraId="2621252C"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21" w:type="dxa"/>
            <w:tcBorders>
              <w:top w:val="nil"/>
              <w:left w:val="nil"/>
              <w:bottom w:val="nil"/>
              <w:right w:val="nil"/>
            </w:tcBorders>
            <w:vAlign w:val="bottom"/>
          </w:tcPr>
          <w:p w14:paraId="609BC021"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26" w:type="dxa"/>
            <w:tcBorders>
              <w:top w:val="nil"/>
              <w:left w:val="nil"/>
              <w:bottom w:val="nil"/>
              <w:right w:val="nil"/>
            </w:tcBorders>
            <w:vAlign w:val="bottom"/>
          </w:tcPr>
          <w:p w14:paraId="5226A634"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010" w:type="dxa"/>
            <w:tcBorders>
              <w:top w:val="nil"/>
              <w:left w:val="nil"/>
              <w:bottom w:val="nil"/>
              <w:right w:val="nil"/>
            </w:tcBorders>
            <w:vAlign w:val="bottom"/>
          </w:tcPr>
          <w:p w14:paraId="2FC2E82B"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246F1757" w14:textId="77777777" w:rsidTr="005F2E85">
        <w:trPr>
          <w:trHeight w:val="189"/>
        </w:trPr>
        <w:tc>
          <w:tcPr>
            <w:tcW w:w="5610" w:type="dxa"/>
            <w:gridSpan w:val="4"/>
            <w:tcBorders>
              <w:top w:val="nil"/>
              <w:left w:val="nil"/>
              <w:bottom w:val="nil"/>
              <w:right w:val="nil"/>
            </w:tcBorders>
            <w:vAlign w:val="bottom"/>
          </w:tcPr>
          <w:p w14:paraId="46D5DE1D" w14:textId="77777777" w:rsidR="003D539F" w:rsidRPr="003D539F" w:rsidRDefault="003D539F" w:rsidP="003D539F">
            <w:pPr>
              <w:autoSpaceDE w:val="0"/>
              <w:autoSpaceDN w:val="0"/>
              <w:adjustRightInd w:val="0"/>
              <w:spacing w:after="0" w:line="240" w:lineRule="auto"/>
              <w:rPr>
                <w:rFonts w:ascii="Arial" w:hAnsi="Arial" w:cs="Arial"/>
                <w:color w:val="000000"/>
                <w:sz w:val="18"/>
                <w:szCs w:val="18"/>
              </w:rPr>
            </w:pPr>
            <w:r w:rsidRPr="003D539F">
              <w:rPr>
                <w:rFonts w:ascii="Arial" w:hAnsi="Arial" w:cs="Arial"/>
                <w:color w:val="000000"/>
                <w:sz w:val="18"/>
                <w:szCs w:val="18"/>
              </w:rPr>
              <w:t>Cross-section random effects test equation:</w:t>
            </w:r>
          </w:p>
        </w:tc>
        <w:tc>
          <w:tcPr>
            <w:tcW w:w="1010" w:type="dxa"/>
            <w:tcBorders>
              <w:top w:val="nil"/>
              <w:left w:val="nil"/>
              <w:bottom w:val="nil"/>
              <w:right w:val="nil"/>
            </w:tcBorders>
            <w:vAlign w:val="bottom"/>
          </w:tcPr>
          <w:p w14:paraId="15B6E4AA"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114BA28A" w14:textId="77777777" w:rsidTr="005F2E85">
        <w:trPr>
          <w:trHeight w:val="189"/>
        </w:trPr>
        <w:tc>
          <w:tcPr>
            <w:tcW w:w="4384" w:type="dxa"/>
            <w:gridSpan w:val="3"/>
            <w:tcBorders>
              <w:top w:val="nil"/>
              <w:left w:val="nil"/>
              <w:bottom w:val="nil"/>
              <w:right w:val="nil"/>
            </w:tcBorders>
            <w:vAlign w:val="bottom"/>
          </w:tcPr>
          <w:p w14:paraId="54DF2651" w14:textId="77777777" w:rsidR="003D539F" w:rsidRPr="003D539F" w:rsidRDefault="003D539F" w:rsidP="003D539F">
            <w:pPr>
              <w:autoSpaceDE w:val="0"/>
              <w:autoSpaceDN w:val="0"/>
              <w:adjustRightInd w:val="0"/>
              <w:spacing w:after="0" w:line="240" w:lineRule="auto"/>
              <w:rPr>
                <w:rFonts w:ascii="Arial" w:hAnsi="Arial" w:cs="Arial"/>
                <w:color w:val="000000"/>
                <w:sz w:val="18"/>
                <w:szCs w:val="18"/>
              </w:rPr>
            </w:pPr>
            <w:r w:rsidRPr="003D539F">
              <w:rPr>
                <w:rFonts w:ascii="Arial" w:hAnsi="Arial" w:cs="Arial"/>
                <w:color w:val="000000"/>
                <w:sz w:val="18"/>
                <w:szCs w:val="18"/>
              </w:rPr>
              <w:t>Dependent Variable: ROA</w:t>
            </w:r>
          </w:p>
        </w:tc>
        <w:tc>
          <w:tcPr>
            <w:tcW w:w="1226" w:type="dxa"/>
            <w:tcBorders>
              <w:top w:val="nil"/>
              <w:left w:val="nil"/>
              <w:bottom w:val="nil"/>
              <w:right w:val="nil"/>
            </w:tcBorders>
            <w:vAlign w:val="bottom"/>
          </w:tcPr>
          <w:p w14:paraId="0FCDD6BB"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010" w:type="dxa"/>
            <w:tcBorders>
              <w:top w:val="nil"/>
              <w:left w:val="nil"/>
              <w:bottom w:val="nil"/>
              <w:right w:val="nil"/>
            </w:tcBorders>
            <w:vAlign w:val="bottom"/>
          </w:tcPr>
          <w:p w14:paraId="66B38D96"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45CDF985" w14:textId="77777777" w:rsidTr="005F2E85">
        <w:trPr>
          <w:trHeight w:val="189"/>
        </w:trPr>
        <w:tc>
          <w:tcPr>
            <w:tcW w:w="4384" w:type="dxa"/>
            <w:gridSpan w:val="3"/>
            <w:tcBorders>
              <w:top w:val="nil"/>
              <w:left w:val="nil"/>
              <w:bottom w:val="nil"/>
              <w:right w:val="nil"/>
            </w:tcBorders>
            <w:vAlign w:val="bottom"/>
          </w:tcPr>
          <w:p w14:paraId="1DA742F4" w14:textId="77777777" w:rsidR="003D539F" w:rsidRPr="003D539F" w:rsidRDefault="003D539F" w:rsidP="003D539F">
            <w:pPr>
              <w:autoSpaceDE w:val="0"/>
              <w:autoSpaceDN w:val="0"/>
              <w:adjustRightInd w:val="0"/>
              <w:spacing w:after="0" w:line="240" w:lineRule="auto"/>
              <w:rPr>
                <w:rFonts w:ascii="Arial" w:hAnsi="Arial" w:cs="Arial"/>
                <w:color w:val="000000"/>
                <w:sz w:val="18"/>
                <w:szCs w:val="18"/>
              </w:rPr>
            </w:pPr>
            <w:r w:rsidRPr="003D539F">
              <w:rPr>
                <w:rFonts w:ascii="Arial" w:hAnsi="Arial" w:cs="Arial"/>
                <w:color w:val="000000"/>
                <w:sz w:val="18"/>
                <w:szCs w:val="18"/>
              </w:rPr>
              <w:t>Method: Panel Least Squares</w:t>
            </w:r>
          </w:p>
        </w:tc>
        <w:tc>
          <w:tcPr>
            <w:tcW w:w="1226" w:type="dxa"/>
            <w:tcBorders>
              <w:top w:val="nil"/>
              <w:left w:val="nil"/>
              <w:bottom w:val="nil"/>
              <w:right w:val="nil"/>
            </w:tcBorders>
            <w:vAlign w:val="bottom"/>
          </w:tcPr>
          <w:p w14:paraId="34C054AC"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010" w:type="dxa"/>
            <w:tcBorders>
              <w:top w:val="nil"/>
              <w:left w:val="nil"/>
              <w:bottom w:val="nil"/>
              <w:right w:val="nil"/>
            </w:tcBorders>
            <w:vAlign w:val="bottom"/>
          </w:tcPr>
          <w:p w14:paraId="517D0FA4"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6A0D67BD" w14:textId="77777777" w:rsidTr="005F2E85">
        <w:trPr>
          <w:trHeight w:val="189"/>
        </w:trPr>
        <w:tc>
          <w:tcPr>
            <w:tcW w:w="4384" w:type="dxa"/>
            <w:gridSpan w:val="3"/>
            <w:tcBorders>
              <w:top w:val="nil"/>
              <w:left w:val="nil"/>
              <w:bottom w:val="nil"/>
              <w:right w:val="nil"/>
            </w:tcBorders>
            <w:vAlign w:val="bottom"/>
          </w:tcPr>
          <w:p w14:paraId="09EA2F39" w14:textId="77777777" w:rsidR="003D539F" w:rsidRPr="003D539F" w:rsidRDefault="003D539F" w:rsidP="003D539F">
            <w:pPr>
              <w:autoSpaceDE w:val="0"/>
              <w:autoSpaceDN w:val="0"/>
              <w:adjustRightInd w:val="0"/>
              <w:spacing w:after="0" w:line="240" w:lineRule="auto"/>
              <w:rPr>
                <w:rFonts w:ascii="Arial" w:hAnsi="Arial" w:cs="Arial"/>
                <w:color w:val="000000"/>
                <w:sz w:val="18"/>
                <w:szCs w:val="18"/>
              </w:rPr>
            </w:pPr>
            <w:r w:rsidRPr="003D539F">
              <w:rPr>
                <w:rFonts w:ascii="Arial" w:hAnsi="Arial" w:cs="Arial"/>
                <w:color w:val="000000"/>
                <w:sz w:val="18"/>
                <w:szCs w:val="18"/>
              </w:rPr>
              <w:t>Date: 12/14/18   Time: 04:24</w:t>
            </w:r>
          </w:p>
        </w:tc>
        <w:tc>
          <w:tcPr>
            <w:tcW w:w="1226" w:type="dxa"/>
            <w:tcBorders>
              <w:top w:val="nil"/>
              <w:left w:val="nil"/>
              <w:bottom w:val="nil"/>
              <w:right w:val="nil"/>
            </w:tcBorders>
            <w:vAlign w:val="bottom"/>
          </w:tcPr>
          <w:p w14:paraId="78225141"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010" w:type="dxa"/>
            <w:tcBorders>
              <w:top w:val="nil"/>
              <w:left w:val="nil"/>
              <w:bottom w:val="nil"/>
              <w:right w:val="nil"/>
            </w:tcBorders>
            <w:vAlign w:val="bottom"/>
          </w:tcPr>
          <w:p w14:paraId="5794299E"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6C43BD5B" w14:textId="77777777" w:rsidTr="005F2E85">
        <w:trPr>
          <w:trHeight w:val="189"/>
        </w:trPr>
        <w:tc>
          <w:tcPr>
            <w:tcW w:w="4384" w:type="dxa"/>
            <w:gridSpan w:val="3"/>
            <w:tcBorders>
              <w:top w:val="nil"/>
              <w:left w:val="nil"/>
              <w:bottom w:val="nil"/>
              <w:right w:val="nil"/>
            </w:tcBorders>
            <w:vAlign w:val="bottom"/>
          </w:tcPr>
          <w:p w14:paraId="1F51B998" w14:textId="77777777" w:rsidR="003D539F" w:rsidRPr="003D539F" w:rsidRDefault="003D539F" w:rsidP="003D539F">
            <w:pPr>
              <w:autoSpaceDE w:val="0"/>
              <w:autoSpaceDN w:val="0"/>
              <w:adjustRightInd w:val="0"/>
              <w:spacing w:after="0" w:line="240" w:lineRule="auto"/>
              <w:rPr>
                <w:rFonts w:ascii="Arial" w:hAnsi="Arial" w:cs="Arial"/>
                <w:color w:val="000000"/>
                <w:sz w:val="18"/>
                <w:szCs w:val="18"/>
              </w:rPr>
            </w:pPr>
            <w:r w:rsidRPr="003D539F">
              <w:rPr>
                <w:rFonts w:ascii="Arial" w:hAnsi="Arial" w:cs="Arial"/>
                <w:color w:val="000000"/>
                <w:sz w:val="18"/>
                <w:szCs w:val="18"/>
              </w:rPr>
              <w:t>Sample: 2013 2017</w:t>
            </w:r>
          </w:p>
        </w:tc>
        <w:tc>
          <w:tcPr>
            <w:tcW w:w="1226" w:type="dxa"/>
            <w:tcBorders>
              <w:top w:val="nil"/>
              <w:left w:val="nil"/>
              <w:bottom w:val="nil"/>
              <w:right w:val="nil"/>
            </w:tcBorders>
            <w:vAlign w:val="bottom"/>
          </w:tcPr>
          <w:p w14:paraId="1D49C055"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010" w:type="dxa"/>
            <w:tcBorders>
              <w:top w:val="nil"/>
              <w:left w:val="nil"/>
              <w:bottom w:val="nil"/>
              <w:right w:val="nil"/>
            </w:tcBorders>
            <w:vAlign w:val="bottom"/>
          </w:tcPr>
          <w:p w14:paraId="316434A0"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1ECE26A6" w14:textId="77777777" w:rsidTr="005F2E85">
        <w:trPr>
          <w:trHeight w:val="189"/>
        </w:trPr>
        <w:tc>
          <w:tcPr>
            <w:tcW w:w="4384" w:type="dxa"/>
            <w:gridSpan w:val="3"/>
            <w:tcBorders>
              <w:top w:val="nil"/>
              <w:left w:val="nil"/>
              <w:bottom w:val="nil"/>
              <w:right w:val="nil"/>
            </w:tcBorders>
            <w:vAlign w:val="bottom"/>
          </w:tcPr>
          <w:p w14:paraId="7DC44716" w14:textId="77777777" w:rsidR="003D539F" w:rsidRPr="003D539F" w:rsidRDefault="003D539F" w:rsidP="003D539F">
            <w:pPr>
              <w:autoSpaceDE w:val="0"/>
              <w:autoSpaceDN w:val="0"/>
              <w:adjustRightInd w:val="0"/>
              <w:spacing w:after="0" w:line="240" w:lineRule="auto"/>
              <w:rPr>
                <w:rFonts w:ascii="Arial" w:hAnsi="Arial" w:cs="Arial"/>
                <w:color w:val="000000"/>
                <w:sz w:val="18"/>
                <w:szCs w:val="18"/>
              </w:rPr>
            </w:pPr>
            <w:r w:rsidRPr="003D539F">
              <w:rPr>
                <w:rFonts w:ascii="Arial" w:hAnsi="Arial" w:cs="Arial"/>
                <w:color w:val="000000"/>
                <w:sz w:val="18"/>
                <w:szCs w:val="18"/>
              </w:rPr>
              <w:t>Periods included: 5</w:t>
            </w:r>
          </w:p>
        </w:tc>
        <w:tc>
          <w:tcPr>
            <w:tcW w:w="1226" w:type="dxa"/>
            <w:tcBorders>
              <w:top w:val="nil"/>
              <w:left w:val="nil"/>
              <w:bottom w:val="nil"/>
              <w:right w:val="nil"/>
            </w:tcBorders>
            <w:vAlign w:val="bottom"/>
          </w:tcPr>
          <w:p w14:paraId="6DE82115"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010" w:type="dxa"/>
            <w:tcBorders>
              <w:top w:val="nil"/>
              <w:left w:val="nil"/>
              <w:bottom w:val="nil"/>
              <w:right w:val="nil"/>
            </w:tcBorders>
            <w:vAlign w:val="bottom"/>
          </w:tcPr>
          <w:p w14:paraId="7D4A19D6"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28566AFF" w14:textId="77777777" w:rsidTr="005F2E85">
        <w:trPr>
          <w:trHeight w:val="189"/>
        </w:trPr>
        <w:tc>
          <w:tcPr>
            <w:tcW w:w="4384" w:type="dxa"/>
            <w:gridSpan w:val="3"/>
            <w:tcBorders>
              <w:top w:val="nil"/>
              <w:left w:val="nil"/>
              <w:bottom w:val="nil"/>
              <w:right w:val="nil"/>
            </w:tcBorders>
            <w:vAlign w:val="bottom"/>
          </w:tcPr>
          <w:p w14:paraId="65AD642D" w14:textId="77777777" w:rsidR="003D539F" w:rsidRPr="003D539F" w:rsidRDefault="003D539F" w:rsidP="003D539F">
            <w:pPr>
              <w:autoSpaceDE w:val="0"/>
              <w:autoSpaceDN w:val="0"/>
              <w:adjustRightInd w:val="0"/>
              <w:spacing w:after="0" w:line="240" w:lineRule="auto"/>
              <w:rPr>
                <w:rFonts w:ascii="Arial" w:hAnsi="Arial" w:cs="Arial"/>
                <w:color w:val="000000"/>
                <w:sz w:val="18"/>
                <w:szCs w:val="18"/>
              </w:rPr>
            </w:pPr>
          </w:p>
        </w:tc>
        <w:tc>
          <w:tcPr>
            <w:tcW w:w="1226" w:type="dxa"/>
            <w:tcBorders>
              <w:top w:val="nil"/>
              <w:left w:val="nil"/>
              <w:bottom w:val="nil"/>
              <w:right w:val="nil"/>
            </w:tcBorders>
            <w:vAlign w:val="bottom"/>
          </w:tcPr>
          <w:p w14:paraId="47E90331"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010" w:type="dxa"/>
            <w:tcBorders>
              <w:top w:val="nil"/>
              <w:left w:val="nil"/>
              <w:bottom w:val="nil"/>
              <w:right w:val="nil"/>
            </w:tcBorders>
            <w:vAlign w:val="bottom"/>
          </w:tcPr>
          <w:p w14:paraId="512C3768"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08B419B9" w14:textId="77777777" w:rsidTr="005F2E85">
        <w:trPr>
          <w:trHeight w:val="189"/>
        </w:trPr>
        <w:tc>
          <w:tcPr>
            <w:tcW w:w="5610" w:type="dxa"/>
            <w:gridSpan w:val="4"/>
            <w:tcBorders>
              <w:top w:val="nil"/>
              <w:left w:val="nil"/>
              <w:bottom w:val="nil"/>
              <w:right w:val="nil"/>
            </w:tcBorders>
            <w:vAlign w:val="bottom"/>
          </w:tcPr>
          <w:p w14:paraId="165386CA" w14:textId="77777777" w:rsidR="003D539F" w:rsidRPr="003D539F" w:rsidRDefault="003D539F" w:rsidP="003D539F">
            <w:pPr>
              <w:autoSpaceDE w:val="0"/>
              <w:autoSpaceDN w:val="0"/>
              <w:adjustRightInd w:val="0"/>
              <w:spacing w:after="0" w:line="240" w:lineRule="auto"/>
              <w:rPr>
                <w:rFonts w:ascii="Arial" w:hAnsi="Arial" w:cs="Arial"/>
                <w:color w:val="000000"/>
                <w:sz w:val="18"/>
                <w:szCs w:val="18"/>
              </w:rPr>
            </w:pPr>
            <w:r w:rsidRPr="003D539F">
              <w:rPr>
                <w:rFonts w:ascii="Arial" w:hAnsi="Arial" w:cs="Arial"/>
                <w:color w:val="000000"/>
                <w:sz w:val="18"/>
                <w:szCs w:val="18"/>
              </w:rPr>
              <w:t>Total panel (unbalanced) observations: 170</w:t>
            </w:r>
          </w:p>
        </w:tc>
        <w:tc>
          <w:tcPr>
            <w:tcW w:w="1010" w:type="dxa"/>
            <w:tcBorders>
              <w:top w:val="nil"/>
              <w:left w:val="nil"/>
              <w:bottom w:val="nil"/>
              <w:right w:val="nil"/>
            </w:tcBorders>
            <w:vAlign w:val="bottom"/>
          </w:tcPr>
          <w:p w14:paraId="1D66B82B"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0ACE35B3" w14:textId="77777777" w:rsidTr="005F2E85">
        <w:trPr>
          <w:trHeight w:hRule="exact" w:val="74"/>
        </w:trPr>
        <w:tc>
          <w:tcPr>
            <w:tcW w:w="2044" w:type="dxa"/>
            <w:tcBorders>
              <w:top w:val="nil"/>
              <w:left w:val="nil"/>
              <w:bottom w:val="double" w:sz="6" w:space="2" w:color="auto"/>
              <w:right w:val="nil"/>
            </w:tcBorders>
            <w:vAlign w:val="bottom"/>
          </w:tcPr>
          <w:p w14:paraId="004B885B"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18" w:type="dxa"/>
            <w:tcBorders>
              <w:top w:val="nil"/>
              <w:left w:val="nil"/>
              <w:bottom w:val="double" w:sz="6" w:space="2" w:color="auto"/>
              <w:right w:val="nil"/>
            </w:tcBorders>
            <w:vAlign w:val="bottom"/>
          </w:tcPr>
          <w:p w14:paraId="6CBABCBC"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21" w:type="dxa"/>
            <w:tcBorders>
              <w:top w:val="nil"/>
              <w:left w:val="nil"/>
              <w:bottom w:val="double" w:sz="6" w:space="2" w:color="auto"/>
              <w:right w:val="nil"/>
            </w:tcBorders>
            <w:vAlign w:val="bottom"/>
          </w:tcPr>
          <w:p w14:paraId="52E7628C"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26" w:type="dxa"/>
            <w:tcBorders>
              <w:top w:val="nil"/>
              <w:left w:val="nil"/>
              <w:bottom w:val="double" w:sz="6" w:space="2" w:color="auto"/>
              <w:right w:val="nil"/>
            </w:tcBorders>
            <w:vAlign w:val="bottom"/>
          </w:tcPr>
          <w:p w14:paraId="11BC6C74"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010" w:type="dxa"/>
            <w:tcBorders>
              <w:top w:val="nil"/>
              <w:left w:val="nil"/>
              <w:bottom w:val="double" w:sz="6" w:space="2" w:color="auto"/>
              <w:right w:val="nil"/>
            </w:tcBorders>
            <w:vAlign w:val="bottom"/>
          </w:tcPr>
          <w:p w14:paraId="04995E95"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614B7D10" w14:textId="77777777" w:rsidTr="005F2E85">
        <w:trPr>
          <w:trHeight w:hRule="exact" w:val="112"/>
        </w:trPr>
        <w:tc>
          <w:tcPr>
            <w:tcW w:w="2044" w:type="dxa"/>
            <w:tcBorders>
              <w:top w:val="nil"/>
              <w:left w:val="nil"/>
              <w:bottom w:val="nil"/>
              <w:right w:val="nil"/>
            </w:tcBorders>
            <w:vAlign w:val="bottom"/>
          </w:tcPr>
          <w:p w14:paraId="23EED704"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18" w:type="dxa"/>
            <w:tcBorders>
              <w:top w:val="nil"/>
              <w:left w:val="nil"/>
              <w:bottom w:val="nil"/>
              <w:right w:val="nil"/>
            </w:tcBorders>
            <w:vAlign w:val="bottom"/>
          </w:tcPr>
          <w:p w14:paraId="1CBB76C4"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21" w:type="dxa"/>
            <w:tcBorders>
              <w:top w:val="nil"/>
              <w:left w:val="nil"/>
              <w:bottom w:val="nil"/>
              <w:right w:val="nil"/>
            </w:tcBorders>
            <w:vAlign w:val="bottom"/>
          </w:tcPr>
          <w:p w14:paraId="5EC80D86"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26" w:type="dxa"/>
            <w:tcBorders>
              <w:top w:val="nil"/>
              <w:left w:val="nil"/>
              <w:bottom w:val="nil"/>
              <w:right w:val="nil"/>
            </w:tcBorders>
            <w:vAlign w:val="bottom"/>
          </w:tcPr>
          <w:p w14:paraId="3BBBC318"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010" w:type="dxa"/>
            <w:tcBorders>
              <w:top w:val="nil"/>
              <w:left w:val="nil"/>
              <w:bottom w:val="nil"/>
              <w:right w:val="nil"/>
            </w:tcBorders>
            <w:vAlign w:val="bottom"/>
          </w:tcPr>
          <w:p w14:paraId="2D383B66"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322EACAC" w14:textId="77777777" w:rsidTr="005F2E85">
        <w:trPr>
          <w:trHeight w:val="189"/>
        </w:trPr>
        <w:tc>
          <w:tcPr>
            <w:tcW w:w="2044" w:type="dxa"/>
            <w:tcBorders>
              <w:top w:val="nil"/>
              <w:left w:val="nil"/>
              <w:bottom w:val="nil"/>
              <w:right w:val="nil"/>
            </w:tcBorders>
            <w:vAlign w:val="bottom"/>
          </w:tcPr>
          <w:p w14:paraId="2809B3D1"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r w:rsidRPr="003D539F">
              <w:rPr>
                <w:rFonts w:ascii="Arial" w:hAnsi="Arial" w:cs="Arial"/>
                <w:color w:val="000000"/>
                <w:sz w:val="18"/>
                <w:szCs w:val="18"/>
              </w:rPr>
              <w:t>Variable</w:t>
            </w:r>
          </w:p>
        </w:tc>
        <w:tc>
          <w:tcPr>
            <w:tcW w:w="1118" w:type="dxa"/>
            <w:tcBorders>
              <w:top w:val="nil"/>
              <w:left w:val="nil"/>
              <w:bottom w:val="nil"/>
              <w:right w:val="nil"/>
            </w:tcBorders>
            <w:vAlign w:val="bottom"/>
          </w:tcPr>
          <w:p w14:paraId="17442D13"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Coefficient</w:t>
            </w:r>
          </w:p>
        </w:tc>
        <w:tc>
          <w:tcPr>
            <w:tcW w:w="1221" w:type="dxa"/>
            <w:tcBorders>
              <w:top w:val="nil"/>
              <w:left w:val="nil"/>
              <w:bottom w:val="nil"/>
              <w:right w:val="nil"/>
            </w:tcBorders>
            <w:vAlign w:val="bottom"/>
          </w:tcPr>
          <w:p w14:paraId="2D81E4B5"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Std. Error</w:t>
            </w:r>
          </w:p>
        </w:tc>
        <w:tc>
          <w:tcPr>
            <w:tcW w:w="1226" w:type="dxa"/>
            <w:tcBorders>
              <w:top w:val="nil"/>
              <w:left w:val="nil"/>
              <w:bottom w:val="nil"/>
              <w:right w:val="nil"/>
            </w:tcBorders>
            <w:vAlign w:val="bottom"/>
          </w:tcPr>
          <w:p w14:paraId="6B2FAD12"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t-Statistic</w:t>
            </w:r>
          </w:p>
        </w:tc>
        <w:tc>
          <w:tcPr>
            <w:tcW w:w="1010" w:type="dxa"/>
            <w:tcBorders>
              <w:top w:val="nil"/>
              <w:left w:val="nil"/>
              <w:bottom w:val="nil"/>
              <w:right w:val="nil"/>
            </w:tcBorders>
            <w:vAlign w:val="bottom"/>
          </w:tcPr>
          <w:p w14:paraId="1F0F8A05"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Prob.  </w:t>
            </w:r>
          </w:p>
        </w:tc>
      </w:tr>
      <w:tr w:rsidR="003D539F" w:rsidRPr="003D539F" w14:paraId="40EDBCC3" w14:textId="77777777" w:rsidTr="005F2E85">
        <w:trPr>
          <w:trHeight w:hRule="exact" w:val="74"/>
        </w:trPr>
        <w:tc>
          <w:tcPr>
            <w:tcW w:w="2044" w:type="dxa"/>
            <w:tcBorders>
              <w:top w:val="nil"/>
              <w:left w:val="nil"/>
              <w:bottom w:val="double" w:sz="6" w:space="2" w:color="auto"/>
              <w:right w:val="nil"/>
            </w:tcBorders>
            <w:vAlign w:val="bottom"/>
          </w:tcPr>
          <w:p w14:paraId="43A30792"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18" w:type="dxa"/>
            <w:tcBorders>
              <w:top w:val="nil"/>
              <w:left w:val="nil"/>
              <w:bottom w:val="double" w:sz="6" w:space="2" w:color="auto"/>
              <w:right w:val="nil"/>
            </w:tcBorders>
            <w:vAlign w:val="bottom"/>
          </w:tcPr>
          <w:p w14:paraId="606631A5"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21" w:type="dxa"/>
            <w:tcBorders>
              <w:top w:val="nil"/>
              <w:left w:val="nil"/>
              <w:bottom w:val="double" w:sz="6" w:space="2" w:color="auto"/>
              <w:right w:val="nil"/>
            </w:tcBorders>
            <w:vAlign w:val="bottom"/>
          </w:tcPr>
          <w:p w14:paraId="4B8B7D54"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26" w:type="dxa"/>
            <w:tcBorders>
              <w:top w:val="nil"/>
              <w:left w:val="nil"/>
              <w:bottom w:val="double" w:sz="6" w:space="2" w:color="auto"/>
              <w:right w:val="nil"/>
            </w:tcBorders>
            <w:vAlign w:val="bottom"/>
          </w:tcPr>
          <w:p w14:paraId="4153D90E"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010" w:type="dxa"/>
            <w:tcBorders>
              <w:top w:val="nil"/>
              <w:left w:val="nil"/>
              <w:bottom w:val="double" w:sz="6" w:space="2" w:color="auto"/>
              <w:right w:val="nil"/>
            </w:tcBorders>
            <w:vAlign w:val="bottom"/>
          </w:tcPr>
          <w:p w14:paraId="48BACA3F"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68ED618E" w14:textId="77777777" w:rsidTr="005F2E85">
        <w:trPr>
          <w:trHeight w:hRule="exact" w:val="112"/>
        </w:trPr>
        <w:tc>
          <w:tcPr>
            <w:tcW w:w="2044" w:type="dxa"/>
            <w:tcBorders>
              <w:top w:val="nil"/>
              <w:left w:val="nil"/>
              <w:bottom w:val="nil"/>
              <w:right w:val="nil"/>
            </w:tcBorders>
            <w:vAlign w:val="bottom"/>
          </w:tcPr>
          <w:p w14:paraId="7B6F5190"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18" w:type="dxa"/>
            <w:tcBorders>
              <w:top w:val="nil"/>
              <w:left w:val="nil"/>
              <w:bottom w:val="nil"/>
              <w:right w:val="nil"/>
            </w:tcBorders>
            <w:vAlign w:val="bottom"/>
          </w:tcPr>
          <w:p w14:paraId="78990183"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21" w:type="dxa"/>
            <w:tcBorders>
              <w:top w:val="nil"/>
              <w:left w:val="nil"/>
              <w:bottom w:val="nil"/>
              <w:right w:val="nil"/>
            </w:tcBorders>
            <w:vAlign w:val="bottom"/>
          </w:tcPr>
          <w:p w14:paraId="20DBF6B4"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26" w:type="dxa"/>
            <w:tcBorders>
              <w:top w:val="nil"/>
              <w:left w:val="nil"/>
              <w:bottom w:val="nil"/>
              <w:right w:val="nil"/>
            </w:tcBorders>
            <w:vAlign w:val="bottom"/>
          </w:tcPr>
          <w:p w14:paraId="31941176"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010" w:type="dxa"/>
            <w:tcBorders>
              <w:top w:val="nil"/>
              <w:left w:val="nil"/>
              <w:bottom w:val="nil"/>
              <w:right w:val="nil"/>
            </w:tcBorders>
            <w:vAlign w:val="bottom"/>
          </w:tcPr>
          <w:p w14:paraId="186EACF1"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11BA3875" w14:textId="77777777" w:rsidTr="005F2E85">
        <w:trPr>
          <w:trHeight w:val="189"/>
        </w:trPr>
        <w:tc>
          <w:tcPr>
            <w:tcW w:w="2044" w:type="dxa"/>
            <w:tcBorders>
              <w:top w:val="nil"/>
              <w:left w:val="nil"/>
              <w:bottom w:val="nil"/>
              <w:right w:val="nil"/>
            </w:tcBorders>
            <w:vAlign w:val="bottom"/>
          </w:tcPr>
          <w:p w14:paraId="75C473C7"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r w:rsidRPr="003D539F">
              <w:rPr>
                <w:rFonts w:ascii="Arial" w:hAnsi="Arial" w:cs="Arial"/>
                <w:color w:val="000000"/>
                <w:sz w:val="18"/>
                <w:szCs w:val="18"/>
              </w:rPr>
              <w:t>C</w:t>
            </w:r>
          </w:p>
        </w:tc>
        <w:tc>
          <w:tcPr>
            <w:tcW w:w="1118" w:type="dxa"/>
            <w:tcBorders>
              <w:top w:val="nil"/>
              <w:left w:val="nil"/>
              <w:bottom w:val="nil"/>
              <w:right w:val="nil"/>
            </w:tcBorders>
            <w:vAlign w:val="bottom"/>
          </w:tcPr>
          <w:p w14:paraId="0C9A886A"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0.077908</w:t>
            </w:r>
          </w:p>
        </w:tc>
        <w:tc>
          <w:tcPr>
            <w:tcW w:w="1221" w:type="dxa"/>
            <w:tcBorders>
              <w:top w:val="nil"/>
              <w:left w:val="nil"/>
              <w:bottom w:val="nil"/>
              <w:right w:val="nil"/>
            </w:tcBorders>
            <w:vAlign w:val="bottom"/>
          </w:tcPr>
          <w:p w14:paraId="1F700C5F"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0.012462</w:t>
            </w:r>
          </w:p>
        </w:tc>
        <w:tc>
          <w:tcPr>
            <w:tcW w:w="1226" w:type="dxa"/>
            <w:tcBorders>
              <w:top w:val="nil"/>
              <w:left w:val="nil"/>
              <w:bottom w:val="nil"/>
              <w:right w:val="nil"/>
            </w:tcBorders>
            <w:vAlign w:val="bottom"/>
          </w:tcPr>
          <w:p w14:paraId="28976564"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6.251642</w:t>
            </w:r>
          </w:p>
        </w:tc>
        <w:tc>
          <w:tcPr>
            <w:tcW w:w="1010" w:type="dxa"/>
            <w:tcBorders>
              <w:top w:val="nil"/>
              <w:left w:val="nil"/>
              <w:bottom w:val="nil"/>
              <w:right w:val="nil"/>
            </w:tcBorders>
            <w:vAlign w:val="bottom"/>
          </w:tcPr>
          <w:p w14:paraId="53196EBD"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0.0000</w:t>
            </w:r>
          </w:p>
        </w:tc>
      </w:tr>
      <w:tr w:rsidR="003D539F" w:rsidRPr="003D539F" w14:paraId="6E485400" w14:textId="77777777" w:rsidTr="005F2E85">
        <w:trPr>
          <w:trHeight w:val="189"/>
        </w:trPr>
        <w:tc>
          <w:tcPr>
            <w:tcW w:w="2044" w:type="dxa"/>
            <w:tcBorders>
              <w:top w:val="nil"/>
              <w:left w:val="nil"/>
              <w:bottom w:val="nil"/>
              <w:right w:val="nil"/>
            </w:tcBorders>
            <w:vAlign w:val="bottom"/>
          </w:tcPr>
          <w:p w14:paraId="30149448"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r w:rsidRPr="003D539F">
              <w:rPr>
                <w:rFonts w:ascii="Arial" w:hAnsi="Arial" w:cs="Arial"/>
                <w:color w:val="000000"/>
                <w:sz w:val="18"/>
                <w:szCs w:val="18"/>
              </w:rPr>
              <w:t>APP</w:t>
            </w:r>
          </w:p>
        </w:tc>
        <w:tc>
          <w:tcPr>
            <w:tcW w:w="1118" w:type="dxa"/>
            <w:tcBorders>
              <w:top w:val="nil"/>
              <w:left w:val="nil"/>
              <w:bottom w:val="nil"/>
              <w:right w:val="nil"/>
            </w:tcBorders>
            <w:vAlign w:val="bottom"/>
          </w:tcPr>
          <w:p w14:paraId="20895557"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-9.17E-05</w:t>
            </w:r>
          </w:p>
        </w:tc>
        <w:tc>
          <w:tcPr>
            <w:tcW w:w="1221" w:type="dxa"/>
            <w:tcBorders>
              <w:top w:val="nil"/>
              <w:left w:val="nil"/>
              <w:bottom w:val="nil"/>
              <w:right w:val="nil"/>
            </w:tcBorders>
            <w:vAlign w:val="bottom"/>
          </w:tcPr>
          <w:p w14:paraId="4F9BB383"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4.47E-05</w:t>
            </w:r>
          </w:p>
        </w:tc>
        <w:tc>
          <w:tcPr>
            <w:tcW w:w="1226" w:type="dxa"/>
            <w:tcBorders>
              <w:top w:val="nil"/>
              <w:left w:val="nil"/>
              <w:bottom w:val="nil"/>
              <w:right w:val="nil"/>
            </w:tcBorders>
            <w:vAlign w:val="bottom"/>
          </w:tcPr>
          <w:p w14:paraId="23427851"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-2.048848</w:t>
            </w:r>
          </w:p>
        </w:tc>
        <w:tc>
          <w:tcPr>
            <w:tcW w:w="1010" w:type="dxa"/>
            <w:tcBorders>
              <w:top w:val="nil"/>
              <w:left w:val="nil"/>
              <w:bottom w:val="nil"/>
              <w:right w:val="nil"/>
            </w:tcBorders>
            <w:vAlign w:val="bottom"/>
          </w:tcPr>
          <w:p w14:paraId="480E7917"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0.0426</w:t>
            </w:r>
          </w:p>
        </w:tc>
      </w:tr>
      <w:tr w:rsidR="003D539F" w:rsidRPr="003D539F" w14:paraId="143FBC91" w14:textId="77777777" w:rsidTr="005F2E85">
        <w:trPr>
          <w:trHeight w:val="189"/>
        </w:trPr>
        <w:tc>
          <w:tcPr>
            <w:tcW w:w="2044" w:type="dxa"/>
            <w:tcBorders>
              <w:top w:val="nil"/>
              <w:left w:val="nil"/>
              <w:bottom w:val="nil"/>
              <w:right w:val="nil"/>
            </w:tcBorders>
            <w:vAlign w:val="bottom"/>
          </w:tcPr>
          <w:p w14:paraId="67CB6C5F"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r w:rsidRPr="003D539F">
              <w:rPr>
                <w:rFonts w:ascii="Arial" w:hAnsi="Arial" w:cs="Arial"/>
                <w:color w:val="000000"/>
                <w:sz w:val="18"/>
                <w:szCs w:val="18"/>
              </w:rPr>
              <w:t>ARP</w:t>
            </w:r>
          </w:p>
        </w:tc>
        <w:tc>
          <w:tcPr>
            <w:tcW w:w="1118" w:type="dxa"/>
            <w:tcBorders>
              <w:top w:val="nil"/>
              <w:left w:val="nil"/>
              <w:bottom w:val="nil"/>
              <w:right w:val="nil"/>
            </w:tcBorders>
            <w:vAlign w:val="bottom"/>
          </w:tcPr>
          <w:p w14:paraId="020979C4"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-6.79E-05</w:t>
            </w:r>
          </w:p>
        </w:tc>
        <w:tc>
          <w:tcPr>
            <w:tcW w:w="1221" w:type="dxa"/>
            <w:tcBorders>
              <w:top w:val="nil"/>
              <w:left w:val="nil"/>
              <w:bottom w:val="nil"/>
              <w:right w:val="nil"/>
            </w:tcBorders>
            <w:vAlign w:val="bottom"/>
          </w:tcPr>
          <w:p w14:paraId="40911458"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5.69E-05</w:t>
            </w:r>
          </w:p>
        </w:tc>
        <w:tc>
          <w:tcPr>
            <w:tcW w:w="1226" w:type="dxa"/>
            <w:tcBorders>
              <w:top w:val="nil"/>
              <w:left w:val="nil"/>
              <w:bottom w:val="nil"/>
              <w:right w:val="nil"/>
            </w:tcBorders>
            <w:vAlign w:val="bottom"/>
          </w:tcPr>
          <w:p w14:paraId="18C63A08"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-1.193053</w:t>
            </w:r>
          </w:p>
        </w:tc>
        <w:tc>
          <w:tcPr>
            <w:tcW w:w="1010" w:type="dxa"/>
            <w:tcBorders>
              <w:top w:val="nil"/>
              <w:left w:val="nil"/>
              <w:bottom w:val="nil"/>
              <w:right w:val="nil"/>
            </w:tcBorders>
            <w:vAlign w:val="bottom"/>
          </w:tcPr>
          <w:p w14:paraId="07AD0905"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0.2351</w:t>
            </w:r>
          </w:p>
        </w:tc>
      </w:tr>
      <w:tr w:rsidR="003D539F" w:rsidRPr="003D539F" w14:paraId="5CF760DA" w14:textId="77777777" w:rsidTr="005F2E85">
        <w:trPr>
          <w:trHeight w:val="189"/>
        </w:trPr>
        <w:tc>
          <w:tcPr>
            <w:tcW w:w="2044" w:type="dxa"/>
            <w:tcBorders>
              <w:top w:val="nil"/>
              <w:left w:val="nil"/>
              <w:bottom w:val="nil"/>
              <w:right w:val="nil"/>
            </w:tcBorders>
            <w:vAlign w:val="bottom"/>
          </w:tcPr>
          <w:p w14:paraId="6C31BF8B"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r w:rsidRPr="003D539F">
              <w:rPr>
                <w:rFonts w:ascii="Arial" w:hAnsi="Arial" w:cs="Arial"/>
                <w:color w:val="000000"/>
                <w:sz w:val="18"/>
                <w:szCs w:val="18"/>
              </w:rPr>
              <w:t>ICP</w:t>
            </w:r>
          </w:p>
        </w:tc>
        <w:tc>
          <w:tcPr>
            <w:tcW w:w="1118" w:type="dxa"/>
            <w:tcBorders>
              <w:top w:val="nil"/>
              <w:left w:val="nil"/>
              <w:bottom w:val="nil"/>
              <w:right w:val="nil"/>
            </w:tcBorders>
            <w:vAlign w:val="bottom"/>
          </w:tcPr>
          <w:p w14:paraId="4B8E3287"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-8.29E-05</w:t>
            </w:r>
          </w:p>
        </w:tc>
        <w:tc>
          <w:tcPr>
            <w:tcW w:w="1221" w:type="dxa"/>
            <w:tcBorders>
              <w:top w:val="nil"/>
              <w:left w:val="nil"/>
              <w:bottom w:val="nil"/>
              <w:right w:val="nil"/>
            </w:tcBorders>
            <w:vAlign w:val="bottom"/>
          </w:tcPr>
          <w:p w14:paraId="293548C6"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4.98E-05</w:t>
            </w:r>
          </w:p>
        </w:tc>
        <w:tc>
          <w:tcPr>
            <w:tcW w:w="1226" w:type="dxa"/>
            <w:tcBorders>
              <w:top w:val="nil"/>
              <w:left w:val="nil"/>
              <w:bottom w:val="nil"/>
              <w:right w:val="nil"/>
            </w:tcBorders>
            <w:vAlign w:val="bottom"/>
          </w:tcPr>
          <w:p w14:paraId="7C35A4B3"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-1.665404</w:t>
            </w:r>
          </w:p>
        </w:tc>
        <w:tc>
          <w:tcPr>
            <w:tcW w:w="1010" w:type="dxa"/>
            <w:tcBorders>
              <w:top w:val="nil"/>
              <w:left w:val="nil"/>
              <w:bottom w:val="nil"/>
              <w:right w:val="nil"/>
            </w:tcBorders>
            <w:vAlign w:val="bottom"/>
          </w:tcPr>
          <w:p w14:paraId="30FC5FE3"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0.0983</w:t>
            </w:r>
          </w:p>
        </w:tc>
      </w:tr>
      <w:tr w:rsidR="003D539F" w:rsidRPr="003D539F" w14:paraId="13CDA416" w14:textId="77777777" w:rsidTr="005F2E85">
        <w:trPr>
          <w:trHeight w:hRule="exact" w:val="74"/>
        </w:trPr>
        <w:tc>
          <w:tcPr>
            <w:tcW w:w="2044" w:type="dxa"/>
            <w:tcBorders>
              <w:top w:val="nil"/>
              <w:left w:val="nil"/>
              <w:bottom w:val="double" w:sz="6" w:space="2" w:color="auto"/>
              <w:right w:val="nil"/>
            </w:tcBorders>
            <w:vAlign w:val="bottom"/>
          </w:tcPr>
          <w:p w14:paraId="194B7FC9"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18" w:type="dxa"/>
            <w:tcBorders>
              <w:top w:val="nil"/>
              <w:left w:val="nil"/>
              <w:bottom w:val="double" w:sz="6" w:space="2" w:color="auto"/>
              <w:right w:val="nil"/>
            </w:tcBorders>
            <w:vAlign w:val="bottom"/>
          </w:tcPr>
          <w:p w14:paraId="00720DC7"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21" w:type="dxa"/>
            <w:tcBorders>
              <w:top w:val="nil"/>
              <w:left w:val="nil"/>
              <w:bottom w:val="double" w:sz="6" w:space="2" w:color="auto"/>
              <w:right w:val="nil"/>
            </w:tcBorders>
            <w:vAlign w:val="bottom"/>
          </w:tcPr>
          <w:p w14:paraId="328730E8"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26" w:type="dxa"/>
            <w:tcBorders>
              <w:top w:val="nil"/>
              <w:left w:val="nil"/>
              <w:bottom w:val="double" w:sz="6" w:space="2" w:color="auto"/>
              <w:right w:val="nil"/>
            </w:tcBorders>
            <w:vAlign w:val="bottom"/>
          </w:tcPr>
          <w:p w14:paraId="076C152B"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010" w:type="dxa"/>
            <w:tcBorders>
              <w:top w:val="nil"/>
              <w:left w:val="nil"/>
              <w:bottom w:val="double" w:sz="6" w:space="2" w:color="auto"/>
              <w:right w:val="nil"/>
            </w:tcBorders>
            <w:vAlign w:val="bottom"/>
          </w:tcPr>
          <w:p w14:paraId="5874CC47"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46E68011" w14:textId="77777777" w:rsidTr="005F2E85">
        <w:trPr>
          <w:trHeight w:hRule="exact" w:val="112"/>
        </w:trPr>
        <w:tc>
          <w:tcPr>
            <w:tcW w:w="2044" w:type="dxa"/>
            <w:tcBorders>
              <w:top w:val="nil"/>
              <w:left w:val="nil"/>
              <w:bottom w:val="nil"/>
              <w:right w:val="nil"/>
            </w:tcBorders>
            <w:vAlign w:val="bottom"/>
          </w:tcPr>
          <w:p w14:paraId="531CAB85"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18" w:type="dxa"/>
            <w:tcBorders>
              <w:top w:val="nil"/>
              <w:left w:val="nil"/>
              <w:bottom w:val="nil"/>
              <w:right w:val="nil"/>
            </w:tcBorders>
            <w:vAlign w:val="bottom"/>
          </w:tcPr>
          <w:p w14:paraId="0DECEAC1"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21" w:type="dxa"/>
            <w:tcBorders>
              <w:top w:val="nil"/>
              <w:left w:val="nil"/>
              <w:bottom w:val="nil"/>
              <w:right w:val="nil"/>
            </w:tcBorders>
            <w:vAlign w:val="bottom"/>
          </w:tcPr>
          <w:p w14:paraId="54F6B4FF"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26" w:type="dxa"/>
            <w:tcBorders>
              <w:top w:val="nil"/>
              <w:left w:val="nil"/>
              <w:bottom w:val="nil"/>
              <w:right w:val="nil"/>
            </w:tcBorders>
            <w:vAlign w:val="bottom"/>
          </w:tcPr>
          <w:p w14:paraId="178A6E09"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010" w:type="dxa"/>
            <w:tcBorders>
              <w:top w:val="nil"/>
              <w:left w:val="nil"/>
              <w:bottom w:val="nil"/>
              <w:right w:val="nil"/>
            </w:tcBorders>
            <w:vAlign w:val="bottom"/>
          </w:tcPr>
          <w:p w14:paraId="34AC091D"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11F94A08" w14:textId="77777777" w:rsidTr="005F2E85">
        <w:trPr>
          <w:trHeight w:val="189"/>
        </w:trPr>
        <w:tc>
          <w:tcPr>
            <w:tcW w:w="2044" w:type="dxa"/>
            <w:tcBorders>
              <w:top w:val="nil"/>
              <w:left w:val="nil"/>
              <w:bottom w:val="nil"/>
              <w:right w:val="nil"/>
            </w:tcBorders>
            <w:vAlign w:val="bottom"/>
          </w:tcPr>
          <w:p w14:paraId="13CBE08C"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2340" w:type="dxa"/>
            <w:gridSpan w:val="2"/>
            <w:tcBorders>
              <w:top w:val="nil"/>
              <w:left w:val="nil"/>
              <w:bottom w:val="nil"/>
              <w:right w:val="nil"/>
            </w:tcBorders>
            <w:vAlign w:val="bottom"/>
          </w:tcPr>
          <w:p w14:paraId="0F722292"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r w:rsidRPr="003D539F">
              <w:rPr>
                <w:rFonts w:ascii="Arial" w:hAnsi="Arial" w:cs="Arial"/>
                <w:color w:val="000000"/>
                <w:sz w:val="18"/>
                <w:szCs w:val="18"/>
              </w:rPr>
              <w:t>Effects Specification</w:t>
            </w:r>
          </w:p>
        </w:tc>
        <w:tc>
          <w:tcPr>
            <w:tcW w:w="1226" w:type="dxa"/>
            <w:tcBorders>
              <w:top w:val="nil"/>
              <w:left w:val="nil"/>
              <w:bottom w:val="nil"/>
              <w:right w:val="nil"/>
            </w:tcBorders>
            <w:vAlign w:val="bottom"/>
          </w:tcPr>
          <w:p w14:paraId="28A4E7FF"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010" w:type="dxa"/>
            <w:tcBorders>
              <w:top w:val="nil"/>
              <w:left w:val="nil"/>
              <w:bottom w:val="nil"/>
              <w:right w:val="nil"/>
            </w:tcBorders>
            <w:vAlign w:val="bottom"/>
          </w:tcPr>
          <w:p w14:paraId="5964FAE0"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47560D1B" w14:textId="77777777" w:rsidTr="005F2E85">
        <w:trPr>
          <w:trHeight w:hRule="exact" w:val="74"/>
        </w:trPr>
        <w:tc>
          <w:tcPr>
            <w:tcW w:w="2044" w:type="dxa"/>
            <w:tcBorders>
              <w:top w:val="nil"/>
              <w:left w:val="nil"/>
              <w:bottom w:val="double" w:sz="6" w:space="2" w:color="auto"/>
              <w:right w:val="nil"/>
            </w:tcBorders>
            <w:vAlign w:val="bottom"/>
          </w:tcPr>
          <w:p w14:paraId="2399C28A"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18" w:type="dxa"/>
            <w:tcBorders>
              <w:top w:val="nil"/>
              <w:left w:val="nil"/>
              <w:bottom w:val="double" w:sz="6" w:space="2" w:color="auto"/>
              <w:right w:val="nil"/>
            </w:tcBorders>
            <w:vAlign w:val="bottom"/>
          </w:tcPr>
          <w:p w14:paraId="5CC8F35C"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21" w:type="dxa"/>
            <w:tcBorders>
              <w:top w:val="nil"/>
              <w:left w:val="nil"/>
              <w:bottom w:val="double" w:sz="6" w:space="2" w:color="auto"/>
              <w:right w:val="nil"/>
            </w:tcBorders>
            <w:vAlign w:val="bottom"/>
          </w:tcPr>
          <w:p w14:paraId="242CF859"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26" w:type="dxa"/>
            <w:tcBorders>
              <w:top w:val="nil"/>
              <w:left w:val="nil"/>
              <w:bottom w:val="double" w:sz="6" w:space="2" w:color="auto"/>
              <w:right w:val="nil"/>
            </w:tcBorders>
            <w:vAlign w:val="bottom"/>
          </w:tcPr>
          <w:p w14:paraId="6C4045B2"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010" w:type="dxa"/>
            <w:tcBorders>
              <w:top w:val="nil"/>
              <w:left w:val="nil"/>
              <w:bottom w:val="double" w:sz="6" w:space="2" w:color="auto"/>
              <w:right w:val="nil"/>
            </w:tcBorders>
            <w:vAlign w:val="bottom"/>
          </w:tcPr>
          <w:p w14:paraId="78BEB5EC"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4A2AABD4" w14:textId="77777777" w:rsidTr="005F2E85">
        <w:trPr>
          <w:trHeight w:hRule="exact" w:val="112"/>
        </w:trPr>
        <w:tc>
          <w:tcPr>
            <w:tcW w:w="2044" w:type="dxa"/>
            <w:tcBorders>
              <w:top w:val="nil"/>
              <w:left w:val="nil"/>
              <w:bottom w:val="nil"/>
              <w:right w:val="nil"/>
            </w:tcBorders>
            <w:vAlign w:val="bottom"/>
          </w:tcPr>
          <w:p w14:paraId="4B418DB7"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18" w:type="dxa"/>
            <w:tcBorders>
              <w:top w:val="nil"/>
              <w:left w:val="nil"/>
              <w:bottom w:val="nil"/>
              <w:right w:val="nil"/>
            </w:tcBorders>
            <w:vAlign w:val="bottom"/>
          </w:tcPr>
          <w:p w14:paraId="2CE67535"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21" w:type="dxa"/>
            <w:tcBorders>
              <w:top w:val="nil"/>
              <w:left w:val="nil"/>
              <w:bottom w:val="nil"/>
              <w:right w:val="nil"/>
            </w:tcBorders>
            <w:vAlign w:val="bottom"/>
          </w:tcPr>
          <w:p w14:paraId="202B2FEC"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26" w:type="dxa"/>
            <w:tcBorders>
              <w:top w:val="nil"/>
              <w:left w:val="nil"/>
              <w:bottom w:val="nil"/>
              <w:right w:val="nil"/>
            </w:tcBorders>
            <w:vAlign w:val="bottom"/>
          </w:tcPr>
          <w:p w14:paraId="33DA3705"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010" w:type="dxa"/>
            <w:tcBorders>
              <w:top w:val="nil"/>
              <w:left w:val="nil"/>
              <w:bottom w:val="nil"/>
              <w:right w:val="nil"/>
            </w:tcBorders>
            <w:vAlign w:val="bottom"/>
          </w:tcPr>
          <w:p w14:paraId="557D7CD4"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5FDEBC83" w14:textId="77777777" w:rsidTr="005F2E85">
        <w:trPr>
          <w:trHeight w:val="189"/>
        </w:trPr>
        <w:tc>
          <w:tcPr>
            <w:tcW w:w="5610" w:type="dxa"/>
            <w:gridSpan w:val="4"/>
            <w:tcBorders>
              <w:top w:val="nil"/>
              <w:left w:val="nil"/>
              <w:bottom w:val="nil"/>
              <w:right w:val="nil"/>
            </w:tcBorders>
            <w:vAlign w:val="bottom"/>
          </w:tcPr>
          <w:p w14:paraId="620EC38C" w14:textId="77777777" w:rsidR="003D539F" w:rsidRPr="003D539F" w:rsidRDefault="003D539F" w:rsidP="003D539F">
            <w:pPr>
              <w:autoSpaceDE w:val="0"/>
              <w:autoSpaceDN w:val="0"/>
              <w:adjustRightInd w:val="0"/>
              <w:spacing w:after="0" w:line="240" w:lineRule="auto"/>
              <w:rPr>
                <w:rFonts w:ascii="Arial" w:hAnsi="Arial" w:cs="Arial"/>
                <w:color w:val="000000"/>
                <w:sz w:val="18"/>
                <w:szCs w:val="18"/>
              </w:rPr>
            </w:pPr>
            <w:r w:rsidRPr="003D539F">
              <w:rPr>
                <w:rFonts w:ascii="Arial" w:hAnsi="Arial" w:cs="Arial"/>
                <w:color w:val="000000"/>
                <w:sz w:val="18"/>
                <w:szCs w:val="18"/>
              </w:rPr>
              <w:t>Cross-section fixed (dummy variables)</w:t>
            </w:r>
          </w:p>
        </w:tc>
        <w:tc>
          <w:tcPr>
            <w:tcW w:w="1010" w:type="dxa"/>
            <w:tcBorders>
              <w:top w:val="nil"/>
              <w:left w:val="nil"/>
              <w:bottom w:val="nil"/>
              <w:right w:val="nil"/>
            </w:tcBorders>
            <w:vAlign w:val="bottom"/>
          </w:tcPr>
          <w:p w14:paraId="6B70C266"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139E6EC6" w14:textId="77777777" w:rsidTr="005F2E85">
        <w:trPr>
          <w:trHeight w:hRule="exact" w:val="74"/>
        </w:trPr>
        <w:tc>
          <w:tcPr>
            <w:tcW w:w="2044" w:type="dxa"/>
            <w:tcBorders>
              <w:top w:val="nil"/>
              <w:left w:val="nil"/>
              <w:bottom w:val="double" w:sz="6" w:space="2" w:color="auto"/>
              <w:right w:val="nil"/>
            </w:tcBorders>
            <w:vAlign w:val="bottom"/>
          </w:tcPr>
          <w:p w14:paraId="7EF2D85C"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18" w:type="dxa"/>
            <w:tcBorders>
              <w:top w:val="nil"/>
              <w:left w:val="nil"/>
              <w:bottom w:val="double" w:sz="6" w:space="2" w:color="auto"/>
              <w:right w:val="nil"/>
            </w:tcBorders>
            <w:vAlign w:val="bottom"/>
          </w:tcPr>
          <w:p w14:paraId="45633B68"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21" w:type="dxa"/>
            <w:tcBorders>
              <w:top w:val="nil"/>
              <w:left w:val="nil"/>
              <w:bottom w:val="double" w:sz="6" w:space="2" w:color="auto"/>
              <w:right w:val="nil"/>
            </w:tcBorders>
            <w:vAlign w:val="bottom"/>
          </w:tcPr>
          <w:p w14:paraId="0AEAD389"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26" w:type="dxa"/>
            <w:tcBorders>
              <w:top w:val="nil"/>
              <w:left w:val="nil"/>
              <w:bottom w:val="double" w:sz="6" w:space="2" w:color="auto"/>
              <w:right w:val="nil"/>
            </w:tcBorders>
            <w:vAlign w:val="bottom"/>
          </w:tcPr>
          <w:p w14:paraId="6DC1DE92"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010" w:type="dxa"/>
            <w:tcBorders>
              <w:top w:val="nil"/>
              <w:left w:val="nil"/>
              <w:bottom w:val="double" w:sz="6" w:space="2" w:color="auto"/>
              <w:right w:val="nil"/>
            </w:tcBorders>
            <w:vAlign w:val="bottom"/>
          </w:tcPr>
          <w:p w14:paraId="418482E5"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2612FA1C" w14:textId="77777777" w:rsidTr="005F2E85">
        <w:trPr>
          <w:trHeight w:hRule="exact" w:val="112"/>
        </w:trPr>
        <w:tc>
          <w:tcPr>
            <w:tcW w:w="2044" w:type="dxa"/>
            <w:tcBorders>
              <w:top w:val="nil"/>
              <w:left w:val="nil"/>
              <w:bottom w:val="nil"/>
              <w:right w:val="nil"/>
            </w:tcBorders>
            <w:vAlign w:val="bottom"/>
          </w:tcPr>
          <w:p w14:paraId="400C64C4"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18" w:type="dxa"/>
            <w:tcBorders>
              <w:top w:val="nil"/>
              <w:left w:val="nil"/>
              <w:bottom w:val="nil"/>
              <w:right w:val="nil"/>
            </w:tcBorders>
            <w:vAlign w:val="bottom"/>
          </w:tcPr>
          <w:p w14:paraId="36828DF1"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21" w:type="dxa"/>
            <w:tcBorders>
              <w:top w:val="nil"/>
              <w:left w:val="nil"/>
              <w:bottom w:val="nil"/>
              <w:right w:val="nil"/>
            </w:tcBorders>
            <w:vAlign w:val="bottom"/>
          </w:tcPr>
          <w:p w14:paraId="498C2F1E"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26" w:type="dxa"/>
            <w:tcBorders>
              <w:top w:val="nil"/>
              <w:left w:val="nil"/>
              <w:bottom w:val="nil"/>
              <w:right w:val="nil"/>
            </w:tcBorders>
            <w:vAlign w:val="bottom"/>
          </w:tcPr>
          <w:p w14:paraId="21F86033"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010" w:type="dxa"/>
            <w:tcBorders>
              <w:top w:val="nil"/>
              <w:left w:val="nil"/>
              <w:bottom w:val="nil"/>
              <w:right w:val="nil"/>
            </w:tcBorders>
            <w:vAlign w:val="bottom"/>
          </w:tcPr>
          <w:p w14:paraId="508F573F"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48A250C0" w14:textId="77777777" w:rsidTr="005F2E85">
        <w:trPr>
          <w:trHeight w:val="189"/>
        </w:trPr>
        <w:tc>
          <w:tcPr>
            <w:tcW w:w="2044" w:type="dxa"/>
            <w:tcBorders>
              <w:top w:val="nil"/>
              <w:left w:val="nil"/>
              <w:bottom w:val="nil"/>
              <w:right w:val="nil"/>
            </w:tcBorders>
            <w:vAlign w:val="bottom"/>
          </w:tcPr>
          <w:p w14:paraId="4111BF11" w14:textId="77777777" w:rsidR="003D539F" w:rsidRPr="003D539F" w:rsidRDefault="003D539F" w:rsidP="003D539F">
            <w:pPr>
              <w:autoSpaceDE w:val="0"/>
              <w:autoSpaceDN w:val="0"/>
              <w:adjustRightInd w:val="0"/>
              <w:spacing w:after="0" w:line="240" w:lineRule="auto"/>
              <w:rPr>
                <w:rFonts w:ascii="Arial" w:hAnsi="Arial" w:cs="Arial"/>
                <w:color w:val="000000"/>
                <w:sz w:val="18"/>
                <w:szCs w:val="18"/>
              </w:rPr>
            </w:pPr>
            <w:r w:rsidRPr="003D539F">
              <w:rPr>
                <w:rFonts w:ascii="Arial" w:hAnsi="Arial" w:cs="Arial"/>
                <w:color w:val="000000"/>
                <w:sz w:val="18"/>
                <w:szCs w:val="18"/>
              </w:rPr>
              <w:t>R-squared</w:t>
            </w:r>
          </w:p>
        </w:tc>
        <w:tc>
          <w:tcPr>
            <w:tcW w:w="1118" w:type="dxa"/>
            <w:tcBorders>
              <w:top w:val="nil"/>
              <w:left w:val="nil"/>
              <w:bottom w:val="nil"/>
              <w:right w:val="nil"/>
            </w:tcBorders>
            <w:vAlign w:val="bottom"/>
          </w:tcPr>
          <w:p w14:paraId="60DBC02C"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0.647986</w:t>
            </w:r>
          </w:p>
        </w:tc>
        <w:tc>
          <w:tcPr>
            <w:tcW w:w="2447" w:type="dxa"/>
            <w:gridSpan w:val="2"/>
            <w:tcBorders>
              <w:top w:val="nil"/>
              <w:left w:val="nil"/>
              <w:bottom w:val="nil"/>
              <w:right w:val="nil"/>
            </w:tcBorders>
            <w:vAlign w:val="bottom"/>
          </w:tcPr>
          <w:p w14:paraId="69683F62" w14:textId="77777777" w:rsidR="003D539F" w:rsidRPr="003D539F" w:rsidRDefault="003D539F" w:rsidP="003D539F">
            <w:pPr>
              <w:autoSpaceDE w:val="0"/>
              <w:autoSpaceDN w:val="0"/>
              <w:adjustRightInd w:val="0"/>
              <w:spacing w:after="0" w:line="240" w:lineRule="auto"/>
              <w:ind w:right="10"/>
              <w:rPr>
                <w:rFonts w:ascii="Arial" w:hAnsi="Arial" w:cs="Arial"/>
                <w:color w:val="000000"/>
                <w:sz w:val="18"/>
                <w:szCs w:val="18"/>
              </w:rPr>
            </w:pPr>
            <w:r w:rsidRPr="003D539F">
              <w:rPr>
                <w:rFonts w:ascii="Arial" w:hAnsi="Arial" w:cs="Arial"/>
                <w:color w:val="000000"/>
                <w:sz w:val="18"/>
                <w:szCs w:val="18"/>
              </w:rPr>
              <w:t>    Mean dependent var</w:t>
            </w:r>
          </w:p>
        </w:tc>
        <w:tc>
          <w:tcPr>
            <w:tcW w:w="1010" w:type="dxa"/>
            <w:tcBorders>
              <w:top w:val="nil"/>
              <w:left w:val="nil"/>
              <w:bottom w:val="nil"/>
              <w:right w:val="nil"/>
            </w:tcBorders>
            <w:vAlign w:val="bottom"/>
          </w:tcPr>
          <w:p w14:paraId="5F5485EA"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0.022313</w:t>
            </w:r>
          </w:p>
        </w:tc>
      </w:tr>
      <w:tr w:rsidR="003D539F" w:rsidRPr="003D539F" w14:paraId="6D71A3CB" w14:textId="77777777" w:rsidTr="005F2E85">
        <w:trPr>
          <w:trHeight w:val="189"/>
        </w:trPr>
        <w:tc>
          <w:tcPr>
            <w:tcW w:w="2044" w:type="dxa"/>
            <w:tcBorders>
              <w:top w:val="nil"/>
              <w:left w:val="nil"/>
              <w:bottom w:val="nil"/>
              <w:right w:val="nil"/>
            </w:tcBorders>
            <w:vAlign w:val="bottom"/>
          </w:tcPr>
          <w:p w14:paraId="1600C16D" w14:textId="77777777" w:rsidR="003D539F" w:rsidRPr="003D539F" w:rsidRDefault="003D539F" w:rsidP="003D539F">
            <w:pPr>
              <w:autoSpaceDE w:val="0"/>
              <w:autoSpaceDN w:val="0"/>
              <w:adjustRightInd w:val="0"/>
              <w:spacing w:after="0" w:line="240" w:lineRule="auto"/>
              <w:rPr>
                <w:rFonts w:ascii="Arial" w:hAnsi="Arial" w:cs="Arial"/>
                <w:color w:val="000000"/>
                <w:sz w:val="18"/>
                <w:szCs w:val="18"/>
              </w:rPr>
            </w:pPr>
            <w:r w:rsidRPr="003D539F">
              <w:rPr>
                <w:rFonts w:ascii="Arial" w:hAnsi="Arial" w:cs="Arial"/>
                <w:color w:val="000000"/>
                <w:sz w:val="18"/>
                <w:szCs w:val="18"/>
              </w:rPr>
              <w:t>Adjusted R-squared</w:t>
            </w:r>
          </w:p>
        </w:tc>
        <w:tc>
          <w:tcPr>
            <w:tcW w:w="1118" w:type="dxa"/>
            <w:tcBorders>
              <w:top w:val="nil"/>
              <w:left w:val="nil"/>
              <w:bottom w:val="nil"/>
              <w:right w:val="nil"/>
            </w:tcBorders>
            <w:vAlign w:val="bottom"/>
          </w:tcPr>
          <w:p w14:paraId="360926C0"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0.524077</w:t>
            </w:r>
          </w:p>
        </w:tc>
        <w:tc>
          <w:tcPr>
            <w:tcW w:w="2447" w:type="dxa"/>
            <w:gridSpan w:val="2"/>
            <w:tcBorders>
              <w:top w:val="nil"/>
              <w:left w:val="nil"/>
              <w:bottom w:val="nil"/>
              <w:right w:val="nil"/>
            </w:tcBorders>
            <w:vAlign w:val="bottom"/>
          </w:tcPr>
          <w:p w14:paraId="1820576A" w14:textId="77777777" w:rsidR="003D539F" w:rsidRPr="003D539F" w:rsidRDefault="003D539F" w:rsidP="003D539F">
            <w:pPr>
              <w:autoSpaceDE w:val="0"/>
              <w:autoSpaceDN w:val="0"/>
              <w:adjustRightInd w:val="0"/>
              <w:spacing w:after="0" w:line="240" w:lineRule="auto"/>
              <w:ind w:right="10"/>
              <w:rPr>
                <w:rFonts w:ascii="Arial" w:hAnsi="Arial" w:cs="Arial"/>
                <w:color w:val="000000"/>
                <w:sz w:val="18"/>
                <w:szCs w:val="18"/>
              </w:rPr>
            </w:pPr>
            <w:r w:rsidRPr="003D539F">
              <w:rPr>
                <w:rFonts w:ascii="Arial" w:hAnsi="Arial" w:cs="Arial"/>
                <w:color w:val="000000"/>
                <w:sz w:val="18"/>
                <w:szCs w:val="18"/>
              </w:rPr>
              <w:t>    S.D. dependent var</w:t>
            </w:r>
          </w:p>
        </w:tc>
        <w:tc>
          <w:tcPr>
            <w:tcW w:w="1010" w:type="dxa"/>
            <w:tcBorders>
              <w:top w:val="nil"/>
              <w:left w:val="nil"/>
              <w:bottom w:val="nil"/>
              <w:right w:val="nil"/>
            </w:tcBorders>
            <w:vAlign w:val="bottom"/>
          </w:tcPr>
          <w:p w14:paraId="2BC631CF"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0.068893</w:t>
            </w:r>
          </w:p>
        </w:tc>
      </w:tr>
      <w:tr w:rsidR="003D539F" w:rsidRPr="003D539F" w14:paraId="06CAD28F" w14:textId="77777777" w:rsidTr="005F2E85">
        <w:trPr>
          <w:trHeight w:val="189"/>
        </w:trPr>
        <w:tc>
          <w:tcPr>
            <w:tcW w:w="2044" w:type="dxa"/>
            <w:tcBorders>
              <w:top w:val="nil"/>
              <w:left w:val="nil"/>
              <w:bottom w:val="nil"/>
              <w:right w:val="nil"/>
            </w:tcBorders>
            <w:vAlign w:val="bottom"/>
          </w:tcPr>
          <w:p w14:paraId="3BA59B88" w14:textId="77777777" w:rsidR="003D539F" w:rsidRPr="003D539F" w:rsidRDefault="003D539F" w:rsidP="003D539F">
            <w:pPr>
              <w:autoSpaceDE w:val="0"/>
              <w:autoSpaceDN w:val="0"/>
              <w:adjustRightInd w:val="0"/>
              <w:spacing w:after="0" w:line="240" w:lineRule="auto"/>
              <w:rPr>
                <w:rFonts w:ascii="Arial" w:hAnsi="Arial" w:cs="Arial"/>
                <w:color w:val="000000"/>
                <w:sz w:val="18"/>
                <w:szCs w:val="18"/>
              </w:rPr>
            </w:pPr>
            <w:r w:rsidRPr="003D539F">
              <w:rPr>
                <w:rFonts w:ascii="Arial" w:hAnsi="Arial" w:cs="Arial"/>
                <w:color w:val="000000"/>
                <w:sz w:val="18"/>
                <w:szCs w:val="18"/>
              </w:rPr>
              <w:t>S.E. of regression</w:t>
            </w:r>
          </w:p>
        </w:tc>
        <w:tc>
          <w:tcPr>
            <w:tcW w:w="1118" w:type="dxa"/>
            <w:tcBorders>
              <w:top w:val="nil"/>
              <w:left w:val="nil"/>
              <w:bottom w:val="nil"/>
              <w:right w:val="nil"/>
            </w:tcBorders>
            <w:vAlign w:val="bottom"/>
          </w:tcPr>
          <w:p w14:paraId="5B4C82C0"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0.047527</w:t>
            </w:r>
          </w:p>
        </w:tc>
        <w:tc>
          <w:tcPr>
            <w:tcW w:w="2447" w:type="dxa"/>
            <w:gridSpan w:val="2"/>
            <w:tcBorders>
              <w:top w:val="nil"/>
              <w:left w:val="nil"/>
              <w:bottom w:val="nil"/>
              <w:right w:val="nil"/>
            </w:tcBorders>
            <w:vAlign w:val="bottom"/>
          </w:tcPr>
          <w:p w14:paraId="2140F17E" w14:textId="77777777" w:rsidR="003D539F" w:rsidRPr="003D539F" w:rsidRDefault="003D539F" w:rsidP="003D539F">
            <w:pPr>
              <w:autoSpaceDE w:val="0"/>
              <w:autoSpaceDN w:val="0"/>
              <w:adjustRightInd w:val="0"/>
              <w:spacing w:after="0" w:line="240" w:lineRule="auto"/>
              <w:ind w:right="10"/>
              <w:rPr>
                <w:rFonts w:ascii="Arial" w:hAnsi="Arial" w:cs="Arial"/>
                <w:color w:val="000000"/>
                <w:sz w:val="18"/>
                <w:szCs w:val="18"/>
              </w:rPr>
            </w:pPr>
            <w:r w:rsidRPr="003D539F">
              <w:rPr>
                <w:rFonts w:ascii="Arial" w:hAnsi="Arial" w:cs="Arial"/>
                <w:color w:val="000000"/>
                <w:sz w:val="18"/>
                <w:szCs w:val="18"/>
              </w:rPr>
              <w:t>    Akaike info criterion</w:t>
            </w:r>
          </w:p>
        </w:tc>
        <w:tc>
          <w:tcPr>
            <w:tcW w:w="1010" w:type="dxa"/>
            <w:tcBorders>
              <w:top w:val="nil"/>
              <w:left w:val="nil"/>
              <w:bottom w:val="nil"/>
              <w:right w:val="nil"/>
            </w:tcBorders>
            <w:vAlign w:val="bottom"/>
          </w:tcPr>
          <w:p w14:paraId="537D3E46"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-3.033099</w:t>
            </w:r>
          </w:p>
        </w:tc>
      </w:tr>
      <w:tr w:rsidR="003D539F" w:rsidRPr="003D539F" w14:paraId="1A701A44" w14:textId="77777777" w:rsidTr="005F2E85">
        <w:trPr>
          <w:trHeight w:val="189"/>
        </w:trPr>
        <w:tc>
          <w:tcPr>
            <w:tcW w:w="2044" w:type="dxa"/>
            <w:tcBorders>
              <w:top w:val="nil"/>
              <w:left w:val="nil"/>
              <w:bottom w:val="nil"/>
              <w:right w:val="nil"/>
            </w:tcBorders>
            <w:vAlign w:val="bottom"/>
          </w:tcPr>
          <w:p w14:paraId="2DFC643C" w14:textId="77777777" w:rsidR="003D539F" w:rsidRPr="003D539F" w:rsidRDefault="003D539F" w:rsidP="003D539F">
            <w:pPr>
              <w:autoSpaceDE w:val="0"/>
              <w:autoSpaceDN w:val="0"/>
              <w:adjustRightInd w:val="0"/>
              <w:spacing w:after="0" w:line="240" w:lineRule="auto"/>
              <w:rPr>
                <w:rFonts w:ascii="Arial" w:hAnsi="Arial" w:cs="Arial"/>
                <w:color w:val="000000"/>
                <w:sz w:val="18"/>
                <w:szCs w:val="18"/>
              </w:rPr>
            </w:pPr>
            <w:r w:rsidRPr="003D539F">
              <w:rPr>
                <w:rFonts w:ascii="Arial" w:hAnsi="Arial" w:cs="Arial"/>
                <w:color w:val="000000"/>
                <w:sz w:val="18"/>
                <w:szCs w:val="18"/>
              </w:rPr>
              <w:t>Sum squared resid</w:t>
            </w:r>
          </w:p>
        </w:tc>
        <w:tc>
          <w:tcPr>
            <w:tcW w:w="1118" w:type="dxa"/>
            <w:tcBorders>
              <w:top w:val="nil"/>
              <w:left w:val="nil"/>
              <w:bottom w:val="nil"/>
              <w:right w:val="nil"/>
            </w:tcBorders>
            <w:vAlign w:val="bottom"/>
          </w:tcPr>
          <w:p w14:paraId="469E12AF"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0.282355</w:t>
            </w:r>
          </w:p>
        </w:tc>
        <w:tc>
          <w:tcPr>
            <w:tcW w:w="2447" w:type="dxa"/>
            <w:gridSpan w:val="2"/>
            <w:tcBorders>
              <w:top w:val="nil"/>
              <w:left w:val="nil"/>
              <w:bottom w:val="nil"/>
              <w:right w:val="nil"/>
            </w:tcBorders>
            <w:vAlign w:val="bottom"/>
          </w:tcPr>
          <w:p w14:paraId="393FA8F4" w14:textId="77777777" w:rsidR="003D539F" w:rsidRPr="003D539F" w:rsidRDefault="003D539F" w:rsidP="003D539F">
            <w:pPr>
              <w:autoSpaceDE w:val="0"/>
              <w:autoSpaceDN w:val="0"/>
              <w:adjustRightInd w:val="0"/>
              <w:spacing w:after="0" w:line="240" w:lineRule="auto"/>
              <w:ind w:right="10"/>
              <w:rPr>
                <w:rFonts w:ascii="Arial" w:hAnsi="Arial" w:cs="Arial"/>
                <w:color w:val="000000"/>
                <w:sz w:val="18"/>
                <w:szCs w:val="18"/>
              </w:rPr>
            </w:pPr>
            <w:r w:rsidRPr="003D539F">
              <w:rPr>
                <w:rFonts w:ascii="Arial" w:hAnsi="Arial" w:cs="Arial"/>
                <w:color w:val="000000"/>
                <w:sz w:val="18"/>
                <w:szCs w:val="18"/>
              </w:rPr>
              <w:t>    Schwarz criterion</w:t>
            </w:r>
          </w:p>
        </w:tc>
        <w:tc>
          <w:tcPr>
            <w:tcW w:w="1010" w:type="dxa"/>
            <w:tcBorders>
              <w:top w:val="nil"/>
              <w:left w:val="nil"/>
              <w:bottom w:val="nil"/>
              <w:right w:val="nil"/>
            </w:tcBorders>
            <w:vAlign w:val="bottom"/>
          </w:tcPr>
          <w:p w14:paraId="5A416943"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-2.203035</w:t>
            </w:r>
          </w:p>
        </w:tc>
      </w:tr>
      <w:tr w:rsidR="003D539F" w:rsidRPr="003D539F" w14:paraId="0429D343" w14:textId="77777777" w:rsidTr="005F2E85">
        <w:trPr>
          <w:trHeight w:val="189"/>
        </w:trPr>
        <w:tc>
          <w:tcPr>
            <w:tcW w:w="2044" w:type="dxa"/>
            <w:tcBorders>
              <w:top w:val="nil"/>
              <w:left w:val="nil"/>
              <w:bottom w:val="nil"/>
              <w:right w:val="nil"/>
            </w:tcBorders>
            <w:vAlign w:val="bottom"/>
          </w:tcPr>
          <w:p w14:paraId="59AC5DE5" w14:textId="77777777" w:rsidR="003D539F" w:rsidRPr="003D539F" w:rsidRDefault="003D539F" w:rsidP="003D539F">
            <w:pPr>
              <w:autoSpaceDE w:val="0"/>
              <w:autoSpaceDN w:val="0"/>
              <w:adjustRightInd w:val="0"/>
              <w:spacing w:after="0" w:line="240" w:lineRule="auto"/>
              <w:rPr>
                <w:rFonts w:ascii="Arial" w:hAnsi="Arial" w:cs="Arial"/>
                <w:color w:val="000000"/>
                <w:sz w:val="18"/>
                <w:szCs w:val="18"/>
              </w:rPr>
            </w:pPr>
            <w:r w:rsidRPr="003D539F">
              <w:rPr>
                <w:rFonts w:ascii="Arial" w:hAnsi="Arial" w:cs="Arial"/>
                <w:color w:val="000000"/>
                <w:sz w:val="18"/>
                <w:szCs w:val="18"/>
              </w:rPr>
              <w:t>Log likelihood</w:t>
            </w:r>
          </w:p>
        </w:tc>
        <w:tc>
          <w:tcPr>
            <w:tcW w:w="1118" w:type="dxa"/>
            <w:tcBorders>
              <w:top w:val="nil"/>
              <w:left w:val="nil"/>
              <w:bottom w:val="nil"/>
              <w:right w:val="nil"/>
            </w:tcBorders>
            <w:vAlign w:val="bottom"/>
          </w:tcPr>
          <w:p w14:paraId="449B0710"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302.8134</w:t>
            </w:r>
          </w:p>
        </w:tc>
        <w:tc>
          <w:tcPr>
            <w:tcW w:w="2447" w:type="dxa"/>
            <w:gridSpan w:val="2"/>
            <w:tcBorders>
              <w:top w:val="nil"/>
              <w:left w:val="nil"/>
              <w:bottom w:val="nil"/>
              <w:right w:val="nil"/>
            </w:tcBorders>
            <w:vAlign w:val="bottom"/>
          </w:tcPr>
          <w:p w14:paraId="0A6AC7BC" w14:textId="77777777" w:rsidR="003D539F" w:rsidRPr="003D539F" w:rsidRDefault="003D539F" w:rsidP="003D539F">
            <w:pPr>
              <w:autoSpaceDE w:val="0"/>
              <w:autoSpaceDN w:val="0"/>
              <w:adjustRightInd w:val="0"/>
              <w:spacing w:after="0" w:line="240" w:lineRule="auto"/>
              <w:ind w:right="10"/>
              <w:rPr>
                <w:rFonts w:ascii="Arial" w:hAnsi="Arial" w:cs="Arial"/>
                <w:color w:val="000000"/>
                <w:sz w:val="18"/>
                <w:szCs w:val="18"/>
              </w:rPr>
            </w:pPr>
            <w:r w:rsidRPr="003D539F">
              <w:rPr>
                <w:rFonts w:ascii="Arial" w:hAnsi="Arial" w:cs="Arial"/>
                <w:color w:val="000000"/>
                <w:sz w:val="18"/>
                <w:szCs w:val="18"/>
              </w:rPr>
              <w:t>    Hannan-Quinn criter.</w:t>
            </w:r>
          </w:p>
        </w:tc>
        <w:tc>
          <w:tcPr>
            <w:tcW w:w="1010" w:type="dxa"/>
            <w:tcBorders>
              <w:top w:val="nil"/>
              <w:left w:val="nil"/>
              <w:bottom w:val="nil"/>
              <w:right w:val="nil"/>
            </w:tcBorders>
            <w:vAlign w:val="bottom"/>
          </w:tcPr>
          <w:p w14:paraId="3D7D1F62"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-2.696269</w:t>
            </w:r>
          </w:p>
        </w:tc>
      </w:tr>
      <w:tr w:rsidR="003D539F" w:rsidRPr="003D539F" w14:paraId="4C58FE1B" w14:textId="77777777" w:rsidTr="005F2E85">
        <w:trPr>
          <w:trHeight w:val="189"/>
        </w:trPr>
        <w:tc>
          <w:tcPr>
            <w:tcW w:w="2044" w:type="dxa"/>
            <w:tcBorders>
              <w:top w:val="nil"/>
              <w:left w:val="nil"/>
              <w:bottom w:val="nil"/>
              <w:right w:val="nil"/>
            </w:tcBorders>
            <w:vAlign w:val="bottom"/>
          </w:tcPr>
          <w:p w14:paraId="539A70F4" w14:textId="77777777" w:rsidR="003D539F" w:rsidRPr="003D539F" w:rsidRDefault="003D539F" w:rsidP="003D539F">
            <w:pPr>
              <w:autoSpaceDE w:val="0"/>
              <w:autoSpaceDN w:val="0"/>
              <w:adjustRightInd w:val="0"/>
              <w:spacing w:after="0" w:line="240" w:lineRule="auto"/>
              <w:rPr>
                <w:rFonts w:ascii="Arial" w:hAnsi="Arial" w:cs="Arial"/>
                <w:color w:val="000000"/>
                <w:sz w:val="18"/>
                <w:szCs w:val="18"/>
              </w:rPr>
            </w:pPr>
            <w:r w:rsidRPr="003D539F">
              <w:rPr>
                <w:rFonts w:ascii="Arial" w:hAnsi="Arial" w:cs="Arial"/>
                <w:color w:val="000000"/>
                <w:sz w:val="18"/>
                <w:szCs w:val="18"/>
              </w:rPr>
              <w:t>F-statistic</w:t>
            </w:r>
          </w:p>
        </w:tc>
        <w:tc>
          <w:tcPr>
            <w:tcW w:w="1118" w:type="dxa"/>
            <w:tcBorders>
              <w:top w:val="nil"/>
              <w:left w:val="nil"/>
              <w:bottom w:val="nil"/>
              <w:right w:val="nil"/>
            </w:tcBorders>
            <w:vAlign w:val="bottom"/>
          </w:tcPr>
          <w:p w14:paraId="66EC22A5"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5.229527</w:t>
            </w:r>
          </w:p>
        </w:tc>
        <w:tc>
          <w:tcPr>
            <w:tcW w:w="2447" w:type="dxa"/>
            <w:gridSpan w:val="2"/>
            <w:tcBorders>
              <w:top w:val="nil"/>
              <w:left w:val="nil"/>
              <w:bottom w:val="nil"/>
              <w:right w:val="nil"/>
            </w:tcBorders>
            <w:vAlign w:val="bottom"/>
          </w:tcPr>
          <w:p w14:paraId="0BFA0443" w14:textId="77777777" w:rsidR="003D539F" w:rsidRPr="003D539F" w:rsidRDefault="003D539F" w:rsidP="003D539F">
            <w:pPr>
              <w:autoSpaceDE w:val="0"/>
              <w:autoSpaceDN w:val="0"/>
              <w:adjustRightInd w:val="0"/>
              <w:spacing w:after="0" w:line="240" w:lineRule="auto"/>
              <w:ind w:right="10"/>
              <w:rPr>
                <w:rFonts w:ascii="Arial" w:hAnsi="Arial" w:cs="Arial"/>
                <w:color w:val="000000"/>
                <w:sz w:val="18"/>
                <w:szCs w:val="18"/>
              </w:rPr>
            </w:pPr>
            <w:r w:rsidRPr="003D539F">
              <w:rPr>
                <w:rFonts w:ascii="Arial" w:hAnsi="Arial" w:cs="Arial"/>
                <w:color w:val="000000"/>
                <w:sz w:val="18"/>
                <w:szCs w:val="18"/>
              </w:rPr>
              <w:t>    Durbin-Watson stat</w:t>
            </w:r>
          </w:p>
        </w:tc>
        <w:tc>
          <w:tcPr>
            <w:tcW w:w="1010" w:type="dxa"/>
            <w:tcBorders>
              <w:top w:val="nil"/>
              <w:left w:val="nil"/>
              <w:bottom w:val="nil"/>
              <w:right w:val="nil"/>
            </w:tcBorders>
            <w:vAlign w:val="bottom"/>
          </w:tcPr>
          <w:p w14:paraId="11823C89"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2.435011</w:t>
            </w:r>
          </w:p>
        </w:tc>
      </w:tr>
      <w:tr w:rsidR="003D539F" w:rsidRPr="003D539F" w14:paraId="463F5A8E" w14:textId="77777777" w:rsidTr="005F2E85">
        <w:trPr>
          <w:trHeight w:val="189"/>
        </w:trPr>
        <w:tc>
          <w:tcPr>
            <w:tcW w:w="2044" w:type="dxa"/>
            <w:tcBorders>
              <w:top w:val="nil"/>
              <w:left w:val="nil"/>
              <w:bottom w:val="nil"/>
              <w:right w:val="nil"/>
            </w:tcBorders>
            <w:vAlign w:val="bottom"/>
          </w:tcPr>
          <w:p w14:paraId="0D191D57" w14:textId="77777777" w:rsidR="003D539F" w:rsidRPr="003D539F" w:rsidRDefault="003D539F" w:rsidP="003D539F">
            <w:pPr>
              <w:autoSpaceDE w:val="0"/>
              <w:autoSpaceDN w:val="0"/>
              <w:adjustRightInd w:val="0"/>
              <w:spacing w:after="0" w:line="240" w:lineRule="auto"/>
              <w:rPr>
                <w:rFonts w:ascii="Arial" w:hAnsi="Arial" w:cs="Arial"/>
                <w:color w:val="000000"/>
                <w:sz w:val="18"/>
                <w:szCs w:val="18"/>
              </w:rPr>
            </w:pPr>
            <w:r w:rsidRPr="003D539F">
              <w:rPr>
                <w:rFonts w:ascii="Arial" w:hAnsi="Arial" w:cs="Arial"/>
                <w:color w:val="000000"/>
                <w:sz w:val="18"/>
                <w:szCs w:val="18"/>
              </w:rPr>
              <w:t>Prob(F-statistic)</w:t>
            </w:r>
          </w:p>
        </w:tc>
        <w:tc>
          <w:tcPr>
            <w:tcW w:w="1118" w:type="dxa"/>
            <w:tcBorders>
              <w:top w:val="nil"/>
              <w:left w:val="nil"/>
              <w:bottom w:val="nil"/>
              <w:right w:val="nil"/>
            </w:tcBorders>
            <w:vAlign w:val="bottom"/>
          </w:tcPr>
          <w:p w14:paraId="178749AE"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0.000000</w:t>
            </w:r>
          </w:p>
        </w:tc>
        <w:tc>
          <w:tcPr>
            <w:tcW w:w="1221" w:type="dxa"/>
            <w:tcBorders>
              <w:top w:val="nil"/>
              <w:left w:val="nil"/>
              <w:bottom w:val="nil"/>
              <w:right w:val="nil"/>
            </w:tcBorders>
            <w:vAlign w:val="bottom"/>
          </w:tcPr>
          <w:p w14:paraId="3C225F18" w14:textId="77777777" w:rsidR="003D539F" w:rsidRPr="003D539F" w:rsidRDefault="003D539F" w:rsidP="003D539F">
            <w:pPr>
              <w:autoSpaceDE w:val="0"/>
              <w:autoSpaceDN w:val="0"/>
              <w:adjustRightInd w:val="0"/>
              <w:spacing w:after="0" w:line="240" w:lineRule="auto"/>
              <w:ind w:right="10"/>
              <w:jc w:val="center"/>
              <w:rPr>
                <w:rFonts w:ascii="Arial" w:hAnsi="Arial" w:cs="Arial"/>
                <w:color w:val="000000"/>
                <w:sz w:val="18"/>
                <w:szCs w:val="18"/>
              </w:rPr>
            </w:pPr>
          </w:p>
        </w:tc>
        <w:tc>
          <w:tcPr>
            <w:tcW w:w="1226" w:type="dxa"/>
            <w:tcBorders>
              <w:top w:val="nil"/>
              <w:left w:val="nil"/>
              <w:bottom w:val="nil"/>
              <w:right w:val="nil"/>
            </w:tcBorders>
            <w:vAlign w:val="bottom"/>
          </w:tcPr>
          <w:p w14:paraId="0DA6EF1E" w14:textId="77777777" w:rsidR="003D539F" w:rsidRPr="003D539F" w:rsidRDefault="003D539F" w:rsidP="003D539F">
            <w:pPr>
              <w:autoSpaceDE w:val="0"/>
              <w:autoSpaceDN w:val="0"/>
              <w:adjustRightInd w:val="0"/>
              <w:spacing w:after="0" w:line="240" w:lineRule="auto"/>
              <w:ind w:right="10"/>
              <w:jc w:val="center"/>
              <w:rPr>
                <w:rFonts w:ascii="Arial" w:hAnsi="Arial" w:cs="Arial"/>
                <w:color w:val="000000"/>
                <w:sz w:val="18"/>
                <w:szCs w:val="18"/>
              </w:rPr>
            </w:pPr>
          </w:p>
        </w:tc>
        <w:tc>
          <w:tcPr>
            <w:tcW w:w="1010" w:type="dxa"/>
            <w:tcBorders>
              <w:top w:val="nil"/>
              <w:left w:val="nil"/>
              <w:bottom w:val="nil"/>
              <w:right w:val="nil"/>
            </w:tcBorders>
            <w:vAlign w:val="bottom"/>
          </w:tcPr>
          <w:p w14:paraId="58300BBE" w14:textId="77777777" w:rsidR="003D539F" w:rsidRPr="003D539F" w:rsidRDefault="003D539F" w:rsidP="003D539F">
            <w:pPr>
              <w:autoSpaceDE w:val="0"/>
              <w:autoSpaceDN w:val="0"/>
              <w:adjustRightInd w:val="0"/>
              <w:spacing w:after="0" w:line="240" w:lineRule="auto"/>
              <w:ind w:right="10"/>
              <w:jc w:val="center"/>
              <w:rPr>
                <w:rFonts w:ascii="Arial" w:hAnsi="Arial" w:cs="Arial"/>
                <w:color w:val="000000"/>
                <w:sz w:val="18"/>
                <w:szCs w:val="18"/>
              </w:rPr>
            </w:pPr>
          </w:p>
        </w:tc>
      </w:tr>
    </w:tbl>
    <w:p w14:paraId="0781CDF5" w14:textId="77777777" w:rsidR="003D539F" w:rsidRPr="003D539F" w:rsidRDefault="003D539F" w:rsidP="003D539F">
      <w:pPr>
        <w:keepNext/>
        <w:keepLines/>
        <w:spacing w:before="240" w:after="0" w:line="360" w:lineRule="auto"/>
        <w:jc w:val="both"/>
        <w:outlineLvl w:val="0"/>
        <w:rPr>
          <w:rFonts w:ascii="Arial" w:eastAsiaTheme="majorEastAsia" w:hAnsi="Arial" w:cs="Arial"/>
          <w:sz w:val="2"/>
          <w:szCs w:val="24"/>
        </w:rPr>
      </w:pPr>
    </w:p>
    <w:p w14:paraId="19C6F7B7" w14:textId="77777777" w:rsidR="003D539F" w:rsidRPr="003D539F" w:rsidRDefault="003D539F" w:rsidP="003D539F">
      <w:pPr>
        <w:spacing w:line="360" w:lineRule="auto"/>
        <w:jc w:val="center"/>
        <w:rPr>
          <w:rFonts w:ascii="Arial" w:eastAsiaTheme="majorEastAsia" w:hAnsi="Arial" w:cs="Arial"/>
          <w:sz w:val="24"/>
          <w:szCs w:val="24"/>
        </w:rPr>
      </w:pPr>
    </w:p>
    <w:p w14:paraId="0119D471" w14:textId="77777777" w:rsidR="003D539F" w:rsidRPr="003D539F" w:rsidRDefault="003D539F" w:rsidP="003D539F">
      <w:pPr>
        <w:spacing w:line="360" w:lineRule="auto"/>
        <w:jc w:val="center"/>
        <w:rPr>
          <w:rFonts w:ascii="Arial" w:eastAsiaTheme="majorEastAsia" w:hAnsi="Arial" w:cs="Arial"/>
          <w:sz w:val="24"/>
          <w:szCs w:val="24"/>
        </w:rPr>
      </w:pPr>
    </w:p>
    <w:p w14:paraId="56F7A5ED" w14:textId="77777777" w:rsidR="003D539F" w:rsidRPr="003D539F" w:rsidRDefault="003D539F" w:rsidP="003D539F">
      <w:pPr>
        <w:spacing w:line="360" w:lineRule="auto"/>
        <w:jc w:val="center"/>
        <w:rPr>
          <w:rFonts w:ascii="Arial" w:eastAsiaTheme="majorEastAsia" w:hAnsi="Arial" w:cs="Arial"/>
          <w:sz w:val="24"/>
          <w:szCs w:val="24"/>
        </w:rPr>
      </w:pPr>
    </w:p>
    <w:p w14:paraId="75A55BBF" w14:textId="77777777" w:rsidR="003D539F" w:rsidRPr="003D539F" w:rsidRDefault="003D539F" w:rsidP="003D539F">
      <w:pPr>
        <w:spacing w:line="360" w:lineRule="auto"/>
        <w:jc w:val="center"/>
        <w:rPr>
          <w:rFonts w:ascii="Arial" w:eastAsiaTheme="majorEastAsia" w:hAnsi="Arial" w:cs="Arial"/>
          <w:sz w:val="24"/>
          <w:szCs w:val="24"/>
        </w:rPr>
      </w:pPr>
    </w:p>
    <w:p w14:paraId="63BDB435" w14:textId="77777777" w:rsidR="003D539F" w:rsidRPr="003D539F" w:rsidRDefault="003D539F" w:rsidP="003D539F">
      <w:pPr>
        <w:spacing w:line="360" w:lineRule="auto"/>
        <w:jc w:val="center"/>
        <w:rPr>
          <w:rFonts w:ascii="Arial" w:eastAsiaTheme="majorEastAsia" w:hAnsi="Arial" w:cs="Arial"/>
          <w:sz w:val="24"/>
          <w:szCs w:val="24"/>
        </w:rPr>
      </w:pPr>
    </w:p>
    <w:p w14:paraId="7FB73EF9" w14:textId="77777777" w:rsidR="003D539F" w:rsidRPr="003D539F" w:rsidRDefault="003D539F" w:rsidP="003D539F">
      <w:pPr>
        <w:spacing w:line="360" w:lineRule="auto"/>
        <w:jc w:val="center"/>
        <w:rPr>
          <w:rFonts w:ascii="Arial" w:eastAsiaTheme="majorEastAsia" w:hAnsi="Arial" w:cs="Arial"/>
          <w:sz w:val="24"/>
          <w:szCs w:val="24"/>
        </w:rPr>
      </w:pPr>
    </w:p>
    <w:p w14:paraId="33F7E1F9" w14:textId="77777777" w:rsidR="003D539F" w:rsidRPr="003D539F" w:rsidRDefault="003D539F" w:rsidP="003D539F">
      <w:pPr>
        <w:spacing w:line="360" w:lineRule="auto"/>
        <w:jc w:val="center"/>
        <w:rPr>
          <w:rFonts w:ascii="Arial" w:eastAsiaTheme="majorEastAsia" w:hAnsi="Arial" w:cs="Arial"/>
          <w:sz w:val="24"/>
          <w:szCs w:val="24"/>
        </w:rPr>
      </w:pPr>
    </w:p>
    <w:p w14:paraId="47A4EFB0" w14:textId="77777777" w:rsidR="003D539F" w:rsidRPr="003D539F" w:rsidRDefault="003D539F" w:rsidP="003D539F">
      <w:pPr>
        <w:spacing w:line="360" w:lineRule="auto"/>
        <w:jc w:val="center"/>
        <w:rPr>
          <w:rFonts w:ascii="Arial" w:eastAsiaTheme="majorEastAsia" w:hAnsi="Arial" w:cs="Arial"/>
          <w:sz w:val="24"/>
          <w:szCs w:val="24"/>
        </w:rPr>
      </w:pPr>
    </w:p>
    <w:p w14:paraId="1D8C11CD" w14:textId="77777777" w:rsidR="003D539F" w:rsidRPr="003D539F" w:rsidRDefault="003D539F" w:rsidP="003D539F">
      <w:pPr>
        <w:spacing w:line="360" w:lineRule="auto"/>
        <w:jc w:val="center"/>
        <w:rPr>
          <w:rFonts w:ascii="Arial" w:eastAsiaTheme="majorEastAsia" w:hAnsi="Arial" w:cs="Arial"/>
          <w:sz w:val="24"/>
          <w:szCs w:val="24"/>
        </w:rPr>
      </w:pPr>
    </w:p>
    <w:p w14:paraId="2193974D" w14:textId="77777777" w:rsidR="003D539F" w:rsidRPr="003D539F" w:rsidRDefault="003D539F" w:rsidP="003D539F">
      <w:pPr>
        <w:spacing w:line="360" w:lineRule="auto"/>
        <w:jc w:val="center"/>
        <w:rPr>
          <w:rFonts w:ascii="Arial" w:eastAsiaTheme="majorEastAsia" w:hAnsi="Arial" w:cs="Arial"/>
          <w:sz w:val="24"/>
          <w:szCs w:val="24"/>
        </w:rPr>
      </w:pPr>
    </w:p>
    <w:p w14:paraId="362036CC" w14:textId="77777777" w:rsidR="003D539F" w:rsidRPr="003D539F" w:rsidRDefault="003D539F" w:rsidP="003D539F">
      <w:pPr>
        <w:spacing w:line="360" w:lineRule="auto"/>
        <w:jc w:val="center"/>
        <w:rPr>
          <w:rFonts w:ascii="Arial" w:eastAsiaTheme="majorEastAsia" w:hAnsi="Arial" w:cs="Arial"/>
          <w:sz w:val="24"/>
          <w:szCs w:val="24"/>
        </w:rPr>
      </w:pPr>
    </w:p>
    <w:p w14:paraId="0CE2F113" w14:textId="77777777" w:rsidR="003D539F" w:rsidRPr="003D539F" w:rsidRDefault="003D539F" w:rsidP="003D539F">
      <w:pPr>
        <w:spacing w:line="360" w:lineRule="auto"/>
        <w:jc w:val="center"/>
        <w:rPr>
          <w:rFonts w:ascii="Arial" w:eastAsiaTheme="majorEastAsia" w:hAnsi="Arial" w:cs="Arial"/>
          <w:sz w:val="24"/>
          <w:szCs w:val="24"/>
        </w:rPr>
      </w:pPr>
    </w:p>
    <w:p w14:paraId="79472BE2" w14:textId="77777777" w:rsidR="003D539F" w:rsidRPr="003D539F" w:rsidRDefault="003D539F" w:rsidP="003D539F">
      <w:pPr>
        <w:spacing w:line="360" w:lineRule="auto"/>
        <w:jc w:val="center"/>
        <w:rPr>
          <w:rFonts w:ascii="Arial" w:eastAsiaTheme="majorEastAsia" w:hAnsi="Arial" w:cs="Arial"/>
          <w:sz w:val="24"/>
          <w:szCs w:val="24"/>
        </w:rPr>
      </w:pPr>
    </w:p>
    <w:p w14:paraId="3A6B6FF8" w14:textId="77777777" w:rsidR="003D539F" w:rsidRPr="003D539F" w:rsidRDefault="003D539F" w:rsidP="003D539F">
      <w:pPr>
        <w:spacing w:line="360" w:lineRule="auto"/>
        <w:jc w:val="center"/>
        <w:rPr>
          <w:rFonts w:ascii="Arial" w:eastAsiaTheme="majorEastAsia" w:hAnsi="Arial" w:cs="Arial"/>
          <w:sz w:val="24"/>
          <w:szCs w:val="24"/>
        </w:rPr>
      </w:pPr>
    </w:p>
    <w:p w14:paraId="46B3421A" w14:textId="77777777" w:rsidR="003D539F" w:rsidRPr="003D539F" w:rsidRDefault="003D539F" w:rsidP="003D539F">
      <w:pPr>
        <w:spacing w:line="360" w:lineRule="auto"/>
        <w:jc w:val="center"/>
        <w:rPr>
          <w:rFonts w:ascii="Arial" w:eastAsiaTheme="majorEastAsia" w:hAnsi="Arial" w:cs="Arial"/>
          <w:sz w:val="24"/>
          <w:szCs w:val="24"/>
        </w:rPr>
      </w:pPr>
    </w:p>
    <w:p w14:paraId="65FBC472" w14:textId="77777777" w:rsidR="003D539F" w:rsidRPr="003D539F" w:rsidRDefault="003D539F" w:rsidP="003D539F">
      <w:pPr>
        <w:spacing w:line="360" w:lineRule="auto"/>
        <w:jc w:val="center"/>
        <w:rPr>
          <w:rFonts w:ascii="Arial" w:eastAsiaTheme="majorEastAsia" w:hAnsi="Arial" w:cs="Arial"/>
          <w:sz w:val="24"/>
          <w:szCs w:val="24"/>
        </w:rPr>
      </w:pPr>
    </w:p>
    <w:p w14:paraId="6DA1B224" w14:textId="2193F96D" w:rsidR="005E6EF3" w:rsidRPr="00074F17" w:rsidRDefault="008258B9" w:rsidP="00074F17">
      <w:pPr>
        <w:spacing w:line="360" w:lineRule="auto"/>
        <w:jc w:val="center"/>
        <w:rPr>
          <w:rFonts w:ascii="Arial" w:hAnsi="Arial" w:cs="Arial"/>
          <w:i/>
          <w:color w:val="000000"/>
        </w:rPr>
      </w:pPr>
      <w:r>
        <w:rPr>
          <w:rFonts w:ascii="Arial" w:hAnsi="Arial" w:cs="Arial"/>
          <w:i/>
        </w:rPr>
        <w:t>Table 10:</w:t>
      </w:r>
      <w:r w:rsidR="003D539F" w:rsidRPr="003D539F">
        <w:rPr>
          <w:rFonts w:ascii="Arial" w:hAnsi="Arial" w:cs="Arial"/>
          <w:i/>
        </w:rPr>
        <w:t xml:space="preserve"> </w:t>
      </w:r>
      <w:r w:rsidR="003D539F" w:rsidRPr="003D539F">
        <w:rPr>
          <w:rFonts w:ascii="Arial" w:hAnsi="Arial" w:cs="Arial"/>
          <w:i/>
          <w:color w:val="000000"/>
        </w:rPr>
        <w:t>Correlated Random Effects - Hausman Test</w:t>
      </w:r>
    </w:p>
    <w:p w14:paraId="19B68DE7" w14:textId="77777777" w:rsidR="003D539F" w:rsidRPr="003D539F" w:rsidRDefault="003D539F" w:rsidP="003D539F">
      <w:pPr>
        <w:keepNext/>
        <w:keepLines/>
        <w:spacing w:before="40" w:after="0"/>
        <w:outlineLvl w:val="1"/>
        <w:rPr>
          <w:rFonts w:ascii="Arial" w:eastAsiaTheme="majorEastAsia" w:hAnsi="Arial" w:cs="Arial"/>
          <w:b/>
          <w:i/>
          <w:sz w:val="24"/>
          <w:szCs w:val="24"/>
        </w:rPr>
      </w:pPr>
      <w:bookmarkStart w:id="240" w:name="_Toc532567375"/>
      <w:bookmarkStart w:id="241" w:name="_Toc532761215"/>
      <w:r w:rsidRPr="003D539F">
        <w:rPr>
          <w:rFonts w:ascii="Arial" w:eastAsiaTheme="majorEastAsia" w:hAnsi="Arial" w:cs="Arial"/>
          <w:b/>
          <w:i/>
          <w:sz w:val="24"/>
          <w:szCs w:val="24"/>
        </w:rPr>
        <w:lastRenderedPageBreak/>
        <w:t>4.43 Regression model: Random Effects</w:t>
      </w:r>
      <w:bookmarkEnd w:id="240"/>
      <w:bookmarkEnd w:id="241"/>
    </w:p>
    <w:p w14:paraId="0B6E903E" w14:textId="77777777" w:rsidR="003D539F" w:rsidRPr="003D539F" w:rsidRDefault="003D539F" w:rsidP="003D539F">
      <w:pPr>
        <w:spacing w:line="360" w:lineRule="auto"/>
        <w:jc w:val="both"/>
        <w:rPr>
          <w:rFonts w:ascii="Arial" w:hAnsi="Arial" w:cs="Arial"/>
          <w:bCs/>
          <w:sz w:val="12"/>
        </w:rPr>
      </w:pPr>
    </w:p>
    <w:p w14:paraId="2BA04C47" w14:textId="1C24DCCC" w:rsidR="003D539F" w:rsidRPr="003D539F" w:rsidRDefault="003D539F" w:rsidP="003D539F">
      <w:pPr>
        <w:spacing w:line="360" w:lineRule="auto"/>
        <w:jc w:val="both"/>
        <w:rPr>
          <w:rFonts w:ascii="Arial" w:hAnsi="Arial" w:cs="Arial"/>
          <w:sz w:val="24"/>
        </w:rPr>
      </w:pPr>
      <w:r w:rsidRPr="003D539F">
        <w:rPr>
          <w:rFonts w:ascii="Arial" w:hAnsi="Arial" w:cs="Arial"/>
          <w:sz w:val="24"/>
        </w:rPr>
        <w:t>As</w:t>
      </w:r>
      <w:r w:rsidR="00C6006D">
        <w:rPr>
          <w:rFonts w:ascii="Arial" w:hAnsi="Arial" w:cs="Arial"/>
          <w:sz w:val="24"/>
        </w:rPr>
        <w:t xml:space="preserve"> depicted in table 11</w:t>
      </w:r>
      <w:r w:rsidRPr="003D539F">
        <w:rPr>
          <w:rFonts w:ascii="Arial" w:hAnsi="Arial" w:cs="Arial"/>
          <w:sz w:val="24"/>
        </w:rPr>
        <w:t>, the result using random-effect regression model, the co-efficient of all three components in WCM which includes ARP, ICP and APP shows a negative relationship with profitability which is measured through ROA.</w:t>
      </w:r>
    </w:p>
    <w:p w14:paraId="5AC38A29" w14:textId="5C34BB0D" w:rsidR="00C6006D" w:rsidRPr="003D539F" w:rsidRDefault="003D539F" w:rsidP="00C6006D">
      <w:pPr>
        <w:spacing w:line="360" w:lineRule="auto"/>
        <w:jc w:val="center"/>
        <w:rPr>
          <w:rFonts w:ascii="Arial" w:hAnsi="Arial" w:cs="Arial"/>
          <w:sz w:val="24"/>
          <w:szCs w:val="24"/>
        </w:rPr>
      </w:pPr>
      <w:r w:rsidRPr="003D539F">
        <w:rPr>
          <w:rFonts w:ascii="Arial" w:eastAsiaTheme="majorEastAsia" w:hAnsi="Arial" w:cs="Arial"/>
          <w:sz w:val="24"/>
          <w:szCs w:val="24"/>
        </w:rPr>
        <w:t xml:space="preserve">Regression equation: </w:t>
      </w:r>
      <w:r w:rsidRPr="003D539F">
        <w:rPr>
          <w:rFonts w:ascii="Arial" w:hAnsi="Arial" w:cs="Arial"/>
          <w:sz w:val="24"/>
          <w:szCs w:val="24"/>
        </w:rPr>
        <w:t>ROA = β</w:t>
      </w:r>
      <w:r w:rsidRPr="003D539F">
        <w:rPr>
          <w:rFonts w:ascii="Arial" w:hAnsi="Arial" w:cs="Arial"/>
          <w:sz w:val="24"/>
          <w:szCs w:val="24"/>
          <w:vertAlign w:val="subscript"/>
        </w:rPr>
        <w:t xml:space="preserve">0 </w:t>
      </w:r>
      <w:r w:rsidRPr="003D539F">
        <w:rPr>
          <w:rFonts w:ascii="Arial" w:hAnsi="Arial" w:cs="Arial"/>
          <w:sz w:val="24"/>
          <w:szCs w:val="24"/>
        </w:rPr>
        <w:t>+ β</w:t>
      </w:r>
      <w:r w:rsidRPr="003D539F">
        <w:rPr>
          <w:rFonts w:ascii="Arial" w:hAnsi="Arial" w:cs="Arial"/>
          <w:sz w:val="24"/>
          <w:szCs w:val="24"/>
          <w:vertAlign w:val="subscript"/>
        </w:rPr>
        <w:t>1</w:t>
      </w:r>
      <w:r w:rsidRPr="003D539F">
        <w:rPr>
          <w:rFonts w:ascii="Arial" w:hAnsi="Arial" w:cs="Arial"/>
          <w:sz w:val="24"/>
          <w:szCs w:val="24"/>
        </w:rPr>
        <w:t>ARP + β</w:t>
      </w:r>
      <w:r w:rsidRPr="003D539F">
        <w:rPr>
          <w:rFonts w:ascii="Arial" w:hAnsi="Arial" w:cs="Arial"/>
          <w:sz w:val="24"/>
          <w:szCs w:val="24"/>
          <w:vertAlign w:val="subscript"/>
        </w:rPr>
        <w:t>2</w:t>
      </w:r>
      <w:r w:rsidRPr="003D539F">
        <w:rPr>
          <w:rFonts w:ascii="Arial" w:hAnsi="Arial" w:cs="Arial"/>
          <w:sz w:val="24"/>
          <w:szCs w:val="24"/>
        </w:rPr>
        <w:t>ICP + β</w:t>
      </w:r>
      <w:r w:rsidRPr="003D539F">
        <w:rPr>
          <w:rFonts w:ascii="Arial" w:hAnsi="Arial" w:cs="Arial"/>
          <w:sz w:val="24"/>
          <w:szCs w:val="24"/>
          <w:vertAlign w:val="subscript"/>
        </w:rPr>
        <w:t>3</w:t>
      </w:r>
      <w:r w:rsidRPr="003D539F">
        <w:rPr>
          <w:rFonts w:ascii="Arial" w:hAnsi="Arial" w:cs="Arial"/>
          <w:sz w:val="24"/>
          <w:szCs w:val="24"/>
        </w:rPr>
        <w:t>APP</w:t>
      </w:r>
    </w:p>
    <w:p w14:paraId="6B638CEF" w14:textId="77777777" w:rsidR="003D539F" w:rsidRPr="003D539F" w:rsidRDefault="003D539F" w:rsidP="003D539F">
      <w:pPr>
        <w:spacing w:line="360" w:lineRule="auto"/>
        <w:jc w:val="both"/>
        <w:rPr>
          <w:rFonts w:ascii="Arial" w:hAnsi="Arial" w:cs="Arial"/>
          <w:sz w:val="24"/>
        </w:rPr>
      </w:pPr>
      <w:r w:rsidRPr="003D539F">
        <w:rPr>
          <w:rFonts w:ascii="Arial" w:hAnsi="Arial" w:cs="Arial"/>
          <w:b/>
          <w:sz w:val="24"/>
        </w:rPr>
        <w:t>ARP</w:t>
      </w:r>
      <w:r w:rsidRPr="003D539F">
        <w:rPr>
          <w:rFonts w:ascii="Arial" w:hAnsi="Arial" w:cs="Arial"/>
          <w:sz w:val="24"/>
        </w:rPr>
        <w:t xml:space="preserve">: There exists a negative association between ARP towards firm profitability. </w:t>
      </w:r>
    </w:p>
    <w:p w14:paraId="6522A335" w14:textId="77777777" w:rsidR="003D539F" w:rsidRPr="003D539F" w:rsidRDefault="003D539F" w:rsidP="003D539F">
      <w:pPr>
        <w:spacing w:line="360" w:lineRule="auto"/>
        <w:jc w:val="both"/>
        <w:rPr>
          <w:rFonts w:ascii="Arial" w:hAnsi="Arial" w:cs="Arial"/>
          <w:sz w:val="24"/>
        </w:rPr>
      </w:pPr>
      <w:r w:rsidRPr="003D539F">
        <w:rPr>
          <w:rFonts w:ascii="Arial" w:hAnsi="Arial" w:cs="Arial"/>
          <w:b/>
          <w:sz w:val="24"/>
        </w:rPr>
        <w:t>ICP:</w:t>
      </w:r>
      <w:r w:rsidRPr="003D539F">
        <w:rPr>
          <w:rFonts w:ascii="Arial" w:hAnsi="Arial" w:cs="Arial"/>
          <w:sz w:val="24"/>
        </w:rPr>
        <w:t xml:space="preserve"> The study shows ICP is negatively correlated with profitability. </w:t>
      </w:r>
    </w:p>
    <w:p w14:paraId="7CDC2827" w14:textId="77777777" w:rsidR="003D539F" w:rsidRPr="003D539F" w:rsidRDefault="003D539F" w:rsidP="003D539F">
      <w:pPr>
        <w:spacing w:line="360" w:lineRule="auto"/>
        <w:jc w:val="both"/>
        <w:rPr>
          <w:rFonts w:ascii="Arial" w:hAnsi="Arial" w:cs="Arial"/>
          <w:sz w:val="24"/>
        </w:rPr>
      </w:pPr>
      <w:r w:rsidRPr="003D539F">
        <w:rPr>
          <w:rFonts w:ascii="Arial" w:hAnsi="Arial" w:cs="Arial"/>
          <w:b/>
          <w:sz w:val="24"/>
        </w:rPr>
        <w:t>APP:</w:t>
      </w:r>
      <w:r w:rsidRPr="003D539F">
        <w:rPr>
          <w:rFonts w:ascii="Arial" w:hAnsi="Arial" w:cs="Arial"/>
          <w:sz w:val="24"/>
        </w:rPr>
        <w:t xml:space="preserve"> The study indicates a negative relationship between APP with profitability.</w:t>
      </w:r>
    </w:p>
    <w:tbl>
      <w:tblPr>
        <w:tblpPr w:leftFromText="180" w:rightFromText="180" w:vertAnchor="text" w:horzAnchor="margin" w:tblpXSpec="center" w:tblpY="45"/>
        <w:tblW w:w="0" w:type="auto"/>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3D539F" w:rsidRPr="003D539F" w14:paraId="2781DF86" w14:textId="77777777" w:rsidTr="003D539F">
        <w:trPr>
          <w:trHeight w:val="225"/>
        </w:trPr>
        <w:tc>
          <w:tcPr>
            <w:tcW w:w="4327" w:type="dxa"/>
            <w:gridSpan w:val="3"/>
            <w:tcBorders>
              <w:top w:val="nil"/>
              <w:left w:val="nil"/>
              <w:bottom w:val="nil"/>
              <w:right w:val="nil"/>
            </w:tcBorders>
            <w:vAlign w:val="bottom"/>
          </w:tcPr>
          <w:p w14:paraId="24FD62B2" w14:textId="77777777" w:rsidR="003D539F" w:rsidRPr="003D539F" w:rsidRDefault="003D539F" w:rsidP="003D539F">
            <w:pPr>
              <w:autoSpaceDE w:val="0"/>
              <w:autoSpaceDN w:val="0"/>
              <w:adjustRightInd w:val="0"/>
              <w:spacing w:after="0" w:line="240" w:lineRule="auto"/>
              <w:rPr>
                <w:rFonts w:ascii="Arial" w:hAnsi="Arial" w:cs="Arial"/>
                <w:color w:val="000000"/>
                <w:sz w:val="18"/>
                <w:szCs w:val="18"/>
              </w:rPr>
            </w:pPr>
            <w:r w:rsidRPr="003D539F">
              <w:rPr>
                <w:rFonts w:ascii="Arial" w:hAnsi="Arial" w:cs="Arial"/>
                <w:color w:val="000000"/>
                <w:sz w:val="18"/>
                <w:szCs w:val="18"/>
              </w:rPr>
              <w:t>Dependent Variable: ROA</w:t>
            </w:r>
          </w:p>
        </w:tc>
        <w:tc>
          <w:tcPr>
            <w:tcW w:w="1208" w:type="dxa"/>
            <w:tcBorders>
              <w:top w:val="nil"/>
              <w:left w:val="nil"/>
              <w:bottom w:val="nil"/>
              <w:right w:val="nil"/>
            </w:tcBorders>
            <w:vAlign w:val="bottom"/>
          </w:tcPr>
          <w:p w14:paraId="27C00A53"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0D58ECD2"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1FE9B9CB" w14:textId="77777777" w:rsidTr="003D539F">
        <w:trPr>
          <w:trHeight w:val="225"/>
        </w:trPr>
        <w:tc>
          <w:tcPr>
            <w:tcW w:w="6532" w:type="dxa"/>
            <w:gridSpan w:val="5"/>
            <w:tcBorders>
              <w:top w:val="nil"/>
              <w:left w:val="nil"/>
              <w:bottom w:val="nil"/>
              <w:right w:val="nil"/>
            </w:tcBorders>
            <w:vAlign w:val="bottom"/>
          </w:tcPr>
          <w:p w14:paraId="3C68EA1A" w14:textId="77777777" w:rsidR="003D539F" w:rsidRPr="003D539F" w:rsidRDefault="003D539F" w:rsidP="003D539F">
            <w:pPr>
              <w:autoSpaceDE w:val="0"/>
              <w:autoSpaceDN w:val="0"/>
              <w:adjustRightInd w:val="0"/>
              <w:spacing w:after="0" w:line="240" w:lineRule="auto"/>
              <w:rPr>
                <w:rFonts w:ascii="Arial" w:hAnsi="Arial" w:cs="Arial"/>
                <w:color w:val="000000"/>
                <w:sz w:val="18"/>
                <w:szCs w:val="18"/>
              </w:rPr>
            </w:pPr>
            <w:r w:rsidRPr="003D539F">
              <w:rPr>
                <w:rFonts w:ascii="Arial" w:hAnsi="Arial" w:cs="Arial"/>
                <w:color w:val="000000"/>
                <w:sz w:val="18"/>
                <w:szCs w:val="18"/>
              </w:rPr>
              <w:t>Method: Panel EGLS (Cross-section random effects)</w:t>
            </w:r>
          </w:p>
        </w:tc>
      </w:tr>
      <w:tr w:rsidR="003D539F" w:rsidRPr="003D539F" w14:paraId="49BB5965" w14:textId="77777777" w:rsidTr="003D539F">
        <w:trPr>
          <w:trHeight w:val="225"/>
        </w:trPr>
        <w:tc>
          <w:tcPr>
            <w:tcW w:w="4327" w:type="dxa"/>
            <w:gridSpan w:val="3"/>
            <w:tcBorders>
              <w:top w:val="nil"/>
              <w:left w:val="nil"/>
              <w:bottom w:val="nil"/>
              <w:right w:val="nil"/>
            </w:tcBorders>
            <w:vAlign w:val="bottom"/>
          </w:tcPr>
          <w:p w14:paraId="64896C1F" w14:textId="77777777" w:rsidR="003D539F" w:rsidRPr="003D539F" w:rsidRDefault="003D539F" w:rsidP="003D539F">
            <w:pPr>
              <w:autoSpaceDE w:val="0"/>
              <w:autoSpaceDN w:val="0"/>
              <w:adjustRightInd w:val="0"/>
              <w:spacing w:after="0" w:line="240" w:lineRule="auto"/>
              <w:rPr>
                <w:rFonts w:ascii="Arial" w:hAnsi="Arial" w:cs="Arial"/>
                <w:color w:val="000000"/>
                <w:sz w:val="18"/>
                <w:szCs w:val="18"/>
              </w:rPr>
            </w:pPr>
            <w:r w:rsidRPr="003D539F">
              <w:rPr>
                <w:rFonts w:ascii="Arial" w:hAnsi="Arial" w:cs="Arial"/>
                <w:color w:val="000000"/>
                <w:sz w:val="18"/>
                <w:szCs w:val="18"/>
              </w:rPr>
              <w:t>Date: 12/14/18   Time: 04:22</w:t>
            </w:r>
          </w:p>
        </w:tc>
        <w:tc>
          <w:tcPr>
            <w:tcW w:w="1208" w:type="dxa"/>
            <w:tcBorders>
              <w:top w:val="nil"/>
              <w:left w:val="nil"/>
              <w:bottom w:val="nil"/>
              <w:right w:val="nil"/>
            </w:tcBorders>
            <w:vAlign w:val="bottom"/>
          </w:tcPr>
          <w:p w14:paraId="0705D721"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061AB5C1"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403A278D" w14:textId="77777777" w:rsidTr="003D539F">
        <w:trPr>
          <w:trHeight w:val="225"/>
        </w:trPr>
        <w:tc>
          <w:tcPr>
            <w:tcW w:w="4327" w:type="dxa"/>
            <w:gridSpan w:val="3"/>
            <w:tcBorders>
              <w:top w:val="nil"/>
              <w:left w:val="nil"/>
              <w:bottom w:val="nil"/>
              <w:right w:val="nil"/>
            </w:tcBorders>
            <w:vAlign w:val="bottom"/>
          </w:tcPr>
          <w:p w14:paraId="33615EF2" w14:textId="77777777" w:rsidR="003D539F" w:rsidRPr="003D539F" w:rsidRDefault="003D539F" w:rsidP="003D539F">
            <w:pPr>
              <w:autoSpaceDE w:val="0"/>
              <w:autoSpaceDN w:val="0"/>
              <w:adjustRightInd w:val="0"/>
              <w:spacing w:after="0" w:line="240" w:lineRule="auto"/>
              <w:rPr>
                <w:rFonts w:ascii="Arial" w:hAnsi="Arial" w:cs="Arial"/>
                <w:color w:val="000000"/>
                <w:sz w:val="18"/>
                <w:szCs w:val="18"/>
              </w:rPr>
            </w:pPr>
            <w:r w:rsidRPr="003D539F">
              <w:rPr>
                <w:rFonts w:ascii="Arial" w:hAnsi="Arial" w:cs="Arial"/>
                <w:color w:val="000000"/>
                <w:sz w:val="18"/>
                <w:szCs w:val="18"/>
              </w:rPr>
              <w:t>Sample: 2013 2017</w:t>
            </w:r>
          </w:p>
        </w:tc>
        <w:tc>
          <w:tcPr>
            <w:tcW w:w="1208" w:type="dxa"/>
            <w:tcBorders>
              <w:top w:val="nil"/>
              <w:left w:val="nil"/>
              <w:bottom w:val="nil"/>
              <w:right w:val="nil"/>
            </w:tcBorders>
            <w:vAlign w:val="bottom"/>
          </w:tcPr>
          <w:p w14:paraId="398428EE"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1E230316"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210ABECD" w14:textId="77777777" w:rsidTr="003D539F">
        <w:trPr>
          <w:trHeight w:val="225"/>
        </w:trPr>
        <w:tc>
          <w:tcPr>
            <w:tcW w:w="4327" w:type="dxa"/>
            <w:gridSpan w:val="3"/>
            <w:tcBorders>
              <w:top w:val="nil"/>
              <w:left w:val="nil"/>
              <w:bottom w:val="nil"/>
              <w:right w:val="nil"/>
            </w:tcBorders>
            <w:vAlign w:val="bottom"/>
          </w:tcPr>
          <w:p w14:paraId="120C2DC8" w14:textId="77777777" w:rsidR="003D539F" w:rsidRPr="003D539F" w:rsidRDefault="003D539F" w:rsidP="003D539F">
            <w:pPr>
              <w:autoSpaceDE w:val="0"/>
              <w:autoSpaceDN w:val="0"/>
              <w:adjustRightInd w:val="0"/>
              <w:spacing w:after="0" w:line="240" w:lineRule="auto"/>
              <w:rPr>
                <w:rFonts w:ascii="Arial" w:hAnsi="Arial" w:cs="Arial"/>
                <w:color w:val="000000"/>
                <w:sz w:val="18"/>
                <w:szCs w:val="18"/>
              </w:rPr>
            </w:pPr>
            <w:r w:rsidRPr="003D539F">
              <w:rPr>
                <w:rFonts w:ascii="Arial" w:hAnsi="Arial" w:cs="Arial"/>
                <w:color w:val="000000"/>
                <w:sz w:val="18"/>
                <w:szCs w:val="18"/>
              </w:rPr>
              <w:t>Periods included: 5</w:t>
            </w:r>
          </w:p>
        </w:tc>
        <w:tc>
          <w:tcPr>
            <w:tcW w:w="1208" w:type="dxa"/>
            <w:tcBorders>
              <w:top w:val="nil"/>
              <w:left w:val="nil"/>
              <w:bottom w:val="nil"/>
              <w:right w:val="nil"/>
            </w:tcBorders>
            <w:vAlign w:val="bottom"/>
          </w:tcPr>
          <w:p w14:paraId="78451829"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0DBCDA2E"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5FFCCFCC" w14:textId="77777777" w:rsidTr="003D539F">
        <w:trPr>
          <w:trHeight w:val="225"/>
        </w:trPr>
        <w:tc>
          <w:tcPr>
            <w:tcW w:w="4327" w:type="dxa"/>
            <w:gridSpan w:val="3"/>
            <w:tcBorders>
              <w:top w:val="nil"/>
              <w:left w:val="nil"/>
              <w:bottom w:val="nil"/>
              <w:right w:val="nil"/>
            </w:tcBorders>
            <w:vAlign w:val="bottom"/>
          </w:tcPr>
          <w:p w14:paraId="344678C5" w14:textId="77777777" w:rsidR="003D539F" w:rsidRPr="003D539F" w:rsidRDefault="003D539F" w:rsidP="003D539F">
            <w:pPr>
              <w:autoSpaceDE w:val="0"/>
              <w:autoSpaceDN w:val="0"/>
              <w:adjustRightInd w:val="0"/>
              <w:spacing w:after="0" w:line="240" w:lineRule="auto"/>
              <w:rPr>
                <w:rFonts w:ascii="Arial" w:hAnsi="Arial" w:cs="Arial"/>
                <w:color w:val="000000"/>
                <w:sz w:val="18"/>
                <w:szCs w:val="18"/>
              </w:rPr>
            </w:pPr>
          </w:p>
        </w:tc>
        <w:tc>
          <w:tcPr>
            <w:tcW w:w="1208" w:type="dxa"/>
            <w:tcBorders>
              <w:top w:val="nil"/>
              <w:left w:val="nil"/>
              <w:bottom w:val="nil"/>
              <w:right w:val="nil"/>
            </w:tcBorders>
            <w:vAlign w:val="bottom"/>
          </w:tcPr>
          <w:p w14:paraId="0E93DD2F"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59990FB7"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1AE8E709" w14:textId="77777777" w:rsidTr="003D539F">
        <w:trPr>
          <w:trHeight w:val="225"/>
        </w:trPr>
        <w:tc>
          <w:tcPr>
            <w:tcW w:w="5535" w:type="dxa"/>
            <w:gridSpan w:val="4"/>
            <w:tcBorders>
              <w:top w:val="nil"/>
              <w:left w:val="nil"/>
              <w:bottom w:val="nil"/>
              <w:right w:val="nil"/>
            </w:tcBorders>
            <w:vAlign w:val="bottom"/>
          </w:tcPr>
          <w:p w14:paraId="00BCA9AB" w14:textId="77777777" w:rsidR="003D539F" w:rsidRPr="003D539F" w:rsidRDefault="003D539F" w:rsidP="003D539F">
            <w:pPr>
              <w:autoSpaceDE w:val="0"/>
              <w:autoSpaceDN w:val="0"/>
              <w:adjustRightInd w:val="0"/>
              <w:spacing w:after="0" w:line="240" w:lineRule="auto"/>
              <w:rPr>
                <w:rFonts w:ascii="Arial" w:hAnsi="Arial" w:cs="Arial"/>
                <w:color w:val="000000"/>
                <w:sz w:val="18"/>
                <w:szCs w:val="18"/>
              </w:rPr>
            </w:pPr>
            <w:r w:rsidRPr="003D539F">
              <w:rPr>
                <w:rFonts w:ascii="Arial" w:hAnsi="Arial" w:cs="Arial"/>
                <w:color w:val="000000"/>
                <w:sz w:val="18"/>
                <w:szCs w:val="18"/>
              </w:rPr>
              <w:t>Total panel (unbalanced) observations: 170</w:t>
            </w:r>
          </w:p>
        </w:tc>
        <w:tc>
          <w:tcPr>
            <w:tcW w:w="997" w:type="dxa"/>
            <w:tcBorders>
              <w:top w:val="nil"/>
              <w:left w:val="nil"/>
              <w:bottom w:val="nil"/>
              <w:right w:val="nil"/>
            </w:tcBorders>
            <w:vAlign w:val="bottom"/>
          </w:tcPr>
          <w:p w14:paraId="60C5AF74"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73B5F210" w14:textId="77777777" w:rsidTr="003D539F">
        <w:trPr>
          <w:trHeight w:val="225"/>
        </w:trPr>
        <w:tc>
          <w:tcPr>
            <w:tcW w:w="6532" w:type="dxa"/>
            <w:gridSpan w:val="5"/>
            <w:tcBorders>
              <w:top w:val="nil"/>
              <w:left w:val="nil"/>
              <w:bottom w:val="nil"/>
              <w:right w:val="nil"/>
            </w:tcBorders>
            <w:vAlign w:val="bottom"/>
          </w:tcPr>
          <w:p w14:paraId="73F406CE" w14:textId="77777777" w:rsidR="003D539F" w:rsidRPr="003D539F" w:rsidRDefault="003D539F" w:rsidP="003D539F">
            <w:pPr>
              <w:autoSpaceDE w:val="0"/>
              <w:autoSpaceDN w:val="0"/>
              <w:adjustRightInd w:val="0"/>
              <w:spacing w:after="0" w:line="240" w:lineRule="auto"/>
              <w:rPr>
                <w:rFonts w:ascii="Arial" w:hAnsi="Arial" w:cs="Arial"/>
                <w:color w:val="000000"/>
                <w:sz w:val="18"/>
                <w:szCs w:val="18"/>
              </w:rPr>
            </w:pPr>
            <w:r w:rsidRPr="003D539F">
              <w:rPr>
                <w:rFonts w:ascii="Arial" w:hAnsi="Arial" w:cs="Arial"/>
                <w:color w:val="000000"/>
                <w:sz w:val="18"/>
                <w:szCs w:val="18"/>
              </w:rPr>
              <w:t>Swamy and Arora estimator of component variances</w:t>
            </w:r>
          </w:p>
        </w:tc>
      </w:tr>
      <w:tr w:rsidR="003D539F" w:rsidRPr="003D539F" w14:paraId="37CA24AD" w14:textId="77777777" w:rsidTr="003D539F">
        <w:trPr>
          <w:trHeight w:hRule="exact" w:val="90"/>
        </w:trPr>
        <w:tc>
          <w:tcPr>
            <w:tcW w:w="2017" w:type="dxa"/>
            <w:tcBorders>
              <w:top w:val="nil"/>
              <w:left w:val="nil"/>
              <w:bottom w:val="double" w:sz="6" w:space="2" w:color="auto"/>
              <w:right w:val="nil"/>
            </w:tcBorders>
            <w:vAlign w:val="bottom"/>
          </w:tcPr>
          <w:p w14:paraId="261438F0"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70D92308"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5521CD8F"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0CD7D745"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4F6A3042"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157CBED1" w14:textId="77777777" w:rsidTr="003D539F">
        <w:trPr>
          <w:trHeight w:hRule="exact" w:val="135"/>
        </w:trPr>
        <w:tc>
          <w:tcPr>
            <w:tcW w:w="2017" w:type="dxa"/>
            <w:tcBorders>
              <w:top w:val="nil"/>
              <w:left w:val="nil"/>
              <w:bottom w:val="nil"/>
              <w:right w:val="nil"/>
            </w:tcBorders>
            <w:vAlign w:val="bottom"/>
          </w:tcPr>
          <w:p w14:paraId="60EDCC60"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1DC65C50"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5DD02FF1"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16CC2A50"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317FF8E9"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33C86365" w14:textId="77777777" w:rsidTr="003D539F">
        <w:trPr>
          <w:trHeight w:val="225"/>
        </w:trPr>
        <w:tc>
          <w:tcPr>
            <w:tcW w:w="2017" w:type="dxa"/>
            <w:tcBorders>
              <w:top w:val="nil"/>
              <w:left w:val="nil"/>
              <w:bottom w:val="nil"/>
              <w:right w:val="nil"/>
            </w:tcBorders>
            <w:vAlign w:val="bottom"/>
          </w:tcPr>
          <w:p w14:paraId="6DB105EE"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r w:rsidRPr="003D539F">
              <w:rPr>
                <w:rFonts w:ascii="Arial" w:hAnsi="Arial" w:cs="Arial"/>
                <w:color w:val="000000"/>
                <w:sz w:val="18"/>
                <w:szCs w:val="18"/>
              </w:rPr>
              <w:t>Variable</w:t>
            </w:r>
          </w:p>
        </w:tc>
        <w:tc>
          <w:tcPr>
            <w:tcW w:w="1103" w:type="dxa"/>
            <w:tcBorders>
              <w:top w:val="nil"/>
              <w:left w:val="nil"/>
              <w:bottom w:val="nil"/>
              <w:right w:val="nil"/>
            </w:tcBorders>
            <w:vAlign w:val="bottom"/>
          </w:tcPr>
          <w:p w14:paraId="3B3D6988"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Coefficient</w:t>
            </w:r>
          </w:p>
        </w:tc>
        <w:tc>
          <w:tcPr>
            <w:tcW w:w="1207" w:type="dxa"/>
            <w:tcBorders>
              <w:top w:val="nil"/>
              <w:left w:val="nil"/>
              <w:bottom w:val="nil"/>
              <w:right w:val="nil"/>
            </w:tcBorders>
            <w:vAlign w:val="bottom"/>
          </w:tcPr>
          <w:p w14:paraId="3E0659CD"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Std. Error</w:t>
            </w:r>
          </w:p>
        </w:tc>
        <w:tc>
          <w:tcPr>
            <w:tcW w:w="1208" w:type="dxa"/>
            <w:tcBorders>
              <w:top w:val="nil"/>
              <w:left w:val="nil"/>
              <w:bottom w:val="nil"/>
              <w:right w:val="nil"/>
            </w:tcBorders>
            <w:vAlign w:val="bottom"/>
          </w:tcPr>
          <w:p w14:paraId="14AFEDAF"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t-Statistic</w:t>
            </w:r>
          </w:p>
        </w:tc>
        <w:tc>
          <w:tcPr>
            <w:tcW w:w="997" w:type="dxa"/>
            <w:tcBorders>
              <w:top w:val="nil"/>
              <w:left w:val="nil"/>
              <w:bottom w:val="nil"/>
              <w:right w:val="nil"/>
            </w:tcBorders>
            <w:vAlign w:val="bottom"/>
          </w:tcPr>
          <w:p w14:paraId="3C3E0EBE"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Prob.  </w:t>
            </w:r>
          </w:p>
        </w:tc>
      </w:tr>
      <w:tr w:rsidR="003D539F" w:rsidRPr="003D539F" w14:paraId="0D7F0A8E" w14:textId="77777777" w:rsidTr="003D539F">
        <w:trPr>
          <w:trHeight w:hRule="exact" w:val="90"/>
        </w:trPr>
        <w:tc>
          <w:tcPr>
            <w:tcW w:w="2017" w:type="dxa"/>
            <w:tcBorders>
              <w:top w:val="nil"/>
              <w:left w:val="nil"/>
              <w:bottom w:val="double" w:sz="6" w:space="2" w:color="auto"/>
              <w:right w:val="nil"/>
            </w:tcBorders>
            <w:vAlign w:val="bottom"/>
          </w:tcPr>
          <w:p w14:paraId="2999E166"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0F68D961"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4468111D"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67656C2F"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38F4416F"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0BB23F3B" w14:textId="77777777" w:rsidTr="003D539F">
        <w:trPr>
          <w:trHeight w:hRule="exact" w:val="135"/>
        </w:trPr>
        <w:tc>
          <w:tcPr>
            <w:tcW w:w="2017" w:type="dxa"/>
            <w:tcBorders>
              <w:top w:val="nil"/>
              <w:left w:val="nil"/>
              <w:bottom w:val="nil"/>
              <w:right w:val="nil"/>
            </w:tcBorders>
            <w:vAlign w:val="bottom"/>
          </w:tcPr>
          <w:p w14:paraId="5DC4AB26"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5CE6A82B"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17CE71E2"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65F3B308"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51282221"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10D9D834" w14:textId="77777777" w:rsidTr="003D539F">
        <w:trPr>
          <w:trHeight w:val="225"/>
        </w:trPr>
        <w:tc>
          <w:tcPr>
            <w:tcW w:w="2017" w:type="dxa"/>
            <w:tcBorders>
              <w:top w:val="nil"/>
              <w:left w:val="nil"/>
              <w:bottom w:val="nil"/>
              <w:right w:val="nil"/>
            </w:tcBorders>
            <w:vAlign w:val="bottom"/>
          </w:tcPr>
          <w:p w14:paraId="50307BD8"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r w:rsidRPr="003D539F">
              <w:rPr>
                <w:rFonts w:ascii="Arial" w:hAnsi="Arial" w:cs="Arial"/>
                <w:color w:val="000000"/>
                <w:sz w:val="18"/>
                <w:szCs w:val="18"/>
              </w:rPr>
              <w:t>C</w:t>
            </w:r>
          </w:p>
        </w:tc>
        <w:tc>
          <w:tcPr>
            <w:tcW w:w="1103" w:type="dxa"/>
            <w:tcBorders>
              <w:top w:val="nil"/>
              <w:left w:val="nil"/>
              <w:bottom w:val="nil"/>
              <w:right w:val="nil"/>
            </w:tcBorders>
            <w:vAlign w:val="bottom"/>
          </w:tcPr>
          <w:p w14:paraId="6F0BFD42"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0.072497</w:t>
            </w:r>
          </w:p>
        </w:tc>
        <w:tc>
          <w:tcPr>
            <w:tcW w:w="1207" w:type="dxa"/>
            <w:tcBorders>
              <w:top w:val="nil"/>
              <w:left w:val="nil"/>
              <w:bottom w:val="nil"/>
              <w:right w:val="nil"/>
            </w:tcBorders>
            <w:vAlign w:val="bottom"/>
          </w:tcPr>
          <w:p w14:paraId="39FFCD7B"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0.012064</w:t>
            </w:r>
          </w:p>
        </w:tc>
        <w:tc>
          <w:tcPr>
            <w:tcW w:w="1208" w:type="dxa"/>
            <w:tcBorders>
              <w:top w:val="nil"/>
              <w:left w:val="nil"/>
              <w:bottom w:val="nil"/>
              <w:right w:val="nil"/>
            </w:tcBorders>
            <w:vAlign w:val="bottom"/>
          </w:tcPr>
          <w:p w14:paraId="257AAEF1"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6.009225</w:t>
            </w:r>
          </w:p>
        </w:tc>
        <w:tc>
          <w:tcPr>
            <w:tcW w:w="997" w:type="dxa"/>
            <w:tcBorders>
              <w:top w:val="nil"/>
              <w:left w:val="nil"/>
              <w:bottom w:val="nil"/>
              <w:right w:val="nil"/>
            </w:tcBorders>
            <w:vAlign w:val="bottom"/>
          </w:tcPr>
          <w:p w14:paraId="6E96236C"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0.0000</w:t>
            </w:r>
          </w:p>
        </w:tc>
      </w:tr>
      <w:tr w:rsidR="003D539F" w:rsidRPr="003D539F" w14:paraId="43852EBE" w14:textId="77777777" w:rsidTr="003D539F">
        <w:trPr>
          <w:trHeight w:val="225"/>
        </w:trPr>
        <w:tc>
          <w:tcPr>
            <w:tcW w:w="2017" w:type="dxa"/>
            <w:tcBorders>
              <w:top w:val="nil"/>
              <w:left w:val="nil"/>
              <w:bottom w:val="nil"/>
              <w:right w:val="nil"/>
            </w:tcBorders>
            <w:vAlign w:val="bottom"/>
          </w:tcPr>
          <w:p w14:paraId="10480102"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r w:rsidRPr="003D539F">
              <w:rPr>
                <w:rFonts w:ascii="Arial" w:hAnsi="Arial" w:cs="Arial"/>
                <w:color w:val="000000"/>
                <w:sz w:val="18"/>
                <w:szCs w:val="18"/>
              </w:rPr>
              <w:t>APP</w:t>
            </w:r>
          </w:p>
        </w:tc>
        <w:tc>
          <w:tcPr>
            <w:tcW w:w="1103" w:type="dxa"/>
            <w:tcBorders>
              <w:top w:val="nil"/>
              <w:left w:val="nil"/>
              <w:bottom w:val="nil"/>
              <w:right w:val="nil"/>
            </w:tcBorders>
            <w:vAlign w:val="bottom"/>
          </w:tcPr>
          <w:p w14:paraId="355B7375"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-0.000112</w:t>
            </w:r>
          </w:p>
        </w:tc>
        <w:tc>
          <w:tcPr>
            <w:tcW w:w="1207" w:type="dxa"/>
            <w:tcBorders>
              <w:top w:val="nil"/>
              <w:left w:val="nil"/>
              <w:bottom w:val="nil"/>
              <w:right w:val="nil"/>
            </w:tcBorders>
            <w:vAlign w:val="bottom"/>
          </w:tcPr>
          <w:p w14:paraId="10691F28"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3.94E-05</w:t>
            </w:r>
          </w:p>
        </w:tc>
        <w:tc>
          <w:tcPr>
            <w:tcW w:w="1208" w:type="dxa"/>
            <w:tcBorders>
              <w:top w:val="nil"/>
              <w:left w:val="nil"/>
              <w:bottom w:val="nil"/>
              <w:right w:val="nil"/>
            </w:tcBorders>
            <w:vAlign w:val="bottom"/>
          </w:tcPr>
          <w:p w14:paraId="2BDCF83B"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-2.849829</w:t>
            </w:r>
          </w:p>
        </w:tc>
        <w:tc>
          <w:tcPr>
            <w:tcW w:w="997" w:type="dxa"/>
            <w:tcBorders>
              <w:top w:val="nil"/>
              <w:left w:val="nil"/>
              <w:bottom w:val="nil"/>
              <w:right w:val="nil"/>
            </w:tcBorders>
            <w:vAlign w:val="bottom"/>
          </w:tcPr>
          <w:p w14:paraId="572BB9D6"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0.0049</w:t>
            </w:r>
          </w:p>
        </w:tc>
      </w:tr>
      <w:tr w:rsidR="003D539F" w:rsidRPr="003D539F" w14:paraId="760723FC" w14:textId="77777777" w:rsidTr="003D539F">
        <w:trPr>
          <w:trHeight w:val="225"/>
        </w:trPr>
        <w:tc>
          <w:tcPr>
            <w:tcW w:w="2017" w:type="dxa"/>
            <w:tcBorders>
              <w:top w:val="nil"/>
              <w:left w:val="nil"/>
              <w:bottom w:val="nil"/>
              <w:right w:val="nil"/>
            </w:tcBorders>
            <w:vAlign w:val="bottom"/>
          </w:tcPr>
          <w:p w14:paraId="675F0D5B"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r w:rsidRPr="003D539F">
              <w:rPr>
                <w:rFonts w:ascii="Arial" w:hAnsi="Arial" w:cs="Arial"/>
                <w:color w:val="000000"/>
                <w:sz w:val="18"/>
                <w:szCs w:val="18"/>
              </w:rPr>
              <w:t>ARP</w:t>
            </w:r>
          </w:p>
        </w:tc>
        <w:tc>
          <w:tcPr>
            <w:tcW w:w="1103" w:type="dxa"/>
            <w:tcBorders>
              <w:top w:val="nil"/>
              <w:left w:val="nil"/>
              <w:bottom w:val="nil"/>
              <w:right w:val="nil"/>
            </w:tcBorders>
            <w:vAlign w:val="bottom"/>
          </w:tcPr>
          <w:p w14:paraId="44905033"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-5.08E-06</w:t>
            </w:r>
          </w:p>
        </w:tc>
        <w:tc>
          <w:tcPr>
            <w:tcW w:w="1207" w:type="dxa"/>
            <w:tcBorders>
              <w:top w:val="nil"/>
              <w:left w:val="nil"/>
              <w:bottom w:val="nil"/>
              <w:right w:val="nil"/>
            </w:tcBorders>
            <w:vAlign w:val="bottom"/>
          </w:tcPr>
          <w:p w14:paraId="6F617CD5"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4.49E-05</w:t>
            </w:r>
          </w:p>
        </w:tc>
        <w:tc>
          <w:tcPr>
            <w:tcW w:w="1208" w:type="dxa"/>
            <w:tcBorders>
              <w:top w:val="nil"/>
              <w:left w:val="nil"/>
              <w:bottom w:val="nil"/>
              <w:right w:val="nil"/>
            </w:tcBorders>
            <w:vAlign w:val="bottom"/>
          </w:tcPr>
          <w:p w14:paraId="09FEDC16"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-0.113058</w:t>
            </w:r>
          </w:p>
        </w:tc>
        <w:tc>
          <w:tcPr>
            <w:tcW w:w="997" w:type="dxa"/>
            <w:tcBorders>
              <w:top w:val="nil"/>
              <w:left w:val="nil"/>
              <w:bottom w:val="nil"/>
              <w:right w:val="nil"/>
            </w:tcBorders>
            <w:vAlign w:val="bottom"/>
          </w:tcPr>
          <w:p w14:paraId="114DF044"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0.9101</w:t>
            </w:r>
          </w:p>
        </w:tc>
      </w:tr>
      <w:tr w:rsidR="003D539F" w:rsidRPr="003D539F" w14:paraId="0F8A98B3" w14:textId="77777777" w:rsidTr="003D539F">
        <w:trPr>
          <w:trHeight w:val="225"/>
        </w:trPr>
        <w:tc>
          <w:tcPr>
            <w:tcW w:w="2017" w:type="dxa"/>
            <w:tcBorders>
              <w:top w:val="nil"/>
              <w:left w:val="nil"/>
              <w:bottom w:val="nil"/>
              <w:right w:val="nil"/>
            </w:tcBorders>
            <w:vAlign w:val="bottom"/>
          </w:tcPr>
          <w:p w14:paraId="0AFC7F19"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r w:rsidRPr="003D539F">
              <w:rPr>
                <w:rFonts w:ascii="Arial" w:hAnsi="Arial" w:cs="Arial"/>
                <w:color w:val="000000"/>
                <w:sz w:val="18"/>
                <w:szCs w:val="18"/>
              </w:rPr>
              <w:t>ICP</w:t>
            </w:r>
          </w:p>
        </w:tc>
        <w:tc>
          <w:tcPr>
            <w:tcW w:w="1103" w:type="dxa"/>
            <w:tcBorders>
              <w:top w:val="nil"/>
              <w:left w:val="nil"/>
              <w:bottom w:val="nil"/>
              <w:right w:val="nil"/>
            </w:tcBorders>
            <w:vAlign w:val="bottom"/>
          </w:tcPr>
          <w:p w14:paraId="13A4A200"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-6.29E-05</w:t>
            </w:r>
          </w:p>
        </w:tc>
        <w:tc>
          <w:tcPr>
            <w:tcW w:w="1207" w:type="dxa"/>
            <w:tcBorders>
              <w:top w:val="nil"/>
              <w:left w:val="nil"/>
              <w:bottom w:val="nil"/>
              <w:right w:val="nil"/>
            </w:tcBorders>
            <w:vAlign w:val="bottom"/>
          </w:tcPr>
          <w:p w14:paraId="2DE78B28"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4.52E-05</w:t>
            </w:r>
          </w:p>
        </w:tc>
        <w:tc>
          <w:tcPr>
            <w:tcW w:w="1208" w:type="dxa"/>
            <w:tcBorders>
              <w:top w:val="nil"/>
              <w:left w:val="nil"/>
              <w:bottom w:val="nil"/>
              <w:right w:val="nil"/>
            </w:tcBorders>
            <w:vAlign w:val="bottom"/>
          </w:tcPr>
          <w:p w14:paraId="26D23701"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-1.390381</w:t>
            </w:r>
          </w:p>
        </w:tc>
        <w:tc>
          <w:tcPr>
            <w:tcW w:w="997" w:type="dxa"/>
            <w:tcBorders>
              <w:top w:val="nil"/>
              <w:left w:val="nil"/>
              <w:bottom w:val="nil"/>
              <w:right w:val="nil"/>
            </w:tcBorders>
            <w:vAlign w:val="bottom"/>
          </w:tcPr>
          <w:p w14:paraId="6994E10D"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0.1663</w:t>
            </w:r>
          </w:p>
        </w:tc>
      </w:tr>
      <w:tr w:rsidR="003D539F" w:rsidRPr="003D539F" w14:paraId="164F1683" w14:textId="77777777" w:rsidTr="003D539F">
        <w:trPr>
          <w:trHeight w:hRule="exact" w:val="90"/>
        </w:trPr>
        <w:tc>
          <w:tcPr>
            <w:tcW w:w="2017" w:type="dxa"/>
            <w:tcBorders>
              <w:top w:val="nil"/>
              <w:left w:val="nil"/>
              <w:bottom w:val="double" w:sz="6" w:space="2" w:color="auto"/>
              <w:right w:val="nil"/>
            </w:tcBorders>
            <w:vAlign w:val="bottom"/>
          </w:tcPr>
          <w:p w14:paraId="5310D0DC"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47296CDA"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1B41B460"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42B17DCC"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2E33DA6B"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722C41ED" w14:textId="77777777" w:rsidTr="003D539F">
        <w:trPr>
          <w:trHeight w:hRule="exact" w:val="135"/>
        </w:trPr>
        <w:tc>
          <w:tcPr>
            <w:tcW w:w="2017" w:type="dxa"/>
            <w:tcBorders>
              <w:top w:val="nil"/>
              <w:left w:val="nil"/>
              <w:bottom w:val="nil"/>
              <w:right w:val="nil"/>
            </w:tcBorders>
            <w:vAlign w:val="bottom"/>
          </w:tcPr>
          <w:p w14:paraId="731F58AF"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149A1B27"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77105818"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49108203"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19587925"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6121C945" w14:textId="77777777" w:rsidTr="003D539F">
        <w:trPr>
          <w:trHeight w:val="225"/>
        </w:trPr>
        <w:tc>
          <w:tcPr>
            <w:tcW w:w="2017" w:type="dxa"/>
            <w:tcBorders>
              <w:top w:val="nil"/>
              <w:left w:val="nil"/>
              <w:bottom w:val="nil"/>
              <w:right w:val="nil"/>
            </w:tcBorders>
            <w:vAlign w:val="bottom"/>
          </w:tcPr>
          <w:p w14:paraId="26EA17DC"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2310" w:type="dxa"/>
            <w:gridSpan w:val="2"/>
            <w:tcBorders>
              <w:top w:val="nil"/>
              <w:left w:val="nil"/>
              <w:bottom w:val="nil"/>
              <w:right w:val="nil"/>
            </w:tcBorders>
            <w:vAlign w:val="bottom"/>
          </w:tcPr>
          <w:p w14:paraId="7DA22903"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r w:rsidRPr="003D539F">
              <w:rPr>
                <w:rFonts w:ascii="Arial" w:hAnsi="Arial" w:cs="Arial"/>
                <w:color w:val="000000"/>
                <w:sz w:val="18"/>
                <w:szCs w:val="18"/>
              </w:rPr>
              <w:t>Effects Specification</w:t>
            </w:r>
          </w:p>
        </w:tc>
        <w:tc>
          <w:tcPr>
            <w:tcW w:w="1208" w:type="dxa"/>
            <w:tcBorders>
              <w:top w:val="nil"/>
              <w:left w:val="nil"/>
              <w:bottom w:val="nil"/>
              <w:right w:val="nil"/>
            </w:tcBorders>
            <w:vAlign w:val="bottom"/>
          </w:tcPr>
          <w:p w14:paraId="510C4CFA"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5FF1FA72"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3995081F" w14:textId="77777777" w:rsidTr="003D539F">
        <w:trPr>
          <w:trHeight w:val="225"/>
        </w:trPr>
        <w:tc>
          <w:tcPr>
            <w:tcW w:w="2017" w:type="dxa"/>
            <w:tcBorders>
              <w:top w:val="nil"/>
              <w:left w:val="nil"/>
              <w:bottom w:val="nil"/>
              <w:right w:val="nil"/>
            </w:tcBorders>
            <w:vAlign w:val="bottom"/>
          </w:tcPr>
          <w:p w14:paraId="68333E72"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10EF8837"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50494F91"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277E4040"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S.D.  </w:t>
            </w:r>
          </w:p>
        </w:tc>
        <w:tc>
          <w:tcPr>
            <w:tcW w:w="997" w:type="dxa"/>
            <w:tcBorders>
              <w:top w:val="nil"/>
              <w:left w:val="nil"/>
              <w:bottom w:val="nil"/>
              <w:right w:val="nil"/>
            </w:tcBorders>
            <w:vAlign w:val="bottom"/>
          </w:tcPr>
          <w:p w14:paraId="3173912C"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Rho  </w:t>
            </w:r>
          </w:p>
        </w:tc>
      </w:tr>
      <w:tr w:rsidR="003D539F" w:rsidRPr="003D539F" w14:paraId="6E7E0C0C" w14:textId="77777777" w:rsidTr="003D539F">
        <w:trPr>
          <w:trHeight w:hRule="exact" w:val="90"/>
        </w:trPr>
        <w:tc>
          <w:tcPr>
            <w:tcW w:w="2017" w:type="dxa"/>
            <w:tcBorders>
              <w:top w:val="nil"/>
              <w:left w:val="nil"/>
              <w:bottom w:val="double" w:sz="6" w:space="2" w:color="auto"/>
              <w:right w:val="nil"/>
            </w:tcBorders>
            <w:vAlign w:val="bottom"/>
          </w:tcPr>
          <w:p w14:paraId="25655D83"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3CC132AC"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5AC1C048"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55FA7527"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046D41B2"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3E908712" w14:textId="77777777" w:rsidTr="003D539F">
        <w:trPr>
          <w:trHeight w:hRule="exact" w:val="135"/>
        </w:trPr>
        <w:tc>
          <w:tcPr>
            <w:tcW w:w="2017" w:type="dxa"/>
            <w:tcBorders>
              <w:top w:val="nil"/>
              <w:left w:val="nil"/>
              <w:bottom w:val="nil"/>
              <w:right w:val="nil"/>
            </w:tcBorders>
            <w:vAlign w:val="bottom"/>
          </w:tcPr>
          <w:p w14:paraId="74A12603"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653C3274"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51688599"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31DA2948"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196E7BD0"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2B500D8C" w14:textId="77777777" w:rsidTr="003D539F">
        <w:trPr>
          <w:trHeight w:val="225"/>
        </w:trPr>
        <w:tc>
          <w:tcPr>
            <w:tcW w:w="4327" w:type="dxa"/>
            <w:gridSpan w:val="3"/>
            <w:tcBorders>
              <w:top w:val="nil"/>
              <w:left w:val="nil"/>
              <w:bottom w:val="nil"/>
              <w:right w:val="nil"/>
            </w:tcBorders>
            <w:vAlign w:val="bottom"/>
          </w:tcPr>
          <w:p w14:paraId="499A9355" w14:textId="77777777" w:rsidR="003D539F" w:rsidRPr="003D539F" w:rsidRDefault="003D539F" w:rsidP="003D539F">
            <w:pPr>
              <w:autoSpaceDE w:val="0"/>
              <w:autoSpaceDN w:val="0"/>
              <w:adjustRightInd w:val="0"/>
              <w:spacing w:after="0" w:line="240" w:lineRule="auto"/>
              <w:rPr>
                <w:rFonts w:ascii="Arial" w:hAnsi="Arial" w:cs="Arial"/>
                <w:color w:val="000000"/>
                <w:sz w:val="18"/>
                <w:szCs w:val="18"/>
              </w:rPr>
            </w:pPr>
            <w:r w:rsidRPr="003D539F">
              <w:rPr>
                <w:rFonts w:ascii="Arial" w:hAnsi="Arial" w:cs="Arial"/>
                <w:color w:val="000000"/>
                <w:sz w:val="18"/>
                <w:szCs w:val="18"/>
              </w:rPr>
              <w:t>Cross-section random</w:t>
            </w:r>
          </w:p>
        </w:tc>
        <w:tc>
          <w:tcPr>
            <w:tcW w:w="1208" w:type="dxa"/>
            <w:tcBorders>
              <w:top w:val="nil"/>
              <w:left w:val="nil"/>
              <w:bottom w:val="nil"/>
              <w:right w:val="nil"/>
            </w:tcBorders>
            <w:vAlign w:val="bottom"/>
          </w:tcPr>
          <w:p w14:paraId="4A12FCE5"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0.043416</w:t>
            </w:r>
          </w:p>
        </w:tc>
        <w:tc>
          <w:tcPr>
            <w:tcW w:w="997" w:type="dxa"/>
            <w:tcBorders>
              <w:top w:val="nil"/>
              <w:left w:val="nil"/>
              <w:bottom w:val="nil"/>
              <w:right w:val="nil"/>
            </w:tcBorders>
            <w:vAlign w:val="bottom"/>
          </w:tcPr>
          <w:p w14:paraId="557CAEF0"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0.4549</w:t>
            </w:r>
          </w:p>
        </w:tc>
      </w:tr>
      <w:tr w:rsidR="003D539F" w:rsidRPr="003D539F" w14:paraId="7C870D83" w14:textId="77777777" w:rsidTr="003D539F">
        <w:trPr>
          <w:trHeight w:val="225"/>
        </w:trPr>
        <w:tc>
          <w:tcPr>
            <w:tcW w:w="4327" w:type="dxa"/>
            <w:gridSpan w:val="3"/>
            <w:tcBorders>
              <w:top w:val="nil"/>
              <w:left w:val="nil"/>
              <w:bottom w:val="nil"/>
              <w:right w:val="nil"/>
            </w:tcBorders>
            <w:vAlign w:val="bottom"/>
          </w:tcPr>
          <w:p w14:paraId="39247DF7" w14:textId="77777777" w:rsidR="003D539F" w:rsidRPr="003D539F" w:rsidRDefault="003D539F" w:rsidP="003D539F">
            <w:pPr>
              <w:autoSpaceDE w:val="0"/>
              <w:autoSpaceDN w:val="0"/>
              <w:adjustRightInd w:val="0"/>
              <w:spacing w:after="0" w:line="240" w:lineRule="auto"/>
              <w:rPr>
                <w:rFonts w:ascii="Arial" w:hAnsi="Arial" w:cs="Arial"/>
                <w:color w:val="000000"/>
                <w:sz w:val="18"/>
                <w:szCs w:val="18"/>
              </w:rPr>
            </w:pPr>
            <w:r w:rsidRPr="003D539F">
              <w:rPr>
                <w:rFonts w:ascii="Arial" w:hAnsi="Arial" w:cs="Arial"/>
                <w:color w:val="000000"/>
                <w:sz w:val="18"/>
                <w:szCs w:val="18"/>
              </w:rPr>
              <w:t>Idiosyncratic random</w:t>
            </w:r>
          </w:p>
        </w:tc>
        <w:tc>
          <w:tcPr>
            <w:tcW w:w="1208" w:type="dxa"/>
            <w:tcBorders>
              <w:top w:val="nil"/>
              <w:left w:val="nil"/>
              <w:bottom w:val="nil"/>
              <w:right w:val="nil"/>
            </w:tcBorders>
            <w:vAlign w:val="bottom"/>
          </w:tcPr>
          <w:p w14:paraId="480138DC"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0.047527</w:t>
            </w:r>
          </w:p>
        </w:tc>
        <w:tc>
          <w:tcPr>
            <w:tcW w:w="997" w:type="dxa"/>
            <w:tcBorders>
              <w:top w:val="nil"/>
              <w:left w:val="nil"/>
              <w:bottom w:val="nil"/>
              <w:right w:val="nil"/>
            </w:tcBorders>
            <w:vAlign w:val="bottom"/>
          </w:tcPr>
          <w:p w14:paraId="71EF1860"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0.5451</w:t>
            </w:r>
          </w:p>
        </w:tc>
      </w:tr>
      <w:tr w:rsidR="003D539F" w:rsidRPr="003D539F" w14:paraId="0AB74235" w14:textId="77777777" w:rsidTr="003D539F">
        <w:trPr>
          <w:trHeight w:hRule="exact" w:val="90"/>
        </w:trPr>
        <w:tc>
          <w:tcPr>
            <w:tcW w:w="2017" w:type="dxa"/>
            <w:tcBorders>
              <w:top w:val="nil"/>
              <w:left w:val="nil"/>
              <w:bottom w:val="double" w:sz="6" w:space="2" w:color="auto"/>
              <w:right w:val="nil"/>
            </w:tcBorders>
            <w:vAlign w:val="bottom"/>
          </w:tcPr>
          <w:p w14:paraId="641E577E"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7B0F752E"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1B0F61F2"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382D3AAF"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3A312723"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1479521E" w14:textId="77777777" w:rsidTr="003D539F">
        <w:trPr>
          <w:trHeight w:hRule="exact" w:val="135"/>
        </w:trPr>
        <w:tc>
          <w:tcPr>
            <w:tcW w:w="2017" w:type="dxa"/>
            <w:tcBorders>
              <w:top w:val="nil"/>
              <w:left w:val="nil"/>
              <w:bottom w:val="nil"/>
              <w:right w:val="nil"/>
            </w:tcBorders>
            <w:vAlign w:val="bottom"/>
          </w:tcPr>
          <w:p w14:paraId="3373B296"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7896FB55"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5334D9B9"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2D917323"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3FFAD2E4"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4D096315" w14:textId="77777777" w:rsidTr="003D539F">
        <w:trPr>
          <w:trHeight w:val="225"/>
        </w:trPr>
        <w:tc>
          <w:tcPr>
            <w:tcW w:w="2017" w:type="dxa"/>
            <w:tcBorders>
              <w:top w:val="nil"/>
              <w:left w:val="nil"/>
              <w:bottom w:val="nil"/>
              <w:right w:val="nil"/>
            </w:tcBorders>
            <w:vAlign w:val="bottom"/>
          </w:tcPr>
          <w:p w14:paraId="0D5001D9"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2310" w:type="dxa"/>
            <w:gridSpan w:val="2"/>
            <w:tcBorders>
              <w:top w:val="nil"/>
              <w:left w:val="nil"/>
              <w:bottom w:val="nil"/>
              <w:right w:val="nil"/>
            </w:tcBorders>
            <w:vAlign w:val="bottom"/>
          </w:tcPr>
          <w:p w14:paraId="5163971B"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r w:rsidRPr="003D539F">
              <w:rPr>
                <w:rFonts w:ascii="Arial" w:hAnsi="Arial" w:cs="Arial"/>
                <w:color w:val="000000"/>
                <w:sz w:val="18"/>
                <w:szCs w:val="18"/>
              </w:rPr>
              <w:t>Weighted Statistics</w:t>
            </w:r>
          </w:p>
        </w:tc>
        <w:tc>
          <w:tcPr>
            <w:tcW w:w="1208" w:type="dxa"/>
            <w:tcBorders>
              <w:top w:val="nil"/>
              <w:left w:val="nil"/>
              <w:bottom w:val="nil"/>
              <w:right w:val="nil"/>
            </w:tcBorders>
            <w:vAlign w:val="bottom"/>
          </w:tcPr>
          <w:p w14:paraId="74A8C644"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09CB0848"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64066004" w14:textId="77777777" w:rsidTr="003D539F">
        <w:trPr>
          <w:trHeight w:hRule="exact" w:val="90"/>
        </w:trPr>
        <w:tc>
          <w:tcPr>
            <w:tcW w:w="2017" w:type="dxa"/>
            <w:tcBorders>
              <w:top w:val="nil"/>
              <w:left w:val="nil"/>
              <w:bottom w:val="double" w:sz="6" w:space="2" w:color="auto"/>
              <w:right w:val="nil"/>
            </w:tcBorders>
            <w:vAlign w:val="bottom"/>
          </w:tcPr>
          <w:p w14:paraId="7C2B0DEB"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1AC1E2CA"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1B2620F3"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20CABB48"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1C7F8B0E"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50C65379" w14:textId="77777777" w:rsidTr="003D539F">
        <w:trPr>
          <w:trHeight w:hRule="exact" w:val="135"/>
        </w:trPr>
        <w:tc>
          <w:tcPr>
            <w:tcW w:w="2017" w:type="dxa"/>
            <w:tcBorders>
              <w:top w:val="nil"/>
              <w:left w:val="nil"/>
              <w:bottom w:val="nil"/>
              <w:right w:val="nil"/>
            </w:tcBorders>
            <w:vAlign w:val="bottom"/>
          </w:tcPr>
          <w:p w14:paraId="639E61AD"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4E161D16"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4166BCC5"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1D649B00"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379B02C7"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79AE66ED" w14:textId="77777777" w:rsidTr="003D539F">
        <w:trPr>
          <w:trHeight w:val="225"/>
        </w:trPr>
        <w:tc>
          <w:tcPr>
            <w:tcW w:w="2017" w:type="dxa"/>
            <w:tcBorders>
              <w:top w:val="nil"/>
              <w:left w:val="nil"/>
              <w:bottom w:val="nil"/>
              <w:right w:val="nil"/>
            </w:tcBorders>
            <w:vAlign w:val="bottom"/>
          </w:tcPr>
          <w:p w14:paraId="637D3839" w14:textId="77777777" w:rsidR="003D539F" w:rsidRPr="003D539F" w:rsidRDefault="003D539F" w:rsidP="003D539F">
            <w:pPr>
              <w:autoSpaceDE w:val="0"/>
              <w:autoSpaceDN w:val="0"/>
              <w:adjustRightInd w:val="0"/>
              <w:spacing w:after="0" w:line="240" w:lineRule="auto"/>
              <w:rPr>
                <w:rFonts w:ascii="Arial" w:hAnsi="Arial" w:cs="Arial"/>
                <w:color w:val="000000"/>
                <w:sz w:val="18"/>
                <w:szCs w:val="18"/>
              </w:rPr>
            </w:pPr>
            <w:r w:rsidRPr="003D539F">
              <w:rPr>
                <w:rFonts w:ascii="Arial" w:hAnsi="Arial" w:cs="Arial"/>
                <w:color w:val="000000"/>
                <w:sz w:val="18"/>
                <w:szCs w:val="18"/>
              </w:rPr>
              <w:t>R-squared</w:t>
            </w:r>
          </w:p>
        </w:tc>
        <w:tc>
          <w:tcPr>
            <w:tcW w:w="1103" w:type="dxa"/>
            <w:tcBorders>
              <w:top w:val="nil"/>
              <w:left w:val="nil"/>
              <w:bottom w:val="nil"/>
              <w:right w:val="nil"/>
            </w:tcBorders>
            <w:vAlign w:val="bottom"/>
          </w:tcPr>
          <w:p w14:paraId="55E2D8CB"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0.151005</w:t>
            </w:r>
          </w:p>
        </w:tc>
        <w:tc>
          <w:tcPr>
            <w:tcW w:w="2415" w:type="dxa"/>
            <w:gridSpan w:val="2"/>
            <w:tcBorders>
              <w:top w:val="nil"/>
              <w:left w:val="nil"/>
              <w:bottom w:val="nil"/>
              <w:right w:val="nil"/>
            </w:tcBorders>
            <w:vAlign w:val="bottom"/>
          </w:tcPr>
          <w:p w14:paraId="7AA3C7C6" w14:textId="77777777" w:rsidR="003D539F" w:rsidRPr="003D539F" w:rsidRDefault="003D539F" w:rsidP="003D539F">
            <w:pPr>
              <w:autoSpaceDE w:val="0"/>
              <w:autoSpaceDN w:val="0"/>
              <w:adjustRightInd w:val="0"/>
              <w:spacing w:after="0" w:line="240" w:lineRule="auto"/>
              <w:ind w:right="10"/>
              <w:rPr>
                <w:rFonts w:ascii="Arial" w:hAnsi="Arial" w:cs="Arial"/>
                <w:color w:val="000000"/>
                <w:sz w:val="18"/>
                <w:szCs w:val="18"/>
              </w:rPr>
            </w:pPr>
            <w:r w:rsidRPr="003D539F">
              <w:rPr>
                <w:rFonts w:ascii="Arial" w:hAnsi="Arial" w:cs="Arial"/>
                <w:color w:val="000000"/>
                <w:sz w:val="18"/>
                <w:szCs w:val="18"/>
              </w:rPr>
              <w:t>    Mean dependent var</w:t>
            </w:r>
          </w:p>
        </w:tc>
        <w:tc>
          <w:tcPr>
            <w:tcW w:w="997" w:type="dxa"/>
            <w:tcBorders>
              <w:top w:val="nil"/>
              <w:left w:val="nil"/>
              <w:bottom w:val="nil"/>
              <w:right w:val="nil"/>
            </w:tcBorders>
            <w:vAlign w:val="bottom"/>
          </w:tcPr>
          <w:p w14:paraId="7833E393"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0.010626</w:t>
            </w:r>
          </w:p>
        </w:tc>
      </w:tr>
      <w:tr w:rsidR="003D539F" w:rsidRPr="003D539F" w14:paraId="3CED8FA3" w14:textId="77777777" w:rsidTr="003D539F">
        <w:trPr>
          <w:trHeight w:val="225"/>
        </w:trPr>
        <w:tc>
          <w:tcPr>
            <w:tcW w:w="2017" w:type="dxa"/>
            <w:tcBorders>
              <w:top w:val="nil"/>
              <w:left w:val="nil"/>
              <w:bottom w:val="nil"/>
              <w:right w:val="nil"/>
            </w:tcBorders>
            <w:vAlign w:val="bottom"/>
          </w:tcPr>
          <w:p w14:paraId="32AF7AEC" w14:textId="77777777" w:rsidR="003D539F" w:rsidRPr="003D539F" w:rsidRDefault="003D539F" w:rsidP="003D539F">
            <w:pPr>
              <w:autoSpaceDE w:val="0"/>
              <w:autoSpaceDN w:val="0"/>
              <w:adjustRightInd w:val="0"/>
              <w:spacing w:after="0" w:line="240" w:lineRule="auto"/>
              <w:rPr>
                <w:rFonts w:ascii="Arial" w:hAnsi="Arial" w:cs="Arial"/>
                <w:color w:val="000000"/>
                <w:sz w:val="18"/>
                <w:szCs w:val="18"/>
              </w:rPr>
            </w:pPr>
            <w:r w:rsidRPr="003D539F">
              <w:rPr>
                <w:rFonts w:ascii="Arial" w:hAnsi="Arial" w:cs="Arial"/>
                <w:color w:val="000000"/>
                <w:sz w:val="18"/>
                <w:szCs w:val="18"/>
              </w:rPr>
              <w:t>Adjusted R-squared</w:t>
            </w:r>
          </w:p>
        </w:tc>
        <w:tc>
          <w:tcPr>
            <w:tcW w:w="1103" w:type="dxa"/>
            <w:tcBorders>
              <w:top w:val="nil"/>
              <w:left w:val="nil"/>
              <w:bottom w:val="nil"/>
              <w:right w:val="nil"/>
            </w:tcBorders>
            <w:vAlign w:val="bottom"/>
          </w:tcPr>
          <w:p w14:paraId="110B8E13"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0.135662</w:t>
            </w:r>
          </w:p>
        </w:tc>
        <w:tc>
          <w:tcPr>
            <w:tcW w:w="2415" w:type="dxa"/>
            <w:gridSpan w:val="2"/>
            <w:tcBorders>
              <w:top w:val="nil"/>
              <w:left w:val="nil"/>
              <w:bottom w:val="nil"/>
              <w:right w:val="nil"/>
            </w:tcBorders>
            <w:vAlign w:val="bottom"/>
          </w:tcPr>
          <w:p w14:paraId="03561652" w14:textId="77777777" w:rsidR="003D539F" w:rsidRPr="003D539F" w:rsidRDefault="003D539F" w:rsidP="003D539F">
            <w:pPr>
              <w:autoSpaceDE w:val="0"/>
              <w:autoSpaceDN w:val="0"/>
              <w:adjustRightInd w:val="0"/>
              <w:spacing w:after="0" w:line="240" w:lineRule="auto"/>
              <w:ind w:right="10"/>
              <w:rPr>
                <w:rFonts w:ascii="Arial" w:hAnsi="Arial" w:cs="Arial"/>
                <w:color w:val="000000"/>
                <w:sz w:val="18"/>
                <w:szCs w:val="18"/>
              </w:rPr>
            </w:pPr>
            <w:r w:rsidRPr="003D539F">
              <w:rPr>
                <w:rFonts w:ascii="Arial" w:hAnsi="Arial" w:cs="Arial"/>
                <w:color w:val="000000"/>
                <w:sz w:val="18"/>
                <w:szCs w:val="18"/>
              </w:rPr>
              <w:t>    S.D. dependent var</w:t>
            </w:r>
          </w:p>
        </w:tc>
        <w:tc>
          <w:tcPr>
            <w:tcW w:w="997" w:type="dxa"/>
            <w:tcBorders>
              <w:top w:val="nil"/>
              <w:left w:val="nil"/>
              <w:bottom w:val="nil"/>
              <w:right w:val="nil"/>
            </w:tcBorders>
            <w:vAlign w:val="bottom"/>
          </w:tcPr>
          <w:p w14:paraId="18A2E9BC"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0.050592</w:t>
            </w:r>
          </w:p>
        </w:tc>
      </w:tr>
      <w:tr w:rsidR="003D539F" w:rsidRPr="003D539F" w14:paraId="3AFEB9B3" w14:textId="77777777" w:rsidTr="003D539F">
        <w:trPr>
          <w:trHeight w:val="225"/>
        </w:trPr>
        <w:tc>
          <w:tcPr>
            <w:tcW w:w="2017" w:type="dxa"/>
            <w:tcBorders>
              <w:top w:val="nil"/>
              <w:left w:val="nil"/>
              <w:bottom w:val="nil"/>
              <w:right w:val="nil"/>
            </w:tcBorders>
            <w:vAlign w:val="bottom"/>
          </w:tcPr>
          <w:p w14:paraId="00AC3EDA" w14:textId="77777777" w:rsidR="003D539F" w:rsidRPr="003D539F" w:rsidRDefault="003D539F" w:rsidP="003D539F">
            <w:pPr>
              <w:autoSpaceDE w:val="0"/>
              <w:autoSpaceDN w:val="0"/>
              <w:adjustRightInd w:val="0"/>
              <w:spacing w:after="0" w:line="240" w:lineRule="auto"/>
              <w:rPr>
                <w:rFonts w:ascii="Arial" w:hAnsi="Arial" w:cs="Arial"/>
                <w:color w:val="000000"/>
                <w:sz w:val="18"/>
                <w:szCs w:val="18"/>
              </w:rPr>
            </w:pPr>
            <w:r w:rsidRPr="003D539F">
              <w:rPr>
                <w:rFonts w:ascii="Arial" w:hAnsi="Arial" w:cs="Arial"/>
                <w:color w:val="000000"/>
                <w:sz w:val="18"/>
                <w:szCs w:val="18"/>
              </w:rPr>
              <w:t>S.E. of regression</w:t>
            </w:r>
          </w:p>
        </w:tc>
        <w:tc>
          <w:tcPr>
            <w:tcW w:w="1103" w:type="dxa"/>
            <w:tcBorders>
              <w:top w:val="nil"/>
              <w:left w:val="nil"/>
              <w:bottom w:val="nil"/>
              <w:right w:val="nil"/>
            </w:tcBorders>
            <w:vAlign w:val="bottom"/>
          </w:tcPr>
          <w:p w14:paraId="6AF3F47B"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0.046878</w:t>
            </w:r>
          </w:p>
        </w:tc>
        <w:tc>
          <w:tcPr>
            <w:tcW w:w="2415" w:type="dxa"/>
            <w:gridSpan w:val="2"/>
            <w:tcBorders>
              <w:top w:val="nil"/>
              <w:left w:val="nil"/>
              <w:bottom w:val="nil"/>
              <w:right w:val="nil"/>
            </w:tcBorders>
            <w:vAlign w:val="bottom"/>
          </w:tcPr>
          <w:p w14:paraId="2BF6F0DF" w14:textId="77777777" w:rsidR="003D539F" w:rsidRPr="003D539F" w:rsidRDefault="003D539F" w:rsidP="003D539F">
            <w:pPr>
              <w:autoSpaceDE w:val="0"/>
              <w:autoSpaceDN w:val="0"/>
              <w:adjustRightInd w:val="0"/>
              <w:spacing w:after="0" w:line="240" w:lineRule="auto"/>
              <w:ind w:right="10"/>
              <w:rPr>
                <w:rFonts w:ascii="Arial" w:hAnsi="Arial" w:cs="Arial"/>
                <w:color w:val="000000"/>
                <w:sz w:val="18"/>
                <w:szCs w:val="18"/>
              </w:rPr>
            </w:pPr>
            <w:r w:rsidRPr="003D539F">
              <w:rPr>
                <w:rFonts w:ascii="Arial" w:hAnsi="Arial" w:cs="Arial"/>
                <w:color w:val="000000"/>
                <w:sz w:val="18"/>
                <w:szCs w:val="18"/>
              </w:rPr>
              <w:t>    Sum squared resid</w:t>
            </w:r>
          </w:p>
        </w:tc>
        <w:tc>
          <w:tcPr>
            <w:tcW w:w="997" w:type="dxa"/>
            <w:tcBorders>
              <w:top w:val="nil"/>
              <w:left w:val="nil"/>
              <w:bottom w:val="nil"/>
              <w:right w:val="nil"/>
            </w:tcBorders>
            <w:vAlign w:val="bottom"/>
          </w:tcPr>
          <w:p w14:paraId="3B836677"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0.364787</w:t>
            </w:r>
          </w:p>
        </w:tc>
      </w:tr>
      <w:tr w:rsidR="003D539F" w:rsidRPr="003D539F" w14:paraId="684C73E0" w14:textId="77777777" w:rsidTr="003D539F">
        <w:trPr>
          <w:trHeight w:val="225"/>
        </w:trPr>
        <w:tc>
          <w:tcPr>
            <w:tcW w:w="2017" w:type="dxa"/>
            <w:tcBorders>
              <w:top w:val="nil"/>
              <w:left w:val="nil"/>
              <w:bottom w:val="nil"/>
              <w:right w:val="nil"/>
            </w:tcBorders>
            <w:vAlign w:val="bottom"/>
          </w:tcPr>
          <w:p w14:paraId="5926D308" w14:textId="77777777" w:rsidR="003D539F" w:rsidRPr="003D539F" w:rsidRDefault="003D539F" w:rsidP="003D539F">
            <w:pPr>
              <w:autoSpaceDE w:val="0"/>
              <w:autoSpaceDN w:val="0"/>
              <w:adjustRightInd w:val="0"/>
              <w:spacing w:after="0" w:line="240" w:lineRule="auto"/>
              <w:rPr>
                <w:rFonts w:ascii="Arial" w:hAnsi="Arial" w:cs="Arial"/>
                <w:color w:val="000000"/>
                <w:sz w:val="18"/>
                <w:szCs w:val="18"/>
              </w:rPr>
            </w:pPr>
            <w:r w:rsidRPr="003D539F">
              <w:rPr>
                <w:rFonts w:ascii="Arial" w:hAnsi="Arial" w:cs="Arial"/>
                <w:color w:val="000000"/>
                <w:sz w:val="18"/>
                <w:szCs w:val="18"/>
              </w:rPr>
              <w:t>F-statistic</w:t>
            </w:r>
          </w:p>
        </w:tc>
        <w:tc>
          <w:tcPr>
            <w:tcW w:w="1103" w:type="dxa"/>
            <w:tcBorders>
              <w:top w:val="nil"/>
              <w:left w:val="nil"/>
              <w:bottom w:val="nil"/>
              <w:right w:val="nil"/>
            </w:tcBorders>
            <w:vAlign w:val="bottom"/>
          </w:tcPr>
          <w:p w14:paraId="417AACED"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9.841765</w:t>
            </w:r>
          </w:p>
        </w:tc>
        <w:tc>
          <w:tcPr>
            <w:tcW w:w="2415" w:type="dxa"/>
            <w:gridSpan w:val="2"/>
            <w:tcBorders>
              <w:top w:val="nil"/>
              <w:left w:val="nil"/>
              <w:bottom w:val="nil"/>
              <w:right w:val="nil"/>
            </w:tcBorders>
            <w:vAlign w:val="bottom"/>
          </w:tcPr>
          <w:p w14:paraId="1A48E3D4" w14:textId="77777777" w:rsidR="003D539F" w:rsidRPr="003D539F" w:rsidRDefault="003D539F" w:rsidP="003D539F">
            <w:pPr>
              <w:autoSpaceDE w:val="0"/>
              <w:autoSpaceDN w:val="0"/>
              <w:adjustRightInd w:val="0"/>
              <w:spacing w:after="0" w:line="240" w:lineRule="auto"/>
              <w:ind w:right="10"/>
              <w:rPr>
                <w:rFonts w:ascii="Arial" w:hAnsi="Arial" w:cs="Arial"/>
                <w:color w:val="000000"/>
                <w:sz w:val="18"/>
                <w:szCs w:val="18"/>
              </w:rPr>
            </w:pPr>
            <w:r w:rsidRPr="003D539F">
              <w:rPr>
                <w:rFonts w:ascii="Arial" w:hAnsi="Arial" w:cs="Arial"/>
                <w:color w:val="000000"/>
                <w:sz w:val="18"/>
                <w:szCs w:val="18"/>
              </w:rPr>
              <w:t>    Durbin-Watson stat</w:t>
            </w:r>
          </w:p>
        </w:tc>
        <w:tc>
          <w:tcPr>
            <w:tcW w:w="997" w:type="dxa"/>
            <w:tcBorders>
              <w:top w:val="nil"/>
              <w:left w:val="nil"/>
              <w:bottom w:val="nil"/>
              <w:right w:val="nil"/>
            </w:tcBorders>
            <w:vAlign w:val="bottom"/>
          </w:tcPr>
          <w:p w14:paraId="79590CC9"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1.921271</w:t>
            </w:r>
          </w:p>
        </w:tc>
      </w:tr>
      <w:tr w:rsidR="003D539F" w:rsidRPr="003D539F" w14:paraId="1A7B1496" w14:textId="77777777" w:rsidTr="003D539F">
        <w:trPr>
          <w:trHeight w:val="225"/>
        </w:trPr>
        <w:tc>
          <w:tcPr>
            <w:tcW w:w="2017" w:type="dxa"/>
            <w:tcBorders>
              <w:top w:val="nil"/>
              <w:left w:val="nil"/>
              <w:bottom w:val="nil"/>
              <w:right w:val="nil"/>
            </w:tcBorders>
            <w:vAlign w:val="bottom"/>
          </w:tcPr>
          <w:p w14:paraId="58065820" w14:textId="77777777" w:rsidR="003D539F" w:rsidRPr="003D539F" w:rsidRDefault="003D539F" w:rsidP="003D539F">
            <w:pPr>
              <w:autoSpaceDE w:val="0"/>
              <w:autoSpaceDN w:val="0"/>
              <w:adjustRightInd w:val="0"/>
              <w:spacing w:after="0" w:line="240" w:lineRule="auto"/>
              <w:rPr>
                <w:rFonts w:ascii="Arial" w:hAnsi="Arial" w:cs="Arial"/>
                <w:color w:val="000000"/>
                <w:sz w:val="18"/>
                <w:szCs w:val="18"/>
              </w:rPr>
            </w:pPr>
            <w:r w:rsidRPr="003D539F">
              <w:rPr>
                <w:rFonts w:ascii="Arial" w:hAnsi="Arial" w:cs="Arial"/>
                <w:color w:val="000000"/>
                <w:sz w:val="18"/>
                <w:szCs w:val="18"/>
              </w:rPr>
              <w:t>Prob(F-statistic)</w:t>
            </w:r>
          </w:p>
        </w:tc>
        <w:tc>
          <w:tcPr>
            <w:tcW w:w="1103" w:type="dxa"/>
            <w:tcBorders>
              <w:top w:val="nil"/>
              <w:left w:val="nil"/>
              <w:bottom w:val="nil"/>
              <w:right w:val="nil"/>
            </w:tcBorders>
            <w:vAlign w:val="bottom"/>
          </w:tcPr>
          <w:p w14:paraId="066FB838"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0.000005</w:t>
            </w:r>
          </w:p>
        </w:tc>
        <w:tc>
          <w:tcPr>
            <w:tcW w:w="1207" w:type="dxa"/>
            <w:tcBorders>
              <w:top w:val="nil"/>
              <w:left w:val="nil"/>
              <w:bottom w:val="nil"/>
              <w:right w:val="nil"/>
            </w:tcBorders>
            <w:vAlign w:val="bottom"/>
          </w:tcPr>
          <w:p w14:paraId="06FAE1BD" w14:textId="77777777" w:rsidR="003D539F" w:rsidRPr="003D539F" w:rsidRDefault="003D539F" w:rsidP="003D539F">
            <w:pPr>
              <w:autoSpaceDE w:val="0"/>
              <w:autoSpaceDN w:val="0"/>
              <w:adjustRightInd w:val="0"/>
              <w:spacing w:after="0" w:line="24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14:paraId="61B2B546" w14:textId="77777777" w:rsidR="003D539F" w:rsidRPr="003D539F" w:rsidRDefault="003D539F" w:rsidP="003D539F">
            <w:pPr>
              <w:autoSpaceDE w:val="0"/>
              <w:autoSpaceDN w:val="0"/>
              <w:adjustRightInd w:val="0"/>
              <w:spacing w:after="0" w:line="240" w:lineRule="auto"/>
              <w:ind w:right="10"/>
              <w:jc w:val="center"/>
              <w:rPr>
                <w:rFonts w:ascii="Arial" w:hAnsi="Arial" w:cs="Arial"/>
                <w:color w:val="000000"/>
                <w:sz w:val="18"/>
                <w:szCs w:val="18"/>
              </w:rPr>
            </w:pPr>
          </w:p>
        </w:tc>
        <w:tc>
          <w:tcPr>
            <w:tcW w:w="997" w:type="dxa"/>
            <w:tcBorders>
              <w:top w:val="nil"/>
              <w:left w:val="nil"/>
              <w:bottom w:val="nil"/>
              <w:right w:val="nil"/>
            </w:tcBorders>
            <w:vAlign w:val="bottom"/>
          </w:tcPr>
          <w:p w14:paraId="1FE11F50" w14:textId="77777777" w:rsidR="003D539F" w:rsidRPr="003D539F" w:rsidRDefault="003D539F" w:rsidP="003D539F">
            <w:pPr>
              <w:autoSpaceDE w:val="0"/>
              <w:autoSpaceDN w:val="0"/>
              <w:adjustRightInd w:val="0"/>
              <w:spacing w:after="0" w:line="240" w:lineRule="auto"/>
              <w:ind w:right="10"/>
              <w:jc w:val="center"/>
              <w:rPr>
                <w:rFonts w:ascii="Arial" w:hAnsi="Arial" w:cs="Arial"/>
                <w:color w:val="000000"/>
                <w:sz w:val="18"/>
                <w:szCs w:val="18"/>
              </w:rPr>
            </w:pPr>
          </w:p>
        </w:tc>
      </w:tr>
      <w:tr w:rsidR="003D539F" w:rsidRPr="003D539F" w14:paraId="33BE953F" w14:textId="77777777" w:rsidTr="003D539F">
        <w:trPr>
          <w:trHeight w:hRule="exact" w:val="90"/>
        </w:trPr>
        <w:tc>
          <w:tcPr>
            <w:tcW w:w="2017" w:type="dxa"/>
            <w:tcBorders>
              <w:top w:val="nil"/>
              <w:left w:val="nil"/>
              <w:bottom w:val="double" w:sz="6" w:space="2" w:color="auto"/>
              <w:right w:val="nil"/>
            </w:tcBorders>
            <w:vAlign w:val="bottom"/>
          </w:tcPr>
          <w:p w14:paraId="7ED16DC5"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436D1002"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4A0BF6DD"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480A69D5"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528AD949"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4DC60361" w14:textId="77777777" w:rsidTr="003D539F">
        <w:trPr>
          <w:trHeight w:hRule="exact" w:val="135"/>
        </w:trPr>
        <w:tc>
          <w:tcPr>
            <w:tcW w:w="2017" w:type="dxa"/>
            <w:tcBorders>
              <w:top w:val="nil"/>
              <w:left w:val="nil"/>
              <w:bottom w:val="nil"/>
              <w:right w:val="nil"/>
            </w:tcBorders>
            <w:vAlign w:val="bottom"/>
          </w:tcPr>
          <w:p w14:paraId="31704F8E"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3CA8C0DF"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30FBED06"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4BC0D9FE"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4077C4CF"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33065952" w14:textId="77777777" w:rsidTr="003D539F">
        <w:trPr>
          <w:trHeight w:val="225"/>
        </w:trPr>
        <w:tc>
          <w:tcPr>
            <w:tcW w:w="2017" w:type="dxa"/>
            <w:tcBorders>
              <w:top w:val="nil"/>
              <w:left w:val="nil"/>
              <w:bottom w:val="nil"/>
              <w:right w:val="nil"/>
            </w:tcBorders>
            <w:vAlign w:val="bottom"/>
          </w:tcPr>
          <w:p w14:paraId="407C7356"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2310" w:type="dxa"/>
            <w:gridSpan w:val="2"/>
            <w:tcBorders>
              <w:top w:val="nil"/>
              <w:left w:val="nil"/>
              <w:bottom w:val="nil"/>
              <w:right w:val="nil"/>
            </w:tcBorders>
            <w:vAlign w:val="bottom"/>
          </w:tcPr>
          <w:p w14:paraId="01616E95"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r w:rsidRPr="003D539F">
              <w:rPr>
                <w:rFonts w:ascii="Arial" w:hAnsi="Arial" w:cs="Arial"/>
                <w:color w:val="000000"/>
                <w:sz w:val="18"/>
                <w:szCs w:val="18"/>
              </w:rPr>
              <w:t>Unweighted Statistics</w:t>
            </w:r>
          </w:p>
        </w:tc>
        <w:tc>
          <w:tcPr>
            <w:tcW w:w="1208" w:type="dxa"/>
            <w:tcBorders>
              <w:top w:val="nil"/>
              <w:left w:val="nil"/>
              <w:bottom w:val="nil"/>
              <w:right w:val="nil"/>
            </w:tcBorders>
            <w:vAlign w:val="bottom"/>
          </w:tcPr>
          <w:p w14:paraId="11DBF06C"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3DA30BBE"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688967A6" w14:textId="77777777" w:rsidTr="003D539F">
        <w:trPr>
          <w:trHeight w:hRule="exact" w:val="90"/>
        </w:trPr>
        <w:tc>
          <w:tcPr>
            <w:tcW w:w="2017" w:type="dxa"/>
            <w:tcBorders>
              <w:top w:val="nil"/>
              <w:left w:val="nil"/>
              <w:bottom w:val="double" w:sz="6" w:space="2" w:color="auto"/>
              <w:right w:val="nil"/>
            </w:tcBorders>
            <w:vAlign w:val="bottom"/>
          </w:tcPr>
          <w:p w14:paraId="159D6021"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517D9473"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59B4DE09"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0AB6EC72"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2699777B"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502740F7" w14:textId="77777777" w:rsidTr="003D539F">
        <w:trPr>
          <w:trHeight w:hRule="exact" w:val="135"/>
        </w:trPr>
        <w:tc>
          <w:tcPr>
            <w:tcW w:w="2017" w:type="dxa"/>
            <w:tcBorders>
              <w:top w:val="nil"/>
              <w:left w:val="nil"/>
              <w:bottom w:val="nil"/>
              <w:right w:val="nil"/>
            </w:tcBorders>
            <w:vAlign w:val="bottom"/>
          </w:tcPr>
          <w:p w14:paraId="7A5A2D75"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708EDFC1"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342AF1DD"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6E8D83C6"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460530A0"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0086D06B" w14:textId="77777777" w:rsidTr="003D539F">
        <w:trPr>
          <w:trHeight w:val="225"/>
        </w:trPr>
        <w:tc>
          <w:tcPr>
            <w:tcW w:w="2017" w:type="dxa"/>
            <w:tcBorders>
              <w:top w:val="nil"/>
              <w:left w:val="nil"/>
              <w:bottom w:val="nil"/>
              <w:right w:val="nil"/>
            </w:tcBorders>
            <w:vAlign w:val="bottom"/>
          </w:tcPr>
          <w:p w14:paraId="0CF43194" w14:textId="77777777" w:rsidR="003D539F" w:rsidRPr="003D539F" w:rsidRDefault="003D539F" w:rsidP="003D539F">
            <w:pPr>
              <w:autoSpaceDE w:val="0"/>
              <w:autoSpaceDN w:val="0"/>
              <w:adjustRightInd w:val="0"/>
              <w:spacing w:after="0" w:line="240" w:lineRule="auto"/>
              <w:rPr>
                <w:rFonts w:ascii="Arial" w:hAnsi="Arial" w:cs="Arial"/>
                <w:color w:val="000000"/>
                <w:sz w:val="18"/>
                <w:szCs w:val="18"/>
              </w:rPr>
            </w:pPr>
            <w:r w:rsidRPr="003D539F">
              <w:rPr>
                <w:rFonts w:ascii="Arial" w:hAnsi="Arial" w:cs="Arial"/>
                <w:color w:val="000000"/>
                <w:sz w:val="18"/>
                <w:szCs w:val="18"/>
              </w:rPr>
              <w:t>R-squared</w:t>
            </w:r>
          </w:p>
        </w:tc>
        <w:tc>
          <w:tcPr>
            <w:tcW w:w="1103" w:type="dxa"/>
            <w:tcBorders>
              <w:top w:val="nil"/>
              <w:left w:val="nil"/>
              <w:bottom w:val="nil"/>
              <w:right w:val="nil"/>
            </w:tcBorders>
            <w:vAlign w:val="bottom"/>
          </w:tcPr>
          <w:p w14:paraId="0F1EB92F"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0.165812</w:t>
            </w:r>
          </w:p>
        </w:tc>
        <w:tc>
          <w:tcPr>
            <w:tcW w:w="2415" w:type="dxa"/>
            <w:gridSpan w:val="2"/>
            <w:tcBorders>
              <w:top w:val="nil"/>
              <w:left w:val="nil"/>
              <w:bottom w:val="nil"/>
              <w:right w:val="nil"/>
            </w:tcBorders>
            <w:vAlign w:val="bottom"/>
          </w:tcPr>
          <w:p w14:paraId="28B2FF51" w14:textId="77777777" w:rsidR="003D539F" w:rsidRPr="003D539F" w:rsidRDefault="003D539F" w:rsidP="003D539F">
            <w:pPr>
              <w:autoSpaceDE w:val="0"/>
              <w:autoSpaceDN w:val="0"/>
              <w:adjustRightInd w:val="0"/>
              <w:spacing w:after="0" w:line="240" w:lineRule="auto"/>
              <w:ind w:right="10"/>
              <w:rPr>
                <w:rFonts w:ascii="Arial" w:hAnsi="Arial" w:cs="Arial"/>
                <w:color w:val="000000"/>
                <w:sz w:val="18"/>
                <w:szCs w:val="18"/>
              </w:rPr>
            </w:pPr>
            <w:r w:rsidRPr="003D539F">
              <w:rPr>
                <w:rFonts w:ascii="Arial" w:hAnsi="Arial" w:cs="Arial"/>
                <w:color w:val="000000"/>
                <w:sz w:val="18"/>
                <w:szCs w:val="18"/>
              </w:rPr>
              <w:t>    Mean dependent var</w:t>
            </w:r>
          </w:p>
        </w:tc>
        <w:tc>
          <w:tcPr>
            <w:tcW w:w="997" w:type="dxa"/>
            <w:tcBorders>
              <w:top w:val="nil"/>
              <w:left w:val="nil"/>
              <w:bottom w:val="nil"/>
              <w:right w:val="nil"/>
            </w:tcBorders>
            <w:vAlign w:val="bottom"/>
          </w:tcPr>
          <w:p w14:paraId="75F98596"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0.022313</w:t>
            </w:r>
          </w:p>
        </w:tc>
      </w:tr>
      <w:tr w:rsidR="003D539F" w:rsidRPr="003D539F" w14:paraId="433AAFE9" w14:textId="77777777" w:rsidTr="003D539F">
        <w:trPr>
          <w:trHeight w:val="225"/>
        </w:trPr>
        <w:tc>
          <w:tcPr>
            <w:tcW w:w="2017" w:type="dxa"/>
            <w:tcBorders>
              <w:top w:val="nil"/>
              <w:left w:val="nil"/>
              <w:bottom w:val="nil"/>
              <w:right w:val="nil"/>
            </w:tcBorders>
            <w:vAlign w:val="bottom"/>
          </w:tcPr>
          <w:p w14:paraId="4EF65556" w14:textId="77777777" w:rsidR="003D539F" w:rsidRPr="003D539F" w:rsidRDefault="003D539F" w:rsidP="003D539F">
            <w:pPr>
              <w:autoSpaceDE w:val="0"/>
              <w:autoSpaceDN w:val="0"/>
              <w:adjustRightInd w:val="0"/>
              <w:spacing w:after="0" w:line="240" w:lineRule="auto"/>
              <w:rPr>
                <w:rFonts w:ascii="Arial" w:hAnsi="Arial" w:cs="Arial"/>
                <w:color w:val="000000"/>
                <w:sz w:val="18"/>
                <w:szCs w:val="18"/>
              </w:rPr>
            </w:pPr>
            <w:r w:rsidRPr="003D539F">
              <w:rPr>
                <w:rFonts w:ascii="Arial" w:hAnsi="Arial" w:cs="Arial"/>
                <w:color w:val="000000"/>
                <w:sz w:val="18"/>
                <w:szCs w:val="18"/>
              </w:rPr>
              <w:t>Sum squared resid</w:t>
            </w:r>
          </w:p>
        </w:tc>
        <w:tc>
          <w:tcPr>
            <w:tcW w:w="1103" w:type="dxa"/>
            <w:tcBorders>
              <w:top w:val="nil"/>
              <w:left w:val="nil"/>
              <w:bottom w:val="nil"/>
              <w:right w:val="nil"/>
            </w:tcBorders>
            <w:vAlign w:val="bottom"/>
          </w:tcPr>
          <w:p w14:paraId="5B34B47C"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0.669113</w:t>
            </w:r>
          </w:p>
        </w:tc>
        <w:tc>
          <w:tcPr>
            <w:tcW w:w="2415" w:type="dxa"/>
            <w:gridSpan w:val="2"/>
            <w:tcBorders>
              <w:top w:val="nil"/>
              <w:left w:val="nil"/>
              <w:bottom w:val="nil"/>
              <w:right w:val="nil"/>
            </w:tcBorders>
            <w:vAlign w:val="bottom"/>
          </w:tcPr>
          <w:p w14:paraId="0FFCE219" w14:textId="77777777" w:rsidR="003D539F" w:rsidRPr="003D539F" w:rsidRDefault="003D539F" w:rsidP="003D539F">
            <w:pPr>
              <w:autoSpaceDE w:val="0"/>
              <w:autoSpaceDN w:val="0"/>
              <w:adjustRightInd w:val="0"/>
              <w:spacing w:after="0" w:line="240" w:lineRule="auto"/>
              <w:ind w:right="10"/>
              <w:rPr>
                <w:rFonts w:ascii="Arial" w:hAnsi="Arial" w:cs="Arial"/>
                <w:color w:val="000000"/>
                <w:sz w:val="18"/>
                <w:szCs w:val="18"/>
              </w:rPr>
            </w:pPr>
            <w:r w:rsidRPr="003D539F">
              <w:rPr>
                <w:rFonts w:ascii="Arial" w:hAnsi="Arial" w:cs="Arial"/>
                <w:color w:val="000000"/>
                <w:sz w:val="18"/>
                <w:szCs w:val="18"/>
              </w:rPr>
              <w:t>    Durbin-Watson stat</w:t>
            </w:r>
          </w:p>
        </w:tc>
        <w:tc>
          <w:tcPr>
            <w:tcW w:w="997" w:type="dxa"/>
            <w:tcBorders>
              <w:top w:val="nil"/>
              <w:left w:val="nil"/>
              <w:bottom w:val="nil"/>
              <w:right w:val="nil"/>
            </w:tcBorders>
            <w:vAlign w:val="bottom"/>
          </w:tcPr>
          <w:p w14:paraId="737AA5E1" w14:textId="77777777" w:rsidR="003D539F" w:rsidRPr="003D539F" w:rsidRDefault="003D539F" w:rsidP="003D539F">
            <w:pPr>
              <w:autoSpaceDE w:val="0"/>
              <w:autoSpaceDN w:val="0"/>
              <w:adjustRightInd w:val="0"/>
              <w:spacing w:after="0" w:line="240" w:lineRule="auto"/>
              <w:ind w:right="10"/>
              <w:jc w:val="right"/>
              <w:rPr>
                <w:rFonts w:ascii="Arial" w:hAnsi="Arial" w:cs="Arial"/>
                <w:color w:val="000000"/>
                <w:sz w:val="18"/>
                <w:szCs w:val="18"/>
              </w:rPr>
            </w:pPr>
            <w:r w:rsidRPr="003D539F">
              <w:rPr>
                <w:rFonts w:ascii="Arial" w:hAnsi="Arial" w:cs="Arial"/>
                <w:color w:val="000000"/>
                <w:sz w:val="18"/>
                <w:szCs w:val="18"/>
              </w:rPr>
              <w:t>1.047439</w:t>
            </w:r>
          </w:p>
        </w:tc>
      </w:tr>
      <w:tr w:rsidR="003D539F" w:rsidRPr="003D539F" w14:paraId="6D902625" w14:textId="77777777" w:rsidTr="003D539F">
        <w:trPr>
          <w:trHeight w:hRule="exact" w:val="90"/>
        </w:trPr>
        <w:tc>
          <w:tcPr>
            <w:tcW w:w="2017" w:type="dxa"/>
            <w:tcBorders>
              <w:top w:val="nil"/>
              <w:left w:val="nil"/>
              <w:bottom w:val="double" w:sz="6" w:space="0" w:color="auto"/>
              <w:right w:val="nil"/>
            </w:tcBorders>
            <w:vAlign w:val="bottom"/>
          </w:tcPr>
          <w:p w14:paraId="3D7B4B32"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14:paraId="3E0096EE"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14:paraId="37AAF32A"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14:paraId="343F6FC5"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14:paraId="00AFA66C"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r w:rsidR="003D539F" w:rsidRPr="003D539F" w14:paraId="728DEE16" w14:textId="77777777" w:rsidTr="003D539F">
        <w:trPr>
          <w:trHeight w:hRule="exact" w:val="125"/>
        </w:trPr>
        <w:tc>
          <w:tcPr>
            <w:tcW w:w="2017" w:type="dxa"/>
            <w:tcBorders>
              <w:top w:val="nil"/>
              <w:left w:val="nil"/>
              <w:bottom w:val="nil"/>
              <w:right w:val="nil"/>
            </w:tcBorders>
            <w:vAlign w:val="bottom"/>
          </w:tcPr>
          <w:p w14:paraId="4E143A06"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7902E2CD"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7EC3BE84"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3670CB75"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203A2AF0" w14:textId="77777777" w:rsidR="003D539F" w:rsidRPr="003D539F" w:rsidRDefault="003D539F" w:rsidP="003D539F">
            <w:pPr>
              <w:autoSpaceDE w:val="0"/>
              <w:autoSpaceDN w:val="0"/>
              <w:adjustRightInd w:val="0"/>
              <w:spacing w:after="0" w:line="240" w:lineRule="auto"/>
              <w:jc w:val="center"/>
              <w:rPr>
                <w:rFonts w:ascii="Arial" w:hAnsi="Arial" w:cs="Arial"/>
                <w:color w:val="000000"/>
                <w:sz w:val="18"/>
                <w:szCs w:val="18"/>
              </w:rPr>
            </w:pPr>
          </w:p>
        </w:tc>
      </w:tr>
    </w:tbl>
    <w:p w14:paraId="49F3A4F9" w14:textId="77777777" w:rsidR="003D539F" w:rsidRPr="003D539F" w:rsidRDefault="003D539F" w:rsidP="003D539F">
      <w:pPr>
        <w:rPr>
          <w:rFonts w:ascii="Arial" w:hAnsi="Arial" w:cs="Arial"/>
          <w:bCs/>
          <w:sz w:val="24"/>
        </w:rPr>
      </w:pPr>
    </w:p>
    <w:p w14:paraId="230CBC5A" w14:textId="77777777" w:rsidR="003D539F" w:rsidRPr="003D539F" w:rsidRDefault="003D539F" w:rsidP="003D539F">
      <w:pPr>
        <w:spacing w:line="360" w:lineRule="auto"/>
        <w:rPr>
          <w:rFonts w:ascii="Arial" w:hAnsi="Arial" w:cs="Arial"/>
          <w:i/>
        </w:rPr>
      </w:pPr>
    </w:p>
    <w:p w14:paraId="3AA27EA5" w14:textId="77777777" w:rsidR="003D539F" w:rsidRPr="003D539F" w:rsidRDefault="003D539F" w:rsidP="003D539F">
      <w:pPr>
        <w:spacing w:line="360" w:lineRule="auto"/>
        <w:jc w:val="center"/>
        <w:rPr>
          <w:rFonts w:ascii="Arial" w:hAnsi="Arial" w:cs="Arial"/>
          <w:i/>
        </w:rPr>
      </w:pPr>
    </w:p>
    <w:p w14:paraId="06E15164" w14:textId="77777777" w:rsidR="003D539F" w:rsidRPr="003D539F" w:rsidRDefault="003D539F" w:rsidP="003D539F">
      <w:pPr>
        <w:spacing w:line="360" w:lineRule="auto"/>
        <w:jc w:val="center"/>
        <w:rPr>
          <w:rFonts w:ascii="Arial" w:hAnsi="Arial" w:cs="Arial"/>
          <w:i/>
        </w:rPr>
      </w:pPr>
    </w:p>
    <w:p w14:paraId="0CFC2DD1" w14:textId="77777777" w:rsidR="003D539F" w:rsidRPr="003D539F" w:rsidRDefault="003D539F" w:rsidP="003D539F">
      <w:pPr>
        <w:spacing w:line="360" w:lineRule="auto"/>
        <w:jc w:val="center"/>
        <w:rPr>
          <w:rFonts w:ascii="Arial" w:hAnsi="Arial" w:cs="Arial"/>
          <w:i/>
        </w:rPr>
      </w:pPr>
    </w:p>
    <w:p w14:paraId="41765F27" w14:textId="77777777" w:rsidR="003D539F" w:rsidRPr="003D539F" w:rsidRDefault="003D539F" w:rsidP="003D539F">
      <w:pPr>
        <w:spacing w:line="360" w:lineRule="auto"/>
        <w:jc w:val="center"/>
        <w:rPr>
          <w:rFonts w:ascii="Arial" w:hAnsi="Arial" w:cs="Arial"/>
          <w:i/>
        </w:rPr>
      </w:pPr>
    </w:p>
    <w:p w14:paraId="752D25CB" w14:textId="77777777" w:rsidR="003D539F" w:rsidRPr="003D539F" w:rsidRDefault="003D539F" w:rsidP="003D539F">
      <w:pPr>
        <w:spacing w:line="360" w:lineRule="auto"/>
        <w:jc w:val="center"/>
        <w:rPr>
          <w:rFonts w:ascii="Arial" w:hAnsi="Arial" w:cs="Arial"/>
          <w:i/>
        </w:rPr>
      </w:pPr>
    </w:p>
    <w:p w14:paraId="600FD9A6" w14:textId="77777777" w:rsidR="003D539F" w:rsidRPr="003D539F" w:rsidRDefault="003D539F" w:rsidP="003D539F">
      <w:pPr>
        <w:spacing w:line="360" w:lineRule="auto"/>
        <w:jc w:val="center"/>
        <w:rPr>
          <w:rFonts w:ascii="Arial" w:hAnsi="Arial" w:cs="Arial"/>
          <w:i/>
        </w:rPr>
      </w:pPr>
    </w:p>
    <w:p w14:paraId="5B1DADB7" w14:textId="77777777" w:rsidR="003D539F" w:rsidRPr="003D539F" w:rsidRDefault="003D539F" w:rsidP="003D539F">
      <w:pPr>
        <w:spacing w:line="360" w:lineRule="auto"/>
        <w:jc w:val="center"/>
        <w:rPr>
          <w:rFonts w:ascii="Arial" w:hAnsi="Arial" w:cs="Arial"/>
          <w:i/>
        </w:rPr>
      </w:pPr>
    </w:p>
    <w:p w14:paraId="1C9E1B5A" w14:textId="77777777" w:rsidR="003D539F" w:rsidRPr="003D539F" w:rsidRDefault="003D539F" w:rsidP="003D539F">
      <w:pPr>
        <w:spacing w:line="360" w:lineRule="auto"/>
        <w:jc w:val="center"/>
        <w:rPr>
          <w:rFonts w:ascii="Arial" w:hAnsi="Arial" w:cs="Arial"/>
          <w:i/>
        </w:rPr>
      </w:pPr>
    </w:p>
    <w:p w14:paraId="788C0550" w14:textId="77777777" w:rsidR="003D539F" w:rsidRPr="003D539F" w:rsidRDefault="003D539F" w:rsidP="003D539F">
      <w:pPr>
        <w:spacing w:line="360" w:lineRule="auto"/>
        <w:jc w:val="center"/>
        <w:rPr>
          <w:rFonts w:ascii="Arial" w:hAnsi="Arial" w:cs="Arial"/>
          <w:i/>
        </w:rPr>
      </w:pPr>
    </w:p>
    <w:p w14:paraId="2EB4C20E" w14:textId="77777777" w:rsidR="003D539F" w:rsidRPr="003D539F" w:rsidRDefault="003D539F" w:rsidP="003D539F">
      <w:pPr>
        <w:spacing w:line="360" w:lineRule="auto"/>
        <w:jc w:val="center"/>
        <w:rPr>
          <w:rFonts w:ascii="Arial" w:hAnsi="Arial" w:cs="Arial"/>
          <w:i/>
        </w:rPr>
      </w:pPr>
    </w:p>
    <w:p w14:paraId="67854D74" w14:textId="77777777" w:rsidR="003D539F" w:rsidRPr="003D539F" w:rsidRDefault="003D539F" w:rsidP="003D539F">
      <w:pPr>
        <w:spacing w:line="360" w:lineRule="auto"/>
        <w:jc w:val="center"/>
        <w:rPr>
          <w:rFonts w:ascii="Arial" w:hAnsi="Arial" w:cs="Arial"/>
          <w:i/>
        </w:rPr>
      </w:pPr>
    </w:p>
    <w:p w14:paraId="7FF94815" w14:textId="77777777" w:rsidR="003D539F" w:rsidRPr="003D539F" w:rsidRDefault="003D539F" w:rsidP="003D539F">
      <w:pPr>
        <w:spacing w:line="360" w:lineRule="auto"/>
        <w:jc w:val="center"/>
        <w:rPr>
          <w:rFonts w:ascii="Arial" w:hAnsi="Arial" w:cs="Arial"/>
          <w:i/>
        </w:rPr>
      </w:pPr>
    </w:p>
    <w:p w14:paraId="194F51E1" w14:textId="77777777" w:rsidR="003D539F" w:rsidRPr="003D539F" w:rsidRDefault="003D539F" w:rsidP="003D539F">
      <w:pPr>
        <w:spacing w:line="360" w:lineRule="auto"/>
        <w:jc w:val="center"/>
        <w:rPr>
          <w:rFonts w:ascii="Arial" w:hAnsi="Arial" w:cs="Arial"/>
          <w:i/>
        </w:rPr>
      </w:pPr>
    </w:p>
    <w:p w14:paraId="1304EF25" w14:textId="580E327A" w:rsidR="003D539F" w:rsidRPr="003D539F" w:rsidRDefault="008258B9" w:rsidP="003D539F">
      <w:pPr>
        <w:spacing w:line="360" w:lineRule="auto"/>
        <w:jc w:val="center"/>
        <w:rPr>
          <w:rFonts w:ascii="Arial" w:eastAsiaTheme="majorEastAsia" w:hAnsi="Arial" w:cs="Arial"/>
          <w:i/>
        </w:rPr>
      </w:pPr>
      <w:r>
        <w:rPr>
          <w:rFonts w:ascii="Arial" w:hAnsi="Arial" w:cs="Arial"/>
          <w:i/>
        </w:rPr>
        <w:t>Table 11:</w:t>
      </w:r>
      <w:r w:rsidR="003D539F" w:rsidRPr="003D539F">
        <w:rPr>
          <w:rFonts w:ascii="Arial" w:hAnsi="Arial" w:cs="Arial"/>
          <w:i/>
        </w:rPr>
        <w:t xml:space="preserve"> </w:t>
      </w:r>
      <w:r w:rsidR="003D539F" w:rsidRPr="003D539F">
        <w:rPr>
          <w:rFonts w:ascii="Arial" w:hAnsi="Arial" w:cs="Arial"/>
          <w:i/>
          <w:color w:val="000000"/>
        </w:rPr>
        <w:t>Random Effect Model - Regression</w:t>
      </w:r>
    </w:p>
    <w:p w14:paraId="3F572014" w14:textId="77777777" w:rsidR="003D539F" w:rsidRPr="003D539F" w:rsidRDefault="003D539F" w:rsidP="003D539F">
      <w:pPr>
        <w:spacing w:line="360" w:lineRule="auto"/>
        <w:jc w:val="both"/>
        <w:rPr>
          <w:rFonts w:ascii="Arial" w:hAnsi="Arial" w:cs="Arial"/>
          <w:sz w:val="24"/>
        </w:rPr>
      </w:pPr>
      <w:bookmarkStart w:id="242" w:name="_Hlk532574644"/>
      <w:r w:rsidRPr="003D539F">
        <w:rPr>
          <w:rFonts w:ascii="Arial" w:hAnsi="Arial" w:cs="Arial"/>
          <w:sz w:val="24"/>
        </w:rPr>
        <w:t>In this model, the R</w:t>
      </w:r>
      <w:r w:rsidRPr="003D539F">
        <w:rPr>
          <w:rFonts w:ascii="Arial" w:hAnsi="Arial" w:cs="Arial"/>
          <w:sz w:val="24"/>
          <w:vertAlign w:val="superscript"/>
        </w:rPr>
        <w:t xml:space="preserve">2 </w:t>
      </w:r>
      <w:r w:rsidRPr="003D539F">
        <w:rPr>
          <w:rFonts w:ascii="Arial" w:hAnsi="Arial" w:cs="Arial"/>
          <w:sz w:val="24"/>
        </w:rPr>
        <w:t>value is 15.1% which represents the proportion of overall variance explained by the variables included in the regression equation</w:t>
      </w:r>
      <w:bookmarkEnd w:id="242"/>
      <w:r w:rsidRPr="003D539F">
        <w:rPr>
          <w:rFonts w:ascii="Arial" w:hAnsi="Arial" w:cs="Arial"/>
          <w:sz w:val="24"/>
        </w:rPr>
        <w:t xml:space="preserve">. In other words, this </w:t>
      </w:r>
      <w:r w:rsidRPr="003D539F">
        <w:rPr>
          <w:rFonts w:ascii="Arial" w:hAnsi="Arial" w:cs="Arial"/>
          <w:sz w:val="24"/>
        </w:rPr>
        <w:lastRenderedPageBreak/>
        <w:t xml:space="preserve">indicates 15.1% of changes in ROA is contributed by independent variables. The remaining part of the variance may be explained in profitability to other variables which are not shown here. </w:t>
      </w:r>
    </w:p>
    <w:p w14:paraId="0C767D9B" w14:textId="77777777" w:rsidR="003D539F" w:rsidRPr="003D539F" w:rsidRDefault="003D539F" w:rsidP="003D539F">
      <w:pPr>
        <w:spacing w:line="360" w:lineRule="auto"/>
        <w:jc w:val="both"/>
        <w:rPr>
          <w:rFonts w:ascii="Arial" w:hAnsi="Arial" w:cs="Arial"/>
          <w:sz w:val="24"/>
        </w:rPr>
      </w:pPr>
      <w:bookmarkStart w:id="243" w:name="_Hlk532574691"/>
      <w:r w:rsidRPr="003D539F">
        <w:rPr>
          <w:rFonts w:ascii="Arial" w:hAnsi="Arial" w:cs="Arial"/>
          <w:sz w:val="24"/>
        </w:rPr>
        <w:t>The F-statistic indicates possible combination of variables that could contribute to the relationship with dependent variable. F-statistic is 9.841765 which reflects the significance of the model.</w:t>
      </w:r>
    </w:p>
    <w:tbl>
      <w:tblPr>
        <w:tblpPr w:leftFromText="180" w:rightFromText="180" w:vertAnchor="text" w:horzAnchor="page" w:tblpX="2461" w:tblpY="480"/>
        <w:tblW w:w="7294" w:type="dxa"/>
        <w:tblLook w:val="04A0" w:firstRow="1" w:lastRow="0" w:firstColumn="1" w:lastColumn="0" w:noHBand="0" w:noVBand="1"/>
      </w:tblPr>
      <w:tblGrid>
        <w:gridCol w:w="4232"/>
        <w:gridCol w:w="1568"/>
        <w:gridCol w:w="1494"/>
      </w:tblGrid>
      <w:tr w:rsidR="003D539F" w:rsidRPr="003D539F" w14:paraId="50E86383" w14:textId="77777777" w:rsidTr="003D539F">
        <w:trPr>
          <w:trHeight w:val="319"/>
        </w:trPr>
        <w:tc>
          <w:tcPr>
            <w:tcW w:w="7294" w:type="dxa"/>
            <w:gridSpan w:val="3"/>
            <w:tcBorders>
              <w:top w:val="nil"/>
              <w:left w:val="nil"/>
              <w:bottom w:val="nil"/>
              <w:right w:val="nil"/>
            </w:tcBorders>
            <w:shd w:val="clear" w:color="auto" w:fill="auto"/>
            <w:vAlign w:val="center"/>
            <w:hideMark/>
          </w:tcPr>
          <w:bookmarkEnd w:id="243"/>
          <w:p w14:paraId="38BD4AB9" w14:textId="77777777" w:rsidR="003D539F" w:rsidRPr="003D539F" w:rsidRDefault="003D539F" w:rsidP="003D539F">
            <w:pPr>
              <w:spacing w:after="0" w:line="240" w:lineRule="auto"/>
              <w:rPr>
                <w:rFonts w:ascii="Arial" w:eastAsia="Times New Roman" w:hAnsi="Arial" w:cs="Arial"/>
                <w:color w:val="000000"/>
                <w:sz w:val="18"/>
                <w:szCs w:val="18"/>
                <w:lang w:eastAsia="en-MY"/>
              </w:rPr>
            </w:pPr>
            <w:r w:rsidRPr="003D539F">
              <w:rPr>
                <w:rFonts w:ascii="Arial" w:eastAsia="Times New Roman" w:hAnsi="Arial" w:cs="Arial"/>
                <w:color w:val="000000"/>
                <w:sz w:val="18"/>
                <w:szCs w:val="18"/>
                <w:lang w:eastAsia="en-MY"/>
              </w:rPr>
              <w:t>Variance Inflation Factors</w:t>
            </w:r>
          </w:p>
        </w:tc>
      </w:tr>
      <w:tr w:rsidR="003D539F" w:rsidRPr="003D539F" w14:paraId="3E5984E2" w14:textId="77777777" w:rsidTr="003D539F">
        <w:trPr>
          <w:trHeight w:val="319"/>
        </w:trPr>
        <w:tc>
          <w:tcPr>
            <w:tcW w:w="7294" w:type="dxa"/>
            <w:gridSpan w:val="3"/>
            <w:tcBorders>
              <w:top w:val="nil"/>
              <w:left w:val="nil"/>
              <w:bottom w:val="nil"/>
              <w:right w:val="nil"/>
            </w:tcBorders>
            <w:shd w:val="clear" w:color="auto" w:fill="auto"/>
            <w:vAlign w:val="center"/>
            <w:hideMark/>
          </w:tcPr>
          <w:p w14:paraId="7E3E7D4A" w14:textId="77777777" w:rsidR="003D539F" w:rsidRPr="003D539F" w:rsidRDefault="003D539F" w:rsidP="003D539F">
            <w:pPr>
              <w:spacing w:after="0" w:line="240" w:lineRule="auto"/>
              <w:rPr>
                <w:rFonts w:ascii="Arial" w:eastAsia="Times New Roman" w:hAnsi="Arial" w:cs="Arial"/>
                <w:color w:val="000000"/>
                <w:sz w:val="18"/>
                <w:szCs w:val="18"/>
                <w:lang w:eastAsia="en-MY"/>
              </w:rPr>
            </w:pPr>
            <w:r w:rsidRPr="003D539F">
              <w:rPr>
                <w:rFonts w:ascii="Arial" w:eastAsia="Times New Roman" w:hAnsi="Arial" w:cs="Arial"/>
                <w:color w:val="000000"/>
                <w:sz w:val="18"/>
                <w:szCs w:val="18"/>
                <w:lang w:eastAsia="en-MY"/>
              </w:rPr>
              <w:t>Date: 12/13/18   Time: 22:26</w:t>
            </w:r>
          </w:p>
        </w:tc>
      </w:tr>
      <w:tr w:rsidR="003D539F" w:rsidRPr="003D539F" w14:paraId="557A62E6" w14:textId="77777777" w:rsidTr="003D539F">
        <w:trPr>
          <w:trHeight w:val="319"/>
        </w:trPr>
        <w:tc>
          <w:tcPr>
            <w:tcW w:w="5800" w:type="dxa"/>
            <w:gridSpan w:val="2"/>
            <w:tcBorders>
              <w:top w:val="nil"/>
              <w:left w:val="nil"/>
              <w:bottom w:val="nil"/>
              <w:right w:val="nil"/>
            </w:tcBorders>
            <w:shd w:val="clear" w:color="auto" w:fill="auto"/>
            <w:vAlign w:val="center"/>
            <w:hideMark/>
          </w:tcPr>
          <w:p w14:paraId="0B4B9577" w14:textId="77777777" w:rsidR="003D539F" w:rsidRPr="003D539F" w:rsidRDefault="003D539F" w:rsidP="003D539F">
            <w:pPr>
              <w:spacing w:after="0" w:line="240" w:lineRule="auto"/>
              <w:rPr>
                <w:rFonts w:ascii="Arial" w:eastAsia="Times New Roman" w:hAnsi="Arial" w:cs="Arial"/>
                <w:color w:val="000000"/>
                <w:sz w:val="18"/>
                <w:szCs w:val="18"/>
                <w:lang w:eastAsia="en-MY"/>
              </w:rPr>
            </w:pPr>
            <w:r w:rsidRPr="003D539F">
              <w:rPr>
                <w:rFonts w:ascii="Arial" w:eastAsia="Times New Roman" w:hAnsi="Arial" w:cs="Arial"/>
                <w:color w:val="000000"/>
                <w:sz w:val="18"/>
                <w:szCs w:val="18"/>
                <w:lang w:eastAsia="en-MY"/>
              </w:rPr>
              <w:t>Sample: 1 170</w:t>
            </w:r>
          </w:p>
        </w:tc>
        <w:tc>
          <w:tcPr>
            <w:tcW w:w="1494" w:type="dxa"/>
            <w:tcBorders>
              <w:top w:val="nil"/>
              <w:left w:val="nil"/>
              <w:bottom w:val="nil"/>
              <w:right w:val="nil"/>
            </w:tcBorders>
            <w:shd w:val="clear" w:color="auto" w:fill="auto"/>
            <w:vAlign w:val="center"/>
            <w:hideMark/>
          </w:tcPr>
          <w:p w14:paraId="6DB1B505" w14:textId="77777777" w:rsidR="003D539F" w:rsidRPr="003D539F" w:rsidRDefault="003D539F" w:rsidP="003D539F">
            <w:pPr>
              <w:spacing w:after="0" w:line="240" w:lineRule="auto"/>
              <w:rPr>
                <w:rFonts w:ascii="Arial" w:eastAsia="Times New Roman" w:hAnsi="Arial" w:cs="Arial"/>
                <w:color w:val="000000"/>
                <w:sz w:val="18"/>
                <w:szCs w:val="18"/>
                <w:lang w:eastAsia="en-MY"/>
              </w:rPr>
            </w:pPr>
          </w:p>
        </w:tc>
      </w:tr>
      <w:tr w:rsidR="003D539F" w:rsidRPr="003D539F" w14:paraId="157022A0" w14:textId="77777777" w:rsidTr="003D539F">
        <w:trPr>
          <w:trHeight w:val="319"/>
        </w:trPr>
        <w:tc>
          <w:tcPr>
            <w:tcW w:w="7294" w:type="dxa"/>
            <w:gridSpan w:val="3"/>
            <w:tcBorders>
              <w:top w:val="nil"/>
              <w:left w:val="nil"/>
              <w:bottom w:val="nil"/>
              <w:right w:val="nil"/>
            </w:tcBorders>
            <w:shd w:val="clear" w:color="auto" w:fill="auto"/>
            <w:vAlign w:val="center"/>
            <w:hideMark/>
          </w:tcPr>
          <w:p w14:paraId="5330E28D" w14:textId="77777777" w:rsidR="003D539F" w:rsidRPr="003D539F" w:rsidRDefault="003D539F" w:rsidP="003D539F">
            <w:pPr>
              <w:spacing w:after="0" w:line="240" w:lineRule="auto"/>
              <w:rPr>
                <w:rFonts w:ascii="Arial" w:eastAsia="Times New Roman" w:hAnsi="Arial" w:cs="Arial"/>
                <w:color w:val="000000"/>
                <w:sz w:val="18"/>
                <w:szCs w:val="18"/>
                <w:lang w:eastAsia="en-MY"/>
              </w:rPr>
            </w:pPr>
            <w:r w:rsidRPr="003D539F">
              <w:rPr>
                <w:rFonts w:ascii="Arial" w:eastAsia="Times New Roman" w:hAnsi="Arial" w:cs="Arial"/>
                <w:color w:val="000000"/>
                <w:sz w:val="18"/>
                <w:szCs w:val="18"/>
                <w:lang w:eastAsia="en-MY"/>
              </w:rPr>
              <w:t>Included observations: 170</w:t>
            </w:r>
          </w:p>
        </w:tc>
      </w:tr>
      <w:tr w:rsidR="003D539F" w:rsidRPr="003D539F" w14:paraId="1307368D" w14:textId="77777777" w:rsidTr="003D539F">
        <w:trPr>
          <w:trHeight w:hRule="exact" w:val="329"/>
        </w:trPr>
        <w:tc>
          <w:tcPr>
            <w:tcW w:w="4232" w:type="dxa"/>
            <w:tcBorders>
              <w:top w:val="nil"/>
              <w:left w:val="nil"/>
              <w:bottom w:val="double" w:sz="6" w:space="0" w:color="auto"/>
              <w:right w:val="nil"/>
            </w:tcBorders>
            <w:shd w:val="clear" w:color="auto" w:fill="auto"/>
            <w:vAlign w:val="center"/>
            <w:hideMark/>
          </w:tcPr>
          <w:p w14:paraId="09ED2114" w14:textId="77777777" w:rsidR="003D539F" w:rsidRPr="003D539F" w:rsidRDefault="003D539F" w:rsidP="003D539F">
            <w:pPr>
              <w:spacing w:after="0" w:line="240" w:lineRule="auto"/>
              <w:jc w:val="center"/>
              <w:rPr>
                <w:rFonts w:ascii="Arial" w:eastAsia="Times New Roman" w:hAnsi="Arial" w:cs="Arial"/>
                <w:color w:val="000000"/>
                <w:sz w:val="18"/>
                <w:szCs w:val="18"/>
                <w:lang w:eastAsia="en-MY"/>
              </w:rPr>
            </w:pPr>
            <w:r w:rsidRPr="003D539F">
              <w:rPr>
                <w:rFonts w:ascii="Arial" w:eastAsia="Times New Roman" w:hAnsi="Arial" w:cs="Arial"/>
                <w:color w:val="000000"/>
                <w:sz w:val="18"/>
                <w:szCs w:val="18"/>
                <w:lang w:eastAsia="en-MY"/>
              </w:rPr>
              <w:t> </w:t>
            </w:r>
          </w:p>
        </w:tc>
        <w:tc>
          <w:tcPr>
            <w:tcW w:w="1567" w:type="dxa"/>
            <w:tcBorders>
              <w:top w:val="nil"/>
              <w:left w:val="nil"/>
              <w:bottom w:val="double" w:sz="6" w:space="0" w:color="auto"/>
              <w:right w:val="nil"/>
            </w:tcBorders>
            <w:shd w:val="clear" w:color="auto" w:fill="auto"/>
            <w:vAlign w:val="center"/>
            <w:hideMark/>
          </w:tcPr>
          <w:p w14:paraId="691AC4A5" w14:textId="77777777" w:rsidR="003D539F" w:rsidRPr="003D539F" w:rsidRDefault="003D539F" w:rsidP="003D539F">
            <w:pPr>
              <w:spacing w:after="0" w:line="240" w:lineRule="auto"/>
              <w:jc w:val="center"/>
              <w:rPr>
                <w:rFonts w:ascii="Arial" w:eastAsia="Times New Roman" w:hAnsi="Arial" w:cs="Arial"/>
                <w:color w:val="000000"/>
                <w:sz w:val="18"/>
                <w:szCs w:val="18"/>
                <w:lang w:eastAsia="en-MY"/>
              </w:rPr>
            </w:pPr>
            <w:r w:rsidRPr="003D539F">
              <w:rPr>
                <w:rFonts w:ascii="Arial" w:eastAsia="Times New Roman" w:hAnsi="Arial" w:cs="Arial"/>
                <w:color w:val="000000"/>
                <w:sz w:val="18"/>
                <w:szCs w:val="18"/>
                <w:lang w:eastAsia="en-MY"/>
              </w:rPr>
              <w:t> </w:t>
            </w:r>
          </w:p>
        </w:tc>
        <w:tc>
          <w:tcPr>
            <w:tcW w:w="1494" w:type="dxa"/>
            <w:tcBorders>
              <w:top w:val="nil"/>
              <w:left w:val="nil"/>
              <w:bottom w:val="double" w:sz="6" w:space="0" w:color="auto"/>
              <w:right w:val="nil"/>
            </w:tcBorders>
            <w:shd w:val="clear" w:color="auto" w:fill="auto"/>
            <w:vAlign w:val="center"/>
            <w:hideMark/>
          </w:tcPr>
          <w:p w14:paraId="42F6D99D" w14:textId="77777777" w:rsidR="003D539F" w:rsidRPr="003D539F" w:rsidRDefault="003D539F" w:rsidP="003D539F">
            <w:pPr>
              <w:spacing w:after="0" w:line="240" w:lineRule="auto"/>
              <w:jc w:val="center"/>
              <w:rPr>
                <w:rFonts w:ascii="Arial" w:eastAsia="Times New Roman" w:hAnsi="Arial" w:cs="Arial"/>
                <w:color w:val="000000"/>
                <w:sz w:val="18"/>
                <w:szCs w:val="18"/>
                <w:lang w:eastAsia="en-MY"/>
              </w:rPr>
            </w:pPr>
            <w:r w:rsidRPr="003D539F">
              <w:rPr>
                <w:rFonts w:ascii="Arial" w:eastAsia="Times New Roman" w:hAnsi="Arial" w:cs="Arial"/>
                <w:color w:val="000000"/>
                <w:sz w:val="18"/>
                <w:szCs w:val="18"/>
                <w:lang w:eastAsia="en-MY"/>
              </w:rPr>
              <w:t> </w:t>
            </w:r>
          </w:p>
        </w:tc>
      </w:tr>
      <w:tr w:rsidR="003D539F" w:rsidRPr="003D539F" w14:paraId="778BFCE4" w14:textId="77777777" w:rsidTr="003D539F">
        <w:trPr>
          <w:trHeight w:val="209"/>
        </w:trPr>
        <w:tc>
          <w:tcPr>
            <w:tcW w:w="4232" w:type="dxa"/>
            <w:tcBorders>
              <w:top w:val="nil"/>
              <w:left w:val="nil"/>
              <w:bottom w:val="nil"/>
              <w:right w:val="nil"/>
            </w:tcBorders>
            <w:shd w:val="clear" w:color="auto" w:fill="auto"/>
            <w:vAlign w:val="center"/>
            <w:hideMark/>
          </w:tcPr>
          <w:p w14:paraId="16C482E3" w14:textId="77777777" w:rsidR="003D539F" w:rsidRPr="003D539F" w:rsidRDefault="003D539F" w:rsidP="003D539F">
            <w:pPr>
              <w:spacing w:after="0" w:line="240" w:lineRule="auto"/>
              <w:jc w:val="center"/>
              <w:rPr>
                <w:rFonts w:ascii="Arial" w:eastAsia="Times New Roman" w:hAnsi="Arial" w:cs="Arial"/>
                <w:color w:val="000000"/>
                <w:sz w:val="18"/>
                <w:szCs w:val="18"/>
                <w:lang w:eastAsia="en-MY"/>
              </w:rPr>
            </w:pPr>
          </w:p>
        </w:tc>
        <w:tc>
          <w:tcPr>
            <w:tcW w:w="1567" w:type="dxa"/>
            <w:tcBorders>
              <w:top w:val="nil"/>
              <w:left w:val="nil"/>
              <w:bottom w:val="nil"/>
              <w:right w:val="nil"/>
            </w:tcBorders>
            <w:shd w:val="clear" w:color="auto" w:fill="auto"/>
            <w:vAlign w:val="center"/>
            <w:hideMark/>
          </w:tcPr>
          <w:p w14:paraId="0BDDF2C5" w14:textId="77777777" w:rsidR="003D539F" w:rsidRPr="003D539F" w:rsidRDefault="003D539F" w:rsidP="003D539F">
            <w:pPr>
              <w:spacing w:after="0" w:line="240" w:lineRule="auto"/>
              <w:jc w:val="center"/>
              <w:rPr>
                <w:rFonts w:ascii="Times New Roman" w:eastAsia="Times New Roman" w:hAnsi="Times New Roman" w:cs="Times New Roman"/>
                <w:sz w:val="20"/>
                <w:szCs w:val="20"/>
                <w:lang w:eastAsia="en-MY"/>
              </w:rPr>
            </w:pPr>
          </w:p>
        </w:tc>
        <w:tc>
          <w:tcPr>
            <w:tcW w:w="1494" w:type="dxa"/>
            <w:tcBorders>
              <w:top w:val="nil"/>
              <w:left w:val="nil"/>
              <w:bottom w:val="nil"/>
              <w:right w:val="nil"/>
            </w:tcBorders>
            <w:shd w:val="clear" w:color="auto" w:fill="auto"/>
            <w:vAlign w:val="center"/>
            <w:hideMark/>
          </w:tcPr>
          <w:p w14:paraId="5CB71ACC" w14:textId="77777777" w:rsidR="003D539F" w:rsidRPr="003D539F" w:rsidRDefault="003D539F" w:rsidP="003D539F">
            <w:pPr>
              <w:spacing w:after="0" w:line="240" w:lineRule="auto"/>
              <w:jc w:val="center"/>
              <w:rPr>
                <w:rFonts w:ascii="Times New Roman" w:eastAsia="Times New Roman" w:hAnsi="Times New Roman" w:cs="Times New Roman"/>
                <w:sz w:val="20"/>
                <w:szCs w:val="20"/>
                <w:lang w:eastAsia="en-MY"/>
              </w:rPr>
            </w:pPr>
          </w:p>
        </w:tc>
      </w:tr>
      <w:tr w:rsidR="003D539F" w:rsidRPr="003D539F" w14:paraId="1F73245F" w14:textId="77777777" w:rsidTr="003D539F">
        <w:trPr>
          <w:trHeight w:val="319"/>
        </w:trPr>
        <w:tc>
          <w:tcPr>
            <w:tcW w:w="4232" w:type="dxa"/>
            <w:tcBorders>
              <w:top w:val="nil"/>
              <w:left w:val="nil"/>
              <w:bottom w:val="nil"/>
              <w:right w:val="nil"/>
            </w:tcBorders>
            <w:shd w:val="clear" w:color="auto" w:fill="auto"/>
            <w:vAlign w:val="center"/>
            <w:hideMark/>
          </w:tcPr>
          <w:p w14:paraId="5071AF89" w14:textId="77777777" w:rsidR="003D539F" w:rsidRPr="003D539F" w:rsidRDefault="003D539F" w:rsidP="003D539F">
            <w:pPr>
              <w:spacing w:after="0" w:line="240" w:lineRule="auto"/>
              <w:jc w:val="center"/>
              <w:rPr>
                <w:rFonts w:ascii="Times New Roman" w:eastAsia="Times New Roman" w:hAnsi="Times New Roman" w:cs="Times New Roman"/>
                <w:sz w:val="20"/>
                <w:szCs w:val="20"/>
                <w:lang w:eastAsia="en-MY"/>
              </w:rPr>
            </w:pPr>
          </w:p>
        </w:tc>
        <w:tc>
          <w:tcPr>
            <w:tcW w:w="1567" w:type="dxa"/>
            <w:tcBorders>
              <w:top w:val="nil"/>
              <w:left w:val="nil"/>
              <w:bottom w:val="nil"/>
              <w:right w:val="nil"/>
            </w:tcBorders>
            <w:shd w:val="clear" w:color="auto" w:fill="auto"/>
            <w:vAlign w:val="center"/>
            <w:hideMark/>
          </w:tcPr>
          <w:p w14:paraId="34680C96" w14:textId="77777777" w:rsidR="003D539F" w:rsidRPr="003D539F" w:rsidRDefault="003D539F" w:rsidP="003D539F">
            <w:pPr>
              <w:spacing w:after="0" w:line="240" w:lineRule="auto"/>
              <w:jc w:val="center"/>
              <w:rPr>
                <w:rFonts w:ascii="Arial" w:eastAsia="Times New Roman" w:hAnsi="Arial" w:cs="Arial"/>
                <w:color w:val="000000"/>
                <w:sz w:val="18"/>
                <w:szCs w:val="18"/>
                <w:lang w:eastAsia="en-MY"/>
              </w:rPr>
            </w:pPr>
            <w:r w:rsidRPr="003D539F">
              <w:rPr>
                <w:rFonts w:ascii="Arial" w:eastAsia="Times New Roman" w:hAnsi="Arial" w:cs="Arial"/>
                <w:color w:val="000000"/>
                <w:sz w:val="18"/>
                <w:szCs w:val="18"/>
                <w:lang w:eastAsia="en-MY"/>
              </w:rPr>
              <w:t>Coefficient</w:t>
            </w:r>
          </w:p>
        </w:tc>
        <w:tc>
          <w:tcPr>
            <w:tcW w:w="1494" w:type="dxa"/>
            <w:tcBorders>
              <w:top w:val="nil"/>
              <w:left w:val="nil"/>
              <w:bottom w:val="nil"/>
              <w:right w:val="nil"/>
            </w:tcBorders>
            <w:shd w:val="clear" w:color="auto" w:fill="auto"/>
            <w:vAlign w:val="center"/>
            <w:hideMark/>
          </w:tcPr>
          <w:p w14:paraId="16B7ACF6" w14:textId="77777777" w:rsidR="003D539F" w:rsidRPr="003D539F" w:rsidRDefault="003D539F" w:rsidP="003D539F">
            <w:pPr>
              <w:spacing w:after="0" w:line="240" w:lineRule="auto"/>
              <w:jc w:val="center"/>
              <w:rPr>
                <w:rFonts w:ascii="Arial" w:eastAsia="Times New Roman" w:hAnsi="Arial" w:cs="Arial"/>
                <w:color w:val="000000"/>
                <w:sz w:val="18"/>
                <w:szCs w:val="18"/>
                <w:lang w:eastAsia="en-MY"/>
              </w:rPr>
            </w:pPr>
          </w:p>
        </w:tc>
      </w:tr>
      <w:tr w:rsidR="003D539F" w:rsidRPr="003D539F" w14:paraId="7FB4DCE7" w14:textId="77777777" w:rsidTr="003D539F">
        <w:trPr>
          <w:trHeight w:val="319"/>
        </w:trPr>
        <w:tc>
          <w:tcPr>
            <w:tcW w:w="4232" w:type="dxa"/>
            <w:tcBorders>
              <w:top w:val="nil"/>
              <w:left w:val="nil"/>
              <w:bottom w:val="nil"/>
              <w:right w:val="nil"/>
            </w:tcBorders>
            <w:shd w:val="clear" w:color="auto" w:fill="auto"/>
            <w:vAlign w:val="center"/>
            <w:hideMark/>
          </w:tcPr>
          <w:p w14:paraId="1F472389" w14:textId="77777777" w:rsidR="003D539F" w:rsidRPr="003D539F" w:rsidRDefault="003D539F" w:rsidP="003D539F">
            <w:pPr>
              <w:spacing w:after="0" w:line="240" w:lineRule="auto"/>
              <w:jc w:val="center"/>
              <w:rPr>
                <w:rFonts w:ascii="Arial" w:eastAsia="Times New Roman" w:hAnsi="Arial" w:cs="Arial"/>
                <w:color w:val="000000"/>
                <w:sz w:val="18"/>
                <w:szCs w:val="18"/>
                <w:lang w:eastAsia="en-MY"/>
              </w:rPr>
            </w:pPr>
            <w:r w:rsidRPr="003D539F">
              <w:rPr>
                <w:rFonts w:ascii="Arial" w:eastAsia="Times New Roman" w:hAnsi="Arial" w:cs="Arial"/>
                <w:color w:val="000000"/>
                <w:sz w:val="18"/>
                <w:szCs w:val="18"/>
                <w:lang w:eastAsia="en-MY"/>
              </w:rPr>
              <w:t>Variable</w:t>
            </w:r>
          </w:p>
        </w:tc>
        <w:tc>
          <w:tcPr>
            <w:tcW w:w="1567" w:type="dxa"/>
            <w:tcBorders>
              <w:top w:val="nil"/>
              <w:left w:val="nil"/>
              <w:bottom w:val="nil"/>
              <w:right w:val="nil"/>
            </w:tcBorders>
            <w:shd w:val="clear" w:color="auto" w:fill="auto"/>
            <w:vAlign w:val="center"/>
            <w:hideMark/>
          </w:tcPr>
          <w:p w14:paraId="072AFC24" w14:textId="77777777" w:rsidR="003D539F" w:rsidRPr="003D539F" w:rsidRDefault="003D539F" w:rsidP="003D539F">
            <w:pPr>
              <w:spacing w:after="0" w:line="240" w:lineRule="auto"/>
              <w:jc w:val="center"/>
              <w:rPr>
                <w:rFonts w:ascii="Arial" w:eastAsia="Times New Roman" w:hAnsi="Arial" w:cs="Arial"/>
                <w:color w:val="000000"/>
                <w:sz w:val="18"/>
                <w:szCs w:val="18"/>
                <w:lang w:eastAsia="en-MY"/>
              </w:rPr>
            </w:pPr>
            <w:r w:rsidRPr="003D539F">
              <w:rPr>
                <w:rFonts w:ascii="Arial" w:eastAsia="Times New Roman" w:hAnsi="Arial" w:cs="Arial"/>
                <w:color w:val="000000"/>
                <w:sz w:val="18"/>
                <w:szCs w:val="18"/>
                <w:lang w:eastAsia="en-MY"/>
              </w:rPr>
              <w:t>Variance</w:t>
            </w:r>
          </w:p>
        </w:tc>
        <w:tc>
          <w:tcPr>
            <w:tcW w:w="1494" w:type="dxa"/>
            <w:tcBorders>
              <w:top w:val="nil"/>
              <w:left w:val="nil"/>
              <w:bottom w:val="nil"/>
              <w:right w:val="nil"/>
            </w:tcBorders>
            <w:shd w:val="clear" w:color="auto" w:fill="auto"/>
            <w:vAlign w:val="center"/>
            <w:hideMark/>
          </w:tcPr>
          <w:p w14:paraId="17179B7E" w14:textId="77777777" w:rsidR="003D539F" w:rsidRPr="003D539F" w:rsidRDefault="003D539F" w:rsidP="003D539F">
            <w:pPr>
              <w:spacing w:after="0" w:line="240" w:lineRule="auto"/>
              <w:jc w:val="center"/>
              <w:rPr>
                <w:rFonts w:ascii="Arial" w:eastAsia="Times New Roman" w:hAnsi="Arial" w:cs="Arial"/>
                <w:color w:val="000000"/>
                <w:sz w:val="18"/>
                <w:szCs w:val="18"/>
                <w:lang w:eastAsia="en-MY"/>
              </w:rPr>
            </w:pPr>
            <w:r w:rsidRPr="003D539F">
              <w:rPr>
                <w:rFonts w:ascii="Arial" w:eastAsia="Times New Roman" w:hAnsi="Arial" w:cs="Arial"/>
                <w:color w:val="000000"/>
                <w:sz w:val="18"/>
                <w:szCs w:val="18"/>
                <w:lang w:eastAsia="en-MY"/>
              </w:rPr>
              <w:t>VIF</w:t>
            </w:r>
          </w:p>
        </w:tc>
      </w:tr>
      <w:tr w:rsidR="003D539F" w:rsidRPr="003D539F" w14:paraId="4945F4F0" w14:textId="77777777" w:rsidTr="003D539F">
        <w:trPr>
          <w:trHeight w:hRule="exact" w:val="209"/>
        </w:trPr>
        <w:tc>
          <w:tcPr>
            <w:tcW w:w="4232" w:type="dxa"/>
            <w:tcBorders>
              <w:top w:val="nil"/>
              <w:left w:val="nil"/>
              <w:bottom w:val="double" w:sz="6" w:space="0" w:color="auto"/>
              <w:right w:val="nil"/>
            </w:tcBorders>
            <w:shd w:val="clear" w:color="auto" w:fill="auto"/>
            <w:vAlign w:val="center"/>
            <w:hideMark/>
          </w:tcPr>
          <w:p w14:paraId="588B8998" w14:textId="77777777" w:rsidR="003D539F" w:rsidRPr="003D539F" w:rsidRDefault="003D539F" w:rsidP="003D539F">
            <w:pPr>
              <w:spacing w:after="0" w:line="240" w:lineRule="auto"/>
              <w:jc w:val="center"/>
              <w:rPr>
                <w:rFonts w:ascii="Arial" w:eastAsia="Times New Roman" w:hAnsi="Arial" w:cs="Arial"/>
                <w:color w:val="000000"/>
                <w:sz w:val="18"/>
                <w:szCs w:val="18"/>
                <w:lang w:eastAsia="en-MY"/>
              </w:rPr>
            </w:pPr>
            <w:r w:rsidRPr="003D539F">
              <w:rPr>
                <w:rFonts w:ascii="Arial" w:eastAsia="Times New Roman" w:hAnsi="Arial" w:cs="Arial"/>
                <w:color w:val="000000"/>
                <w:sz w:val="18"/>
                <w:szCs w:val="18"/>
                <w:lang w:eastAsia="en-MY"/>
              </w:rPr>
              <w:t> </w:t>
            </w:r>
          </w:p>
        </w:tc>
        <w:tc>
          <w:tcPr>
            <w:tcW w:w="1567" w:type="dxa"/>
            <w:tcBorders>
              <w:top w:val="nil"/>
              <w:left w:val="nil"/>
              <w:bottom w:val="double" w:sz="6" w:space="0" w:color="auto"/>
              <w:right w:val="nil"/>
            </w:tcBorders>
            <w:shd w:val="clear" w:color="auto" w:fill="auto"/>
            <w:vAlign w:val="center"/>
            <w:hideMark/>
          </w:tcPr>
          <w:p w14:paraId="7C2A79D6" w14:textId="77777777" w:rsidR="003D539F" w:rsidRPr="003D539F" w:rsidRDefault="003D539F" w:rsidP="003D539F">
            <w:pPr>
              <w:spacing w:after="0" w:line="240" w:lineRule="auto"/>
              <w:jc w:val="center"/>
              <w:rPr>
                <w:rFonts w:ascii="Arial" w:eastAsia="Times New Roman" w:hAnsi="Arial" w:cs="Arial"/>
                <w:color w:val="000000"/>
                <w:sz w:val="18"/>
                <w:szCs w:val="18"/>
                <w:lang w:eastAsia="en-MY"/>
              </w:rPr>
            </w:pPr>
            <w:r w:rsidRPr="003D539F">
              <w:rPr>
                <w:rFonts w:ascii="Arial" w:eastAsia="Times New Roman" w:hAnsi="Arial" w:cs="Arial"/>
                <w:color w:val="000000"/>
                <w:sz w:val="18"/>
                <w:szCs w:val="18"/>
                <w:lang w:eastAsia="en-MY"/>
              </w:rPr>
              <w:t> </w:t>
            </w:r>
          </w:p>
        </w:tc>
        <w:tc>
          <w:tcPr>
            <w:tcW w:w="1494" w:type="dxa"/>
            <w:tcBorders>
              <w:top w:val="nil"/>
              <w:left w:val="nil"/>
              <w:bottom w:val="double" w:sz="6" w:space="0" w:color="auto"/>
              <w:right w:val="nil"/>
            </w:tcBorders>
            <w:shd w:val="clear" w:color="auto" w:fill="auto"/>
            <w:vAlign w:val="center"/>
            <w:hideMark/>
          </w:tcPr>
          <w:p w14:paraId="0490FCFC" w14:textId="77777777" w:rsidR="003D539F" w:rsidRPr="003D539F" w:rsidRDefault="003D539F" w:rsidP="003D539F">
            <w:pPr>
              <w:spacing w:after="0" w:line="240" w:lineRule="auto"/>
              <w:jc w:val="center"/>
              <w:rPr>
                <w:rFonts w:ascii="Arial" w:eastAsia="Times New Roman" w:hAnsi="Arial" w:cs="Arial"/>
                <w:color w:val="000000"/>
                <w:sz w:val="18"/>
                <w:szCs w:val="18"/>
                <w:lang w:eastAsia="en-MY"/>
              </w:rPr>
            </w:pPr>
            <w:r w:rsidRPr="003D539F">
              <w:rPr>
                <w:rFonts w:ascii="Arial" w:eastAsia="Times New Roman" w:hAnsi="Arial" w:cs="Arial"/>
                <w:color w:val="000000"/>
                <w:sz w:val="18"/>
                <w:szCs w:val="18"/>
                <w:lang w:eastAsia="en-MY"/>
              </w:rPr>
              <w:t> </w:t>
            </w:r>
          </w:p>
        </w:tc>
      </w:tr>
      <w:tr w:rsidR="003D539F" w:rsidRPr="003D539F" w14:paraId="3356073A" w14:textId="77777777" w:rsidTr="003D539F">
        <w:trPr>
          <w:trHeight w:val="329"/>
        </w:trPr>
        <w:tc>
          <w:tcPr>
            <w:tcW w:w="4232" w:type="dxa"/>
            <w:tcBorders>
              <w:top w:val="nil"/>
              <w:left w:val="nil"/>
              <w:bottom w:val="nil"/>
              <w:right w:val="nil"/>
            </w:tcBorders>
            <w:shd w:val="clear" w:color="auto" w:fill="auto"/>
            <w:vAlign w:val="center"/>
            <w:hideMark/>
          </w:tcPr>
          <w:p w14:paraId="1BD2672B" w14:textId="77777777" w:rsidR="003D539F" w:rsidRPr="003D539F" w:rsidRDefault="003D539F" w:rsidP="003D539F">
            <w:pPr>
              <w:spacing w:after="0" w:line="240" w:lineRule="auto"/>
              <w:jc w:val="center"/>
              <w:rPr>
                <w:rFonts w:ascii="Arial" w:eastAsia="Times New Roman" w:hAnsi="Arial" w:cs="Arial"/>
                <w:color w:val="000000"/>
                <w:sz w:val="18"/>
                <w:szCs w:val="18"/>
                <w:lang w:eastAsia="en-MY"/>
              </w:rPr>
            </w:pPr>
          </w:p>
        </w:tc>
        <w:tc>
          <w:tcPr>
            <w:tcW w:w="1567" w:type="dxa"/>
            <w:tcBorders>
              <w:top w:val="nil"/>
              <w:left w:val="nil"/>
              <w:bottom w:val="nil"/>
              <w:right w:val="nil"/>
            </w:tcBorders>
            <w:shd w:val="clear" w:color="auto" w:fill="auto"/>
            <w:vAlign w:val="center"/>
            <w:hideMark/>
          </w:tcPr>
          <w:p w14:paraId="71CC9723" w14:textId="77777777" w:rsidR="003D539F" w:rsidRPr="003D539F" w:rsidRDefault="003D539F" w:rsidP="003D539F">
            <w:pPr>
              <w:spacing w:after="0" w:line="240" w:lineRule="auto"/>
              <w:jc w:val="center"/>
              <w:rPr>
                <w:rFonts w:ascii="Times New Roman" w:eastAsia="Times New Roman" w:hAnsi="Times New Roman" w:cs="Times New Roman"/>
                <w:sz w:val="20"/>
                <w:szCs w:val="20"/>
                <w:lang w:eastAsia="en-MY"/>
              </w:rPr>
            </w:pPr>
          </w:p>
        </w:tc>
        <w:tc>
          <w:tcPr>
            <w:tcW w:w="1494" w:type="dxa"/>
            <w:tcBorders>
              <w:top w:val="nil"/>
              <w:left w:val="nil"/>
              <w:bottom w:val="nil"/>
              <w:right w:val="nil"/>
            </w:tcBorders>
            <w:shd w:val="clear" w:color="auto" w:fill="auto"/>
            <w:vAlign w:val="center"/>
            <w:hideMark/>
          </w:tcPr>
          <w:p w14:paraId="50CF1499" w14:textId="77777777" w:rsidR="003D539F" w:rsidRPr="003D539F" w:rsidRDefault="003D539F" w:rsidP="003D539F">
            <w:pPr>
              <w:spacing w:after="0" w:line="240" w:lineRule="auto"/>
              <w:jc w:val="center"/>
              <w:rPr>
                <w:rFonts w:ascii="Times New Roman" w:eastAsia="Times New Roman" w:hAnsi="Times New Roman" w:cs="Times New Roman"/>
                <w:sz w:val="20"/>
                <w:szCs w:val="20"/>
                <w:lang w:eastAsia="en-MY"/>
              </w:rPr>
            </w:pPr>
          </w:p>
        </w:tc>
      </w:tr>
      <w:tr w:rsidR="003D539F" w:rsidRPr="003D539F" w14:paraId="787CF934" w14:textId="77777777" w:rsidTr="003D539F">
        <w:trPr>
          <w:trHeight w:val="319"/>
        </w:trPr>
        <w:tc>
          <w:tcPr>
            <w:tcW w:w="4232" w:type="dxa"/>
            <w:tcBorders>
              <w:top w:val="nil"/>
              <w:left w:val="nil"/>
              <w:bottom w:val="nil"/>
              <w:right w:val="nil"/>
            </w:tcBorders>
            <w:shd w:val="clear" w:color="auto" w:fill="auto"/>
            <w:vAlign w:val="center"/>
            <w:hideMark/>
          </w:tcPr>
          <w:p w14:paraId="06600727" w14:textId="77777777" w:rsidR="003D539F" w:rsidRPr="003D539F" w:rsidRDefault="003D539F" w:rsidP="003D539F">
            <w:pPr>
              <w:spacing w:after="0" w:line="240" w:lineRule="auto"/>
              <w:jc w:val="center"/>
              <w:rPr>
                <w:rFonts w:ascii="Arial" w:eastAsia="Times New Roman" w:hAnsi="Arial" w:cs="Arial"/>
                <w:color w:val="000000"/>
                <w:sz w:val="18"/>
                <w:szCs w:val="18"/>
                <w:lang w:eastAsia="en-MY"/>
              </w:rPr>
            </w:pPr>
            <w:r w:rsidRPr="003D539F">
              <w:rPr>
                <w:rFonts w:ascii="Arial" w:eastAsia="Times New Roman" w:hAnsi="Arial" w:cs="Arial"/>
                <w:color w:val="000000"/>
                <w:sz w:val="18"/>
                <w:szCs w:val="18"/>
                <w:lang w:eastAsia="en-MY"/>
              </w:rPr>
              <w:t>ICP</w:t>
            </w:r>
          </w:p>
        </w:tc>
        <w:tc>
          <w:tcPr>
            <w:tcW w:w="1567" w:type="dxa"/>
            <w:tcBorders>
              <w:top w:val="nil"/>
              <w:left w:val="nil"/>
              <w:bottom w:val="nil"/>
              <w:right w:val="nil"/>
            </w:tcBorders>
            <w:shd w:val="clear" w:color="auto" w:fill="auto"/>
            <w:vAlign w:val="center"/>
            <w:hideMark/>
          </w:tcPr>
          <w:p w14:paraId="2CFF16CC" w14:textId="77777777" w:rsidR="003D539F" w:rsidRPr="003D539F" w:rsidRDefault="003D539F" w:rsidP="003D539F">
            <w:pPr>
              <w:spacing w:after="0" w:line="240" w:lineRule="auto"/>
              <w:jc w:val="center"/>
              <w:rPr>
                <w:rFonts w:ascii="Arial" w:eastAsia="Times New Roman" w:hAnsi="Arial" w:cs="Arial"/>
                <w:color w:val="000000"/>
                <w:sz w:val="18"/>
                <w:szCs w:val="18"/>
                <w:lang w:eastAsia="en-MY"/>
              </w:rPr>
            </w:pPr>
            <w:r w:rsidRPr="003D539F">
              <w:rPr>
                <w:rFonts w:ascii="Arial" w:eastAsia="Times New Roman" w:hAnsi="Arial" w:cs="Arial"/>
                <w:color w:val="000000"/>
                <w:sz w:val="18"/>
                <w:szCs w:val="18"/>
                <w:lang w:eastAsia="en-MY"/>
              </w:rPr>
              <w:t> 2.26E-09</w:t>
            </w:r>
          </w:p>
        </w:tc>
        <w:tc>
          <w:tcPr>
            <w:tcW w:w="1494" w:type="dxa"/>
            <w:tcBorders>
              <w:top w:val="nil"/>
              <w:left w:val="nil"/>
              <w:bottom w:val="nil"/>
              <w:right w:val="nil"/>
            </w:tcBorders>
            <w:shd w:val="clear" w:color="auto" w:fill="auto"/>
            <w:vAlign w:val="center"/>
            <w:hideMark/>
          </w:tcPr>
          <w:p w14:paraId="511A495B" w14:textId="77777777" w:rsidR="003D539F" w:rsidRPr="003D539F" w:rsidRDefault="003D539F" w:rsidP="003D539F">
            <w:pPr>
              <w:spacing w:after="0" w:line="240" w:lineRule="auto"/>
              <w:jc w:val="center"/>
              <w:rPr>
                <w:rFonts w:ascii="Arial" w:eastAsia="Times New Roman" w:hAnsi="Arial" w:cs="Arial"/>
                <w:color w:val="000000"/>
                <w:sz w:val="18"/>
                <w:szCs w:val="18"/>
                <w:lang w:eastAsia="en-MY"/>
              </w:rPr>
            </w:pPr>
            <w:r w:rsidRPr="003D539F">
              <w:rPr>
                <w:rFonts w:ascii="Arial" w:eastAsia="Times New Roman" w:hAnsi="Arial" w:cs="Arial"/>
                <w:color w:val="000000"/>
                <w:sz w:val="18"/>
                <w:szCs w:val="18"/>
                <w:lang w:eastAsia="en-MY"/>
              </w:rPr>
              <w:t> 3.588546</w:t>
            </w:r>
          </w:p>
        </w:tc>
      </w:tr>
      <w:tr w:rsidR="003D539F" w:rsidRPr="003D539F" w14:paraId="65948251" w14:textId="77777777" w:rsidTr="003D539F">
        <w:trPr>
          <w:trHeight w:val="199"/>
        </w:trPr>
        <w:tc>
          <w:tcPr>
            <w:tcW w:w="4232" w:type="dxa"/>
            <w:tcBorders>
              <w:top w:val="nil"/>
              <w:left w:val="nil"/>
              <w:bottom w:val="nil"/>
              <w:right w:val="nil"/>
            </w:tcBorders>
            <w:shd w:val="clear" w:color="auto" w:fill="auto"/>
            <w:vAlign w:val="center"/>
            <w:hideMark/>
          </w:tcPr>
          <w:p w14:paraId="6D71353A" w14:textId="77777777" w:rsidR="003D539F" w:rsidRPr="003D539F" w:rsidRDefault="003D539F" w:rsidP="003D539F">
            <w:pPr>
              <w:spacing w:after="0" w:line="240" w:lineRule="auto"/>
              <w:jc w:val="center"/>
              <w:rPr>
                <w:rFonts w:ascii="Arial" w:eastAsia="Times New Roman" w:hAnsi="Arial" w:cs="Arial"/>
                <w:color w:val="000000"/>
                <w:sz w:val="18"/>
                <w:szCs w:val="18"/>
                <w:lang w:eastAsia="en-MY"/>
              </w:rPr>
            </w:pPr>
            <w:r w:rsidRPr="003D539F">
              <w:rPr>
                <w:rFonts w:ascii="Arial" w:eastAsia="Times New Roman" w:hAnsi="Arial" w:cs="Arial"/>
                <w:color w:val="000000"/>
                <w:sz w:val="18"/>
                <w:szCs w:val="18"/>
                <w:lang w:eastAsia="en-MY"/>
              </w:rPr>
              <w:t>ARP</w:t>
            </w:r>
          </w:p>
        </w:tc>
        <w:tc>
          <w:tcPr>
            <w:tcW w:w="1567" w:type="dxa"/>
            <w:tcBorders>
              <w:top w:val="nil"/>
              <w:left w:val="nil"/>
              <w:bottom w:val="nil"/>
              <w:right w:val="nil"/>
            </w:tcBorders>
            <w:shd w:val="clear" w:color="auto" w:fill="auto"/>
            <w:vAlign w:val="center"/>
            <w:hideMark/>
          </w:tcPr>
          <w:p w14:paraId="2B13DD4B" w14:textId="77777777" w:rsidR="003D539F" w:rsidRPr="003D539F" w:rsidRDefault="003D539F" w:rsidP="003D539F">
            <w:pPr>
              <w:spacing w:after="0" w:line="240" w:lineRule="auto"/>
              <w:jc w:val="center"/>
              <w:rPr>
                <w:rFonts w:ascii="Arial" w:eastAsia="Times New Roman" w:hAnsi="Arial" w:cs="Arial"/>
                <w:color w:val="000000"/>
                <w:sz w:val="18"/>
                <w:szCs w:val="18"/>
                <w:lang w:eastAsia="en-MY"/>
              </w:rPr>
            </w:pPr>
            <w:r w:rsidRPr="003D539F">
              <w:rPr>
                <w:rFonts w:ascii="Arial" w:eastAsia="Times New Roman" w:hAnsi="Arial" w:cs="Arial"/>
                <w:color w:val="000000"/>
                <w:sz w:val="18"/>
                <w:szCs w:val="18"/>
                <w:lang w:eastAsia="en-MY"/>
              </w:rPr>
              <w:t> 1.69E-09</w:t>
            </w:r>
          </w:p>
        </w:tc>
        <w:tc>
          <w:tcPr>
            <w:tcW w:w="1494" w:type="dxa"/>
            <w:tcBorders>
              <w:top w:val="nil"/>
              <w:left w:val="nil"/>
              <w:bottom w:val="nil"/>
              <w:right w:val="nil"/>
            </w:tcBorders>
            <w:shd w:val="clear" w:color="auto" w:fill="auto"/>
            <w:vAlign w:val="center"/>
            <w:hideMark/>
          </w:tcPr>
          <w:p w14:paraId="341D5D64" w14:textId="77777777" w:rsidR="003D539F" w:rsidRPr="003D539F" w:rsidRDefault="003D539F" w:rsidP="003D539F">
            <w:pPr>
              <w:spacing w:after="0" w:line="240" w:lineRule="auto"/>
              <w:jc w:val="center"/>
              <w:rPr>
                <w:rFonts w:ascii="Arial" w:eastAsia="Times New Roman" w:hAnsi="Arial" w:cs="Arial"/>
                <w:color w:val="000000"/>
                <w:sz w:val="18"/>
                <w:szCs w:val="18"/>
                <w:lang w:eastAsia="en-MY"/>
              </w:rPr>
            </w:pPr>
            <w:r w:rsidRPr="003D539F">
              <w:rPr>
                <w:rFonts w:ascii="Arial" w:eastAsia="Times New Roman" w:hAnsi="Arial" w:cs="Arial"/>
                <w:color w:val="000000"/>
                <w:sz w:val="18"/>
                <w:szCs w:val="18"/>
                <w:lang w:eastAsia="en-MY"/>
              </w:rPr>
              <w:t> 4.495754</w:t>
            </w:r>
          </w:p>
        </w:tc>
      </w:tr>
      <w:tr w:rsidR="003D539F" w:rsidRPr="003D539F" w14:paraId="65B0A8BD" w14:textId="77777777" w:rsidTr="003D539F">
        <w:trPr>
          <w:trHeight w:val="199"/>
        </w:trPr>
        <w:tc>
          <w:tcPr>
            <w:tcW w:w="4232" w:type="dxa"/>
            <w:tcBorders>
              <w:top w:val="nil"/>
              <w:left w:val="nil"/>
              <w:bottom w:val="nil"/>
              <w:right w:val="nil"/>
            </w:tcBorders>
            <w:shd w:val="clear" w:color="auto" w:fill="auto"/>
            <w:vAlign w:val="center"/>
            <w:hideMark/>
          </w:tcPr>
          <w:p w14:paraId="0D585816" w14:textId="77777777" w:rsidR="003D539F" w:rsidRPr="003D539F" w:rsidRDefault="003D539F" w:rsidP="003D539F">
            <w:pPr>
              <w:spacing w:after="0" w:line="240" w:lineRule="auto"/>
              <w:jc w:val="center"/>
              <w:rPr>
                <w:rFonts w:ascii="Arial" w:eastAsia="Times New Roman" w:hAnsi="Arial" w:cs="Arial"/>
                <w:color w:val="000000"/>
                <w:sz w:val="18"/>
                <w:szCs w:val="18"/>
                <w:lang w:eastAsia="en-MY"/>
              </w:rPr>
            </w:pPr>
            <w:r w:rsidRPr="003D539F">
              <w:rPr>
                <w:rFonts w:ascii="Arial" w:eastAsia="Times New Roman" w:hAnsi="Arial" w:cs="Arial"/>
                <w:color w:val="000000"/>
                <w:sz w:val="18"/>
                <w:szCs w:val="18"/>
                <w:lang w:eastAsia="en-MY"/>
              </w:rPr>
              <w:t>APP</w:t>
            </w:r>
          </w:p>
        </w:tc>
        <w:tc>
          <w:tcPr>
            <w:tcW w:w="1567" w:type="dxa"/>
            <w:tcBorders>
              <w:top w:val="nil"/>
              <w:left w:val="nil"/>
              <w:bottom w:val="nil"/>
              <w:right w:val="nil"/>
            </w:tcBorders>
            <w:shd w:val="clear" w:color="auto" w:fill="auto"/>
            <w:vAlign w:val="center"/>
            <w:hideMark/>
          </w:tcPr>
          <w:p w14:paraId="113804BC" w14:textId="77777777" w:rsidR="003D539F" w:rsidRPr="003D539F" w:rsidRDefault="003D539F" w:rsidP="003D539F">
            <w:pPr>
              <w:spacing w:after="0" w:line="240" w:lineRule="auto"/>
              <w:jc w:val="center"/>
              <w:rPr>
                <w:rFonts w:ascii="Arial" w:eastAsia="Times New Roman" w:hAnsi="Arial" w:cs="Arial"/>
                <w:color w:val="000000"/>
                <w:sz w:val="18"/>
                <w:szCs w:val="18"/>
                <w:lang w:eastAsia="en-MY"/>
              </w:rPr>
            </w:pPr>
            <w:r w:rsidRPr="003D539F">
              <w:rPr>
                <w:rFonts w:ascii="Arial" w:eastAsia="Times New Roman" w:hAnsi="Arial" w:cs="Arial"/>
                <w:color w:val="000000"/>
                <w:sz w:val="18"/>
                <w:szCs w:val="18"/>
                <w:lang w:eastAsia="en-MY"/>
              </w:rPr>
              <w:t> 1.48E-09</w:t>
            </w:r>
          </w:p>
        </w:tc>
        <w:tc>
          <w:tcPr>
            <w:tcW w:w="1494" w:type="dxa"/>
            <w:tcBorders>
              <w:top w:val="nil"/>
              <w:left w:val="nil"/>
              <w:bottom w:val="nil"/>
              <w:right w:val="nil"/>
            </w:tcBorders>
            <w:shd w:val="clear" w:color="auto" w:fill="auto"/>
            <w:vAlign w:val="center"/>
            <w:hideMark/>
          </w:tcPr>
          <w:p w14:paraId="2D1A5160" w14:textId="77777777" w:rsidR="003D539F" w:rsidRPr="003D539F" w:rsidRDefault="003D539F" w:rsidP="003D539F">
            <w:pPr>
              <w:spacing w:after="0" w:line="240" w:lineRule="auto"/>
              <w:jc w:val="center"/>
              <w:rPr>
                <w:rFonts w:ascii="Arial" w:eastAsia="Times New Roman" w:hAnsi="Arial" w:cs="Arial"/>
                <w:color w:val="000000"/>
                <w:sz w:val="18"/>
                <w:szCs w:val="18"/>
                <w:lang w:eastAsia="en-MY"/>
              </w:rPr>
            </w:pPr>
            <w:r w:rsidRPr="003D539F">
              <w:rPr>
                <w:rFonts w:ascii="Arial" w:eastAsia="Times New Roman" w:hAnsi="Arial" w:cs="Arial"/>
                <w:color w:val="000000"/>
                <w:sz w:val="18"/>
                <w:szCs w:val="18"/>
                <w:lang w:eastAsia="en-MY"/>
              </w:rPr>
              <w:t> 9.991396</w:t>
            </w:r>
          </w:p>
        </w:tc>
      </w:tr>
      <w:tr w:rsidR="003D539F" w:rsidRPr="003D539F" w14:paraId="1E0C8E4E" w14:textId="77777777" w:rsidTr="003D539F">
        <w:trPr>
          <w:trHeight w:hRule="exact" w:val="69"/>
        </w:trPr>
        <w:tc>
          <w:tcPr>
            <w:tcW w:w="4232" w:type="dxa"/>
            <w:tcBorders>
              <w:top w:val="nil"/>
              <w:left w:val="nil"/>
              <w:bottom w:val="double" w:sz="6" w:space="0" w:color="auto"/>
              <w:right w:val="nil"/>
            </w:tcBorders>
            <w:shd w:val="clear" w:color="auto" w:fill="auto"/>
            <w:vAlign w:val="center"/>
            <w:hideMark/>
          </w:tcPr>
          <w:p w14:paraId="454644D5" w14:textId="77777777" w:rsidR="003D539F" w:rsidRPr="003D539F" w:rsidRDefault="003D539F" w:rsidP="003D539F">
            <w:pPr>
              <w:spacing w:after="0" w:line="240" w:lineRule="auto"/>
              <w:jc w:val="center"/>
              <w:rPr>
                <w:rFonts w:ascii="Arial" w:eastAsia="Times New Roman" w:hAnsi="Arial" w:cs="Arial"/>
                <w:color w:val="000000"/>
                <w:sz w:val="18"/>
                <w:szCs w:val="18"/>
                <w:lang w:eastAsia="en-MY"/>
              </w:rPr>
            </w:pPr>
            <w:r w:rsidRPr="003D539F">
              <w:rPr>
                <w:rFonts w:ascii="Arial" w:eastAsia="Times New Roman" w:hAnsi="Arial" w:cs="Arial"/>
                <w:color w:val="000000"/>
                <w:sz w:val="18"/>
                <w:szCs w:val="18"/>
                <w:lang w:eastAsia="en-MY"/>
              </w:rPr>
              <w:t> </w:t>
            </w:r>
          </w:p>
        </w:tc>
        <w:tc>
          <w:tcPr>
            <w:tcW w:w="1567" w:type="dxa"/>
            <w:tcBorders>
              <w:top w:val="nil"/>
              <w:left w:val="nil"/>
              <w:bottom w:val="double" w:sz="6" w:space="0" w:color="auto"/>
              <w:right w:val="nil"/>
            </w:tcBorders>
            <w:shd w:val="clear" w:color="auto" w:fill="auto"/>
            <w:vAlign w:val="center"/>
            <w:hideMark/>
          </w:tcPr>
          <w:p w14:paraId="33CB87FB" w14:textId="77777777" w:rsidR="003D539F" w:rsidRPr="003D539F" w:rsidRDefault="003D539F" w:rsidP="003D539F">
            <w:pPr>
              <w:spacing w:after="0" w:line="240" w:lineRule="auto"/>
              <w:jc w:val="center"/>
              <w:rPr>
                <w:rFonts w:ascii="Arial" w:eastAsia="Times New Roman" w:hAnsi="Arial" w:cs="Arial"/>
                <w:color w:val="000000"/>
                <w:sz w:val="18"/>
                <w:szCs w:val="18"/>
                <w:lang w:eastAsia="en-MY"/>
              </w:rPr>
            </w:pPr>
            <w:r w:rsidRPr="003D539F">
              <w:rPr>
                <w:rFonts w:ascii="Arial" w:eastAsia="Times New Roman" w:hAnsi="Arial" w:cs="Arial"/>
                <w:color w:val="000000"/>
                <w:sz w:val="18"/>
                <w:szCs w:val="18"/>
                <w:lang w:eastAsia="en-MY"/>
              </w:rPr>
              <w:t> </w:t>
            </w:r>
          </w:p>
        </w:tc>
        <w:tc>
          <w:tcPr>
            <w:tcW w:w="1494" w:type="dxa"/>
            <w:tcBorders>
              <w:top w:val="nil"/>
              <w:left w:val="nil"/>
              <w:bottom w:val="double" w:sz="6" w:space="0" w:color="auto"/>
              <w:right w:val="nil"/>
            </w:tcBorders>
            <w:shd w:val="clear" w:color="auto" w:fill="auto"/>
            <w:vAlign w:val="center"/>
            <w:hideMark/>
          </w:tcPr>
          <w:p w14:paraId="222C718A" w14:textId="77777777" w:rsidR="003D539F" w:rsidRPr="003D539F" w:rsidRDefault="003D539F" w:rsidP="003D539F">
            <w:pPr>
              <w:spacing w:after="0" w:line="240" w:lineRule="auto"/>
              <w:jc w:val="center"/>
              <w:rPr>
                <w:rFonts w:ascii="Arial" w:eastAsia="Times New Roman" w:hAnsi="Arial" w:cs="Arial"/>
                <w:color w:val="000000"/>
                <w:sz w:val="18"/>
                <w:szCs w:val="18"/>
                <w:lang w:eastAsia="en-MY"/>
              </w:rPr>
            </w:pPr>
            <w:r w:rsidRPr="003D539F">
              <w:rPr>
                <w:rFonts w:ascii="Arial" w:eastAsia="Times New Roman" w:hAnsi="Arial" w:cs="Arial"/>
                <w:color w:val="000000"/>
                <w:sz w:val="18"/>
                <w:szCs w:val="18"/>
                <w:lang w:eastAsia="en-MY"/>
              </w:rPr>
              <w:t> </w:t>
            </w:r>
          </w:p>
        </w:tc>
      </w:tr>
      <w:tr w:rsidR="003D539F" w:rsidRPr="003D539F" w14:paraId="5E3F3D24" w14:textId="77777777" w:rsidTr="003D539F">
        <w:trPr>
          <w:trHeight w:hRule="exact" w:val="209"/>
        </w:trPr>
        <w:tc>
          <w:tcPr>
            <w:tcW w:w="4232" w:type="dxa"/>
            <w:tcBorders>
              <w:top w:val="nil"/>
              <w:left w:val="nil"/>
              <w:bottom w:val="nil"/>
              <w:right w:val="nil"/>
            </w:tcBorders>
            <w:shd w:val="clear" w:color="auto" w:fill="auto"/>
            <w:noWrap/>
            <w:vAlign w:val="bottom"/>
            <w:hideMark/>
          </w:tcPr>
          <w:p w14:paraId="62BC11A3" w14:textId="77777777" w:rsidR="003D539F" w:rsidRPr="003D539F" w:rsidRDefault="003D539F" w:rsidP="003D539F">
            <w:pPr>
              <w:spacing w:after="0" w:line="240" w:lineRule="auto"/>
              <w:jc w:val="center"/>
              <w:rPr>
                <w:rFonts w:ascii="Arial" w:eastAsia="Times New Roman" w:hAnsi="Arial" w:cs="Arial"/>
                <w:color w:val="000000"/>
                <w:sz w:val="18"/>
                <w:szCs w:val="18"/>
                <w:lang w:eastAsia="en-MY"/>
              </w:rPr>
            </w:pPr>
          </w:p>
        </w:tc>
        <w:tc>
          <w:tcPr>
            <w:tcW w:w="1567" w:type="dxa"/>
            <w:tcBorders>
              <w:top w:val="nil"/>
              <w:left w:val="nil"/>
              <w:bottom w:val="nil"/>
              <w:right w:val="nil"/>
            </w:tcBorders>
            <w:shd w:val="clear" w:color="auto" w:fill="auto"/>
            <w:vAlign w:val="center"/>
            <w:hideMark/>
          </w:tcPr>
          <w:p w14:paraId="63FD891B" w14:textId="77777777" w:rsidR="003D539F" w:rsidRPr="003D539F" w:rsidRDefault="003D539F" w:rsidP="003D539F">
            <w:pPr>
              <w:spacing w:after="0" w:line="240" w:lineRule="auto"/>
              <w:jc w:val="center"/>
              <w:rPr>
                <w:rFonts w:ascii="Arial" w:eastAsia="Times New Roman" w:hAnsi="Arial" w:cs="Arial"/>
                <w:b/>
                <w:bCs/>
                <w:color w:val="000000"/>
                <w:sz w:val="18"/>
                <w:szCs w:val="18"/>
                <w:lang w:eastAsia="en-MY"/>
              </w:rPr>
            </w:pPr>
            <w:r w:rsidRPr="003D539F">
              <w:rPr>
                <w:rFonts w:ascii="Arial" w:eastAsia="Times New Roman" w:hAnsi="Arial" w:cs="Arial"/>
                <w:b/>
                <w:bCs/>
                <w:color w:val="000000"/>
                <w:sz w:val="18"/>
                <w:szCs w:val="18"/>
                <w:lang w:eastAsia="en-MY"/>
              </w:rPr>
              <w:t>Mean VIF</w:t>
            </w:r>
          </w:p>
        </w:tc>
        <w:tc>
          <w:tcPr>
            <w:tcW w:w="1494" w:type="dxa"/>
            <w:tcBorders>
              <w:top w:val="nil"/>
              <w:left w:val="nil"/>
              <w:bottom w:val="nil"/>
              <w:right w:val="nil"/>
            </w:tcBorders>
            <w:shd w:val="clear" w:color="auto" w:fill="auto"/>
            <w:noWrap/>
            <w:vAlign w:val="bottom"/>
            <w:hideMark/>
          </w:tcPr>
          <w:p w14:paraId="1081CA6C" w14:textId="77777777" w:rsidR="003D539F" w:rsidRPr="003D539F" w:rsidRDefault="003D539F" w:rsidP="003D539F">
            <w:pPr>
              <w:spacing w:after="0" w:line="240" w:lineRule="auto"/>
              <w:jc w:val="center"/>
              <w:rPr>
                <w:rFonts w:ascii="Arial" w:eastAsia="Times New Roman" w:hAnsi="Arial" w:cs="Arial"/>
                <w:b/>
                <w:bCs/>
                <w:color w:val="000000"/>
                <w:sz w:val="18"/>
                <w:szCs w:val="18"/>
                <w:lang w:eastAsia="en-MY"/>
              </w:rPr>
            </w:pPr>
            <w:r w:rsidRPr="003D539F">
              <w:rPr>
                <w:rFonts w:ascii="Arial" w:eastAsia="Times New Roman" w:hAnsi="Arial" w:cs="Arial"/>
                <w:b/>
                <w:bCs/>
                <w:color w:val="000000"/>
                <w:sz w:val="18"/>
                <w:szCs w:val="18"/>
                <w:lang w:eastAsia="en-MY"/>
              </w:rPr>
              <w:t>6.025232</w:t>
            </w:r>
          </w:p>
        </w:tc>
      </w:tr>
      <w:tr w:rsidR="003D539F" w:rsidRPr="003D539F" w14:paraId="6AEBA903" w14:textId="77777777" w:rsidTr="003D539F">
        <w:trPr>
          <w:trHeight w:val="199"/>
        </w:trPr>
        <w:tc>
          <w:tcPr>
            <w:tcW w:w="4232" w:type="dxa"/>
            <w:tcBorders>
              <w:top w:val="nil"/>
              <w:left w:val="nil"/>
              <w:bottom w:val="nil"/>
              <w:right w:val="nil"/>
            </w:tcBorders>
            <w:shd w:val="clear" w:color="auto" w:fill="auto"/>
            <w:vAlign w:val="center"/>
            <w:hideMark/>
          </w:tcPr>
          <w:p w14:paraId="3B1978DA" w14:textId="77777777" w:rsidR="003D539F" w:rsidRPr="003D539F" w:rsidRDefault="003D539F" w:rsidP="003D539F">
            <w:pPr>
              <w:spacing w:after="0" w:line="240" w:lineRule="auto"/>
              <w:jc w:val="right"/>
              <w:rPr>
                <w:rFonts w:ascii="Arial" w:eastAsia="Times New Roman" w:hAnsi="Arial" w:cs="Arial"/>
                <w:b/>
                <w:bCs/>
                <w:color w:val="000000"/>
                <w:sz w:val="18"/>
                <w:szCs w:val="18"/>
                <w:lang w:eastAsia="en-MY"/>
              </w:rPr>
            </w:pPr>
          </w:p>
        </w:tc>
        <w:tc>
          <w:tcPr>
            <w:tcW w:w="1567" w:type="dxa"/>
            <w:tcBorders>
              <w:top w:val="nil"/>
              <w:left w:val="nil"/>
              <w:bottom w:val="nil"/>
              <w:right w:val="nil"/>
            </w:tcBorders>
            <w:shd w:val="clear" w:color="auto" w:fill="auto"/>
            <w:noWrap/>
            <w:vAlign w:val="bottom"/>
            <w:hideMark/>
          </w:tcPr>
          <w:p w14:paraId="5B3E16D0" w14:textId="77777777" w:rsidR="003D539F" w:rsidRPr="003D539F" w:rsidRDefault="003D539F" w:rsidP="003D539F">
            <w:pPr>
              <w:spacing w:after="0" w:line="240" w:lineRule="auto"/>
              <w:jc w:val="center"/>
              <w:rPr>
                <w:rFonts w:ascii="Times New Roman" w:eastAsia="Times New Roman" w:hAnsi="Times New Roman" w:cs="Times New Roman"/>
                <w:sz w:val="20"/>
                <w:szCs w:val="20"/>
                <w:lang w:eastAsia="en-MY"/>
              </w:rPr>
            </w:pPr>
          </w:p>
        </w:tc>
        <w:tc>
          <w:tcPr>
            <w:tcW w:w="1494" w:type="dxa"/>
            <w:tcBorders>
              <w:top w:val="nil"/>
              <w:left w:val="nil"/>
              <w:bottom w:val="nil"/>
              <w:right w:val="nil"/>
            </w:tcBorders>
            <w:shd w:val="clear" w:color="auto" w:fill="auto"/>
            <w:vAlign w:val="center"/>
            <w:hideMark/>
          </w:tcPr>
          <w:p w14:paraId="77FE1EAC" w14:textId="77777777" w:rsidR="003D539F" w:rsidRPr="003D539F" w:rsidRDefault="003D539F" w:rsidP="003D539F">
            <w:pPr>
              <w:spacing w:after="0" w:line="240" w:lineRule="auto"/>
              <w:rPr>
                <w:rFonts w:ascii="Times New Roman" w:eastAsia="Times New Roman" w:hAnsi="Times New Roman" w:cs="Times New Roman"/>
                <w:sz w:val="20"/>
                <w:szCs w:val="20"/>
                <w:lang w:eastAsia="en-MY"/>
              </w:rPr>
            </w:pPr>
          </w:p>
        </w:tc>
      </w:tr>
    </w:tbl>
    <w:p w14:paraId="6DBFD418" w14:textId="77777777" w:rsidR="003D539F" w:rsidRPr="003D539F" w:rsidRDefault="003D539F" w:rsidP="003D539F">
      <w:pPr>
        <w:keepNext/>
        <w:keepLines/>
        <w:spacing w:before="40" w:after="0"/>
        <w:outlineLvl w:val="1"/>
        <w:rPr>
          <w:rFonts w:ascii="Arial" w:eastAsiaTheme="majorEastAsia" w:hAnsi="Arial" w:cs="Arial"/>
          <w:b/>
          <w:i/>
          <w:color w:val="2F5496" w:themeColor="accent1" w:themeShade="BF"/>
          <w:sz w:val="24"/>
          <w:szCs w:val="24"/>
        </w:rPr>
      </w:pPr>
      <w:bookmarkStart w:id="244" w:name="_Toc532567376"/>
      <w:bookmarkStart w:id="245" w:name="_Toc532761216"/>
      <w:r w:rsidRPr="003D539F">
        <w:rPr>
          <w:rFonts w:ascii="Arial" w:eastAsiaTheme="majorEastAsia" w:hAnsi="Arial" w:cs="Arial"/>
          <w:b/>
          <w:i/>
          <w:sz w:val="24"/>
          <w:szCs w:val="24"/>
        </w:rPr>
        <w:t>4.44 Variance Inflation Factors (VIF)</w:t>
      </w:r>
      <w:bookmarkEnd w:id="244"/>
      <w:bookmarkEnd w:id="245"/>
    </w:p>
    <w:p w14:paraId="73388E3B" w14:textId="77777777" w:rsidR="003D539F" w:rsidRPr="003D539F" w:rsidRDefault="003D539F" w:rsidP="003D539F">
      <w:pPr>
        <w:spacing w:line="360" w:lineRule="auto"/>
        <w:jc w:val="both"/>
        <w:rPr>
          <w:rFonts w:ascii="Arial" w:hAnsi="Arial" w:cs="Arial"/>
          <w:sz w:val="24"/>
        </w:rPr>
      </w:pPr>
    </w:p>
    <w:p w14:paraId="5BB574D4" w14:textId="77777777" w:rsidR="003D539F" w:rsidRPr="003D539F" w:rsidRDefault="003D539F" w:rsidP="003D539F">
      <w:pPr>
        <w:spacing w:line="360" w:lineRule="auto"/>
        <w:jc w:val="both"/>
        <w:rPr>
          <w:rFonts w:ascii="Arial" w:hAnsi="Arial" w:cs="Arial"/>
          <w:sz w:val="24"/>
        </w:rPr>
      </w:pPr>
    </w:p>
    <w:p w14:paraId="5B4FCB8C" w14:textId="77777777" w:rsidR="003D539F" w:rsidRPr="003D539F" w:rsidRDefault="003D539F" w:rsidP="003D539F">
      <w:pPr>
        <w:spacing w:line="360" w:lineRule="auto"/>
        <w:jc w:val="both"/>
        <w:rPr>
          <w:rFonts w:ascii="Arial" w:hAnsi="Arial" w:cs="Arial"/>
          <w:sz w:val="24"/>
        </w:rPr>
      </w:pPr>
    </w:p>
    <w:p w14:paraId="1F408E3B" w14:textId="77777777" w:rsidR="003D539F" w:rsidRPr="003D539F" w:rsidRDefault="003D539F" w:rsidP="003D539F">
      <w:pPr>
        <w:spacing w:line="360" w:lineRule="auto"/>
        <w:jc w:val="both"/>
        <w:rPr>
          <w:rFonts w:ascii="Arial" w:hAnsi="Arial" w:cs="Arial"/>
          <w:sz w:val="24"/>
        </w:rPr>
      </w:pPr>
    </w:p>
    <w:p w14:paraId="0A9D3525" w14:textId="77777777" w:rsidR="003D539F" w:rsidRPr="003D539F" w:rsidRDefault="003D539F" w:rsidP="003D539F">
      <w:pPr>
        <w:spacing w:line="360" w:lineRule="auto"/>
        <w:jc w:val="both"/>
        <w:rPr>
          <w:rFonts w:ascii="Arial" w:hAnsi="Arial" w:cs="Arial"/>
          <w:sz w:val="24"/>
        </w:rPr>
      </w:pPr>
    </w:p>
    <w:p w14:paraId="4C0C7966" w14:textId="77777777" w:rsidR="003D539F" w:rsidRPr="003D539F" w:rsidRDefault="003D539F" w:rsidP="003D539F">
      <w:pPr>
        <w:spacing w:line="360" w:lineRule="auto"/>
        <w:jc w:val="both"/>
        <w:rPr>
          <w:rFonts w:ascii="Arial" w:hAnsi="Arial" w:cs="Arial"/>
          <w:sz w:val="24"/>
        </w:rPr>
      </w:pPr>
    </w:p>
    <w:p w14:paraId="159A174C" w14:textId="77777777" w:rsidR="003D539F" w:rsidRPr="003D539F" w:rsidRDefault="003D539F" w:rsidP="003D539F">
      <w:pPr>
        <w:spacing w:line="360" w:lineRule="auto"/>
        <w:jc w:val="both"/>
        <w:rPr>
          <w:rFonts w:ascii="Arial" w:hAnsi="Arial" w:cs="Arial"/>
          <w:sz w:val="24"/>
        </w:rPr>
      </w:pPr>
    </w:p>
    <w:p w14:paraId="537C7EE6" w14:textId="77777777" w:rsidR="003D539F" w:rsidRPr="003D539F" w:rsidRDefault="003D539F" w:rsidP="003D539F">
      <w:pPr>
        <w:spacing w:line="360" w:lineRule="auto"/>
        <w:rPr>
          <w:rFonts w:ascii="Arial" w:hAnsi="Arial" w:cs="Arial"/>
          <w:i/>
        </w:rPr>
      </w:pPr>
    </w:p>
    <w:p w14:paraId="6A1D118C" w14:textId="7E32C49C" w:rsidR="003D539F" w:rsidRPr="003D539F" w:rsidRDefault="008258B9" w:rsidP="003D539F">
      <w:pPr>
        <w:spacing w:line="360" w:lineRule="auto"/>
        <w:jc w:val="center"/>
        <w:rPr>
          <w:rFonts w:ascii="Arial" w:eastAsiaTheme="majorEastAsia" w:hAnsi="Arial" w:cs="Arial"/>
          <w:i/>
        </w:rPr>
      </w:pPr>
      <w:r>
        <w:rPr>
          <w:rFonts w:ascii="Arial" w:hAnsi="Arial" w:cs="Arial"/>
          <w:i/>
        </w:rPr>
        <w:t>Table 12:</w:t>
      </w:r>
      <w:r w:rsidR="003D539F" w:rsidRPr="003D539F">
        <w:rPr>
          <w:rFonts w:ascii="Arial" w:hAnsi="Arial" w:cs="Arial"/>
          <w:i/>
        </w:rPr>
        <w:t xml:space="preserve"> </w:t>
      </w:r>
      <w:r w:rsidR="003D539F" w:rsidRPr="003D539F">
        <w:rPr>
          <w:rFonts w:ascii="Arial" w:hAnsi="Arial" w:cs="Arial"/>
          <w:i/>
          <w:color w:val="000000"/>
        </w:rPr>
        <w:t>Variance Inflation Factors (VIF)</w:t>
      </w:r>
    </w:p>
    <w:p w14:paraId="78371973" w14:textId="0BE4A39C" w:rsidR="003D539F" w:rsidRPr="003D539F" w:rsidRDefault="00C6006D" w:rsidP="003D539F">
      <w:pPr>
        <w:spacing w:line="360" w:lineRule="auto"/>
        <w:jc w:val="both"/>
        <w:rPr>
          <w:rFonts w:ascii="Arial" w:hAnsi="Arial" w:cs="Arial"/>
          <w:sz w:val="24"/>
        </w:rPr>
      </w:pPr>
      <w:r>
        <w:rPr>
          <w:rFonts w:ascii="Arial" w:hAnsi="Arial" w:cs="Arial"/>
          <w:sz w:val="24"/>
        </w:rPr>
        <w:t>As illustrated in table 12</w:t>
      </w:r>
      <w:r w:rsidR="003D539F" w:rsidRPr="003D539F">
        <w:rPr>
          <w:rFonts w:ascii="Arial" w:hAnsi="Arial" w:cs="Arial"/>
          <w:sz w:val="24"/>
        </w:rPr>
        <w:t xml:space="preserve">, the mean VIF is obtained by averaging the value of variables to determine the degree of multi-collinearity presence between the independent variables. The result shows that the mean VIF is 6.025. Since the value is less than 10, it is considered as acceptable level. (VIF 6.025 &lt; 10, no multi-collinearity). </w:t>
      </w:r>
    </w:p>
    <w:p w14:paraId="74D838B3" w14:textId="77777777" w:rsidR="003D539F" w:rsidRPr="003D539F" w:rsidRDefault="003D539F" w:rsidP="003D539F">
      <w:pPr>
        <w:spacing w:line="360" w:lineRule="auto"/>
        <w:jc w:val="both"/>
        <w:rPr>
          <w:rFonts w:ascii="Arial" w:hAnsi="Arial" w:cs="Arial"/>
          <w:sz w:val="24"/>
        </w:rPr>
      </w:pPr>
    </w:p>
    <w:p w14:paraId="260428D5" w14:textId="77777777" w:rsidR="003D539F" w:rsidRPr="003D539F" w:rsidRDefault="003D539F" w:rsidP="003D539F">
      <w:pPr>
        <w:spacing w:line="360" w:lineRule="auto"/>
        <w:jc w:val="both"/>
        <w:rPr>
          <w:rFonts w:ascii="Arial" w:hAnsi="Arial" w:cs="Arial"/>
          <w:sz w:val="24"/>
        </w:rPr>
      </w:pPr>
    </w:p>
    <w:p w14:paraId="089F4C53" w14:textId="77777777" w:rsidR="003D539F" w:rsidRPr="003D539F" w:rsidRDefault="003D539F" w:rsidP="003D539F">
      <w:pPr>
        <w:keepNext/>
        <w:keepLines/>
        <w:spacing w:before="240" w:after="0"/>
        <w:outlineLvl w:val="0"/>
        <w:rPr>
          <w:rFonts w:ascii="Arial" w:hAnsi="Arial" w:cs="Arial"/>
          <w:sz w:val="24"/>
        </w:rPr>
      </w:pPr>
    </w:p>
    <w:p w14:paraId="623FB091" w14:textId="5D6557F5" w:rsidR="003D539F" w:rsidRDefault="003D539F" w:rsidP="003D539F"/>
    <w:p w14:paraId="13EC4C5D" w14:textId="6B3A5703" w:rsidR="00C6006D" w:rsidRDefault="00C6006D" w:rsidP="003D539F"/>
    <w:p w14:paraId="3828F604" w14:textId="77777777" w:rsidR="00C6006D" w:rsidRPr="003D539F" w:rsidRDefault="00C6006D" w:rsidP="003D539F"/>
    <w:p w14:paraId="40658F28" w14:textId="79B1BBD9" w:rsidR="003D539F" w:rsidRDefault="003D539F" w:rsidP="003D539F"/>
    <w:p w14:paraId="1331BB44" w14:textId="339B8480" w:rsidR="003D539F" w:rsidRPr="003D539F" w:rsidRDefault="003D539F" w:rsidP="003D539F"/>
    <w:p w14:paraId="75E9C8FC" w14:textId="77777777" w:rsidR="003D539F" w:rsidRPr="003D539F" w:rsidRDefault="003D539F" w:rsidP="003D539F">
      <w:pPr>
        <w:keepNext/>
        <w:keepLines/>
        <w:spacing w:before="240" w:after="0"/>
        <w:jc w:val="center"/>
        <w:outlineLvl w:val="0"/>
        <w:rPr>
          <w:rFonts w:ascii="Arial" w:eastAsiaTheme="majorEastAsia" w:hAnsi="Arial" w:cs="Arial"/>
          <w:b/>
          <w:sz w:val="24"/>
          <w:szCs w:val="32"/>
          <w:lang w:val="en-US"/>
        </w:rPr>
      </w:pPr>
      <w:bookmarkStart w:id="246" w:name="_Toc532567377"/>
      <w:bookmarkStart w:id="247" w:name="_Toc532761217"/>
      <w:r w:rsidRPr="003D539F">
        <w:rPr>
          <w:rFonts w:ascii="Arial" w:eastAsiaTheme="majorEastAsia" w:hAnsi="Arial" w:cs="Arial"/>
          <w:b/>
          <w:sz w:val="24"/>
          <w:szCs w:val="32"/>
          <w:lang w:val="en-US"/>
        </w:rPr>
        <w:lastRenderedPageBreak/>
        <w:t>CHAPTER 5: FINDINGS, CONCLUSION AND RECOMMENDATIONS</w:t>
      </w:r>
      <w:bookmarkEnd w:id="246"/>
      <w:bookmarkEnd w:id="247"/>
    </w:p>
    <w:p w14:paraId="24D06EF9" w14:textId="77777777" w:rsidR="003D539F" w:rsidRPr="003D539F" w:rsidRDefault="003D539F" w:rsidP="003D539F">
      <w:pPr>
        <w:rPr>
          <w:sz w:val="10"/>
          <w:lang w:val="en-US"/>
        </w:rPr>
      </w:pPr>
    </w:p>
    <w:p w14:paraId="6B3E1102" w14:textId="77777777" w:rsidR="003D539F" w:rsidRPr="003D539F" w:rsidRDefault="003D539F" w:rsidP="003D539F">
      <w:pPr>
        <w:keepNext/>
        <w:keepLines/>
        <w:spacing w:before="240" w:after="0"/>
        <w:outlineLvl w:val="0"/>
        <w:rPr>
          <w:rFonts w:ascii="Arial" w:eastAsiaTheme="majorEastAsia" w:hAnsi="Arial" w:cs="Arial"/>
          <w:b/>
          <w:sz w:val="24"/>
          <w:szCs w:val="32"/>
          <w:lang w:val="en-US"/>
        </w:rPr>
      </w:pPr>
      <w:bookmarkStart w:id="248" w:name="_Toc532567378"/>
      <w:bookmarkStart w:id="249" w:name="_Toc532761218"/>
      <w:r w:rsidRPr="003D539F">
        <w:rPr>
          <w:rFonts w:ascii="Arial" w:eastAsiaTheme="majorEastAsia" w:hAnsi="Arial" w:cs="Arial"/>
          <w:b/>
          <w:sz w:val="24"/>
          <w:szCs w:val="32"/>
          <w:lang w:val="en-US"/>
        </w:rPr>
        <w:t>5.1 Findings and conclusion</w:t>
      </w:r>
      <w:bookmarkEnd w:id="248"/>
      <w:bookmarkEnd w:id="249"/>
    </w:p>
    <w:p w14:paraId="471F6FAA" w14:textId="77777777" w:rsidR="003D539F" w:rsidRPr="003D539F" w:rsidRDefault="003D539F" w:rsidP="003D539F">
      <w:pPr>
        <w:rPr>
          <w:sz w:val="8"/>
          <w:lang w:val="en-US"/>
        </w:rPr>
      </w:pPr>
    </w:p>
    <w:p w14:paraId="1C0BA301" w14:textId="51961A3F" w:rsidR="003D539F" w:rsidRPr="003D539F" w:rsidRDefault="003D539F" w:rsidP="003D539F">
      <w:pPr>
        <w:spacing w:line="360" w:lineRule="auto"/>
        <w:jc w:val="both"/>
        <w:rPr>
          <w:rFonts w:ascii="Arial" w:hAnsi="Arial" w:cs="Arial"/>
          <w:sz w:val="24"/>
          <w:lang w:val="en-US"/>
        </w:rPr>
      </w:pPr>
      <w:r w:rsidRPr="003D539F">
        <w:rPr>
          <w:rFonts w:ascii="Arial" w:hAnsi="Arial" w:cs="Arial"/>
          <w:sz w:val="24"/>
          <w:lang w:val="en-US"/>
        </w:rPr>
        <w:t>Based on the results of Hausman test, Random-effects model is preferred for this study as P-value is more than 0.05. VIF observation indicates that there is no presence of multi-collinearity between the independent variables as VIF value of 6.025 is less than 10, which is acceptable.</w:t>
      </w:r>
    </w:p>
    <w:p w14:paraId="05791377" w14:textId="77777777" w:rsidR="003D539F" w:rsidRPr="003D539F" w:rsidRDefault="003D539F" w:rsidP="003D539F">
      <w:pPr>
        <w:spacing w:line="360" w:lineRule="auto"/>
        <w:jc w:val="both"/>
        <w:rPr>
          <w:rFonts w:ascii="Arial" w:hAnsi="Arial" w:cs="Arial"/>
          <w:sz w:val="24"/>
          <w:lang w:val="en-US"/>
        </w:rPr>
      </w:pPr>
      <w:r w:rsidRPr="003D539F">
        <w:rPr>
          <w:rFonts w:ascii="Arial" w:hAnsi="Arial" w:cs="Arial"/>
          <w:sz w:val="24"/>
          <w:lang w:val="en-US"/>
        </w:rPr>
        <w:t>The results of study using Random-effect regression shows that all components of WCM which includes ARP, ICP and APP are negatively correlated with profitability, which is measured through ROA.</w:t>
      </w:r>
    </w:p>
    <w:p w14:paraId="10EC7541" w14:textId="77777777" w:rsidR="003D539F" w:rsidRPr="009638D5" w:rsidRDefault="003D539F" w:rsidP="003D539F">
      <w:pPr>
        <w:spacing w:line="360" w:lineRule="auto"/>
        <w:jc w:val="both"/>
        <w:rPr>
          <w:rFonts w:ascii="Arial" w:hAnsi="Arial" w:cs="Arial"/>
          <w:b/>
          <w:i/>
          <w:sz w:val="24"/>
          <w:lang w:val="en-US"/>
        </w:rPr>
      </w:pPr>
      <w:r w:rsidRPr="009638D5">
        <w:rPr>
          <w:rFonts w:ascii="Arial" w:hAnsi="Arial" w:cs="Arial"/>
          <w:b/>
          <w:i/>
          <w:sz w:val="24"/>
          <w:lang w:val="en-US"/>
        </w:rPr>
        <w:t>Accounts Receivable Period (ARP) and profitability - Negative</w:t>
      </w:r>
    </w:p>
    <w:p w14:paraId="5A5AFADB" w14:textId="79A5FB30" w:rsidR="003D539F" w:rsidRPr="003D539F" w:rsidRDefault="003D539F" w:rsidP="003D539F">
      <w:pPr>
        <w:spacing w:after="0" w:line="360" w:lineRule="auto"/>
        <w:jc w:val="both"/>
        <w:rPr>
          <w:rFonts w:ascii="Arial" w:hAnsi="Arial" w:cs="Arial"/>
          <w:spacing w:val="-2"/>
          <w:sz w:val="24"/>
          <w:szCs w:val="60"/>
          <w:shd w:val="clear" w:color="auto" w:fill="FFFFFF"/>
        </w:rPr>
      </w:pPr>
      <w:r w:rsidRPr="003D539F">
        <w:rPr>
          <w:rFonts w:ascii="Arial" w:hAnsi="Arial" w:cs="Arial"/>
          <w:spacing w:val="-2"/>
          <w:sz w:val="24"/>
          <w:szCs w:val="60"/>
          <w:shd w:val="clear" w:color="auto" w:fill="FFFFFF"/>
        </w:rPr>
        <w:t xml:space="preserve">Examining the relationship between accounts receivable period (ARP) and profitability with return on assets (ROA), this study revealed a negative relationship of ARP towards profitability which means managers should select and use the most appropriate credit policies not only to attract clients but also to reduce the financing costs of these credits. The past literature reviews had reported significant negative relationship between accounts receivable period and profitability. This is supported by by Deloof (2013), Lazaridis and Tryfonidis (2014), Gill, Biger and Neil (2011) and Dong and Su (2012) with </w:t>
      </w:r>
      <w:r w:rsidR="0073226D">
        <w:rPr>
          <w:rFonts w:ascii="Arial" w:hAnsi="Arial" w:cs="Arial"/>
          <w:spacing w:val="-2"/>
          <w:sz w:val="24"/>
          <w:szCs w:val="60"/>
          <w:shd w:val="clear" w:color="auto" w:fill="FFFFFF"/>
        </w:rPr>
        <w:t>the</w:t>
      </w:r>
      <w:r w:rsidRPr="003D539F">
        <w:rPr>
          <w:rFonts w:ascii="Arial" w:hAnsi="Arial" w:cs="Arial"/>
          <w:spacing w:val="-2"/>
          <w:sz w:val="24"/>
          <w:szCs w:val="60"/>
          <w:shd w:val="clear" w:color="auto" w:fill="FFFFFF"/>
        </w:rPr>
        <w:t xml:space="preserve"> view that shareholders value and profitability can be further </w:t>
      </w:r>
      <w:r w:rsidR="0073226D">
        <w:rPr>
          <w:rFonts w:ascii="Arial" w:hAnsi="Arial" w:cs="Arial"/>
          <w:spacing w:val="-2"/>
          <w:sz w:val="24"/>
          <w:szCs w:val="60"/>
          <w:shd w:val="clear" w:color="auto" w:fill="FFFFFF"/>
        </w:rPr>
        <w:t>improved</w:t>
      </w:r>
      <w:r w:rsidRPr="003D539F">
        <w:rPr>
          <w:rFonts w:ascii="Arial" w:hAnsi="Arial" w:cs="Arial"/>
          <w:spacing w:val="-2"/>
          <w:sz w:val="24"/>
          <w:szCs w:val="60"/>
          <w:shd w:val="clear" w:color="auto" w:fill="FFFFFF"/>
        </w:rPr>
        <w:t xml:space="preserve"> by shortening the credit period or reducing the number of days in accounts receivable.</w:t>
      </w:r>
    </w:p>
    <w:p w14:paraId="6F567EE5" w14:textId="77777777" w:rsidR="003D539F" w:rsidRPr="003D539F" w:rsidRDefault="003D539F" w:rsidP="003D539F">
      <w:pPr>
        <w:spacing w:after="0" w:line="360" w:lineRule="auto"/>
        <w:jc w:val="both"/>
        <w:rPr>
          <w:rFonts w:ascii="Arial" w:hAnsi="Arial" w:cs="Arial"/>
          <w:spacing w:val="-2"/>
          <w:sz w:val="24"/>
          <w:szCs w:val="60"/>
          <w:shd w:val="clear" w:color="auto" w:fill="FFFFFF"/>
        </w:rPr>
      </w:pPr>
    </w:p>
    <w:p w14:paraId="644F0123" w14:textId="77777777" w:rsidR="003D539F" w:rsidRPr="009638D5" w:rsidRDefault="003D539F" w:rsidP="003D539F">
      <w:pPr>
        <w:spacing w:line="360" w:lineRule="auto"/>
        <w:jc w:val="both"/>
        <w:rPr>
          <w:rFonts w:ascii="Arial" w:hAnsi="Arial" w:cs="Arial"/>
          <w:b/>
          <w:i/>
          <w:sz w:val="24"/>
          <w:lang w:val="en-US"/>
        </w:rPr>
      </w:pPr>
      <w:r w:rsidRPr="009638D5">
        <w:rPr>
          <w:rFonts w:ascii="Arial" w:hAnsi="Arial" w:cs="Arial"/>
          <w:b/>
          <w:i/>
          <w:sz w:val="24"/>
          <w:lang w:val="en-US"/>
        </w:rPr>
        <w:t>Inventory Conversion Period (ICP) and profitability - Negative</w:t>
      </w:r>
    </w:p>
    <w:p w14:paraId="45EB95EC" w14:textId="7DB48F9B" w:rsidR="003D539F" w:rsidRPr="003D539F" w:rsidRDefault="003D539F" w:rsidP="003D539F">
      <w:pPr>
        <w:spacing w:after="0" w:line="360" w:lineRule="auto"/>
        <w:jc w:val="both"/>
        <w:rPr>
          <w:rFonts w:ascii="Arial" w:hAnsi="Arial" w:cs="Arial"/>
          <w:spacing w:val="-2"/>
          <w:sz w:val="24"/>
          <w:szCs w:val="60"/>
          <w:shd w:val="clear" w:color="auto" w:fill="FFFFFF"/>
        </w:rPr>
      </w:pPr>
      <w:r w:rsidRPr="003D539F">
        <w:rPr>
          <w:rFonts w:ascii="Arial" w:hAnsi="Arial" w:cs="Arial"/>
          <w:spacing w:val="-2"/>
          <w:sz w:val="24"/>
          <w:szCs w:val="60"/>
          <w:shd w:val="clear" w:color="auto" w:fill="FFFFFF"/>
        </w:rPr>
        <w:t xml:space="preserve">The result of this study shows </w:t>
      </w:r>
      <w:r w:rsidR="0073226D">
        <w:rPr>
          <w:rFonts w:ascii="Arial" w:hAnsi="Arial" w:cs="Arial"/>
          <w:spacing w:val="-2"/>
          <w:sz w:val="24"/>
          <w:szCs w:val="60"/>
          <w:shd w:val="clear" w:color="auto" w:fill="FFFFFF"/>
        </w:rPr>
        <w:t xml:space="preserve">that </w:t>
      </w:r>
      <w:r w:rsidRPr="003D539F">
        <w:rPr>
          <w:rFonts w:ascii="Arial" w:hAnsi="Arial" w:cs="Arial"/>
          <w:spacing w:val="-2"/>
          <w:sz w:val="24"/>
          <w:szCs w:val="60"/>
          <w:shd w:val="clear" w:color="auto" w:fill="FFFFFF"/>
        </w:rPr>
        <w:t xml:space="preserve">ICP </w:t>
      </w:r>
      <w:r w:rsidR="0073226D">
        <w:rPr>
          <w:rFonts w:ascii="Arial" w:hAnsi="Arial" w:cs="Arial"/>
          <w:spacing w:val="-2"/>
          <w:sz w:val="24"/>
          <w:szCs w:val="60"/>
          <w:shd w:val="clear" w:color="auto" w:fill="FFFFFF"/>
        </w:rPr>
        <w:t>is</w:t>
      </w:r>
      <w:r w:rsidRPr="003D539F">
        <w:rPr>
          <w:rFonts w:ascii="Arial" w:hAnsi="Arial" w:cs="Arial"/>
          <w:spacing w:val="-2"/>
          <w:sz w:val="24"/>
          <w:szCs w:val="60"/>
          <w:shd w:val="clear" w:color="auto" w:fill="FFFFFF"/>
        </w:rPr>
        <w:t xml:space="preserve"> negatively correlated with profitability. To be competitive and profitable, the most commonly and widely motive of managing inventories is the cost motive as companies </w:t>
      </w:r>
      <w:r w:rsidR="0024449F">
        <w:rPr>
          <w:rFonts w:ascii="Arial" w:hAnsi="Arial" w:cs="Arial"/>
          <w:spacing w:val="-2"/>
          <w:sz w:val="24"/>
          <w:szCs w:val="60"/>
          <w:shd w:val="clear" w:color="auto" w:fill="FFFFFF"/>
        </w:rPr>
        <w:t xml:space="preserve">need </w:t>
      </w:r>
      <w:r w:rsidR="0024449F" w:rsidRPr="003D539F">
        <w:rPr>
          <w:rFonts w:ascii="Arial" w:hAnsi="Arial" w:cs="Arial"/>
          <w:spacing w:val="-2"/>
          <w:sz w:val="24"/>
          <w:szCs w:val="60"/>
          <w:shd w:val="clear" w:color="auto" w:fill="FFFFFF"/>
        </w:rPr>
        <w:t>t</w:t>
      </w:r>
      <w:r w:rsidR="0024449F">
        <w:rPr>
          <w:rFonts w:ascii="Arial" w:hAnsi="Arial" w:cs="Arial"/>
          <w:spacing w:val="-2"/>
          <w:sz w:val="24"/>
          <w:szCs w:val="60"/>
          <w:shd w:val="clear" w:color="auto" w:fill="FFFFFF"/>
        </w:rPr>
        <w:t>o</w:t>
      </w:r>
      <w:r w:rsidRPr="003D539F">
        <w:rPr>
          <w:rFonts w:ascii="Arial" w:hAnsi="Arial" w:cs="Arial"/>
          <w:spacing w:val="-2"/>
          <w:sz w:val="24"/>
          <w:szCs w:val="60"/>
          <w:shd w:val="clear" w:color="auto" w:fill="FFFFFF"/>
        </w:rPr>
        <w:t xml:space="preserve"> reduce their costs by keeping the costs of stocking inventory to a reasonably low level as the costs for example storage costs, management costs, insurance costs and cost of typing up cash as inventories is quite expensive (Gaur, 2015). </w:t>
      </w:r>
    </w:p>
    <w:p w14:paraId="79E36263" w14:textId="7DC34EA0" w:rsidR="003D539F" w:rsidRPr="003D539F" w:rsidRDefault="003D539F" w:rsidP="003D539F">
      <w:pPr>
        <w:spacing w:after="0" w:line="360" w:lineRule="auto"/>
        <w:jc w:val="both"/>
        <w:rPr>
          <w:rFonts w:ascii="Arial" w:hAnsi="Arial" w:cs="Arial"/>
          <w:spacing w:val="-2"/>
          <w:sz w:val="24"/>
          <w:szCs w:val="60"/>
          <w:shd w:val="clear" w:color="auto" w:fill="FFFFFF"/>
        </w:rPr>
      </w:pPr>
      <w:r w:rsidRPr="003D539F">
        <w:rPr>
          <w:rFonts w:ascii="Arial" w:hAnsi="Arial" w:cs="Arial"/>
          <w:spacing w:val="-2"/>
          <w:sz w:val="24"/>
          <w:szCs w:val="60"/>
          <w:shd w:val="clear" w:color="auto" w:fill="FFFFFF"/>
        </w:rPr>
        <w:t>This is also in consistent with previous researchers such as Rah</w:t>
      </w:r>
      <w:r w:rsidR="0043524A">
        <w:rPr>
          <w:rFonts w:ascii="Arial" w:hAnsi="Arial" w:cs="Arial"/>
          <w:spacing w:val="-2"/>
          <w:sz w:val="24"/>
          <w:szCs w:val="60"/>
          <w:shd w:val="clear" w:color="auto" w:fill="FFFFFF"/>
        </w:rPr>
        <w:t xml:space="preserve">eman and Nasr </w:t>
      </w:r>
      <w:r w:rsidR="00AF2C57">
        <w:rPr>
          <w:rFonts w:ascii="Arial" w:hAnsi="Arial" w:cs="Arial"/>
          <w:spacing w:val="-2"/>
          <w:sz w:val="24"/>
          <w:szCs w:val="60"/>
          <w:shd w:val="clear" w:color="auto" w:fill="FFFFFF"/>
        </w:rPr>
        <w:t>(2012), Deloof (2013) and Dong and Su (2012</w:t>
      </w:r>
      <w:r w:rsidRPr="003D539F">
        <w:rPr>
          <w:rFonts w:ascii="Arial" w:hAnsi="Arial" w:cs="Arial"/>
          <w:spacing w:val="-2"/>
          <w:sz w:val="24"/>
          <w:szCs w:val="60"/>
          <w:shd w:val="clear" w:color="auto" w:fill="FFFFFF"/>
        </w:rPr>
        <w:t>), who found a strong negative relationship between ICP and profitability.</w:t>
      </w:r>
    </w:p>
    <w:p w14:paraId="23426022" w14:textId="77777777" w:rsidR="003D539F" w:rsidRPr="003D539F" w:rsidRDefault="003D539F" w:rsidP="003D539F">
      <w:pPr>
        <w:spacing w:after="0" w:line="360" w:lineRule="auto"/>
        <w:jc w:val="both"/>
        <w:rPr>
          <w:rFonts w:ascii="Arial" w:hAnsi="Arial" w:cs="Arial"/>
          <w:spacing w:val="-2"/>
          <w:sz w:val="24"/>
          <w:szCs w:val="60"/>
          <w:shd w:val="clear" w:color="auto" w:fill="FFFFFF"/>
        </w:rPr>
      </w:pPr>
    </w:p>
    <w:p w14:paraId="6A09B8E7" w14:textId="02446C14" w:rsidR="003D539F" w:rsidRPr="009638D5" w:rsidRDefault="003D539F" w:rsidP="003D539F">
      <w:pPr>
        <w:spacing w:line="360" w:lineRule="auto"/>
        <w:jc w:val="both"/>
        <w:rPr>
          <w:rFonts w:ascii="Arial" w:hAnsi="Arial" w:cs="Arial"/>
          <w:b/>
          <w:i/>
          <w:sz w:val="24"/>
          <w:lang w:val="en-US"/>
        </w:rPr>
      </w:pPr>
      <w:r w:rsidRPr="009638D5">
        <w:rPr>
          <w:rFonts w:ascii="Arial" w:hAnsi="Arial" w:cs="Arial"/>
          <w:b/>
          <w:i/>
          <w:sz w:val="24"/>
          <w:lang w:val="en-US"/>
        </w:rPr>
        <w:lastRenderedPageBreak/>
        <w:t>Accounts Payable Period (APP) and profitability - Negative</w:t>
      </w:r>
    </w:p>
    <w:p w14:paraId="120762F1" w14:textId="21C299AA" w:rsidR="003D539F" w:rsidRPr="003D539F" w:rsidRDefault="003D539F" w:rsidP="003D539F">
      <w:pPr>
        <w:tabs>
          <w:tab w:val="left" w:pos="993"/>
        </w:tabs>
        <w:spacing w:after="200" w:line="360" w:lineRule="auto"/>
        <w:jc w:val="both"/>
        <w:rPr>
          <w:rFonts w:ascii="Arial" w:hAnsi="Arial" w:cs="Arial"/>
          <w:sz w:val="24"/>
          <w:szCs w:val="24"/>
        </w:rPr>
      </w:pPr>
      <w:r w:rsidRPr="003D539F">
        <w:rPr>
          <w:rFonts w:ascii="Arial" w:hAnsi="Arial" w:cs="Arial"/>
          <w:spacing w:val="-2"/>
          <w:sz w:val="24"/>
          <w:szCs w:val="60"/>
          <w:shd w:val="clear" w:color="auto" w:fill="FFFFFF"/>
        </w:rPr>
        <w:t>The findings of this study expressed</w:t>
      </w:r>
      <w:r w:rsidR="0073226D">
        <w:rPr>
          <w:rFonts w:ascii="Arial" w:hAnsi="Arial" w:cs="Arial"/>
          <w:spacing w:val="-2"/>
          <w:sz w:val="24"/>
          <w:szCs w:val="60"/>
          <w:shd w:val="clear" w:color="auto" w:fill="FFFFFF"/>
        </w:rPr>
        <w:t xml:space="preserve"> a</w:t>
      </w:r>
      <w:r w:rsidRPr="003D539F">
        <w:rPr>
          <w:rFonts w:ascii="Arial" w:hAnsi="Arial" w:cs="Arial"/>
          <w:spacing w:val="-2"/>
          <w:sz w:val="24"/>
          <w:szCs w:val="60"/>
          <w:shd w:val="clear" w:color="auto" w:fill="FFFFFF"/>
        </w:rPr>
        <w:t xml:space="preserve"> negative relationship with accounts payable period (APP) and profitability, which indicates the lower the APP, the higher the profitability. This result is in line with the </w:t>
      </w:r>
      <w:r w:rsidRPr="003D539F">
        <w:rPr>
          <w:rFonts w:ascii="Arial" w:hAnsi="Arial" w:cs="Arial"/>
          <w:sz w:val="24"/>
          <w:szCs w:val="24"/>
        </w:rPr>
        <w:t xml:space="preserve">researchers such as Deloof (2013), Sharma and Kumar (2011), </w:t>
      </w:r>
      <w:r w:rsidRPr="003D539F">
        <w:rPr>
          <w:rFonts w:ascii="Arial" w:hAnsi="Arial" w:cs="Arial"/>
          <w:spacing w:val="-2"/>
          <w:sz w:val="24"/>
          <w:szCs w:val="60"/>
          <w:shd w:val="clear" w:color="auto" w:fill="FFFFFF"/>
        </w:rPr>
        <w:t xml:space="preserve">Lazaridis and Tryfonidis (2014), </w:t>
      </w:r>
      <w:r w:rsidRPr="003D539F">
        <w:rPr>
          <w:rFonts w:ascii="Arial" w:hAnsi="Arial" w:cs="Arial"/>
          <w:sz w:val="24"/>
        </w:rPr>
        <w:t xml:space="preserve">Karaduman, Akbas and Durer (2012) as they all </w:t>
      </w:r>
      <w:r w:rsidRPr="003D539F">
        <w:rPr>
          <w:rFonts w:ascii="Arial" w:hAnsi="Arial" w:cs="Arial"/>
          <w:sz w:val="24"/>
          <w:szCs w:val="24"/>
        </w:rPr>
        <w:t xml:space="preserve">found that accounts payable </w:t>
      </w:r>
      <w:r w:rsidR="0073226D">
        <w:rPr>
          <w:rFonts w:ascii="Arial" w:hAnsi="Arial" w:cs="Arial"/>
          <w:sz w:val="24"/>
          <w:szCs w:val="24"/>
        </w:rPr>
        <w:t xml:space="preserve">period </w:t>
      </w:r>
      <w:r w:rsidRPr="003D539F">
        <w:rPr>
          <w:rFonts w:ascii="Arial" w:hAnsi="Arial" w:cs="Arial"/>
          <w:sz w:val="24"/>
          <w:szCs w:val="24"/>
        </w:rPr>
        <w:t xml:space="preserve">are negatively correlated with profitability with the opinion that more profitable firms pay earlier and can build a strong relationship with suppliers and reduce the possibility of payment defaults, which in turn would have positive impact on profitability. This way the frim can also smoothen operations and delivery of goods on time. </w:t>
      </w:r>
    </w:p>
    <w:p w14:paraId="406B760B" w14:textId="3D53372E" w:rsidR="003D539F" w:rsidRPr="003D539F" w:rsidRDefault="003D539F" w:rsidP="003D539F">
      <w:pPr>
        <w:tabs>
          <w:tab w:val="left" w:pos="993"/>
        </w:tabs>
        <w:spacing w:after="200" w:line="360" w:lineRule="auto"/>
        <w:jc w:val="both"/>
        <w:rPr>
          <w:rFonts w:ascii="Arial" w:hAnsi="Arial" w:cs="Arial"/>
          <w:sz w:val="24"/>
          <w:szCs w:val="24"/>
        </w:rPr>
      </w:pPr>
      <w:r w:rsidRPr="003D539F">
        <w:rPr>
          <w:rFonts w:ascii="Arial" w:hAnsi="Arial" w:cs="Arial"/>
          <w:sz w:val="24"/>
          <w:szCs w:val="24"/>
        </w:rPr>
        <w:t xml:space="preserve">Furthermore, Deloof (2013) also supports this, stating that if a firm wait too long to pay their bills they will lose the benefits from discount and if this discount is not taken, the firm has to pay a with a very high effective interest rate till the bill is paid. Thus, speeding up these payments could receive this discount, avoid late fines and high interest rates on unpaid bills, which will increase the profitability. Toan, Nhan and Anh (2016) also found that less profitable companies are likely to </w:t>
      </w:r>
      <w:r w:rsidR="00BE7E53">
        <w:rPr>
          <w:rFonts w:ascii="Arial" w:hAnsi="Arial" w:cs="Arial"/>
          <w:sz w:val="24"/>
          <w:szCs w:val="24"/>
        </w:rPr>
        <w:t xml:space="preserve">demand for credit </w:t>
      </w:r>
      <w:r w:rsidR="002E1E93">
        <w:rPr>
          <w:rFonts w:ascii="Arial" w:hAnsi="Arial" w:cs="Arial"/>
          <w:sz w:val="24"/>
          <w:szCs w:val="24"/>
        </w:rPr>
        <w:t>extensions</w:t>
      </w:r>
      <w:r w:rsidRPr="003D539F">
        <w:rPr>
          <w:rFonts w:ascii="Arial" w:hAnsi="Arial" w:cs="Arial"/>
          <w:sz w:val="24"/>
          <w:szCs w:val="24"/>
        </w:rPr>
        <w:t xml:space="preserve"> and</w:t>
      </w:r>
      <w:r w:rsidR="00BE7E53">
        <w:rPr>
          <w:rFonts w:ascii="Arial" w:hAnsi="Arial" w:cs="Arial"/>
          <w:sz w:val="24"/>
          <w:szCs w:val="24"/>
        </w:rPr>
        <w:t xml:space="preserve"> take longer period to settle bills. Thus, there is</w:t>
      </w:r>
      <w:r w:rsidRPr="003D539F">
        <w:rPr>
          <w:rFonts w:ascii="Arial" w:hAnsi="Arial" w:cs="Arial"/>
          <w:sz w:val="24"/>
          <w:szCs w:val="24"/>
        </w:rPr>
        <w:t xml:space="preserve"> more tendency to believe that those firms are in financial distress. </w:t>
      </w:r>
    </w:p>
    <w:p w14:paraId="759C4A33" w14:textId="65421598" w:rsidR="003D539F" w:rsidRPr="003D539F" w:rsidRDefault="003D539F" w:rsidP="003D539F">
      <w:pPr>
        <w:spacing w:after="0" w:line="360" w:lineRule="auto"/>
        <w:jc w:val="both"/>
        <w:rPr>
          <w:rFonts w:ascii="Arial" w:hAnsi="Arial" w:cs="Arial"/>
          <w:spacing w:val="-2"/>
          <w:sz w:val="24"/>
          <w:szCs w:val="60"/>
          <w:shd w:val="clear" w:color="auto" w:fill="FFFFFF"/>
        </w:rPr>
      </w:pPr>
      <w:r w:rsidRPr="003D539F">
        <w:rPr>
          <w:rFonts w:ascii="Arial" w:hAnsi="Arial" w:cs="Arial"/>
          <w:sz w:val="24"/>
          <w:szCs w:val="24"/>
        </w:rPr>
        <w:t xml:space="preserve">Overall, the findings of this research support the opinions that managers can create value for shareholders and improve profitability by reducing the cash conversion cycle (CCC), which is one of the key components in WCM as CCC is derived from all other components of WCM such as inventories, receivables and payables. </w:t>
      </w:r>
      <w:r w:rsidRPr="003D539F">
        <w:rPr>
          <w:rFonts w:ascii="Arial" w:hAnsi="Arial" w:cs="Arial"/>
          <w:spacing w:val="-2"/>
          <w:sz w:val="24"/>
          <w:szCs w:val="60"/>
          <w:shd w:val="clear" w:color="auto" w:fill="FFFFFF"/>
        </w:rPr>
        <w:t xml:space="preserve">According to Deloof (2013), cash conversion cycle can be reduced by reducing the time interval between the purchase of raw materials and cash collection resulting from the sale. On the basis of this study and based on previous studies, it is found that managers can enhance profitability if </w:t>
      </w:r>
      <w:r w:rsidR="0011013F">
        <w:rPr>
          <w:rFonts w:ascii="Arial" w:hAnsi="Arial" w:cs="Arial"/>
          <w:spacing w:val="-2"/>
          <w:sz w:val="24"/>
          <w:szCs w:val="60"/>
          <w:shd w:val="clear" w:color="auto" w:fill="FFFFFF"/>
        </w:rPr>
        <w:t>manages</w:t>
      </w:r>
      <w:r w:rsidRPr="003D539F">
        <w:rPr>
          <w:rFonts w:ascii="Arial" w:hAnsi="Arial" w:cs="Arial"/>
          <w:spacing w:val="-2"/>
          <w:sz w:val="24"/>
          <w:szCs w:val="60"/>
          <w:shd w:val="clear" w:color="auto" w:fill="FFFFFF"/>
        </w:rPr>
        <w:t xml:space="preserve"> working capital in an optimal way.</w:t>
      </w:r>
    </w:p>
    <w:p w14:paraId="07D78E4D" w14:textId="77777777" w:rsidR="003D539F" w:rsidRPr="003D539F" w:rsidRDefault="003D539F" w:rsidP="003D539F">
      <w:pPr>
        <w:spacing w:after="0" w:line="360" w:lineRule="auto"/>
        <w:jc w:val="both"/>
        <w:rPr>
          <w:rFonts w:ascii="Arial" w:hAnsi="Arial" w:cs="Arial"/>
          <w:spacing w:val="-2"/>
          <w:sz w:val="24"/>
          <w:szCs w:val="60"/>
          <w:shd w:val="clear" w:color="auto" w:fill="FFFFFF"/>
        </w:rPr>
      </w:pPr>
    </w:p>
    <w:p w14:paraId="737AD88A" w14:textId="77777777" w:rsidR="003D539F" w:rsidRPr="003D539F" w:rsidRDefault="003D539F" w:rsidP="003D539F">
      <w:pPr>
        <w:spacing w:after="0" w:line="360" w:lineRule="auto"/>
        <w:jc w:val="both"/>
        <w:rPr>
          <w:rFonts w:ascii="Arial" w:hAnsi="Arial" w:cs="Arial"/>
          <w:spacing w:val="-2"/>
          <w:sz w:val="24"/>
          <w:szCs w:val="60"/>
          <w:shd w:val="clear" w:color="auto" w:fill="FFFFFF"/>
        </w:rPr>
      </w:pPr>
    </w:p>
    <w:p w14:paraId="4AD22BA8" w14:textId="77777777" w:rsidR="003D539F" w:rsidRPr="003D539F" w:rsidRDefault="003D539F" w:rsidP="003D539F">
      <w:pPr>
        <w:spacing w:after="0" w:line="360" w:lineRule="auto"/>
        <w:jc w:val="both"/>
        <w:rPr>
          <w:rFonts w:ascii="Arial" w:hAnsi="Arial" w:cs="Arial"/>
          <w:spacing w:val="-2"/>
          <w:sz w:val="24"/>
          <w:szCs w:val="60"/>
          <w:shd w:val="clear" w:color="auto" w:fill="FFFFFF"/>
        </w:rPr>
      </w:pPr>
    </w:p>
    <w:p w14:paraId="7BE199E1" w14:textId="4AEA61AE" w:rsidR="003D539F" w:rsidRDefault="003D539F" w:rsidP="003D539F">
      <w:pPr>
        <w:spacing w:after="0" w:line="360" w:lineRule="auto"/>
        <w:jc w:val="both"/>
        <w:rPr>
          <w:rFonts w:ascii="Arial" w:hAnsi="Arial" w:cs="Arial"/>
          <w:spacing w:val="-2"/>
          <w:sz w:val="24"/>
          <w:szCs w:val="60"/>
          <w:shd w:val="clear" w:color="auto" w:fill="FFFFFF"/>
        </w:rPr>
      </w:pPr>
    </w:p>
    <w:p w14:paraId="1CB22F73" w14:textId="77777777" w:rsidR="00B102E5" w:rsidRPr="003D539F" w:rsidRDefault="00B102E5" w:rsidP="003D539F">
      <w:pPr>
        <w:spacing w:after="0" w:line="360" w:lineRule="auto"/>
        <w:jc w:val="both"/>
        <w:rPr>
          <w:rFonts w:ascii="Arial" w:hAnsi="Arial" w:cs="Arial"/>
          <w:spacing w:val="-2"/>
          <w:sz w:val="24"/>
          <w:szCs w:val="60"/>
          <w:shd w:val="clear" w:color="auto" w:fill="FFFFFF"/>
        </w:rPr>
      </w:pPr>
    </w:p>
    <w:p w14:paraId="18D94261" w14:textId="77777777" w:rsidR="003D539F" w:rsidRPr="003D539F" w:rsidRDefault="003D539F" w:rsidP="003D539F">
      <w:pPr>
        <w:spacing w:after="0" w:line="360" w:lineRule="auto"/>
        <w:jc w:val="both"/>
        <w:rPr>
          <w:rFonts w:ascii="Arial" w:hAnsi="Arial" w:cs="Arial"/>
          <w:spacing w:val="-2"/>
          <w:sz w:val="24"/>
          <w:szCs w:val="60"/>
          <w:shd w:val="clear" w:color="auto" w:fill="FFFFFF"/>
        </w:rPr>
      </w:pPr>
    </w:p>
    <w:p w14:paraId="61D43D9B" w14:textId="77777777" w:rsidR="003D539F" w:rsidRPr="003D539F" w:rsidRDefault="003D539F" w:rsidP="003D539F">
      <w:pPr>
        <w:keepNext/>
        <w:keepLines/>
        <w:spacing w:before="240" w:after="0"/>
        <w:outlineLvl w:val="0"/>
        <w:rPr>
          <w:rFonts w:ascii="Arial" w:eastAsiaTheme="majorEastAsia" w:hAnsi="Arial" w:cs="Arial"/>
          <w:b/>
          <w:sz w:val="24"/>
          <w:szCs w:val="32"/>
          <w:lang w:val="en-US"/>
        </w:rPr>
      </w:pPr>
      <w:bookmarkStart w:id="250" w:name="_Toc532567379"/>
      <w:bookmarkStart w:id="251" w:name="_Toc532761219"/>
      <w:r w:rsidRPr="003D539F">
        <w:rPr>
          <w:rFonts w:ascii="Arial" w:eastAsiaTheme="majorEastAsia" w:hAnsi="Arial" w:cs="Arial"/>
          <w:b/>
          <w:sz w:val="24"/>
          <w:szCs w:val="32"/>
          <w:lang w:val="en-US"/>
        </w:rPr>
        <w:lastRenderedPageBreak/>
        <w:t>5.2 Recommendations</w:t>
      </w:r>
      <w:bookmarkEnd w:id="250"/>
      <w:bookmarkEnd w:id="251"/>
    </w:p>
    <w:p w14:paraId="264C5042" w14:textId="77777777" w:rsidR="003D539F" w:rsidRPr="003D539F" w:rsidRDefault="003D539F" w:rsidP="003D539F">
      <w:pPr>
        <w:rPr>
          <w:lang w:val="en-US"/>
        </w:rPr>
      </w:pPr>
    </w:p>
    <w:p w14:paraId="58AFAB7F" w14:textId="77777777" w:rsidR="003D539F" w:rsidRPr="003D539F" w:rsidRDefault="003D539F" w:rsidP="003D539F">
      <w:pPr>
        <w:spacing w:line="360" w:lineRule="auto"/>
        <w:jc w:val="both"/>
        <w:rPr>
          <w:rFonts w:ascii="Arial" w:hAnsi="Arial" w:cs="Arial"/>
          <w:sz w:val="24"/>
          <w:lang w:val="en-US"/>
        </w:rPr>
      </w:pPr>
      <w:r w:rsidRPr="003D539F">
        <w:rPr>
          <w:rFonts w:ascii="Arial" w:hAnsi="Arial" w:cs="Arial"/>
          <w:sz w:val="24"/>
          <w:lang w:val="en-US"/>
        </w:rPr>
        <w:t xml:space="preserve">Based on the findings discovered and limitations identified, it is recommended to consider the following: </w:t>
      </w:r>
    </w:p>
    <w:p w14:paraId="665317D4" w14:textId="3B77FEA8" w:rsidR="003D539F" w:rsidRPr="003D539F" w:rsidRDefault="003D539F" w:rsidP="003D539F">
      <w:pPr>
        <w:numPr>
          <w:ilvl w:val="0"/>
          <w:numId w:val="15"/>
        </w:numPr>
        <w:spacing w:line="360" w:lineRule="auto"/>
        <w:contextualSpacing/>
        <w:jc w:val="both"/>
        <w:rPr>
          <w:rFonts w:ascii="Arial" w:hAnsi="Arial" w:cs="Arial"/>
          <w:sz w:val="24"/>
        </w:rPr>
      </w:pPr>
      <w:r w:rsidRPr="003D539F">
        <w:rPr>
          <w:rFonts w:ascii="Arial" w:hAnsi="Arial" w:cs="Arial"/>
          <w:sz w:val="24"/>
        </w:rPr>
        <w:t>Focus more on cash conversion cycle (CCC) as this is derived from other components of WCM such as inventory, receiva</w:t>
      </w:r>
      <w:r w:rsidR="00AF4830">
        <w:rPr>
          <w:rFonts w:ascii="Arial" w:hAnsi="Arial" w:cs="Arial"/>
          <w:sz w:val="24"/>
        </w:rPr>
        <w:t xml:space="preserve">bles and payables. CCC </w:t>
      </w:r>
      <w:r w:rsidRPr="003D539F">
        <w:rPr>
          <w:rFonts w:ascii="Arial" w:hAnsi="Arial" w:cs="Arial"/>
          <w:sz w:val="24"/>
        </w:rPr>
        <w:t xml:space="preserve">can be </w:t>
      </w:r>
      <w:r w:rsidR="00AF4830">
        <w:rPr>
          <w:rFonts w:ascii="Arial" w:hAnsi="Arial" w:cs="Arial"/>
          <w:sz w:val="24"/>
        </w:rPr>
        <w:t>reduced</w:t>
      </w:r>
      <w:r w:rsidRPr="003D539F">
        <w:rPr>
          <w:rFonts w:ascii="Arial" w:hAnsi="Arial" w:cs="Arial"/>
          <w:sz w:val="24"/>
        </w:rPr>
        <w:t xml:space="preserve"> by shortening receivable days, deferring payments a</w:t>
      </w:r>
      <w:r w:rsidR="00AF4830">
        <w:rPr>
          <w:rFonts w:ascii="Arial" w:hAnsi="Arial" w:cs="Arial"/>
          <w:sz w:val="24"/>
        </w:rPr>
        <w:t xml:space="preserve">nd reducing inventory level. </w:t>
      </w:r>
      <w:r w:rsidRPr="003D539F">
        <w:rPr>
          <w:rFonts w:ascii="Arial" w:hAnsi="Arial" w:cs="Arial"/>
          <w:sz w:val="24"/>
        </w:rPr>
        <w:t>CCC is an effective indicator to assess the effectiveness of working capital management, which ultimately leads to increased profitability (Garg and Gumbochuma, 2015).</w:t>
      </w:r>
    </w:p>
    <w:p w14:paraId="1CC6010D" w14:textId="77777777" w:rsidR="003D539F" w:rsidRPr="003D539F" w:rsidRDefault="003D539F" w:rsidP="003D539F">
      <w:pPr>
        <w:numPr>
          <w:ilvl w:val="0"/>
          <w:numId w:val="15"/>
        </w:numPr>
        <w:spacing w:line="360" w:lineRule="auto"/>
        <w:contextualSpacing/>
        <w:jc w:val="both"/>
        <w:rPr>
          <w:rFonts w:ascii="Arial" w:hAnsi="Arial" w:cs="Arial"/>
          <w:sz w:val="24"/>
        </w:rPr>
      </w:pPr>
      <w:r w:rsidRPr="003D539F">
        <w:rPr>
          <w:rFonts w:ascii="Arial" w:hAnsi="Arial" w:cs="Arial"/>
          <w:sz w:val="24"/>
        </w:rPr>
        <w:t>Should implement an appropriate credit policy to clients in order to reduce accounts receivable period (ARP) and avoid potential financing costs of these credits as most of the companies had to forcefully seek advance funds at high cost due to payment delays (Nhan and Quang, 2017).</w:t>
      </w:r>
    </w:p>
    <w:p w14:paraId="73230BD0" w14:textId="77777777" w:rsidR="003D539F" w:rsidRPr="003D539F" w:rsidRDefault="003D539F" w:rsidP="003D539F">
      <w:pPr>
        <w:numPr>
          <w:ilvl w:val="0"/>
          <w:numId w:val="15"/>
        </w:numPr>
        <w:spacing w:line="360" w:lineRule="auto"/>
        <w:contextualSpacing/>
        <w:jc w:val="both"/>
        <w:rPr>
          <w:rFonts w:ascii="Arial" w:hAnsi="Arial" w:cs="Arial"/>
          <w:sz w:val="24"/>
        </w:rPr>
      </w:pPr>
      <w:r w:rsidRPr="003D539F">
        <w:rPr>
          <w:rFonts w:ascii="Arial" w:hAnsi="Arial" w:cs="Arial"/>
          <w:sz w:val="24"/>
        </w:rPr>
        <w:t xml:space="preserve">Should defer payments to suppliers as far as possible and demand extension of longer credit period, so that cash can be used for other purposes like, effective management of WC which has positive impact on firm profitability (Yunos, Nazaruddin and Ahmad, 2015). </w:t>
      </w:r>
    </w:p>
    <w:p w14:paraId="22891E54" w14:textId="4DDD5078" w:rsidR="003D539F" w:rsidRDefault="003D539F" w:rsidP="003D539F">
      <w:pPr>
        <w:numPr>
          <w:ilvl w:val="0"/>
          <w:numId w:val="15"/>
        </w:numPr>
        <w:spacing w:line="360" w:lineRule="auto"/>
        <w:contextualSpacing/>
        <w:jc w:val="both"/>
        <w:rPr>
          <w:rFonts w:ascii="Arial" w:hAnsi="Arial" w:cs="Arial"/>
          <w:sz w:val="24"/>
        </w:rPr>
      </w:pPr>
      <w:r w:rsidRPr="003D539F">
        <w:rPr>
          <w:rFonts w:ascii="Arial" w:hAnsi="Arial" w:cs="Arial"/>
          <w:sz w:val="24"/>
        </w:rPr>
        <w:t>Should emphasis on cost motive and keep the costs of stocking inventory to a reasonably minimum level to avoid tied up of cash as inventories and other related costs such as storage and insurance (Gaur, 2015).</w:t>
      </w:r>
    </w:p>
    <w:p w14:paraId="3E64EE46" w14:textId="4115D5BC" w:rsidR="00A3761D" w:rsidRDefault="00A3761D" w:rsidP="00A3761D">
      <w:pPr>
        <w:spacing w:line="360" w:lineRule="auto"/>
        <w:contextualSpacing/>
        <w:jc w:val="both"/>
        <w:rPr>
          <w:rFonts w:ascii="Arial" w:hAnsi="Arial" w:cs="Arial"/>
          <w:sz w:val="24"/>
        </w:rPr>
      </w:pPr>
    </w:p>
    <w:p w14:paraId="7DB5731F" w14:textId="350E66B2" w:rsidR="00A3761D" w:rsidRDefault="00A3761D" w:rsidP="00A3761D">
      <w:pPr>
        <w:spacing w:line="360" w:lineRule="auto"/>
        <w:contextualSpacing/>
        <w:jc w:val="both"/>
        <w:rPr>
          <w:rFonts w:ascii="Arial" w:hAnsi="Arial" w:cs="Arial"/>
          <w:sz w:val="24"/>
        </w:rPr>
      </w:pPr>
    </w:p>
    <w:p w14:paraId="04868D04" w14:textId="38DC7778" w:rsidR="00A3761D" w:rsidRDefault="00A3761D" w:rsidP="00A3761D">
      <w:pPr>
        <w:spacing w:line="360" w:lineRule="auto"/>
        <w:contextualSpacing/>
        <w:jc w:val="both"/>
        <w:rPr>
          <w:rFonts w:ascii="Arial" w:hAnsi="Arial" w:cs="Arial"/>
          <w:sz w:val="24"/>
        </w:rPr>
      </w:pPr>
    </w:p>
    <w:p w14:paraId="7CE00617" w14:textId="395695D8" w:rsidR="00A3761D" w:rsidRDefault="00A3761D" w:rsidP="00A3761D">
      <w:pPr>
        <w:spacing w:line="360" w:lineRule="auto"/>
        <w:contextualSpacing/>
        <w:jc w:val="both"/>
        <w:rPr>
          <w:rFonts w:ascii="Arial" w:hAnsi="Arial" w:cs="Arial"/>
          <w:sz w:val="24"/>
        </w:rPr>
      </w:pPr>
    </w:p>
    <w:p w14:paraId="49BF521D" w14:textId="4BBE09C9" w:rsidR="00A3761D" w:rsidRDefault="00A3761D" w:rsidP="00A3761D">
      <w:pPr>
        <w:spacing w:line="360" w:lineRule="auto"/>
        <w:contextualSpacing/>
        <w:jc w:val="both"/>
        <w:rPr>
          <w:rFonts w:ascii="Arial" w:hAnsi="Arial" w:cs="Arial"/>
          <w:sz w:val="24"/>
        </w:rPr>
      </w:pPr>
    </w:p>
    <w:p w14:paraId="548A4966" w14:textId="582E9EAD" w:rsidR="00A3761D" w:rsidRDefault="00A3761D" w:rsidP="00A3761D">
      <w:pPr>
        <w:spacing w:line="360" w:lineRule="auto"/>
        <w:contextualSpacing/>
        <w:jc w:val="both"/>
        <w:rPr>
          <w:rFonts w:ascii="Arial" w:hAnsi="Arial" w:cs="Arial"/>
          <w:sz w:val="24"/>
        </w:rPr>
      </w:pPr>
    </w:p>
    <w:p w14:paraId="0F8A3DC6" w14:textId="4570901F" w:rsidR="00A3761D" w:rsidRDefault="00A3761D" w:rsidP="00A3761D">
      <w:pPr>
        <w:spacing w:line="360" w:lineRule="auto"/>
        <w:contextualSpacing/>
        <w:jc w:val="both"/>
        <w:rPr>
          <w:rFonts w:ascii="Arial" w:hAnsi="Arial" w:cs="Arial"/>
          <w:sz w:val="24"/>
        </w:rPr>
      </w:pPr>
    </w:p>
    <w:p w14:paraId="0A55E223" w14:textId="1BD10945" w:rsidR="00A3761D" w:rsidRDefault="00A3761D" w:rsidP="00A3761D">
      <w:pPr>
        <w:spacing w:line="360" w:lineRule="auto"/>
        <w:contextualSpacing/>
        <w:jc w:val="both"/>
        <w:rPr>
          <w:rFonts w:ascii="Arial" w:hAnsi="Arial" w:cs="Arial"/>
          <w:sz w:val="24"/>
        </w:rPr>
      </w:pPr>
    </w:p>
    <w:p w14:paraId="3D5D6A84" w14:textId="43CC2A9C" w:rsidR="00A3761D" w:rsidRDefault="00A3761D" w:rsidP="00A3761D">
      <w:pPr>
        <w:spacing w:line="360" w:lineRule="auto"/>
        <w:contextualSpacing/>
        <w:jc w:val="both"/>
        <w:rPr>
          <w:rFonts w:ascii="Arial" w:hAnsi="Arial" w:cs="Arial"/>
          <w:sz w:val="24"/>
        </w:rPr>
      </w:pPr>
    </w:p>
    <w:p w14:paraId="0A8B88A7" w14:textId="26062A50" w:rsidR="00A3761D" w:rsidRDefault="00A3761D" w:rsidP="00A3761D">
      <w:pPr>
        <w:spacing w:line="360" w:lineRule="auto"/>
        <w:contextualSpacing/>
        <w:jc w:val="both"/>
        <w:rPr>
          <w:rFonts w:ascii="Arial" w:hAnsi="Arial" w:cs="Arial"/>
          <w:sz w:val="24"/>
        </w:rPr>
      </w:pPr>
    </w:p>
    <w:p w14:paraId="55920904" w14:textId="5E70C301" w:rsidR="00A3761D" w:rsidRDefault="00A3761D" w:rsidP="00A3761D">
      <w:pPr>
        <w:spacing w:line="360" w:lineRule="auto"/>
        <w:contextualSpacing/>
        <w:jc w:val="both"/>
        <w:rPr>
          <w:rFonts w:ascii="Arial" w:hAnsi="Arial" w:cs="Arial"/>
          <w:sz w:val="24"/>
        </w:rPr>
      </w:pPr>
    </w:p>
    <w:p w14:paraId="26F5F46D" w14:textId="44AEC520" w:rsidR="00A3761D" w:rsidRDefault="00A3761D" w:rsidP="00A3761D">
      <w:pPr>
        <w:spacing w:line="360" w:lineRule="auto"/>
        <w:contextualSpacing/>
        <w:jc w:val="both"/>
        <w:rPr>
          <w:rFonts w:ascii="Arial" w:hAnsi="Arial" w:cs="Arial"/>
          <w:sz w:val="24"/>
        </w:rPr>
      </w:pPr>
    </w:p>
    <w:p w14:paraId="297DD38B" w14:textId="1DA003CA" w:rsidR="009638D5" w:rsidRDefault="009638D5" w:rsidP="009638D5">
      <w:pPr>
        <w:keepNext/>
        <w:keepLines/>
        <w:spacing w:before="240" w:after="0"/>
        <w:outlineLvl w:val="0"/>
        <w:rPr>
          <w:rFonts w:ascii="Arial" w:eastAsiaTheme="majorEastAsia" w:hAnsi="Arial" w:cs="Arial"/>
          <w:b/>
          <w:sz w:val="24"/>
          <w:szCs w:val="32"/>
          <w:lang w:val="en-US"/>
        </w:rPr>
      </w:pPr>
      <w:bookmarkStart w:id="252" w:name="_Toc532761220"/>
      <w:r>
        <w:rPr>
          <w:rFonts w:ascii="Arial" w:eastAsiaTheme="majorEastAsia" w:hAnsi="Arial" w:cs="Arial"/>
          <w:b/>
          <w:sz w:val="24"/>
          <w:szCs w:val="32"/>
          <w:lang w:val="en-US"/>
        </w:rPr>
        <w:lastRenderedPageBreak/>
        <w:t>5.3</w:t>
      </w:r>
      <w:r w:rsidRPr="003D539F">
        <w:rPr>
          <w:rFonts w:ascii="Arial" w:eastAsiaTheme="majorEastAsia" w:hAnsi="Arial" w:cs="Arial"/>
          <w:b/>
          <w:sz w:val="24"/>
          <w:szCs w:val="32"/>
          <w:lang w:val="en-US"/>
        </w:rPr>
        <w:t xml:space="preserve"> </w:t>
      </w:r>
      <w:r>
        <w:rPr>
          <w:rFonts w:ascii="Arial" w:eastAsiaTheme="majorEastAsia" w:hAnsi="Arial" w:cs="Arial"/>
          <w:b/>
          <w:sz w:val="24"/>
          <w:szCs w:val="32"/>
          <w:lang w:val="en-US"/>
        </w:rPr>
        <w:t>Personal reflection</w:t>
      </w:r>
      <w:bookmarkEnd w:id="252"/>
    </w:p>
    <w:p w14:paraId="1EBE1B7A" w14:textId="77777777" w:rsidR="00936147" w:rsidRPr="00936147" w:rsidRDefault="00936147" w:rsidP="009638D5">
      <w:pPr>
        <w:keepNext/>
        <w:keepLines/>
        <w:spacing w:before="240" w:after="0"/>
        <w:outlineLvl w:val="0"/>
        <w:rPr>
          <w:rFonts w:ascii="Arial" w:eastAsiaTheme="majorEastAsia" w:hAnsi="Arial" w:cs="Arial"/>
          <w:b/>
          <w:sz w:val="8"/>
          <w:szCs w:val="32"/>
          <w:lang w:val="en-US"/>
        </w:rPr>
      </w:pPr>
    </w:p>
    <w:p w14:paraId="55BF5DC9" w14:textId="4B46C7F6" w:rsidR="009638D5" w:rsidRPr="00936147" w:rsidRDefault="00074F17" w:rsidP="00936147">
      <w:pPr>
        <w:spacing w:line="360" w:lineRule="auto"/>
        <w:jc w:val="both"/>
        <w:rPr>
          <w:rFonts w:ascii="Arial" w:hAnsi="Arial" w:cs="Arial"/>
          <w:sz w:val="24"/>
          <w:szCs w:val="24"/>
        </w:rPr>
      </w:pPr>
      <w:r w:rsidRPr="00936147">
        <w:rPr>
          <w:rFonts w:ascii="Arial" w:hAnsi="Arial" w:cs="Arial"/>
          <w:sz w:val="24"/>
          <w:lang w:val="en-US"/>
        </w:rPr>
        <w:t>Working capital management has become increasingly important for companies, especially after the global crisis experienced in 2008 as WCM relates in managing resources efficiently in order to run the daily operations smoothly.</w:t>
      </w:r>
      <w:r w:rsidR="004E1307" w:rsidRPr="00936147">
        <w:rPr>
          <w:rFonts w:ascii="Arial" w:hAnsi="Arial" w:cs="Arial"/>
          <w:sz w:val="24"/>
          <w:lang w:val="en-US"/>
        </w:rPr>
        <w:t xml:space="preserve"> </w:t>
      </w:r>
      <w:r w:rsidR="004E1307" w:rsidRPr="00936147">
        <w:rPr>
          <w:rFonts w:ascii="Arial" w:hAnsi="Arial" w:cs="Arial"/>
          <w:sz w:val="24"/>
          <w:szCs w:val="24"/>
        </w:rPr>
        <w:t>During this crisis period, companies had to face financial difficulties and adversely affect the profitability due to lending restrictions imposed by banks on short-term loans</w:t>
      </w:r>
    </w:p>
    <w:p w14:paraId="37858AEB" w14:textId="77777777" w:rsidR="007E1A55" w:rsidRPr="00936147" w:rsidRDefault="004E1307" w:rsidP="00936147">
      <w:pPr>
        <w:spacing w:line="360" w:lineRule="auto"/>
        <w:jc w:val="both"/>
        <w:rPr>
          <w:rFonts w:ascii="Arial" w:hAnsi="Arial" w:cs="Arial"/>
          <w:sz w:val="24"/>
          <w:szCs w:val="24"/>
        </w:rPr>
      </w:pPr>
      <w:r w:rsidRPr="00936147">
        <w:rPr>
          <w:rFonts w:ascii="Arial" w:hAnsi="Arial" w:cs="Arial"/>
          <w:sz w:val="24"/>
          <w:szCs w:val="24"/>
        </w:rPr>
        <w:t>This study is focused on public listed companies in Vietnam construction sector. This made me to explore performance of companies in a different country and their attitude towards managing working capital and it impact on profitability</w:t>
      </w:r>
      <w:r w:rsidR="007E1A55" w:rsidRPr="00936147">
        <w:rPr>
          <w:rFonts w:ascii="Arial" w:hAnsi="Arial" w:cs="Arial"/>
          <w:sz w:val="24"/>
          <w:szCs w:val="24"/>
        </w:rPr>
        <w:t xml:space="preserve">. WCM is vital, especially for construction firms to avoid project delays and cost overruns. </w:t>
      </w:r>
    </w:p>
    <w:p w14:paraId="2E0868BB" w14:textId="6A79706F" w:rsidR="004E1307" w:rsidRPr="00936147" w:rsidRDefault="004E1307" w:rsidP="00936147">
      <w:pPr>
        <w:spacing w:line="360" w:lineRule="auto"/>
        <w:jc w:val="both"/>
        <w:rPr>
          <w:rFonts w:ascii="Arial" w:hAnsi="Arial" w:cs="Arial"/>
          <w:sz w:val="24"/>
          <w:szCs w:val="24"/>
        </w:rPr>
      </w:pPr>
      <w:r w:rsidRPr="00936147">
        <w:rPr>
          <w:rFonts w:ascii="Arial" w:hAnsi="Arial" w:cs="Arial"/>
          <w:sz w:val="24"/>
          <w:szCs w:val="24"/>
        </w:rPr>
        <w:t xml:space="preserve">The extraction of secondary data and the use of </w:t>
      </w:r>
      <w:r w:rsidR="007E1A55" w:rsidRPr="00936147">
        <w:rPr>
          <w:rFonts w:ascii="Arial" w:hAnsi="Arial" w:cs="Arial"/>
          <w:sz w:val="24"/>
          <w:szCs w:val="24"/>
        </w:rPr>
        <w:t>quantitative</w:t>
      </w:r>
      <w:r w:rsidRPr="00936147">
        <w:rPr>
          <w:rFonts w:ascii="Arial" w:hAnsi="Arial" w:cs="Arial"/>
          <w:sz w:val="24"/>
          <w:szCs w:val="24"/>
        </w:rPr>
        <w:t xml:space="preserve"> </w:t>
      </w:r>
      <w:r w:rsidR="007E1A55" w:rsidRPr="00936147">
        <w:rPr>
          <w:rFonts w:ascii="Arial" w:hAnsi="Arial" w:cs="Arial"/>
          <w:sz w:val="24"/>
          <w:szCs w:val="24"/>
        </w:rPr>
        <w:t>approach</w:t>
      </w:r>
      <w:r w:rsidRPr="00936147">
        <w:rPr>
          <w:rFonts w:ascii="Arial" w:hAnsi="Arial" w:cs="Arial"/>
          <w:sz w:val="24"/>
          <w:szCs w:val="24"/>
        </w:rPr>
        <w:t xml:space="preserve"> for five years of 34 firms based on their annual report</w:t>
      </w:r>
      <w:r w:rsidR="007E1A55" w:rsidRPr="00936147">
        <w:rPr>
          <w:rFonts w:ascii="Arial" w:hAnsi="Arial" w:cs="Arial"/>
          <w:sz w:val="24"/>
          <w:szCs w:val="24"/>
        </w:rPr>
        <w:t>s</w:t>
      </w:r>
      <w:r w:rsidRPr="00936147">
        <w:rPr>
          <w:rFonts w:ascii="Arial" w:hAnsi="Arial" w:cs="Arial"/>
          <w:sz w:val="24"/>
          <w:szCs w:val="24"/>
        </w:rPr>
        <w:t xml:space="preserve"> is challenging but </w:t>
      </w:r>
      <w:r w:rsidR="007E1A55" w:rsidRPr="00936147">
        <w:rPr>
          <w:rFonts w:ascii="Arial" w:hAnsi="Arial" w:cs="Arial"/>
          <w:sz w:val="24"/>
          <w:szCs w:val="24"/>
        </w:rPr>
        <w:t xml:space="preserve">a </w:t>
      </w:r>
      <w:r w:rsidRPr="00936147">
        <w:rPr>
          <w:rFonts w:ascii="Arial" w:hAnsi="Arial" w:cs="Arial"/>
          <w:sz w:val="24"/>
          <w:szCs w:val="24"/>
        </w:rPr>
        <w:t xml:space="preserve">rewarding </w:t>
      </w:r>
      <w:r w:rsidR="007E1A55" w:rsidRPr="00936147">
        <w:rPr>
          <w:rFonts w:ascii="Arial" w:hAnsi="Arial" w:cs="Arial"/>
          <w:sz w:val="24"/>
          <w:szCs w:val="24"/>
        </w:rPr>
        <w:t>experience</w:t>
      </w:r>
      <w:r w:rsidRPr="00936147">
        <w:rPr>
          <w:rFonts w:ascii="Arial" w:hAnsi="Arial" w:cs="Arial"/>
          <w:sz w:val="24"/>
          <w:szCs w:val="24"/>
        </w:rPr>
        <w:t xml:space="preserve">. </w:t>
      </w:r>
      <w:r w:rsidR="007E1A55" w:rsidRPr="00936147">
        <w:rPr>
          <w:rFonts w:ascii="Arial" w:hAnsi="Arial" w:cs="Arial"/>
          <w:sz w:val="24"/>
          <w:szCs w:val="24"/>
        </w:rPr>
        <w:t xml:space="preserve">The whole process of data collection and data analysis is time consuming but worthy </w:t>
      </w:r>
      <w:r w:rsidR="00D67684" w:rsidRPr="00936147">
        <w:rPr>
          <w:rFonts w:ascii="Arial" w:hAnsi="Arial" w:cs="Arial"/>
          <w:sz w:val="24"/>
          <w:szCs w:val="24"/>
        </w:rPr>
        <w:t>in</w:t>
      </w:r>
      <w:r w:rsidR="007E1A55" w:rsidRPr="00936147">
        <w:rPr>
          <w:rFonts w:ascii="Arial" w:hAnsi="Arial" w:cs="Arial"/>
          <w:sz w:val="24"/>
          <w:szCs w:val="24"/>
        </w:rPr>
        <w:t xml:space="preserve"> the end. </w:t>
      </w:r>
    </w:p>
    <w:p w14:paraId="67700599" w14:textId="3D04B5DC" w:rsidR="00A3761D" w:rsidRDefault="00D67684" w:rsidP="00936147">
      <w:pPr>
        <w:spacing w:line="360" w:lineRule="auto"/>
        <w:jc w:val="both"/>
        <w:rPr>
          <w:rFonts w:ascii="Arial" w:hAnsi="Arial" w:cs="Arial"/>
          <w:sz w:val="24"/>
          <w:szCs w:val="24"/>
        </w:rPr>
      </w:pPr>
      <w:r w:rsidRPr="00936147">
        <w:rPr>
          <w:rFonts w:ascii="Arial" w:hAnsi="Arial" w:cs="Arial"/>
          <w:sz w:val="24"/>
          <w:szCs w:val="24"/>
        </w:rPr>
        <w:t>Finally, t</w:t>
      </w:r>
      <w:r w:rsidR="007E1A55" w:rsidRPr="00936147">
        <w:rPr>
          <w:rFonts w:ascii="Arial" w:hAnsi="Arial" w:cs="Arial"/>
          <w:sz w:val="24"/>
          <w:szCs w:val="24"/>
        </w:rPr>
        <w:t>he use of panel data methodology with the application of Eviews statistical software is again a whole new experience</w:t>
      </w:r>
      <w:r w:rsidRPr="00936147">
        <w:rPr>
          <w:rFonts w:ascii="Arial" w:hAnsi="Arial" w:cs="Arial"/>
          <w:sz w:val="24"/>
          <w:szCs w:val="24"/>
        </w:rPr>
        <w:t xml:space="preserve">. Even </w:t>
      </w:r>
      <w:r w:rsidR="00C6006D" w:rsidRPr="00936147">
        <w:rPr>
          <w:rFonts w:ascii="Arial" w:hAnsi="Arial" w:cs="Arial"/>
          <w:sz w:val="24"/>
          <w:szCs w:val="24"/>
        </w:rPr>
        <w:t>though</w:t>
      </w:r>
      <w:r w:rsidR="00C6006D">
        <w:rPr>
          <w:rFonts w:ascii="Arial" w:hAnsi="Arial" w:cs="Arial"/>
          <w:sz w:val="24"/>
          <w:szCs w:val="24"/>
        </w:rPr>
        <w:t>,</w:t>
      </w:r>
      <w:r w:rsidRPr="00936147">
        <w:rPr>
          <w:rFonts w:ascii="Arial" w:hAnsi="Arial" w:cs="Arial"/>
          <w:sz w:val="24"/>
          <w:szCs w:val="24"/>
        </w:rPr>
        <w:t xml:space="preserve"> I faced difficulties at the initial stage, I have learnt to use Eviews from feeding input data to the software, running the relevant tests and generating reports for data analysis and interpretation. </w:t>
      </w:r>
    </w:p>
    <w:p w14:paraId="78C1893E" w14:textId="33BB1067" w:rsidR="00EA5F61" w:rsidRDefault="00EA5F61" w:rsidP="00936147">
      <w:pPr>
        <w:spacing w:line="360" w:lineRule="auto"/>
        <w:jc w:val="both"/>
        <w:rPr>
          <w:rFonts w:ascii="Arial" w:hAnsi="Arial" w:cs="Arial"/>
          <w:sz w:val="24"/>
          <w:szCs w:val="24"/>
        </w:rPr>
      </w:pPr>
    </w:p>
    <w:p w14:paraId="2A710314" w14:textId="4C8FF0EE" w:rsidR="00EA5F61" w:rsidRDefault="00EA5F61" w:rsidP="00936147">
      <w:pPr>
        <w:spacing w:line="360" w:lineRule="auto"/>
        <w:jc w:val="both"/>
        <w:rPr>
          <w:rFonts w:ascii="Arial" w:hAnsi="Arial" w:cs="Arial"/>
          <w:sz w:val="24"/>
          <w:szCs w:val="24"/>
        </w:rPr>
      </w:pPr>
    </w:p>
    <w:p w14:paraId="491AAC0F" w14:textId="1F478DDF" w:rsidR="00EA5F61" w:rsidRDefault="00EA5F61" w:rsidP="00936147">
      <w:pPr>
        <w:spacing w:line="360" w:lineRule="auto"/>
        <w:jc w:val="both"/>
        <w:rPr>
          <w:rFonts w:ascii="Arial" w:hAnsi="Arial" w:cs="Arial"/>
          <w:sz w:val="24"/>
          <w:szCs w:val="24"/>
        </w:rPr>
      </w:pPr>
    </w:p>
    <w:p w14:paraId="171A765C" w14:textId="6D3B72CC" w:rsidR="00EA5F61" w:rsidRDefault="00EA5F61" w:rsidP="00936147">
      <w:pPr>
        <w:spacing w:line="360" w:lineRule="auto"/>
        <w:jc w:val="both"/>
        <w:rPr>
          <w:rFonts w:ascii="Arial" w:hAnsi="Arial" w:cs="Arial"/>
          <w:sz w:val="24"/>
          <w:szCs w:val="24"/>
        </w:rPr>
      </w:pPr>
    </w:p>
    <w:p w14:paraId="1CAFF1F9" w14:textId="24E2ACA9" w:rsidR="00EA5F61" w:rsidRDefault="00EA5F61" w:rsidP="00936147">
      <w:pPr>
        <w:spacing w:line="360" w:lineRule="auto"/>
        <w:jc w:val="both"/>
        <w:rPr>
          <w:rFonts w:ascii="Arial" w:hAnsi="Arial" w:cs="Arial"/>
          <w:sz w:val="24"/>
          <w:szCs w:val="24"/>
        </w:rPr>
      </w:pPr>
    </w:p>
    <w:p w14:paraId="270682A6" w14:textId="3FCED712" w:rsidR="00EA5F61" w:rsidRDefault="00EA5F61" w:rsidP="00936147">
      <w:pPr>
        <w:spacing w:line="360" w:lineRule="auto"/>
        <w:jc w:val="both"/>
        <w:rPr>
          <w:rFonts w:ascii="Arial" w:hAnsi="Arial" w:cs="Arial"/>
          <w:sz w:val="24"/>
          <w:szCs w:val="24"/>
        </w:rPr>
      </w:pPr>
    </w:p>
    <w:p w14:paraId="7D1DB34A" w14:textId="77741158" w:rsidR="00EA5F61" w:rsidRDefault="00EA5F61" w:rsidP="00936147">
      <w:pPr>
        <w:spacing w:line="360" w:lineRule="auto"/>
        <w:jc w:val="both"/>
        <w:rPr>
          <w:rFonts w:ascii="Arial" w:hAnsi="Arial" w:cs="Arial"/>
          <w:sz w:val="24"/>
          <w:szCs w:val="24"/>
        </w:rPr>
      </w:pPr>
    </w:p>
    <w:p w14:paraId="3ACA59BA" w14:textId="7FE0F8AD" w:rsidR="00EA5F61" w:rsidRDefault="00EA5F61" w:rsidP="00936147">
      <w:pPr>
        <w:spacing w:line="360" w:lineRule="auto"/>
        <w:jc w:val="both"/>
        <w:rPr>
          <w:rFonts w:ascii="Arial" w:hAnsi="Arial" w:cs="Arial"/>
          <w:sz w:val="24"/>
          <w:szCs w:val="24"/>
        </w:rPr>
      </w:pPr>
    </w:p>
    <w:p w14:paraId="74B10951" w14:textId="46BF6E06" w:rsidR="00EA5F61" w:rsidRDefault="00EA5F61" w:rsidP="00936147">
      <w:pPr>
        <w:spacing w:line="360" w:lineRule="auto"/>
        <w:jc w:val="both"/>
        <w:rPr>
          <w:rFonts w:ascii="Arial" w:hAnsi="Arial" w:cs="Arial"/>
          <w:sz w:val="24"/>
          <w:szCs w:val="24"/>
        </w:rPr>
      </w:pPr>
    </w:p>
    <w:p w14:paraId="38ECB0ED" w14:textId="6B4C3848" w:rsidR="00EA5F61" w:rsidRDefault="00EA5F61" w:rsidP="00936147">
      <w:pPr>
        <w:spacing w:line="360" w:lineRule="auto"/>
        <w:jc w:val="both"/>
        <w:rPr>
          <w:rFonts w:ascii="Arial" w:hAnsi="Arial" w:cs="Arial"/>
          <w:sz w:val="24"/>
          <w:szCs w:val="24"/>
        </w:rPr>
      </w:pPr>
    </w:p>
    <w:p w14:paraId="6F643103" w14:textId="77777777" w:rsidR="00EA5F61" w:rsidRDefault="00EA5F61" w:rsidP="00EA5F61">
      <w:pPr>
        <w:pStyle w:val="Heading1"/>
        <w:rPr>
          <w:rFonts w:ascii="Arial" w:hAnsi="Arial" w:cs="Arial"/>
          <w:b/>
          <w:color w:val="auto"/>
          <w:sz w:val="24"/>
        </w:rPr>
      </w:pPr>
      <w:bookmarkStart w:id="253" w:name="_Hlk531380228"/>
      <w:bookmarkStart w:id="254" w:name="_Toc532761221"/>
      <w:r w:rsidRPr="00EB6D26">
        <w:rPr>
          <w:rFonts w:ascii="Arial" w:hAnsi="Arial" w:cs="Arial"/>
          <w:b/>
          <w:color w:val="auto"/>
          <w:sz w:val="24"/>
        </w:rPr>
        <w:lastRenderedPageBreak/>
        <w:t>Appendi</w:t>
      </w:r>
      <w:r>
        <w:rPr>
          <w:rFonts w:ascii="Arial" w:hAnsi="Arial" w:cs="Arial"/>
          <w:b/>
          <w:color w:val="auto"/>
          <w:sz w:val="24"/>
        </w:rPr>
        <w:t>ces</w:t>
      </w:r>
      <w:bookmarkEnd w:id="254"/>
    </w:p>
    <w:p w14:paraId="71B9258A" w14:textId="77777777" w:rsidR="00EA5F61" w:rsidRPr="001F7A7E" w:rsidRDefault="00EA5F61" w:rsidP="00EA5F61">
      <w:pPr>
        <w:rPr>
          <w:lang w:val="en-US"/>
        </w:rPr>
      </w:pPr>
    </w:p>
    <w:p w14:paraId="66E21D3C" w14:textId="77777777" w:rsidR="00EA5F61" w:rsidRPr="0024449F" w:rsidRDefault="00EA5F61" w:rsidP="00EA5F61">
      <w:pPr>
        <w:pStyle w:val="Heading2"/>
        <w:rPr>
          <w:rFonts w:ascii="Arial" w:hAnsi="Arial" w:cs="Arial"/>
          <w:color w:val="auto"/>
          <w:sz w:val="24"/>
          <w:szCs w:val="24"/>
          <w:lang w:val="en-US"/>
        </w:rPr>
      </w:pPr>
      <w:bookmarkStart w:id="255" w:name="_Toc532761222"/>
      <w:r w:rsidRPr="0024449F">
        <w:rPr>
          <w:rFonts w:ascii="Arial" w:hAnsi="Arial" w:cs="Arial"/>
          <w:color w:val="auto"/>
          <w:sz w:val="24"/>
          <w:szCs w:val="24"/>
          <w:lang w:val="en-US"/>
        </w:rPr>
        <w:t xml:space="preserve">Appendix 1: </w:t>
      </w:r>
      <w:r w:rsidRPr="0024449F">
        <w:rPr>
          <w:rFonts w:ascii="Arial" w:hAnsi="Arial" w:cs="Arial"/>
          <w:color w:val="auto"/>
          <w:sz w:val="24"/>
          <w:szCs w:val="24"/>
        </w:rPr>
        <w:t>Summary of literature review</w:t>
      </w:r>
      <w:bookmarkEnd w:id="255"/>
    </w:p>
    <w:tbl>
      <w:tblPr>
        <w:tblStyle w:val="PlainTable3"/>
        <w:tblW w:w="0" w:type="auto"/>
        <w:tblLook w:val="04A0" w:firstRow="1" w:lastRow="0" w:firstColumn="1" w:lastColumn="0" w:noHBand="0" w:noVBand="1"/>
      </w:tblPr>
      <w:tblGrid>
        <w:gridCol w:w="1609"/>
        <w:gridCol w:w="3599"/>
        <w:gridCol w:w="3757"/>
      </w:tblGrid>
      <w:tr w:rsidR="00EA5F61" w:rsidRPr="00FA44B6" w14:paraId="0DFAF055" w14:textId="77777777" w:rsidTr="00CB7BAD">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8965" w:type="dxa"/>
            <w:gridSpan w:val="3"/>
            <w:tcBorders>
              <w:top w:val="single" w:sz="12" w:space="0" w:color="auto"/>
            </w:tcBorders>
          </w:tcPr>
          <w:p w14:paraId="0B887B9D" w14:textId="77777777" w:rsidR="00EA5F61" w:rsidRPr="00FA44B6" w:rsidRDefault="00EA5F61" w:rsidP="00CB7BAD">
            <w:pPr>
              <w:jc w:val="center"/>
              <w:rPr>
                <w:rFonts w:ascii="Arial" w:hAnsi="Arial" w:cs="Arial"/>
                <w:caps w:val="0"/>
              </w:rPr>
            </w:pPr>
            <w:r w:rsidRPr="00FA44B6">
              <w:rPr>
                <w:rFonts w:ascii="Arial" w:hAnsi="Arial" w:cs="Arial"/>
                <w:caps w:val="0"/>
              </w:rPr>
              <w:t xml:space="preserve">Effects of </w:t>
            </w:r>
            <w:r>
              <w:rPr>
                <w:rFonts w:ascii="Arial" w:hAnsi="Arial" w:cs="Arial"/>
                <w:caps w:val="0"/>
              </w:rPr>
              <w:t>WCM components</w:t>
            </w:r>
            <w:r w:rsidRPr="00FA44B6">
              <w:rPr>
                <w:rFonts w:ascii="Arial" w:hAnsi="Arial" w:cs="Arial"/>
                <w:caps w:val="0"/>
              </w:rPr>
              <w:t xml:space="preserve"> on profitability</w:t>
            </w:r>
          </w:p>
        </w:tc>
      </w:tr>
      <w:tr w:rsidR="00EA5F61" w:rsidRPr="00FA44B6" w14:paraId="48861FC5" w14:textId="77777777" w:rsidTr="00CB7BAD">
        <w:trPr>
          <w:cnfStyle w:val="000000100000" w:firstRow="0" w:lastRow="0" w:firstColumn="0" w:lastColumn="0" w:oddVBand="0" w:evenVBand="0" w:oddHBand="1"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1609" w:type="dxa"/>
          </w:tcPr>
          <w:p w14:paraId="6EE2AC7E" w14:textId="77777777" w:rsidR="00EA5F61" w:rsidRPr="00FA44B6" w:rsidRDefault="00EA5F61" w:rsidP="00CB7BAD">
            <w:pPr>
              <w:rPr>
                <w:rFonts w:ascii="Arial" w:hAnsi="Arial" w:cs="Arial"/>
              </w:rPr>
            </w:pPr>
            <w:r w:rsidRPr="00FA44B6">
              <w:rPr>
                <w:rFonts w:ascii="Arial" w:hAnsi="Arial" w:cs="Arial"/>
                <w:noProof/>
              </w:rPr>
              <mc:AlternateContent>
                <mc:Choice Requires="wps">
                  <w:drawing>
                    <wp:anchor distT="0" distB="0" distL="114300" distR="114300" simplePos="0" relativeHeight="251714560" behindDoc="0" locked="0" layoutInCell="1" allowOverlap="1" wp14:anchorId="25995293" wp14:editId="0601A9AC">
                      <wp:simplePos x="0" y="0"/>
                      <wp:positionH relativeFrom="column">
                        <wp:posOffset>426720</wp:posOffset>
                      </wp:positionH>
                      <wp:positionV relativeFrom="paragraph">
                        <wp:posOffset>3175</wp:posOffset>
                      </wp:positionV>
                      <wp:extent cx="238125" cy="114300"/>
                      <wp:effectExtent l="0" t="19050" r="47625" b="38100"/>
                      <wp:wrapNone/>
                      <wp:docPr id="1" name="Arrow: Right 1"/>
                      <wp:cNvGraphicFramePr/>
                      <a:graphic xmlns:a="http://schemas.openxmlformats.org/drawingml/2006/main">
                        <a:graphicData uri="http://schemas.microsoft.com/office/word/2010/wordprocessingShape">
                          <wps:wsp>
                            <wps:cNvSpPr/>
                            <wps:spPr>
                              <a:xfrm>
                                <a:off x="0" y="0"/>
                                <a:ext cx="238125" cy="114300"/>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BF619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33.6pt;margin-top:.25pt;width:18.75pt;height: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" adj="16416" fillcolor="windowText" strokeweight="1pt"/>
                  </w:pict>
                </mc:Fallback>
              </mc:AlternateContent>
            </w:r>
            <w:r w:rsidRPr="00FA44B6">
              <w:rPr>
                <w:rFonts w:ascii="Arial" w:hAnsi="Arial" w:cs="Arial"/>
                <w:caps w:val="0"/>
              </w:rPr>
              <w:t>Effect</w:t>
            </w:r>
          </w:p>
          <w:p w14:paraId="09003FC9" w14:textId="77777777" w:rsidR="00EA5F61" w:rsidRPr="00FA44B6" w:rsidRDefault="00EA5F61" w:rsidP="00CB7BAD">
            <w:r w:rsidRPr="00FA44B6">
              <w:rPr>
                <w:rFonts w:ascii="Arial" w:hAnsi="Arial" w:cs="Arial"/>
                <w:caps w:val="0"/>
              </w:rPr>
              <w:t>Variable</w:t>
            </w:r>
          </w:p>
        </w:tc>
        <w:tc>
          <w:tcPr>
            <w:tcW w:w="3599" w:type="dxa"/>
            <w:tcBorders>
              <w:right w:val="single" w:sz="4" w:space="0" w:color="auto"/>
            </w:tcBorders>
          </w:tcPr>
          <w:p w14:paraId="699BA59C" w14:textId="77777777" w:rsidR="00EA5F61" w:rsidRPr="00FA44B6" w:rsidRDefault="00EA5F61" w:rsidP="00CB7BAD">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A44B6">
              <w:rPr>
                <w:rFonts w:ascii="Arial" w:hAnsi="Arial" w:cs="Arial"/>
                <w:b/>
              </w:rPr>
              <w:t>Positive relationship on profitability</w:t>
            </w:r>
          </w:p>
        </w:tc>
        <w:tc>
          <w:tcPr>
            <w:tcW w:w="3757" w:type="dxa"/>
            <w:tcBorders>
              <w:left w:val="single" w:sz="4" w:space="0" w:color="auto"/>
            </w:tcBorders>
          </w:tcPr>
          <w:p w14:paraId="132D363B" w14:textId="77777777" w:rsidR="00EA5F61" w:rsidRPr="00FA44B6" w:rsidRDefault="00EA5F61" w:rsidP="00CB7BAD">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A44B6">
              <w:rPr>
                <w:rFonts w:ascii="Arial" w:hAnsi="Arial" w:cs="Arial"/>
                <w:b/>
              </w:rPr>
              <w:t>Negative relationship on profitability</w:t>
            </w:r>
          </w:p>
        </w:tc>
      </w:tr>
      <w:tr w:rsidR="00EA5F61" w:rsidRPr="00FA44B6" w14:paraId="114AD0E8" w14:textId="77777777" w:rsidTr="00CB7BAD">
        <w:trPr>
          <w:trHeight w:val="317"/>
        </w:trPr>
        <w:tc>
          <w:tcPr>
            <w:cnfStyle w:val="001000000000" w:firstRow="0" w:lastRow="0" w:firstColumn="1" w:lastColumn="0" w:oddVBand="0" w:evenVBand="0" w:oddHBand="0" w:evenHBand="0" w:firstRowFirstColumn="0" w:firstRowLastColumn="0" w:lastRowFirstColumn="0" w:lastRowLastColumn="0"/>
            <w:tcW w:w="1609" w:type="dxa"/>
          </w:tcPr>
          <w:p w14:paraId="5C7D9418" w14:textId="77777777" w:rsidR="00EA5F61" w:rsidRPr="00FA44B6" w:rsidRDefault="00EA5F61" w:rsidP="00CB7BAD">
            <w:r w:rsidRPr="00FA44B6">
              <w:rPr>
                <w:noProof/>
              </w:rPr>
              <mc:AlternateContent>
                <mc:Choice Requires="wps">
                  <w:drawing>
                    <wp:anchor distT="0" distB="0" distL="114300" distR="114300" simplePos="0" relativeHeight="251715584" behindDoc="0" locked="0" layoutInCell="1" allowOverlap="1" wp14:anchorId="08D6DDEA" wp14:editId="360C16DA">
                      <wp:simplePos x="0" y="0"/>
                      <wp:positionH relativeFrom="column">
                        <wp:posOffset>255269</wp:posOffset>
                      </wp:positionH>
                      <wp:positionV relativeFrom="paragraph">
                        <wp:posOffset>-12701</wp:posOffset>
                      </wp:positionV>
                      <wp:extent cx="123825" cy="161925"/>
                      <wp:effectExtent l="19050" t="0" r="47625" b="47625"/>
                      <wp:wrapNone/>
                      <wp:docPr id="2" name="Arrow: Down 2"/>
                      <wp:cNvGraphicFramePr/>
                      <a:graphic xmlns:a="http://schemas.openxmlformats.org/drawingml/2006/main">
                        <a:graphicData uri="http://schemas.microsoft.com/office/word/2010/wordprocessingShape">
                          <wps:wsp>
                            <wps:cNvSpPr/>
                            <wps:spPr>
                              <a:xfrm>
                                <a:off x="0" y="0"/>
                                <a:ext cx="123825" cy="16192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5703D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26" type="#_x0000_t67" style="position:absolute;margin-left:20.1pt;margin-top:-1pt;width:9.75pt;height:12.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" adj="13341" fillcolor="windowText" strokeweight="1pt"/>
                  </w:pict>
                </mc:Fallback>
              </mc:AlternateContent>
            </w:r>
          </w:p>
        </w:tc>
        <w:tc>
          <w:tcPr>
            <w:tcW w:w="3599" w:type="dxa"/>
            <w:tcBorders>
              <w:right w:val="single" w:sz="4" w:space="0" w:color="auto"/>
            </w:tcBorders>
          </w:tcPr>
          <w:p w14:paraId="58A73A27" w14:textId="77777777" w:rsidR="00EA5F61" w:rsidRPr="00FA44B6" w:rsidRDefault="00EA5F61" w:rsidP="00CB7BAD">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FA44B6">
              <w:rPr>
                <w:rFonts w:ascii="Arial" w:hAnsi="Arial" w:cs="Arial"/>
                <w:b/>
              </w:rPr>
              <w:t xml:space="preserve">                          +                                                                                                        </w:t>
            </w:r>
          </w:p>
        </w:tc>
        <w:tc>
          <w:tcPr>
            <w:tcW w:w="3757" w:type="dxa"/>
            <w:tcBorders>
              <w:left w:val="single" w:sz="4" w:space="0" w:color="auto"/>
            </w:tcBorders>
          </w:tcPr>
          <w:p w14:paraId="226ED76A" w14:textId="77777777" w:rsidR="00EA5F61" w:rsidRPr="00FA44B6" w:rsidRDefault="00EA5F61" w:rsidP="00CB7BAD">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FA44B6">
              <w:rPr>
                <w:rFonts w:ascii="Arial" w:hAnsi="Arial" w:cs="Arial"/>
                <w:b/>
              </w:rPr>
              <w:t xml:space="preserve">                           </w:t>
            </w:r>
            <w:r>
              <w:rPr>
                <w:rFonts w:ascii="Arial" w:hAnsi="Arial" w:cs="Arial"/>
                <w:b/>
              </w:rPr>
              <w:t>--</w:t>
            </w:r>
          </w:p>
        </w:tc>
      </w:tr>
      <w:tr w:rsidR="00EA5F61" w:rsidRPr="005F23D7" w14:paraId="10AD7380" w14:textId="77777777" w:rsidTr="00CB7BAD">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609" w:type="dxa"/>
          </w:tcPr>
          <w:p w14:paraId="7E3D0E1F" w14:textId="77777777" w:rsidR="00EA5F61" w:rsidRPr="005F23D7" w:rsidRDefault="00EA5F61" w:rsidP="00CB7BAD">
            <w:pPr>
              <w:rPr>
                <w:rFonts w:ascii="Arial" w:hAnsi="Arial" w:cs="Arial"/>
                <w:b w:val="0"/>
              </w:rPr>
            </w:pPr>
          </w:p>
        </w:tc>
        <w:tc>
          <w:tcPr>
            <w:tcW w:w="3599" w:type="dxa"/>
            <w:tcBorders>
              <w:right w:val="single" w:sz="4" w:space="0" w:color="auto"/>
            </w:tcBorders>
          </w:tcPr>
          <w:p w14:paraId="0753C429" w14:textId="77777777" w:rsidR="00EA5F61" w:rsidRPr="005F23D7" w:rsidRDefault="00EA5F61" w:rsidP="00CB7BAD">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757" w:type="dxa"/>
            <w:tcBorders>
              <w:left w:val="single" w:sz="4" w:space="0" w:color="auto"/>
            </w:tcBorders>
          </w:tcPr>
          <w:p w14:paraId="339906FA" w14:textId="77777777" w:rsidR="00EA5F61" w:rsidRPr="005F23D7" w:rsidRDefault="00EA5F61" w:rsidP="00CB7BAD">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A5F61" w:rsidRPr="005F23D7" w14:paraId="28235C49" w14:textId="77777777" w:rsidTr="00CB7BAD">
        <w:trPr>
          <w:trHeight w:val="882"/>
        </w:trPr>
        <w:tc>
          <w:tcPr>
            <w:cnfStyle w:val="001000000000" w:firstRow="0" w:lastRow="0" w:firstColumn="1" w:lastColumn="0" w:oddVBand="0" w:evenVBand="0" w:oddHBand="0" w:evenHBand="0" w:firstRowFirstColumn="0" w:firstRowLastColumn="0" w:lastRowFirstColumn="0" w:lastRowLastColumn="0"/>
            <w:tcW w:w="1609" w:type="dxa"/>
          </w:tcPr>
          <w:p w14:paraId="69349E55" w14:textId="77777777" w:rsidR="00EA5F61" w:rsidRPr="005F23D7" w:rsidRDefault="00EA5F61" w:rsidP="00CB7BAD">
            <w:pPr>
              <w:rPr>
                <w:rFonts w:ascii="Arial" w:hAnsi="Arial" w:cs="Arial"/>
                <w:b w:val="0"/>
              </w:rPr>
            </w:pPr>
            <w:r w:rsidRPr="005F23D7">
              <w:rPr>
                <w:rFonts w:ascii="Arial" w:hAnsi="Arial" w:cs="Arial"/>
                <w:b w:val="0"/>
                <w:caps w:val="0"/>
              </w:rPr>
              <w:t>Inventory Conversion Period (ICP)</w:t>
            </w:r>
          </w:p>
        </w:tc>
        <w:tc>
          <w:tcPr>
            <w:tcW w:w="3599" w:type="dxa"/>
            <w:tcBorders>
              <w:right w:val="single" w:sz="4" w:space="0" w:color="auto"/>
            </w:tcBorders>
          </w:tcPr>
          <w:p w14:paraId="22AB22DC" w14:textId="77777777" w:rsidR="00EA5F61" w:rsidRPr="005F23D7" w:rsidRDefault="00EA5F61" w:rsidP="00CB7BAD">
            <w:pPr>
              <w:cnfStyle w:val="000000000000" w:firstRow="0" w:lastRow="0" w:firstColumn="0" w:lastColumn="0" w:oddVBand="0" w:evenVBand="0" w:oddHBand="0" w:evenHBand="0" w:firstRowFirstColumn="0" w:firstRowLastColumn="0" w:lastRowFirstColumn="0" w:lastRowLastColumn="0"/>
              <w:rPr>
                <w:rFonts w:ascii="Arial" w:hAnsi="Arial" w:cs="Arial"/>
                <w:spacing w:val="-2"/>
                <w:shd w:val="clear" w:color="auto" w:fill="FFFFFF"/>
              </w:rPr>
            </w:pPr>
            <w:r w:rsidRPr="005F23D7">
              <w:rPr>
                <w:rFonts w:ascii="Arial" w:hAnsi="Arial" w:cs="Arial"/>
              </w:rPr>
              <w:t>Mathuva (2012)</w:t>
            </w:r>
          </w:p>
          <w:p w14:paraId="1A650EB1" w14:textId="77777777" w:rsidR="00EA5F61" w:rsidRPr="005F23D7" w:rsidRDefault="00EA5F61" w:rsidP="00CB7BAD">
            <w:pPr>
              <w:cnfStyle w:val="000000000000" w:firstRow="0" w:lastRow="0" w:firstColumn="0" w:lastColumn="0" w:oddVBand="0" w:evenVBand="0" w:oddHBand="0" w:evenHBand="0" w:firstRowFirstColumn="0" w:firstRowLastColumn="0" w:lastRowFirstColumn="0" w:lastRowLastColumn="0"/>
              <w:rPr>
                <w:rFonts w:ascii="Arial" w:hAnsi="Arial" w:cs="Arial"/>
                <w:spacing w:val="-2"/>
                <w:shd w:val="clear" w:color="auto" w:fill="FFFFFF"/>
              </w:rPr>
            </w:pPr>
          </w:p>
          <w:p w14:paraId="31F15BB1" w14:textId="77777777" w:rsidR="00EA5F61" w:rsidRPr="005F23D7" w:rsidRDefault="00EA5F61" w:rsidP="00CB7BAD">
            <w:pPr>
              <w:cnfStyle w:val="000000000000" w:firstRow="0" w:lastRow="0" w:firstColumn="0" w:lastColumn="0" w:oddVBand="0" w:evenVBand="0" w:oddHBand="0" w:evenHBand="0" w:firstRowFirstColumn="0" w:firstRowLastColumn="0" w:lastRowFirstColumn="0" w:lastRowLastColumn="0"/>
              <w:rPr>
                <w:rFonts w:ascii="Arial" w:hAnsi="Arial" w:cs="Arial"/>
                <w:spacing w:val="-2"/>
                <w:shd w:val="clear" w:color="auto" w:fill="FFFFFF"/>
              </w:rPr>
            </w:pPr>
          </w:p>
        </w:tc>
        <w:tc>
          <w:tcPr>
            <w:tcW w:w="3757" w:type="dxa"/>
            <w:tcBorders>
              <w:left w:val="single" w:sz="4" w:space="0" w:color="auto"/>
            </w:tcBorders>
          </w:tcPr>
          <w:p w14:paraId="13576268" w14:textId="77777777" w:rsidR="00EA5F61" w:rsidRPr="005F23D7" w:rsidRDefault="00EA5F61" w:rsidP="00CB7BA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F23D7">
              <w:rPr>
                <w:rFonts w:ascii="Arial" w:hAnsi="Arial" w:cs="Arial"/>
              </w:rPr>
              <w:t>Raheman and Nasr (2012)</w:t>
            </w:r>
          </w:p>
          <w:p w14:paraId="1A66DFBD" w14:textId="77777777" w:rsidR="00EA5F61" w:rsidRPr="005F23D7" w:rsidRDefault="00EA5F61" w:rsidP="00CB7BA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F23D7">
              <w:rPr>
                <w:rFonts w:ascii="Arial" w:hAnsi="Arial" w:cs="Arial"/>
              </w:rPr>
              <w:t>Anandasavanan (2012)</w:t>
            </w:r>
          </w:p>
          <w:p w14:paraId="77A212B9" w14:textId="77777777" w:rsidR="00EA5F61" w:rsidRPr="005F23D7" w:rsidRDefault="00EA5F61" w:rsidP="00CB7BA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F23D7">
              <w:rPr>
                <w:rFonts w:ascii="Arial" w:hAnsi="Arial" w:cs="Arial"/>
              </w:rPr>
              <w:t>Raheman and Nasr (2012)</w:t>
            </w:r>
          </w:p>
          <w:p w14:paraId="1FB544D6" w14:textId="77777777" w:rsidR="00EA5F61" w:rsidRPr="005F23D7" w:rsidRDefault="00EA5F61" w:rsidP="00CB7BA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F23D7">
              <w:rPr>
                <w:rFonts w:ascii="Arial" w:hAnsi="Arial" w:cs="Arial"/>
              </w:rPr>
              <w:t>Dong and Su (2012)</w:t>
            </w:r>
          </w:p>
          <w:p w14:paraId="081E8283" w14:textId="77777777" w:rsidR="00EA5F61" w:rsidRPr="005F23D7" w:rsidRDefault="00EA5F61" w:rsidP="00CB7BA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F23D7">
              <w:rPr>
                <w:rFonts w:ascii="Arial" w:hAnsi="Arial" w:cs="Arial"/>
              </w:rPr>
              <w:t>Deloof (2013)</w:t>
            </w:r>
          </w:p>
          <w:p w14:paraId="15819AFB" w14:textId="77777777" w:rsidR="00EA5F61" w:rsidRPr="005F23D7" w:rsidRDefault="00EA5F61" w:rsidP="00CB7BAD">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A5F61" w:rsidRPr="005F23D7" w14:paraId="717251BC" w14:textId="77777777" w:rsidTr="00CB7BAD">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609" w:type="dxa"/>
          </w:tcPr>
          <w:p w14:paraId="6F9832D6" w14:textId="77777777" w:rsidR="00EA5F61" w:rsidRPr="005F23D7" w:rsidRDefault="00EA5F61" w:rsidP="00CB7BAD">
            <w:pPr>
              <w:rPr>
                <w:rFonts w:ascii="Arial" w:hAnsi="Arial" w:cs="Arial"/>
                <w:b w:val="0"/>
              </w:rPr>
            </w:pPr>
          </w:p>
        </w:tc>
        <w:tc>
          <w:tcPr>
            <w:tcW w:w="3599" w:type="dxa"/>
            <w:tcBorders>
              <w:right w:val="single" w:sz="4" w:space="0" w:color="auto"/>
            </w:tcBorders>
          </w:tcPr>
          <w:p w14:paraId="3CE31F2C" w14:textId="77777777" w:rsidR="00EA5F61" w:rsidRPr="005F23D7" w:rsidRDefault="00EA5F61" w:rsidP="00CB7BAD">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757" w:type="dxa"/>
            <w:tcBorders>
              <w:left w:val="single" w:sz="4" w:space="0" w:color="auto"/>
            </w:tcBorders>
          </w:tcPr>
          <w:p w14:paraId="702FB652" w14:textId="77777777" w:rsidR="00EA5F61" w:rsidRPr="005F23D7" w:rsidRDefault="00EA5F61" w:rsidP="00CB7BAD">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A5F61" w:rsidRPr="005F23D7" w14:paraId="29C1C840" w14:textId="77777777" w:rsidTr="00CB7BAD">
        <w:trPr>
          <w:trHeight w:val="900"/>
        </w:trPr>
        <w:tc>
          <w:tcPr>
            <w:cnfStyle w:val="001000000000" w:firstRow="0" w:lastRow="0" w:firstColumn="1" w:lastColumn="0" w:oddVBand="0" w:evenVBand="0" w:oddHBand="0" w:evenHBand="0" w:firstRowFirstColumn="0" w:firstRowLastColumn="0" w:lastRowFirstColumn="0" w:lastRowLastColumn="0"/>
            <w:tcW w:w="1609" w:type="dxa"/>
          </w:tcPr>
          <w:p w14:paraId="49B69381" w14:textId="77777777" w:rsidR="00EA5F61" w:rsidRPr="005F23D7" w:rsidRDefault="00EA5F61" w:rsidP="00CB7BAD">
            <w:pPr>
              <w:rPr>
                <w:rFonts w:ascii="Arial" w:hAnsi="Arial" w:cs="Arial"/>
                <w:b w:val="0"/>
              </w:rPr>
            </w:pPr>
            <w:r w:rsidRPr="005F23D7">
              <w:rPr>
                <w:rFonts w:ascii="Arial" w:hAnsi="Arial" w:cs="Arial"/>
                <w:b w:val="0"/>
                <w:caps w:val="0"/>
              </w:rPr>
              <w:t>Accounts Receivable Period (ARR)</w:t>
            </w:r>
          </w:p>
        </w:tc>
        <w:tc>
          <w:tcPr>
            <w:tcW w:w="3599" w:type="dxa"/>
            <w:tcBorders>
              <w:right w:val="single" w:sz="4" w:space="0" w:color="auto"/>
            </w:tcBorders>
          </w:tcPr>
          <w:p w14:paraId="7C459F97" w14:textId="77777777" w:rsidR="00EA5F61" w:rsidRPr="005F23D7" w:rsidRDefault="00EA5F61" w:rsidP="00CB7BA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F23D7">
              <w:rPr>
                <w:rFonts w:ascii="Arial" w:hAnsi="Arial" w:cs="Arial"/>
              </w:rPr>
              <w:t>Sharma and Kumar (2011)</w:t>
            </w:r>
          </w:p>
          <w:p w14:paraId="16085AFF" w14:textId="77777777" w:rsidR="00EA5F61" w:rsidRPr="005F23D7" w:rsidRDefault="00EA5F61" w:rsidP="00CB7BAD">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757" w:type="dxa"/>
            <w:tcBorders>
              <w:left w:val="single" w:sz="4" w:space="0" w:color="auto"/>
            </w:tcBorders>
          </w:tcPr>
          <w:p w14:paraId="599794EB" w14:textId="77777777" w:rsidR="00EA5F61" w:rsidRPr="005F23D7" w:rsidRDefault="00EA5F61" w:rsidP="00CB7BA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F23D7">
              <w:rPr>
                <w:rFonts w:ascii="Arial" w:hAnsi="Arial" w:cs="Arial"/>
              </w:rPr>
              <w:t>Deloof (2013)</w:t>
            </w:r>
          </w:p>
          <w:p w14:paraId="2738E2A0" w14:textId="77777777" w:rsidR="00EA5F61" w:rsidRPr="005F23D7" w:rsidRDefault="00EA5F61" w:rsidP="00CB7BA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F23D7">
              <w:rPr>
                <w:rFonts w:ascii="Arial" w:hAnsi="Arial" w:cs="Arial"/>
              </w:rPr>
              <w:t>Lazaridis and Tryfonidis (2014)</w:t>
            </w:r>
          </w:p>
          <w:p w14:paraId="4C5AD324" w14:textId="77777777" w:rsidR="00EA5F61" w:rsidRPr="005F23D7" w:rsidRDefault="00EA5F61" w:rsidP="00CB7BA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F23D7">
              <w:rPr>
                <w:rFonts w:ascii="Arial" w:hAnsi="Arial" w:cs="Arial"/>
              </w:rPr>
              <w:t>Gill, Biger and Neil (2011)</w:t>
            </w:r>
          </w:p>
          <w:p w14:paraId="5362DCB3" w14:textId="77777777" w:rsidR="00EA5F61" w:rsidRPr="005F23D7" w:rsidRDefault="00EA5F61" w:rsidP="00CB7BA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F23D7">
              <w:rPr>
                <w:rFonts w:ascii="Arial" w:hAnsi="Arial" w:cs="Arial"/>
              </w:rPr>
              <w:t>Dong and Su (2012)</w:t>
            </w:r>
          </w:p>
          <w:p w14:paraId="12B9A9F4" w14:textId="77777777" w:rsidR="00EA5F61" w:rsidRPr="005F23D7" w:rsidRDefault="00EA5F61" w:rsidP="00CB7BAD">
            <w:pPr>
              <w:cnfStyle w:val="000000000000" w:firstRow="0" w:lastRow="0" w:firstColumn="0" w:lastColumn="0" w:oddVBand="0" w:evenVBand="0" w:oddHBand="0" w:evenHBand="0" w:firstRowFirstColumn="0" w:firstRowLastColumn="0" w:lastRowFirstColumn="0" w:lastRowLastColumn="0"/>
              <w:rPr>
                <w:rFonts w:ascii="Arial" w:hAnsi="Arial" w:cs="Arial"/>
                <w:spacing w:val="-2"/>
                <w:shd w:val="clear" w:color="auto" w:fill="FFFFFF"/>
              </w:rPr>
            </w:pPr>
            <w:r w:rsidRPr="005F23D7">
              <w:rPr>
                <w:rFonts w:ascii="Arial" w:hAnsi="Arial" w:cs="Arial"/>
              </w:rPr>
              <w:t>Falope and Ajilore (2012)</w:t>
            </w:r>
          </w:p>
          <w:p w14:paraId="77B9B0D5" w14:textId="77777777" w:rsidR="00EA5F61" w:rsidRPr="005F23D7" w:rsidRDefault="00EA5F61" w:rsidP="00CB7BAD">
            <w:pPr>
              <w:cnfStyle w:val="000000000000" w:firstRow="0" w:lastRow="0" w:firstColumn="0" w:lastColumn="0" w:oddVBand="0" w:evenVBand="0" w:oddHBand="0" w:evenHBand="0" w:firstRowFirstColumn="0" w:firstRowLastColumn="0" w:lastRowFirstColumn="0" w:lastRowLastColumn="0"/>
              <w:rPr>
                <w:rFonts w:ascii="Arial" w:hAnsi="Arial" w:cs="Arial"/>
                <w:spacing w:val="-2"/>
                <w:shd w:val="clear" w:color="auto" w:fill="FFFFFF"/>
              </w:rPr>
            </w:pPr>
          </w:p>
        </w:tc>
      </w:tr>
      <w:tr w:rsidR="00EA5F61" w:rsidRPr="005F23D7" w14:paraId="4144C958" w14:textId="77777777" w:rsidTr="00CB7BAD">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609" w:type="dxa"/>
          </w:tcPr>
          <w:p w14:paraId="0A2C163F" w14:textId="77777777" w:rsidR="00EA5F61" w:rsidRPr="005F23D7" w:rsidRDefault="00EA5F61" w:rsidP="00CB7BAD">
            <w:pPr>
              <w:rPr>
                <w:rFonts w:ascii="Arial" w:hAnsi="Arial" w:cs="Arial"/>
                <w:b w:val="0"/>
              </w:rPr>
            </w:pPr>
          </w:p>
        </w:tc>
        <w:tc>
          <w:tcPr>
            <w:tcW w:w="3599" w:type="dxa"/>
            <w:tcBorders>
              <w:right w:val="single" w:sz="4" w:space="0" w:color="auto"/>
            </w:tcBorders>
          </w:tcPr>
          <w:p w14:paraId="585E1DF1" w14:textId="77777777" w:rsidR="00EA5F61" w:rsidRPr="005F23D7" w:rsidRDefault="00EA5F61" w:rsidP="00CB7BAD">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757" w:type="dxa"/>
            <w:tcBorders>
              <w:left w:val="single" w:sz="4" w:space="0" w:color="auto"/>
            </w:tcBorders>
          </w:tcPr>
          <w:p w14:paraId="2DAF8317" w14:textId="77777777" w:rsidR="00EA5F61" w:rsidRPr="005F23D7" w:rsidRDefault="00EA5F61" w:rsidP="00CB7BAD">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A5F61" w:rsidRPr="005F23D7" w14:paraId="5509FD39" w14:textId="77777777" w:rsidTr="00CB7BAD">
        <w:trPr>
          <w:trHeight w:val="882"/>
        </w:trPr>
        <w:tc>
          <w:tcPr>
            <w:cnfStyle w:val="001000000000" w:firstRow="0" w:lastRow="0" w:firstColumn="1" w:lastColumn="0" w:oddVBand="0" w:evenVBand="0" w:oddHBand="0" w:evenHBand="0" w:firstRowFirstColumn="0" w:firstRowLastColumn="0" w:lastRowFirstColumn="0" w:lastRowLastColumn="0"/>
            <w:tcW w:w="1609" w:type="dxa"/>
          </w:tcPr>
          <w:p w14:paraId="06ED1375" w14:textId="77777777" w:rsidR="00EA5F61" w:rsidRPr="005F23D7" w:rsidRDefault="00EA5F61" w:rsidP="00CB7BAD">
            <w:pPr>
              <w:rPr>
                <w:rFonts w:ascii="Arial" w:hAnsi="Arial" w:cs="Arial"/>
                <w:b w:val="0"/>
              </w:rPr>
            </w:pPr>
            <w:r w:rsidRPr="005F23D7">
              <w:rPr>
                <w:rFonts w:ascii="Arial" w:hAnsi="Arial" w:cs="Arial"/>
                <w:b w:val="0"/>
                <w:caps w:val="0"/>
              </w:rPr>
              <w:t>Accounts Payable Period (APP)</w:t>
            </w:r>
          </w:p>
        </w:tc>
        <w:tc>
          <w:tcPr>
            <w:tcW w:w="3599" w:type="dxa"/>
            <w:tcBorders>
              <w:right w:val="single" w:sz="4" w:space="0" w:color="auto"/>
            </w:tcBorders>
          </w:tcPr>
          <w:p w14:paraId="501024DA" w14:textId="77777777" w:rsidR="00EA5F61" w:rsidRPr="005F23D7" w:rsidRDefault="00EA5F61" w:rsidP="00CB7BA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F23D7">
              <w:rPr>
                <w:rFonts w:ascii="Arial" w:hAnsi="Arial" w:cs="Arial"/>
              </w:rPr>
              <w:t>Yunos, Nazaruddin and Ahmad (2015)</w:t>
            </w:r>
          </w:p>
        </w:tc>
        <w:tc>
          <w:tcPr>
            <w:tcW w:w="3757" w:type="dxa"/>
            <w:tcBorders>
              <w:left w:val="single" w:sz="4" w:space="0" w:color="auto"/>
            </w:tcBorders>
          </w:tcPr>
          <w:p w14:paraId="1662A5A0" w14:textId="77777777" w:rsidR="00EA5F61" w:rsidRPr="005F23D7" w:rsidRDefault="00EA5F61" w:rsidP="00CB7BA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F23D7">
              <w:rPr>
                <w:rFonts w:ascii="Arial" w:hAnsi="Arial" w:cs="Arial"/>
              </w:rPr>
              <w:t xml:space="preserve">Deloof (2013) </w:t>
            </w:r>
          </w:p>
          <w:p w14:paraId="6178AA37" w14:textId="77777777" w:rsidR="00EA5F61" w:rsidRPr="005F23D7" w:rsidRDefault="00EA5F61" w:rsidP="00CB7BA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F23D7">
              <w:rPr>
                <w:rFonts w:ascii="Arial" w:hAnsi="Arial" w:cs="Arial"/>
              </w:rPr>
              <w:t>Sharma and Kumar (2011)</w:t>
            </w:r>
          </w:p>
          <w:p w14:paraId="6D26D792" w14:textId="77777777" w:rsidR="00EA5F61" w:rsidRPr="005F23D7" w:rsidRDefault="00EA5F61" w:rsidP="00CB7BA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F23D7">
              <w:rPr>
                <w:rFonts w:ascii="Arial" w:hAnsi="Arial" w:cs="Arial"/>
              </w:rPr>
              <w:t>Karaduman, Akbas and Durer (2012)</w:t>
            </w:r>
          </w:p>
          <w:p w14:paraId="0628E2D8" w14:textId="77777777" w:rsidR="00EA5F61" w:rsidRPr="005F23D7" w:rsidRDefault="00EA5F61" w:rsidP="00CB7BA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F23D7">
              <w:rPr>
                <w:rFonts w:ascii="Arial" w:hAnsi="Arial" w:cs="Arial"/>
              </w:rPr>
              <w:t>Raheman and Nasr (2012)</w:t>
            </w:r>
          </w:p>
          <w:p w14:paraId="69933409" w14:textId="77777777" w:rsidR="00EA5F61" w:rsidRPr="005F23D7" w:rsidRDefault="00EA5F61" w:rsidP="00CB7BA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F23D7">
              <w:rPr>
                <w:rFonts w:ascii="Arial" w:hAnsi="Arial" w:cs="Arial"/>
              </w:rPr>
              <w:t>Toan, Nhan and Anh (2016)</w:t>
            </w:r>
          </w:p>
          <w:p w14:paraId="4F40269E" w14:textId="77777777" w:rsidR="00EA5F61" w:rsidRPr="005F23D7" w:rsidRDefault="00EA5F61" w:rsidP="00CB7BA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F23D7">
              <w:rPr>
                <w:rFonts w:ascii="Arial" w:hAnsi="Arial" w:cs="Arial"/>
              </w:rPr>
              <w:t>Lazaridis and Tryfonidis (2014)</w:t>
            </w:r>
          </w:p>
          <w:p w14:paraId="6B166412" w14:textId="77777777" w:rsidR="00EA5F61" w:rsidRPr="005F23D7" w:rsidRDefault="00EA5F61" w:rsidP="00CB7BAD">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7B44691E" w14:textId="77777777" w:rsidR="00EA5F61" w:rsidRPr="005F23D7" w:rsidRDefault="00EA5F61" w:rsidP="00EA5F61">
      <w:pPr>
        <w:rPr>
          <w:rFonts w:ascii="Arial" w:hAnsi="Arial" w:cs="Arial"/>
        </w:rPr>
      </w:pPr>
    </w:p>
    <w:p w14:paraId="0A8195F1" w14:textId="77777777" w:rsidR="00EA5F61" w:rsidRDefault="00EA5F61" w:rsidP="00EA5F61">
      <w:pPr>
        <w:pStyle w:val="Heading1"/>
        <w:rPr>
          <w:rFonts w:ascii="Arial" w:hAnsi="Arial" w:cs="Arial"/>
          <w:b/>
          <w:color w:val="auto"/>
          <w:sz w:val="24"/>
        </w:rPr>
      </w:pPr>
    </w:p>
    <w:p w14:paraId="286203B6" w14:textId="77777777" w:rsidR="00EA5F61" w:rsidRDefault="00EA5F61" w:rsidP="00EA5F61">
      <w:pPr>
        <w:pStyle w:val="Heading1"/>
        <w:rPr>
          <w:rFonts w:ascii="Arial" w:hAnsi="Arial" w:cs="Arial"/>
          <w:b/>
          <w:color w:val="auto"/>
          <w:sz w:val="24"/>
        </w:rPr>
      </w:pPr>
    </w:p>
    <w:p w14:paraId="533529B1" w14:textId="77777777" w:rsidR="00EA5F61" w:rsidRDefault="00EA5F61" w:rsidP="00EA5F61">
      <w:pPr>
        <w:pStyle w:val="Heading1"/>
        <w:rPr>
          <w:rFonts w:ascii="Arial" w:hAnsi="Arial" w:cs="Arial"/>
          <w:b/>
          <w:color w:val="auto"/>
          <w:sz w:val="24"/>
        </w:rPr>
      </w:pPr>
    </w:p>
    <w:p w14:paraId="398D5D91" w14:textId="77777777" w:rsidR="00EA5F61" w:rsidRDefault="00EA5F61" w:rsidP="00EA5F61">
      <w:pPr>
        <w:pStyle w:val="Heading1"/>
        <w:rPr>
          <w:rFonts w:ascii="Arial" w:hAnsi="Arial" w:cs="Arial"/>
          <w:b/>
          <w:color w:val="auto"/>
          <w:sz w:val="24"/>
        </w:rPr>
      </w:pPr>
    </w:p>
    <w:p w14:paraId="7F4B5D96" w14:textId="77777777" w:rsidR="00EA5F61" w:rsidRDefault="00EA5F61" w:rsidP="00EA5F61">
      <w:pPr>
        <w:pStyle w:val="Heading1"/>
        <w:rPr>
          <w:rFonts w:ascii="Arial" w:hAnsi="Arial" w:cs="Arial"/>
          <w:b/>
          <w:color w:val="auto"/>
          <w:sz w:val="24"/>
        </w:rPr>
      </w:pPr>
    </w:p>
    <w:p w14:paraId="09524280" w14:textId="77777777" w:rsidR="00EA5F61" w:rsidRDefault="00EA5F61" w:rsidP="00EA5F61">
      <w:pPr>
        <w:pStyle w:val="Heading1"/>
        <w:rPr>
          <w:rFonts w:ascii="Arial" w:hAnsi="Arial" w:cs="Arial"/>
          <w:b/>
          <w:color w:val="auto"/>
          <w:sz w:val="24"/>
        </w:rPr>
      </w:pPr>
    </w:p>
    <w:p w14:paraId="33CDD77B" w14:textId="77777777" w:rsidR="00EA5F61" w:rsidRDefault="00EA5F61" w:rsidP="00EA5F61">
      <w:pPr>
        <w:rPr>
          <w:lang w:val="en-US"/>
        </w:rPr>
      </w:pPr>
    </w:p>
    <w:p w14:paraId="7AD05F40" w14:textId="77777777" w:rsidR="00EA5F61" w:rsidRDefault="00EA5F61" w:rsidP="00EA5F61">
      <w:pPr>
        <w:rPr>
          <w:lang w:val="en-US"/>
        </w:rPr>
      </w:pPr>
    </w:p>
    <w:p w14:paraId="26E304BA" w14:textId="77777777" w:rsidR="00EA5F61" w:rsidRDefault="00EA5F61" w:rsidP="00EA5F61">
      <w:pPr>
        <w:pStyle w:val="Heading2"/>
        <w:rPr>
          <w:rFonts w:asciiTheme="minorHAnsi" w:eastAsiaTheme="minorHAnsi" w:hAnsiTheme="minorHAnsi" w:cstheme="minorBidi"/>
          <w:color w:val="auto"/>
          <w:sz w:val="22"/>
          <w:szCs w:val="22"/>
          <w:lang w:val="en-US"/>
        </w:rPr>
      </w:pPr>
    </w:p>
    <w:p w14:paraId="6E390B64" w14:textId="77777777" w:rsidR="00EA5F61" w:rsidRPr="007B447E" w:rsidRDefault="00EA5F61" w:rsidP="00EA5F61">
      <w:pPr>
        <w:rPr>
          <w:lang w:val="en-US"/>
        </w:rPr>
      </w:pPr>
    </w:p>
    <w:p w14:paraId="1D76E188" w14:textId="77777777" w:rsidR="00EA5F61" w:rsidRDefault="00EA5F61" w:rsidP="00EA5F61">
      <w:pPr>
        <w:pStyle w:val="Heading2"/>
        <w:rPr>
          <w:rFonts w:ascii="Arial" w:hAnsi="Arial" w:cs="Arial"/>
          <w:color w:val="auto"/>
          <w:sz w:val="24"/>
          <w:szCs w:val="24"/>
        </w:rPr>
      </w:pPr>
      <w:bookmarkStart w:id="256" w:name="_Toc532761223"/>
      <w:r w:rsidRPr="0024449F">
        <w:rPr>
          <w:rFonts w:ascii="Arial" w:hAnsi="Arial" w:cs="Arial"/>
          <w:color w:val="auto"/>
          <w:sz w:val="24"/>
          <w:szCs w:val="24"/>
        </w:rPr>
        <w:lastRenderedPageBreak/>
        <w:t>Appendix 2: List of public listed companies in Vietnam Construction Sector</w:t>
      </w:r>
      <w:bookmarkEnd w:id="256"/>
    </w:p>
    <w:p w14:paraId="74B6EEF4" w14:textId="77777777" w:rsidR="00EA5F61" w:rsidRPr="007B447E" w:rsidRDefault="00EA5F61" w:rsidP="00EA5F61">
      <w:pPr>
        <w:rPr>
          <w:sz w:val="20"/>
        </w:rPr>
      </w:pPr>
    </w:p>
    <w:tbl>
      <w:tblPr>
        <w:tblW w:w="9124" w:type="dxa"/>
        <w:tblLook w:val="04A0" w:firstRow="1" w:lastRow="0" w:firstColumn="1" w:lastColumn="0" w:noHBand="0" w:noVBand="1"/>
      </w:tblPr>
      <w:tblGrid>
        <w:gridCol w:w="624"/>
        <w:gridCol w:w="1682"/>
        <w:gridCol w:w="6818"/>
      </w:tblGrid>
      <w:tr w:rsidR="00EA5F61" w:rsidRPr="00711928" w14:paraId="16A9AF0D" w14:textId="77777777" w:rsidTr="00CB7BAD">
        <w:trPr>
          <w:trHeight w:val="341"/>
        </w:trPr>
        <w:tc>
          <w:tcPr>
            <w:tcW w:w="9124" w:type="dxa"/>
            <w:gridSpan w:val="3"/>
            <w:tcBorders>
              <w:top w:val="single" w:sz="8" w:space="0" w:color="auto"/>
              <w:left w:val="single" w:sz="8" w:space="0" w:color="auto"/>
              <w:bottom w:val="single" w:sz="8" w:space="0" w:color="000000"/>
              <w:right w:val="single" w:sz="8" w:space="0" w:color="000000"/>
            </w:tcBorders>
            <w:shd w:val="clear" w:color="000000" w:fill="E7E6E6"/>
            <w:vAlign w:val="center"/>
            <w:hideMark/>
          </w:tcPr>
          <w:p w14:paraId="28F9EA99" w14:textId="77777777" w:rsidR="00EA5F61" w:rsidRPr="007B5C01" w:rsidRDefault="00EA5F61" w:rsidP="00CB7BAD">
            <w:pPr>
              <w:spacing w:after="0" w:line="240" w:lineRule="auto"/>
              <w:rPr>
                <w:rFonts w:ascii="Arial" w:eastAsia="Times New Roman" w:hAnsi="Arial" w:cs="Arial"/>
                <w:b/>
                <w:bCs/>
                <w:i/>
                <w:iCs/>
                <w:color w:val="333333"/>
                <w:sz w:val="24"/>
                <w:szCs w:val="24"/>
                <w:lang w:eastAsia="en-MY"/>
              </w:rPr>
            </w:pPr>
            <w:r w:rsidRPr="007B5C01">
              <w:rPr>
                <w:rFonts w:ascii="Arial" w:eastAsia="Times New Roman" w:hAnsi="Arial" w:cs="Arial"/>
                <w:b/>
                <w:bCs/>
                <w:i/>
                <w:iCs/>
                <w:color w:val="333333"/>
                <w:sz w:val="24"/>
                <w:szCs w:val="24"/>
                <w:lang w:eastAsia="en-MY"/>
              </w:rPr>
              <w:t>Public Listed Companies' in Vietnam Construction Sector</w:t>
            </w:r>
          </w:p>
        </w:tc>
      </w:tr>
      <w:tr w:rsidR="00EA5F61" w:rsidRPr="00711928" w14:paraId="575411FB" w14:textId="77777777" w:rsidTr="00CB7BAD">
        <w:trPr>
          <w:trHeight w:val="341"/>
        </w:trPr>
        <w:tc>
          <w:tcPr>
            <w:tcW w:w="624" w:type="dxa"/>
            <w:tcBorders>
              <w:top w:val="nil"/>
              <w:left w:val="single" w:sz="8" w:space="0" w:color="auto"/>
              <w:bottom w:val="single" w:sz="8" w:space="0" w:color="auto"/>
              <w:right w:val="single" w:sz="8" w:space="0" w:color="auto"/>
            </w:tcBorders>
            <w:shd w:val="clear" w:color="000000" w:fill="E7E6E6"/>
            <w:noWrap/>
            <w:vAlign w:val="bottom"/>
            <w:hideMark/>
          </w:tcPr>
          <w:p w14:paraId="06AD336F" w14:textId="77777777" w:rsidR="00EA5F61" w:rsidRPr="007B5C01" w:rsidRDefault="00EA5F61" w:rsidP="00CB7BAD">
            <w:pPr>
              <w:spacing w:after="0" w:line="240" w:lineRule="auto"/>
              <w:jc w:val="center"/>
              <w:rPr>
                <w:rFonts w:ascii="Arial" w:eastAsia="Times New Roman" w:hAnsi="Arial" w:cs="Arial"/>
                <w:b/>
                <w:bCs/>
                <w:color w:val="000000"/>
                <w:sz w:val="24"/>
                <w:szCs w:val="24"/>
                <w:lang w:eastAsia="en-MY"/>
              </w:rPr>
            </w:pPr>
            <w:r w:rsidRPr="007B5C01">
              <w:rPr>
                <w:rFonts w:ascii="Arial" w:eastAsia="Times New Roman" w:hAnsi="Arial" w:cs="Arial"/>
                <w:b/>
                <w:bCs/>
                <w:color w:val="000000"/>
                <w:sz w:val="24"/>
                <w:szCs w:val="24"/>
                <w:lang w:eastAsia="en-MY"/>
              </w:rPr>
              <w:t>No:</w:t>
            </w:r>
          </w:p>
        </w:tc>
        <w:tc>
          <w:tcPr>
            <w:tcW w:w="1682" w:type="dxa"/>
            <w:tcBorders>
              <w:top w:val="nil"/>
              <w:left w:val="single" w:sz="4" w:space="0" w:color="auto"/>
              <w:bottom w:val="single" w:sz="8" w:space="0" w:color="auto"/>
              <w:right w:val="single" w:sz="8" w:space="0" w:color="auto"/>
            </w:tcBorders>
            <w:shd w:val="clear" w:color="000000" w:fill="E7E6E6"/>
            <w:noWrap/>
            <w:vAlign w:val="center"/>
            <w:hideMark/>
          </w:tcPr>
          <w:p w14:paraId="3D9AD528" w14:textId="77777777" w:rsidR="00EA5F61" w:rsidRPr="007B5C01" w:rsidRDefault="00EA5F61" w:rsidP="00CB7BAD">
            <w:pPr>
              <w:spacing w:after="0" w:line="240" w:lineRule="auto"/>
              <w:ind w:firstLineChars="200" w:firstLine="482"/>
              <w:rPr>
                <w:rFonts w:ascii="Arial" w:eastAsia="Times New Roman" w:hAnsi="Arial" w:cs="Arial"/>
                <w:b/>
                <w:bCs/>
                <w:sz w:val="24"/>
                <w:szCs w:val="24"/>
                <w:lang w:eastAsia="en-MY"/>
              </w:rPr>
            </w:pPr>
            <w:r w:rsidRPr="007B5C01">
              <w:rPr>
                <w:rFonts w:ascii="Arial" w:eastAsia="Times New Roman" w:hAnsi="Arial" w:cs="Arial"/>
                <w:b/>
                <w:bCs/>
                <w:sz w:val="24"/>
                <w:szCs w:val="24"/>
                <w:lang w:eastAsia="en-MY"/>
              </w:rPr>
              <w:t>Symbol</w:t>
            </w:r>
          </w:p>
        </w:tc>
        <w:tc>
          <w:tcPr>
            <w:tcW w:w="6817" w:type="dxa"/>
            <w:tcBorders>
              <w:top w:val="nil"/>
              <w:left w:val="nil"/>
              <w:bottom w:val="single" w:sz="8" w:space="0" w:color="auto"/>
              <w:right w:val="single" w:sz="8" w:space="0" w:color="auto"/>
            </w:tcBorders>
            <w:shd w:val="clear" w:color="000000" w:fill="E7E6E6"/>
            <w:noWrap/>
            <w:vAlign w:val="bottom"/>
            <w:hideMark/>
          </w:tcPr>
          <w:p w14:paraId="77F04355" w14:textId="77777777" w:rsidR="00EA5F61" w:rsidRPr="007B5C01" w:rsidRDefault="00EA5F61" w:rsidP="00CB7BAD">
            <w:pPr>
              <w:spacing w:after="0" w:line="240" w:lineRule="auto"/>
              <w:rPr>
                <w:rFonts w:ascii="Arial" w:eastAsia="Times New Roman" w:hAnsi="Arial" w:cs="Arial"/>
                <w:b/>
                <w:bCs/>
                <w:sz w:val="24"/>
                <w:szCs w:val="24"/>
                <w:lang w:eastAsia="en-MY"/>
              </w:rPr>
            </w:pPr>
            <w:r w:rsidRPr="007B5C01">
              <w:rPr>
                <w:rFonts w:ascii="Arial" w:eastAsia="Times New Roman" w:hAnsi="Arial" w:cs="Arial"/>
                <w:b/>
                <w:bCs/>
                <w:sz w:val="24"/>
                <w:szCs w:val="24"/>
                <w:lang w:eastAsia="en-MY"/>
              </w:rPr>
              <w:t>COMPANY NAME</w:t>
            </w:r>
          </w:p>
        </w:tc>
      </w:tr>
      <w:tr w:rsidR="00EA5F61" w:rsidRPr="00711928" w14:paraId="0EE1E8B7" w14:textId="77777777" w:rsidTr="00CB7BAD">
        <w:trPr>
          <w:trHeight w:val="325"/>
        </w:trPr>
        <w:tc>
          <w:tcPr>
            <w:tcW w:w="624" w:type="dxa"/>
            <w:tcBorders>
              <w:top w:val="nil"/>
              <w:left w:val="single" w:sz="8" w:space="0" w:color="auto"/>
              <w:bottom w:val="single" w:sz="4" w:space="0" w:color="auto"/>
              <w:right w:val="single" w:sz="4" w:space="0" w:color="auto"/>
            </w:tcBorders>
            <w:shd w:val="clear" w:color="auto" w:fill="auto"/>
            <w:noWrap/>
            <w:vAlign w:val="bottom"/>
            <w:hideMark/>
          </w:tcPr>
          <w:p w14:paraId="4F42BEFF" w14:textId="77777777" w:rsidR="00EA5F61" w:rsidRPr="007B5C01" w:rsidRDefault="00EA5F61" w:rsidP="00CB7BAD">
            <w:pPr>
              <w:spacing w:after="0" w:line="240" w:lineRule="auto"/>
              <w:jc w:val="center"/>
              <w:rPr>
                <w:rFonts w:ascii="Arial" w:eastAsia="Times New Roman" w:hAnsi="Arial" w:cs="Arial"/>
                <w:color w:val="000000"/>
                <w:sz w:val="24"/>
                <w:szCs w:val="24"/>
                <w:lang w:eastAsia="en-MY"/>
              </w:rPr>
            </w:pPr>
            <w:r w:rsidRPr="007B5C01">
              <w:rPr>
                <w:rFonts w:ascii="Arial" w:eastAsia="Times New Roman" w:hAnsi="Arial" w:cs="Arial"/>
                <w:color w:val="000000"/>
                <w:sz w:val="24"/>
                <w:szCs w:val="24"/>
                <w:lang w:eastAsia="en-MY"/>
              </w:rPr>
              <w:t>1</w:t>
            </w:r>
          </w:p>
        </w:tc>
        <w:tc>
          <w:tcPr>
            <w:tcW w:w="1682" w:type="dxa"/>
            <w:tcBorders>
              <w:top w:val="nil"/>
              <w:left w:val="nil"/>
              <w:bottom w:val="single" w:sz="4" w:space="0" w:color="auto"/>
              <w:right w:val="single" w:sz="4" w:space="0" w:color="auto"/>
            </w:tcBorders>
            <w:shd w:val="clear" w:color="auto" w:fill="auto"/>
            <w:noWrap/>
            <w:vAlign w:val="center"/>
            <w:hideMark/>
          </w:tcPr>
          <w:p w14:paraId="4EA61D4B" w14:textId="77777777" w:rsidR="00EA5F61" w:rsidRPr="002856F4" w:rsidRDefault="00642296" w:rsidP="00CB7BAD">
            <w:pPr>
              <w:spacing w:after="0" w:line="240" w:lineRule="auto"/>
              <w:ind w:firstLineChars="200" w:firstLine="440"/>
              <w:rPr>
                <w:rFonts w:ascii="Arial" w:eastAsia="Times New Roman" w:hAnsi="Arial" w:cs="Arial"/>
                <w:sz w:val="24"/>
                <w:szCs w:val="24"/>
                <w:lang w:eastAsia="en-MY"/>
              </w:rPr>
            </w:pPr>
            <w:hyperlink r:id="rId17" w:history="1">
              <w:r w:rsidR="00EA5F61" w:rsidRPr="002856F4">
                <w:rPr>
                  <w:rFonts w:ascii="Arial" w:eastAsia="Times New Roman" w:hAnsi="Arial" w:cs="Arial"/>
                  <w:sz w:val="24"/>
                  <w:szCs w:val="24"/>
                  <w:lang w:eastAsia="en-MY"/>
                </w:rPr>
                <w:t>BCC</w:t>
              </w:r>
            </w:hyperlink>
          </w:p>
        </w:tc>
        <w:tc>
          <w:tcPr>
            <w:tcW w:w="6817" w:type="dxa"/>
            <w:tcBorders>
              <w:top w:val="nil"/>
              <w:left w:val="nil"/>
              <w:bottom w:val="single" w:sz="4" w:space="0" w:color="auto"/>
              <w:right w:val="single" w:sz="8" w:space="0" w:color="auto"/>
            </w:tcBorders>
            <w:shd w:val="clear" w:color="auto" w:fill="auto"/>
            <w:noWrap/>
            <w:vAlign w:val="center"/>
            <w:hideMark/>
          </w:tcPr>
          <w:p w14:paraId="55BEAC39" w14:textId="77777777" w:rsidR="00EA5F61" w:rsidRPr="007B5C01" w:rsidRDefault="00EA5F61" w:rsidP="00CB7BAD">
            <w:pPr>
              <w:spacing w:after="0" w:line="240" w:lineRule="auto"/>
              <w:rPr>
                <w:rFonts w:ascii="Arial" w:eastAsia="Times New Roman" w:hAnsi="Arial" w:cs="Arial"/>
                <w:color w:val="000000"/>
                <w:sz w:val="24"/>
                <w:szCs w:val="24"/>
                <w:lang w:eastAsia="en-MY"/>
              </w:rPr>
            </w:pPr>
            <w:r w:rsidRPr="007B5C01">
              <w:rPr>
                <w:rFonts w:ascii="Arial" w:eastAsia="Times New Roman" w:hAnsi="Arial" w:cs="Arial"/>
                <w:color w:val="000000"/>
                <w:sz w:val="24"/>
                <w:szCs w:val="24"/>
                <w:lang w:eastAsia="en-MY"/>
              </w:rPr>
              <w:t>Bim Son Cement Joint Stock Company</w:t>
            </w:r>
          </w:p>
        </w:tc>
      </w:tr>
      <w:tr w:rsidR="00EA5F61" w:rsidRPr="00711928" w14:paraId="7210A837" w14:textId="77777777" w:rsidTr="00CB7BAD">
        <w:trPr>
          <w:trHeight w:val="325"/>
        </w:trPr>
        <w:tc>
          <w:tcPr>
            <w:tcW w:w="624" w:type="dxa"/>
            <w:tcBorders>
              <w:top w:val="nil"/>
              <w:left w:val="single" w:sz="8" w:space="0" w:color="auto"/>
              <w:bottom w:val="single" w:sz="4" w:space="0" w:color="auto"/>
              <w:right w:val="single" w:sz="4" w:space="0" w:color="auto"/>
            </w:tcBorders>
            <w:shd w:val="clear" w:color="auto" w:fill="auto"/>
            <w:noWrap/>
            <w:vAlign w:val="bottom"/>
            <w:hideMark/>
          </w:tcPr>
          <w:p w14:paraId="0BA97E70" w14:textId="77777777" w:rsidR="00EA5F61" w:rsidRPr="007B5C01" w:rsidRDefault="00EA5F61" w:rsidP="00CB7BAD">
            <w:pPr>
              <w:spacing w:after="0" w:line="240" w:lineRule="auto"/>
              <w:jc w:val="center"/>
              <w:rPr>
                <w:rFonts w:ascii="Arial" w:eastAsia="Times New Roman" w:hAnsi="Arial" w:cs="Arial"/>
                <w:color w:val="000000"/>
                <w:sz w:val="24"/>
                <w:szCs w:val="24"/>
                <w:lang w:eastAsia="en-MY"/>
              </w:rPr>
            </w:pPr>
            <w:r w:rsidRPr="007B5C01">
              <w:rPr>
                <w:rFonts w:ascii="Arial" w:eastAsia="Times New Roman" w:hAnsi="Arial" w:cs="Arial"/>
                <w:color w:val="000000"/>
                <w:sz w:val="24"/>
                <w:szCs w:val="24"/>
                <w:lang w:eastAsia="en-MY"/>
              </w:rPr>
              <w:t>2</w:t>
            </w:r>
          </w:p>
        </w:tc>
        <w:tc>
          <w:tcPr>
            <w:tcW w:w="1682" w:type="dxa"/>
            <w:tcBorders>
              <w:top w:val="nil"/>
              <w:left w:val="nil"/>
              <w:bottom w:val="single" w:sz="4" w:space="0" w:color="auto"/>
              <w:right w:val="single" w:sz="4" w:space="0" w:color="auto"/>
            </w:tcBorders>
            <w:shd w:val="clear" w:color="auto" w:fill="auto"/>
            <w:noWrap/>
            <w:vAlign w:val="center"/>
            <w:hideMark/>
          </w:tcPr>
          <w:p w14:paraId="00644CE2" w14:textId="77777777" w:rsidR="00EA5F61" w:rsidRPr="002856F4" w:rsidRDefault="00642296" w:rsidP="00CB7BAD">
            <w:pPr>
              <w:spacing w:after="0" w:line="240" w:lineRule="auto"/>
              <w:ind w:firstLineChars="200" w:firstLine="440"/>
              <w:rPr>
                <w:rFonts w:ascii="Arial" w:eastAsia="Times New Roman" w:hAnsi="Arial" w:cs="Arial"/>
                <w:sz w:val="24"/>
                <w:szCs w:val="24"/>
                <w:lang w:eastAsia="en-MY"/>
              </w:rPr>
            </w:pPr>
            <w:hyperlink r:id="rId18" w:history="1">
              <w:r w:rsidR="00EA5F61" w:rsidRPr="002856F4">
                <w:rPr>
                  <w:rFonts w:ascii="Arial" w:eastAsia="Times New Roman" w:hAnsi="Arial" w:cs="Arial"/>
                  <w:sz w:val="24"/>
                  <w:szCs w:val="24"/>
                  <w:lang w:eastAsia="en-MY"/>
                </w:rPr>
                <w:t>BHV</w:t>
              </w:r>
            </w:hyperlink>
          </w:p>
        </w:tc>
        <w:tc>
          <w:tcPr>
            <w:tcW w:w="6817" w:type="dxa"/>
            <w:tcBorders>
              <w:top w:val="nil"/>
              <w:left w:val="nil"/>
              <w:bottom w:val="single" w:sz="4" w:space="0" w:color="auto"/>
              <w:right w:val="single" w:sz="8" w:space="0" w:color="auto"/>
            </w:tcBorders>
            <w:shd w:val="clear" w:color="auto" w:fill="auto"/>
            <w:noWrap/>
            <w:vAlign w:val="center"/>
            <w:hideMark/>
          </w:tcPr>
          <w:p w14:paraId="22E62470" w14:textId="77777777" w:rsidR="00EA5F61" w:rsidRPr="007B5C01" w:rsidRDefault="00EA5F61" w:rsidP="00CB7BAD">
            <w:pPr>
              <w:spacing w:after="0" w:line="240" w:lineRule="auto"/>
              <w:rPr>
                <w:rFonts w:ascii="Arial" w:eastAsia="Times New Roman" w:hAnsi="Arial" w:cs="Arial"/>
                <w:color w:val="000000"/>
                <w:sz w:val="24"/>
                <w:szCs w:val="24"/>
                <w:lang w:eastAsia="en-MY"/>
              </w:rPr>
            </w:pPr>
            <w:r w:rsidRPr="007B5C01">
              <w:rPr>
                <w:rFonts w:ascii="Arial" w:eastAsia="Times New Roman" w:hAnsi="Arial" w:cs="Arial"/>
                <w:color w:val="000000"/>
                <w:sz w:val="24"/>
                <w:szCs w:val="24"/>
                <w:lang w:eastAsia="en-MY"/>
              </w:rPr>
              <w:t>Viglacera Ba Hien Joint - Stock Company</w:t>
            </w:r>
          </w:p>
        </w:tc>
      </w:tr>
      <w:tr w:rsidR="00EA5F61" w:rsidRPr="00711928" w14:paraId="2B4B8542" w14:textId="77777777" w:rsidTr="00CB7BAD">
        <w:trPr>
          <w:trHeight w:val="325"/>
        </w:trPr>
        <w:tc>
          <w:tcPr>
            <w:tcW w:w="624" w:type="dxa"/>
            <w:tcBorders>
              <w:top w:val="nil"/>
              <w:left w:val="single" w:sz="8" w:space="0" w:color="auto"/>
              <w:bottom w:val="single" w:sz="4" w:space="0" w:color="auto"/>
              <w:right w:val="single" w:sz="4" w:space="0" w:color="auto"/>
            </w:tcBorders>
            <w:shd w:val="clear" w:color="auto" w:fill="auto"/>
            <w:noWrap/>
            <w:vAlign w:val="bottom"/>
            <w:hideMark/>
          </w:tcPr>
          <w:p w14:paraId="041231CE" w14:textId="77777777" w:rsidR="00EA5F61" w:rsidRPr="007B5C01" w:rsidRDefault="00EA5F61" w:rsidP="00CB7BAD">
            <w:pPr>
              <w:spacing w:after="0" w:line="240" w:lineRule="auto"/>
              <w:jc w:val="center"/>
              <w:rPr>
                <w:rFonts w:ascii="Arial" w:eastAsia="Times New Roman" w:hAnsi="Arial" w:cs="Arial"/>
                <w:color w:val="000000"/>
                <w:sz w:val="24"/>
                <w:szCs w:val="24"/>
                <w:lang w:eastAsia="en-MY"/>
              </w:rPr>
            </w:pPr>
            <w:r w:rsidRPr="007B5C01">
              <w:rPr>
                <w:rFonts w:ascii="Arial" w:eastAsia="Times New Roman" w:hAnsi="Arial" w:cs="Arial"/>
                <w:color w:val="000000"/>
                <w:sz w:val="24"/>
                <w:szCs w:val="24"/>
                <w:lang w:eastAsia="en-MY"/>
              </w:rPr>
              <w:t>3</w:t>
            </w:r>
          </w:p>
        </w:tc>
        <w:tc>
          <w:tcPr>
            <w:tcW w:w="1682" w:type="dxa"/>
            <w:tcBorders>
              <w:top w:val="nil"/>
              <w:left w:val="nil"/>
              <w:bottom w:val="single" w:sz="4" w:space="0" w:color="auto"/>
              <w:right w:val="single" w:sz="4" w:space="0" w:color="auto"/>
            </w:tcBorders>
            <w:shd w:val="clear" w:color="auto" w:fill="auto"/>
            <w:noWrap/>
            <w:vAlign w:val="center"/>
            <w:hideMark/>
          </w:tcPr>
          <w:p w14:paraId="490D6DFF" w14:textId="77777777" w:rsidR="00EA5F61" w:rsidRPr="002856F4" w:rsidRDefault="00642296" w:rsidP="00CB7BAD">
            <w:pPr>
              <w:spacing w:after="0" w:line="240" w:lineRule="auto"/>
              <w:ind w:firstLineChars="200" w:firstLine="440"/>
              <w:rPr>
                <w:rFonts w:ascii="Arial" w:eastAsia="Times New Roman" w:hAnsi="Arial" w:cs="Arial"/>
                <w:sz w:val="24"/>
                <w:szCs w:val="24"/>
                <w:lang w:eastAsia="en-MY"/>
              </w:rPr>
            </w:pPr>
            <w:hyperlink r:id="rId19" w:history="1">
              <w:r w:rsidR="00EA5F61" w:rsidRPr="002856F4">
                <w:rPr>
                  <w:rFonts w:ascii="Arial" w:eastAsia="Times New Roman" w:hAnsi="Arial" w:cs="Arial"/>
                  <w:sz w:val="24"/>
                  <w:szCs w:val="24"/>
                  <w:lang w:eastAsia="en-MY"/>
                </w:rPr>
                <w:t>BTS</w:t>
              </w:r>
            </w:hyperlink>
          </w:p>
        </w:tc>
        <w:tc>
          <w:tcPr>
            <w:tcW w:w="6817" w:type="dxa"/>
            <w:tcBorders>
              <w:top w:val="nil"/>
              <w:left w:val="nil"/>
              <w:bottom w:val="single" w:sz="4" w:space="0" w:color="auto"/>
              <w:right w:val="single" w:sz="8" w:space="0" w:color="auto"/>
            </w:tcBorders>
            <w:shd w:val="clear" w:color="auto" w:fill="auto"/>
            <w:noWrap/>
            <w:vAlign w:val="center"/>
            <w:hideMark/>
          </w:tcPr>
          <w:p w14:paraId="2341B863" w14:textId="77777777" w:rsidR="00EA5F61" w:rsidRPr="007B5C01" w:rsidRDefault="00EA5F61" w:rsidP="00CB7BAD">
            <w:pPr>
              <w:spacing w:after="0" w:line="240" w:lineRule="auto"/>
              <w:rPr>
                <w:rFonts w:ascii="Arial" w:eastAsia="Times New Roman" w:hAnsi="Arial" w:cs="Arial"/>
                <w:color w:val="000000"/>
                <w:sz w:val="24"/>
                <w:szCs w:val="24"/>
                <w:lang w:eastAsia="en-MY"/>
              </w:rPr>
            </w:pPr>
            <w:r w:rsidRPr="007B5C01">
              <w:rPr>
                <w:rFonts w:ascii="Arial" w:eastAsia="Times New Roman" w:hAnsi="Arial" w:cs="Arial"/>
                <w:color w:val="000000"/>
                <w:sz w:val="24"/>
                <w:szCs w:val="24"/>
                <w:lang w:eastAsia="en-MY"/>
              </w:rPr>
              <w:t>But Son Cement Joint Stock Company</w:t>
            </w:r>
          </w:p>
        </w:tc>
      </w:tr>
      <w:tr w:rsidR="00EA5F61" w:rsidRPr="00711928" w14:paraId="2C057555" w14:textId="77777777" w:rsidTr="00CB7BAD">
        <w:trPr>
          <w:trHeight w:val="325"/>
        </w:trPr>
        <w:tc>
          <w:tcPr>
            <w:tcW w:w="624" w:type="dxa"/>
            <w:tcBorders>
              <w:top w:val="nil"/>
              <w:left w:val="single" w:sz="8" w:space="0" w:color="auto"/>
              <w:bottom w:val="single" w:sz="4" w:space="0" w:color="auto"/>
              <w:right w:val="single" w:sz="4" w:space="0" w:color="auto"/>
            </w:tcBorders>
            <w:shd w:val="clear" w:color="auto" w:fill="auto"/>
            <w:noWrap/>
            <w:vAlign w:val="bottom"/>
            <w:hideMark/>
          </w:tcPr>
          <w:p w14:paraId="0B43FFE9" w14:textId="77777777" w:rsidR="00EA5F61" w:rsidRPr="007B5C01" w:rsidRDefault="00EA5F61" w:rsidP="00CB7BAD">
            <w:pPr>
              <w:spacing w:after="0" w:line="240" w:lineRule="auto"/>
              <w:jc w:val="center"/>
              <w:rPr>
                <w:rFonts w:ascii="Arial" w:eastAsia="Times New Roman" w:hAnsi="Arial" w:cs="Arial"/>
                <w:color w:val="000000"/>
                <w:sz w:val="24"/>
                <w:szCs w:val="24"/>
                <w:lang w:eastAsia="en-MY"/>
              </w:rPr>
            </w:pPr>
            <w:r w:rsidRPr="007B5C01">
              <w:rPr>
                <w:rFonts w:ascii="Arial" w:eastAsia="Times New Roman" w:hAnsi="Arial" w:cs="Arial"/>
                <w:color w:val="000000"/>
                <w:sz w:val="24"/>
                <w:szCs w:val="24"/>
                <w:lang w:eastAsia="en-MY"/>
              </w:rPr>
              <w:t>4</w:t>
            </w:r>
          </w:p>
        </w:tc>
        <w:tc>
          <w:tcPr>
            <w:tcW w:w="1682" w:type="dxa"/>
            <w:tcBorders>
              <w:top w:val="nil"/>
              <w:left w:val="nil"/>
              <w:bottom w:val="single" w:sz="4" w:space="0" w:color="auto"/>
              <w:right w:val="single" w:sz="4" w:space="0" w:color="auto"/>
            </w:tcBorders>
            <w:shd w:val="clear" w:color="auto" w:fill="auto"/>
            <w:noWrap/>
            <w:vAlign w:val="center"/>
            <w:hideMark/>
          </w:tcPr>
          <w:p w14:paraId="4ABD3355" w14:textId="77777777" w:rsidR="00EA5F61" w:rsidRPr="002856F4" w:rsidRDefault="00642296" w:rsidP="00CB7BAD">
            <w:pPr>
              <w:spacing w:after="0" w:line="240" w:lineRule="auto"/>
              <w:ind w:firstLineChars="200" w:firstLine="440"/>
              <w:rPr>
                <w:rFonts w:ascii="Arial" w:eastAsia="Times New Roman" w:hAnsi="Arial" w:cs="Arial"/>
                <w:sz w:val="24"/>
                <w:szCs w:val="24"/>
                <w:lang w:eastAsia="en-MY"/>
              </w:rPr>
            </w:pPr>
            <w:hyperlink r:id="rId20" w:history="1">
              <w:r w:rsidR="00EA5F61" w:rsidRPr="002856F4">
                <w:rPr>
                  <w:rFonts w:ascii="Arial" w:eastAsia="Times New Roman" w:hAnsi="Arial" w:cs="Arial"/>
                  <w:sz w:val="24"/>
                  <w:szCs w:val="24"/>
                  <w:lang w:eastAsia="en-MY"/>
                </w:rPr>
                <w:t>CID</w:t>
              </w:r>
            </w:hyperlink>
          </w:p>
        </w:tc>
        <w:tc>
          <w:tcPr>
            <w:tcW w:w="6817" w:type="dxa"/>
            <w:tcBorders>
              <w:top w:val="nil"/>
              <w:left w:val="nil"/>
              <w:bottom w:val="single" w:sz="4" w:space="0" w:color="auto"/>
              <w:right w:val="single" w:sz="8" w:space="0" w:color="auto"/>
            </w:tcBorders>
            <w:shd w:val="clear" w:color="auto" w:fill="auto"/>
            <w:noWrap/>
            <w:vAlign w:val="center"/>
            <w:hideMark/>
          </w:tcPr>
          <w:p w14:paraId="57672BBA" w14:textId="77777777" w:rsidR="00EA5F61" w:rsidRPr="007B5C01" w:rsidRDefault="00EA5F61" w:rsidP="00CB7BAD">
            <w:pPr>
              <w:spacing w:after="0" w:line="240" w:lineRule="auto"/>
              <w:rPr>
                <w:rFonts w:ascii="Arial" w:eastAsia="Times New Roman" w:hAnsi="Arial" w:cs="Arial"/>
                <w:color w:val="000000"/>
                <w:sz w:val="24"/>
                <w:szCs w:val="24"/>
                <w:lang w:eastAsia="en-MY"/>
              </w:rPr>
            </w:pPr>
            <w:r>
              <w:rPr>
                <w:rFonts w:ascii="Arial" w:eastAsia="Times New Roman" w:hAnsi="Arial" w:cs="Arial"/>
                <w:color w:val="000000"/>
                <w:sz w:val="24"/>
                <w:szCs w:val="24"/>
                <w:lang w:eastAsia="en-MY"/>
              </w:rPr>
              <w:t>Construction a</w:t>
            </w:r>
            <w:r w:rsidRPr="007B5C01">
              <w:rPr>
                <w:rFonts w:ascii="Arial" w:eastAsia="Times New Roman" w:hAnsi="Arial" w:cs="Arial"/>
                <w:color w:val="000000"/>
                <w:sz w:val="24"/>
                <w:szCs w:val="24"/>
                <w:lang w:eastAsia="en-MY"/>
              </w:rPr>
              <w:t xml:space="preserve">nd Infrastructure Development </w:t>
            </w:r>
            <w:r>
              <w:rPr>
                <w:rFonts w:ascii="Arial" w:eastAsia="Times New Roman" w:hAnsi="Arial" w:cs="Arial"/>
                <w:color w:val="000000"/>
                <w:sz w:val="24"/>
                <w:szCs w:val="24"/>
                <w:lang w:eastAsia="en-MY"/>
              </w:rPr>
              <w:t>JSC</w:t>
            </w:r>
          </w:p>
        </w:tc>
      </w:tr>
      <w:tr w:rsidR="00EA5F61" w:rsidRPr="00711928" w14:paraId="4F6877DA" w14:textId="77777777" w:rsidTr="00CB7BAD">
        <w:trPr>
          <w:trHeight w:val="325"/>
        </w:trPr>
        <w:tc>
          <w:tcPr>
            <w:tcW w:w="624" w:type="dxa"/>
            <w:tcBorders>
              <w:top w:val="nil"/>
              <w:left w:val="single" w:sz="8" w:space="0" w:color="auto"/>
              <w:bottom w:val="single" w:sz="4" w:space="0" w:color="auto"/>
              <w:right w:val="single" w:sz="4" w:space="0" w:color="auto"/>
            </w:tcBorders>
            <w:shd w:val="clear" w:color="auto" w:fill="auto"/>
            <w:noWrap/>
            <w:vAlign w:val="bottom"/>
            <w:hideMark/>
          </w:tcPr>
          <w:p w14:paraId="687313E5" w14:textId="77777777" w:rsidR="00EA5F61" w:rsidRPr="007B5C01" w:rsidRDefault="00EA5F61" w:rsidP="00CB7BAD">
            <w:pPr>
              <w:spacing w:after="0" w:line="240" w:lineRule="auto"/>
              <w:jc w:val="center"/>
              <w:rPr>
                <w:rFonts w:ascii="Arial" w:eastAsia="Times New Roman" w:hAnsi="Arial" w:cs="Arial"/>
                <w:color w:val="000000"/>
                <w:sz w:val="24"/>
                <w:szCs w:val="24"/>
                <w:lang w:eastAsia="en-MY"/>
              </w:rPr>
            </w:pPr>
            <w:r w:rsidRPr="007B5C01">
              <w:rPr>
                <w:rFonts w:ascii="Arial" w:eastAsia="Times New Roman" w:hAnsi="Arial" w:cs="Arial"/>
                <w:color w:val="000000"/>
                <w:sz w:val="24"/>
                <w:szCs w:val="24"/>
                <w:lang w:eastAsia="en-MY"/>
              </w:rPr>
              <w:t>5</w:t>
            </w:r>
          </w:p>
        </w:tc>
        <w:tc>
          <w:tcPr>
            <w:tcW w:w="1682" w:type="dxa"/>
            <w:tcBorders>
              <w:top w:val="nil"/>
              <w:left w:val="nil"/>
              <w:bottom w:val="single" w:sz="4" w:space="0" w:color="auto"/>
              <w:right w:val="single" w:sz="4" w:space="0" w:color="auto"/>
            </w:tcBorders>
            <w:shd w:val="clear" w:color="auto" w:fill="auto"/>
            <w:noWrap/>
            <w:vAlign w:val="center"/>
            <w:hideMark/>
          </w:tcPr>
          <w:p w14:paraId="21CF261D" w14:textId="77777777" w:rsidR="00EA5F61" w:rsidRPr="002856F4" w:rsidRDefault="00642296" w:rsidP="00CB7BAD">
            <w:pPr>
              <w:spacing w:after="0" w:line="240" w:lineRule="auto"/>
              <w:ind w:firstLineChars="200" w:firstLine="440"/>
              <w:rPr>
                <w:rFonts w:ascii="Arial" w:eastAsia="Times New Roman" w:hAnsi="Arial" w:cs="Arial"/>
                <w:sz w:val="24"/>
                <w:szCs w:val="24"/>
                <w:lang w:eastAsia="en-MY"/>
              </w:rPr>
            </w:pPr>
            <w:hyperlink r:id="rId21" w:history="1">
              <w:r w:rsidR="00EA5F61" w:rsidRPr="002856F4">
                <w:rPr>
                  <w:rFonts w:ascii="Arial" w:eastAsia="Times New Roman" w:hAnsi="Arial" w:cs="Arial"/>
                  <w:sz w:val="24"/>
                  <w:szCs w:val="24"/>
                  <w:lang w:eastAsia="en-MY"/>
                </w:rPr>
                <w:t>CII</w:t>
              </w:r>
            </w:hyperlink>
          </w:p>
        </w:tc>
        <w:tc>
          <w:tcPr>
            <w:tcW w:w="6817" w:type="dxa"/>
            <w:tcBorders>
              <w:top w:val="nil"/>
              <w:left w:val="nil"/>
              <w:bottom w:val="single" w:sz="4" w:space="0" w:color="auto"/>
              <w:right w:val="single" w:sz="8" w:space="0" w:color="auto"/>
            </w:tcBorders>
            <w:shd w:val="clear" w:color="auto" w:fill="auto"/>
            <w:noWrap/>
            <w:vAlign w:val="center"/>
            <w:hideMark/>
          </w:tcPr>
          <w:p w14:paraId="22F5EBEC" w14:textId="77777777" w:rsidR="00EA5F61" w:rsidRPr="007B5C01" w:rsidRDefault="00EA5F61" w:rsidP="00CB7BAD">
            <w:pPr>
              <w:spacing w:after="0" w:line="240" w:lineRule="auto"/>
              <w:rPr>
                <w:rFonts w:ascii="Arial" w:eastAsia="Times New Roman" w:hAnsi="Arial" w:cs="Arial"/>
                <w:color w:val="000000"/>
                <w:sz w:val="24"/>
                <w:szCs w:val="24"/>
                <w:lang w:eastAsia="en-MY"/>
              </w:rPr>
            </w:pPr>
            <w:r w:rsidRPr="007B5C01">
              <w:rPr>
                <w:rFonts w:ascii="Arial" w:eastAsia="Times New Roman" w:hAnsi="Arial" w:cs="Arial"/>
                <w:color w:val="000000"/>
                <w:sz w:val="24"/>
                <w:szCs w:val="24"/>
                <w:lang w:eastAsia="en-MY"/>
              </w:rPr>
              <w:t xml:space="preserve">Ho Chi Minh City Infrastructure Investment </w:t>
            </w:r>
            <w:r>
              <w:rPr>
                <w:rFonts w:ascii="Arial" w:eastAsia="Times New Roman" w:hAnsi="Arial" w:cs="Arial"/>
                <w:color w:val="000000"/>
                <w:sz w:val="24"/>
                <w:szCs w:val="24"/>
                <w:lang w:eastAsia="en-MY"/>
              </w:rPr>
              <w:t>JSC</w:t>
            </w:r>
          </w:p>
        </w:tc>
      </w:tr>
      <w:tr w:rsidR="00EA5F61" w:rsidRPr="00711928" w14:paraId="4F96544B" w14:textId="77777777" w:rsidTr="00CB7BAD">
        <w:trPr>
          <w:trHeight w:val="325"/>
        </w:trPr>
        <w:tc>
          <w:tcPr>
            <w:tcW w:w="624" w:type="dxa"/>
            <w:tcBorders>
              <w:top w:val="nil"/>
              <w:left w:val="single" w:sz="8" w:space="0" w:color="auto"/>
              <w:bottom w:val="single" w:sz="4" w:space="0" w:color="auto"/>
              <w:right w:val="single" w:sz="4" w:space="0" w:color="auto"/>
            </w:tcBorders>
            <w:shd w:val="clear" w:color="auto" w:fill="auto"/>
            <w:noWrap/>
            <w:vAlign w:val="bottom"/>
            <w:hideMark/>
          </w:tcPr>
          <w:p w14:paraId="75CACC18" w14:textId="77777777" w:rsidR="00EA5F61" w:rsidRPr="007B5C01" w:rsidRDefault="00EA5F61" w:rsidP="00CB7BAD">
            <w:pPr>
              <w:spacing w:after="0" w:line="240" w:lineRule="auto"/>
              <w:jc w:val="center"/>
              <w:rPr>
                <w:rFonts w:ascii="Arial" w:eastAsia="Times New Roman" w:hAnsi="Arial" w:cs="Arial"/>
                <w:color w:val="000000"/>
                <w:sz w:val="24"/>
                <w:szCs w:val="24"/>
                <w:lang w:eastAsia="en-MY"/>
              </w:rPr>
            </w:pPr>
            <w:r w:rsidRPr="007B5C01">
              <w:rPr>
                <w:rFonts w:ascii="Arial" w:eastAsia="Times New Roman" w:hAnsi="Arial" w:cs="Arial"/>
                <w:color w:val="000000"/>
                <w:sz w:val="24"/>
                <w:szCs w:val="24"/>
                <w:lang w:eastAsia="en-MY"/>
              </w:rPr>
              <w:t>6</w:t>
            </w:r>
          </w:p>
        </w:tc>
        <w:tc>
          <w:tcPr>
            <w:tcW w:w="1682" w:type="dxa"/>
            <w:tcBorders>
              <w:top w:val="nil"/>
              <w:left w:val="nil"/>
              <w:bottom w:val="single" w:sz="4" w:space="0" w:color="auto"/>
              <w:right w:val="single" w:sz="4" w:space="0" w:color="auto"/>
            </w:tcBorders>
            <w:shd w:val="clear" w:color="auto" w:fill="auto"/>
            <w:noWrap/>
            <w:vAlign w:val="center"/>
            <w:hideMark/>
          </w:tcPr>
          <w:p w14:paraId="0004B620" w14:textId="77777777" w:rsidR="00EA5F61" w:rsidRPr="002856F4" w:rsidRDefault="00642296" w:rsidP="00CB7BAD">
            <w:pPr>
              <w:spacing w:after="0" w:line="240" w:lineRule="auto"/>
              <w:ind w:firstLineChars="200" w:firstLine="440"/>
              <w:rPr>
                <w:rFonts w:ascii="Arial" w:eastAsia="Times New Roman" w:hAnsi="Arial" w:cs="Arial"/>
                <w:sz w:val="24"/>
                <w:szCs w:val="24"/>
                <w:lang w:eastAsia="en-MY"/>
              </w:rPr>
            </w:pPr>
            <w:hyperlink r:id="rId22" w:history="1">
              <w:r w:rsidR="00EA5F61" w:rsidRPr="002856F4">
                <w:rPr>
                  <w:rFonts w:ascii="Arial" w:eastAsia="Times New Roman" w:hAnsi="Arial" w:cs="Arial"/>
                  <w:sz w:val="24"/>
                  <w:szCs w:val="24"/>
                  <w:lang w:eastAsia="en-MY"/>
                </w:rPr>
                <w:t>CLC</w:t>
              </w:r>
            </w:hyperlink>
          </w:p>
        </w:tc>
        <w:tc>
          <w:tcPr>
            <w:tcW w:w="6817" w:type="dxa"/>
            <w:tcBorders>
              <w:top w:val="nil"/>
              <w:left w:val="nil"/>
              <w:bottom w:val="single" w:sz="4" w:space="0" w:color="auto"/>
              <w:right w:val="single" w:sz="8" w:space="0" w:color="auto"/>
            </w:tcBorders>
            <w:shd w:val="clear" w:color="auto" w:fill="auto"/>
            <w:noWrap/>
            <w:vAlign w:val="center"/>
            <w:hideMark/>
          </w:tcPr>
          <w:p w14:paraId="4FCB9169" w14:textId="77777777" w:rsidR="00EA5F61" w:rsidRPr="007B5C01" w:rsidRDefault="00EA5F61" w:rsidP="00CB7BAD">
            <w:pPr>
              <w:spacing w:after="0" w:line="240" w:lineRule="auto"/>
              <w:rPr>
                <w:rFonts w:ascii="Arial" w:eastAsia="Times New Roman" w:hAnsi="Arial" w:cs="Arial"/>
                <w:color w:val="000000"/>
                <w:sz w:val="24"/>
                <w:szCs w:val="24"/>
                <w:lang w:eastAsia="en-MY"/>
              </w:rPr>
            </w:pPr>
            <w:r w:rsidRPr="007B5C01">
              <w:rPr>
                <w:rFonts w:ascii="Arial" w:eastAsia="Times New Roman" w:hAnsi="Arial" w:cs="Arial"/>
                <w:color w:val="000000"/>
                <w:sz w:val="24"/>
                <w:szCs w:val="24"/>
                <w:lang w:eastAsia="en-MY"/>
              </w:rPr>
              <w:t>Cat Loi Joint Stock Company</w:t>
            </w:r>
          </w:p>
        </w:tc>
      </w:tr>
      <w:tr w:rsidR="00EA5F61" w:rsidRPr="00711928" w14:paraId="69BCAE2E" w14:textId="77777777" w:rsidTr="00CB7BAD">
        <w:trPr>
          <w:trHeight w:val="325"/>
        </w:trPr>
        <w:tc>
          <w:tcPr>
            <w:tcW w:w="624" w:type="dxa"/>
            <w:tcBorders>
              <w:top w:val="nil"/>
              <w:left w:val="single" w:sz="8" w:space="0" w:color="auto"/>
              <w:bottom w:val="single" w:sz="4" w:space="0" w:color="auto"/>
              <w:right w:val="single" w:sz="4" w:space="0" w:color="auto"/>
            </w:tcBorders>
            <w:shd w:val="clear" w:color="auto" w:fill="auto"/>
            <w:noWrap/>
            <w:vAlign w:val="bottom"/>
            <w:hideMark/>
          </w:tcPr>
          <w:p w14:paraId="552C9F35" w14:textId="77777777" w:rsidR="00EA5F61" w:rsidRPr="007B5C01" w:rsidRDefault="00EA5F61" w:rsidP="00CB7BAD">
            <w:pPr>
              <w:spacing w:after="0" w:line="240" w:lineRule="auto"/>
              <w:jc w:val="center"/>
              <w:rPr>
                <w:rFonts w:ascii="Arial" w:eastAsia="Times New Roman" w:hAnsi="Arial" w:cs="Arial"/>
                <w:color w:val="000000"/>
                <w:sz w:val="24"/>
                <w:szCs w:val="24"/>
                <w:lang w:eastAsia="en-MY"/>
              </w:rPr>
            </w:pPr>
            <w:r w:rsidRPr="007B5C01">
              <w:rPr>
                <w:rFonts w:ascii="Arial" w:eastAsia="Times New Roman" w:hAnsi="Arial" w:cs="Arial"/>
                <w:color w:val="000000"/>
                <w:sz w:val="24"/>
                <w:szCs w:val="24"/>
                <w:lang w:eastAsia="en-MY"/>
              </w:rPr>
              <w:t>7</w:t>
            </w:r>
          </w:p>
        </w:tc>
        <w:tc>
          <w:tcPr>
            <w:tcW w:w="1682" w:type="dxa"/>
            <w:tcBorders>
              <w:top w:val="nil"/>
              <w:left w:val="nil"/>
              <w:bottom w:val="single" w:sz="4" w:space="0" w:color="auto"/>
              <w:right w:val="single" w:sz="4" w:space="0" w:color="auto"/>
            </w:tcBorders>
            <w:shd w:val="clear" w:color="auto" w:fill="auto"/>
            <w:noWrap/>
            <w:vAlign w:val="center"/>
            <w:hideMark/>
          </w:tcPr>
          <w:p w14:paraId="2BE4858D" w14:textId="77777777" w:rsidR="00EA5F61" w:rsidRPr="002856F4" w:rsidRDefault="00642296" w:rsidP="00CB7BAD">
            <w:pPr>
              <w:spacing w:after="0" w:line="240" w:lineRule="auto"/>
              <w:ind w:firstLineChars="200" w:firstLine="440"/>
              <w:rPr>
                <w:rFonts w:ascii="Arial" w:eastAsia="Times New Roman" w:hAnsi="Arial" w:cs="Arial"/>
                <w:sz w:val="24"/>
                <w:szCs w:val="24"/>
                <w:lang w:eastAsia="en-MY"/>
              </w:rPr>
            </w:pPr>
            <w:hyperlink r:id="rId23" w:history="1">
              <w:r w:rsidR="00EA5F61" w:rsidRPr="002856F4">
                <w:rPr>
                  <w:rFonts w:ascii="Arial" w:eastAsia="Times New Roman" w:hAnsi="Arial" w:cs="Arial"/>
                  <w:sz w:val="24"/>
                  <w:szCs w:val="24"/>
                  <w:lang w:eastAsia="en-MY"/>
                </w:rPr>
                <w:t>CYC</w:t>
              </w:r>
            </w:hyperlink>
          </w:p>
        </w:tc>
        <w:tc>
          <w:tcPr>
            <w:tcW w:w="6817" w:type="dxa"/>
            <w:tcBorders>
              <w:top w:val="nil"/>
              <w:left w:val="nil"/>
              <w:bottom w:val="single" w:sz="4" w:space="0" w:color="auto"/>
              <w:right w:val="single" w:sz="8" w:space="0" w:color="auto"/>
            </w:tcBorders>
            <w:shd w:val="clear" w:color="auto" w:fill="auto"/>
            <w:noWrap/>
            <w:vAlign w:val="center"/>
            <w:hideMark/>
          </w:tcPr>
          <w:p w14:paraId="78E44F21" w14:textId="77777777" w:rsidR="00EA5F61" w:rsidRPr="007B5C01" w:rsidRDefault="00EA5F61" w:rsidP="00CB7BAD">
            <w:pPr>
              <w:spacing w:after="0" w:line="240" w:lineRule="auto"/>
              <w:rPr>
                <w:rFonts w:ascii="Arial" w:eastAsia="Times New Roman" w:hAnsi="Arial" w:cs="Arial"/>
                <w:color w:val="000000"/>
                <w:sz w:val="24"/>
                <w:szCs w:val="24"/>
                <w:lang w:eastAsia="en-MY"/>
              </w:rPr>
            </w:pPr>
            <w:r w:rsidRPr="007B5C01">
              <w:rPr>
                <w:rFonts w:ascii="Arial" w:eastAsia="Times New Roman" w:hAnsi="Arial" w:cs="Arial"/>
                <w:color w:val="000000"/>
                <w:sz w:val="24"/>
                <w:szCs w:val="24"/>
                <w:lang w:eastAsia="en-MY"/>
              </w:rPr>
              <w:t>Chang Yih Ceramic Joint Stock Company</w:t>
            </w:r>
          </w:p>
        </w:tc>
      </w:tr>
      <w:tr w:rsidR="00EA5F61" w:rsidRPr="00711928" w14:paraId="4F1F272F" w14:textId="77777777" w:rsidTr="00CB7BAD">
        <w:trPr>
          <w:trHeight w:val="325"/>
        </w:trPr>
        <w:tc>
          <w:tcPr>
            <w:tcW w:w="624" w:type="dxa"/>
            <w:tcBorders>
              <w:top w:val="nil"/>
              <w:left w:val="single" w:sz="8" w:space="0" w:color="auto"/>
              <w:bottom w:val="single" w:sz="4" w:space="0" w:color="auto"/>
              <w:right w:val="single" w:sz="4" w:space="0" w:color="auto"/>
            </w:tcBorders>
            <w:shd w:val="clear" w:color="auto" w:fill="auto"/>
            <w:noWrap/>
            <w:vAlign w:val="bottom"/>
            <w:hideMark/>
          </w:tcPr>
          <w:p w14:paraId="06730B08" w14:textId="77777777" w:rsidR="00EA5F61" w:rsidRPr="007B5C01" w:rsidRDefault="00EA5F61" w:rsidP="00CB7BAD">
            <w:pPr>
              <w:spacing w:after="0" w:line="240" w:lineRule="auto"/>
              <w:jc w:val="center"/>
              <w:rPr>
                <w:rFonts w:ascii="Arial" w:eastAsia="Times New Roman" w:hAnsi="Arial" w:cs="Arial"/>
                <w:color w:val="000000"/>
                <w:sz w:val="24"/>
                <w:szCs w:val="24"/>
                <w:lang w:eastAsia="en-MY"/>
              </w:rPr>
            </w:pPr>
            <w:r w:rsidRPr="007B5C01">
              <w:rPr>
                <w:rFonts w:ascii="Arial" w:eastAsia="Times New Roman" w:hAnsi="Arial" w:cs="Arial"/>
                <w:color w:val="000000"/>
                <w:sz w:val="24"/>
                <w:szCs w:val="24"/>
                <w:lang w:eastAsia="en-MY"/>
              </w:rPr>
              <w:t>8</w:t>
            </w:r>
          </w:p>
        </w:tc>
        <w:tc>
          <w:tcPr>
            <w:tcW w:w="1682" w:type="dxa"/>
            <w:tcBorders>
              <w:top w:val="nil"/>
              <w:left w:val="nil"/>
              <w:bottom w:val="single" w:sz="4" w:space="0" w:color="auto"/>
              <w:right w:val="single" w:sz="4" w:space="0" w:color="auto"/>
            </w:tcBorders>
            <w:shd w:val="clear" w:color="auto" w:fill="auto"/>
            <w:noWrap/>
            <w:vAlign w:val="center"/>
            <w:hideMark/>
          </w:tcPr>
          <w:p w14:paraId="067AF01A" w14:textId="77777777" w:rsidR="00EA5F61" w:rsidRPr="002856F4" w:rsidRDefault="00642296" w:rsidP="00CB7BAD">
            <w:pPr>
              <w:spacing w:after="0" w:line="240" w:lineRule="auto"/>
              <w:ind w:firstLineChars="200" w:firstLine="440"/>
              <w:rPr>
                <w:rFonts w:ascii="Arial" w:eastAsia="Times New Roman" w:hAnsi="Arial" w:cs="Arial"/>
                <w:sz w:val="24"/>
                <w:szCs w:val="24"/>
                <w:lang w:eastAsia="en-MY"/>
              </w:rPr>
            </w:pPr>
            <w:hyperlink r:id="rId24" w:history="1">
              <w:r w:rsidR="00EA5F61" w:rsidRPr="002856F4">
                <w:rPr>
                  <w:rFonts w:ascii="Arial" w:eastAsia="Times New Roman" w:hAnsi="Arial" w:cs="Arial"/>
                  <w:sz w:val="24"/>
                  <w:szCs w:val="24"/>
                  <w:lang w:eastAsia="en-MY"/>
                </w:rPr>
                <w:t>DIC</w:t>
              </w:r>
            </w:hyperlink>
          </w:p>
        </w:tc>
        <w:tc>
          <w:tcPr>
            <w:tcW w:w="6817" w:type="dxa"/>
            <w:tcBorders>
              <w:top w:val="nil"/>
              <w:left w:val="nil"/>
              <w:bottom w:val="single" w:sz="4" w:space="0" w:color="auto"/>
              <w:right w:val="single" w:sz="8" w:space="0" w:color="auto"/>
            </w:tcBorders>
            <w:shd w:val="clear" w:color="auto" w:fill="auto"/>
            <w:noWrap/>
            <w:vAlign w:val="center"/>
            <w:hideMark/>
          </w:tcPr>
          <w:p w14:paraId="3559BFC8" w14:textId="77777777" w:rsidR="00EA5F61" w:rsidRPr="007B5C01" w:rsidRDefault="00EA5F61" w:rsidP="00CB7BAD">
            <w:pPr>
              <w:spacing w:after="0" w:line="240" w:lineRule="auto"/>
              <w:rPr>
                <w:rFonts w:ascii="Arial" w:eastAsia="Times New Roman" w:hAnsi="Arial" w:cs="Arial"/>
                <w:color w:val="000000"/>
                <w:sz w:val="24"/>
                <w:szCs w:val="24"/>
                <w:lang w:eastAsia="en-MY"/>
              </w:rPr>
            </w:pPr>
            <w:r>
              <w:rPr>
                <w:rFonts w:ascii="Arial" w:eastAsia="Times New Roman" w:hAnsi="Arial" w:cs="Arial"/>
                <w:color w:val="000000"/>
                <w:sz w:val="24"/>
                <w:szCs w:val="24"/>
                <w:lang w:eastAsia="en-MY"/>
              </w:rPr>
              <w:t>Dic Investment a</w:t>
            </w:r>
            <w:r w:rsidRPr="007B5C01">
              <w:rPr>
                <w:rFonts w:ascii="Arial" w:eastAsia="Times New Roman" w:hAnsi="Arial" w:cs="Arial"/>
                <w:color w:val="000000"/>
                <w:sz w:val="24"/>
                <w:szCs w:val="24"/>
                <w:lang w:eastAsia="en-MY"/>
              </w:rPr>
              <w:t>nd Trading Jsc</w:t>
            </w:r>
          </w:p>
        </w:tc>
      </w:tr>
      <w:tr w:rsidR="00EA5F61" w:rsidRPr="00711928" w14:paraId="2CBA24A5" w14:textId="77777777" w:rsidTr="00CB7BAD">
        <w:trPr>
          <w:trHeight w:val="325"/>
        </w:trPr>
        <w:tc>
          <w:tcPr>
            <w:tcW w:w="624" w:type="dxa"/>
            <w:tcBorders>
              <w:top w:val="nil"/>
              <w:left w:val="single" w:sz="8" w:space="0" w:color="auto"/>
              <w:bottom w:val="single" w:sz="4" w:space="0" w:color="auto"/>
              <w:right w:val="single" w:sz="4" w:space="0" w:color="auto"/>
            </w:tcBorders>
            <w:shd w:val="clear" w:color="auto" w:fill="auto"/>
            <w:noWrap/>
            <w:vAlign w:val="bottom"/>
            <w:hideMark/>
          </w:tcPr>
          <w:p w14:paraId="792F1382" w14:textId="77777777" w:rsidR="00EA5F61" w:rsidRPr="007B5C01" w:rsidRDefault="00EA5F61" w:rsidP="00CB7BAD">
            <w:pPr>
              <w:spacing w:after="0" w:line="240" w:lineRule="auto"/>
              <w:jc w:val="center"/>
              <w:rPr>
                <w:rFonts w:ascii="Arial" w:eastAsia="Times New Roman" w:hAnsi="Arial" w:cs="Arial"/>
                <w:color w:val="000000"/>
                <w:sz w:val="24"/>
                <w:szCs w:val="24"/>
                <w:lang w:eastAsia="en-MY"/>
              </w:rPr>
            </w:pPr>
            <w:r w:rsidRPr="007B5C01">
              <w:rPr>
                <w:rFonts w:ascii="Arial" w:eastAsia="Times New Roman" w:hAnsi="Arial" w:cs="Arial"/>
                <w:color w:val="000000"/>
                <w:sz w:val="24"/>
                <w:szCs w:val="24"/>
                <w:lang w:eastAsia="en-MY"/>
              </w:rPr>
              <w:t>9</w:t>
            </w:r>
          </w:p>
        </w:tc>
        <w:tc>
          <w:tcPr>
            <w:tcW w:w="1682" w:type="dxa"/>
            <w:tcBorders>
              <w:top w:val="nil"/>
              <w:left w:val="nil"/>
              <w:bottom w:val="single" w:sz="4" w:space="0" w:color="auto"/>
              <w:right w:val="single" w:sz="4" w:space="0" w:color="auto"/>
            </w:tcBorders>
            <w:shd w:val="clear" w:color="auto" w:fill="auto"/>
            <w:noWrap/>
            <w:vAlign w:val="center"/>
            <w:hideMark/>
          </w:tcPr>
          <w:p w14:paraId="1E0C4F79" w14:textId="77777777" w:rsidR="00EA5F61" w:rsidRPr="002856F4" w:rsidRDefault="00642296" w:rsidP="00CB7BAD">
            <w:pPr>
              <w:spacing w:after="0" w:line="240" w:lineRule="auto"/>
              <w:ind w:firstLineChars="200" w:firstLine="440"/>
              <w:rPr>
                <w:rFonts w:ascii="Arial" w:eastAsia="Times New Roman" w:hAnsi="Arial" w:cs="Arial"/>
                <w:sz w:val="24"/>
                <w:szCs w:val="24"/>
                <w:lang w:eastAsia="en-MY"/>
              </w:rPr>
            </w:pPr>
            <w:hyperlink r:id="rId25" w:history="1">
              <w:r w:rsidR="00EA5F61" w:rsidRPr="002856F4">
                <w:rPr>
                  <w:rFonts w:ascii="Arial" w:eastAsia="Times New Roman" w:hAnsi="Arial" w:cs="Arial"/>
                  <w:sz w:val="24"/>
                  <w:szCs w:val="24"/>
                  <w:lang w:eastAsia="en-MY"/>
                </w:rPr>
                <w:t>DTC</w:t>
              </w:r>
            </w:hyperlink>
          </w:p>
        </w:tc>
        <w:tc>
          <w:tcPr>
            <w:tcW w:w="6817" w:type="dxa"/>
            <w:tcBorders>
              <w:top w:val="nil"/>
              <w:left w:val="nil"/>
              <w:bottom w:val="single" w:sz="4" w:space="0" w:color="auto"/>
              <w:right w:val="single" w:sz="8" w:space="0" w:color="auto"/>
            </w:tcBorders>
            <w:shd w:val="clear" w:color="auto" w:fill="auto"/>
            <w:noWrap/>
            <w:vAlign w:val="center"/>
            <w:hideMark/>
          </w:tcPr>
          <w:p w14:paraId="5951A880" w14:textId="77777777" w:rsidR="00EA5F61" w:rsidRPr="007B5C01" w:rsidRDefault="00EA5F61" w:rsidP="00CB7BAD">
            <w:pPr>
              <w:spacing w:after="0" w:line="240" w:lineRule="auto"/>
              <w:rPr>
                <w:rFonts w:ascii="Arial" w:eastAsia="Times New Roman" w:hAnsi="Arial" w:cs="Arial"/>
                <w:color w:val="000000"/>
                <w:sz w:val="24"/>
                <w:szCs w:val="24"/>
                <w:lang w:eastAsia="en-MY"/>
              </w:rPr>
            </w:pPr>
            <w:r w:rsidRPr="007B5C01">
              <w:rPr>
                <w:rFonts w:ascii="Arial" w:eastAsia="Times New Roman" w:hAnsi="Arial" w:cs="Arial"/>
                <w:color w:val="000000"/>
                <w:sz w:val="24"/>
                <w:szCs w:val="24"/>
                <w:lang w:eastAsia="en-MY"/>
              </w:rPr>
              <w:t>Viglacera Dong Trieu Joint Stock Company</w:t>
            </w:r>
          </w:p>
        </w:tc>
      </w:tr>
      <w:tr w:rsidR="00EA5F61" w:rsidRPr="00711928" w14:paraId="6372A3CC" w14:textId="77777777" w:rsidTr="00CB7BAD">
        <w:trPr>
          <w:trHeight w:val="325"/>
        </w:trPr>
        <w:tc>
          <w:tcPr>
            <w:tcW w:w="624" w:type="dxa"/>
            <w:tcBorders>
              <w:top w:val="nil"/>
              <w:left w:val="single" w:sz="8" w:space="0" w:color="auto"/>
              <w:bottom w:val="single" w:sz="4" w:space="0" w:color="auto"/>
              <w:right w:val="single" w:sz="4" w:space="0" w:color="auto"/>
            </w:tcBorders>
            <w:shd w:val="clear" w:color="auto" w:fill="auto"/>
            <w:noWrap/>
            <w:vAlign w:val="bottom"/>
            <w:hideMark/>
          </w:tcPr>
          <w:p w14:paraId="7C1CA83A" w14:textId="77777777" w:rsidR="00EA5F61" w:rsidRPr="007B5C01" w:rsidRDefault="00EA5F61" w:rsidP="00CB7BAD">
            <w:pPr>
              <w:spacing w:after="0" w:line="240" w:lineRule="auto"/>
              <w:jc w:val="center"/>
              <w:rPr>
                <w:rFonts w:ascii="Arial" w:eastAsia="Times New Roman" w:hAnsi="Arial" w:cs="Arial"/>
                <w:color w:val="000000"/>
                <w:sz w:val="24"/>
                <w:szCs w:val="24"/>
                <w:lang w:eastAsia="en-MY"/>
              </w:rPr>
            </w:pPr>
            <w:r w:rsidRPr="007B5C01">
              <w:rPr>
                <w:rFonts w:ascii="Arial" w:eastAsia="Times New Roman" w:hAnsi="Arial" w:cs="Arial"/>
                <w:color w:val="000000"/>
                <w:sz w:val="24"/>
                <w:szCs w:val="24"/>
                <w:lang w:eastAsia="en-MY"/>
              </w:rPr>
              <w:t>10</w:t>
            </w:r>
          </w:p>
        </w:tc>
        <w:tc>
          <w:tcPr>
            <w:tcW w:w="1682" w:type="dxa"/>
            <w:tcBorders>
              <w:top w:val="nil"/>
              <w:left w:val="nil"/>
              <w:bottom w:val="single" w:sz="4" w:space="0" w:color="auto"/>
              <w:right w:val="single" w:sz="4" w:space="0" w:color="auto"/>
            </w:tcBorders>
            <w:shd w:val="clear" w:color="auto" w:fill="auto"/>
            <w:noWrap/>
            <w:vAlign w:val="center"/>
            <w:hideMark/>
          </w:tcPr>
          <w:p w14:paraId="726EB48D" w14:textId="77777777" w:rsidR="00EA5F61" w:rsidRPr="002856F4" w:rsidRDefault="00642296" w:rsidP="00CB7BAD">
            <w:pPr>
              <w:spacing w:after="0" w:line="240" w:lineRule="auto"/>
              <w:ind w:firstLineChars="200" w:firstLine="440"/>
              <w:rPr>
                <w:rFonts w:ascii="Arial" w:eastAsia="Times New Roman" w:hAnsi="Arial" w:cs="Arial"/>
                <w:sz w:val="24"/>
                <w:szCs w:val="24"/>
                <w:lang w:eastAsia="en-MY"/>
              </w:rPr>
            </w:pPr>
            <w:hyperlink r:id="rId26" w:history="1">
              <w:r w:rsidR="00EA5F61" w:rsidRPr="002856F4">
                <w:rPr>
                  <w:rFonts w:ascii="Arial" w:eastAsia="Times New Roman" w:hAnsi="Arial" w:cs="Arial"/>
                  <w:sz w:val="24"/>
                  <w:szCs w:val="24"/>
                  <w:lang w:eastAsia="en-MY"/>
                </w:rPr>
                <w:t>GTA</w:t>
              </w:r>
            </w:hyperlink>
          </w:p>
        </w:tc>
        <w:tc>
          <w:tcPr>
            <w:tcW w:w="6817" w:type="dxa"/>
            <w:tcBorders>
              <w:top w:val="nil"/>
              <w:left w:val="nil"/>
              <w:bottom w:val="single" w:sz="4" w:space="0" w:color="auto"/>
              <w:right w:val="single" w:sz="8" w:space="0" w:color="auto"/>
            </w:tcBorders>
            <w:shd w:val="clear" w:color="auto" w:fill="auto"/>
            <w:noWrap/>
            <w:vAlign w:val="center"/>
            <w:hideMark/>
          </w:tcPr>
          <w:p w14:paraId="1C116C40" w14:textId="77777777" w:rsidR="00EA5F61" w:rsidRPr="007B5C01" w:rsidRDefault="00EA5F61" w:rsidP="00CB7BAD">
            <w:pPr>
              <w:spacing w:after="0" w:line="240" w:lineRule="auto"/>
              <w:rPr>
                <w:rFonts w:ascii="Arial" w:eastAsia="Times New Roman" w:hAnsi="Arial" w:cs="Arial"/>
                <w:color w:val="000000"/>
                <w:sz w:val="24"/>
                <w:szCs w:val="24"/>
                <w:lang w:eastAsia="en-MY"/>
              </w:rPr>
            </w:pPr>
            <w:r>
              <w:rPr>
                <w:rFonts w:ascii="Arial" w:eastAsia="Times New Roman" w:hAnsi="Arial" w:cs="Arial"/>
                <w:color w:val="000000"/>
                <w:sz w:val="24"/>
                <w:szCs w:val="24"/>
                <w:lang w:eastAsia="en-MY"/>
              </w:rPr>
              <w:t>Thuan a</w:t>
            </w:r>
            <w:r w:rsidRPr="007B5C01">
              <w:rPr>
                <w:rFonts w:ascii="Arial" w:eastAsia="Times New Roman" w:hAnsi="Arial" w:cs="Arial"/>
                <w:color w:val="000000"/>
                <w:sz w:val="24"/>
                <w:szCs w:val="24"/>
                <w:lang w:eastAsia="en-MY"/>
              </w:rPr>
              <w:t>n</w:t>
            </w:r>
            <w:r>
              <w:rPr>
                <w:rFonts w:ascii="Arial" w:eastAsia="Times New Roman" w:hAnsi="Arial" w:cs="Arial"/>
                <w:color w:val="000000"/>
                <w:sz w:val="24"/>
                <w:szCs w:val="24"/>
                <w:lang w:eastAsia="en-MY"/>
              </w:rPr>
              <w:t>d</w:t>
            </w:r>
            <w:r w:rsidRPr="007B5C01">
              <w:rPr>
                <w:rFonts w:ascii="Arial" w:eastAsia="Times New Roman" w:hAnsi="Arial" w:cs="Arial"/>
                <w:color w:val="000000"/>
                <w:sz w:val="24"/>
                <w:szCs w:val="24"/>
                <w:lang w:eastAsia="en-MY"/>
              </w:rPr>
              <w:t xml:space="preserve"> Wood Processing Joint Stock Company</w:t>
            </w:r>
          </w:p>
        </w:tc>
      </w:tr>
      <w:tr w:rsidR="00EA5F61" w:rsidRPr="00711928" w14:paraId="150F8DB9" w14:textId="77777777" w:rsidTr="00CB7BAD">
        <w:trPr>
          <w:trHeight w:val="325"/>
        </w:trPr>
        <w:tc>
          <w:tcPr>
            <w:tcW w:w="624" w:type="dxa"/>
            <w:tcBorders>
              <w:top w:val="nil"/>
              <w:left w:val="single" w:sz="8" w:space="0" w:color="auto"/>
              <w:bottom w:val="single" w:sz="4" w:space="0" w:color="auto"/>
              <w:right w:val="single" w:sz="4" w:space="0" w:color="auto"/>
            </w:tcBorders>
            <w:shd w:val="clear" w:color="auto" w:fill="auto"/>
            <w:noWrap/>
            <w:vAlign w:val="bottom"/>
            <w:hideMark/>
          </w:tcPr>
          <w:p w14:paraId="4002AD10" w14:textId="77777777" w:rsidR="00EA5F61" w:rsidRPr="007B5C01" w:rsidRDefault="00EA5F61" w:rsidP="00CB7BAD">
            <w:pPr>
              <w:spacing w:after="0" w:line="240" w:lineRule="auto"/>
              <w:jc w:val="center"/>
              <w:rPr>
                <w:rFonts w:ascii="Arial" w:eastAsia="Times New Roman" w:hAnsi="Arial" w:cs="Arial"/>
                <w:color w:val="000000"/>
                <w:sz w:val="24"/>
                <w:szCs w:val="24"/>
                <w:lang w:eastAsia="en-MY"/>
              </w:rPr>
            </w:pPr>
            <w:r w:rsidRPr="007B5C01">
              <w:rPr>
                <w:rFonts w:ascii="Arial" w:eastAsia="Times New Roman" w:hAnsi="Arial" w:cs="Arial"/>
                <w:color w:val="000000"/>
                <w:sz w:val="24"/>
                <w:szCs w:val="24"/>
                <w:lang w:eastAsia="en-MY"/>
              </w:rPr>
              <w:t>11</w:t>
            </w:r>
          </w:p>
        </w:tc>
        <w:tc>
          <w:tcPr>
            <w:tcW w:w="1682" w:type="dxa"/>
            <w:tcBorders>
              <w:top w:val="nil"/>
              <w:left w:val="nil"/>
              <w:bottom w:val="single" w:sz="4" w:space="0" w:color="auto"/>
              <w:right w:val="single" w:sz="4" w:space="0" w:color="auto"/>
            </w:tcBorders>
            <w:shd w:val="clear" w:color="auto" w:fill="auto"/>
            <w:noWrap/>
            <w:vAlign w:val="center"/>
            <w:hideMark/>
          </w:tcPr>
          <w:p w14:paraId="41B6247E" w14:textId="77777777" w:rsidR="00EA5F61" w:rsidRPr="002856F4" w:rsidRDefault="00642296" w:rsidP="00CB7BAD">
            <w:pPr>
              <w:spacing w:after="0" w:line="240" w:lineRule="auto"/>
              <w:ind w:firstLineChars="200" w:firstLine="440"/>
              <w:rPr>
                <w:rFonts w:ascii="Arial" w:eastAsia="Times New Roman" w:hAnsi="Arial" w:cs="Arial"/>
                <w:sz w:val="24"/>
                <w:szCs w:val="24"/>
                <w:lang w:eastAsia="en-MY"/>
              </w:rPr>
            </w:pPr>
            <w:hyperlink r:id="rId27" w:history="1">
              <w:r w:rsidR="00EA5F61" w:rsidRPr="002856F4">
                <w:rPr>
                  <w:rFonts w:ascii="Arial" w:eastAsia="Times New Roman" w:hAnsi="Arial" w:cs="Arial"/>
                  <w:sz w:val="24"/>
                  <w:szCs w:val="24"/>
                  <w:lang w:eastAsia="en-MY"/>
                </w:rPr>
                <w:t>HBC</w:t>
              </w:r>
            </w:hyperlink>
          </w:p>
        </w:tc>
        <w:tc>
          <w:tcPr>
            <w:tcW w:w="6817" w:type="dxa"/>
            <w:tcBorders>
              <w:top w:val="nil"/>
              <w:left w:val="nil"/>
              <w:bottom w:val="single" w:sz="4" w:space="0" w:color="auto"/>
              <w:right w:val="single" w:sz="8" w:space="0" w:color="auto"/>
            </w:tcBorders>
            <w:shd w:val="clear" w:color="auto" w:fill="auto"/>
            <w:noWrap/>
            <w:vAlign w:val="center"/>
            <w:hideMark/>
          </w:tcPr>
          <w:p w14:paraId="03A2BBE9" w14:textId="77777777" w:rsidR="00EA5F61" w:rsidRPr="007B5C01" w:rsidRDefault="00EA5F61" w:rsidP="00CB7BAD">
            <w:pPr>
              <w:spacing w:after="0" w:line="240" w:lineRule="auto"/>
              <w:rPr>
                <w:rFonts w:ascii="Arial" w:eastAsia="Times New Roman" w:hAnsi="Arial" w:cs="Arial"/>
                <w:color w:val="000000"/>
                <w:sz w:val="24"/>
                <w:szCs w:val="24"/>
                <w:lang w:eastAsia="en-MY"/>
              </w:rPr>
            </w:pPr>
            <w:r>
              <w:rPr>
                <w:rFonts w:ascii="Arial" w:eastAsia="Times New Roman" w:hAnsi="Arial" w:cs="Arial"/>
                <w:color w:val="000000"/>
                <w:sz w:val="24"/>
                <w:szCs w:val="24"/>
                <w:lang w:eastAsia="en-MY"/>
              </w:rPr>
              <w:t>Hoa Binh Construction a</w:t>
            </w:r>
            <w:r w:rsidRPr="007B5C01">
              <w:rPr>
                <w:rFonts w:ascii="Arial" w:eastAsia="Times New Roman" w:hAnsi="Arial" w:cs="Arial"/>
                <w:color w:val="000000"/>
                <w:sz w:val="24"/>
                <w:szCs w:val="24"/>
                <w:lang w:eastAsia="en-MY"/>
              </w:rPr>
              <w:t>nd Real Estate Corporation</w:t>
            </w:r>
          </w:p>
        </w:tc>
      </w:tr>
      <w:tr w:rsidR="00EA5F61" w:rsidRPr="00711928" w14:paraId="6434B8F5" w14:textId="77777777" w:rsidTr="00CB7BAD">
        <w:trPr>
          <w:trHeight w:val="325"/>
        </w:trPr>
        <w:tc>
          <w:tcPr>
            <w:tcW w:w="624" w:type="dxa"/>
            <w:tcBorders>
              <w:top w:val="nil"/>
              <w:left w:val="single" w:sz="8" w:space="0" w:color="auto"/>
              <w:bottom w:val="single" w:sz="4" w:space="0" w:color="auto"/>
              <w:right w:val="single" w:sz="4" w:space="0" w:color="auto"/>
            </w:tcBorders>
            <w:shd w:val="clear" w:color="auto" w:fill="auto"/>
            <w:noWrap/>
            <w:vAlign w:val="bottom"/>
            <w:hideMark/>
          </w:tcPr>
          <w:p w14:paraId="10BCAEE7" w14:textId="77777777" w:rsidR="00EA5F61" w:rsidRPr="007B5C01" w:rsidRDefault="00EA5F61" w:rsidP="00CB7BAD">
            <w:pPr>
              <w:spacing w:after="0" w:line="240" w:lineRule="auto"/>
              <w:jc w:val="center"/>
              <w:rPr>
                <w:rFonts w:ascii="Arial" w:eastAsia="Times New Roman" w:hAnsi="Arial" w:cs="Arial"/>
                <w:color w:val="000000"/>
                <w:sz w:val="24"/>
                <w:szCs w:val="24"/>
                <w:lang w:eastAsia="en-MY"/>
              </w:rPr>
            </w:pPr>
            <w:r w:rsidRPr="007B5C01">
              <w:rPr>
                <w:rFonts w:ascii="Arial" w:eastAsia="Times New Roman" w:hAnsi="Arial" w:cs="Arial"/>
                <w:color w:val="000000"/>
                <w:sz w:val="24"/>
                <w:szCs w:val="24"/>
                <w:lang w:eastAsia="en-MY"/>
              </w:rPr>
              <w:t>12</w:t>
            </w:r>
          </w:p>
        </w:tc>
        <w:tc>
          <w:tcPr>
            <w:tcW w:w="1682" w:type="dxa"/>
            <w:tcBorders>
              <w:top w:val="nil"/>
              <w:left w:val="nil"/>
              <w:bottom w:val="single" w:sz="4" w:space="0" w:color="auto"/>
              <w:right w:val="single" w:sz="4" w:space="0" w:color="auto"/>
            </w:tcBorders>
            <w:shd w:val="clear" w:color="auto" w:fill="auto"/>
            <w:noWrap/>
            <w:vAlign w:val="center"/>
            <w:hideMark/>
          </w:tcPr>
          <w:p w14:paraId="318E8C57" w14:textId="77777777" w:rsidR="00EA5F61" w:rsidRPr="002856F4" w:rsidRDefault="00642296" w:rsidP="00CB7BAD">
            <w:pPr>
              <w:spacing w:after="0" w:line="240" w:lineRule="auto"/>
              <w:ind w:firstLineChars="200" w:firstLine="440"/>
              <w:rPr>
                <w:rFonts w:ascii="Arial" w:eastAsia="Times New Roman" w:hAnsi="Arial" w:cs="Arial"/>
                <w:sz w:val="24"/>
                <w:szCs w:val="24"/>
                <w:lang w:eastAsia="en-MY"/>
              </w:rPr>
            </w:pPr>
            <w:hyperlink r:id="rId28" w:history="1">
              <w:r w:rsidR="00EA5F61" w:rsidRPr="002856F4">
                <w:rPr>
                  <w:rFonts w:ascii="Arial" w:eastAsia="Times New Roman" w:hAnsi="Arial" w:cs="Arial"/>
                  <w:sz w:val="24"/>
                  <w:szCs w:val="24"/>
                  <w:lang w:eastAsia="en-MY"/>
                </w:rPr>
                <w:t>HLY</w:t>
              </w:r>
            </w:hyperlink>
          </w:p>
        </w:tc>
        <w:tc>
          <w:tcPr>
            <w:tcW w:w="6817" w:type="dxa"/>
            <w:tcBorders>
              <w:top w:val="nil"/>
              <w:left w:val="nil"/>
              <w:bottom w:val="single" w:sz="4" w:space="0" w:color="auto"/>
              <w:right w:val="single" w:sz="8" w:space="0" w:color="auto"/>
            </w:tcBorders>
            <w:shd w:val="clear" w:color="auto" w:fill="auto"/>
            <w:noWrap/>
            <w:vAlign w:val="center"/>
            <w:hideMark/>
          </w:tcPr>
          <w:p w14:paraId="44AAB6D4" w14:textId="77777777" w:rsidR="00EA5F61" w:rsidRPr="007B5C01" w:rsidRDefault="00EA5F61" w:rsidP="00CB7BAD">
            <w:pPr>
              <w:spacing w:after="0" w:line="240" w:lineRule="auto"/>
              <w:rPr>
                <w:rFonts w:ascii="Arial" w:eastAsia="Times New Roman" w:hAnsi="Arial" w:cs="Arial"/>
                <w:color w:val="000000"/>
                <w:sz w:val="24"/>
                <w:szCs w:val="24"/>
                <w:lang w:eastAsia="en-MY"/>
              </w:rPr>
            </w:pPr>
            <w:r w:rsidRPr="007B5C01">
              <w:rPr>
                <w:rFonts w:ascii="Arial" w:eastAsia="Times New Roman" w:hAnsi="Arial" w:cs="Arial"/>
                <w:color w:val="000000"/>
                <w:sz w:val="24"/>
                <w:szCs w:val="24"/>
                <w:lang w:eastAsia="en-MY"/>
              </w:rPr>
              <w:t>Ha Long No. 1 Viglacera Joint Stock Company</w:t>
            </w:r>
          </w:p>
        </w:tc>
      </w:tr>
      <w:tr w:rsidR="00EA5F61" w:rsidRPr="00711928" w14:paraId="5F92DB4D" w14:textId="77777777" w:rsidTr="00CB7BAD">
        <w:trPr>
          <w:trHeight w:val="325"/>
        </w:trPr>
        <w:tc>
          <w:tcPr>
            <w:tcW w:w="624" w:type="dxa"/>
            <w:tcBorders>
              <w:top w:val="nil"/>
              <w:left w:val="single" w:sz="8" w:space="0" w:color="auto"/>
              <w:bottom w:val="single" w:sz="4" w:space="0" w:color="auto"/>
              <w:right w:val="single" w:sz="4" w:space="0" w:color="auto"/>
            </w:tcBorders>
            <w:shd w:val="clear" w:color="auto" w:fill="auto"/>
            <w:noWrap/>
            <w:vAlign w:val="bottom"/>
            <w:hideMark/>
          </w:tcPr>
          <w:p w14:paraId="55A875F4" w14:textId="77777777" w:rsidR="00EA5F61" w:rsidRPr="007B5C01" w:rsidRDefault="00EA5F61" w:rsidP="00CB7BAD">
            <w:pPr>
              <w:spacing w:after="0" w:line="240" w:lineRule="auto"/>
              <w:jc w:val="center"/>
              <w:rPr>
                <w:rFonts w:ascii="Arial" w:eastAsia="Times New Roman" w:hAnsi="Arial" w:cs="Arial"/>
                <w:color w:val="000000"/>
                <w:sz w:val="24"/>
                <w:szCs w:val="24"/>
                <w:lang w:eastAsia="en-MY"/>
              </w:rPr>
            </w:pPr>
            <w:r w:rsidRPr="007B5C01">
              <w:rPr>
                <w:rFonts w:ascii="Arial" w:eastAsia="Times New Roman" w:hAnsi="Arial" w:cs="Arial"/>
                <w:color w:val="000000"/>
                <w:sz w:val="24"/>
                <w:szCs w:val="24"/>
                <w:lang w:eastAsia="en-MY"/>
              </w:rPr>
              <w:t>13</w:t>
            </w:r>
          </w:p>
        </w:tc>
        <w:tc>
          <w:tcPr>
            <w:tcW w:w="1682" w:type="dxa"/>
            <w:tcBorders>
              <w:top w:val="nil"/>
              <w:left w:val="nil"/>
              <w:bottom w:val="single" w:sz="4" w:space="0" w:color="auto"/>
              <w:right w:val="single" w:sz="4" w:space="0" w:color="auto"/>
            </w:tcBorders>
            <w:shd w:val="clear" w:color="auto" w:fill="auto"/>
            <w:noWrap/>
            <w:vAlign w:val="center"/>
            <w:hideMark/>
          </w:tcPr>
          <w:p w14:paraId="3AC20182" w14:textId="77777777" w:rsidR="00EA5F61" w:rsidRPr="002856F4" w:rsidRDefault="00642296" w:rsidP="00CB7BAD">
            <w:pPr>
              <w:spacing w:after="0" w:line="240" w:lineRule="auto"/>
              <w:ind w:firstLineChars="200" w:firstLine="440"/>
              <w:rPr>
                <w:rFonts w:ascii="Arial" w:eastAsia="Times New Roman" w:hAnsi="Arial" w:cs="Arial"/>
                <w:sz w:val="24"/>
                <w:szCs w:val="24"/>
                <w:lang w:eastAsia="en-MY"/>
              </w:rPr>
            </w:pPr>
            <w:hyperlink r:id="rId29" w:history="1">
              <w:r w:rsidR="00EA5F61" w:rsidRPr="002856F4">
                <w:rPr>
                  <w:rFonts w:ascii="Arial" w:eastAsia="Times New Roman" w:hAnsi="Arial" w:cs="Arial"/>
                  <w:sz w:val="24"/>
                  <w:szCs w:val="24"/>
                  <w:lang w:eastAsia="en-MY"/>
                </w:rPr>
                <w:t>LBM</w:t>
              </w:r>
            </w:hyperlink>
          </w:p>
        </w:tc>
        <w:tc>
          <w:tcPr>
            <w:tcW w:w="6817" w:type="dxa"/>
            <w:tcBorders>
              <w:top w:val="nil"/>
              <w:left w:val="nil"/>
              <w:bottom w:val="single" w:sz="4" w:space="0" w:color="auto"/>
              <w:right w:val="single" w:sz="8" w:space="0" w:color="auto"/>
            </w:tcBorders>
            <w:shd w:val="clear" w:color="auto" w:fill="auto"/>
            <w:noWrap/>
            <w:vAlign w:val="center"/>
            <w:hideMark/>
          </w:tcPr>
          <w:p w14:paraId="3FC0B955" w14:textId="77777777" w:rsidR="00EA5F61" w:rsidRPr="007B5C01" w:rsidRDefault="00EA5F61" w:rsidP="00CB7BAD">
            <w:pPr>
              <w:spacing w:after="0" w:line="240" w:lineRule="auto"/>
              <w:rPr>
                <w:rFonts w:ascii="Arial" w:eastAsia="Times New Roman" w:hAnsi="Arial" w:cs="Arial"/>
                <w:color w:val="000000"/>
                <w:sz w:val="24"/>
                <w:szCs w:val="24"/>
                <w:lang w:eastAsia="en-MY"/>
              </w:rPr>
            </w:pPr>
            <w:r w:rsidRPr="007B5C01">
              <w:rPr>
                <w:rFonts w:ascii="Arial" w:eastAsia="Times New Roman" w:hAnsi="Arial" w:cs="Arial"/>
                <w:color w:val="000000"/>
                <w:sz w:val="24"/>
                <w:szCs w:val="24"/>
                <w:lang w:eastAsia="en-MY"/>
              </w:rPr>
              <w:t>Lam Dong Building Materials Joint Stock Company</w:t>
            </w:r>
          </w:p>
        </w:tc>
      </w:tr>
      <w:tr w:rsidR="00EA5F61" w:rsidRPr="00711928" w14:paraId="2CD2A4AB" w14:textId="77777777" w:rsidTr="00CB7BAD">
        <w:trPr>
          <w:trHeight w:val="325"/>
        </w:trPr>
        <w:tc>
          <w:tcPr>
            <w:tcW w:w="624" w:type="dxa"/>
            <w:tcBorders>
              <w:top w:val="nil"/>
              <w:left w:val="single" w:sz="8" w:space="0" w:color="auto"/>
              <w:bottom w:val="single" w:sz="4" w:space="0" w:color="auto"/>
              <w:right w:val="single" w:sz="4" w:space="0" w:color="auto"/>
            </w:tcBorders>
            <w:shd w:val="clear" w:color="auto" w:fill="auto"/>
            <w:noWrap/>
            <w:vAlign w:val="bottom"/>
            <w:hideMark/>
          </w:tcPr>
          <w:p w14:paraId="1FF4089E" w14:textId="77777777" w:rsidR="00EA5F61" w:rsidRPr="007B5C01" w:rsidRDefault="00EA5F61" w:rsidP="00CB7BAD">
            <w:pPr>
              <w:spacing w:after="0" w:line="240" w:lineRule="auto"/>
              <w:jc w:val="center"/>
              <w:rPr>
                <w:rFonts w:ascii="Arial" w:eastAsia="Times New Roman" w:hAnsi="Arial" w:cs="Arial"/>
                <w:color w:val="000000"/>
                <w:sz w:val="24"/>
                <w:szCs w:val="24"/>
                <w:lang w:eastAsia="en-MY"/>
              </w:rPr>
            </w:pPr>
            <w:r w:rsidRPr="007B5C01">
              <w:rPr>
                <w:rFonts w:ascii="Arial" w:eastAsia="Times New Roman" w:hAnsi="Arial" w:cs="Arial"/>
                <w:color w:val="000000"/>
                <w:sz w:val="24"/>
                <w:szCs w:val="24"/>
                <w:lang w:eastAsia="en-MY"/>
              </w:rPr>
              <w:t>14</w:t>
            </w:r>
          </w:p>
        </w:tc>
        <w:tc>
          <w:tcPr>
            <w:tcW w:w="1682" w:type="dxa"/>
            <w:tcBorders>
              <w:top w:val="nil"/>
              <w:left w:val="nil"/>
              <w:bottom w:val="single" w:sz="4" w:space="0" w:color="auto"/>
              <w:right w:val="single" w:sz="4" w:space="0" w:color="auto"/>
            </w:tcBorders>
            <w:shd w:val="clear" w:color="auto" w:fill="auto"/>
            <w:noWrap/>
            <w:vAlign w:val="center"/>
            <w:hideMark/>
          </w:tcPr>
          <w:p w14:paraId="6FFB6199" w14:textId="77777777" w:rsidR="00EA5F61" w:rsidRPr="002856F4" w:rsidRDefault="00642296" w:rsidP="00CB7BAD">
            <w:pPr>
              <w:spacing w:after="0" w:line="240" w:lineRule="auto"/>
              <w:ind w:firstLineChars="200" w:firstLine="440"/>
              <w:rPr>
                <w:rFonts w:ascii="Arial" w:eastAsia="Times New Roman" w:hAnsi="Arial" w:cs="Arial"/>
                <w:sz w:val="24"/>
                <w:szCs w:val="24"/>
                <w:lang w:eastAsia="en-MY"/>
              </w:rPr>
            </w:pPr>
            <w:hyperlink r:id="rId30" w:history="1">
              <w:r w:rsidR="00EA5F61" w:rsidRPr="002856F4">
                <w:rPr>
                  <w:rFonts w:ascii="Arial" w:eastAsia="Times New Roman" w:hAnsi="Arial" w:cs="Arial"/>
                  <w:sz w:val="24"/>
                  <w:szCs w:val="24"/>
                  <w:lang w:eastAsia="en-MY"/>
                </w:rPr>
                <w:t>LTC</w:t>
              </w:r>
            </w:hyperlink>
          </w:p>
        </w:tc>
        <w:tc>
          <w:tcPr>
            <w:tcW w:w="6817" w:type="dxa"/>
            <w:tcBorders>
              <w:top w:val="nil"/>
              <w:left w:val="nil"/>
              <w:bottom w:val="single" w:sz="4" w:space="0" w:color="auto"/>
              <w:right w:val="single" w:sz="8" w:space="0" w:color="auto"/>
            </w:tcBorders>
            <w:shd w:val="clear" w:color="auto" w:fill="auto"/>
            <w:noWrap/>
            <w:vAlign w:val="center"/>
            <w:hideMark/>
          </w:tcPr>
          <w:p w14:paraId="19DC205F" w14:textId="77777777" w:rsidR="00EA5F61" w:rsidRPr="007B5C01" w:rsidRDefault="00EA5F61" w:rsidP="00CB7BAD">
            <w:pPr>
              <w:spacing w:after="0" w:line="240" w:lineRule="auto"/>
              <w:rPr>
                <w:rFonts w:ascii="Arial" w:eastAsia="Times New Roman" w:hAnsi="Arial" w:cs="Arial"/>
                <w:color w:val="000000"/>
                <w:sz w:val="24"/>
                <w:szCs w:val="24"/>
                <w:lang w:eastAsia="en-MY"/>
              </w:rPr>
            </w:pPr>
            <w:r w:rsidRPr="007B5C01">
              <w:rPr>
                <w:rFonts w:ascii="Arial" w:eastAsia="Times New Roman" w:hAnsi="Arial" w:cs="Arial"/>
                <w:color w:val="000000"/>
                <w:sz w:val="24"/>
                <w:szCs w:val="24"/>
                <w:lang w:eastAsia="en-MY"/>
              </w:rPr>
              <w:t>Low Current - Telecom Joint Stock Company</w:t>
            </w:r>
          </w:p>
        </w:tc>
      </w:tr>
      <w:tr w:rsidR="00EA5F61" w:rsidRPr="00711928" w14:paraId="4BB2D917" w14:textId="77777777" w:rsidTr="00CB7BAD">
        <w:trPr>
          <w:trHeight w:val="325"/>
        </w:trPr>
        <w:tc>
          <w:tcPr>
            <w:tcW w:w="624" w:type="dxa"/>
            <w:tcBorders>
              <w:top w:val="nil"/>
              <w:left w:val="single" w:sz="8" w:space="0" w:color="auto"/>
              <w:bottom w:val="single" w:sz="4" w:space="0" w:color="auto"/>
              <w:right w:val="single" w:sz="4" w:space="0" w:color="auto"/>
            </w:tcBorders>
            <w:shd w:val="clear" w:color="auto" w:fill="auto"/>
            <w:noWrap/>
            <w:vAlign w:val="bottom"/>
            <w:hideMark/>
          </w:tcPr>
          <w:p w14:paraId="28040AE4" w14:textId="77777777" w:rsidR="00EA5F61" w:rsidRPr="007B5C01" w:rsidRDefault="00EA5F61" w:rsidP="00CB7BAD">
            <w:pPr>
              <w:spacing w:after="0" w:line="240" w:lineRule="auto"/>
              <w:jc w:val="center"/>
              <w:rPr>
                <w:rFonts w:ascii="Arial" w:eastAsia="Times New Roman" w:hAnsi="Arial" w:cs="Arial"/>
                <w:color w:val="000000"/>
                <w:sz w:val="24"/>
                <w:szCs w:val="24"/>
                <w:lang w:eastAsia="en-MY"/>
              </w:rPr>
            </w:pPr>
            <w:r w:rsidRPr="007B5C01">
              <w:rPr>
                <w:rFonts w:ascii="Arial" w:eastAsia="Times New Roman" w:hAnsi="Arial" w:cs="Arial"/>
                <w:color w:val="000000"/>
                <w:sz w:val="24"/>
                <w:szCs w:val="24"/>
                <w:lang w:eastAsia="en-MY"/>
              </w:rPr>
              <w:t>15</w:t>
            </w:r>
          </w:p>
        </w:tc>
        <w:tc>
          <w:tcPr>
            <w:tcW w:w="1682" w:type="dxa"/>
            <w:tcBorders>
              <w:top w:val="nil"/>
              <w:left w:val="nil"/>
              <w:bottom w:val="single" w:sz="4" w:space="0" w:color="auto"/>
              <w:right w:val="single" w:sz="4" w:space="0" w:color="auto"/>
            </w:tcBorders>
            <w:shd w:val="clear" w:color="auto" w:fill="auto"/>
            <w:noWrap/>
            <w:vAlign w:val="center"/>
            <w:hideMark/>
          </w:tcPr>
          <w:p w14:paraId="3E228D58" w14:textId="77777777" w:rsidR="00EA5F61" w:rsidRPr="002856F4" w:rsidRDefault="00642296" w:rsidP="00CB7BAD">
            <w:pPr>
              <w:spacing w:after="0" w:line="240" w:lineRule="auto"/>
              <w:ind w:firstLineChars="200" w:firstLine="440"/>
              <w:rPr>
                <w:rFonts w:ascii="Arial" w:eastAsia="Times New Roman" w:hAnsi="Arial" w:cs="Arial"/>
                <w:sz w:val="24"/>
                <w:szCs w:val="24"/>
                <w:lang w:eastAsia="en-MY"/>
              </w:rPr>
            </w:pPr>
            <w:hyperlink r:id="rId31" w:history="1">
              <w:r w:rsidR="00EA5F61" w:rsidRPr="002856F4">
                <w:rPr>
                  <w:rFonts w:ascii="Arial" w:eastAsia="Times New Roman" w:hAnsi="Arial" w:cs="Arial"/>
                  <w:sz w:val="24"/>
                  <w:szCs w:val="24"/>
                  <w:lang w:eastAsia="en-MY"/>
                </w:rPr>
                <w:t>MCO</w:t>
              </w:r>
            </w:hyperlink>
          </w:p>
        </w:tc>
        <w:tc>
          <w:tcPr>
            <w:tcW w:w="6817" w:type="dxa"/>
            <w:tcBorders>
              <w:top w:val="nil"/>
              <w:left w:val="nil"/>
              <w:bottom w:val="single" w:sz="4" w:space="0" w:color="auto"/>
              <w:right w:val="single" w:sz="8" w:space="0" w:color="auto"/>
            </w:tcBorders>
            <w:shd w:val="clear" w:color="auto" w:fill="auto"/>
            <w:noWrap/>
            <w:vAlign w:val="center"/>
            <w:hideMark/>
          </w:tcPr>
          <w:p w14:paraId="4E952B81" w14:textId="77777777" w:rsidR="00EA5F61" w:rsidRPr="007B5C01" w:rsidRDefault="00EA5F61" w:rsidP="00CB7BAD">
            <w:pPr>
              <w:spacing w:after="0" w:line="240" w:lineRule="auto"/>
              <w:rPr>
                <w:rFonts w:ascii="Arial" w:eastAsia="Times New Roman" w:hAnsi="Arial" w:cs="Arial"/>
                <w:color w:val="000000"/>
                <w:sz w:val="24"/>
                <w:szCs w:val="24"/>
                <w:lang w:eastAsia="en-MY"/>
              </w:rPr>
            </w:pPr>
            <w:r>
              <w:rPr>
                <w:rFonts w:ascii="Arial" w:eastAsia="Times New Roman" w:hAnsi="Arial" w:cs="Arial"/>
                <w:color w:val="000000"/>
                <w:sz w:val="24"/>
                <w:szCs w:val="24"/>
                <w:lang w:eastAsia="en-MY"/>
              </w:rPr>
              <w:t>Investment a</w:t>
            </w:r>
            <w:r w:rsidRPr="007B5C01">
              <w:rPr>
                <w:rFonts w:ascii="Arial" w:eastAsia="Times New Roman" w:hAnsi="Arial" w:cs="Arial"/>
                <w:color w:val="000000"/>
                <w:sz w:val="24"/>
                <w:szCs w:val="24"/>
                <w:lang w:eastAsia="en-MY"/>
              </w:rPr>
              <w:t>nd Cons</w:t>
            </w:r>
            <w:r>
              <w:rPr>
                <w:rFonts w:ascii="Arial" w:eastAsia="Times New Roman" w:hAnsi="Arial" w:cs="Arial"/>
                <w:color w:val="000000"/>
                <w:sz w:val="24"/>
                <w:szCs w:val="24"/>
                <w:lang w:eastAsia="en-MY"/>
              </w:rPr>
              <w:t>truction Joint Stock Company</w:t>
            </w:r>
          </w:p>
        </w:tc>
      </w:tr>
      <w:tr w:rsidR="00EA5F61" w:rsidRPr="00711928" w14:paraId="3E118ABD" w14:textId="77777777" w:rsidTr="00CB7BAD">
        <w:trPr>
          <w:trHeight w:val="325"/>
        </w:trPr>
        <w:tc>
          <w:tcPr>
            <w:tcW w:w="624" w:type="dxa"/>
            <w:tcBorders>
              <w:top w:val="nil"/>
              <w:left w:val="single" w:sz="8" w:space="0" w:color="auto"/>
              <w:bottom w:val="single" w:sz="4" w:space="0" w:color="auto"/>
              <w:right w:val="single" w:sz="4" w:space="0" w:color="auto"/>
            </w:tcBorders>
            <w:shd w:val="clear" w:color="auto" w:fill="auto"/>
            <w:noWrap/>
            <w:vAlign w:val="bottom"/>
            <w:hideMark/>
          </w:tcPr>
          <w:p w14:paraId="273F3068" w14:textId="77777777" w:rsidR="00EA5F61" w:rsidRPr="007B5C01" w:rsidRDefault="00EA5F61" w:rsidP="00CB7BAD">
            <w:pPr>
              <w:spacing w:after="0" w:line="240" w:lineRule="auto"/>
              <w:jc w:val="center"/>
              <w:rPr>
                <w:rFonts w:ascii="Arial" w:eastAsia="Times New Roman" w:hAnsi="Arial" w:cs="Arial"/>
                <w:color w:val="000000"/>
                <w:sz w:val="24"/>
                <w:szCs w:val="24"/>
                <w:lang w:eastAsia="en-MY"/>
              </w:rPr>
            </w:pPr>
            <w:r w:rsidRPr="007B5C01">
              <w:rPr>
                <w:rFonts w:ascii="Arial" w:eastAsia="Times New Roman" w:hAnsi="Arial" w:cs="Arial"/>
                <w:color w:val="000000"/>
                <w:sz w:val="24"/>
                <w:szCs w:val="24"/>
                <w:lang w:eastAsia="en-MY"/>
              </w:rPr>
              <w:t>16</w:t>
            </w:r>
          </w:p>
        </w:tc>
        <w:tc>
          <w:tcPr>
            <w:tcW w:w="1682" w:type="dxa"/>
            <w:tcBorders>
              <w:top w:val="nil"/>
              <w:left w:val="nil"/>
              <w:bottom w:val="single" w:sz="4" w:space="0" w:color="auto"/>
              <w:right w:val="single" w:sz="4" w:space="0" w:color="auto"/>
            </w:tcBorders>
            <w:shd w:val="clear" w:color="auto" w:fill="auto"/>
            <w:noWrap/>
            <w:vAlign w:val="center"/>
            <w:hideMark/>
          </w:tcPr>
          <w:p w14:paraId="3E30D295" w14:textId="77777777" w:rsidR="00EA5F61" w:rsidRPr="002856F4" w:rsidRDefault="00642296" w:rsidP="00CB7BAD">
            <w:pPr>
              <w:spacing w:after="0" w:line="240" w:lineRule="auto"/>
              <w:ind w:firstLineChars="200" w:firstLine="440"/>
              <w:rPr>
                <w:rFonts w:ascii="Arial" w:eastAsia="Times New Roman" w:hAnsi="Arial" w:cs="Arial"/>
                <w:sz w:val="24"/>
                <w:szCs w:val="24"/>
                <w:lang w:eastAsia="en-MY"/>
              </w:rPr>
            </w:pPr>
            <w:hyperlink r:id="rId32" w:history="1">
              <w:r w:rsidR="00EA5F61" w:rsidRPr="002856F4">
                <w:rPr>
                  <w:rFonts w:ascii="Arial" w:eastAsia="Times New Roman" w:hAnsi="Arial" w:cs="Arial"/>
                  <w:sz w:val="24"/>
                  <w:szCs w:val="24"/>
                  <w:lang w:eastAsia="en-MY"/>
                </w:rPr>
                <w:t>MEC</w:t>
              </w:r>
            </w:hyperlink>
          </w:p>
        </w:tc>
        <w:tc>
          <w:tcPr>
            <w:tcW w:w="6817" w:type="dxa"/>
            <w:tcBorders>
              <w:top w:val="nil"/>
              <w:left w:val="nil"/>
              <w:bottom w:val="single" w:sz="4" w:space="0" w:color="auto"/>
              <w:right w:val="single" w:sz="8" w:space="0" w:color="auto"/>
            </w:tcBorders>
            <w:shd w:val="clear" w:color="auto" w:fill="auto"/>
            <w:noWrap/>
            <w:vAlign w:val="center"/>
            <w:hideMark/>
          </w:tcPr>
          <w:p w14:paraId="720B7EEF" w14:textId="77777777" w:rsidR="00EA5F61" w:rsidRPr="007B5C01" w:rsidRDefault="00EA5F61" w:rsidP="00CB7BAD">
            <w:pPr>
              <w:spacing w:after="0" w:line="240" w:lineRule="auto"/>
              <w:rPr>
                <w:rFonts w:ascii="Arial" w:eastAsia="Times New Roman" w:hAnsi="Arial" w:cs="Arial"/>
                <w:color w:val="000000"/>
                <w:sz w:val="24"/>
                <w:szCs w:val="24"/>
                <w:lang w:eastAsia="en-MY"/>
              </w:rPr>
            </w:pPr>
            <w:r w:rsidRPr="007B5C01">
              <w:rPr>
                <w:rFonts w:ascii="Arial" w:eastAsia="Times New Roman" w:hAnsi="Arial" w:cs="Arial"/>
                <w:color w:val="000000"/>
                <w:sz w:val="24"/>
                <w:szCs w:val="24"/>
                <w:lang w:eastAsia="en-MY"/>
              </w:rPr>
              <w:t>Song Da Mechanical Assembling Joint Stock Company</w:t>
            </w:r>
          </w:p>
        </w:tc>
      </w:tr>
      <w:tr w:rsidR="00EA5F61" w:rsidRPr="00711928" w14:paraId="3116C41A" w14:textId="77777777" w:rsidTr="00CB7BAD">
        <w:trPr>
          <w:trHeight w:val="325"/>
        </w:trPr>
        <w:tc>
          <w:tcPr>
            <w:tcW w:w="624" w:type="dxa"/>
            <w:tcBorders>
              <w:top w:val="nil"/>
              <w:left w:val="single" w:sz="8" w:space="0" w:color="auto"/>
              <w:bottom w:val="single" w:sz="4" w:space="0" w:color="auto"/>
              <w:right w:val="single" w:sz="4" w:space="0" w:color="auto"/>
            </w:tcBorders>
            <w:shd w:val="clear" w:color="auto" w:fill="auto"/>
            <w:noWrap/>
            <w:vAlign w:val="bottom"/>
            <w:hideMark/>
          </w:tcPr>
          <w:p w14:paraId="42044E80" w14:textId="77777777" w:rsidR="00EA5F61" w:rsidRPr="007B5C01" w:rsidRDefault="00EA5F61" w:rsidP="00CB7BAD">
            <w:pPr>
              <w:spacing w:after="0" w:line="240" w:lineRule="auto"/>
              <w:jc w:val="center"/>
              <w:rPr>
                <w:rFonts w:ascii="Arial" w:eastAsia="Times New Roman" w:hAnsi="Arial" w:cs="Arial"/>
                <w:color w:val="000000"/>
                <w:sz w:val="24"/>
                <w:szCs w:val="24"/>
                <w:lang w:eastAsia="en-MY"/>
              </w:rPr>
            </w:pPr>
            <w:r w:rsidRPr="007B5C01">
              <w:rPr>
                <w:rFonts w:ascii="Arial" w:eastAsia="Times New Roman" w:hAnsi="Arial" w:cs="Arial"/>
                <w:color w:val="000000"/>
                <w:sz w:val="24"/>
                <w:szCs w:val="24"/>
                <w:lang w:eastAsia="en-MY"/>
              </w:rPr>
              <w:t>17</w:t>
            </w:r>
          </w:p>
        </w:tc>
        <w:tc>
          <w:tcPr>
            <w:tcW w:w="1682" w:type="dxa"/>
            <w:tcBorders>
              <w:top w:val="nil"/>
              <w:left w:val="nil"/>
              <w:bottom w:val="single" w:sz="4" w:space="0" w:color="auto"/>
              <w:right w:val="single" w:sz="4" w:space="0" w:color="auto"/>
            </w:tcBorders>
            <w:shd w:val="clear" w:color="auto" w:fill="auto"/>
            <w:noWrap/>
            <w:vAlign w:val="center"/>
            <w:hideMark/>
          </w:tcPr>
          <w:p w14:paraId="3A44562C" w14:textId="77777777" w:rsidR="00EA5F61" w:rsidRPr="002856F4" w:rsidRDefault="00642296" w:rsidP="00CB7BAD">
            <w:pPr>
              <w:spacing w:after="0" w:line="240" w:lineRule="auto"/>
              <w:ind w:firstLineChars="200" w:firstLine="440"/>
              <w:rPr>
                <w:rFonts w:ascii="Arial" w:eastAsia="Times New Roman" w:hAnsi="Arial" w:cs="Arial"/>
                <w:sz w:val="24"/>
                <w:szCs w:val="24"/>
                <w:lang w:eastAsia="en-MY"/>
              </w:rPr>
            </w:pPr>
            <w:hyperlink r:id="rId33" w:history="1">
              <w:r w:rsidR="00EA5F61" w:rsidRPr="002856F4">
                <w:rPr>
                  <w:rFonts w:ascii="Arial" w:eastAsia="Times New Roman" w:hAnsi="Arial" w:cs="Arial"/>
                  <w:sz w:val="24"/>
                  <w:szCs w:val="24"/>
                  <w:lang w:eastAsia="en-MY"/>
                </w:rPr>
                <w:t>NAV</w:t>
              </w:r>
            </w:hyperlink>
          </w:p>
        </w:tc>
        <w:tc>
          <w:tcPr>
            <w:tcW w:w="6817" w:type="dxa"/>
            <w:tcBorders>
              <w:top w:val="nil"/>
              <w:left w:val="nil"/>
              <w:bottom w:val="single" w:sz="4" w:space="0" w:color="auto"/>
              <w:right w:val="single" w:sz="8" w:space="0" w:color="auto"/>
            </w:tcBorders>
            <w:shd w:val="clear" w:color="auto" w:fill="auto"/>
            <w:noWrap/>
            <w:vAlign w:val="center"/>
            <w:hideMark/>
          </w:tcPr>
          <w:p w14:paraId="6AAAAF5F" w14:textId="77777777" w:rsidR="00EA5F61" w:rsidRPr="007B5C01" w:rsidRDefault="00EA5F61" w:rsidP="00CB7BAD">
            <w:pPr>
              <w:spacing w:after="0" w:line="240" w:lineRule="auto"/>
              <w:rPr>
                <w:rFonts w:ascii="Arial" w:eastAsia="Times New Roman" w:hAnsi="Arial" w:cs="Arial"/>
                <w:color w:val="000000"/>
                <w:sz w:val="24"/>
                <w:szCs w:val="24"/>
                <w:lang w:eastAsia="en-MY"/>
              </w:rPr>
            </w:pPr>
            <w:r w:rsidRPr="007B5C01">
              <w:rPr>
                <w:rFonts w:ascii="Arial" w:eastAsia="Times New Roman" w:hAnsi="Arial" w:cs="Arial"/>
                <w:color w:val="000000"/>
                <w:sz w:val="24"/>
                <w:szCs w:val="24"/>
                <w:lang w:eastAsia="en-MY"/>
              </w:rPr>
              <w:t>Nam Viet Joint Stock Company</w:t>
            </w:r>
          </w:p>
        </w:tc>
      </w:tr>
      <w:tr w:rsidR="00EA5F61" w:rsidRPr="00711928" w14:paraId="58841DFB" w14:textId="77777777" w:rsidTr="00CB7BAD">
        <w:trPr>
          <w:trHeight w:val="325"/>
        </w:trPr>
        <w:tc>
          <w:tcPr>
            <w:tcW w:w="624" w:type="dxa"/>
            <w:tcBorders>
              <w:top w:val="nil"/>
              <w:left w:val="single" w:sz="8" w:space="0" w:color="auto"/>
              <w:bottom w:val="single" w:sz="4" w:space="0" w:color="auto"/>
              <w:right w:val="single" w:sz="4" w:space="0" w:color="auto"/>
            </w:tcBorders>
            <w:shd w:val="clear" w:color="auto" w:fill="auto"/>
            <w:noWrap/>
            <w:vAlign w:val="bottom"/>
            <w:hideMark/>
          </w:tcPr>
          <w:p w14:paraId="516DE532" w14:textId="77777777" w:rsidR="00EA5F61" w:rsidRPr="007B5C01" w:rsidRDefault="00EA5F61" w:rsidP="00CB7BAD">
            <w:pPr>
              <w:spacing w:after="0" w:line="240" w:lineRule="auto"/>
              <w:jc w:val="center"/>
              <w:rPr>
                <w:rFonts w:ascii="Arial" w:eastAsia="Times New Roman" w:hAnsi="Arial" w:cs="Arial"/>
                <w:color w:val="000000"/>
                <w:sz w:val="24"/>
                <w:szCs w:val="24"/>
                <w:lang w:eastAsia="en-MY"/>
              </w:rPr>
            </w:pPr>
            <w:r w:rsidRPr="007B5C01">
              <w:rPr>
                <w:rFonts w:ascii="Arial" w:eastAsia="Times New Roman" w:hAnsi="Arial" w:cs="Arial"/>
                <w:color w:val="000000"/>
                <w:sz w:val="24"/>
                <w:szCs w:val="24"/>
                <w:lang w:eastAsia="en-MY"/>
              </w:rPr>
              <w:t>18</w:t>
            </w:r>
          </w:p>
        </w:tc>
        <w:tc>
          <w:tcPr>
            <w:tcW w:w="1682" w:type="dxa"/>
            <w:tcBorders>
              <w:top w:val="nil"/>
              <w:left w:val="nil"/>
              <w:bottom w:val="single" w:sz="4" w:space="0" w:color="auto"/>
              <w:right w:val="single" w:sz="4" w:space="0" w:color="auto"/>
            </w:tcBorders>
            <w:shd w:val="clear" w:color="auto" w:fill="auto"/>
            <w:noWrap/>
            <w:vAlign w:val="center"/>
            <w:hideMark/>
          </w:tcPr>
          <w:p w14:paraId="7FFEA180" w14:textId="77777777" w:rsidR="00EA5F61" w:rsidRPr="002856F4" w:rsidRDefault="00642296" w:rsidP="00CB7BAD">
            <w:pPr>
              <w:spacing w:after="0" w:line="240" w:lineRule="auto"/>
              <w:ind w:firstLineChars="200" w:firstLine="440"/>
              <w:rPr>
                <w:rFonts w:ascii="Arial" w:eastAsia="Times New Roman" w:hAnsi="Arial" w:cs="Arial"/>
                <w:sz w:val="24"/>
                <w:szCs w:val="24"/>
                <w:lang w:eastAsia="en-MY"/>
              </w:rPr>
            </w:pPr>
            <w:hyperlink r:id="rId34" w:history="1">
              <w:r w:rsidR="00EA5F61" w:rsidRPr="002856F4">
                <w:rPr>
                  <w:rFonts w:ascii="Arial" w:eastAsia="Times New Roman" w:hAnsi="Arial" w:cs="Arial"/>
                  <w:sz w:val="24"/>
                  <w:szCs w:val="24"/>
                  <w:lang w:eastAsia="en-MY"/>
                </w:rPr>
                <w:t>PTC</w:t>
              </w:r>
            </w:hyperlink>
          </w:p>
        </w:tc>
        <w:tc>
          <w:tcPr>
            <w:tcW w:w="6817" w:type="dxa"/>
            <w:tcBorders>
              <w:top w:val="nil"/>
              <w:left w:val="nil"/>
              <w:bottom w:val="single" w:sz="4" w:space="0" w:color="auto"/>
              <w:right w:val="single" w:sz="8" w:space="0" w:color="auto"/>
            </w:tcBorders>
            <w:shd w:val="clear" w:color="auto" w:fill="auto"/>
            <w:noWrap/>
            <w:vAlign w:val="center"/>
            <w:hideMark/>
          </w:tcPr>
          <w:p w14:paraId="6686B2BE" w14:textId="77777777" w:rsidR="00EA5F61" w:rsidRPr="007B5C01" w:rsidRDefault="00EA5F61" w:rsidP="00CB7BAD">
            <w:pPr>
              <w:spacing w:after="0" w:line="240" w:lineRule="auto"/>
              <w:rPr>
                <w:rFonts w:ascii="Arial" w:eastAsia="Times New Roman" w:hAnsi="Arial" w:cs="Arial"/>
                <w:color w:val="000000"/>
                <w:sz w:val="24"/>
                <w:szCs w:val="24"/>
                <w:lang w:eastAsia="en-MY"/>
              </w:rPr>
            </w:pPr>
            <w:r>
              <w:rPr>
                <w:rFonts w:ascii="Arial" w:eastAsia="Times New Roman" w:hAnsi="Arial" w:cs="Arial"/>
                <w:color w:val="000000"/>
                <w:sz w:val="24"/>
                <w:szCs w:val="24"/>
                <w:lang w:eastAsia="en-MY"/>
              </w:rPr>
              <w:t>Post a</w:t>
            </w:r>
            <w:r w:rsidRPr="007B5C01">
              <w:rPr>
                <w:rFonts w:ascii="Arial" w:eastAsia="Times New Roman" w:hAnsi="Arial" w:cs="Arial"/>
                <w:color w:val="000000"/>
                <w:sz w:val="24"/>
                <w:szCs w:val="24"/>
                <w:lang w:eastAsia="en-MY"/>
              </w:rPr>
              <w:t>n</w:t>
            </w:r>
            <w:r>
              <w:rPr>
                <w:rFonts w:ascii="Arial" w:eastAsia="Times New Roman" w:hAnsi="Arial" w:cs="Arial"/>
                <w:color w:val="000000"/>
                <w:sz w:val="24"/>
                <w:szCs w:val="24"/>
                <w:lang w:eastAsia="en-MY"/>
              </w:rPr>
              <w:t>d Telecommunication Investment a</w:t>
            </w:r>
            <w:r w:rsidRPr="007B5C01">
              <w:rPr>
                <w:rFonts w:ascii="Arial" w:eastAsia="Times New Roman" w:hAnsi="Arial" w:cs="Arial"/>
                <w:color w:val="000000"/>
                <w:sz w:val="24"/>
                <w:szCs w:val="24"/>
                <w:lang w:eastAsia="en-MY"/>
              </w:rPr>
              <w:t xml:space="preserve">nd Construction </w:t>
            </w:r>
          </w:p>
        </w:tc>
      </w:tr>
      <w:tr w:rsidR="00EA5F61" w:rsidRPr="00711928" w14:paraId="32A68339" w14:textId="77777777" w:rsidTr="00CB7BAD">
        <w:trPr>
          <w:trHeight w:val="325"/>
        </w:trPr>
        <w:tc>
          <w:tcPr>
            <w:tcW w:w="624" w:type="dxa"/>
            <w:tcBorders>
              <w:top w:val="nil"/>
              <w:left w:val="single" w:sz="8" w:space="0" w:color="auto"/>
              <w:bottom w:val="single" w:sz="4" w:space="0" w:color="auto"/>
              <w:right w:val="single" w:sz="4" w:space="0" w:color="auto"/>
            </w:tcBorders>
            <w:shd w:val="clear" w:color="auto" w:fill="auto"/>
            <w:noWrap/>
            <w:vAlign w:val="bottom"/>
            <w:hideMark/>
          </w:tcPr>
          <w:p w14:paraId="5F7F02CB" w14:textId="77777777" w:rsidR="00EA5F61" w:rsidRPr="007B5C01" w:rsidRDefault="00EA5F61" w:rsidP="00CB7BAD">
            <w:pPr>
              <w:spacing w:after="0" w:line="240" w:lineRule="auto"/>
              <w:jc w:val="center"/>
              <w:rPr>
                <w:rFonts w:ascii="Arial" w:eastAsia="Times New Roman" w:hAnsi="Arial" w:cs="Arial"/>
                <w:color w:val="000000"/>
                <w:sz w:val="24"/>
                <w:szCs w:val="24"/>
                <w:lang w:eastAsia="en-MY"/>
              </w:rPr>
            </w:pPr>
            <w:r w:rsidRPr="007B5C01">
              <w:rPr>
                <w:rFonts w:ascii="Arial" w:eastAsia="Times New Roman" w:hAnsi="Arial" w:cs="Arial"/>
                <w:color w:val="000000"/>
                <w:sz w:val="24"/>
                <w:szCs w:val="24"/>
                <w:lang w:eastAsia="en-MY"/>
              </w:rPr>
              <w:t>19</w:t>
            </w:r>
          </w:p>
        </w:tc>
        <w:tc>
          <w:tcPr>
            <w:tcW w:w="1682" w:type="dxa"/>
            <w:tcBorders>
              <w:top w:val="nil"/>
              <w:left w:val="nil"/>
              <w:bottom w:val="single" w:sz="4" w:space="0" w:color="auto"/>
              <w:right w:val="single" w:sz="4" w:space="0" w:color="auto"/>
            </w:tcBorders>
            <w:shd w:val="clear" w:color="auto" w:fill="auto"/>
            <w:noWrap/>
            <w:vAlign w:val="center"/>
            <w:hideMark/>
          </w:tcPr>
          <w:p w14:paraId="269B1311" w14:textId="77777777" w:rsidR="00EA5F61" w:rsidRPr="002856F4" w:rsidRDefault="00642296" w:rsidP="00CB7BAD">
            <w:pPr>
              <w:spacing w:after="0" w:line="240" w:lineRule="auto"/>
              <w:ind w:firstLineChars="200" w:firstLine="440"/>
              <w:rPr>
                <w:rFonts w:ascii="Arial" w:eastAsia="Times New Roman" w:hAnsi="Arial" w:cs="Arial"/>
                <w:sz w:val="24"/>
                <w:szCs w:val="24"/>
                <w:lang w:eastAsia="en-MY"/>
              </w:rPr>
            </w:pPr>
            <w:hyperlink r:id="rId35" w:history="1">
              <w:r w:rsidR="00EA5F61" w:rsidRPr="002856F4">
                <w:rPr>
                  <w:rFonts w:ascii="Arial" w:eastAsia="Times New Roman" w:hAnsi="Arial" w:cs="Arial"/>
                  <w:sz w:val="24"/>
                  <w:szCs w:val="24"/>
                  <w:lang w:eastAsia="en-MY"/>
                </w:rPr>
                <w:t>REE</w:t>
              </w:r>
            </w:hyperlink>
          </w:p>
        </w:tc>
        <w:tc>
          <w:tcPr>
            <w:tcW w:w="6817" w:type="dxa"/>
            <w:tcBorders>
              <w:top w:val="nil"/>
              <w:left w:val="nil"/>
              <w:bottom w:val="single" w:sz="4" w:space="0" w:color="auto"/>
              <w:right w:val="single" w:sz="8" w:space="0" w:color="auto"/>
            </w:tcBorders>
            <w:shd w:val="clear" w:color="auto" w:fill="auto"/>
            <w:noWrap/>
            <w:vAlign w:val="center"/>
            <w:hideMark/>
          </w:tcPr>
          <w:p w14:paraId="26374D8B" w14:textId="77777777" w:rsidR="00EA5F61" w:rsidRPr="007B5C01" w:rsidRDefault="00EA5F61" w:rsidP="00CB7BAD">
            <w:pPr>
              <w:spacing w:after="0" w:line="240" w:lineRule="auto"/>
              <w:rPr>
                <w:rFonts w:ascii="Arial" w:eastAsia="Times New Roman" w:hAnsi="Arial" w:cs="Arial"/>
                <w:color w:val="000000"/>
                <w:sz w:val="24"/>
                <w:szCs w:val="24"/>
                <w:lang w:eastAsia="en-MY"/>
              </w:rPr>
            </w:pPr>
            <w:r w:rsidRPr="007B5C01">
              <w:rPr>
                <w:rFonts w:ascii="Arial" w:eastAsia="Times New Roman" w:hAnsi="Arial" w:cs="Arial"/>
                <w:color w:val="000000"/>
                <w:sz w:val="24"/>
                <w:szCs w:val="24"/>
                <w:lang w:eastAsia="en-MY"/>
              </w:rPr>
              <w:t>Refrigeration &amp; Electrical Engineering Corp.</w:t>
            </w:r>
          </w:p>
        </w:tc>
      </w:tr>
      <w:tr w:rsidR="00EA5F61" w:rsidRPr="00711928" w14:paraId="32A1060E" w14:textId="77777777" w:rsidTr="00CB7BAD">
        <w:trPr>
          <w:trHeight w:val="325"/>
        </w:trPr>
        <w:tc>
          <w:tcPr>
            <w:tcW w:w="624" w:type="dxa"/>
            <w:tcBorders>
              <w:top w:val="nil"/>
              <w:left w:val="single" w:sz="8" w:space="0" w:color="auto"/>
              <w:bottom w:val="single" w:sz="4" w:space="0" w:color="auto"/>
              <w:right w:val="single" w:sz="4" w:space="0" w:color="auto"/>
            </w:tcBorders>
            <w:shd w:val="clear" w:color="auto" w:fill="auto"/>
            <w:noWrap/>
            <w:vAlign w:val="bottom"/>
            <w:hideMark/>
          </w:tcPr>
          <w:p w14:paraId="3904DE40" w14:textId="77777777" w:rsidR="00EA5F61" w:rsidRPr="007B5C01" w:rsidRDefault="00EA5F61" w:rsidP="00CB7BAD">
            <w:pPr>
              <w:spacing w:after="0" w:line="240" w:lineRule="auto"/>
              <w:jc w:val="center"/>
              <w:rPr>
                <w:rFonts w:ascii="Arial" w:eastAsia="Times New Roman" w:hAnsi="Arial" w:cs="Arial"/>
                <w:color w:val="000000"/>
                <w:sz w:val="24"/>
                <w:szCs w:val="24"/>
                <w:lang w:eastAsia="en-MY"/>
              </w:rPr>
            </w:pPr>
            <w:r w:rsidRPr="007B5C01">
              <w:rPr>
                <w:rFonts w:ascii="Arial" w:eastAsia="Times New Roman" w:hAnsi="Arial" w:cs="Arial"/>
                <w:color w:val="000000"/>
                <w:sz w:val="24"/>
                <w:szCs w:val="24"/>
                <w:lang w:eastAsia="en-MY"/>
              </w:rPr>
              <w:t>20</w:t>
            </w:r>
          </w:p>
        </w:tc>
        <w:tc>
          <w:tcPr>
            <w:tcW w:w="1682" w:type="dxa"/>
            <w:tcBorders>
              <w:top w:val="nil"/>
              <w:left w:val="nil"/>
              <w:bottom w:val="single" w:sz="4" w:space="0" w:color="auto"/>
              <w:right w:val="single" w:sz="4" w:space="0" w:color="auto"/>
            </w:tcBorders>
            <w:shd w:val="clear" w:color="auto" w:fill="auto"/>
            <w:noWrap/>
            <w:vAlign w:val="center"/>
            <w:hideMark/>
          </w:tcPr>
          <w:p w14:paraId="0ACF0E1A" w14:textId="77777777" w:rsidR="00EA5F61" w:rsidRPr="002856F4" w:rsidRDefault="00642296" w:rsidP="00CB7BAD">
            <w:pPr>
              <w:spacing w:after="0" w:line="240" w:lineRule="auto"/>
              <w:ind w:firstLineChars="200" w:firstLine="440"/>
              <w:rPr>
                <w:rFonts w:ascii="Arial" w:eastAsia="Times New Roman" w:hAnsi="Arial" w:cs="Arial"/>
                <w:sz w:val="24"/>
                <w:szCs w:val="24"/>
                <w:lang w:eastAsia="en-MY"/>
              </w:rPr>
            </w:pPr>
            <w:hyperlink r:id="rId36" w:history="1">
              <w:r w:rsidR="00EA5F61" w:rsidRPr="002856F4">
                <w:rPr>
                  <w:rFonts w:ascii="Arial" w:eastAsia="Times New Roman" w:hAnsi="Arial" w:cs="Arial"/>
                  <w:sz w:val="24"/>
                  <w:szCs w:val="24"/>
                  <w:lang w:eastAsia="en-MY"/>
                </w:rPr>
                <w:t>S55</w:t>
              </w:r>
            </w:hyperlink>
          </w:p>
        </w:tc>
        <w:tc>
          <w:tcPr>
            <w:tcW w:w="6817" w:type="dxa"/>
            <w:tcBorders>
              <w:top w:val="nil"/>
              <w:left w:val="nil"/>
              <w:bottom w:val="single" w:sz="4" w:space="0" w:color="auto"/>
              <w:right w:val="single" w:sz="8" w:space="0" w:color="auto"/>
            </w:tcBorders>
            <w:shd w:val="clear" w:color="auto" w:fill="auto"/>
            <w:noWrap/>
            <w:vAlign w:val="center"/>
            <w:hideMark/>
          </w:tcPr>
          <w:p w14:paraId="445CAE8C" w14:textId="77777777" w:rsidR="00EA5F61" w:rsidRPr="007B5C01" w:rsidRDefault="00EA5F61" w:rsidP="00CB7BAD">
            <w:pPr>
              <w:spacing w:after="0" w:line="240" w:lineRule="auto"/>
              <w:rPr>
                <w:rFonts w:ascii="Arial" w:eastAsia="Times New Roman" w:hAnsi="Arial" w:cs="Arial"/>
                <w:color w:val="000000"/>
                <w:sz w:val="24"/>
                <w:szCs w:val="24"/>
                <w:lang w:eastAsia="en-MY"/>
              </w:rPr>
            </w:pPr>
            <w:r w:rsidRPr="007B5C01">
              <w:rPr>
                <w:rFonts w:ascii="Arial" w:eastAsia="Times New Roman" w:hAnsi="Arial" w:cs="Arial"/>
                <w:color w:val="000000"/>
                <w:sz w:val="24"/>
                <w:szCs w:val="24"/>
                <w:lang w:eastAsia="en-MY"/>
              </w:rPr>
              <w:t>Song Da 505 Joint Stock Company</w:t>
            </w:r>
          </w:p>
        </w:tc>
      </w:tr>
      <w:tr w:rsidR="00EA5F61" w:rsidRPr="00711928" w14:paraId="1E07E6F6" w14:textId="77777777" w:rsidTr="00CB7BAD">
        <w:trPr>
          <w:trHeight w:val="325"/>
        </w:trPr>
        <w:tc>
          <w:tcPr>
            <w:tcW w:w="624" w:type="dxa"/>
            <w:tcBorders>
              <w:top w:val="nil"/>
              <w:left w:val="single" w:sz="8" w:space="0" w:color="auto"/>
              <w:bottom w:val="single" w:sz="4" w:space="0" w:color="auto"/>
              <w:right w:val="single" w:sz="4" w:space="0" w:color="auto"/>
            </w:tcBorders>
            <w:shd w:val="clear" w:color="auto" w:fill="auto"/>
            <w:noWrap/>
            <w:vAlign w:val="bottom"/>
            <w:hideMark/>
          </w:tcPr>
          <w:p w14:paraId="66720EB7" w14:textId="77777777" w:rsidR="00EA5F61" w:rsidRPr="007B5C01" w:rsidRDefault="00EA5F61" w:rsidP="00CB7BAD">
            <w:pPr>
              <w:spacing w:after="0" w:line="240" w:lineRule="auto"/>
              <w:jc w:val="center"/>
              <w:rPr>
                <w:rFonts w:ascii="Arial" w:eastAsia="Times New Roman" w:hAnsi="Arial" w:cs="Arial"/>
                <w:color w:val="000000"/>
                <w:sz w:val="24"/>
                <w:szCs w:val="24"/>
                <w:lang w:eastAsia="en-MY"/>
              </w:rPr>
            </w:pPr>
            <w:r w:rsidRPr="007B5C01">
              <w:rPr>
                <w:rFonts w:ascii="Arial" w:eastAsia="Times New Roman" w:hAnsi="Arial" w:cs="Arial"/>
                <w:color w:val="000000"/>
                <w:sz w:val="24"/>
                <w:szCs w:val="24"/>
                <w:lang w:eastAsia="en-MY"/>
              </w:rPr>
              <w:t>21</w:t>
            </w:r>
          </w:p>
        </w:tc>
        <w:tc>
          <w:tcPr>
            <w:tcW w:w="1682" w:type="dxa"/>
            <w:tcBorders>
              <w:top w:val="nil"/>
              <w:left w:val="nil"/>
              <w:bottom w:val="single" w:sz="4" w:space="0" w:color="auto"/>
              <w:right w:val="single" w:sz="4" w:space="0" w:color="auto"/>
            </w:tcBorders>
            <w:shd w:val="clear" w:color="auto" w:fill="auto"/>
            <w:noWrap/>
            <w:vAlign w:val="center"/>
            <w:hideMark/>
          </w:tcPr>
          <w:p w14:paraId="40AB7532" w14:textId="77777777" w:rsidR="00EA5F61" w:rsidRPr="002856F4" w:rsidRDefault="00642296" w:rsidP="00CB7BAD">
            <w:pPr>
              <w:spacing w:after="0" w:line="240" w:lineRule="auto"/>
              <w:ind w:firstLineChars="200" w:firstLine="440"/>
              <w:rPr>
                <w:rFonts w:ascii="Arial" w:eastAsia="Times New Roman" w:hAnsi="Arial" w:cs="Arial"/>
                <w:sz w:val="24"/>
                <w:szCs w:val="24"/>
                <w:lang w:eastAsia="en-MY"/>
              </w:rPr>
            </w:pPr>
            <w:hyperlink r:id="rId37" w:history="1">
              <w:r w:rsidR="00EA5F61" w:rsidRPr="002856F4">
                <w:rPr>
                  <w:rFonts w:ascii="Arial" w:eastAsia="Times New Roman" w:hAnsi="Arial" w:cs="Arial"/>
                  <w:sz w:val="24"/>
                  <w:szCs w:val="24"/>
                  <w:lang w:eastAsia="en-MY"/>
                </w:rPr>
                <w:t>S99</w:t>
              </w:r>
            </w:hyperlink>
          </w:p>
        </w:tc>
        <w:tc>
          <w:tcPr>
            <w:tcW w:w="6817" w:type="dxa"/>
            <w:tcBorders>
              <w:top w:val="nil"/>
              <w:left w:val="nil"/>
              <w:bottom w:val="single" w:sz="4" w:space="0" w:color="auto"/>
              <w:right w:val="single" w:sz="8" w:space="0" w:color="auto"/>
            </w:tcBorders>
            <w:shd w:val="clear" w:color="auto" w:fill="auto"/>
            <w:noWrap/>
            <w:vAlign w:val="center"/>
            <w:hideMark/>
          </w:tcPr>
          <w:p w14:paraId="0CBBDC87" w14:textId="77777777" w:rsidR="00EA5F61" w:rsidRPr="007B5C01" w:rsidRDefault="00EA5F61" w:rsidP="00CB7BAD">
            <w:pPr>
              <w:spacing w:after="0" w:line="240" w:lineRule="auto"/>
              <w:rPr>
                <w:rFonts w:ascii="Arial" w:eastAsia="Times New Roman" w:hAnsi="Arial" w:cs="Arial"/>
                <w:color w:val="000000"/>
                <w:sz w:val="24"/>
                <w:szCs w:val="24"/>
                <w:lang w:eastAsia="en-MY"/>
              </w:rPr>
            </w:pPr>
            <w:r w:rsidRPr="007B5C01">
              <w:rPr>
                <w:rFonts w:ascii="Arial" w:eastAsia="Times New Roman" w:hAnsi="Arial" w:cs="Arial"/>
                <w:color w:val="000000"/>
                <w:sz w:val="24"/>
                <w:szCs w:val="24"/>
                <w:lang w:eastAsia="en-MY"/>
              </w:rPr>
              <w:t>Song Da 909 Joint Stock Company</w:t>
            </w:r>
          </w:p>
        </w:tc>
      </w:tr>
      <w:tr w:rsidR="00EA5F61" w:rsidRPr="00711928" w14:paraId="2514DF89" w14:textId="77777777" w:rsidTr="00CB7BAD">
        <w:trPr>
          <w:trHeight w:val="325"/>
        </w:trPr>
        <w:tc>
          <w:tcPr>
            <w:tcW w:w="624" w:type="dxa"/>
            <w:tcBorders>
              <w:top w:val="nil"/>
              <w:left w:val="single" w:sz="8" w:space="0" w:color="auto"/>
              <w:bottom w:val="single" w:sz="4" w:space="0" w:color="auto"/>
              <w:right w:val="single" w:sz="4" w:space="0" w:color="auto"/>
            </w:tcBorders>
            <w:shd w:val="clear" w:color="auto" w:fill="auto"/>
            <w:noWrap/>
            <w:vAlign w:val="bottom"/>
            <w:hideMark/>
          </w:tcPr>
          <w:p w14:paraId="30341C85" w14:textId="77777777" w:rsidR="00EA5F61" w:rsidRPr="007B5C01" w:rsidRDefault="00EA5F61" w:rsidP="00CB7BAD">
            <w:pPr>
              <w:spacing w:after="0" w:line="240" w:lineRule="auto"/>
              <w:jc w:val="center"/>
              <w:rPr>
                <w:rFonts w:ascii="Arial" w:eastAsia="Times New Roman" w:hAnsi="Arial" w:cs="Arial"/>
                <w:color w:val="000000"/>
                <w:sz w:val="24"/>
                <w:szCs w:val="24"/>
                <w:lang w:eastAsia="en-MY"/>
              </w:rPr>
            </w:pPr>
            <w:r w:rsidRPr="007B5C01">
              <w:rPr>
                <w:rFonts w:ascii="Arial" w:eastAsia="Times New Roman" w:hAnsi="Arial" w:cs="Arial"/>
                <w:color w:val="000000"/>
                <w:sz w:val="24"/>
                <w:szCs w:val="24"/>
                <w:lang w:eastAsia="en-MY"/>
              </w:rPr>
              <w:t>22</w:t>
            </w:r>
          </w:p>
        </w:tc>
        <w:tc>
          <w:tcPr>
            <w:tcW w:w="1682" w:type="dxa"/>
            <w:tcBorders>
              <w:top w:val="nil"/>
              <w:left w:val="nil"/>
              <w:bottom w:val="single" w:sz="4" w:space="0" w:color="auto"/>
              <w:right w:val="single" w:sz="4" w:space="0" w:color="auto"/>
            </w:tcBorders>
            <w:shd w:val="clear" w:color="auto" w:fill="auto"/>
            <w:noWrap/>
            <w:vAlign w:val="center"/>
            <w:hideMark/>
          </w:tcPr>
          <w:p w14:paraId="5A36FA26" w14:textId="77777777" w:rsidR="00EA5F61" w:rsidRPr="002856F4" w:rsidRDefault="00642296" w:rsidP="00CB7BAD">
            <w:pPr>
              <w:spacing w:after="0" w:line="240" w:lineRule="auto"/>
              <w:ind w:firstLineChars="200" w:firstLine="440"/>
              <w:rPr>
                <w:rFonts w:ascii="Arial" w:eastAsia="Times New Roman" w:hAnsi="Arial" w:cs="Arial"/>
                <w:sz w:val="24"/>
                <w:szCs w:val="24"/>
                <w:lang w:eastAsia="en-MY"/>
              </w:rPr>
            </w:pPr>
            <w:hyperlink r:id="rId38" w:history="1">
              <w:r w:rsidR="00EA5F61" w:rsidRPr="002856F4">
                <w:rPr>
                  <w:rFonts w:ascii="Arial" w:eastAsia="Times New Roman" w:hAnsi="Arial" w:cs="Arial"/>
                  <w:sz w:val="24"/>
                  <w:szCs w:val="24"/>
                  <w:lang w:eastAsia="en-MY"/>
                </w:rPr>
                <w:t>SCJ</w:t>
              </w:r>
            </w:hyperlink>
          </w:p>
        </w:tc>
        <w:tc>
          <w:tcPr>
            <w:tcW w:w="6817" w:type="dxa"/>
            <w:tcBorders>
              <w:top w:val="nil"/>
              <w:left w:val="nil"/>
              <w:bottom w:val="single" w:sz="4" w:space="0" w:color="auto"/>
              <w:right w:val="single" w:sz="8" w:space="0" w:color="auto"/>
            </w:tcBorders>
            <w:shd w:val="clear" w:color="auto" w:fill="auto"/>
            <w:noWrap/>
            <w:vAlign w:val="center"/>
            <w:hideMark/>
          </w:tcPr>
          <w:p w14:paraId="0A2769DC" w14:textId="77777777" w:rsidR="00EA5F61" w:rsidRPr="007B5C01" w:rsidRDefault="00EA5F61" w:rsidP="00CB7BAD">
            <w:pPr>
              <w:spacing w:after="0" w:line="240" w:lineRule="auto"/>
              <w:rPr>
                <w:rFonts w:ascii="Arial" w:eastAsia="Times New Roman" w:hAnsi="Arial" w:cs="Arial"/>
                <w:color w:val="000000"/>
                <w:sz w:val="24"/>
                <w:szCs w:val="24"/>
                <w:lang w:eastAsia="en-MY"/>
              </w:rPr>
            </w:pPr>
            <w:r w:rsidRPr="007B5C01">
              <w:rPr>
                <w:rFonts w:ascii="Arial" w:eastAsia="Times New Roman" w:hAnsi="Arial" w:cs="Arial"/>
                <w:color w:val="000000"/>
                <w:sz w:val="24"/>
                <w:szCs w:val="24"/>
                <w:lang w:eastAsia="en-MY"/>
              </w:rPr>
              <w:t>Sai Son Cement Joint Stock Company</w:t>
            </w:r>
          </w:p>
        </w:tc>
      </w:tr>
      <w:tr w:rsidR="00EA5F61" w:rsidRPr="00711928" w14:paraId="50D56C82" w14:textId="77777777" w:rsidTr="00CB7BAD">
        <w:trPr>
          <w:trHeight w:val="325"/>
        </w:trPr>
        <w:tc>
          <w:tcPr>
            <w:tcW w:w="624" w:type="dxa"/>
            <w:tcBorders>
              <w:top w:val="nil"/>
              <w:left w:val="single" w:sz="8" w:space="0" w:color="auto"/>
              <w:bottom w:val="single" w:sz="4" w:space="0" w:color="auto"/>
              <w:right w:val="single" w:sz="4" w:space="0" w:color="auto"/>
            </w:tcBorders>
            <w:shd w:val="clear" w:color="auto" w:fill="auto"/>
            <w:noWrap/>
            <w:vAlign w:val="bottom"/>
            <w:hideMark/>
          </w:tcPr>
          <w:p w14:paraId="2CD0509B" w14:textId="77777777" w:rsidR="00EA5F61" w:rsidRPr="007B5C01" w:rsidRDefault="00EA5F61" w:rsidP="00CB7BAD">
            <w:pPr>
              <w:spacing w:after="0" w:line="240" w:lineRule="auto"/>
              <w:jc w:val="center"/>
              <w:rPr>
                <w:rFonts w:ascii="Arial" w:eastAsia="Times New Roman" w:hAnsi="Arial" w:cs="Arial"/>
                <w:color w:val="000000"/>
                <w:sz w:val="24"/>
                <w:szCs w:val="24"/>
                <w:lang w:eastAsia="en-MY"/>
              </w:rPr>
            </w:pPr>
            <w:r w:rsidRPr="007B5C01">
              <w:rPr>
                <w:rFonts w:ascii="Arial" w:eastAsia="Times New Roman" w:hAnsi="Arial" w:cs="Arial"/>
                <w:color w:val="000000"/>
                <w:sz w:val="24"/>
                <w:szCs w:val="24"/>
                <w:lang w:eastAsia="en-MY"/>
              </w:rPr>
              <w:t>23</w:t>
            </w:r>
          </w:p>
        </w:tc>
        <w:tc>
          <w:tcPr>
            <w:tcW w:w="1682" w:type="dxa"/>
            <w:tcBorders>
              <w:top w:val="nil"/>
              <w:left w:val="nil"/>
              <w:bottom w:val="single" w:sz="4" w:space="0" w:color="auto"/>
              <w:right w:val="single" w:sz="4" w:space="0" w:color="auto"/>
            </w:tcBorders>
            <w:shd w:val="clear" w:color="auto" w:fill="auto"/>
            <w:noWrap/>
            <w:vAlign w:val="center"/>
            <w:hideMark/>
          </w:tcPr>
          <w:p w14:paraId="4EB108E0" w14:textId="77777777" w:rsidR="00EA5F61" w:rsidRPr="002856F4" w:rsidRDefault="00642296" w:rsidP="00CB7BAD">
            <w:pPr>
              <w:spacing w:after="0" w:line="240" w:lineRule="auto"/>
              <w:ind w:firstLineChars="200" w:firstLine="440"/>
              <w:rPr>
                <w:rFonts w:ascii="Arial" w:eastAsia="Times New Roman" w:hAnsi="Arial" w:cs="Arial"/>
                <w:sz w:val="24"/>
                <w:szCs w:val="24"/>
                <w:lang w:eastAsia="en-MY"/>
              </w:rPr>
            </w:pPr>
            <w:hyperlink r:id="rId39" w:history="1">
              <w:r w:rsidR="00EA5F61" w:rsidRPr="002856F4">
                <w:rPr>
                  <w:rFonts w:ascii="Arial" w:eastAsia="Times New Roman" w:hAnsi="Arial" w:cs="Arial"/>
                  <w:sz w:val="24"/>
                  <w:szCs w:val="24"/>
                  <w:lang w:eastAsia="en-MY"/>
                </w:rPr>
                <w:t>SD6</w:t>
              </w:r>
            </w:hyperlink>
          </w:p>
        </w:tc>
        <w:tc>
          <w:tcPr>
            <w:tcW w:w="6817" w:type="dxa"/>
            <w:tcBorders>
              <w:top w:val="nil"/>
              <w:left w:val="nil"/>
              <w:bottom w:val="single" w:sz="4" w:space="0" w:color="auto"/>
              <w:right w:val="single" w:sz="8" w:space="0" w:color="auto"/>
            </w:tcBorders>
            <w:shd w:val="clear" w:color="auto" w:fill="auto"/>
            <w:noWrap/>
            <w:vAlign w:val="center"/>
            <w:hideMark/>
          </w:tcPr>
          <w:p w14:paraId="78AE468C" w14:textId="77777777" w:rsidR="00EA5F61" w:rsidRPr="007B5C01" w:rsidRDefault="00EA5F61" w:rsidP="00CB7BAD">
            <w:pPr>
              <w:spacing w:after="0" w:line="240" w:lineRule="auto"/>
              <w:rPr>
                <w:rFonts w:ascii="Arial" w:eastAsia="Times New Roman" w:hAnsi="Arial" w:cs="Arial"/>
                <w:color w:val="000000"/>
                <w:sz w:val="24"/>
                <w:szCs w:val="24"/>
                <w:lang w:eastAsia="en-MY"/>
              </w:rPr>
            </w:pPr>
            <w:r w:rsidRPr="007B5C01">
              <w:rPr>
                <w:rFonts w:ascii="Arial" w:eastAsia="Times New Roman" w:hAnsi="Arial" w:cs="Arial"/>
                <w:color w:val="000000"/>
                <w:sz w:val="24"/>
                <w:szCs w:val="24"/>
                <w:lang w:eastAsia="en-MY"/>
              </w:rPr>
              <w:t>Song Da N0. 6 Joint Stock Company</w:t>
            </w:r>
          </w:p>
        </w:tc>
      </w:tr>
      <w:tr w:rsidR="00EA5F61" w:rsidRPr="00711928" w14:paraId="5A0787F0" w14:textId="77777777" w:rsidTr="00CB7BAD">
        <w:trPr>
          <w:trHeight w:val="325"/>
        </w:trPr>
        <w:tc>
          <w:tcPr>
            <w:tcW w:w="624" w:type="dxa"/>
            <w:tcBorders>
              <w:top w:val="nil"/>
              <w:left w:val="single" w:sz="8" w:space="0" w:color="auto"/>
              <w:bottom w:val="single" w:sz="4" w:space="0" w:color="auto"/>
              <w:right w:val="single" w:sz="4" w:space="0" w:color="auto"/>
            </w:tcBorders>
            <w:shd w:val="clear" w:color="auto" w:fill="auto"/>
            <w:noWrap/>
            <w:vAlign w:val="bottom"/>
            <w:hideMark/>
          </w:tcPr>
          <w:p w14:paraId="26B0969D" w14:textId="77777777" w:rsidR="00EA5F61" w:rsidRPr="007B5C01" w:rsidRDefault="00EA5F61" w:rsidP="00CB7BAD">
            <w:pPr>
              <w:spacing w:after="0" w:line="240" w:lineRule="auto"/>
              <w:jc w:val="center"/>
              <w:rPr>
                <w:rFonts w:ascii="Arial" w:eastAsia="Times New Roman" w:hAnsi="Arial" w:cs="Arial"/>
                <w:color w:val="000000"/>
                <w:sz w:val="24"/>
                <w:szCs w:val="24"/>
                <w:lang w:eastAsia="en-MY"/>
              </w:rPr>
            </w:pPr>
            <w:r w:rsidRPr="007B5C01">
              <w:rPr>
                <w:rFonts w:ascii="Arial" w:eastAsia="Times New Roman" w:hAnsi="Arial" w:cs="Arial"/>
                <w:color w:val="000000"/>
                <w:sz w:val="24"/>
                <w:szCs w:val="24"/>
                <w:lang w:eastAsia="en-MY"/>
              </w:rPr>
              <w:t>24</w:t>
            </w:r>
          </w:p>
        </w:tc>
        <w:tc>
          <w:tcPr>
            <w:tcW w:w="1682" w:type="dxa"/>
            <w:tcBorders>
              <w:top w:val="nil"/>
              <w:left w:val="nil"/>
              <w:bottom w:val="single" w:sz="4" w:space="0" w:color="auto"/>
              <w:right w:val="single" w:sz="4" w:space="0" w:color="auto"/>
            </w:tcBorders>
            <w:shd w:val="clear" w:color="auto" w:fill="auto"/>
            <w:noWrap/>
            <w:vAlign w:val="center"/>
            <w:hideMark/>
          </w:tcPr>
          <w:p w14:paraId="5F8EC147" w14:textId="77777777" w:rsidR="00EA5F61" w:rsidRPr="002856F4" w:rsidRDefault="00642296" w:rsidP="00CB7BAD">
            <w:pPr>
              <w:spacing w:after="0" w:line="240" w:lineRule="auto"/>
              <w:ind w:firstLineChars="200" w:firstLine="440"/>
              <w:rPr>
                <w:rFonts w:ascii="Arial" w:eastAsia="Times New Roman" w:hAnsi="Arial" w:cs="Arial"/>
                <w:sz w:val="24"/>
                <w:szCs w:val="24"/>
                <w:lang w:eastAsia="en-MY"/>
              </w:rPr>
            </w:pPr>
            <w:hyperlink r:id="rId40" w:history="1">
              <w:r w:rsidR="00EA5F61" w:rsidRPr="002856F4">
                <w:rPr>
                  <w:rFonts w:ascii="Arial" w:eastAsia="Times New Roman" w:hAnsi="Arial" w:cs="Arial"/>
                  <w:sz w:val="24"/>
                  <w:szCs w:val="24"/>
                  <w:lang w:eastAsia="en-MY"/>
                </w:rPr>
                <w:t>SD7</w:t>
              </w:r>
            </w:hyperlink>
          </w:p>
        </w:tc>
        <w:tc>
          <w:tcPr>
            <w:tcW w:w="6817" w:type="dxa"/>
            <w:tcBorders>
              <w:top w:val="nil"/>
              <w:left w:val="nil"/>
              <w:bottom w:val="single" w:sz="4" w:space="0" w:color="auto"/>
              <w:right w:val="single" w:sz="8" w:space="0" w:color="auto"/>
            </w:tcBorders>
            <w:shd w:val="clear" w:color="auto" w:fill="auto"/>
            <w:noWrap/>
            <w:vAlign w:val="center"/>
            <w:hideMark/>
          </w:tcPr>
          <w:p w14:paraId="02999C22" w14:textId="77777777" w:rsidR="00EA5F61" w:rsidRPr="007B5C01" w:rsidRDefault="00EA5F61" w:rsidP="00CB7BAD">
            <w:pPr>
              <w:spacing w:after="0" w:line="240" w:lineRule="auto"/>
              <w:rPr>
                <w:rFonts w:ascii="Arial" w:eastAsia="Times New Roman" w:hAnsi="Arial" w:cs="Arial"/>
                <w:color w:val="000000"/>
                <w:sz w:val="24"/>
                <w:szCs w:val="24"/>
                <w:lang w:eastAsia="en-MY"/>
              </w:rPr>
            </w:pPr>
            <w:r w:rsidRPr="007B5C01">
              <w:rPr>
                <w:rFonts w:ascii="Arial" w:eastAsia="Times New Roman" w:hAnsi="Arial" w:cs="Arial"/>
                <w:color w:val="000000"/>
                <w:sz w:val="24"/>
                <w:szCs w:val="24"/>
                <w:lang w:eastAsia="en-MY"/>
              </w:rPr>
              <w:t>Songda 7 Joint Stock Company</w:t>
            </w:r>
          </w:p>
        </w:tc>
      </w:tr>
      <w:tr w:rsidR="00EA5F61" w:rsidRPr="00711928" w14:paraId="35AC2B6A" w14:textId="77777777" w:rsidTr="00CB7BAD">
        <w:trPr>
          <w:trHeight w:val="325"/>
        </w:trPr>
        <w:tc>
          <w:tcPr>
            <w:tcW w:w="624" w:type="dxa"/>
            <w:tcBorders>
              <w:top w:val="nil"/>
              <w:left w:val="single" w:sz="8" w:space="0" w:color="auto"/>
              <w:bottom w:val="single" w:sz="4" w:space="0" w:color="auto"/>
              <w:right w:val="single" w:sz="4" w:space="0" w:color="auto"/>
            </w:tcBorders>
            <w:shd w:val="clear" w:color="auto" w:fill="auto"/>
            <w:noWrap/>
            <w:vAlign w:val="bottom"/>
            <w:hideMark/>
          </w:tcPr>
          <w:p w14:paraId="6DF6D5E2" w14:textId="77777777" w:rsidR="00EA5F61" w:rsidRPr="007B5C01" w:rsidRDefault="00EA5F61" w:rsidP="00CB7BAD">
            <w:pPr>
              <w:spacing w:after="0" w:line="240" w:lineRule="auto"/>
              <w:jc w:val="center"/>
              <w:rPr>
                <w:rFonts w:ascii="Arial" w:eastAsia="Times New Roman" w:hAnsi="Arial" w:cs="Arial"/>
                <w:color w:val="000000"/>
                <w:sz w:val="24"/>
                <w:szCs w:val="24"/>
                <w:lang w:eastAsia="en-MY"/>
              </w:rPr>
            </w:pPr>
            <w:r w:rsidRPr="007B5C01">
              <w:rPr>
                <w:rFonts w:ascii="Arial" w:eastAsia="Times New Roman" w:hAnsi="Arial" w:cs="Arial"/>
                <w:color w:val="000000"/>
                <w:sz w:val="24"/>
                <w:szCs w:val="24"/>
                <w:lang w:eastAsia="en-MY"/>
              </w:rPr>
              <w:t>25</w:t>
            </w:r>
          </w:p>
        </w:tc>
        <w:tc>
          <w:tcPr>
            <w:tcW w:w="1682" w:type="dxa"/>
            <w:tcBorders>
              <w:top w:val="nil"/>
              <w:left w:val="nil"/>
              <w:bottom w:val="single" w:sz="4" w:space="0" w:color="auto"/>
              <w:right w:val="single" w:sz="4" w:space="0" w:color="auto"/>
            </w:tcBorders>
            <w:shd w:val="clear" w:color="auto" w:fill="auto"/>
            <w:noWrap/>
            <w:vAlign w:val="center"/>
            <w:hideMark/>
          </w:tcPr>
          <w:p w14:paraId="31782BD3" w14:textId="77777777" w:rsidR="00EA5F61" w:rsidRPr="002856F4" w:rsidRDefault="00642296" w:rsidP="00CB7BAD">
            <w:pPr>
              <w:spacing w:after="0" w:line="240" w:lineRule="auto"/>
              <w:ind w:firstLineChars="200" w:firstLine="440"/>
              <w:rPr>
                <w:rFonts w:ascii="Arial" w:eastAsia="Times New Roman" w:hAnsi="Arial" w:cs="Arial"/>
                <w:sz w:val="24"/>
                <w:szCs w:val="24"/>
                <w:lang w:eastAsia="en-MY"/>
              </w:rPr>
            </w:pPr>
            <w:hyperlink r:id="rId41" w:history="1">
              <w:r w:rsidR="00EA5F61" w:rsidRPr="002856F4">
                <w:rPr>
                  <w:rFonts w:ascii="Arial" w:eastAsia="Times New Roman" w:hAnsi="Arial" w:cs="Arial"/>
                  <w:sz w:val="24"/>
                  <w:szCs w:val="24"/>
                  <w:lang w:eastAsia="en-MY"/>
                </w:rPr>
                <w:t>SD9</w:t>
              </w:r>
            </w:hyperlink>
          </w:p>
        </w:tc>
        <w:tc>
          <w:tcPr>
            <w:tcW w:w="6817" w:type="dxa"/>
            <w:tcBorders>
              <w:top w:val="nil"/>
              <w:left w:val="nil"/>
              <w:bottom w:val="single" w:sz="4" w:space="0" w:color="auto"/>
              <w:right w:val="single" w:sz="8" w:space="0" w:color="auto"/>
            </w:tcBorders>
            <w:shd w:val="clear" w:color="auto" w:fill="auto"/>
            <w:noWrap/>
            <w:vAlign w:val="center"/>
            <w:hideMark/>
          </w:tcPr>
          <w:p w14:paraId="6A3606B5" w14:textId="77777777" w:rsidR="00EA5F61" w:rsidRPr="007B5C01" w:rsidRDefault="00EA5F61" w:rsidP="00CB7BAD">
            <w:pPr>
              <w:spacing w:after="0" w:line="240" w:lineRule="auto"/>
              <w:rPr>
                <w:rFonts w:ascii="Arial" w:eastAsia="Times New Roman" w:hAnsi="Arial" w:cs="Arial"/>
                <w:color w:val="000000"/>
                <w:sz w:val="24"/>
                <w:szCs w:val="24"/>
                <w:lang w:eastAsia="en-MY"/>
              </w:rPr>
            </w:pPr>
            <w:r w:rsidRPr="007B5C01">
              <w:rPr>
                <w:rFonts w:ascii="Arial" w:eastAsia="Times New Roman" w:hAnsi="Arial" w:cs="Arial"/>
                <w:color w:val="000000"/>
                <w:sz w:val="24"/>
                <w:szCs w:val="24"/>
                <w:lang w:eastAsia="en-MY"/>
              </w:rPr>
              <w:t>Song Da No. 9 Joint Stock Company</w:t>
            </w:r>
          </w:p>
        </w:tc>
      </w:tr>
      <w:tr w:rsidR="00EA5F61" w:rsidRPr="00711928" w14:paraId="06D9B19D" w14:textId="77777777" w:rsidTr="00CB7BAD">
        <w:trPr>
          <w:trHeight w:val="325"/>
        </w:trPr>
        <w:tc>
          <w:tcPr>
            <w:tcW w:w="624" w:type="dxa"/>
            <w:tcBorders>
              <w:top w:val="nil"/>
              <w:left w:val="single" w:sz="8" w:space="0" w:color="auto"/>
              <w:bottom w:val="single" w:sz="4" w:space="0" w:color="auto"/>
              <w:right w:val="single" w:sz="4" w:space="0" w:color="auto"/>
            </w:tcBorders>
            <w:shd w:val="clear" w:color="auto" w:fill="auto"/>
            <w:noWrap/>
            <w:vAlign w:val="bottom"/>
            <w:hideMark/>
          </w:tcPr>
          <w:p w14:paraId="290A5D4C" w14:textId="77777777" w:rsidR="00EA5F61" w:rsidRPr="007B5C01" w:rsidRDefault="00EA5F61" w:rsidP="00CB7BAD">
            <w:pPr>
              <w:spacing w:after="0" w:line="240" w:lineRule="auto"/>
              <w:jc w:val="center"/>
              <w:rPr>
                <w:rFonts w:ascii="Arial" w:eastAsia="Times New Roman" w:hAnsi="Arial" w:cs="Arial"/>
                <w:color w:val="000000"/>
                <w:sz w:val="24"/>
                <w:szCs w:val="24"/>
                <w:lang w:eastAsia="en-MY"/>
              </w:rPr>
            </w:pPr>
            <w:r w:rsidRPr="007B5C01">
              <w:rPr>
                <w:rFonts w:ascii="Arial" w:eastAsia="Times New Roman" w:hAnsi="Arial" w:cs="Arial"/>
                <w:color w:val="000000"/>
                <w:sz w:val="24"/>
                <w:szCs w:val="24"/>
                <w:lang w:eastAsia="en-MY"/>
              </w:rPr>
              <w:t>26</w:t>
            </w:r>
          </w:p>
        </w:tc>
        <w:tc>
          <w:tcPr>
            <w:tcW w:w="1682" w:type="dxa"/>
            <w:tcBorders>
              <w:top w:val="nil"/>
              <w:left w:val="nil"/>
              <w:bottom w:val="single" w:sz="4" w:space="0" w:color="auto"/>
              <w:right w:val="single" w:sz="4" w:space="0" w:color="auto"/>
            </w:tcBorders>
            <w:shd w:val="clear" w:color="auto" w:fill="auto"/>
            <w:noWrap/>
            <w:vAlign w:val="center"/>
            <w:hideMark/>
          </w:tcPr>
          <w:p w14:paraId="0DA9F3A5" w14:textId="77777777" w:rsidR="00EA5F61" w:rsidRPr="002856F4" w:rsidRDefault="00642296" w:rsidP="00CB7BAD">
            <w:pPr>
              <w:spacing w:after="0" w:line="240" w:lineRule="auto"/>
              <w:ind w:firstLineChars="200" w:firstLine="440"/>
              <w:rPr>
                <w:rFonts w:ascii="Arial" w:eastAsia="Times New Roman" w:hAnsi="Arial" w:cs="Arial"/>
                <w:sz w:val="24"/>
                <w:szCs w:val="24"/>
                <w:lang w:eastAsia="en-MY"/>
              </w:rPr>
            </w:pPr>
            <w:hyperlink r:id="rId42" w:history="1">
              <w:r w:rsidR="00EA5F61" w:rsidRPr="002856F4">
                <w:rPr>
                  <w:rFonts w:ascii="Arial" w:eastAsia="Times New Roman" w:hAnsi="Arial" w:cs="Arial"/>
                  <w:sz w:val="24"/>
                  <w:szCs w:val="24"/>
                  <w:lang w:eastAsia="en-MY"/>
                </w:rPr>
                <w:t>SDC</w:t>
              </w:r>
            </w:hyperlink>
          </w:p>
        </w:tc>
        <w:tc>
          <w:tcPr>
            <w:tcW w:w="6817" w:type="dxa"/>
            <w:tcBorders>
              <w:top w:val="nil"/>
              <w:left w:val="nil"/>
              <w:bottom w:val="single" w:sz="4" w:space="0" w:color="auto"/>
              <w:right w:val="single" w:sz="8" w:space="0" w:color="auto"/>
            </w:tcBorders>
            <w:shd w:val="clear" w:color="auto" w:fill="auto"/>
            <w:noWrap/>
            <w:vAlign w:val="center"/>
            <w:hideMark/>
          </w:tcPr>
          <w:p w14:paraId="4BF4BBE9" w14:textId="77777777" w:rsidR="00EA5F61" w:rsidRPr="007B5C01" w:rsidRDefault="00EA5F61" w:rsidP="00CB7BAD">
            <w:pPr>
              <w:spacing w:after="0" w:line="240" w:lineRule="auto"/>
              <w:rPr>
                <w:rFonts w:ascii="Arial" w:eastAsia="Times New Roman" w:hAnsi="Arial" w:cs="Arial"/>
                <w:color w:val="000000"/>
                <w:sz w:val="24"/>
                <w:szCs w:val="24"/>
                <w:lang w:eastAsia="en-MY"/>
              </w:rPr>
            </w:pPr>
            <w:r w:rsidRPr="007B5C01">
              <w:rPr>
                <w:rFonts w:ascii="Arial" w:eastAsia="Times New Roman" w:hAnsi="Arial" w:cs="Arial"/>
                <w:color w:val="000000"/>
                <w:sz w:val="24"/>
                <w:szCs w:val="24"/>
                <w:lang w:eastAsia="en-MY"/>
              </w:rPr>
              <w:t>Song Da Consulting Joint Stock Company</w:t>
            </w:r>
          </w:p>
        </w:tc>
      </w:tr>
      <w:tr w:rsidR="00EA5F61" w:rsidRPr="00711928" w14:paraId="7711B2B5" w14:textId="77777777" w:rsidTr="00CB7BAD">
        <w:trPr>
          <w:trHeight w:val="325"/>
        </w:trPr>
        <w:tc>
          <w:tcPr>
            <w:tcW w:w="624" w:type="dxa"/>
            <w:tcBorders>
              <w:top w:val="nil"/>
              <w:left w:val="single" w:sz="8" w:space="0" w:color="auto"/>
              <w:bottom w:val="single" w:sz="4" w:space="0" w:color="auto"/>
              <w:right w:val="single" w:sz="4" w:space="0" w:color="auto"/>
            </w:tcBorders>
            <w:shd w:val="clear" w:color="auto" w:fill="auto"/>
            <w:noWrap/>
            <w:vAlign w:val="bottom"/>
            <w:hideMark/>
          </w:tcPr>
          <w:p w14:paraId="687F90F3" w14:textId="77777777" w:rsidR="00EA5F61" w:rsidRPr="007B5C01" w:rsidRDefault="00EA5F61" w:rsidP="00CB7BAD">
            <w:pPr>
              <w:spacing w:after="0" w:line="240" w:lineRule="auto"/>
              <w:jc w:val="center"/>
              <w:rPr>
                <w:rFonts w:ascii="Arial" w:eastAsia="Times New Roman" w:hAnsi="Arial" w:cs="Arial"/>
                <w:color w:val="000000"/>
                <w:sz w:val="24"/>
                <w:szCs w:val="24"/>
                <w:lang w:eastAsia="en-MY"/>
              </w:rPr>
            </w:pPr>
            <w:r w:rsidRPr="007B5C01">
              <w:rPr>
                <w:rFonts w:ascii="Arial" w:eastAsia="Times New Roman" w:hAnsi="Arial" w:cs="Arial"/>
                <w:color w:val="000000"/>
                <w:sz w:val="24"/>
                <w:szCs w:val="24"/>
                <w:lang w:eastAsia="en-MY"/>
              </w:rPr>
              <w:t>27</w:t>
            </w:r>
          </w:p>
        </w:tc>
        <w:tc>
          <w:tcPr>
            <w:tcW w:w="1682" w:type="dxa"/>
            <w:tcBorders>
              <w:top w:val="nil"/>
              <w:left w:val="nil"/>
              <w:bottom w:val="single" w:sz="4" w:space="0" w:color="auto"/>
              <w:right w:val="single" w:sz="4" w:space="0" w:color="auto"/>
            </w:tcBorders>
            <w:shd w:val="clear" w:color="auto" w:fill="auto"/>
            <w:noWrap/>
            <w:vAlign w:val="center"/>
            <w:hideMark/>
          </w:tcPr>
          <w:p w14:paraId="00E8ADF9" w14:textId="77777777" w:rsidR="00EA5F61" w:rsidRPr="002856F4" w:rsidRDefault="00642296" w:rsidP="00CB7BAD">
            <w:pPr>
              <w:spacing w:after="0" w:line="240" w:lineRule="auto"/>
              <w:ind w:firstLineChars="200" w:firstLine="440"/>
              <w:rPr>
                <w:rFonts w:ascii="Arial" w:eastAsia="Times New Roman" w:hAnsi="Arial" w:cs="Arial"/>
                <w:sz w:val="24"/>
                <w:szCs w:val="24"/>
                <w:lang w:eastAsia="en-MY"/>
              </w:rPr>
            </w:pPr>
            <w:hyperlink r:id="rId43" w:history="1">
              <w:r w:rsidR="00EA5F61" w:rsidRPr="002856F4">
                <w:rPr>
                  <w:rFonts w:ascii="Arial" w:eastAsia="Times New Roman" w:hAnsi="Arial" w:cs="Arial"/>
                  <w:sz w:val="24"/>
                  <w:szCs w:val="24"/>
                  <w:lang w:eastAsia="en-MY"/>
                </w:rPr>
                <w:t>SDN</w:t>
              </w:r>
            </w:hyperlink>
          </w:p>
        </w:tc>
        <w:tc>
          <w:tcPr>
            <w:tcW w:w="6817" w:type="dxa"/>
            <w:tcBorders>
              <w:top w:val="nil"/>
              <w:left w:val="nil"/>
              <w:bottom w:val="single" w:sz="4" w:space="0" w:color="auto"/>
              <w:right w:val="single" w:sz="8" w:space="0" w:color="auto"/>
            </w:tcBorders>
            <w:shd w:val="clear" w:color="auto" w:fill="auto"/>
            <w:noWrap/>
            <w:vAlign w:val="center"/>
            <w:hideMark/>
          </w:tcPr>
          <w:p w14:paraId="7966C7F3" w14:textId="77777777" w:rsidR="00EA5F61" w:rsidRPr="007B5C01" w:rsidRDefault="00EA5F61" w:rsidP="00CB7BAD">
            <w:pPr>
              <w:spacing w:after="0" w:line="240" w:lineRule="auto"/>
              <w:rPr>
                <w:rFonts w:ascii="Arial" w:eastAsia="Times New Roman" w:hAnsi="Arial" w:cs="Arial"/>
                <w:color w:val="000000"/>
                <w:sz w:val="24"/>
                <w:szCs w:val="24"/>
                <w:lang w:eastAsia="en-MY"/>
              </w:rPr>
            </w:pPr>
            <w:r w:rsidRPr="007B5C01">
              <w:rPr>
                <w:rFonts w:ascii="Arial" w:eastAsia="Times New Roman" w:hAnsi="Arial" w:cs="Arial"/>
                <w:color w:val="000000"/>
                <w:sz w:val="24"/>
                <w:szCs w:val="24"/>
                <w:lang w:eastAsia="en-MY"/>
              </w:rPr>
              <w:t>Dong Nai Paint Corporation</w:t>
            </w:r>
          </w:p>
        </w:tc>
      </w:tr>
      <w:tr w:rsidR="00EA5F61" w:rsidRPr="00711928" w14:paraId="5FA05D73" w14:textId="77777777" w:rsidTr="00CB7BAD">
        <w:trPr>
          <w:trHeight w:val="325"/>
        </w:trPr>
        <w:tc>
          <w:tcPr>
            <w:tcW w:w="624" w:type="dxa"/>
            <w:tcBorders>
              <w:top w:val="nil"/>
              <w:left w:val="single" w:sz="8" w:space="0" w:color="auto"/>
              <w:bottom w:val="single" w:sz="4" w:space="0" w:color="auto"/>
              <w:right w:val="single" w:sz="4" w:space="0" w:color="auto"/>
            </w:tcBorders>
            <w:shd w:val="clear" w:color="auto" w:fill="auto"/>
            <w:noWrap/>
            <w:vAlign w:val="bottom"/>
            <w:hideMark/>
          </w:tcPr>
          <w:p w14:paraId="7D01B1AD" w14:textId="77777777" w:rsidR="00EA5F61" w:rsidRPr="007B5C01" w:rsidRDefault="00EA5F61" w:rsidP="00CB7BAD">
            <w:pPr>
              <w:spacing w:after="0" w:line="240" w:lineRule="auto"/>
              <w:jc w:val="center"/>
              <w:rPr>
                <w:rFonts w:ascii="Arial" w:eastAsia="Times New Roman" w:hAnsi="Arial" w:cs="Arial"/>
                <w:color w:val="000000"/>
                <w:sz w:val="24"/>
                <w:szCs w:val="24"/>
                <w:lang w:eastAsia="en-MY"/>
              </w:rPr>
            </w:pPr>
            <w:r w:rsidRPr="007B5C01">
              <w:rPr>
                <w:rFonts w:ascii="Arial" w:eastAsia="Times New Roman" w:hAnsi="Arial" w:cs="Arial"/>
                <w:color w:val="000000"/>
                <w:sz w:val="24"/>
                <w:szCs w:val="24"/>
                <w:lang w:eastAsia="en-MY"/>
              </w:rPr>
              <w:t>28</w:t>
            </w:r>
          </w:p>
        </w:tc>
        <w:tc>
          <w:tcPr>
            <w:tcW w:w="1682" w:type="dxa"/>
            <w:tcBorders>
              <w:top w:val="nil"/>
              <w:left w:val="nil"/>
              <w:bottom w:val="single" w:sz="4" w:space="0" w:color="auto"/>
              <w:right w:val="single" w:sz="4" w:space="0" w:color="auto"/>
            </w:tcBorders>
            <w:shd w:val="clear" w:color="auto" w:fill="auto"/>
            <w:noWrap/>
            <w:vAlign w:val="center"/>
            <w:hideMark/>
          </w:tcPr>
          <w:p w14:paraId="450A37A7" w14:textId="77777777" w:rsidR="00EA5F61" w:rsidRPr="002856F4" w:rsidRDefault="00642296" w:rsidP="00CB7BAD">
            <w:pPr>
              <w:spacing w:after="0" w:line="240" w:lineRule="auto"/>
              <w:ind w:firstLineChars="200" w:firstLine="440"/>
              <w:rPr>
                <w:rFonts w:ascii="Arial" w:eastAsia="Times New Roman" w:hAnsi="Arial" w:cs="Arial"/>
                <w:sz w:val="24"/>
                <w:szCs w:val="24"/>
                <w:lang w:eastAsia="en-MY"/>
              </w:rPr>
            </w:pPr>
            <w:hyperlink r:id="rId44" w:history="1">
              <w:r w:rsidR="00EA5F61" w:rsidRPr="002856F4">
                <w:rPr>
                  <w:rFonts w:ascii="Arial" w:eastAsia="Times New Roman" w:hAnsi="Arial" w:cs="Arial"/>
                  <w:sz w:val="24"/>
                  <w:szCs w:val="24"/>
                  <w:lang w:eastAsia="en-MY"/>
                </w:rPr>
                <w:t>SDT</w:t>
              </w:r>
            </w:hyperlink>
          </w:p>
        </w:tc>
        <w:tc>
          <w:tcPr>
            <w:tcW w:w="6817" w:type="dxa"/>
            <w:tcBorders>
              <w:top w:val="nil"/>
              <w:left w:val="nil"/>
              <w:bottom w:val="single" w:sz="4" w:space="0" w:color="auto"/>
              <w:right w:val="single" w:sz="8" w:space="0" w:color="auto"/>
            </w:tcBorders>
            <w:shd w:val="clear" w:color="auto" w:fill="auto"/>
            <w:noWrap/>
            <w:vAlign w:val="center"/>
            <w:hideMark/>
          </w:tcPr>
          <w:p w14:paraId="3405DA9C" w14:textId="77777777" w:rsidR="00EA5F61" w:rsidRPr="007B5C01" w:rsidRDefault="00EA5F61" w:rsidP="00CB7BAD">
            <w:pPr>
              <w:spacing w:after="0" w:line="240" w:lineRule="auto"/>
              <w:rPr>
                <w:rFonts w:ascii="Arial" w:eastAsia="Times New Roman" w:hAnsi="Arial" w:cs="Arial"/>
                <w:color w:val="000000"/>
                <w:sz w:val="24"/>
                <w:szCs w:val="24"/>
                <w:lang w:eastAsia="en-MY"/>
              </w:rPr>
            </w:pPr>
            <w:r w:rsidRPr="007B5C01">
              <w:rPr>
                <w:rFonts w:ascii="Arial" w:eastAsia="Times New Roman" w:hAnsi="Arial" w:cs="Arial"/>
                <w:color w:val="000000"/>
                <w:sz w:val="24"/>
                <w:szCs w:val="24"/>
                <w:lang w:eastAsia="en-MY"/>
              </w:rPr>
              <w:t>Song Da N0 10. Joint Stock Company</w:t>
            </w:r>
          </w:p>
        </w:tc>
      </w:tr>
      <w:tr w:rsidR="00EA5F61" w:rsidRPr="00711928" w14:paraId="238C817B" w14:textId="77777777" w:rsidTr="00CB7BAD">
        <w:trPr>
          <w:trHeight w:val="325"/>
        </w:trPr>
        <w:tc>
          <w:tcPr>
            <w:tcW w:w="624" w:type="dxa"/>
            <w:tcBorders>
              <w:top w:val="nil"/>
              <w:left w:val="single" w:sz="8" w:space="0" w:color="auto"/>
              <w:bottom w:val="single" w:sz="4" w:space="0" w:color="auto"/>
              <w:right w:val="single" w:sz="4" w:space="0" w:color="auto"/>
            </w:tcBorders>
            <w:shd w:val="clear" w:color="auto" w:fill="auto"/>
            <w:noWrap/>
            <w:vAlign w:val="bottom"/>
            <w:hideMark/>
          </w:tcPr>
          <w:p w14:paraId="262DE942" w14:textId="77777777" w:rsidR="00EA5F61" w:rsidRPr="007B5C01" w:rsidRDefault="00EA5F61" w:rsidP="00CB7BAD">
            <w:pPr>
              <w:spacing w:after="0" w:line="240" w:lineRule="auto"/>
              <w:jc w:val="center"/>
              <w:rPr>
                <w:rFonts w:ascii="Arial" w:eastAsia="Times New Roman" w:hAnsi="Arial" w:cs="Arial"/>
                <w:color w:val="000000"/>
                <w:sz w:val="24"/>
                <w:szCs w:val="24"/>
                <w:lang w:eastAsia="en-MY"/>
              </w:rPr>
            </w:pPr>
            <w:r w:rsidRPr="007B5C01">
              <w:rPr>
                <w:rFonts w:ascii="Arial" w:eastAsia="Times New Roman" w:hAnsi="Arial" w:cs="Arial"/>
                <w:color w:val="000000"/>
                <w:sz w:val="24"/>
                <w:szCs w:val="24"/>
                <w:lang w:eastAsia="en-MY"/>
              </w:rPr>
              <w:t>29</w:t>
            </w:r>
          </w:p>
        </w:tc>
        <w:tc>
          <w:tcPr>
            <w:tcW w:w="1682" w:type="dxa"/>
            <w:tcBorders>
              <w:top w:val="nil"/>
              <w:left w:val="nil"/>
              <w:bottom w:val="single" w:sz="4" w:space="0" w:color="auto"/>
              <w:right w:val="single" w:sz="4" w:space="0" w:color="auto"/>
            </w:tcBorders>
            <w:shd w:val="clear" w:color="auto" w:fill="auto"/>
            <w:noWrap/>
            <w:vAlign w:val="center"/>
            <w:hideMark/>
          </w:tcPr>
          <w:p w14:paraId="4A5A52B5" w14:textId="77777777" w:rsidR="00EA5F61" w:rsidRPr="002856F4" w:rsidRDefault="00642296" w:rsidP="00CB7BAD">
            <w:pPr>
              <w:spacing w:after="0" w:line="240" w:lineRule="auto"/>
              <w:ind w:firstLineChars="200" w:firstLine="440"/>
              <w:rPr>
                <w:rFonts w:ascii="Arial" w:eastAsia="Times New Roman" w:hAnsi="Arial" w:cs="Arial"/>
                <w:sz w:val="24"/>
                <w:szCs w:val="24"/>
                <w:lang w:eastAsia="en-MY"/>
              </w:rPr>
            </w:pPr>
            <w:hyperlink r:id="rId45" w:history="1">
              <w:r w:rsidR="00EA5F61" w:rsidRPr="002856F4">
                <w:rPr>
                  <w:rFonts w:ascii="Arial" w:eastAsia="Times New Roman" w:hAnsi="Arial" w:cs="Arial"/>
                  <w:sz w:val="24"/>
                  <w:szCs w:val="24"/>
                  <w:lang w:eastAsia="en-MY"/>
                </w:rPr>
                <w:t>SDY</w:t>
              </w:r>
            </w:hyperlink>
          </w:p>
        </w:tc>
        <w:tc>
          <w:tcPr>
            <w:tcW w:w="6817" w:type="dxa"/>
            <w:tcBorders>
              <w:top w:val="nil"/>
              <w:left w:val="nil"/>
              <w:bottom w:val="single" w:sz="4" w:space="0" w:color="auto"/>
              <w:right w:val="single" w:sz="8" w:space="0" w:color="auto"/>
            </w:tcBorders>
            <w:shd w:val="clear" w:color="auto" w:fill="auto"/>
            <w:noWrap/>
            <w:vAlign w:val="center"/>
            <w:hideMark/>
          </w:tcPr>
          <w:p w14:paraId="0623B968" w14:textId="77777777" w:rsidR="00EA5F61" w:rsidRPr="007B5C01" w:rsidRDefault="00EA5F61" w:rsidP="00CB7BAD">
            <w:pPr>
              <w:spacing w:after="0" w:line="240" w:lineRule="auto"/>
              <w:rPr>
                <w:rFonts w:ascii="Arial" w:eastAsia="Times New Roman" w:hAnsi="Arial" w:cs="Arial"/>
                <w:color w:val="000000"/>
                <w:sz w:val="24"/>
                <w:szCs w:val="24"/>
                <w:lang w:eastAsia="en-MY"/>
              </w:rPr>
            </w:pPr>
            <w:r w:rsidRPr="007B5C01">
              <w:rPr>
                <w:rFonts w:ascii="Arial" w:eastAsia="Times New Roman" w:hAnsi="Arial" w:cs="Arial"/>
                <w:color w:val="000000"/>
                <w:sz w:val="24"/>
                <w:szCs w:val="24"/>
                <w:lang w:eastAsia="en-MY"/>
              </w:rPr>
              <w:t>Song Da Yaly Cement Joint Stock Company</w:t>
            </w:r>
          </w:p>
        </w:tc>
      </w:tr>
      <w:tr w:rsidR="00EA5F61" w:rsidRPr="00711928" w14:paraId="63181D85" w14:textId="77777777" w:rsidTr="00CB7BAD">
        <w:trPr>
          <w:trHeight w:val="325"/>
        </w:trPr>
        <w:tc>
          <w:tcPr>
            <w:tcW w:w="624" w:type="dxa"/>
            <w:tcBorders>
              <w:top w:val="nil"/>
              <w:left w:val="single" w:sz="8" w:space="0" w:color="auto"/>
              <w:bottom w:val="single" w:sz="4" w:space="0" w:color="auto"/>
              <w:right w:val="single" w:sz="4" w:space="0" w:color="auto"/>
            </w:tcBorders>
            <w:shd w:val="clear" w:color="auto" w:fill="auto"/>
            <w:noWrap/>
            <w:vAlign w:val="bottom"/>
            <w:hideMark/>
          </w:tcPr>
          <w:p w14:paraId="60501616" w14:textId="77777777" w:rsidR="00EA5F61" w:rsidRPr="007B5C01" w:rsidRDefault="00EA5F61" w:rsidP="00CB7BAD">
            <w:pPr>
              <w:spacing w:after="0" w:line="240" w:lineRule="auto"/>
              <w:jc w:val="center"/>
              <w:rPr>
                <w:rFonts w:ascii="Arial" w:eastAsia="Times New Roman" w:hAnsi="Arial" w:cs="Arial"/>
                <w:color w:val="000000"/>
                <w:sz w:val="24"/>
                <w:szCs w:val="24"/>
                <w:lang w:eastAsia="en-MY"/>
              </w:rPr>
            </w:pPr>
            <w:r w:rsidRPr="007B5C01">
              <w:rPr>
                <w:rFonts w:ascii="Arial" w:eastAsia="Times New Roman" w:hAnsi="Arial" w:cs="Arial"/>
                <w:color w:val="000000"/>
                <w:sz w:val="24"/>
                <w:szCs w:val="24"/>
                <w:lang w:eastAsia="en-MY"/>
              </w:rPr>
              <w:t>30</w:t>
            </w:r>
          </w:p>
        </w:tc>
        <w:tc>
          <w:tcPr>
            <w:tcW w:w="1682" w:type="dxa"/>
            <w:tcBorders>
              <w:top w:val="nil"/>
              <w:left w:val="nil"/>
              <w:bottom w:val="single" w:sz="4" w:space="0" w:color="auto"/>
              <w:right w:val="single" w:sz="4" w:space="0" w:color="auto"/>
            </w:tcBorders>
            <w:shd w:val="clear" w:color="auto" w:fill="auto"/>
            <w:noWrap/>
            <w:vAlign w:val="center"/>
            <w:hideMark/>
          </w:tcPr>
          <w:p w14:paraId="7B6C31FD" w14:textId="77777777" w:rsidR="00EA5F61" w:rsidRPr="002856F4" w:rsidRDefault="00642296" w:rsidP="00CB7BAD">
            <w:pPr>
              <w:spacing w:after="0" w:line="240" w:lineRule="auto"/>
              <w:ind w:firstLineChars="200" w:firstLine="440"/>
              <w:rPr>
                <w:rFonts w:ascii="Arial" w:eastAsia="Times New Roman" w:hAnsi="Arial" w:cs="Arial"/>
                <w:sz w:val="24"/>
                <w:szCs w:val="24"/>
                <w:lang w:eastAsia="en-MY"/>
              </w:rPr>
            </w:pPr>
            <w:hyperlink r:id="rId46" w:history="1">
              <w:r w:rsidR="00EA5F61" w:rsidRPr="002856F4">
                <w:rPr>
                  <w:rFonts w:ascii="Arial" w:eastAsia="Times New Roman" w:hAnsi="Arial" w:cs="Arial"/>
                  <w:sz w:val="24"/>
                  <w:szCs w:val="24"/>
                  <w:lang w:eastAsia="en-MY"/>
                </w:rPr>
                <w:t>SJE</w:t>
              </w:r>
            </w:hyperlink>
          </w:p>
        </w:tc>
        <w:tc>
          <w:tcPr>
            <w:tcW w:w="6817" w:type="dxa"/>
            <w:tcBorders>
              <w:top w:val="nil"/>
              <w:left w:val="nil"/>
              <w:bottom w:val="single" w:sz="4" w:space="0" w:color="auto"/>
              <w:right w:val="single" w:sz="8" w:space="0" w:color="auto"/>
            </w:tcBorders>
            <w:shd w:val="clear" w:color="auto" w:fill="auto"/>
            <w:noWrap/>
            <w:vAlign w:val="center"/>
            <w:hideMark/>
          </w:tcPr>
          <w:p w14:paraId="00C6BB9D" w14:textId="77777777" w:rsidR="00EA5F61" w:rsidRPr="007B5C01" w:rsidRDefault="00EA5F61" w:rsidP="00CB7BAD">
            <w:pPr>
              <w:spacing w:after="0" w:line="240" w:lineRule="auto"/>
              <w:rPr>
                <w:rFonts w:ascii="Arial" w:eastAsia="Times New Roman" w:hAnsi="Arial" w:cs="Arial"/>
                <w:color w:val="000000"/>
                <w:sz w:val="24"/>
                <w:szCs w:val="24"/>
                <w:lang w:eastAsia="en-MY"/>
              </w:rPr>
            </w:pPr>
            <w:r w:rsidRPr="007B5C01">
              <w:rPr>
                <w:rFonts w:ascii="Arial" w:eastAsia="Times New Roman" w:hAnsi="Arial" w:cs="Arial"/>
                <w:color w:val="000000"/>
                <w:sz w:val="24"/>
                <w:szCs w:val="24"/>
                <w:lang w:eastAsia="en-MY"/>
              </w:rPr>
              <w:t>Song Da N011 Joint Stock Company</w:t>
            </w:r>
          </w:p>
        </w:tc>
      </w:tr>
      <w:tr w:rsidR="00EA5F61" w:rsidRPr="00711928" w14:paraId="3D3095E1" w14:textId="77777777" w:rsidTr="00CB7BAD">
        <w:trPr>
          <w:trHeight w:val="325"/>
        </w:trPr>
        <w:tc>
          <w:tcPr>
            <w:tcW w:w="624" w:type="dxa"/>
            <w:tcBorders>
              <w:top w:val="nil"/>
              <w:left w:val="single" w:sz="8" w:space="0" w:color="auto"/>
              <w:bottom w:val="single" w:sz="4" w:space="0" w:color="auto"/>
              <w:right w:val="single" w:sz="4" w:space="0" w:color="auto"/>
            </w:tcBorders>
            <w:shd w:val="clear" w:color="auto" w:fill="auto"/>
            <w:noWrap/>
            <w:vAlign w:val="bottom"/>
            <w:hideMark/>
          </w:tcPr>
          <w:p w14:paraId="2F316CF5" w14:textId="77777777" w:rsidR="00EA5F61" w:rsidRPr="007B5C01" w:rsidRDefault="00EA5F61" w:rsidP="00CB7BAD">
            <w:pPr>
              <w:spacing w:after="0" w:line="240" w:lineRule="auto"/>
              <w:jc w:val="center"/>
              <w:rPr>
                <w:rFonts w:ascii="Arial" w:eastAsia="Times New Roman" w:hAnsi="Arial" w:cs="Arial"/>
                <w:color w:val="000000"/>
                <w:sz w:val="24"/>
                <w:szCs w:val="24"/>
                <w:lang w:eastAsia="en-MY"/>
              </w:rPr>
            </w:pPr>
            <w:r w:rsidRPr="007B5C01">
              <w:rPr>
                <w:rFonts w:ascii="Arial" w:eastAsia="Times New Roman" w:hAnsi="Arial" w:cs="Arial"/>
                <w:color w:val="000000"/>
                <w:sz w:val="24"/>
                <w:szCs w:val="24"/>
                <w:lang w:eastAsia="en-MY"/>
              </w:rPr>
              <w:t>31</w:t>
            </w:r>
          </w:p>
        </w:tc>
        <w:tc>
          <w:tcPr>
            <w:tcW w:w="1682" w:type="dxa"/>
            <w:tcBorders>
              <w:top w:val="nil"/>
              <w:left w:val="nil"/>
              <w:bottom w:val="single" w:sz="4" w:space="0" w:color="auto"/>
              <w:right w:val="single" w:sz="4" w:space="0" w:color="auto"/>
            </w:tcBorders>
            <w:shd w:val="clear" w:color="auto" w:fill="auto"/>
            <w:noWrap/>
            <w:vAlign w:val="center"/>
            <w:hideMark/>
          </w:tcPr>
          <w:p w14:paraId="162DB8B1" w14:textId="77777777" w:rsidR="00EA5F61" w:rsidRPr="002856F4" w:rsidRDefault="00642296" w:rsidP="00CB7BAD">
            <w:pPr>
              <w:spacing w:after="0" w:line="240" w:lineRule="auto"/>
              <w:ind w:firstLineChars="200" w:firstLine="440"/>
              <w:rPr>
                <w:rFonts w:ascii="Arial" w:eastAsia="Times New Roman" w:hAnsi="Arial" w:cs="Arial"/>
                <w:sz w:val="24"/>
                <w:szCs w:val="24"/>
                <w:lang w:eastAsia="en-MY"/>
              </w:rPr>
            </w:pPr>
            <w:hyperlink r:id="rId47" w:history="1">
              <w:r w:rsidR="00EA5F61" w:rsidRPr="002856F4">
                <w:rPr>
                  <w:rFonts w:ascii="Arial" w:eastAsia="Times New Roman" w:hAnsi="Arial" w:cs="Arial"/>
                  <w:sz w:val="24"/>
                  <w:szCs w:val="24"/>
                  <w:lang w:eastAsia="en-MY"/>
                </w:rPr>
                <w:t>TCR</w:t>
              </w:r>
            </w:hyperlink>
          </w:p>
        </w:tc>
        <w:tc>
          <w:tcPr>
            <w:tcW w:w="6817" w:type="dxa"/>
            <w:tcBorders>
              <w:top w:val="nil"/>
              <w:left w:val="nil"/>
              <w:bottom w:val="single" w:sz="4" w:space="0" w:color="auto"/>
              <w:right w:val="single" w:sz="8" w:space="0" w:color="auto"/>
            </w:tcBorders>
            <w:shd w:val="clear" w:color="auto" w:fill="auto"/>
            <w:noWrap/>
            <w:vAlign w:val="center"/>
            <w:hideMark/>
          </w:tcPr>
          <w:p w14:paraId="73130EED" w14:textId="77777777" w:rsidR="00EA5F61" w:rsidRPr="007B5C01" w:rsidRDefault="00EA5F61" w:rsidP="00CB7BAD">
            <w:pPr>
              <w:spacing w:after="0" w:line="240" w:lineRule="auto"/>
              <w:rPr>
                <w:rFonts w:ascii="Arial" w:eastAsia="Times New Roman" w:hAnsi="Arial" w:cs="Arial"/>
                <w:color w:val="000000"/>
                <w:sz w:val="24"/>
                <w:szCs w:val="24"/>
                <w:lang w:eastAsia="en-MY"/>
              </w:rPr>
            </w:pPr>
            <w:r w:rsidRPr="007B5C01">
              <w:rPr>
                <w:rFonts w:ascii="Arial" w:eastAsia="Times New Roman" w:hAnsi="Arial" w:cs="Arial"/>
                <w:color w:val="000000"/>
                <w:sz w:val="24"/>
                <w:szCs w:val="24"/>
                <w:lang w:eastAsia="en-MY"/>
              </w:rPr>
              <w:t>Taicera Enterprise Company</w:t>
            </w:r>
          </w:p>
        </w:tc>
      </w:tr>
      <w:tr w:rsidR="00EA5F61" w:rsidRPr="00711928" w14:paraId="44259FDE" w14:textId="77777777" w:rsidTr="00CB7BAD">
        <w:trPr>
          <w:trHeight w:val="325"/>
        </w:trPr>
        <w:tc>
          <w:tcPr>
            <w:tcW w:w="624" w:type="dxa"/>
            <w:tcBorders>
              <w:top w:val="nil"/>
              <w:left w:val="single" w:sz="8" w:space="0" w:color="auto"/>
              <w:bottom w:val="single" w:sz="4" w:space="0" w:color="auto"/>
              <w:right w:val="single" w:sz="4" w:space="0" w:color="auto"/>
            </w:tcBorders>
            <w:shd w:val="clear" w:color="auto" w:fill="auto"/>
            <w:noWrap/>
            <w:vAlign w:val="bottom"/>
            <w:hideMark/>
          </w:tcPr>
          <w:p w14:paraId="0BF2B547" w14:textId="77777777" w:rsidR="00EA5F61" w:rsidRPr="007B5C01" w:rsidRDefault="00EA5F61" w:rsidP="00CB7BAD">
            <w:pPr>
              <w:spacing w:after="0" w:line="240" w:lineRule="auto"/>
              <w:jc w:val="center"/>
              <w:rPr>
                <w:rFonts w:ascii="Arial" w:eastAsia="Times New Roman" w:hAnsi="Arial" w:cs="Arial"/>
                <w:color w:val="000000"/>
                <w:sz w:val="24"/>
                <w:szCs w:val="24"/>
                <w:lang w:eastAsia="en-MY"/>
              </w:rPr>
            </w:pPr>
            <w:r w:rsidRPr="007B5C01">
              <w:rPr>
                <w:rFonts w:ascii="Arial" w:eastAsia="Times New Roman" w:hAnsi="Arial" w:cs="Arial"/>
                <w:color w:val="000000"/>
                <w:sz w:val="24"/>
                <w:szCs w:val="24"/>
                <w:lang w:eastAsia="en-MY"/>
              </w:rPr>
              <w:t>32</w:t>
            </w:r>
          </w:p>
        </w:tc>
        <w:tc>
          <w:tcPr>
            <w:tcW w:w="1682" w:type="dxa"/>
            <w:tcBorders>
              <w:top w:val="nil"/>
              <w:left w:val="nil"/>
              <w:bottom w:val="single" w:sz="4" w:space="0" w:color="auto"/>
              <w:right w:val="single" w:sz="4" w:space="0" w:color="auto"/>
            </w:tcBorders>
            <w:shd w:val="clear" w:color="auto" w:fill="auto"/>
            <w:noWrap/>
            <w:vAlign w:val="center"/>
            <w:hideMark/>
          </w:tcPr>
          <w:p w14:paraId="792124C7" w14:textId="77777777" w:rsidR="00EA5F61" w:rsidRPr="002856F4" w:rsidRDefault="00642296" w:rsidP="00CB7BAD">
            <w:pPr>
              <w:spacing w:after="0" w:line="240" w:lineRule="auto"/>
              <w:ind w:firstLineChars="200" w:firstLine="440"/>
              <w:rPr>
                <w:rFonts w:ascii="Arial" w:eastAsia="Times New Roman" w:hAnsi="Arial" w:cs="Arial"/>
                <w:sz w:val="24"/>
                <w:szCs w:val="24"/>
                <w:lang w:eastAsia="en-MY"/>
              </w:rPr>
            </w:pPr>
            <w:hyperlink r:id="rId48" w:history="1">
              <w:r w:rsidR="00EA5F61" w:rsidRPr="002856F4">
                <w:rPr>
                  <w:rFonts w:ascii="Arial" w:eastAsia="Times New Roman" w:hAnsi="Arial" w:cs="Arial"/>
                  <w:sz w:val="24"/>
                  <w:szCs w:val="24"/>
                  <w:lang w:eastAsia="en-MY"/>
                </w:rPr>
                <w:t>TXM</w:t>
              </w:r>
            </w:hyperlink>
          </w:p>
        </w:tc>
        <w:tc>
          <w:tcPr>
            <w:tcW w:w="6817" w:type="dxa"/>
            <w:tcBorders>
              <w:top w:val="nil"/>
              <w:left w:val="nil"/>
              <w:bottom w:val="single" w:sz="4" w:space="0" w:color="auto"/>
              <w:right w:val="single" w:sz="8" w:space="0" w:color="auto"/>
            </w:tcBorders>
            <w:shd w:val="clear" w:color="auto" w:fill="auto"/>
            <w:noWrap/>
            <w:vAlign w:val="center"/>
            <w:hideMark/>
          </w:tcPr>
          <w:p w14:paraId="078CEB25" w14:textId="77777777" w:rsidR="00EA5F61" w:rsidRPr="007B5C01" w:rsidRDefault="00EA5F61" w:rsidP="00CB7BAD">
            <w:pPr>
              <w:spacing w:after="0" w:line="240" w:lineRule="auto"/>
              <w:rPr>
                <w:rFonts w:ascii="Arial" w:eastAsia="Times New Roman" w:hAnsi="Arial" w:cs="Arial"/>
                <w:color w:val="000000"/>
                <w:sz w:val="24"/>
                <w:szCs w:val="24"/>
                <w:lang w:eastAsia="en-MY"/>
              </w:rPr>
            </w:pPr>
            <w:r>
              <w:rPr>
                <w:rFonts w:ascii="Arial" w:eastAsia="Times New Roman" w:hAnsi="Arial" w:cs="Arial"/>
                <w:color w:val="000000"/>
                <w:sz w:val="24"/>
                <w:szCs w:val="24"/>
                <w:lang w:eastAsia="en-MY"/>
              </w:rPr>
              <w:t>Gypsum a</w:t>
            </w:r>
            <w:r w:rsidRPr="007B5C01">
              <w:rPr>
                <w:rFonts w:ascii="Arial" w:eastAsia="Times New Roman" w:hAnsi="Arial" w:cs="Arial"/>
                <w:color w:val="000000"/>
                <w:sz w:val="24"/>
                <w:szCs w:val="24"/>
                <w:lang w:eastAsia="en-MY"/>
              </w:rPr>
              <w:t>nd Cement Joint Stock Company</w:t>
            </w:r>
          </w:p>
        </w:tc>
      </w:tr>
      <w:tr w:rsidR="00EA5F61" w:rsidRPr="00711928" w14:paraId="4CCC8804" w14:textId="77777777" w:rsidTr="00CB7BAD">
        <w:trPr>
          <w:trHeight w:val="325"/>
        </w:trPr>
        <w:tc>
          <w:tcPr>
            <w:tcW w:w="624" w:type="dxa"/>
            <w:tcBorders>
              <w:top w:val="nil"/>
              <w:left w:val="single" w:sz="8" w:space="0" w:color="auto"/>
              <w:bottom w:val="single" w:sz="4" w:space="0" w:color="auto"/>
              <w:right w:val="single" w:sz="4" w:space="0" w:color="auto"/>
            </w:tcBorders>
            <w:shd w:val="clear" w:color="auto" w:fill="auto"/>
            <w:noWrap/>
            <w:vAlign w:val="bottom"/>
            <w:hideMark/>
          </w:tcPr>
          <w:p w14:paraId="7272CEAD" w14:textId="77777777" w:rsidR="00EA5F61" w:rsidRPr="007B5C01" w:rsidRDefault="00EA5F61" w:rsidP="00CB7BAD">
            <w:pPr>
              <w:spacing w:after="0" w:line="240" w:lineRule="auto"/>
              <w:jc w:val="center"/>
              <w:rPr>
                <w:rFonts w:ascii="Arial" w:eastAsia="Times New Roman" w:hAnsi="Arial" w:cs="Arial"/>
                <w:color w:val="000000"/>
                <w:sz w:val="24"/>
                <w:szCs w:val="24"/>
                <w:lang w:eastAsia="en-MY"/>
              </w:rPr>
            </w:pPr>
            <w:r w:rsidRPr="007B5C01">
              <w:rPr>
                <w:rFonts w:ascii="Arial" w:eastAsia="Times New Roman" w:hAnsi="Arial" w:cs="Arial"/>
                <w:color w:val="000000"/>
                <w:sz w:val="24"/>
                <w:szCs w:val="24"/>
                <w:lang w:eastAsia="en-MY"/>
              </w:rPr>
              <w:t>33</w:t>
            </w:r>
          </w:p>
        </w:tc>
        <w:tc>
          <w:tcPr>
            <w:tcW w:w="1682" w:type="dxa"/>
            <w:tcBorders>
              <w:top w:val="nil"/>
              <w:left w:val="nil"/>
              <w:bottom w:val="single" w:sz="4" w:space="0" w:color="auto"/>
              <w:right w:val="single" w:sz="4" w:space="0" w:color="auto"/>
            </w:tcBorders>
            <w:shd w:val="clear" w:color="auto" w:fill="auto"/>
            <w:noWrap/>
            <w:vAlign w:val="center"/>
            <w:hideMark/>
          </w:tcPr>
          <w:p w14:paraId="396FCA8B" w14:textId="77777777" w:rsidR="00EA5F61" w:rsidRPr="002856F4" w:rsidRDefault="00642296" w:rsidP="00CB7BAD">
            <w:pPr>
              <w:spacing w:after="0" w:line="240" w:lineRule="auto"/>
              <w:ind w:firstLineChars="200" w:firstLine="440"/>
              <w:rPr>
                <w:rFonts w:ascii="Arial" w:eastAsia="Times New Roman" w:hAnsi="Arial" w:cs="Arial"/>
                <w:sz w:val="24"/>
                <w:szCs w:val="24"/>
                <w:lang w:eastAsia="en-MY"/>
              </w:rPr>
            </w:pPr>
            <w:hyperlink r:id="rId49" w:history="1">
              <w:r w:rsidR="00EA5F61" w:rsidRPr="002856F4">
                <w:rPr>
                  <w:rFonts w:ascii="Arial" w:eastAsia="Times New Roman" w:hAnsi="Arial" w:cs="Arial"/>
                  <w:sz w:val="24"/>
                  <w:szCs w:val="24"/>
                  <w:lang w:eastAsia="en-MY"/>
                </w:rPr>
                <w:t>VC2</w:t>
              </w:r>
            </w:hyperlink>
          </w:p>
        </w:tc>
        <w:tc>
          <w:tcPr>
            <w:tcW w:w="6817" w:type="dxa"/>
            <w:tcBorders>
              <w:top w:val="nil"/>
              <w:left w:val="nil"/>
              <w:bottom w:val="single" w:sz="4" w:space="0" w:color="auto"/>
              <w:right w:val="single" w:sz="8" w:space="0" w:color="auto"/>
            </w:tcBorders>
            <w:shd w:val="clear" w:color="auto" w:fill="auto"/>
            <w:noWrap/>
            <w:vAlign w:val="center"/>
            <w:hideMark/>
          </w:tcPr>
          <w:p w14:paraId="10BA0E8A" w14:textId="77777777" w:rsidR="00EA5F61" w:rsidRPr="007B5C01" w:rsidRDefault="00EA5F61" w:rsidP="00CB7BAD">
            <w:pPr>
              <w:spacing w:after="0" w:line="240" w:lineRule="auto"/>
              <w:rPr>
                <w:rFonts w:ascii="Arial" w:eastAsia="Times New Roman" w:hAnsi="Arial" w:cs="Arial"/>
                <w:color w:val="000000"/>
                <w:sz w:val="24"/>
                <w:szCs w:val="24"/>
                <w:lang w:eastAsia="en-MY"/>
              </w:rPr>
            </w:pPr>
            <w:r w:rsidRPr="007B5C01">
              <w:rPr>
                <w:rFonts w:ascii="Arial" w:eastAsia="Times New Roman" w:hAnsi="Arial" w:cs="Arial"/>
                <w:color w:val="000000"/>
                <w:sz w:val="24"/>
                <w:szCs w:val="24"/>
                <w:lang w:eastAsia="en-MY"/>
              </w:rPr>
              <w:t>Viet Nam Construction Joint Stock Company No. 2</w:t>
            </w:r>
          </w:p>
        </w:tc>
      </w:tr>
      <w:tr w:rsidR="00EA5F61" w:rsidRPr="00711928" w14:paraId="2479F6DF" w14:textId="77777777" w:rsidTr="00CB7BAD">
        <w:trPr>
          <w:trHeight w:val="325"/>
        </w:trPr>
        <w:tc>
          <w:tcPr>
            <w:tcW w:w="624" w:type="dxa"/>
            <w:tcBorders>
              <w:top w:val="nil"/>
              <w:left w:val="single" w:sz="8" w:space="0" w:color="auto"/>
              <w:bottom w:val="single" w:sz="4" w:space="0" w:color="auto"/>
              <w:right w:val="single" w:sz="4" w:space="0" w:color="auto"/>
            </w:tcBorders>
            <w:shd w:val="clear" w:color="auto" w:fill="auto"/>
            <w:noWrap/>
            <w:vAlign w:val="bottom"/>
            <w:hideMark/>
          </w:tcPr>
          <w:p w14:paraId="5D8AF105" w14:textId="77777777" w:rsidR="00EA5F61" w:rsidRPr="007B5C01" w:rsidRDefault="00EA5F61" w:rsidP="00CB7BAD">
            <w:pPr>
              <w:spacing w:after="0" w:line="240" w:lineRule="auto"/>
              <w:jc w:val="center"/>
              <w:rPr>
                <w:rFonts w:ascii="Arial" w:eastAsia="Times New Roman" w:hAnsi="Arial" w:cs="Arial"/>
                <w:color w:val="000000"/>
                <w:sz w:val="24"/>
                <w:szCs w:val="24"/>
                <w:lang w:eastAsia="en-MY"/>
              </w:rPr>
            </w:pPr>
            <w:r w:rsidRPr="007B5C01">
              <w:rPr>
                <w:rFonts w:ascii="Arial" w:eastAsia="Times New Roman" w:hAnsi="Arial" w:cs="Arial"/>
                <w:color w:val="000000"/>
                <w:sz w:val="24"/>
                <w:szCs w:val="24"/>
                <w:lang w:eastAsia="en-MY"/>
              </w:rPr>
              <w:t>34</w:t>
            </w:r>
          </w:p>
        </w:tc>
        <w:tc>
          <w:tcPr>
            <w:tcW w:w="1682" w:type="dxa"/>
            <w:tcBorders>
              <w:top w:val="nil"/>
              <w:left w:val="nil"/>
              <w:bottom w:val="single" w:sz="4" w:space="0" w:color="auto"/>
              <w:right w:val="single" w:sz="4" w:space="0" w:color="auto"/>
            </w:tcBorders>
            <w:shd w:val="clear" w:color="auto" w:fill="auto"/>
            <w:noWrap/>
            <w:vAlign w:val="center"/>
            <w:hideMark/>
          </w:tcPr>
          <w:p w14:paraId="364D386A" w14:textId="77777777" w:rsidR="00EA5F61" w:rsidRPr="002856F4" w:rsidRDefault="00642296" w:rsidP="00CB7BAD">
            <w:pPr>
              <w:spacing w:after="0" w:line="240" w:lineRule="auto"/>
              <w:ind w:firstLineChars="200" w:firstLine="440"/>
              <w:rPr>
                <w:rFonts w:ascii="Arial" w:eastAsia="Times New Roman" w:hAnsi="Arial" w:cs="Arial"/>
                <w:sz w:val="24"/>
                <w:szCs w:val="24"/>
                <w:lang w:eastAsia="en-MY"/>
              </w:rPr>
            </w:pPr>
            <w:hyperlink r:id="rId50" w:history="1">
              <w:r w:rsidR="00EA5F61" w:rsidRPr="002856F4">
                <w:rPr>
                  <w:rFonts w:ascii="Arial" w:eastAsia="Times New Roman" w:hAnsi="Arial" w:cs="Arial"/>
                  <w:sz w:val="24"/>
                  <w:szCs w:val="24"/>
                  <w:lang w:eastAsia="en-MY"/>
                </w:rPr>
                <w:t>VNE</w:t>
              </w:r>
            </w:hyperlink>
          </w:p>
        </w:tc>
        <w:tc>
          <w:tcPr>
            <w:tcW w:w="6817" w:type="dxa"/>
            <w:tcBorders>
              <w:top w:val="nil"/>
              <w:left w:val="nil"/>
              <w:bottom w:val="single" w:sz="4" w:space="0" w:color="auto"/>
              <w:right w:val="single" w:sz="8" w:space="0" w:color="auto"/>
            </w:tcBorders>
            <w:shd w:val="clear" w:color="auto" w:fill="auto"/>
            <w:noWrap/>
            <w:vAlign w:val="center"/>
            <w:hideMark/>
          </w:tcPr>
          <w:p w14:paraId="4B7A0E0D" w14:textId="77777777" w:rsidR="00EA5F61" w:rsidRPr="007B5C01" w:rsidRDefault="00EA5F61" w:rsidP="00CB7BAD">
            <w:pPr>
              <w:spacing w:after="0" w:line="240" w:lineRule="auto"/>
              <w:rPr>
                <w:rFonts w:ascii="Arial" w:eastAsia="Times New Roman" w:hAnsi="Arial" w:cs="Arial"/>
                <w:color w:val="000000"/>
                <w:sz w:val="24"/>
                <w:szCs w:val="24"/>
                <w:lang w:eastAsia="en-MY"/>
              </w:rPr>
            </w:pPr>
            <w:r w:rsidRPr="007B5C01">
              <w:rPr>
                <w:rFonts w:ascii="Arial" w:eastAsia="Times New Roman" w:hAnsi="Arial" w:cs="Arial"/>
                <w:color w:val="000000"/>
                <w:sz w:val="24"/>
                <w:szCs w:val="24"/>
                <w:lang w:eastAsia="en-MY"/>
              </w:rPr>
              <w:t>Vietnam Electricity Construction Joint-Stock Corporation</w:t>
            </w:r>
          </w:p>
        </w:tc>
      </w:tr>
    </w:tbl>
    <w:p w14:paraId="76007CEF" w14:textId="77777777" w:rsidR="00EA5F61" w:rsidRDefault="00EA5F61" w:rsidP="00EA5F61"/>
    <w:p w14:paraId="0BC5D84F" w14:textId="77777777" w:rsidR="00EA5F61" w:rsidRDefault="00EA5F61" w:rsidP="00EA5F61"/>
    <w:p w14:paraId="40080F5D" w14:textId="77777777" w:rsidR="00EA5F61" w:rsidRDefault="00EA5F61" w:rsidP="00EA5F61">
      <w:pPr>
        <w:pStyle w:val="Heading2"/>
        <w:rPr>
          <w:rFonts w:ascii="Arial" w:hAnsi="Arial" w:cs="Arial"/>
          <w:color w:val="auto"/>
          <w:sz w:val="24"/>
          <w:szCs w:val="24"/>
        </w:rPr>
      </w:pPr>
      <w:bookmarkStart w:id="257" w:name="_Toc532761224"/>
      <w:r w:rsidRPr="0024449F">
        <w:rPr>
          <w:rFonts w:ascii="Arial" w:hAnsi="Arial" w:cs="Arial"/>
          <w:color w:val="auto"/>
          <w:sz w:val="24"/>
          <w:szCs w:val="24"/>
        </w:rPr>
        <w:lastRenderedPageBreak/>
        <w:t>Appendix 3: MBA project log</w:t>
      </w:r>
      <w:bookmarkEnd w:id="257"/>
    </w:p>
    <w:p w14:paraId="10423343" w14:textId="77777777" w:rsidR="00EA5F61" w:rsidRPr="007B447E" w:rsidRDefault="00EA5F61" w:rsidP="00EA5F61"/>
    <w:p w14:paraId="56B547F6" w14:textId="77777777" w:rsidR="00EA5F61" w:rsidRPr="00E21EB8" w:rsidRDefault="00EA5F61" w:rsidP="00EA5F61">
      <w:pPr>
        <w:jc w:val="center"/>
        <w:rPr>
          <w:rFonts w:ascii="Arial" w:hAnsi="Arial" w:cs="Arial"/>
          <w:b/>
          <w:bCs/>
        </w:rPr>
      </w:pPr>
      <w:r w:rsidRPr="00E21EB8">
        <w:rPr>
          <w:rFonts w:ascii="Arial" w:hAnsi="Arial" w:cs="Arial"/>
          <w:b/>
          <w:bCs/>
        </w:rPr>
        <w:t>INTI International University</w:t>
      </w:r>
    </w:p>
    <w:p w14:paraId="0396922C" w14:textId="77777777" w:rsidR="00EA5F61" w:rsidRPr="00E21EB8" w:rsidRDefault="00EA5F61" w:rsidP="00EA5F61">
      <w:pPr>
        <w:rPr>
          <w:rFonts w:ascii="Arial" w:hAnsi="Arial" w:cs="Arial"/>
          <w:b/>
          <w:bCs/>
        </w:rPr>
      </w:pPr>
    </w:p>
    <w:p w14:paraId="42724161" w14:textId="77777777" w:rsidR="00EA5F61" w:rsidRPr="008E6708" w:rsidRDefault="00EA5F61" w:rsidP="00EA5F61">
      <w:pPr>
        <w:jc w:val="center"/>
        <w:rPr>
          <w:rFonts w:ascii="Arial" w:hAnsi="Arial" w:cs="Arial"/>
          <w:b/>
          <w:bCs/>
        </w:rPr>
      </w:pPr>
      <w:r w:rsidRPr="008E6708">
        <w:rPr>
          <w:rFonts w:ascii="Arial" w:hAnsi="Arial" w:cs="Arial"/>
          <w:b/>
          <w:bCs/>
        </w:rPr>
        <w:t>FACULTY OF BUSINESS, COMMUNICATIONS AND LAW</w:t>
      </w:r>
    </w:p>
    <w:p w14:paraId="34430433" w14:textId="77777777" w:rsidR="00EA5F61" w:rsidRPr="008E6708" w:rsidRDefault="00EA5F61" w:rsidP="00EA5F61">
      <w:pPr>
        <w:rPr>
          <w:rFonts w:ascii="Arial" w:hAnsi="Arial" w:cs="Arial"/>
          <w:b/>
          <w:bCs/>
        </w:rPr>
      </w:pPr>
      <w:bookmarkStart w:id="258" w:name="_Toc88882998"/>
    </w:p>
    <w:p w14:paraId="0A04E9D4" w14:textId="77777777" w:rsidR="00EA5F61" w:rsidRPr="008E6708" w:rsidRDefault="00EA5F61" w:rsidP="00EA5F61">
      <w:pPr>
        <w:jc w:val="center"/>
        <w:rPr>
          <w:rFonts w:ascii="Arial" w:hAnsi="Arial" w:cs="Arial"/>
          <w:b/>
          <w:bCs/>
        </w:rPr>
      </w:pPr>
      <w:bookmarkStart w:id="259" w:name="_Toc88882999"/>
      <w:bookmarkEnd w:id="258"/>
      <w:r w:rsidRPr="008E6708">
        <w:rPr>
          <w:rFonts w:ascii="Arial" w:hAnsi="Arial" w:cs="Arial"/>
          <w:b/>
          <w:bCs/>
        </w:rPr>
        <w:t>PROJECT PAPER LOG</w:t>
      </w:r>
      <w:bookmarkEnd w:id="259"/>
    </w:p>
    <w:p w14:paraId="798B208F" w14:textId="77777777" w:rsidR="00EA5F61" w:rsidRPr="008E6708" w:rsidRDefault="00EA5F61" w:rsidP="00EA5F61">
      <w:pPr>
        <w:spacing w:line="360" w:lineRule="auto"/>
        <w:rPr>
          <w:rFonts w:ascii="Arial" w:hAnsi="Arial" w:cs="Arial"/>
        </w:rPr>
      </w:pPr>
    </w:p>
    <w:p w14:paraId="696D1724" w14:textId="77777777" w:rsidR="00EA5F61" w:rsidRPr="008E6708" w:rsidRDefault="00EA5F61" w:rsidP="00EA5F61">
      <w:pPr>
        <w:spacing w:line="360" w:lineRule="auto"/>
        <w:rPr>
          <w:rFonts w:ascii="Arial" w:hAnsi="Arial" w:cs="Arial"/>
        </w:rPr>
      </w:pPr>
      <w:r w:rsidRPr="008E6708">
        <w:rPr>
          <w:rFonts w:ascii="Arial" w:hAnsi="Arial" w:cs="Arial"/>
        </w:rPr>
        <w:t>This is an important document, which is to be handed in with your dissertation. This log will be taken into consideration when awarding the final mark for the dissertation.</w:t>
      </w:r>
    </w:p>
    <w:p w14:paraId="191DB066" w14:textId="77777777" w:rsidR="00EA5F61" w:rsidRPr="008E6708" w:rsidRDefault="00EA5F61" w:rsidP="00EA5F61">
      <w:pPr>
        <w:rPr>
          <w:rFonts w:ascii="Arial" w:hAnsi="Arial" w:cs="Arial"/>
        </w:rPr>
      </w:pPr>
    </w:p>
    <w:tbl>
      <w:tblPr>
        <w:tblW w:w="8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8"/>
        <w:gridCol w:w="5531"/>
      </w:tblGrid>
      <w:tr w:rsidR="00EA5F61" w:rsidRPr="008E6708" w14:paraId="321FD205" w14:textId="77777777" w:rsidTr="00CB7BAD">
        <w:trPr>
          <w:trHeight w:val="1303"/>
        </w:trPr>
        <w:tc>
          <w:tcPr>
            <w:tcW w:w="3098" w:type="dxa"/>
            <w:vAlign w:val="center"/>
          </w:tcPr>
          <w:p w14:paraId="2304F73F" w14:textId="77777777" w:rsidR="00EA5F61" w:rsidRPr="008E6708" w:rsidRDefault="00EA5F61" w:rsidP="00CB7BAD">
            <w:pPr>
              <w:spacing w:line="360" w:lineRule="auto"/>
              <w:jc w:val="both"/>
              <w:rPr>
                <w:rFonts w:ascii="Arial" w:hAnsi="Arial" w:cs="Arial"/>
                <w:b/>
              </w:rPr>
            </w:pPr>
            <w:r w:rsidRPr="008E6708">
              <w:rPr>
                <w:rFonts w:ascii="Arial" w:hAnsi="Arial" w:cs="Arial"/>
                <w:b/>
              </w:rPr>
              <w:t>Student Name:</w:t>
            </w:r>
          </w:p>
        </w:tc>
        <w:tc>
          <w:tcPr>
            <w:tcW w:w="5531" w:type="dxa"/>
            <w:vAlign w:val="center"/>
          </w:tcPr>
          <w:p w14:paraId="108DFC96" w14:textId="77777777" w:rsidR="00EA5F61" w:rsidRPr="008E6708" w:rsidRDefault="00EA5F61" w:rsidP="00CB7BAD">
            <w:pPr>
              <w:spacing w:line="360" w:lineRule="auto"/>
              <w:jc w:val="both"/>
              <w:rPr>
                <w:rFonts w:ascii="Arial" w:hAnsi="Arial" w:cs="Arial"/>
                <w:b/>
              </w:rPr>
            </w:pPr>
            <w:r w:rsidRPr="008E6708">
              <w:rPr>
                <w:rFonts w:ascii="Arial" w:hAnsi="Arial" w:cs="Arial"/>
                <w:b/>
              </w:rPr>
              <w:t>Fathimath Abdul Latheef</w:t>
            </w:r>
          </w:p>
        </w:tc>
      </w:tr>
      <w:tr w:rsidR="00EA5F61" w:rsidRPr="008E6708" w14:paraId="242E2E89" w14:textId="77777777" w:rsidTr="00CB7BAD">
        <w:trPr>
          <w:trHeight w:val="1338"/>
        </w:trPr>
        <w:tc>
          <w:tcPr>
            <w:tcW w:w="3098" w:type="dxa"/>
            <w:vAlign w:val="center"/>
          </w:tcPr>
          <w:p w14:paraId="09C8E741" w14:textId="77777777" w:rsidR="00EA5F61" w:rsidRPr="008E6708" w:rsidRDefault="00EA5F61" w:rsidP="00CB7BAD">
            <w:pPr>
              <w:spacing w:line="360" w:lineRule="auto"/>
              <w:jc w:val="both"/>
              <w:rPr>
                <w:rFonts w:ascii="Arial" w:hAnsi="Arial" w:cs="Arial"/>
                <w:b/>
              </w:rPr>
            </w:pPr>
            <w:r w:rsidRPr="008E6708">
              <w:rPr>
                <w:rFonts w:ascii="Arial" w:hAnsi="Arial" w:cs="Arial"/>
                <w:b/>
              </w:rPr>
              <w:t>Supervisor’s Name:</w:t>
            </w:r>
          </w:p>
        </w:tc>
        <w:tc>
          <w:tcPr>
            <w:tcW w:w="5531" w:type="dxa"/>
            <w:vAlign w:val="center"/>
          </w:tcPr>
          <w:p w14:paraId="7B5C6F7E" w14:textId="77777777" w:rsidR="00EA5F61" w:rsidRPr="008E6708" w:rsidRDefault="00EA5F61" w:rsidP="00CB7BAD">
            <w:pPr>
              <w:spacing w:line="360" w:lineRule="auto"/>
              <w:jc w:val="both"/>
              <w:rPr>
                <w:rFonts w:ascii="Arial" w:hAnsi="Arial" w:cs="Arial"/>
                <w:b/>
              </w:rPr>
            </w:pPr>
            <w:r w:rsidRPr="008E6708">
              <w:rPr>
                <w:rFonts w:ascii="Arial" w:hAnsi="Arial" w:cs="Arial"/>
                <w:b/>
              </w:rPr>
              <w:t>Ms. Annie Wang</w:t>
            </w:r>
          </w:p>
        </w:tc>
      </w:tr>
      <w:tr w:rsidR="00EA5F61" w:rsidRPr="008E6708" w14:paraId="16E21B45" w14:textId="77777777" w:rsidTr="00CB7BAD">
        <w:trPr>
          <w:trHeight w:val="1953"/>
        </w:trPr>
        <w:tc>
          <w:tcPr>
            <w:tcW w:w="8629" w:type="dxa"/>
            <w:gridSpan w:val="2"/>
            <w:vAlign w:val="center"/>
          </w:tcPr>
          <w:p w14:paraId="1ABBF7B1" w14:textId="77777777" w:rsidR="00EA5F61" w:rsidRPr="008E6708" w:rsidRDefault="00EA5F61" w:rsidP="00CB7BAD">
            <w:pPr>
              <w:spacing w:line="360" w:lineRule="auto"/>
              <w:jc w:val="both"/>
              <w:rPr>
                <w:rFonts w:ascii="Arial" w:hAnsi="Arial" w:cs="Arial"/>
                <w:b/>
              </w:rPr>
            </w:pPr>
            <w:r w:rsidRPr="008E6708">
              <w:rPr>
                <w:rFonts w:ascii="Arial" w:hAnsi="Arial" w:cs="Arial"/>
                <w:b/>
              </w:rPr>
              <w:t>Dissertation Topic:</w:t>
            </w:r>
          </w:p>
          <w:p w14:paraId="381A0470" w14:textId="77777777" w:rsidR="00EA5F61" w:rsidRPr="00117151" w:rsidRDefault="00EA5F61" w:rsidP="00CB7BAD">
            <w:pPr>
              <w:spacing w:after="0" w:line="360" w:lineRule="auto"/>
              <w:contextualSpacing/>
              <w:jc w:val="center"/>
              <w:rPr>
                <w:rFonts w:ascii="Arial" w:eastAsiaTheme="majorEastAsia" w:hAnsi="Arial" w:cs="Arial"/>
                <w:spacing w:val="-10"/>
                <w:kern w:val="28"/>
                <w:szCs w:val="24"/>
              </w:rPr>
            </w:pPr>
            <w:r w:rsidRPr="00117151">
              <w:rPr>
                <w:rFonts w:ascii="Arial" w:eastAsiaTheme="majorEastAsia" w:hAnsi="Arial" w:cs="Arial"/>
                <w:spacing w:val="-10"/>
                <w:kern w:val="28"/>
                <w:szCs w:val="24"/>
              </w:rPr>
              <w:t>The effect of working capital management on profitability of construction companies listed in Vietnam Stock Exchange</w:t>
            </w:r>
          </w:p>
          <w:p w14:paraId="59290CEF" w14:textId="77777777" w:rsidR="00EA5F61" w:rsidRPr="008E6708" w:rsidRDefault="00EA5F61" w:rsidP="00CB7BAD">
            <w:pPr>
              <w:spacing w:line="360" w:lineRule="auto"/>
              <w:jc w:val="both"/>
              <w:rPr>
                <w:rFonts w:ascii="Arial" w:hAnsi="Arial" w:cs="Arial"/>
                <w:b/>
              </w:rPr>
            </w:pPr>
          </w:p>
        </w:tc>
      </w:tr>
    </w:tbl>
    <w:p w14:paraId="7B3CF5DD" w14:textId="77777777" w:rsidR="00EA5F61" w:rsidRPr="008E6708" w:rsidRDefault="00EA5F61" w:rsidP="00EA5F61">
      <w:pPr>
        <w:spacing w:line="360" w:lineRule="auto"/>
        <w:rPr>
          <w:rFonts w:ascii="Arial" w:hAnsi="Arial" w:cs="Arial"/>
        </w:rPr>
      </w:pPr>
    </w:p>
    <w:p w14:paraId="6CB10A48" w14:textId="77777777" w:rsidR="00EA5F61" w:rsidRPr="008E6708" w:rsidRDefault="00EA5F61" w:rsidP="00EA5F61">
      <w:pPr>
        <w:spacing w:line="360" w:lineRule="auto"/>
        <w:rPr>
          <w:rFonts w:ascii="Arial" w:hAnsi="Arial" w:cs="Arial"/>
        </w:rPr>
      </w:pPr>
    </w:p>
    <w:p w14:paraId="5EE454AE" w14:textId="77777777" w:rsidR="00EA5F61" w:rsidRPr="008E6708" w:rsidRDefault="00EA5F61" w:rsidP="00EA5F61">
      <w:pPr>
        <w:spacing w:line="360" w:lineRule="auto"/>
        <w:rPr>
          <w:rFonts w:ascii="Arial" w:hAnsi="Arial" w:cs="Arial"/>
        </w:rPr>
      </w:pPr>
    </w:p>
    <w:p w14:paraId="78918008" w14:textId="77777777" w:rsidR="00EA5F61" w:rsidRPr="008E6708" w:rsidRDefault="00EA5F61" w:rsidP="00EA5F61">
      <w:pPr>
        <w:spacing w:line="360" w:lineRule="auto"/>
        <w:rPr>
          <w:rFonts w:ascii="Arial" w:hAnsi="Arial" w:cs="Arial"/>
        </w:rPr>
      </w:pPr>
    </w:p>
    <w:p w14:paraId="00E9B789" w14:textId="77777777" w:rsidR="00EA5F61" w:rsidRPr="008E6708" w:rsidRDefault="00EA5F61" w:rsidP="00EA5F61">
      <w:pPr>
        <w:spacing w:line="360" w:lineRule="auto"/>
        <w:rPr>
          <w:rFonts w:ascii="Arial" w:hAnsi="Arial" w:cs="Arial"/>
        </w:rPr>
      </w:pPr>
    </w:p>
    <w:p w14:paraId="2132A35E" w14:textId="77777777" w:rsidR="00EA5F61" w:rsidRPr="008E6708" w:rsidRDefault="00EA5F61" w:rsidP="00EA5F61">
      <w:pPr>
        <w:spacing w:line="360" w:lineRule="auto"/>
        <w:rPr>
          <w:rFonts w:ascii="Arial" w:hAnsi="Arial" w:cs="Arial"/>
        </w:rPr>
      </w:pPr>
    </w:p>
    <w:p w14:paraId="2EB20127" w14:textId="77777777" w:rsidR="00EA5F61" w:rsidRPr="008E6708" w:rsidRDefault="00EA5F61" w:rsidP="00EA5F61">
      <w:pPr>
        <w:spacing w:line="360" w:lineRule="auto"/>
        <w:rPr>
          <w:rFonts w:ascii="Arial" w:hAnsi="Arial" w:cs="Arial"/>
        </w:rPr>
      </w:pPr>
    </w:p>
    <w:p w14:paraId="7DE2F664" w14:textId="77777777" w:rsidR="00EA5F61" w:rsidRPr="008E6708" w:rsidRDefault="00EA5F61" w:rsidP="00EA5F61">
      <w:pPr>
        <w:rPr>
          <w:rFonts w:ascii="Arial" w:hAnsi="Arial" w:cs="Arial"/>
        </w:rPr>
      </w:pPr>
    </w:p>
    <w:p w14:paraId="07134BE3" w14:textId="77777777" w:rsidR="00EA5F61" w:rsidRPr="008E6708" w:rsidRDefault="00EA5F61" w:rsidP="00EA5F61">
      <w:pPr>
        <w:rPr>
          <w:rFonts w:ascii="Arial" w:hAnsi="Arial" w:cs="Arial"/>
        </w:rPr>
      </w:pPr>
    </w:p>
    <w:p w14:paraId="0A52EE67" w14:textId="77777777" w:rsidR="00EA5F61" w:rsidRPr="008E6708" w:rsidRDefault="00EA5F61" w:rsidP="00EA5F61">
      <w:pPr>
        <w:rPr>
          <w:rFonts w:ascii="Arial" w:eastAsia="Times New Roman" w:hAnsi="Arial" w:cs="Arial"/>
          <w:b/>
          <w:bCs/>
          <w:color w:val="000000" w:themeColor="text1"/>
          <w:lang w:val="en-GB"/>
        </w:rPr>
      </w:pPr>
      <w:r w:rsidRPr="008E6708">
        <w:rPr>
          <w:rFonts w:ascii="Arial" w:eastAsia="Times New Roman" w:hAnsi="Arial" w:cs="Arial"/>
          <w:b/>
          <w:bCs/>
          <w:color w:val="000000" w:themeColor="text1"/>
          <w:lang w:val="en-GB"/>
        </w:rPr>
        <w:lastRenderedPageBreak/>
        <w:t>SECTION A. MONITORING STUDENT DISSERTATION PROCESS</w:t>
      </w:r>
    </w:p>
    <w:p w14:paraId="2A909BF8" w14:textId="77777777" w:rsidR="00EA5F61" w:rsidRPr="008E6708" w:rsidRDefault="00EA5F61" w:rsidP="00EA5F61">
      <w:pPr>
        <w:rPr>
          <w:rFonts w:ascii="Arial" w:hAnsi="Arial" w:cs="Arial"/>
        </w:rPr>
      </w:pPr>
    </w:p>
    <w:p w14:paraId="08BC3591" w14:textId="77777777" w:rsidR="00EA5F61" w:rsidRPr="008E6708" w:rsidRDefault="00EA5F61" w:rsidP="00EA5F61">
      <w:pPr>
        <w:spacing w:line="360" w:lineRule="auto"/>
        <w:rPr>
          <w:rFonts w:ascii="Arial" w:hAnsi="Arial" w:cs="Arial"/>
          <w:b/>
          <w:bCs/>
        </w:rPr>
      </w:pPr>
      <w:r w:rsidRPr="008E6708">
        <w:rPr>
          <w:rFonts w:ascii="Arial" w:hAnsi="Arial" w:cs="Arial"/>
          <w:b/>
          <w:bCs/>
        </w:rPr>
        <w:t>The plan below is to be agreed between the student and supervisor and will be monitored against progress made at each session.</w:t>
      </w:r>
    </w:p>
    <w:tbl>
      <w:tblPr>
        <w:tblpPr w:leftFromText="180" w:rightFromText="180" w:vertAnchor="text" w:horzAnchor="margin" w:tblpY="107"/>
        <w:tblW w:w="9737" w:type="dxa"/>
        <w:tblCellMar>
          <w:left w:w="0" w:type="dxa"/>
          <w:right w:w="0" w:type="dxa"/>
        </w:tblCellMar>
        <w:tblLook w:val="0000" w:firstRow="0" w:lastRow="0" w:firstColumn="0" w:lastColumn="0" w:noHBand="0" w:noVBand="0"/>
      </w:tblPr>
      <w:tblGrid>
        <w:gridCol w:w="1614"/>
        <w:gridCol w:w="968"/>
        <w:gridCol w:w="1121"/>
        <w:gridCol w:w="1142"/>
        <w:gridCol w:w="1040"/>
        <w:gridCol w:w="469"/>
        <w:gridCol w:w="619"/>
        <w:gridCol w:w="968"/>
        <w:gridCol w:w="1046"/>
        <w:gridCol w:w="750"/>
      </w:tblGrid>
      <w:tr w:rsidR="00EA5F61" w:rsidRPr="008E6708" w14:paraId="482E31A9" w14:textId="77777777" w:rsidTr="00CB7BAD">
        <w:trPr>
          <w:cantSplit/>
          <w:trHeight w:val="767"/>
        </w:trPr>
        <w:tc>
          <w:tcPr>
            <w:tcW w:w="1614"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Mar>
              <w:top w:w="15" w:type="dxa"/>
              <w:left w:w="15" w:type="dxa"/>
              <w:bottom w:w="0" w:type="dxa"/>
              <w:right w:w="15" w:type="dxa"/>
            </w:tcMar>
            <w:vAlign w:val="center"/>
          </w:tcPr>
          <w:p w14:paraId="375F9F31" w14:textId="77777777" w:rsidR="00EA5F61" w:rsidRPr="008E6708" w:rsidRDefault="00EA5F61" w:rsidP="00CB7BAD">
            <w:pPr>
              <w:jc w:val="center"/>
              <w:rPr>
                <w:rFonts w:ascii="Arial" w:eastAsia="Arial Unicode MS" w:hAnsi="Arial" w:cs="Arial"/>
                <w:sz w:val="20"/>
                <w:szCs w:val="20"/>
              </w:rPr>
            </w:pPr>
            <w:r w:rsidRPr="008E6708">
              <w:rPr>
                <w:rFonts w:ascii="Arial" w:hAnsi="Arial" w:cs="Arial"/>
                <w:b/>
                <w:bCs/>
                <w:sz w:val="20"/>
                <w:szCs w:val="20"/>
              </w:rPr>
              <w:t>Activity</w:t>
            </w:r>
          </w:p>
        </w:tc>
        <w:tc>
          <w:tcPr>
            <w:tcW w:w="968" w:type="dxa"/>
            <w:tcBorders>
              <w:top w:val="single" w:sz="4" w:space="0" w:color="auto"/>
              <w:left w:val="nil"/>
              <w:bottom w:val="single" w:sz="4" w:space="0" w:color="auto"/>
              <w:right w:val="single" w:sz="4" w:space="0" w:color="auto"/>
            </w:tcBorders>
            <w:shd w:val="clear" w:color="auto" w:fill="B4C6E7" w:themeFill="accent1" w:themeFillTint="66"/>
            <w:noWrap/>
            <w:tcMar>
              <w:top w:w="15" w:type="dxa"/>
              <w:left w:w="15" w:type="dxa"/>
              <w:bottom w:w="0" w:type="dxa"/>
              <w:right w:w="15" w:type="dxa"/>
            </w:tcMar>
            <w:vAlign w:val="center"/>
          </w:tcPr>
          <w:p w14:paraId="6A6AF862" w14:textId="77777777" w:rsidR="00EA5F61" w:rsidRPr="008E6708" w:rsidRDefault="00EA5F61" w:rsidP="00CB7BAD">
            <w:pPr>
              <w:jc w:val="center"/>
              <w:rPr>
                <w:rFonts w:ascii="Arial" w:eastAsia="Arial Unicode MS" w:hAnsi="Arial" w:cs="Arial"/>
                <w:b/>
                <w:bCs/>
                <w:sz w:val="20"/>
                <w:szCs w:val="20"/>
              </w:rPr>
            </w:pPr>
            <w:r>
              <w:rPr>
                <w:rFonts w:ascii="Arial" w:eastAsia="Arial Unicode MS" w:hAnsi="Arial" w:cs="Arial"/>
                <w:b/>
                <w:bCs/>
                <w:sz w:val="20"/>
                <w:szCs w:val="20"/>
              </w:rPr>
              <w:t>7-30</w:t>
            </w:r>
            <w:r w:rsidRPr="008E6708">
              <w:rPr>
                <w:rFonts w:ascii="Arial" w:eastAsia="Arial Unicode MS" w:hAnsi="Arial" w:cs="Arial"/>
                <w:b/>
                <w:bCs/>
                <w:sz w:val="20"/>
                <w:szCs w:val="20"/>
              </w:rPr>
              <w:t xml:space="preserve"> Sept</w:t>
            </w:r>
          </w:p>
        </w:tc>
        <w:tc>
          <w:tcPr>
            <w:tcW w:w="1121"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Mar>
              <w:top w:w="15" w:type="dxa"/>
              <w:left w:w="15" w:type="dxa"/>
              <w:bottom w:w="0" w:type="dxa"/>
              <w:right w:w="15" w:type="dxa"/>
            </w:tcMar>
            <w:vAlign w:val="center"/>
          </w:tcPr>
          <w:p w14:paraId="24C7C2C9" w14:textId="77777777" w:rsidR="00EA5F61" w:rsidRPr="008E6708" w:rsidRDefault="00EA5F61" w:rsidP="00CB7BAD">
            <w:pPr>
              <w:jc w:val="center"/>
              <w:rPr>
                <w:rFonts w:ascii="Arial" w:eastAsia="Arial Unicode MS" w:hAnsi="Arial" w:cs="Arial"/>
                <w:b/>
                <w:bCs/>
                <w:sz w:val="20"/>
                <w:szCs w:val="20"/>
              </w:rPr>
            </w:pPr>
            <w:r>
              <w:rPr>
                <w:rFonts w:ascii="Arial" w:eastAsia="Arial Unicode MS" w:hAnsi="Arial" w:cs="Arial"/>
                <w:b/>
                <w:bCs/>
                <w:sz w:val="20"/>
                <w:szCs w:val="20"/>
              </w:rPr>
              <w:t>1-29 Oct</w:t>
            </w:r>
          </w:p>
        </w:tc>
        <w:tc>
          <w:tcPr>
            <w:tcW w:w="1142"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Mar>
              <w:top w:w="15" w:type="dxa"/>
              <w:left w:w="15" w:type="dxa"/>
              <w:bottom w:w="0" w:type="dxa"/>
              <w:right w:w="15" w:type="dxa"/>
            </w:tcMar>
            <w:vAlign w:val="center"/>
          </w:tcPr>
          <w:p w14:paraId="1E88642D" w14:textId="77777777" w:rsidR="00EA5F61" w:rsidRPr="008E6708" w:rsidRDefault="00EA5F61" w:rsidP="00CB7BAD">
            <w:pPr>
              <w:jc w:val="center"/>
              <w:rPr>
                <w:rFonts w:ascii="Arial" w:eastAsia="Arial Unicode MS" w:hAnsi="Arial" w:cs="Arial"/>
                <w:b/>
                <w:bCs/>
                <w:sz w:val="20"/>
                <w:szCs w:val="20"/>
              </w:rPr>
            </w:pPr>
            <w:r>
              <w:rPr>
                <w:rFonts w:ascii="Arial" w:eastAsia="Arial Unicode MS" w:hAnsi="Arial" w:cs="Arial"/>
                <w:b/>
                <w:bCs/>
                <w:sz w:val="20"/>
                <w:szCs w:val="20"/>
              </w:rPr>
              <w:t>1-5 Nov</w:t>
            </w:r>
          </w:p>
        </w:tc>
        <w:tc>
          <w:tcPr>
            <w:tcW w:w="1040"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Mar>
              <w:top w:w="15" w:type="dxa"/>
              <w:left w:w="15" w:type="dxa"/>
              <w:bottom w:w="0" w:type="dxa"/>
              <w:right w:w="15" w:type="dxa"/>
            </w:tcMar>
            <w:vAlign w:val="center"/>
          </w:tcPr>
          <w:p w14:paraId="7177CCF0" w14:textId="77777777" w:rsidR="00EA5F61" w:rsidRPr="008E6708" w:rsidRDefault="00EA5F61" w:rsidP="00CB7BAD">
            <w:pPr>
              <w:jc w:val="center"/>
              <w:rPr>
                <w:rFonts w:ascii="Arial" w:eastAsia="Arial Unicode MS" w:hAnsi="Arial" w:cs="Arial"/>
                <w:b/>
                <w:bCs/>
                <w:sz w:val="20"/>
                <w:szCs w:val="20"/>
              </w:rPr>
            </w:pPr>
            <w:r>
              <w:rPr>
                <w:rFonts w:ascii="Arial" w:eastAsia="Arial Unicode MS" w:hAnsi="Arial" w:cs="Arial"/>
                <w:b/>
                <w:bCs/>
                <w:sz w:val="20"/>
                <w:szCs w:val="20"/>
              </w:rPr>
              <w:t>6-15</w:t>
            </w:r>
            <w:r w:rsidRPr="008E6708">
              <w:rPr>
                <w:rFonts w:ascii="Arial" w:eastAsia="Arial Unicode MS" w:hAnsi="Arial" w:cs="Arial"/>
                <w:b/>
                <w:bCs/>
                <w:sz w:val="20"/>
                <w:szCs w:val="20"/>
              </w:rPr>
              <w:t xml:space="preserve"> Nov</w:t>
            </w:r>
          </w:p>
        </w:tc>
        <w:tc>
          <w:tcPr>
            <w:tcW w:w="1088"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BFE150A" w14:textId="77777777" w:rsidR="00EA5F61" w:rsidRPr="008E6708" w:rsidRDefault="00EA5F61" w:rsidP="00CB7BAD">
            <w:pPr>
              <w:rPr>
                <w:rFonts w:ascii="Arial" w:eastAsia="Arial Unicode MS" w:hAnsi="Arial" w:cs="Arial"/>
                <w:b/>
                <w:bCs/>
                <w:sz w:val="20"/>
                <w:szCs w:val="20"/>
              </w:rPr>
            </w:pPr>
            <w:r>
              <w:rPr>
                <w:rFonts w:ascii="Arial" w:eastAsia="Arial Unicode MS" w:hAnsi="Arial" w:cs="Arial"/>
                <w:b/>
                <w:bCs/>
                <w:sz w:val="20"/>
                <w:szCs w:val="20"/>
              </w:rPr>
              <w:t xml:space="preserve"> 16-30</w:t>
            </w:r>
            <w:r w:rsidRPr="008E6708">
              <w:rPr>
                <w:rFonts w:ascii="Arial" w:eastAsia="Arial Unicode MS" w:hAnsi="Arial" w:cs="Arial"/>
                <w:b/>
                <w:bCs/>
                <w:sz w:val="20"/>
                <w:szCs w:val="20"/>
              </w:rPr>
              <w:t xml:space="preserve"> Nov</w:t>
            </w:r>
          </w:p>
        </w:tc>
        <w:tc>
          <w:tcPr>
            <w:tcW w:w="968"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Mar>
              <w:top w:w="15" w:type="dxa"/>
              <w:left w:w="15" w:type="dxa"/>
              <w:bottom w:w="0" w:type="dxa"/>
              <w:right w:w="15" w:type="dxa"/>
            </w:tcMar>
            <w:vAlign w:val="center"/>
          </w:tcPr>
          <w:p w14:paraId="7D79F23A" w14:textId="77777777" w:rsidR="00EA5F61" w:rsidRPr="008E6708" w:rsidRDefault="00EA5F61" w:rsidP="00CB7BAD">
            <w:pPr>
              <w:jc w:val="center"/>
              <w:rPr>
                <w:rFonts w:ascii="Arial" w:eastAsia="Arial Unicode MS" w:hAnsi="Arial" w:cs="Arial"/>
                <w:b/>
                <w:bCs/>
                <w:sz w:val="20"/>
                <w:szCs w:val="20"/>
              </w:rPr>
            </w:pPr>
            <w:r>
              <w:rPr>
                <w:rFonts w:ascii="Arial" w:eastAsia="Arial Unicode MS" w:hAnsi="Arial" w:cs="Arial"/>
                <w:b/>
                <w:bCs/>
                <w:sz w:val="20"/>
                <w:szCs w:val="20"/>
              </w:rPr>
              <w:t>1-10</w:t>
            </w:r>
            <w:r w:rsidRPr="008E6708">
              <w:rPr>
                <w:rFonts w:ascii="Arial" w:eastAsia="Arial Unicode MS" w:hAnsi="Arial" w:cs="Arial"/>
                <w:b/>
                <w:bCs/>
                <w:sz w:val="20"/>
                <w:szCs w:val="20"/>
              </w:rPr>
              <w:t xml:space="preserve"> </w:t>
            </w:r>
            <w:r>
              <w:rPr>
                <w:rFonts w:ascii="Arial" w:eastAsia="Arial Unicode MS" w:hAnsi="Arial" w:cs="Arial"/>
                <w:b/>
                <w:bCs/>
                <w:sz w:val="20"/>
                <w:szCs w:val="20"/>
              </w:rPr>
              <w:t>Dec</w:t>
            </w:r>
          </w:p>
        </w:tc>
        <w:tc>
          <w:tcPr>
            <w:tcW w:w="104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A4E93DB" w14:textId="77777777" w:rsidR="00EA5F61" w:rsidRDefault="00EA5F61" w:rsidP="00CB7BAD">
            <w:pPr>
              <w:jc w:val="center"/>
              <w:rPr>
                <w:rFonts w:ascii="Arial" w:eastAsia="Arial Unicode MS" w:hAnsi="Arial" w:cs="Arial"/>
                <w:b/>
                <w:bCs/>
                <w:sz w:val="20"/>
                <w:szCs w:val="20"/>
              </w:rPr>
            </w:pPr>
            <w:r>
              <w:rPr>
                <w:rFonts w:ascii="Arial" w:eastAsia="Arial Unicode MS" w:hAnsi="Arial" w:cs="Arial"/>
                <w:b/>
                <w:bCs/>
                <w:sz w:val="20"/>
                <w:szCs w:val="20"/>
              </w:rPr>
              <w:t>11-16</w:t>
            </w:r>
            <w:r w:rsidRPr="008E6708">
              <w:rPr>
                <w:rFonts w:ascii="Arial" w:eastAsia="Arial Unicode MS" w:hAnsi="Arial" w:cs="Arial"/>
                <w:b/>
                <w:bCs/>
                <w:sz w:val="20"/>
                <w:szCs w:val="20"/>
              </w:rPr>
              <w:t xml:space="preserve"> </w:t>
            </w:r>
            <w:r>
              <w:rPr>
                <w:rFonts w:ascii="Arial" w:eastAsia="Arial Unicode MS" w:hAnsi="Arial" w:cs="Arial"/>
                <w:b/>
                <w:bCs/>
                <w:sz w:val="20"/>
                <w:szCs w:val="20"/>
              </w:rPr>
              <w:t>Dec</w:t>
            </w:r>
          </w:p>
        </w:tc>
        <w:tc>
          <w:tcPr>
            <w:tcW w:w="750" w:type="dxa"/>
            <w:tcBorders>
              <w:left w:val="single" w:sz="4" w:space="0" w:color="auto"/>
            </w:tcBorders>
          </w:tcPr>
          <w:p w14:paraId="438B0AE8" w14:textId="77777777" w:rsidR="00EA5F61" w:rsidRPr="008E6708" w:rsidRDefault="00EA5F61" w:rsidP="00CB7BAD">
            <w:pPr>
              <w:rPr>
                <w:rFonts w:ascii="Arial" w:hAnsi="Arial" w:cs="Arial"/>
              </w:rPr>
            </w:pPr>
          </w:p>
        </w:tc>
      </w:tr>
      <w:tr w:rsidR="00EA5F61" w:rsidRPr="008E6708" w14:paraId="07428A65" w14:textId="77777777" w:rsidTr="00CB7BAD">
        <w:trPr>
          <w:gridAfter w:val="1"/>
          <w:wAfter w:w="750" w:type="dxa"/>
          <w:cantSplit/>
          <w:trHeight w:val="545"/>
        </w:trPr>
        <w:tc>
          <w:tcPr>
            <w:tcW w:w="1614" w:type="dxa"/>
            <w:tcBorders>
              <w:left w:val="single" w:sz="8"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2F33EFE5" w14:textId="77777777" w:rsidR="00EA5F61" w:rsidRPr="008E6708" w:rsidRDefault="00EA5F61" w:rsidP="00CB7BAD">
            <w:pPr>
              <w:rPr>
                <w:rFonts w:ascii="Arial" w:eastAsia="Arial Unicode MS" w:hAnsi="Arial" w:cs="Arial"/>
                <w:sz w:val="20"/>
                <w:szCs w:val="20"/>
              </w:rPr>
            </w:pPr>
            <w:r w:rsidRPr="008E6708">
              <w:rPr>
                <w:rFonts w:ascii="Arial" w:eastAsia="Arial Unicode MS" w:hAnsi="Arial" w:cs="Arial"/>
                <w:sz w:val="20"/>
                <w:szCs w:val="20"/>
              </w:rPr>
              <w:t>Kick-off meeting</w:t>
            </w:r>
          </w:p>
        </w:tc>
        <w:tc>
          <w:tcPr>
            <w:tcW w:w="968" w:type="dxa"/>
            <w:tcBorders>
              <w:top w:val="nil"/>
              <w:left w:val="nil"/>
              <w:bottom w:val="single" w:sz="4" w:space="0" w:color="auto"/>
              <w:right w:val="single" w:sz="4" w:space="0" w:color="auto"/>
            </w:tcBorders>
            <w:shd w:val="clear" w:color="auto" w:fill="EDEDED" w:themeFill="accent3" w:themeFillTint="33"/>
            <w:noWrap/>
            <w:tcMar>
              <w:top w:w="15" w:type="dxa"/>
              <w:left w:w="15" w:type="dxa"/>
              <w:bottom w:w="0" w:type="dxa"/>
              <w:right w:w="15" w:type="dxa"/>
            </w:tcMar>
            <w:vAlign w:val="center"/>
          </w:tcPr>
          <w:p w14:paraId="7686F350" w14:textId="77777777" w:rsidR="00EA5F61" w:rsidRPr="008E6708" w:rsidRDefault="00EA5F61" w:rsidP="00CB7BAD">
            <w:pPr>
              <w:jc w:val="center"/>
              <w:rPr>
                <w:rFonts w:ascii="Arial" w:eastAsia="Arial Unicode MS" w:hAnsi="Arial" w:cs="Arial"/>
                <w:b/>
                <w:bCs/>
                <w:sz w:val="18"/>
                <w:szCs w:val="18"/>
              </w:rPr>
            </w:pPr>
            <w:r w:rsidRPr="008E6708">
              <w:rPr>
                <w:rFonts w:ascii="Arial" w:eastAsia="Arial Unicode MS" w:hAnsi="Arial" w:cs="Arial"/>
                <w:b/>
                <w:bCs/>
                <w:sz w:val="18"/>
                <w:szCs w:val="18"/>
              </w:rPr>
              <w:t>Completed</w:t>
            </w:r>
          </w:p>
        </w:tc>
        <w:tc>
          <w:tcPr>
            <w:tcW w:w="1121" w:type="dxa"/>
            <w:tcBorders>
              <w:top w:val="nil"/>
              <w:left w:val="nil"/>
              <w:right w:val="single" w:sz="4" w:space="0" w:color="auto"/>
            </w:tcBorders>
            <w:shd w:val="clear" w:color="auto" w:fill="FFFFFF" w:themeFill="background1"/>
            <w:noWrap/>
            <w:tcMar>
              <w:top w:w="15" w:type="dxa"/>
              <w:left w:w="15" w:type="dxa"/>
              <w:bottom w:w="0" w:type="dxa"/>
              <w:right w:w="15" w:type="dxa"/>
            </w:tcMar>
            <w:vAlign w:val="center"/>
          </w:tcPr>
          <w:p w14:paraId="32313D13" w14:textId="77777777" w:rsidR="00EA5F61" w:rsidRPr="008E6708" w:rsidRDefault="00EA5F61" w:rsidP="00CB7BAD">
            <w:pPr>
              <w:jc w:val="center"/>
              <w:rPr>
                <w:rFonts w:ascii="Arial" w:eastAsia="Arial Unicode MS" w:hAnsi="Arial" w:cs="Arial"/>
                <w:b/>
                <w:bCs/>
                <w:sz w:val="18"/>
                <w:szCs w:val="18"/>
              </w:rPr>
            </w:pPr>
          </w:p>
        </w:tc>
        <w:tc>
          <w:tcPr>
            <w:tcW w:w="1142"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2600C2DE" w14:textId="77777777" w:rsidR="00EA5F61" w:rsidRPr="008E6708" w:rsidRDefault="00EA5F61" w:rsidP="00CB7BAD">
            <w:pPr>
              <w:jc w:val="center"/>
              <w:rPr>
                <w:rFonts w:ascii="Arial" w:eastAsia="Arial Unicode MS" w:hAnsi="Arial" w:cs="Arial"/>
                <w:b/>
                <w:bCs/>
                <w:sz w:val="18"/>
                <w:szCs w:val="18"/>
              </w:rPr>
            </w:pPr>
          </w:p>
        </w:tc>
        <w:tc>
          <w:tcPr>
            <w:tcW w:w="1040"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064084A3" w14:textId="77777777" w:rsidR="00EA5F61" w:rsidRPr="008E6708" w:rsidRDefault="00EA5F61" w:rsidP="00CB7BAD">
            <w:pPr>
              <w:jc w:val="center"/>
              <w:rPr>
                <w:rFonts w:ascii="Arial" w:eastAsia="Arial Unicode MS" w:hAnsi="Arial" w:cs="Arial"/>
                <w:b/>
                <w:bCs/>
                <w:sz w:val="18"/>
                <w:szCs w:val="18"/>
              </w:rPr>
            </w:pPr>
          </w:p>
        </w:tc>
        <w:tc>
          <w:tcPr>
            <w:tcW w:w="469" w:type="dxa"/>
            <w:tcBorders>
              <w:top w:val="nil"/>
              <w:left w:val="nil"/>
              <w:bottom w:val="single" w:sz="4" w:space="0" w:color="auto"/>
              <w:right w:val="nil"/>
            </w:tcBorders>
            <w:shd w:val="clear" w:color="auto" w:fill="FFFFFF" w:themeFill="background1"/>
          </w:tcPr>
          <w:p w14:paraId="742D075A" w14:textId="77777777" w:rsidR="00EA5F61" w:rsidRPr="008E6708" w:rsidRDefault="00EA5F61" w:rsidP="00CB7BAD">
            <w:pPr>
              <w:jc w:val="center"/>
              <w:rPr>
                <w:rFonts w:ascii="Arial" w:eastAsia="Arial Unicode MS" w:hAnsi="Arial" w:cs="Arial"/>
                <w:b/>
                <w:bCs/>
                <w:sz w:val="18"/>
                <w:szCs w:val="18"/>
              </w:rPr>
            </w:pPr>
          </w:p>
        </w:tc>
        <w:tc>
          <w:tcPr>
            <w:tcW w:w="619"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7E7FF2FD" w14:textId="77777777" w:rsidR="00EA5F61" w:rsidRPr="008E6708" w:rsidRDefault="00EA5F61" w:rsidP="00CB7BAD">
            <w:pPr>
              <w:jc w:val="center"/>
              <w:rPr>
                <w:rFonts w:ascii="Arial" w:eastAsia="Arial Unicode MS" w:hAnsi="Arial" w:cs="Arial"/>
                <w:b/>
                <w:bCs/>
                <w:sz w:val="18"/>
                <w:szCs w:val="18"/>
              </w:rPr>
            </w:pPr>
          </w:p>
        </w:tc>
        <w:tc>
          <w:tcPr>
            <w:tcW w:w="968" w:type="dxa"/>
            <w:tcBorders>
              <w:top w:val="nil"/>
              <w:left w:val="nil"/>
              <w:bottom w:val="single" w:sz="4" w:space="0" w:color="auto"/>
              <w:right w:val="single" w:sz="8" w:space="0" w:color="auto"/>
            </w:tcBorders>
            <w:shd w:val="clear" w:color="auto" w:fill="FFFFFF" w:themeFill="background1"/>
            <w:noWrap/>
            <w:tcMar>
              <w:top w:w="15" w:type="dxa"/>
              <w:left w:w="15" w:type="dxa"/>
              <w:bottom w:w="0" w:type="dxa"/>
              <w:right w:w="15" w:type="dxa"/>
            </w:tcMar>
            <w:vAlign w:val="center"/>
          </w:tcPr>
          <w:p w14:paraId="0D99D850" w14:textId="77777777" w:rsidR="00EA5F61" w:rsidRPr="008E6708" w:rsidRDefault="00EA5F61" w:rsidP="00CB7BAD">
            <w:pPr>
              <w:jc w:val="center"/>
              <w:rPr>
                <w:rFonts w:ascii="Arial" w:eastAsia="Arial Unicode MS" w:hAnsi="Arial" w:cs="Arial"/>
                <w:b/>
                <w:bCs/>
                <w:sz w:val="18"/>
                <w:szCs w:val="18"/>
              </w:rPr>
            </w:pPr>
          </w:p>
        </w:tc>
        <w:tc>
          <w:tcPr>
            <w:tcW w:w="1046" w:type="dxa"/>
            <w:tcBorders>
              <w:top w:val="nil"/>
              <w:left w:val="nil"/>
              <w:bottom w:val="single" w:sz="4" w:space="0" w:color="auto"/>
              <w:right w:val="single" w:sz="8" w:space="0" w:color="auto"/>
            </w:tcBorders>
            <w:shd w:val="clear" w:color="auto" w:fill="FFFFFF" w:themeFill="background1"/>
          </w:tcPr>
          <w:p w14:paraId="620C270A" w14:textId="77777777" w:rsidR="00EA5F61" w:rsidRPr="008E6708" w:rsidRDefault="00EA5F61" w:rsidP="00CB7BAD">
            <w:pPr>
              <w:jc w:val="center"/>
              <w:rPr>
                <w:rFonts w:ascii="Arial" w:eastAsia="Arial Unicode MS" w:hAnsi="Arial" w:cs="Arial"/>
                <w:b/>
                <w:bCs/>
                <w:sz w:val="18"/>
                <w:szCs w:val="18"/>
              </w:rPr>
            </w:pPr>
          </w:p>
        </w:tc>
      </w:tr>
      <w:tr w:rsidR="00EA5F61" w:rsidRPr="008E6708" w14:paraId="70F7CD07" w14:textId="77777777" w:rsidTr="00CB7BAD">
        <w:trPr>
          <w:gridAfter w:val="1"/>
          <w:wAfter w:w="750" w:type="dxa"/>
          <w:cantSplit/>
          <w:trHeight w:val="545"/>
        </w:trPr>
        <w:tc>
          <w:tcPr>
            <w:tcW w:w="1614" w:type="dxa"/>
            <w:tcBorders>
              <w:left w:val="single" w:sz="8"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1EC3FD6A" w14:textId="77777777" w:rsidR="00EA5F61" w:rsidRPr="008E6708" w:rsidRDefault="00EA5F61" w:rsidP="00CB7BAD">
            <w:pPr>
              <w:rPr>
                <w:rFonts w:ascii="Arial" w:eastAsia="Arial Unicode MS" w:hAnsi="Arial" w:cs="Arial"/>
                <w:sz w:val="20"/>
                <w:szCs w:val="20"/>
              </w:rPr>
            </w:pPr>
            <w:r>
              <w:rPr>
                <w:rFonts w:ascii="Arial" w:eastAsia="Arial Unicode MS" w:hAnsi="Arial" w:cs="Arial"/>
                <w:sz w:val="20"/>
                <w:szCs w:val="20"/>
              </w:rPr>
              <w:t>Sent chapter 1 to 3 for checking</w:t>
            </w:r>
          </w:p>
        </w:tc>
        <w:tc>
          <w:tcPr>
            <w:tcW w:w="968" w:type="dxa"/>
            <w:tcBorders>
              <w:top w:val="nil"/>
              <w:left w:val="nil"/>
              <w:bottom w:val="single" w:sz="4" w:space="0" w:color="auto"/>
              <w:right w:val="single" w:sz="4" w:space="0" w:color="auto"/>
            </w:tcBorders>
            <w:shd w:val="clear" w:color="auto" w:fill="EDEDED" w:themeFill="accent3" w:themeFillTint="33"/>
            <w:noWrap/>
            <w:tcMar>
              <w:top w:w="15" w:type="dxa"/>
              <w:left w:w="15" w:type="dxa"/>
              <w:bottom w:w="0" w:type="dxa"/>
              <w:right w:w="15" w:type="dxa"/>
            </w:tcMar>
            <w:vAlign w:val="center"/>
          </w:tcPr>
          <w:p w14:paraId="5FDD923D" w14:textId="77777777" w:rsidR="00EA5F61" w:rsidRPr="008E6708" w:rsidRDefault="00EA5F61" w:rsidP="00CB7BAD">
            <w:pPr>
              <w:jc w:val="center"/>
              <w:rPr>
                <w:rFonts w:ascii="Arial" w:eastAsia="Arial Unicode MS" w:hAnsi="Arial" w:cs="Arial"/>
                <w:b/>
                <w:bCs/>
                <w:sz w:val="18"/>
                <w:szCs w:val="18"/>
              </w:rPr>
            </w:pPr>
            <w:r w:rsidRPr="008E6708">
              <w:rPr>
                <w:rFonts w:ascii="Arial" w:eastAsia="Arial Unicode MS" w:hAnsi="Arial" w:cs="Arial"/>
                <w:b/>
                <w:bCs/>
                <w:sz w:val="18"/>
                <w:szCs w:val="18"/>
              </w:rPr>
              <w:t>Completed</w:t>
            </w:r>
          </w:p>
        </w:tc>
        <w:tc>
          <w:tcPr>
            <w:tcW w:w="1121" w:type="dxa"/>
            <w:tcBorders>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524019FB" w14:textId="77777777" w:rsidR="00EA5F61" w:rsidRPr="008E6708" w:rsidRDefault="00EA5F61" w:rsidP="00CB7BAD">
            <w:pPr>
              <w:jc w:val="center"/>
              <w:rPr>
                <w:rFonts w:ascii="Arial" w:eastAsia="Arial Unicode MS" w:hAnsi="Arial" w:cs="Arial"/>
                <w:b/>
                <w:bCs/>
                <w:sz w:val="18"/>
                <w:szCs w:val="18"/>
              </w:rPr>
            </w:pPr>
          </w:p>
        </w:tc>
        <w:tc>
          <w:tcPr>
            <w:tcW w:w="1142"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00319AA3" w14:textId="77777777" w:rsidR="00EA5F61" w:rsidRPr="008E6708" w:rsidRDefault="00EA5F61" w:rsidP="00CB7BAD">
            <w:pPr>
              <w:jc w:val="center"/>
              <w:rPr>
                <w:rFonts w:ascii="Arial" w:eastAsia="Arial Unicode MS" w:hAnsi="Arial" w:cs="Arial"/>
                <w:b/>
                <w:bCs/>
                <w:sz w:val="18"/>
                <w:szCs w:val="18"/>
              </w:rPr>
            </w:pPr>
          </w:p>
        </w:tc>
        <w:tc>
          <w:tcPr>
            <w:tcW w:w="1040"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0A061AA3" w14:textId="77777777" w:rsidR="00EA5F61" w:rsidRPr="008E6708" w:rsidRDefault="00EA5F61" w:rsidP="00CB7BAD">
            <w:pPr>
              <w:jc w:val="center"/>
              <w:rPr>
                <w:rFonts w:ascii="Arial" w:eastAsia="Arial Unicode MS" w:hAnsi="Arial" w:cs="Arial"/>
                <w:b/>
                <w:bCs/>
                <w:sz w:val="18"/>
                <w:szCs w:val="18"/>
              </w:rPr>
            </w:pPr>
          </w:p>
        </w:tc>
        <w:tc>
          <w:tcPr>
            <w:tcW w:w="469" w:type="dxa"/>
            <w:tcBorders>
              <w:top w:val="nil"/>
              <w:left w:val="nil"/>
              <w:bottom w:val="single" w:sz="4" w:space="0" w:color="auto"/>
              <w:right w:val="nil"/>
            </w:tcBorders>
            <w:shd w:val="clear" w:color="auto" w:fill="FFFFFF" w:themeFill="background1"/>
          </w:tcPr>
          <w:p w14:paraId="27389444" w14:textId="77777777" w:rsidR="00EA5F61" w:rsidRPr="008E6708" w:rsidRDefault="00EA5F61" w:rsidP="00CB7BAD">
            <w:pPr>
              <w:jc w:val="center"/>
              <w:rPr>
                <w:rFonts w:ascii="Arial" w:eastAsia="Arial Unicode MS" w:hAnsi="Arial" w:cs="Arial"/>
                <w:b/>
                <w:bCs/>
                <w:sz w:val="18"/>
                <w:szCs w:val="18"/>
              </w:rPr>
            </w:pPr>
          </w:p>
        </w:tc>
        <w:tc>
          <w:tcPr>
            <w:tcW w:w="619"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409CCDA2" w14:textId="77777777" w:rsidR="00EA5F61" w:rsidRPr="008E6708" w:rsidRDefault="00EA5F61" w:rsidP="00CB7BAD">
            <w:pPr>
              <w:jc w:val="center"/>
              <w:rPr>
                <w:rFonts w:ascii="Arial" w:eastAsia="Arial Unicode MS" w:hAnsi="Arial" w:cs="Arial"/>
                <w:b/>
                <w:bCs/>
                <w:sz w:val="18"/>
                <w:szCs w:val="18"/>
              </w:rPr>
            </w:pPr>
          </w:p>
        </w:tc>
        <w:tc>
          <w:tcPr>
            <w:tcW w:w="968" w:type="dxa"/>
            <w:tcBorders>
              <w:top w:val="nil"/>
              <w:left w:val="nil"/>
              <w:bottom w:val="single" w:sz="4" w:space="0" w:color="auto"/>
              <w:right w:val="single" w:sz="8" w:space="0" w:color="auto"/>
            </w:tcBorders>
            <w:shd w:val="clear" w:color="auto" w:fill="FFFFFF" w:themeFill="background1"/>
            <w:noWrap/>
            <w:tcMar>
              <w:top w:w="15" w:type="dxa"/>
              <w:left w:w="15" w:type="dxa"/>
              <w:bottom w:w="0" w:type="dxa"/>
              <w:right w:w="15" w:type="dxa"/>
            </w:tcMar>
            <w:vAlign w:val="center"/>
          </w:tcPr>
          <w:p w14:paraId="5A89A1BE" w14:textId="77777777" w:rsidR="00EA5F61" w:rsidRPr="008E6708" w:rsidRDefault="00EA5F61" w:rsidP="00CB7BAD">
            <w:pPr>
              <w:jc w:val="center"/>
              <w:rPr>
                <w:rFonts w:ascii="Arial" w:eastAsia="Arial Unicode MS" w:hAnsi="Arial" w:cs="Arial"/>
                <w:b/>
                <w:bCs/>
                <w:sz w:val="18"/>
                <w:szCs w:val="18"/>
              </w:rPr>
            </w:pPr>
          </w:p>
        </w:tc>
        <w:tc>
          <w:tcPr>
            <w:tcW w:w="1046" w:type="dxa"/>
            <w:tcBorders>
              <w:top w:val="nil"/>
              <w:left w:val="nil"/>
              <w:bottom w:val="single" w:sz="4" w:space="0" w:color="auto"/>
              <w:right w:val="single" w:sz="8" w:space="0" w:color="auto"/>
            </w:tcBorders>
            <w:shd w:val="clear" w:color="auto" w:fill="FFFFFF" w:themeFill="background1"/>
          </w:tcPr>
          <w:p w14:paraId="6D0EEF1B" w14:textId="77777777" w:rsidR="00EA5F61" w:rsidRPr="008E6708" w:rsidRDefault="00EA5F61" w:rsidP="00CB7BAD">
            <w:pPr>
              <w:jc w:val="center"/>
              <w:rPr>
                <w:rFonts w:ascii="Arial" w:eastAsia="Arial Unicode MS" w:hAnsi="Arial" w:cs="Arial"/>
                <w:b/>
                <w:bCs/>
                <w:sz w:val="18"/>
                <w:szCs w:val="18"/>
              </w:rPr>
            </w:pPr>
          </w:p>
        </w:tc>
      </w:tr>
      <w:tr w:rsidR="00EA5F61" w:rsidRPr="008E6708" w14:paraId="6857E6F8" w14:textId="77777777" w:rsidTr="00CB7BAD">
        <w:trPr>
          <w:gridAfter w:val="1"/>
          <w:wAfter w:w="750" w:type="dxa"/>
          <w:trHeight w:val="545"/>
        </w:trPr>
        <w:tc>
          <w:tcPr>
            <w:tcW w:w="1614"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6D8166DF" w14:textId="77777777" w:rsidR="00EA5F61" w:rsidRPr="008E6708" w:rsidRDefault="00EA5F61" w:rsidP="00CB7BAD">
            <w:pPr>
              <w:rPr>
                <w:rFonts w:ascii="Arial" w:eastAsia="Arial Unicode MS" w:hAnsi="Arial" w:cs="Arial"/>
                <w:sz w:val="20"/>
                <w:szCs w:val="20"/>
              </w:rPr>
            </w:pPr>
            <w:r>
              <w:rPr>
                <w:rFonts w:ascii="Arial" w:eastAsia="Arial Unicode MS" w:hAnsi="Arial" w:cs="Arial"/>
                <w:sz w:val="20"/>
                <w:szCs w:val="20"/>
              </w:rPr>
              <w:t>Revised chapter 1 after supervisor feedback</w:t>
            </w:r>
          </w:p>
        </w:tc>
        <w:tc>
          <w:tcPr>
            <w:tcW w:w="9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854776B" w14:textId="77777777" w:rsidR="00EA5F61" w:rsidRPr="008E6708" w:rsidRDefault="00EA5F61" w:rsidP="00CB7BAD">
            <w:pPr>
              <w:jc w:val="center"/>
              <w:rPr>
                <w:rFonts w:ascii="Arial" w:eastAsia="Arial Unicode MS" w:hAnsi="Arial" w:cs="Arial"/>
                <w:sz w:val="18"/>
                <w:szCs w:val="18"/>
              </w:rPr>
            </w:pPr>
          </w:p>
        </w:tc>
        <w:tc>
          <w:tcPr>
            <w:tcW w:w="1121" w:type="dxa"/>
            <w:vMerge w:val="restart"/>
            <w:tcBorders>
              <w:top w:val="nil"/>
              <w:left w:val="nil"/>
              <w:right w:val="single" w:sz="4" w:space="0" w:color="auto"/>
            </w:tcBorders>
            <w:shd w:val="clear" w:color="auto" w:fill="EDEDED" w:themeFill="accent3" w:themeFillTint="33"/>
            <w:noWrap/>
            <w:tcMar>
              <w:top w:w="15" w:type="dxa"/>
              <w:left w:w="15" w:type="dxa"/>
              <w:bottom w:w="0" w:type="dxa"/>
              <w:right w:w="15" w:type="dxa"/>
            </w:tcMar>
            <w:vAlign w:val="center"/>
          </w:tcPr>
          <w:p w14:paraId="7B7607D4" w14:textId="77777777" w:rsidR="00EA5F61" w:rsidRPr="008E6708" w:rsidRDefault="00EA5F61" w:rsidP="00CB7BAD">
            <w:pPr>
              <w:jc w:val="center"/>
              <w:rPr>
                <w:rFonts w:ascii="Arial" w:eastAsia="Arial Unicode MS" w:hAnsi="Arial" w:cs="Arial"/>
                <w:b/>
                <w:bCs/>
                <w:color w:val="000000" w:themeColor="text1"/>
                <w:sz w:val="18"/>
                <w:szCs w:val="18"/>
              </w:rPr>
            </w:pPr>
            <w:r w:rsidRPr="008E6708">
              <w:rPr>
                <w:rFonts w:ascii="Arial" w:eastAsia="Arial Unicode MS" w:hAnsi="Arial" w:cs="Arial"/>
                <w:b/>
                <w:bCs/>
                <w:sz w:val="18"/>
                <w:szCs w:val="18"/>
              </w:rPr>
              <w:t>Completed</w:t>
            </w:r>
          </w:p>
        </w:tc>
        <w:tc>
          <w:tcPr>
            <w:tcW w:w="1142" w:type="dxa"/>
            <w:vMerge w:val="restart"/>
            <w:tcBorders>
              <w:top w:val="nil"/>
              <w:left w:val="nil"/>
              <w:right w:val="single" w:sz="4" w:space="0" w:color="auto"/>
            </w:tcBorders>
            <w:shd w:val="clear" w:color="auto" w:fill="auto"/>
            <w:vAlign w:val="center"/>
          </w:tcPr>
          <w:p w14:paraId="7A17468D" w14:textId="77777777" w:rsidR="00EA5F61" w:rsidRPr="008E6708" w:rsidRDefault="00EA5F61" w:rsidP="00CB7BAD">
            <w:pPr>
              <w:jc w:val="center"/>
              <w:rPr>
                <w:rFonts w:ascii="Arial" w:eastAsia="Arial Unicode MS" w:hAnsi="Arial" w:cs="Arial"/>
                <w:b/>
                <w:bCs/>
                <w:color w:val="000000" w:themeColor="text1"/>
                <w:sz w:val="18"/>
                <w:szCs w:val="18"/>
              </w:rPr>
            </w:pPr>
          </w:p>
        </w:tc>
        <w:tc>
          <w:tcPr>
            <w:tcW w:w="1040"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69FA76D9" w14:textId="77777777" w:rsidR="00EA5F61" w:rsidRPr="008E6708" w:rsidRDefault="00EA5F61" w:rsidP="00CB7BAD">
            <w:pPr>
              <w:jc w:val="center"/>
              <w:rPr>
                <w:rFonts w:ascii="Arial" w:eastAsia="Arial Unicode MS" w:hAnsi="Arial" w:cs="Arial"/>
                <w:b/>
                <w:bCs/>
                <w:sz w:val="18"/>
                <w:szCs w:val="18"/>
              </w:rPr>
            </w:pPr>
          </w:p>
        </w:tc>
        <w:tc>
          <w:tcPr>
            <w:tcW w:w="469" w:type="dxa"/>
            <w:tcBorders>
              <w:top w:val="nil"/>
              <w:left w:val="nil"/>
              <w:bottom w:val="single" w:sz="4" w:space="0" w:color="auto"/>
              <w:right w:val="nil"/>
            </w:tcBorders>
            <w:shd w:val="clear" w:color="auto" w:fill="FFFFFF" w:themeFill="background1"/>
          </w:tcPr>
          <w:p w14:paraId="48AE44C3" w14:textId="77777777" w:rsidR="00EA5F61" w:rsidRPr="008E6708" w:rsidRDefault="00EA5F61" w:rsidP="00CB7BAD">
            <w:pPr>
              <w:jc w:val="center"/>
              <w:rPr>
                <w:rFonts w:ascii="Arial" w:eastAsia="Arial Unicode MS" w:hAnsi="Arial" w:cs="Arial"/>
                <w:b/>
                <w:bCs/>
                <w:sz w:val="18"/>
                <w:szCs w:val="18"/>
              </w:rPr>
            </w:pPr>
          </w:p>
        </w:tc>
        <w:tc>
          <w:tcPr>
            <w:tcW w:w="619"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6090D630" w14:textId="77777777" w:rsidR="00EA5F61" w:rsidRPr="008E6708" w:rsidRDefault="00EA5F61" w:rsidP="00CB7BAD">
            <w:pPr>
              <w:jc w:val="center"/>
              <w:rPr>
                <w:rFonts w:ascii="Arial" w:eastAsia="Arial Unicode MS" w:hAnsi="Arial" w:cs="Arial"/>
                <w:b/>
                <w:bCs/>
                <w:sz w:val="18"/>
                <w:szCs w:val="18"/>
              </w:rPr>
            </w:pPr>
          </w:p>
        </w:tc>
        <w:tc>
          <w:tcPr>
            <w:tcW w:w="968" w:type="dxa"/>
            <w:tcBorders>
              <w:top w:val="nil"/>
              <w:left w:val="nil"/>
              <w:bottom w:val="single" w:sz="4" w:space="0" w:color="auto"/>
              <w:right w:val="single" w:sz="8" w:space="0" w:color="auto"/>
            </w:tcBorders>
            <w:noWrap/>
            <w:tcMar>
              <w:top w:w="15" w:type="dxa"/>
              <w:left w:w="15" w:type="dxa"/>
              <w:bottom w:w="0" w:type="dxa"/>
              <w:right w:w="15" w:type="dxa"/>
            </w:tcMar>
            <w:vAlign w:val="center"/>
          </w:tcPr>
          <w:p w14:paraId="2F75D81D" w14:textId="77777777" w:rsidR="00EA5F61" w:rsidRPr="008E6708" w:rsidRDefault="00EA5F61" w:rsidP="00CB7BAD">
            <w:pPr>
              <w:jc w:val="center"/>
              <w:rPr>
                <w:rFonts w:ascii="Arial" w:eastAsia="Arial Unicode MS" w:hAnsi="Arial" w:cs="Arial"/>
                <w:sz w:val="18"/>
                <w:szCs w:val="18"/>
              </w:rPr>
            </w:pPr>
          </w:p>
        </w:tc>
        <w:tc>
          <w:tcPr>
            <w:tcW w:w="1046" w:type="dxa"/>
            <w:tcBorders>
              <w:top w:val="nil"/>
              <w:left w:val="nil"/>
              <w:bottom w:val="single" w:sz="4" w:space="0" w:color="auto"/>
              <w:right w:val="single" w:sz="8" w:space="0" w:color="auto"/>
            </w:tcBorders>
          </w:tcPr>
          <w:p w14:paraId="56F0A0DB" w14:textId="77777777" w:rsidR="00EA5F61" w:rsidRPr="008E6708" w:rsidRDefault="00EA5F61" w:rsidP="00CB7BAD">
            <w:pPr>
              <w:jc w:val="center"/>
              <w:rPr>
                <w:rFonts w:ascii="Arial" w:eastAsia="Arial Unicode MS" w:hAnsi="Arial" w:cs="Arial"/>
                <w:sz w:val="18"/>
                <w:szCs w:val="18"/>
              </w:rPr>
            </w:pPr>
          </w:p>
        </w:tc>
      </w:tr>
      <w:tr w:rsidR="00EA5F61" w:rsidRPr="008E6708" w14:paraId="071A5BCF" w14:textId="77777777" w:rsidTr="00CB7BAD">
        <w:trPr>
          <w:gridAfter w:val="1"/>
          <w:wAfter w:w="750" w:type="dxa"/>
          <w:trHeight w:val="545"/>
        </w:trPr>
        <w:tc>
          <w:tcPr>
            <w:tcW w:w="1614"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0F44AA23" w14:textId="77777777" w:rsidR="00EA5F61" w:rsidRPr="008E6708" w:rsidRDefault="00EA5F61" w:rsidP="00CB7BAD">
            <w:pPr>
              <w:rPr>
                <w:rFonts w:ascii="Arial" w:eastAsia="Arial Unicode MS" w:hAnsi="Arial" w:cs="Arial"/>
                <w:sz w:val="20"/>
                <w:szCs w:val="20"/>
              </w:rPr>
            </w:pPr>
            <w:r>
              <w:rPr>
                <w:rFonts w:ascii="Arial" w:eastAsia="Arial Unicode MS" w:hAnsi="Arial" w:cs="Arial"/>
                <w:sz w:val="20"/>
                <w:szCs w:val="20"/>
              </w:rPr>
              <w:t>Revised chapter 2 after supervisor feedback</w:t>
            </w:r>
          </w:p>
        </w:tc>
        <w:tc>
          <w:tcPr>
            <w:tcW w:w="9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83FC5B9" w14:textId="77777777" w:rsidR="00EA5F61" w:rsidRPr="008E6708" w:rsidRDefault="00EA5F61" w:rsidP="00CB7BAD">
            <w:pPr>
              <w:jc w:val="center"/>
              <w:rPr>
                <w:rFonts w:ascii="Arial" w:eastAsia="Arial Unicode MS" w:hAnsi="Arial" w:cs="Arial"/>
                <w:sz w:val="18"/>
                <w:szCs w:val="18"/>
              </w:rPr>
            </w:pPr>
          </w:p>
        </w:tc>
        <w:tc>
          <w:tcPr>
            <w:tcW w:w="1121" w:type="dxa"/>
            <w:vMerge/>
            <w:tcBorders>
              <w:left w:val="nil"/>
              <w:right w:val="single" w:sz="4" w:space="0" w:color="auto"/>
            </w:tcBorders>
            <w:shd w:val="clear" w:color="auto" w:fill="EDEDED" w:themeFill="accent3" w:themeFillTint="33"/>
            <w:noWrap/>
            <w:tcMar>
              <w:top w:w="15" w:type="dxa"/>
              <w:left w:w="15" w:type="dxa"/>
              <w:bottom w:w="0" w:type="dxa"/>
              <w:right w:w="15" w:type="dxa"/>
            </w:tcMar>
            <w:vAlign w:val="center"/>
          </w:tcPr>
          <w:p w14:paraId="21912F36" w14:textId="77777777" w:rsidR="00EA5F61" w:rsidRPr="008E6708" w:rsidRDefault="00EA5F61" w:rsidP="00CB7BAD">
            <w:pPr>
              <w:jc w:val="center"/>
              <w:rPr>
                <w:rFonts w:ascii="Arial" w:eastAsia="Arial Unicode MS" w:hAnsi="Arial" w:cs="Arial"/>
                <w:b/>
                <w:bCs/>
                <w:sz w:val="18"/>
                <w:szCs w:val="18"/>
              </w:rPr>
            </w:pPr>
          </w:p>
        </w:tc>
        <w:tc>
          <w:tcPr>
            <w:tcW w:w="1142" w:type="dxa"/>
            <w:vMerge/>
            <w:tcBorders>
              <w:left w:val="nil"/>
              <w:right w:val="single" w:sz="4" w:space="0" w:color="auto"/>
            </w:tcBorders>
            <w:shd w:val="clear" w:color="auto" w:fill="auto"/>
            <w:vAlign w:val="center"/>
          </w:tcPr>
          <w:p w14:paraId="59CCFEC3" w14:textId="77777777" w:rsidR="00EA5F61" w:rsidRPr="008E6708" w:rsidRDefault="00EA5F61" w:rsidP="00CB7BAD">
            <w:pPr>
              <w:jc w:val="center"/>
              <w:rPr>
                <w:rFonts w:ascii="Arial" w:eastAsia="Arial Unicode MS" w:hAnsi="Arial" w:cs="Arial"/>
                <w:b/>
                <w:bCs/>
                <w:sz w:val="18"/>
                <w:szCs w:val="18"/>
              </w:rPr>
            </w:pPr>
          </w:p>
        </w:tc>
        <w:tc>
          <w:tcPr>
            <w:tcW w:w="1040"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28565802" w14:textId="77777777" w:rsidR="00EA5F61" w:rsidRPr="008E6708" w:rsidRDefault="00EA5F61" w:rsidP="00CB7BAD">
            <w:pPr>
              <w:jc w:val="center"/>
              <w:rPr>
                <w:rFonts w:ascii="Arial" w:eastAsia="Arial Unicode MS" w:hAnsi="Arial" w:cs="Arial"/>
                <w:b/>
                <w:bCs/>
                <w:sz w:val="18"/>
                <w:szCs w:val="18"/>
              </w:rPr>
            </w:pPr>
          </w:p>
        </w:tc>
        <w:tc>
          <w:tcPr>
            <w:tcW w:w="469" w:type="dxa"/>
            <w:tcBorders>
              <w:top w:val="nil"/>
              <w:left w:val="nil"/>
              <w:bottom w:val="single" w:sz="4" w:space="0" w:color="auto"/>
              <w:right w:val="nil"/>
            </w:tcBorders>
            <w:shd w:val="clear" w:color="auto" w:fill="FFFFFF" w:themeFill="background1"/>
          </w:tcPr>
          <w:p w14:paraId="137AFE0D" w14:textId="77777777" w:rsidR="00EA5F61" w:rsidRPr="008E6708" w:rsidRDefault="00EA5F61" w:rsidP="00CB7BAD">
            <w:pPr>
              <w:jc w:val="center"/>
              <w:rPr>
                <w:rFonts w:ascii="Arial" w:eastAsia="Arial Unicode MS" w:hAnsi="Arial" w:cs="Arial"/>
                <w:b/>
                <w:bCs/>
                <w:sz w:val="18"/>
                <w:szCs w:val="18"/>
              </w:rPr>
            </w:pPr>
          </w:p>
        </w:tc>
        <w:tc>
          <w:tcPr>
            <w:tcW w:w="619"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7070EA79" w14:textId="77777777" w:rsidR="00EA5F61" w:rsidRPr="008E6708" w:rsidRDefault="00EA5F61" w:rsidP="00CB7BAD">
            <w:pPr>
              <w:jc w:val="center"/>
              <w:rPr>
                <w:rFonts w:ascii="Arial" w:eastAsia="Arial Unicode MS" w:hAnsi="Arial" w:cs="Arial"/>
                <w:b/>
                <w:bCs/>
                <w:sz w:val="18"/>
                <w:szCs w:val="18"/>
              </w:rPr>
            </w:pPr>
          </w:p>
        </w:tc>
        <w:tc>
          <w:tcPr>
            <w:tcW w:w="968" w:type="dxa"/>
            <w:tcBorders>
              <w:top w:val="nil"/>
              <w:left w:val="nil"/>
              <w:bottom w:val="single" w:sz="4" w:space="0" w:color="auto"/>
              <w:right w:val="single" w:sz="8" w:space="0" w:color="auto"/>
            </w:tcBorders>
            <w:noWrap/>
            <w:tcMar>
              <w:top w:w="15" w:type="dxa"/>
              <w:left w:w="15" w:type="dxa"/>
              <w:bottom w:w="0" w:type="dxa"/>
              <w:right w:w="15" w:type="dxa"/>
            </w:tcMar>
            <w:vAlign w:val="center"/>
          </w:tcPr>
          <w:p w14:paraId="36E0152D" w14:textId="77777777" w:rsidR="00EA5F61" w:rsidRPr="008E6708" w:rsidRDefault="00EA5F61" w:rsidP="00CB7BAD">
            <w:pPr>
              <w:jc w:val="center"/>
              <w:rPr>
                <w:rFonts w:ascii="Arial" w:eastAsia="Arial Unicode MS" w:hAnsi="Arial" w:cs="Arial"/>
                <w:sz w:val="18"/>
                <w:szCs w:val="18"/>
              </w:rPr>
            </w:pPr>
          </w:p>
        </w:tc>
        <w:tc>
          <w:tcPr>
            <w:tcW w:w="1046" w:type="dxa"/>
            <w:tcBorders>
              <w:top w:val="nil"/>
              <w:left w:val="nil"/>
              <w:bottom w:val="single" w:sz="4" w:space="0" w:color="auto"/>
              <w:right w:val="single" w:sz="8" w:space="0" w:color="auto"/>
            </w:tcBorders>
          </w:tcPr>
          <w:p w14:paraId="4D992482" w14:textId="77777777" w:rsidR="00EA5F61" w:rsidRPr="008E6708" w:rsidRDefault="00EA5F61" w:rsidP="00CB7BAD">
            <w:pPr>
              <w:jc w:val="center"/>
              <w:rPr>
                <w:rFonts w:ascii="Arial" w:eastAsia="Arial Unicode MS" w:hAnsi="Arial" w:cs="Arial"/>
                <w:sz w:val="18"/>
                <w:szCs w:val="18"/>
              </w:rPr>
            </w:pPr>
          </w:p>
        </w:tc>
      </w:tr>
      <w:tr w:rsidR="00EA5F61" w:rsidRPr="008E6708" w14:paraId="053ED81B" w14:textId="77777777" w:rsidTr="00CB7BAD">
        <w:trPr>
          <w:gridAfter w:val="1"/>
          <w:wAfter w:w="750" w:type="dxa"/>
          <w:trHeight w:val="545"/>
        </w:trPr>
        <w:tc>
          <w:tcPr>
            <w:tcW w:w="1614"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1940B9BE" w14:textId="77777777" w:rsidR="00EA5F61" w:rsidRPr="008E6708" w:rsidRDefault="00EA5F61" w:rsidP="00CB7BAD">
            <w:pPr>
              <w:rPr>
                <w:rFonts w:ascii="Arial" w:eastAsia="Arial Unicode MS" w:hAnsi="Arial" w:cs="Arial"/>
                <w:sz w:val="20"/>
                <w:szCs w:val="20"/>
              </w:rPr>
            </w:pPr>
            <w:r>
              <w:rPr>
                <w:rFonts w:ascii="Arial" w:eastAsia="Arial Unicode MS" w:hAnsi="Arial" w:cs="Arial"/>
                <w:sz w:val="20"/>
                <w:szCs w:val="20"/>
              </w:rPr>
              <w:t>Revised chapter 3 after supervisor feedback</w:t>
            </w:r>
          </w:p>
        </w:tc>
        <w:tc>
          <w:tcPr>
            <w:tcW w:w="9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3226193" w14:textId="77777777" w:rsidR="00EA5F61" w:rsidRPr="008E6708" w:rsidRDefault="00EA5F61" w:rsidP="00CB7BAD">
            <w:pPr>
              <w:jc w:val="center"/>
              <w:rPr>
                <w:rFonts w:ascii="Arial" w:eastAsia="Arial Unicode MS" w:hAnsi="Arial" w:cs="Arial"/>
                <w:sz w:val="18"/>
                <w:szCs w:val="18"/>
              </w:rPr>
            </w:pPr>
          </w:p>
        </w:tc>
        <w:tc>
          <w:tcPr>
            <w:tcW w:w="1121" w:type="dxa"/>
            <w:vMerge/>
            <w:tcBorders>
              <w:left w:val="nil"/>
              <w:bottom w:val="single" w:sz="4" w:space="0" w:color="auto"/>
              <w:right w:val="single" w:sz="4" w:space="0" w:color="auto"/>
            </w:tcBorders>
            <w:shd w:val="clear" w:color="auto" w:fill="EDEDED" w:themeFill="accent3" w:themeFillTint="33"/>
            <w:noWrap/>
            <w:tcMar>
              <w:top w:w="15" w:type="dxa"/>
              <w:left w:w="15" w:type="dxa"/>
              <w:bottom w:w="0" w:type="dxa"/>
              <w:right w:w="15" w:type="dxa"/>
            </w:tcMar>
            <w:vAlign w:val="center"/>
          </w:tcPr>
          <w:p w14:paraId="39061D0B" w14:textId="77777777" w:rsidR="00EA5F61" w:rsidRPr="008E6708" w:rsidRDefault="00EA5F61" w:rsidP="00CB7BAD">
            <w:pPr>
              <w:jc w:val="center"/>
              <w:rPr>
                <w:rFonts w:ascii="Arial" w:eastAsia="Arial Unicode MS" w:hAnsi="Arial" w:cs="Arial"/>
                <w:b/>
                <w:bCs/>
                <w:sz w:val="18"/>
                <w:szCs w:val="18"/>
              </w:rPr>
            </w:pPr>
          </w:p>
        </w:tc>
        <w:tc>
          <w:tcPr>
            <w:tcW w:w="1142" w:type="dxa"/>
            <w:vMerge/>
            <w:tcBorders>
              <w:left w:val="nil"/>
              <w:bottom w:val="single" w:sz="4" w:space="0" w:color="auto"/>
              <w:right w:val="single" w:sz="4" w:space="0" w:color="auto"/>
            </w:tcBorders>
            <w:shd w:val="clear" w:color="auto" w:fill="auto"/>
            <w:vAlign w:val="center"/>
          </w:tcPr>
          <w:p w14:paraId="3A950444" w14:textId="77777777" w:rsidR="00EA5F61" w:rsidRPr="008E6708" w:rsidRDefault="00EA5F61" w:rsidP="00CB7BAD">
            <w:pPr>
              <w:jc w:val="center"/>
              <w:rPr>
                <w:rFonts w:ascii="Arial" w:eastAsia="Arial Unicode MS" w:hAnsi="Arial" w:cs="Arial"/>
                <w:b/>
                <w:bCs/>
                <w:sz w:val="18"/>
                <w:szCs w:val="18"/>
              </w:rPr>
            </w:pPr>
          </w:p>
        </w:tc>
        <w:tc>
          <w:tcPr>
            <w:tcW w:w="1040"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01D1734F" w14:textId="77777777" w:rsidR="00EA5F61" w:rsidRPr="008E6708" w:rsidRDefault="00EA5F61" w:rsidP="00CB7BAD">
            <w:pPr>
              <w:jc w:val="center"/>
              <w:rPr>
                <w:rFonts w:ascii="Arial" w:eastAsia="Arial Unicode MS" w:hAnsi="Arial" w:cs="Arial"/>
                <w:b/>
                <w:bCs/>
                <w:sz w:val="18"/>
                <w:szCs w:val="18"/>
              </w:rPr>
            </w:pPr>
          </w:p>
        </w:tc>
        <w:tc>
          <w:tcPr>
            <w:tcW w:w="469" w:type="dxa"/>
            <w:tcBorders>
              <w:top w:val="nil"/>
              <w:left w:val="nil"/>
              <w:bottom w:val="single" w:sz="4" w:space="0" w:color="auto"/>
              <w:right w:val="nil"/>
            </w:tcBorders>
            <w:shd w:val="clear" w:color="auto" w:fill="FFFFFF" w:themeFill="background1"/>
          </w:tcPr>
          <w:p w14:paraId="5B413F91" w14:textId="77777777" w:rsidR="00EA5F61" w:rsidRPr="008E6708" w:rsidRDefault="00EA5F61" w:rsidP="00CB7BAD">
            <w:pPr>
              <w:jc w:val="center"/>
              <w:rPr>
                <w:rFonts w:ascii="Arial" w:eastAsia="Arial Unicode MS" w:hAnsi="Arial" w:cs="Arial"/>
                <w:b/>
                <w:bCs/>
                <w:sz w:val="18"/>
                <w:szCs w:val="18"/>
              </w:rPr>
            </w:pPr>
          </w:p>
        </w:tc>
        <w:tc>
          <w:tcPr>
            <w:tcW w:w="619"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71307B69" w14:textId="77777777" w:rsidR="00EA5F61" w:rsidRPr="008E6708" w:rsidRDefault="00EA5F61" w:rsidP="00CB7BAD">
            <w:pPr>
              <w:jc w:val="center"/>
              <w:rPr>
                <w:rFonts w:ascii="Arial" w:eastAsia="Arial Unicode MS" w:hAnsi="Arial" w:cs="Arial"/>
                <w:b/>
                <w:bCs/>
                <w:sz w:val="18"/>
                <w:szCs w:val="18"/>
              </w:rPr>
            </w:pPr>
          </w:p>
        </w:tc>
        <w:tc>
          <w:tcPr>
            <w:tcW w:w="968" w:type="dxa"/>
            <w:tcBorders>
              <w:top w:val="nil"/>
              <w:left w:val="nil"/>
              <w:bottom w:val="single" w:sz="4" w:space="0" w:color="auto"/>
              <w:right w:val="single" w:sz="8" w:space="0" w:color="auto"/>
            </w:tcBorders>
            <w:noWrap/>
            <w:tcMar>
              <w:top w:w="15" w:type="dxa"/>
              <w:left w:w="15" w:type="dxa"/>
              <w:bottom w:w="0" w:type="dxa"/>
              <w:right w:w="15" w:type="dxa"/>
            </w:tcMar>
            <w:vAlign w:val="center"/>
          </w:tcPr>
          <w:p w14:paraId="6BFB64E7" w14:textId="77777777" w:rsidR="00EA5F61" w:rsidRPr="008E6708" w:rsidRDefault="00EA5F61" w:rsidP="00CB7BAD">
            <w:pPr>
              <w:jc w:val="center"/>
              <w:rPr>
                <w:rFonts w:ascii="Arial" w:eastAsia="Arial Unicode MS" w:hAnsi="Arial" w:cs="Arial"/>
                <w:sz w:val="18"/>
                <w:szCs w:val="18"/>
              </w:rPr>
            </w:pPr>
          </w:p>
        </w:tc>
        <w:tc>
          <w:tcPr>
            <w:tcW w:w="1046" w:type="dxa"/>
            <w:tcBorders>
              <w:top w:val="nil"/>
              <w:left w:val="nil"/>
              <w:bottom w:val="single" w:sz="4" w:space="0" w:color="auto"/>
              <w:right w:val="single" w:sz="8" w:space="0" w:color="auto"/>
            </w:tcBorders>
          </w:tcPr>
          <w:p w14:paraId="265AD234" w14:textId="77777777" w:rsidR="00EA5F61" w:rsidRPr="008E6708" w:rsidRDefault="00EA5F61" w:rsidP="00CB7BAD">
            <w:pPr>
              <w:jc w:val="center"/>
              <w:rPr>
                <w:rFonts w:ascii="Arial" w:eastAsia="Arial Unicode MS" w:hAnsi="Arial" w:cs="Arial"/>
                <w:sz w:val="18"/>
                <w:szCs w:val="18"/>
              </w:rPr>
            </w:pPr>
          </w:p>
        </w:tc>
      </w:tr>
      <w:tr w:rsidR="00EA5F61" w:rsidRPr="008E6708" w14:paraId="6D86968D" w14:textId="77777777" w:rsidTr="00CB7BAD">
        <w:trPr>
          <w:gridAfter w:val="1"/>
          <w:wAfter w:w="750" w:type="dxa"/>
          <w:trHeight w:val="545"/>
        </w:trPr>
        <w:tc>
          <w:tcPr>
            <w:tcW w:w="1614"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56F534A9" w14:textId="77777777" w:rsidR="00EA5F61" w:rsidRPr="008E6708" w:rsidRDefault="00EA5F61" w:rsidP="00CB7BAD">
            <w:pPr>
              <w:rPr>
                <w:rFonts w:ascii="Arial" w:eastAsia="Arial Unicode MS" w:hAnsi="Arial" w:cs="Arial"/>
                <w:sz w:val="20"/>
                <w:szCs w:val="20"/>
              </w:rPr>
            </w:pPr>
            <w:r w:rsidRPr="008E6708">
              <w:rPr>
                <w:rFonts w:ascii="Arial" w:eastAsia="Arial Unicode MS" w:hAnsi="Arial" w:cs="Arial"/>
                <w:sz w:val="20"/>
                <w:szCs w:val="20"/>
              </w:rPr>
              <w:t>Proposal Defense</w:t>
            </w:r>
          </w:p>
        </w:tc>
        <w:tc>
          <w:tcPr>
            <w:tcW w:w="9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7F221B8" w14:textId="77777777" w:rsidR="00EA5F61" w:rsidRPr="008E6708" w:rsidRDefault="00EA5F61" w:rsidP="00CB7BAD">
            <w:pPr>
              <w:jc w:val="center"/>
              <w:rPr>
                <w:rFonts w:ascii="Arial" w:eastAsia="Arial Unicode MS" w:hAnsi="Arial" w:cs="Arial"/>
                <w:sz w:val="18"/>
                <w:szCs w:val="18"/>
              </w:rPr>
            </w:pPr>
          </w:p>
        </w:tc>
        <w:tc>
          <w:tcPr>
            <w:tcW w:w="112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F046004" w14:textId="77777777" w:rsidR="00EA5F61" w:rsidRPr="008E6708" w:rsidRDefault="00EA5F61" w:rsidP="00CB7BAD">
            <w:pPr>
              <w:jc w:val="center"/>
              <w:rPr>
                <w:rFonts w:ascii="Arial" w:eastAsia="Arial Unicode MS" w:hAnsi="Arial" w:cs="Arial"/>
                <w:b/>
                <w:bCs/>
                <w:sz w:val="18"/>
                <w:szCs w:val="18"/>
              </w:rPr>
            </w:pPr>
          </w:p>
        </w:tc>
        <w:tc>
          <w:tcPr>
            <w:tcW w:w="1142" w:type="dxa"/>
            <w:tcBorders>
              <w:top w:val="single" w:sz="4" w:space="0" w:color="auto"/>
              <w:left w:val="nil"/>
              <w:bottom w:val="single" w:sz="4" w:space="0" w:color="auto"/>
              <w:right w:val="single" w:sz="4" w:space="0" w:color="auto"/>
            </w:tcBorders>
            <w:shd w:val="clear" w:color="auto" w:fill="E7E6E6" w:themeFill="background2"/>
            <w:vAlign w:val="center"/>
          </w:tcPr>
          <w:p w14:paraId="25E460EE" w14:textId="77777777" w:rsidR="00EA5F61" w:rsidRPr="008E6708" w:rsidRDefault="00EA5F61" w:rsidP="00CB7BAD">
            <w:pPr>
              <w:jc w:val="center"/>
              <w:rPr>
                <w:rFonts w:ascii="Arial" w:eastAsia="Arial Unicode MS" w:hAnsi="Arial" w:cs="Arial"/>
                <w:b/>
                <w:bCs/>
                <w:sz w:val="18"/>
                <w:szCs w:val="18"/>
              </w:rPr>
            </w:pPr>
            <w:r w:rsidRPr="008E6708">
              <w:rPr>
                <w:rFonts w:ascii="Arial" w:eastAsia="Arial Unicode MS" w:hAnsi="Arial" w:cs="Arial"/>
                <w:b/>
                <w:bCs/>
                <w:sz w:val="18"/>
                <w:szCs w:val="18"/>
              </w:rPr>
              <w:t>Completed</w:t>
            </w:r>
          </w:p>
        </w:tc>
        <w:tc>
          <w:tcPr>
            <w:tcW w:w="1040"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45675E61" w14:textId="77777777" w:rsidR="00EA5F61" w:rsidRPr="008E6708" w:rsidRDefault="00EA5F61" w:rsidP="00CB7BAD">
            <w:pPr>
              <w:jc w:val="center"/>
              <w:rPr>
                <w:rFonts w:ascii="Arial" w:eastAsia="Arial Unicode MS" w:hAnsi="Arial" w:cs="Arial"/>
                <w:b/>
                <w:bCs/>
                <w:sz w:val="18"/>
                <w:szCs w:val="18"/>
              </w:rPr>
            </w:pPr>
          </w:p>
        </w:tc>
        <w:tc>
          <w:tcPr>
            <w:tcW w:w="469" w:type="dxa"/>
            <w:tcBorders>
              <w:top w:val="nil"/>
              <w:left w:val="nil"/>
              <w:bottom w:val="single" w:sz="4" w:space="0" w:color="auto"/>
              <w:right w:val="nil"/>
            </w:tcBorders>
            <w:shd w:val="clear" w:color="auto" w:fill="FFFFFF" w:themeFill="background1"/>
          </w:tcPr>
          <w:p w14:paraId="299C99DD" w14:textId="77777777" w:rsidR="00EA5F61" w:rsidRPr="008E6708" w:rsidRDefault="00EA5F61" w:rsidP="00CB7BAD">
            <w:pPr>
              <w:jc w:val="center"/>
              <w:rPr>
                <w:rFonts w:ascii="Arial" w:eastAsia="Arial Unicode MS" w:hAnsi="Arial" w:cs="Arial"/>
                <w:b/>
                <w:bCs/>
                <w:sz w:val="18"/>
                <w:szCs w:val="18"/>
              </w:rPr>
            </w:pPr>
          </w:p>
        </w:tc>
        <w:tc>
          <w:tcPr>
            <w:tcW w:w="619"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77C778F7" w14:textId="77777777" w:rsidR="00EA5F61" w:rsidRPr="008E6708" w:rsidRDefault="00EA5F61" w:rsidP="00CB7BAD">
            <w:pPr>
              <w:jc w:val="center"/>
              <w:rPr>
                <w:rFonts w:ascii="Arial" w:eastAsia="Arial Unicode MS" w:hAnsi="Arial" w:cs="Arial"/>
                <w:b/>
                <w:bCs/>
                <w:sz w:val="18"/>
                <w:szCs w:val="18"/>
              </w:rPr>
            </w:pPr>
          </w:p>
        </w:tc>
        <w:tc>
          <w:tcPr>
            <w:tcW w:w="968" w:type="dxa"/>
            <w:tcBorders>
              <w:top w:val="nil"/>
              <w:left w:val="nil"/>
              <w:bottom w:val="single" w:sz="4" w:space="0" w:color="auto"/>
              <w:right w:val="single" w:sz="8" w:space="0" w:color="auto"/>
            </w:tcBorders>
            <w:noWrap/>
            <w:tcMar>
              <w:top w:w="15" w:type="dxa"/>
              <w:left w:w="15" w:type="dxa"/>
              <w:bottom w:w="0" w:type="dxa"/>
              <w:right w:w="15" w:type="dxa"/>
            </w:tcMar>
            <w:vAlign w:val="center"/>
          </w:tcPr>
          <w:p w14:paraId="3A789916" w14:textId="77777777" w:rsidR="00EA5F61" w:rsidRPr="008E6708" w:rsidRDefault="00EA5F61" w:rsidP="00CB7BAD">
            <w:pPr>
              <w:jc w:val="center"/>
              <w:rPr>
                <w:rFonts w:ascii="Arial" w:eastAsia="Arial Unicode MS" w:hAnsi="Arial" w:cs="Arial"/>
                <w:sz w:val="18"/>
                <w:szCs w:val="18"/>
              </w:rPr>
            </w:pPr>
          </w:p>
        </w:tc>
        <w:tc>
          <w:tcPr>
            <w:tcW w:w="1046" w:type="dxa"/>
            <w:tcBorders>
              <w:top w:val="nil"/>
              <w:left w:val="nil"/>
              <w:bottom w:val="single" w:sz="4" w:space="0" w:color="auto"/>
              <w:right w:val="single" w:sz="8" w:space="0" w:color="auto"/>
            </w:tcBorders>
          </w:tcPr>
          <w:p w14:paraId="3F95B67C" w14:textId="77777777" w:rsidR="00EA5F61" w:rsidRPr="008E6708" w:rsidRDefault="00EA5F61" w:rsidP="00CB7BAD">
            <w:pPr>
              <w:jc w:val="center"/>
              <w:rPr>
                <w:rFonts w:ascii="Arial" w:eastAsia="Arial Unicode MS" w:hAnsi="Arial" w:cs="Arial"/>
                <w:sz w:val="18"/>
                <w:szCs w:val="18"/>
              </w:rPr>
            </w:pPr>
          </w:p>
        </w:tc>
      </w:tr>
      <w:tr w:rsidR="00EA5F61" w:rsidRPr="008E6708" w14:paraId="48DF9CBC" w14:textId="77777777" w:rsidTr="00CB7BAD">
        <w:trPr>
          <w:gridAfter w:val="1"/>
          <w:wAfter w:w="750" w:type="dxa"/>
          <w:trHeight w:val="545"/>
        </w:trPr>
        <w:tc>
          <w:tcPr>
            <w:tcW w:w="1614"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5F4A8174" w14:textId="77777777" w:rsidR="00EA5F61" w:rsidRPr="008E6708" w:rsidRDefault="00EA5F61" w:rsidP="00CB7BAD">
            <w:pPr>
              <w:rPr>
                <w:rFonts w:ascii="Arial" w:eastAsia="Arial Unicode MS" w:hAnsi="Arial" w:cs="Arial"/>
                <w:sz w:val="20"/>
                <w:szCs w:val="20"/>
              </w:rPr>
            </w:pPr>
            <w:bookmarkStart w:id="260" w:name="_Hlk446781578"/>
            <w:r>
              <w:rPr>
                <w:rFonts w:ascii="Arial" w:eastAsia="Arial Unicode MS" w:hAnsi="Arial" w:cs="Arial"/>
                <w:sz w:val="20"/>
                <w:szCs w:val="20"/>
              </w:rPr>
              <w:t>Data collection and analysis</w:t>
            </w:r>
          </w:p>
        </w:tc>
        <w:tc>
          <w:tcPr>
            <w:tcW w:w="9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8551E13" w14:textId="77777777" w:rsidR="00EA5F61" w:rsidRPr="008E6708" w:rsidRDefault="00EA5F61" w:rsidP="00CB7BAD">
            <w:pPr>
              <w:jc w:val="center"/>
              <w:rPr>
                <w:rFonts w:ascii="Arial" w:eastAsia="Arial Unicode MS" w:hAnsi="Arial" w:cs="Arial"/>
                <w:sz w:val="18"/>
                <w:szCs w:val="18"/>
              </w:rPr>
            </w:pPr>
          </w:p>
        </w:tc>
        <w:tc>
          <w:tcPr>
            <w:tcW w:w="112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46F9E11" w14:textId="77777777" w:rsidR="00EA5F61" w:rsidRPr="008E6708" w:rsidRDefault="00EA5F61" w:rsidP="00CB7BAD">
            <w:pPr>
              <w:jc w:val="center"/>
              <w:rPr>
                <w:rFonts w:ascii="Arial" w:eastAsia="Arial Unicode MS" w:hAnsi="Arial" w:cs="Arial"/>
                <w:sz w:val="18"/>
                <w:szCs w:val="18"/>
              </w:rPr>
            </w:pPr>
          </w:p>
        </w:tc>
        <w:tc>
          <w:tcPr>
            <w:tcW w:w="114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90F9983" w14:textId="77777777" w:rsidR="00EA5F61" w:rsidRPr="008E6708" w:rsidRDefault="00EA5F61" w:rsidP="00CB7BAD">
            <w:pPr>
              <w:jc w:val="center"/>
              <w:rPr>
                <w:rFonts w:ascii="Arial" w:eastAsia="Arial Unicode MS" w:hAnsi="Arial" w:cs="Arial"/>
                <w:sz w:val="18"/>
                <w:szCs w:val="18"/>
              </w:rPr>
            </w:pPr>
          </w:p>
        </w:tc>
        <w:tc>
          <w:tcPr>
            <w:tcW w:w="1040" w:type="dxa"/>
            <w:tcBorders>
              <w:top w:val="nil"/>
              <w:left w:val="nil"/>
              <w:bottom w:val="single" w:sz="4" w:space="0" w:color="auto"/>
              <w:right w:val="single" w:sz="4" w:space="0" w:color="auto"/>
            </w:tcBorders>
            <w:shd w:val="clear" w:color="auto" w:fill="E7E6E6" w:themeFill="background2"/>
            <w:noWrap/>
            <w:tcMar>
              <w:top w:w="15" w:type="dxa"/>
              <w:left w:w="15" w:type="dxa"/>
              <w:bottom w:w="0" w:type="dxa"/>
              <w:right w:w="15" w:type="dxa"/>
            </w:tcMar>
            <w:vAlign w:val="center"/>
          </w:tcPr>
          <w:p w14:paraId="76811E4A" w14:textId="77777777" w:rsidR="00EA5F61" w:rsidRPr="008E6708" w:rsidRDefault="00EA5F61" w:rsidP="00CB7BAD">
            <w:pPr>
              <w:jc w:val="center"/>
              <w:rPr>
                <w:rFonts w:ascii="Arial" w:eastAsia="Arial Unicode MS" w:hAnsi="Arial" w:cs="Arial"/>
                <w:sz w:val="18"/>
                <w:szCs w:val="18"/>
              </w:rPr>
            </w:pPr>
            <w:r>
              <w:rPr>
                <w:rFonts w:ascii="Arial" w:eastAsia="Arial Unicode MS" w:hAnsi="Arial" w:cs="Arial"/>
                <w:b/>
                <w:bCs/>
                <w:sz w:val="18"/>
                <w:szCs w:val="18"/>
              </w:rPr>
              <w:t>C</w:t>
            </w:r>
            <w:r w:rsidRPr="004F269F">
              <w:rPr>
                <w:rFonts w:ascii="Arial" w:eastAsia="Arial Unicode MS" w:hAnsi="Arial" w:cs="Arial"/>
                <w:b/>
                <w:bCs/>
                <w:sz w:val="18"/>
                <w:szCs w:val="18"/>
                <w:shd w:val="clear" w:color="auto" w:fill="E7E6E6" w:themeFill="background2"/>
              </w:rPr>
              <w:t>omplete</w:t>
            </w:r>
            <w:r w:rsidRPr="008E6708">
              <w:rPr>
                <w:rFonts w:ascii="Arial" w:eastAsia="Arial Unicode MS" w:hAnsi="Arial" w:cs="Arial"/>
                <w:b/>
                <w:bCs/>
                <w:sz w:val="18"/>
                <w:szCs w:val="18"/>
              </w:rPr>
              <w:t>d</w:t>
            </w:r>
          </w:p>
        </w:tc>
        <w:tc>
          <w:tcPr>
            <w:tcW w:w="469" w:type="dxa"/>
            <w:tcBorders>
              <w:top w:val="nil"/>
              <w:left w:val="nil"/>
              <w:bottom w:val="single" w:sz="4" w:space="0" w:color="auto"/>
              <w:right w:val="nil"/>
            </w:tcBorders>
          </w:tcPr>
          <w:p w14:paraId="5273E5B5" w14:textId="77777777" w:rsidR="00EA5F61" w:rsidRPr="008E6708" w:rsidRDefault="00EA5F61" w:rsidP="00CB7BAD">
            <w:pPr>
              <w:jc w:val="center"/>
              <w:rPr>
                <w:rFonts w:ascii="Arial" w:eastAsia="Arial Unicode MS" w:hAnsi="Arial" w:cs="Arial"/>
                <w:b/>
                <w:bCs/>
                <w:sz w:val="18"/>
                <w:szCs w:val="18"/>
              </w:rPr>
            </w:pPr>
          </w:p>
        </w:tc>
        <w:tc>
          <w:tcPr>
            <w:tcW w:w="61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3402F17" w14:textId="77777777" w:rsidR="00EA5F61" w:rsidRPr="008E6708" w:rsidRDefault="00EA5F61" w:rsidP="00CB7BAD">
            <w:pPr>
              <w:jc w:val="center"/>
              <w:rPr>
                <w:rFonts w:ascii="Arial" w:eastAsia="Arial Unicode MS" w:hAnsi="Arial" w:cs="Arial"/>
                <w:b/>
                <w:bCs/>
                <w:sz w:val="18"/>
                <w:szCs w:val="18"/>
              </w:rPr>
            </w:pPr>
          </w:p>
        </w:tc>
        <w:tc>
          <w:tcPr>
            <w:tcW w:w="968"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tcPr>
          <w:p w14:paraId="105B5322" w14:textId="77777777" w:rsidR="00EA5F61" w:rsidRPr="008E6708" w:rsidRDefault="00EA5F61" w:rsidP="00CB7BAD">
            <w:pPr>
              <w:jc w:val="center"/>
              <w:rPr>
                <w:rFonts w:ascii="Arial" w:eastAsia="Arial Unicode MS" w:hAnsi="Arial" w:cs="Arial"/>
                <w:b/>
                <w:bCs/>
                <w:sz w:val="18"/>
                <w:szCs w:val="18"/>
              </w:rPr>
            </w:pPr>
          </w:p>
        </w:tc>
        <w:tc>
          <w:tcPr>
            <w:tcW w:w="1046" w:type="dxa"/>
            <w:tcBorders>
              <w:top w:val="nil"/>
              <w:left w:val="nil"/>
              <w:bottom w:val="single" w:sz="4" w:space="0" w:color="auto"/>
              <w:right w:val="single" w:sz="8" w:space="0" w:color="auto"/>
            </w:tcBorders>
          </w:tcPr>
          <w:p w14:paraId="1A9107A9" w14:textId="77777777" w:rsidR="00EA5F61" w:rsidRPr="008E6708" w:rsidRDefault="00EA5F61" w:rsidP="00CB7BAD">
            <w:pPr>
              <w:jc w:val="center"/>
              <w:rPr>
                <w:rFonts w:ascii="Arial" w:eastAsia="Arial Unicode MS" w:hAnsi="Arial" w:cs="Arial"/>
                <w:b/>
                <w:bCs/>
                <w:sz w:val="18"/>
                <w:szCs w:val="18"/>
              </w:rPr>
            </w:pPr>
          </w:p>
        </w:tc>
      </w:tr>
      <w:tr w:rsidR="00EA5F61" w:rsidRPr="008E6708" w14:paraId="314A3631" w14:textId="77777777" w:rsidTr="00CB7BAD">
        <w:trPr>
          <w:gridAfter w:val="1"/>
          <w:wAfter w:w="750" w:type="dxa"/>
          <w:trHeight w:val="545"/>
        </w:trPr>
        <w:tc>
          <w:tcPr>
            <w:tcW w:w="1614"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458CB6EE" w14:textId="77777777" w:rsidR="00EA5F61" w:rsidRDefault="00EA5F61" w:rsidP="00CB7BAD">
            <w:pPr>
              <w:rPr>
                <w:rFonts w:ascii="Arial" w:eastAsia="Arial Unicode MS" w:hAnsi="Arial" w:cs="Arial"/>
                <w:sz w:val="20"/>
                <w:szCs w:val="20"/>
              </w:rPr>
            </w:pPr>
            <w:r>
              <w:rPr>
                <w:rFonts w:ascii="Arial" w:eastAsia="Arial Unicode MS" w:hAnsi="Arial" w:cs="Arial"/>
                <w:sz w:val="20"/>
                <w:szCs w:val="20"/>
              </w:rPr>
              <w:t>Chapter 4</w:t>
            </w:r>
            <w:r w:rsidRPr="008E6708">
              <w:rPr>
                <w:rFonts w:ascii="Arial" w:eastAsia="Arial Unicode MS" w:hAnsi="Arial" w:cs="Arial"/>
                <w:sz w:val="20"/>
                <w:szCs w:val="20"/>
              </w:rPr>
              <w:t xml:space="preserve"> – 5 (draft version)</w:t>
            </w:r>
          </w:p>
        </w:tc>
        <w:tc>
          <w:tcPr>
            <w:tcW w:w="9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252B21C" w14:textId="77777777" w:rsidR="00EA5F61" w:rsidRPr="008E6708" w:rsidRDefault="00EA5F61" w:rsidP="00CB7BAD">
            <w:pPr>
              <w:jc w:val="center"/>
              <w:rPr>
                <w:rFonts w:ascii="Arial" w:eastAsia="Arial Unicode MS" w:hAnsi="Arial" w:cs="Arial"/>
                <w:sz w:val="18"/>
                <w:szCs w:val="18"/>
              </w:rPr>
            </w:pPr>
          </w:p>
        </w:tc>
        <w:tc>
          <w:tcPr>
            <w:tcW w:w="112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987BA5B" w14:textId="77777777" w:rsidR="00EA5F61" w:rsidRPr="008E6708" w:rsidRDefault="00EA5F61" w:rsidP="00CB7BAD">
            <w:pPr>
              <w:jc w:val="center"/>
              <w:rPr>
                <w:rFonts w:ascii="Arial" w:eastAsia="Arial Unicode MS" w:hAnsi="Arial" w:cs="Arial"/>
                <w:sz w:val="18"/>
                <w:szCs w:val="18"/>
              </w:rPr>
            </w:pPr>
          </w:p>
        </w:tc>
        <w:tc>
          <w:tcPr>
            <w:tcW w:w="114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7051B42" w14:textId="77777777" w:rsidR="00EA5F61" w:rsidRPr="008E6708" w:rsidRDefault="00EA5F61" w:rsidP="00CB7BAD">
            <w:pPr>
              <w:jc w:val="center"/>
              <w:rPr>
                <w:rFonts w:ascii="Arial" w:eastAsia="Arial Unicode MS" w:hAnsi="Arial" w:cs="Arial"/>
                <w:sz w:val="18"/>
                <w:szCs w:val="18"/>
              </w:rPr>
            </w:pPr>
          </w:p>
        </w:tc>
        <w:tc>
          <w:tcPr>
            <w:tcW w:w="10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9F3A9E3" w14:textId="77777777" w:rsidR="00EA5F61" w:rsidRPr="008E6708" w:rsidRDefault="00EA5F61" w:rsidP="00CB7BAD">
            <w:pPr>
              <w:jc w:val="center"/>
              <w:rPr>
                <w:rFonts w:ascii="Arial" w:eastAsia="Arial Unicode MS" w:hAnsi="Arial" w:cs="Arial"/>
                <w:sz w:val="18"/>
                <w:szCs w:val="18"/>
              </w:rPr>
            </w:pPr>
          </w:p>
        </w:tc>
        <w:tc>
          <w:tcPr>
            <w:tcW w:w="1088" w:type="dxa"/>
            <w:gridSpan w:val="2"/>
            <w:vMerge w:val="restart"/>
            <w:tcBorders>
              <w:top w:val="nil"/>
              <w:left w:val="nil"/>
              <w:right w:val="single" w:sz="4" w:space="0" w:color="auto"/>
            </w:tcBorders>
            <w:shd w:val="clear" w:color="auto" w:fill="E7E6E6" w:themeFill="background2"/>
          </w:tcPr>
          <w:p w14:paraId="23C94D6C" w14:textId="77777777" w:rsidR="00EA5F61" w:rsidRDefault="00EA5F61" w:rsidP="00CB7BAD">
            <w:pPr>
              <w:rPr>
                <w:rFonts w:ascii="Arial" w:eastAsia="Arial Unicode MS" w:hAnsi="Arial" w:cs="Arial"/>
                <w:b/>
                <w:bCs/>
                <w:sz w:val="18"/>
                <w:szCs w:val="18"/>
              </w:rPr>
            </w:pPr>
          </w:p>
          <w:p w14:paraId="7CABE78C" w14:textId="77777777" w:rsidR="00EA5F61" w:rsidRPr="008E6708" w:rsidRDefault="00EA5F61" w:rsidP="00CB7BAD">
            <w:pPr>
              <w:jc w:val="center"/>
              <w:rPr>
                <w:rFonts w:ascii="Arial" w:eastAsia="Arial Unicode MS" w:hAnsi="Arial" w:cs="Arial"/>
                <w:b/>
                <w:bCs/>
                <w:sz w:val="18"/>
                <w:szCs w:val="18"/>
              </w:rPr>
            </w:pPr>
            <w:r>
              <w:rPr>
                <w:rFonts w:ascii="Arial" w:eastAsia="Arial Unicode MS" w:hAnsi="Arial" w:cs="Arial"/>
                <w:b/>
                <w:bCs/>
                <w:sz w:val="18"/>
                <w:szCs w:val="18"/>
              </w:rPr>
              <w:t>C</w:t>
            </w:r>
            <w:r w:rsidRPr="004F269F">
              <w:rPr>
                <w:rFonts w:ascii="Arial" w:eastAsia="Arial Unicode MS" w:hAnsi="Arial" w:cs="Arial"/>
                <w:b/>
                <w:bCs/>
                <w:sz w:val="18"/>
                <w:szCs w:val="18"/>
                <w:shd w:val="clear" w:color="auto" w:fill="E7E6E6" w:themeFill="background2"/>
              </w:rPr>
              <w:t>omplete</w:t>
            </w:r>
            <w:r w:rsidRPr="008E6708">
              <w:rPr>
                <w:rFonts w:ascii="Arial" w:eastAsia="Arial Unicode MS" w:hAnsi="Arial" w:cs="Arial"/>
                <w:b/>
                <w:bCs/>
                <w:sz w:val="18"/>
                <w:szCs w:val="18"/>
              </w:rPr>
              <w:t>d</w:t>
            </w:r>
          </w:p>
        </w:tc>
        <w:tc>
          <w:tcPr>
            <w:tcW w:w="968"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tcPr>
          <w:p w14:paraId="69DED25A" w14:textId="77777777" w:rsidR="00EA5F61" w:rsidRPr="008E6708" w:rsidRDefault="00EA5F61" w:rsidP="00CB7BAD">
            <w:pPr>
              <w:jc w:val="center"/>
              <w:rPr>
                <w:rFonts w:ascii="Arial" w:eastAsia="Arial Unicode MS" w:hAnsi="Arial" w:cs="Arial"/>
                <w:b/>
                <w:bCs/>
                <w:sz w:val="18"/>
                <w:szCs w:val="18"/>
              </w:rPr>
            </w:pPr>
          </w:p>
        </w:tc>
        <w:tc>
          <w:tcPr>
            <w:tcW w:w="1046" w:type="dxa"/>
            <w:tcBorders>
              <w:top w:val="nil"/>
              <w:left w:val="nil"/>
              <w:bottom w:val="single" w:sz="4" w:space="0" w:color="auto"/>
              <w:right w:val="single" w:sz="8" w:space="0" w:color="auto"/>
            </w:tcBorders>
          </w:tcPr>
          <w:p w14:paraId="2438C780" w14:textId="77777777" w:rsidR="00EA5F61" w:rsidRPr="008E6708" w:rsidRDefault="00EA5F61" w:rsidP="00CB7BAD">
            <w:pPr>
              <w:jc w:val="center"/>
              <w:rPr>
                <w:rFonts w:ascii="Arial" w:eastAsia="Arial Unicode MS" w:hAnsi="Arial" w:cs="Arial"/>
                <w:b/>
                <w:bCs/>
                <w:sz w:val="18"/>
                <w:szCs w:val="18"/>
              </w:rPr>
            </w:pPr>
          </w:p>
        </w:tc>
      </w:tr>
      <w:tr w:rsidR="00EA5F61" w:rsidRPr="008E6708" w14:paraId="5C30496C" w14:textId="77777777" w:rsidTr="00CB7BAD">
        <w:trPr>
          <w:gridAfter w:val="1"/>
          <w:wAfter w:w="750" w:type="dxa"/>
          <w:trHeight w:val="545"/>
        </w:trPr>
        <w:tc>
          <w:tcPr>
            <w:tcW w:w="1614"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070DD497" w14:textId="77777777" w:rsidR="00EA5F61" w:rsidRPr="008E6708" w:rsidRDefault="00EA5F61" w:rsidP="00CB7BAD">
            <w:pPr>
              <w:rPr>
                <w:rFonts w:ascii="Arial" w:eastAsia="Arial Unicode MS" w:hAnsi="Arial" w:cs="Arial"/>
                <w:sz w:val="20"/>
                <w:szCs w:val="20"/>
              </w:rPr>
            </w:pPr>
            <w:r w:rsidRPr="008E6708">
              <w:rPr>
                <w:rFonts w:ascii="Arial" w:eastAsia="Arial Unicode MS" w:hAnsi="Arial" w:cs="Arial"/>
                <w:sz w:val="20"/>
                <w:szCs w:val="20"/>
              </w:rPr>
              <w:t>Chapter 1 – 5 (final draft)</w:t>
            </w:r>
          </w:p>
        </w:tc>
        <w:tc>
          <w:tcPr>
            <w:tcW w:w="9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8A14FB7" w14:textId="77777777" w:rsidR="00EA5F61" w:rsidRPr="008E6708" w:rsidRDefault="00EA5F61" w:rsidP="00CB7BAD">
            <w:pPr>
              <w:jc w:val="center"/>
              <w:rPr>
                <w:rFonts w:ascii="Arial" w:eastAsia="Arial Unicode MS" w:hAnsi="Arial" w:cs="Arial"/>
                <w:sz w:val="18"/>
                <w:szCs w:val="18"/>
              </w:rPr>
            </w:pPr>
          </w:p>
        </w:tc>
        <w:tc>
          <w:tcPr>
            <w:tcW w:w="112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F7BF56D" w14:textId="77777777" w:rsidR="00EA5F61" w:rsidRPr="008E6708" w:rsidRDefault="00EA5F61" w:rsidP="00CB7BAD">
            <w:pPr>
              <w:jc w:val="center"/>
              <w:rPr>
                <w:rFonts w:ascii="Arial" w:eastAsia="Arial Unicode MS" w:hAnsi="Arial" w:cs="Arial"/>
                <w:sz w:val="18"/>
                <w:szCs w:val="18"/>
              </w:rPr>
            </w:pPr>
          </w:p>
        </w:tc>
        <w:tc>
          <w:tcPr>
            <w:tcW w:w="114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183172F" w14:textId="77777777" w:rsidR="00EA5F61" w:rsidRPr="008E6708" w:rsidRDefault="00EA5F61" w:rsidP="00CB7BAD">
            <w:pPr>
              <w:jc w:val="center"/>
              <w:rPr>
                <w:rFonts w:ascii="Arial" w:eastAsia="Arial Unicode MS" w:hAnsi="Arial" w:cs="Arial"/>
                <w:sz w:val="18"/>
                <w:szCs w:val="18"/>
              </w:rPr>
            </w:pPr>
          </w:p>
        </w:tc>
        <w:tc>
          <w:tcPr>
            <w:tcW w:w="10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D1D55F1" w14:textId="77777777" w:rsidR="00EA5F61" w:rsidRPr="008E6708" w:rsidRDefault="00EA5F61" w:rsidP="00CB7BAD">
            <w:pPr>
              <w:jc w:val="center"/>
              <w:rPr>
                <w:rFonts w:ascii="Arial" w:eastAsia="Arial Unicode MS" w:hAnsi="Arial" w:cs="Arial"/>
                <w:sz w:val="18"/>
                <w:szCs w:val="18"/>
              </w:rPr>
            </w:pPr>
          </w:p>
        </w:tc>
        <w:tc>
          <w:tcPr>
            <w:tcW w:w="1088" w:type="dxa"/>
            <w:gridSpan w:val="2"/>
            <w:vMerge/>
            <w:tcBorders>
              <w:left w:val="nil"/>
              <w:bottom w:val="single" w:sz="4" w:space="0" w:color="auto"/>
              <w:right w:val="single" w:sz="4" w:space="0" w:color="auto"/>
            </w:tcBorders>
            <w:shd w:val="clear" w:color="auto" w:fill="E7E6E6" w:themeFill="background2"/>
          </w:tcPr>
          <w:p w14:paraId="7976DFBB" w14:textId="77777777" w:rsidR="00EA5F61" w:rsidRPr="008E6708" w:rsidRDefault="00EA5F61" w:rsidP="00CB7BAD">
            <w:pPr>
              <w:jc w:val="center"/>
              <w:rPr>
                <w:rFonts w:ascii="Arial" w:eastAsia="Arial Unicode MS" w:hAnsi="Arial" w:cs="Arial"/>
                <w:b/>
                <w:bCs/>
                <w:sz w:val="18"/>
                <w:szCs w:val="18"/>
              </w:rPr>
            </w:pPr>
          </w:p>
        </w:tc>
        <w:tc>
          <w:tcPr>
            <w:tcW w:w="968"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tcPr>
          <w:p w14:paraId="6071F953" w14:textId="77777777" w:rsidR="00EA5F61" w:rsidRPr="008E6708" w:rsidRDefault="00EA5F61" w:rsidP="00CB7BAD">
            <w:pPr>
              <w:jc w:val="center"/>
              <w:rPr>
                <w:rFonts w:ascii="Arial" w:eastAsia="Arial Unicode MS" w:hAnsi="Arial" w:cs="Arial"/>
                <w:b/>
                <w:bCs/>
                <w:sz w:val="18"/>
                <w:szCs w:val="18"/>
              </w:rPr>
            </w:pPr>
          </w:p>
        </w:tc>
        <w:tc>
          <w:tcPr>
            <w:tcW w:w="1046" w:type="dxa"/>
            <w:tcBorders>
              <w:top w:val="nil"/>
              <w:left w:val="nil"/>
              <w:bottom w:val="single" w:sz="4" w:space="0" w:color="auto"/>
              <w:right w:val="single" w:sz="8" w:space="0" w:color="auto"/>
            </w:tcBorders>
          </w:tcPr>
          <w:p w14:paraId="0F76D0AD" w14:textId="77777777" w:rsidR="00EA5F61" w:rsidRPr="008E6708" w:rsidRDefault="00EA5F61" w:rsidP="00CB7BAD">
            <w:pPr>
              <w:jc w:val="center"/>
              <w:rPr>
                <w:rFonts w:ascii="Arial" w:eastAsia="Arial Unicode MS" w:hAnsi="Arial" w:cs="Arial"/>
                <w:b/>
                <w:bCs/>
                <w:sz w:val="18"/>
                <w:szCs w:val="18"/>
              </w:rPr>
            </w:pPr>
          </w:p>
        </w:tc>
      </w:tr>
      <w:tr w:rsidR="00EA5F61" w:rsidRPr="008E6708" w14:paraId="4363162D" w14:textId="77777777" w:rsidTr="00CB7BAD">
        <w:trPr>
          <w:gridAfter w:val="1"/>
          <w:wAfter w:w="750" w:type="dxa"/>
          <w:trHeight w:val="545"/>
        </w:trPr>
        <w:tc>
          <w:tcPr>
            <w:tcW w:w="1614"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437DA680" w14:textId="77777777" w:rsidR="00EA5F61" w:rsidRPr="008E6708" w:rsidRDefault="00EA5F61" w:rsidP="00CB7BAD">
            <w:pPr>
              <w:rPr>
                <w:rFonts w:ascii="Arial" w:eastAsia="Arial Unicode MS" w:hAnsi="Arial" w:cs="Arial"/>
                <w:sz w:val="20"/>
                <w:szCs w:val="20"/>
              </w:rPr>
            </w:pPr>
            <w:r w:rsidRPr="008E6708">
              <w:rPr>
                <w:rFonts w:ascii="Arial" w:eastAsia="Arial Unicode MS" w:hAnsi="Arial" w:cs="Arial"/>
                <w:sz w:val="20"/>
                <w:szCs w:val="20"/>
              </w:rPr>
              <w:t>Final Project Presentation</w:t>
            </w:r>
            <w:r>
              <w:rPr>
                <w:rFonts w:ascii="Arial" w:eastAsia="Arial Unicode MS" w:hAnsi="Arial" w:cs="Arial"/>
                <w:sz w:val="20"/>
                <w:szCs w:val="20"/>
              </w:rPr>
              <w:t xml:space="preserve"> (Viva)</w:t>
            </w:r>
          </w:p>
        </w:tc>
        <w:tc>
          <w:tcPr>
            <w:tcW w:w="9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669566A" w14:textId="77777777" w:rsidR="00EA5F61" w:rsidRPr="008E6708" w:rsidRDefault="00EA5F61" w:rsidP="00CB7BAD">
            <w:pPr>
              <w:jc w:val="center"/>
              <w:rPr>
                <w:rFonts w:ascii="Arial" w:eastAsia="Arial Unicode MS" w:hAnsi="Arial" w:cs="Arial"/>
                <w:sz w:val="18"/>
                <w:szCs w:val="18"/>
              </w:rPr>
            </w:pPr>
          </w:p>
        </w:tc>
        <w:tc>
          <w:tcPr>
            <w:tcW w:w="112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224F926" w14:textId="77777777" w:rsidR="00EA5F61" w:rsidRPr="008E6708" w:rsidRDefault="00EA5F61" w:rsidP="00CB7BAD">
            <w:pPr>
              <w:jc w:val="center"/>
              <w:rPr>
                <w:rFonts w:ascii="Arial" w:eastAsia="Arial Unicode MS" w:hAnsi="Arial" w:cs="Arial"/>
                <w:sz w:val="18"/>
                <w:szCs w:val="18"/>
              </w:rPr>
            </w:pPr>
          </w:p>
        </w:tc>
        <w:tc>
          <w:tcPr>
            <w:tcW w:w="114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F76FC12" w14:textId="77777777" w:rsidR="00EA5F61" w:rsidRPr="008E6708" w:rsidRDefault="00EA5F61" w:rsidP="00CB7BAD">
            <w:pPr>
              <w:jc w:val="center"/>
              <w:rPr>
                <w:rFonts w:ascii="Arial" w:eastAsia="Arial Unicode MS" w:hAnsi="Arial" w:cs="Arial"/>
                <w:sz w:val="18"/>
                <w:szCs w:val="18"/>
              </w:rPr>
            </w:pPr>
          </w:p>
        </w:tc>
        <w:tc>
          <w:tcPr>
            <w:tcW w:w="10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2B13381" w14:textId="77777777" w:rsidR="00EA5F61" w:rsidRPr="008E6708" w:rsidRDefault="00EA5F61" w:rsidP="00CB7BAD">
            <w:pPr>
              <w:jc w:val="center"/>
              <w:rPr>
                <w:rFonts w:ascii="Arial" w:eastAsia="Arial Unicode MS" w:hAnsi="Arial" w:cs="Arial"/>
                <w:sz w:val="18"/>
                <w:szCs w:val="18"/>
              </w:rPr>
            </w:pPr>
          </w:p>
        </w:tc>
        <w:tc>
          <w:tcPr>
            <w:tcW w:w="469" w:type="dxa"/>
            <w:tcBorders>
              <w:top w:val="nil"/>
              <w:left w:val="nil"/>
              <w:bottom w:val="single" w:sz="4" w:space="0" w:color="auto"/>
              <w:right w:val="nil"/>
            </w:tcBorders>
          </w:tcPr>
          <w:p w14:paraId="2311A42C" w14:textId="77777777" w:rsidR="00EA5F61" w:rsidRPr="008E6708" w:rsidRDefault="00EA5F61" w:rsidP="00CB7BAD">
            <w:pPr>
              <w:jc w:val="center"/>
              <w:rPr>
                <w:rFonts w:ascii="Arial" w:eastAsia="Arial Unicode MS" w:hAnsi="Arial" w:cs="Arial"/>
                <w:b/>
                <w:bCs/>
                <w:sz w:val="18"/>
                <w:szCs w:val="18"/>
              </w:rPr>
            </w:pPr>
          </w:p>
        </w:tc>
        <w:tc>
          <w:tcPr>
            <w:tcW w:w="61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6D3EA52" w14:textId="77777777" w:rsidR="00EA5F61" w:rsidRPr="008E6708" w:rsidRDefault="00EA5F61" w:rsidP="00CB7BAD">
            <w:pPr>
              <w:jc w:val="center"/>
              <w:rPr>
                <w:rFonts w:ascii="Arial" w:eastAsia="Arial Unicode MS" w:hAnsi="Arial" w:cs="Arial"/>
                <w:b/>
                <w:bCs/>
                <w:sz w:val="18"/>
                <w:szCs w:val="18"/>
              </w:rPr>
            </w:pPr>
          </w:p>
        </w:tc>
        <w:tc>
          <w:tcPr>
            <w:tcW w:w="968" w:type="dxa"/>
            <w:tcBorders>
              <w:top w:val="nil"/>
              <w:left w:val="nil"/>
              <w:bottom w:val="single" w:sz="4" w:space="0" w:color="auto"/>
              <w:right w:val="single" w:sz="8" w:space="0" w:color="auto"/>
            </w:tcBorders>
            <w:shd w:val="clear" w:color="auto" w:fill="E7E6E6" w:themeFill="background2"/>
            <w:noWrap/>
            <w:tcMar>
              <w:top w:w="15" w:type="dxa"/>
              <w:left w:w="15" w:type="dxa"/>
              <w:bottom w:w="0" w:type="dxa"/>
              <w:right w:w="15" w:type="dxa"/>
            </w:tcMar>
            <w:vAlign w:val="center"/>
          </w:tcPr>
          <w:p w14:paraId="3AD150CA" w14:textId="77777777" w:rsidR="00EA5F61" w:rsidRPr="008E6708" w:rsidRDefault="00EA5F61" w:rsidP="00CB7BAD">
            <w:pPr>
              <w:jc w:val="center"/>
              <w:rPr>
                <w:rFonts w:ascii="Arial" w:eastAsia="Arial Unicode MS" w:hAnsi="Arial" w:cs="Arial"/>
                <w:b/>
                <w:bCs/>
                <w:sz w:val="18"/>
                <w:szCs w:val="18"/>
              </w:rPr>
            </w:pPr>
            <w:r>
              <w:rPr>
                <w:rFonts w:ascii="Arial" w:eastAsia="Arial Unicode MS" w:hAnsi="Arial" w:cs="Arial"/>
                <w:b/>
                <w:bCs/>
                <w:sz w:val="18"/>
                <w:szCs w:val="18"/>
              </w:rPr>
              <w:t>C</w:t>
            </w:r>
            <w:r w:rsidRPr="008E6708">
              <w:rPr>
                <w:rFonts w:ascii="Arial" w:hAnsi="Arial" w:cs="Arial"/>
                <w:b/>
                <w:bCs/>
                <w:sz w:val="18"/>
                <w:szCs w:val="18"/>
              </w:rPr>
              <w:t>omplete</w:t>
            </w:r>
            <w:r w:rsidRPr="00532B6E">
              <w:rPr>
                <w:rFonts w:ascii="Arial" w:eastAsia="Arial Unicode MS" w:hAnsi="Arial" w:cs="Arial"/>
                <w:b/>
                <w:bCs/>
                <w:sz w:val="18"/>
                <w:szCs w:val="18"/>
                <w:shd w:val="clear" w:color="auto" w:fill="D5DCE4" w:themeFill="text2" w:themeFillTint="33"/>
              </w:rPr>
              <w:t>d</w:t>
            </w:r>
          </w:p>
        </w:tc>
        <w:tc>
          <w:tcPr>
            <w:tcW w:w="1046" w:type="dxa"/>
            <w:tcBorders>
              <w:top w:val="nil"/>
              <w:left w:val="nil"/>
              <w:bottom w:val="single" w:sz="4" w:space="0" w:color="auto"/>
              <w:right w:val="single" w:sz="8" w:space="0" w:color="auto"/>
            </w:tcBorders>
          </w:tcPr>
          <w:p w14:paraId="0B1518BF" w14:textId="77777777" w:rsidR="00EA5F61" w:rsidRPr="008E6708" w:rsidRDefault="00EA5F61" w:rsidP="00CB7BAD">
            <w:pPr>
              <w:jc w:val="center"/>
              <w:rPr>
                <w:rFonts w:ascii="Arial" w:eastAsia="Arial Unicode MS" w:hAnsi="Arial" w:cs="Arial"/>
                <w:b/>
                <w:bCs/>
                <w:sz w:val="18"/>
                <w:szCs w:val="18"/>
              </w:rPr>
            </w:pPr>
          </w:p>
        </w:tc>
      </w:tr>
      <w:tr w:rsidR="00EA5F61" w:rsidRPr="008E6708" w14:paraId="11140669" w14:textId="77777777" w:rsidTr="00CB7BAD">
        <w:trPr>
          <w:gridAfter w:val="1"/>
          <w:wAfter w:w="750" w:type="dxa"/>
          <w:trHeight w:val="545"/>
        </w:trPr>
        <w:tc>
          <w:tcPr>
            <w:tcW w:w="1614"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4B569E6E" w14:textId="77777777" w:rsidR="00EA5F61" w:rsidRPr="008E6708" w:rsidRDefault="00EA5F61" w:rsidP="00CB7BAD">
            <w:pPr>
              <w:rPr>
                <w:rFonts w:ascii="Arial" w:eastAsia="Arial Unicode MS" w:hAnsi="Arial" w:cs="Arial"/>
                <w:sz w:val="20"/>
                <w:szCs w:val="20"/>
              </w:rPr>
            </w:pPr>
            <w:r w:rsidRPr="008E6708">
              <w:rPr>
                <w:rFonts w:ascii="Arial" w:eastAsia="Arial Unicode MS" w:hAnsi="Arial" w:cs="Arial"/>
                <w:sz w:val="20"/>
                <w:szCs w:val="20"/>
              </w:rPr>
              <w:t>Final Submission</w:t>
            </w:r>
          </w:p>
        </w:tc>
        <w:tc>
          <w:tcPr>
            <w:tcW w:w="9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508B2E2" w14:textId="77777777" w:rsidR="00EA5F61" w:rsidRPr="008E6708" w:rsidRDefault="00EA5F61" w:rsidP="00CB7BAD">
            <w:pPr>
              <w:jc w:val="center"/>
              <w:rPr>
                <w:rFonts w:ascii="Arial" w:eastAsia="Arial Unicode MS" w:hAnsi="Arial" w:cs="Arial"/>
                <w:sz w:val="18"/>
                <w:szCs w:val="18"/>
              </w:rPr>
            </w:pPr>
          </w:p>
        </w:tc>
        <w:tc>
          <w:tcPr>
            <w:tcW w:w="112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9C36889" w14:textId="77777777" w:rsidR="00EA5F61" w:rsidRPr="008E6708" w:rsidRDefault="00EA5F61" w:rsidP="00CB7BAD">
            <w:pPr>
              <w:jc w:val="center"/>
              <w:rPr>
                <w:rFonts w:ascii="Arial" w:eastAsia="Arial Unicode MS" w:hAnsi="Arial" w:cs="Arial"/>
                <w:sz w:val="18"/>
                <w:szCs w:val="18"/>
              </w:rPr>
            </w:pPr>
          </w:p>
        </w:tc>
        <w:tc>
          <w:tcPr>
            <w:tcW w:w="114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88E20D7" w14:textId="77777777" w:rsidR="00EA5F61" w:rsidRPr="008E6708" w:rsidRDefault="00EA5F61" w:rsidP="00CB7BAD">
            <w:pPr>
              <w:jc w:val="center"/>
              <w:rPr>
                <w:rFonts w:ascii="Arial" w:eastAsia="Arial Unicode MS" w:hAnsi="Arial" w:cs="Arial"/>
                <w:sz w:val="18"/>
                <w:szCs w:val="18"/>
              </w:rPr>
            </w:pPr>
          </w:p>
        </w:tc>
        <w:tc>
          <w:tcPr>
            <w:tcW w:w="10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F8EC67A" w14:textId="77777777" w:rsidR="00EA5F61" w:rsidRPr="008E6708" w:rsidRDefault="00EA5F61" w:rsidP="00CB7BAD">
            <w:pPr>
              <w:jc w:val="center"/>
              <w:rPr>
                <w:rFonts w:ascii="Arial" w:eastAsia="Arial Unicode MS" w:hAnsi="Arial" w:cs="Arial"/>
                <w:sz w:val="18"/>
                <w:szCs w:val="18"/>
              </w:rPr>
            </w:pPr>
          </w:p>
        </w:tc>
        <w:tc>
          <w:tcPr>
            <w:tcW w:w="469" w:type="dxa"/>
            <w:tcBorders>
              <w:top w:val="nil"/>
              <w:left w:val="nil"/>
              <w:bottom w:val="single" w:sz="4" w:space="0" w:color="auto"/>
              <w:right w:val="nil"/>
            </w:tcBorders>
          </w:tcPr>
          <w:p w14:paraId="1360FF27" w14:textId="77777777" w:rsidR="00EA5F61" w:rsidRPr="008E6708" w:rsidRDefault="00EA5F61" w:rsidP="00CB7BAD">
            <w:pPr>
              <w:jc w:val="center"/>
              <w:rPr>
                <w:rFonts w:ascii="Arial" w:eastAsia="Arial Unicode MS" w:hAnsi="Arial" w:cs="Arial"/>
                <w:b/>
                <w:bCs/>
                <w:sz w:val="18"/>
                <w:szCs w:val="18"/>
              </w:rPr>
            </w:pPr>
          </w:p>
        </w:tc>
        <w:tc>
          <w:tcPr>
            <w:tcW w:w="61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B2943ED" w14:textId="77777777" w:rsidR="00EA5F61" w:rsidRPr="008E6708" w:rsidRDefault="00EA5F61" w:rsidP="00CB7BAD">
            <w:pPr>
              <w:jc w:val="center"/>
              <w:rPr>
                <w:rFonts w:ascii="Arial" w:eastAsia="Arial Unicode MS" w:hAnsi="Arial" w:cs="Arial"/>
                <w:b/>
                <w:bCs/>
                <w:sz w:val="18"/>
                <w:szCs w:val="18"/>
              </w:rPr>
            </w:pPr>
          </w:p>
        </w:tc>
        <w:tc>
          <w:tcPr>
            <w:tcW w:w="968" w:type="dxa"/>
            <w:tcBorders>
              <w:top w:val="nil"/>
              <w:left w:val="nil"/>
              <w:bottom w:val="single" w:sz="4" w:space="0" w:color="auto"/>
              <w:right w:val="single" w:sz="8" w:space="0" w:color="auto"/>
            </w:tcBorders>
            <w:shd w:val="clear" w:color="auto" w:fill="FFFFFF" w:themeFill="background1"/>
            <w:noWrap/>
            <w:tcMar>
              <w:top w:w="15" w:type="dxa"/>
              <w:left w:w="15" w:type="dxa"/>
              <w:bottom w:w="0" w:type="dxa"/>
              <w:right w:w="15" w:type="dxa"/>
            </w:tcMar>
            <w:vAlign w:val="center"/>
          </w:tcPr>
          <w:p w14:paraId="491F9CE2" w14:textId="77777777" w:rsidR="00EA5F61" w:rsidRPr="008E6708" w:rsidRDefault="00EA5F61" w:rsidP="00CB7BAD">
            <w:pPr>
              <w:jc w:val="center"/>
              <w:rPr>
                <w:rFonts w:ascii="Arial" w:eastAsia="Arial Unicode MS" w:hAnsi="Arial" w:cs="Arial"/>
                <w:b/>
                <w:bCs/>
                <w:sz w:val="18"/>
                <w:szCs w:val="18"/>
              </w:rPr>
            </w:pPr>
          </w:p>
        </w:tc>
        <w:tc>
          <w:tcPr>
            <w:tcW w:w="1046" w:type="dxa"/>
            <w:tcBorders>
              <w:top w:val="nil"/>
              <w:left w:val="nil"/>
              <w:bottom w:val="single" w:sz="4" w:space="0" w:color="auto"/>
              <w:right w:val="single" w:sz="8" w:space="0" w:color="auto"/>
            </w:tcBorders>
            <w:shd w:val="clear" w:color="auto" w:fill="E7E6E6" w:themeFill="background2"/>
          </w:tcPr>
          <w:p w14:paraId="5CD2765F" w14:textId="77777777" w:rsidR="00EA5F61" w:rsidRPr="008E6708" w:rsidRDefault="00EA5F61" w:rsidP="00CB7BAD">
            <w:pPr>
              <w:jc w:val="center"/>
              <w:rPr>
                <w:rFonts w:ascii="Arial" w:hAnsi="Arial" w:cs="Arial"/>
                <w:b/>
                <w:bCs/>
                <w:sz w:val="18"/>
                <w:szCs w:val="18"/>
              </w:rPr>
            </w:pPr>
            <w:r w:rsidRPr="008E6708">
              <w:rPr>
                <w:rFonts w:ascii="Arial" w:hAnsi="Arial" w:cs="Arial"/>
                <w:b/>
                <w:bCs/>
                <w:sz w:val="18"/>
                <w:szCs w:val="18"/>
              </w:rPr>
              <w:t>Completed</w:t>
            </w:r>
          </w:p>
        </w:tc>
      </w:tr>
      <w:bookmarkEnd w:id="260"/>
    </w:tbl>
    <w:p w14:paraId="4846B333" w14:textId="77777777" w:rsidR="00EA5F61" w:rsidRPr="008E6708" w:rsidRDefault="00EA5F61" w:rsidP="00EA5F61">
      <w:pPr>
        <w:spacing w:line="360" w:lineRule="auto"/>
        <w:rPr>
          <w:rFonts w:ascii="Arial" w:hAnsi="Arial" w:cs="Arial"/>
        </w:rPr>
      </w:pPr>
    </w:p>
    <w:p w14:paraId="5B558930" w14:textId="77777777" w:rsidR="00EA5F61" w:rsidRPr="008E6708" w:rsidRDefault="00EA5F61" w:rsidP="00EA5F61">
      <w:pPr>
        <w:spacing w:line="360" w:lineRule="auto"/>
        <w:rPr>
          <w:rFonts w:ascii="Arial" w:hAnsi="Arial" w:cs="Arial"/>
          <w:b/>
          <w:bCs/>
        </w:rPr>
      </w:pPr>
    </w:p>
    <w:p w14:paraId="7B7CD239" w14:textId="77777777" w:rsidR="00EA5F61" w:rsidRPr="008E6708" w:rsidRDefault="00EA5F61" w:rsidP="00EA5F61">
      <w:pPr>
        <w:spacing w:line="360" w:lineRule="auto"/>
        <w:rPr>
          <w:rFonts w:ascii="Arial" w:hAnsi="Arial" w:cs="Arial"/>
          <w:b/>
          <w:bCs/>
        </w:rPr>
      </w:pPr>
    </w:p>
    <w:p w14:paraId="7E99C219" w14:textId="77777777" w:rsidR="00EA5F61" w:rsidRPr="008E6708" w:rsidRDefault="00EA5F61" w:rsidP="00EA5F61">
      <w:pPr>
        <w:spacing w:line="360" w:lineRule="auto"/>
        <w:rPr>
          <w:rFonts w:ascii="Arial" w:hAnsi="Arial" w:cs="Arial"/>
          <w:b/>
          <w:bCs/>
        </w:rPr>
      </w:pPr>
    </w:p>
    <w:p w14:paraId="6BB840C6" w14:textId="77777777" w:rsidR="00EA5F61" w:rsidRPr="008E6708" w:rsidRDefault="00EA5F61" w:rsidP="00EA5F61">
      <w:pPr>
        <w:spacing w:line="360" w:lineRule="auto"/>
        <w:rPr>
          <w:rFonts w:ascii="Arial" w:hAnsi="Arial" w:cs="Arial"/>
          <w:b/>
          <w:bCs/>
        </w:rPr>
      </w:pPr>
    </w:p>
    <w:p w14:paraId="1699EA56" w14:textId="77777777" w:rsidR="00EA5F61" w:rsidRPr="008E6708" w:rsidRDefault="00EA5F61" w:rsidP="00EA5F61">
      <w:pPr>
        <w:spacing w:line="360" w:lineRule="auto"/>
        <w:rPr>
          <w:rFonts w:ascii="Arial" w:hAnsi="Arial" w:cs="Arial"/>
          <w:b/>
          <w:bCs/>
        </w:rPr>
      </w:pPr>
    </w:p>
    <w:p w14:paraId="29BFA934" w14:textId="77777777" w:rsidR="00EA5F61" w:rsidRPr="008E6708" w:rsidRDefault="00EA5F61" w:rsidP="00EA5F61">
      <w:pPr>
        <w:spacing w:line="360" w:lineRule="auto"/>
        <w:rPr>
          <w:rFonts w:ascii="Arial" w:eastAsia="Times New Roman" w:hAnsi="Arial" w:cs="Arial"/>
          <w:b/>
          <w:color w:val="0000FF"/>
          <w:lang w:val="en-GB"/>
        </w:rPr>
      </w:pPr>
      <w:r w:rsidRPr="008E6708">
        <w:rPr>
          <w:rFonts w:ascii="Arial" w:eastAsia="Times New Roman" w:hAnsi="Arial" w:cs="Arial"/>
          <w:b/>
          <w:color w:val="0000FF"/>
          <w:lang w:val="en-GB"/>
        </w:rPr>
        <w:lastRenderedPageBreak/>
        <w:t xml:space="preserve">SECTION B. ETHICS FORM PROTOCOL NUMBER: </w:t>
      </w:r>
    </w:p>
    <w:p w14:paraId="38CB0011" w14:textId="77777777" w:rsidR="00EA5F61" w:rsidRPr="008E6708" w:rsidRDefault="00EA5F61" w:rsidP="00EA5F61">
      <w:pPr>
        <w:spacing w:line="360" w:lineRule="auto"/>
        <w:rPr>
          <w:rFonts w:ascii="Arial" w:hAnsi="Arial" w:cs="Arial"/>
        </w:rPr>
      </w:pPr>
      <w:r>
        <w:rPr>
          <w:rFonts w:ascii="Arial" w:hAnsi="Arial" w:cs="Arial"/>
          <w:szCs w:val="28"/>
        </w:rPr>
        <w:t>NA - Secondary data</w:t>
      </w:r>
    </w:p>
    <w:p w14:paraId="5ECE4D49" w14:textId="77777777" w:rsidR="00EA5F61" w:rsidRPr="008E6708" w:rsidRDefault="00EA5F61" w:rsidP="00EA5F61">
      <w:pPr>
        <w:spacing w:line="360" w:lineRule="auto"/>
        <w:rPr>
          <w:rFonts w:ascii="Arial" w:hAnsi="Arial" w:cs="Arial"/>
        </w:rPr>
      </w:pPr>
    </w:p>
    <w:p w14:paraId="2B77E3CE" w14:textId="77777777" w:rsidR="00EA5F61" w:rsidRPr="008E6708" w:rsidRDefault="00EA5F61" w:rsidP="00EA5F61">
      <w:pPr>
        <w:spacing w:line="360" w:lineRule="auto"/>
        <w:rPr>
          <w:rFonts w:ascii="Arial" w:eastAsia="Times New Roman" w:hAnsi="Arial" w:cs="Arial"/>
          <w:b/>
          <w:color w:val="0000FF"/>
          <w:lang w:val="en-GB"/>
        </w:rPr>
      </w:pPr>
      <w:r w:rsidRPr="008E6708">
        <w:rPr>
          <w:rFonts w:ascii="Arial" w:eastAsia="Times New Roman" w:hAnsi="Arial" w:cs="Arial"/>
          <w:b/>
          <w:color w:val="0000FF"/>
          <w:lang w:val="en-GB"/>
        </w:rPr>
        <w:t>SECTION C. RECORD OF MEETINGS</w:t>
      </w:r>
    </w:p>
    <w:p w14:paraId="316B1A19" w14:textId="77777777" w:rsidR="00EA5F61" w:rsidRPr="008E6708" w:rsidRDefault="00EA5F61" w:rsidP="00EA5F61">
      <w:pPr>
        <w:pStyle w:val="BodyText"/>
        <w:jc w:val="both"/>
        <w:rPr>
          <w:rFonts w:cs="Arial"/>
          <w:b/>
          <w:sz w:val="22"/>
          <w:szCs w:val="22"/>
        </w:rPr>
      </w:pPr>
      <w:r w:rsidRPr="008E6708">
        <w:rPr>
          <w:rFonts w:cs="Arial"/>
          <w:b/>
          <w:sz w:val="22"/>
          <w:szCs w:val="22"/>
        </w:rPr>
        <w:t>The expectation is that students will meet their supervisors up to seven times and these meetings should be recorded.</w:t>
      </w:r>
    </w:p>
    <w:p w14:paraId="74D4F6C3" w14:textId="77777777" w:rsidR="00EA5F61" w:rsidRPr="008E6708" w:rsidRDefault="00EA5F61" w:rsidP="00EA5F61">
      <w:pPr>
        <w:spacing w:line="360" w:lineRule="auto"/>
        <w:rPr>
          <w:rFonts w:ascii="Arial" w:eastAsia="Times New Roman" w:hAnsi="Arial" w:cs="Arial"/>
          <w:b/>
          <w:color w:val="0000FF"/>
        </w:rPr>
      </w:pPr>
    </w:p>
    <w:p w14:paraId="290B9432" w14:textId="77777777" w:rsidR="00EA5F61" w:rsidRPr="008E6708" w:rsidRDefault="00EA5F61" w:rsidP="00EA5F61">
      <w:pPr>
        <w:spacing w:line="360" w:lineRule="auto"/>
        <w:rPr>
          <w:rFonts w:ascii="Arial" w:eastAsia="Times New Roman" w:hAnsi="Arial" w:cs="Arial"/>
          <w:b/>
          <w:color w:val="0000FF"/>
        </w:rPr>
      </w:pPr>
    </w:p>
    <w:p w14:paraId="3C4117A8" w14:textId="77777777" w:rsidR="00EA5F61" w:rsidRPr="008E6708" w:rsidRDefault="00EA5F61" w:rsidP="00EA5F61">
      <w:pPr>
        <w:rPr>
          <w:rFonts w:ascii="Arial" w:eastAsia="Arial Unicode MS" w:hAnsi="Arial" w:cs="Arial"/>
          <w:b/>
          <w:i/>
          <w:u w:val="single"/>
          <w:lang w:val="en-GB"/>
        </w:rPr>
      </w:pPr>
      <w:r w:rsidRPr="008E6708">
        <w:rPr>
          <w:rFonts w:ascii="Arial" w:eastAsia="Arial Unicode MS" w:hAnsi="Arial" w:cs="Arial"/>
          <w:b/>
          <w:i/>
          <w:u w:val="single"/>
          <w:lang w:val="en-GB"/>
        </w:rPr>
        <w:t>Meeting #1</w:t>
      </w:r>
    </w:p>
    <w:p w14:paraId="28356B8A" w14:textId="77777777" w:rsidR="00EA5F61" w:rsidRPr="008E6708" w:rsidRDefault="00EA5F61" w:rsidP="00EA5F61">
      <w:pPr>
        <w:rPr>
          <w:rFonts w:ascii="Arial" w:eastAsia="Arial Unicode MS" w:hAnsi="Arial" w:cs="Arial"/>
          <w:b/>
          <w:i/>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073"/>
      </w:tblGrid>
      <w:tr w:rsidR="00EA5F61" w:rsidRPr="008E6708" w14:paraId="1BEFC71D" w14:textId="77777777" w:rsidTr="00CB7BAD">
        <w:trPr>
          <w:trHeight w:val="576"/>
        </w:trPr>
        <w:tc>
          <w:tcPr>
            <w:tcW w:w="3078" w:type="dxa"/>
            <w:vAlign w:val="center"/>
          </w:tcPr>
          <w:p w14:paraId="246B4901"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Date of Meeting</w:t>
            </w:r>
          </w:p>
        </w:tc>
        <w:tc>
          <w:tcPr>
            <w:tcW w:w="6498" w:type="dxa"/>
            <w:vAlign w:val="center"/>
          </w:tcPr>
          <w:p w14:paraId="42DC63DC" w14:textId="77777777" w:rsidR="00EA5F61" w:rsidRPr="008E6708" w:rsidRDefault="00EA5F61" w:rsidP="00CB7BAD">
            <w:pPr>
              <w:rPr>
                <w:rFonts w:ascii="Arial" w:eastAsia="Arial Unicode MS" w:hAnsi="Arial" w:cs="Arial"/>
                <w:lang w:val="en-GB"/>
              </w:rPr>
            </w:pPr>
            <w:r>
              <w:rPr>
                <w:rFonts w:ascii="Arial" w:eastAsia="Arial Unicode MS" w:hAnsi="Arial" w:cs="Arial"/>
                <w:lang w:val="en-GB"/>
              </w:rPr>
              <w:t>8</w:t>
            </w:r>
            <w:r w:rsidRPr="008E6708">
              <w:rPr>
                <w:rFonts w:ascii="Arial" w:eastAsia="Arial Unicode MS" w:hAnsi="Arial" w:cs="Arial"/>
                <w:vertAlign w:val="superscript"/>
                <w:lang w:val="en-GB"/>
              </w:rPr>
              <w:t>th</w:t>
            </w:r>
            <w:r>
              <w:rPr>
                <w:rFonts w:ascii="Arial" w:eastAsia="Arial Unicode MS" w:hAnsi="Arial" w:cs="Arial"/>
                <w:lang w:val="en-GB"/>
              </w:rPr>
              <w:t xml:space="preserve"> September 2018</w:t>
            </w:r>
          </w:p>
        </w:tc>
      </w:tr>
      <w:tr w:rsidR="00EA5F61" w:rsidRPr="008E6708" w14:paraId="0ADE9AF4" w14:textId="77777777" w:rsidTr="00CB7BAD">
        <w:trPr>
          <w:trHeight w:val="576"/>
        </w:trPr>
        <w:tc>
          <w:tcPr>
            <w:tcW w:w="3078" w:type="dxa"/>
            <w:vAlign w:val="center"/>
          </w:tcPr>
          <w:p w14:paraId="58B6755B"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Progress Made</w:t>
            </w:r>
          </w:p>
        </w:tc>
        <w:tc>
          <w:tcPr>
            <w:tcW w:w="6498" w:type="dxa"/>
            <w:vAlign w:val="center"/>
          </w:tcPr>
          <w:p w14:paraId="6AC10B62"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Kick - off meeting</w:t>
            </w:r>
          </w:p>
        </w:tc>
      </w:tr>
      <w:tr w:rsidR="00EA5F61" w:rsidRPr="008E6708" w14:paraId="56E28FE4" w14:textId="77777777" w:rsidTr="00CB7BAD">
        <w:trPr>
          <w:trHeight w:val="576"/>
        </w:trPr>
        <w:tc>
          <w:tcPr>
            <w:tcW w:w="3078" w:type="dxa"/>
            <w:vAlign w:val="center"/>
          </w:tcPr>
          <w:p w14:paraId="18EB28C8"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Agreed Action</w:t>
            </w:r>
          </w:p>
        </w:tc>
        <w:tc>
          <w:tcPr>
            <w:tcW w:w="6498" w:type="dxa"/>
            <w:vAlign w:val="center"/>
          </w:tcPr>
          <w:p w14:paraId="10884598"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Review and enhance chapter 1-3</w:t>
            </w:r>
          </w:p>
        </w:tc>
      </w:tr>
      <w:tr w:rsidR="00EA5F61" w:rsidRPr="008E6708" w14:paraId="3A24916F" w14:textId="77777777" w:rsidTr="00CB7BAD">
        <w:trPr>
          <w:trHeight w:val="576"/>
        </w:trPr>
        <w:tc>
          <w:tcPr>
            <w:tcW w:w="3078" w:type="dxa"/>
            <w:vAlign w:val="center"/>
          </w:tcPr>
          <w:p w14:paraId="4CB6F618"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Student Signature</w:t>
            </w:r>
          </w:p>
        </w:tc>
        <w:tc>
          <w:tcPr>
            <w:tcW w:w="6498" w:type="dxa"/>
            <w:vAlign w:val="center"/>
          </w:tcPr>
          <w:p w14:paraId="220BCF83" w14:textId="77777777" w:rsidR="00EA5F61" w:rsidRPr="008E6708" w:rsidRDefault="00EA5F61" w:rsidP="00CB7BAD">
            <w:pPr>
              <w:rPr>
                <w:rFonts w:ascii="Arial" w:eastAsia="Arial Unicode MS" w:hAnsi="Arial" w:cs="Arial"/>
                <w:lang w:val="en-GB"/>
              </w:rPr>
            </w:pPr>
          </w:p>
        </w:tc>
      </w:tr>
      <w:tr w:rsidR="00EA5F61" w:rsidRPr="008E6708" w14:paraId="11775548" w14:textId="77777777" w:rsidTr="00CB7BAD">
        <w:trPr>
          <w:trHeight w:val="576"/>
        </w:trPr>
        <w:tc>
          <w:tcPr>
            <w:tcW w:w="3078" w:type="dxa"/>
            <w:vAlign w:val="center"/>
          </w:tcPr>
          <w:p w14:paraId="27EC15AF"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Supervisor’s Signature</w:t>
            </w:r>
          </w:p>
        </w:tc>
        <w:tc>
          <w:tcPr>
            <w:tcW w:w="6498" w:type="dxa"/>
            <w:vAlign w:val="center"/>
          </w:tcPr>
          <w:p w14:paraId="2708A38E" w14:textId="77777777" w:rsidR="00EA5F61" w:rsidRPr="008E6708" w:rsidRDefault="00EA5F61" w:rsidP="00CB7BAD">
            <w:pPr>
              <w:rPr>
                <w:rFonts w:ascii="Arial" w:eastAsia="Arial Unicode MS" w:hAnsi="Arial" w:cs="Arial"/>
                <w:lang w:val="en-GB"/>
              </w:rPr>
            </w:pPr>
          </w:p>
        </w:tc>
      </w:tr>
    </w:tbl>
    <w:p w14:paraId="2A0F64B4" w14:textId="77777777" w:rsidR="00EA5F61" w:rsidRPr="008E6708" w:rsidRDefault="00EA5F61" w:rsidP="00EA5F61">
      <w:pPr>
        <w:rPr>
          <w:rFonts w:ascii="Arial" w:eastAsia="Arial Unicode MS" w:hAnsi="Arial" w:cs="Arial"/>
          <w:szCs w:val="20"/>
          <w:lang w:val="en-GB"/>
        </w:rPr>
      </w:pPr>
    </w:p>
    <w:p w14:paraId="2B97140D" w14:textId="77777777" w:rsidR="00EA5F61" w:rsidRPr="008E6708" w:rsidRDefault="00EA5F61" w:rsidP="00EA5F61">
      <w:pPr>
        <w:rPr>
          <w:rFonts w:ascii="Arial" w:eastAsia="Arial Unicode MS" w:hAnsi="Arial" w:cs="Arial"/>
          <w:szCs w:val="20"/>
          <w:lang w:val="en-GB"/>
        </w:rPr>
      </w:pPr>
    </w:p>
    <w:p w14:paraId="5DE8F536" w14:textId="77777777" w:rsidR="00EA5F61" w:rsidRPr="008E6708" w:rsidRDefault="00EA5F61" w:rsidP="00EA5F61">
      <w:pPr>
        <w:rPr>
          <w:rFonts w:ascii="Arial" w:eastAsia="Arial Unicode MS" w:hAnsi="Arial" w:cs="Arial"/>
          <w:b/>
          <w:i/>
          <w:u w:val="single"/>
          <w:lang w:val="en-GB"/>
        </w:rPr>
      </w:pPr>
      <w:r w:rsidRPr="008E6708">
        <w:rPr>
          <w:rFonts w:ascii="Arial" w:eastAsia="Arial Unicode MS" w:hAnsi="Arial" w:cs="Arial"/>
          <w:b/>
          <w:i/>
          <w:u w:val="single"/>
          <w:lang w:val="en-GB"/>
        </w:rPr>
        <w:t>Meeting #2</w:t>
      </w:r>
    </w:p>
    <w:p w14:paraId="4D140530" w14:textId="77777777" w:rsidR="00EA5F61" w:rsidRPr="008E6708" w:rsidRDefault="00EA5F61" w:rsidP="00EA5F61">
      <w:pPr>
        <w:rPr>
          <w:rFonts w:ascii="Arial" w:eastAsia="Arial Unicode MS" w:hAnsi="Arial" w:cs="Arial"/>
          <w:b/>
          <w:i/>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073"/>
      </w:tblGrid>
      <w:tr w:rsidR="00EA5F61" w:rsidRPr="008E6708" w14:paraId="77F1B293" w14:textId="77777777" w:rsidTr="00CB7BAD">
        <w:trPr>
          <w:trHeight w:val="576"/>
        </w:trPr>
        <w:tc>
          <w:tcPr>
            <w:tcW w:w="3078" w:type="dxa"/>
            <w:vAlign w:val="center"/>
          </w:tcPr>
          <w:p w14:paraId="1417E3D9"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Date of Meeting</w:t>
            </w:r>
          </w:p>
        </w:tc>
        <w:tc>
          <w:tcPr>
            <w:tcW w:w="6498" w:type="dxa"/>
            <w:vAlign w:val="center"/>
          </w:tcPr>
          <w:p w14:paraId="738CB466"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23</w:t>
            </w:r>
            <w:r w:rsidRPr="008E6708">
              <w:rPr>
                <w:rFonts w:ascii="Arial" w:eastAsia="Arial Unicode MS" w:hAnsi="Arial" w:cs="Arial"/>
                <w:vertAlign w:val="superscript"/>
                <w:lang w:val="en-GB"/>
              </w:rPr>
              <w:t>rd</w:t>
            </w:r>
            <w:r>
              <w:rPr>
                <w:rFonts w:ascii="Arial" w:eastAsia="Arial Unicode MS" w:hAnsi="Arial" w:cs="Arial"/>
                <w:lang w:val="en-GB"/>
              </w:rPr>
              <w:t xml:space="preserve"> September 2018</w:t>
            </w:r>
          </w:p>
        </w:tc>
      </w:tr>
      <w:tr w:rsidR="00EA5F61" w:rsidRPr="008E6708" w14:paraId="29611FF0" w14:textId="77777777" w:rsidTr="00CB7BAD">
        <w:trPr>
          <w:trHeight w:val="576"/>
        </w:trPr>
        <w:tc>
          <w:tcPr>
            <w:tcW w:w="3078" w:type="dxa"/>
            <w:vAlign w:val="center"/>
          </w:tcPr>
          <w:p w14:paraId="0E5CA59F"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Progress Made</w:t>
            </w:r>
          </w:p>
        </w:tc>
        <w:tc>
          <w:tcPr>
            <w:tcW w:w="6498" w:type="dxa"/>
            <w:vAlign w:val="center"/>
          </w:tcPr>
          <w:p w14:paraId="134A6DC0"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Sent Chapter 1-3 for review</w:t>
            </w:r>
          </w:p>
        </w:tc>
      </w:tr>
      <w:tr w:rsidR="00EA5F61" w:rsidRPr="008E6708" w14:paraId="14AB3BD8" w14:textId="77777777" w:rsidTr="00CB7BAD">
        <w:trPr>
          <w:trHeight w:val="576"/>
        </w:trPr>
        <w:tc>
          <w:tcPr>
            <w:tcW w:w="3078" w:type="dxa"/>
            <w:vAlign w:val="center"/>
          </w:tcPr>
          <w:p w14:paraId="0E131514"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Agreed Action</w:t>
            </w:r>
          </w:p>
        </w:tc>
        <w:tc>
          <w:tcPr>
            <w:tcW w:w="6498" w:type="dxa"/>
            <w:vAlign w:val="center"/>
          </w:tcPr>
          <w:p w14:paraId="0D1C6068"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Wait</w:t>
            </w:r>
            <w:r>
              <w:rPr>
                <w:rFonts w:ascii="Arial" w:eastAsia="Arial Unicode MS" w:hAnsi="Arial" w:cs="Arial"/>
                <w:lang w:val="en-GB"/>
              </w:rPr>
              <w:t>ing</w:t>
            </w:r>
            <w:r w:rsidRPr="008E6708">
              <w:rPr>
                <w:rFonts w:ascii="Arial" w:eastAsia="Arial Unicode MS" w:hAnsi="Arial" w:cs="Arial"/>
                <w:lang w:val="en-GB"/>
              </w:rPr>
              <w:t xml:space="preserve"> for feedback </w:t>
            </w:r>
          </w:p>
        </w:tc>
      </w:tr>
      <w:tr w:rsidR="00EA5F61" w:rsidRPr="008E6708" w14:paraId="41144C2D" w14:textId="77777777" w:rsidTr="00CB7BAD">
        <w:trPr>
          <w:trHeight w:val="576"/>
        </w:trPr>
        <w:tc>
          <w:tcPr>
            <w:tcW w:w="3078" w:type="dxa"/>
            <w:vAlign w:val="center"/>
          </w:tcPr>
          <w:p w14:paraId="08237A94"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Student Signature</w:t>
            </w:r>
          </w:p>
        </w:tc>
        <w:tc>
          <w:tcPr>
            <w:tcW w:w="6498" w:type="dxa"/>
            <w:vAlign w:val="center"/>
          </w:tcPr>
          <w:p w14:paraId="54224094" w14:textId="77777777" w:rsidR="00EA5F61" w:rsidRPr="008E6708" w:rsidRDefault="00EA5F61" w:rsidP="00CB7BAD">
            <w:pPr>
              <w:rPr>
                <w:rFonts w:ascii="Arial" w:eastAsia="Arial Unicode MS" w:hAnsi="Arial" w:cs="Arial"/>
                <w:lang w:val="en-GB"/>
              </w:rPr>
            </w:pPr>
          </w:p>
        </w:tc>
      </w:tr>
      <w:tr w:rsidR="00EA5F61" w:rsidRPr="008E6708" w14:paraId="0573D600" w14:textId="77777777" w:rsidTr="00CB7BAD">
        <w:trPr>
          <w:trHeight w:val="576"/>
        </w:trPr>
        <w:tc>
          <w:tcPr>
            <w:tcW w:w="3078" w:type="dxa"/>
            <w:vAlign w:val="center"/>
          </w:tcPr>
          <w:p w14:paraId="42BB2F17"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Supervisor’s Signature</w:t>
            </w:r>
          </w:p>
        </w:tc>
        <w:tc>
          <w:tcPr>
            <w:tcW w:w="6498" w:type="dxa"/>
            <w:vAlign w:val="center"/>
          </w:tcPr>
          <w:p w14:paraId="220A6FE8" w14:textId="77777777" w:rsidR="00EA5F61" w:rsidRPr="008E6708" w:rsidRDefault="00EA5F61" w:rsidP="00CB7BAD">
            <w:pPr>
              <w:rPr>
                <w:rFonts w:ascii="Arial" w:eastAsia="Arial Unicode MS" w:hAnsi="Arial" w:cs="Arial"/>
                <w:lang w:val="en-GB"/>
              </w:rPr>
            </w:pPr>
          </w:p>
        </w:tc>
      </w:tr>
    </w:tbl>
    <w:p w14:paraId="47E572C0" w14:textId="77777777" w:rsidR="00EA5F61" w:rsidRPr="008E6708" w:rsidRDefault="00EA5F61" w:rsidP="00EA5F61">
      <w:pPr>
        <w:rPr>
          <w:rFonts w:ascii="Arial" w:eastAsia="Arial Unicode MS" w:hAnsi="Arial" w:cs="Arial"/>
          <w:szCs w:val="20"/>
          <w:lang w:val="en-GB"/>
        </w:rPr>
      </w:pPr>
    </w:p>
    <w:p w14:paraId="487004CB" w14:textId="77777777" w:rsidR="00EA5F61" w:rsidRPr="008E6708" w:rsidRDefault="00EA5F61" w:rsidP="00EA5F61">
      <w:pPr>
        <w:rPr>
          <w:rFonts w:ascii="Arial" w:eastAsia="Arial Unicode MS" w:hAnsi="Arial" w:cs="Arial"/>
          <w:szCs w:val="20"/>
          <w:lang w:val="en-GB"/>
        </w:rPr>
      </w:pPr>
    </w:p>
    <w:p w14:paraId="0C74BFCF" w14:textId="77777777" w:rsidR="00EA5F61" w:rsidRPr="008E6708" w:rsidRDefault="00EA5F61" w:rsidP="00EA5F61">
      <w:pPr>
        <w:rPr>
          <w:rFonts w:ascii="Arial" w:eastAsia="Arial Unicode MS" w:hAnsi="Arial" w:cs="Arial"/>
          <w:szCs w:val="20"/>
          <w:lang w:val="en-GB"/>
        </w:rPr>
      </w:pPr>
    </w:p>
    <w:p w14:paraId="75EF166D" w14:textId="77777777" w:rsidR="00EA5F61" w:rsidRPr="008E6708" w:rsidRDefault="00EA5F61" w:rsidP="00EA5F61">
      <w:pPr>
        <w:rPr>
          <w:rFonts w:ascii="Arial" w:eastAsia="Arial Unicode MS" w:hAnsi="Arial" w:cs="Arial"/>
          <w:szCs w:val="20"/>
          <w:lang w:val="en-GB"/>
        </w:rPr>
      </w:pPr>
    </w:p>
    <w:p w14:paraId="703C5692" w14:textId="77777777" w:rsidR="00EA5F61" w:rsidRPr="008E6708" w:rsidRDefault="00EA5F61" w:rsidP="00EA5F61">
      <w:pPr>
        <w:rPr>
          <w:rFonts w:ascii="Arial" w:eastAsia="Arial Unicode MS" w:hAnsi="Arial" w:cs="Arial"/>
          <w:b/>
          <w:i/>
          <w:u w:val="single"/>
          <w:lang w:val="en-GB"/>
        </w:rPr>
      </w:pPr>
      <w:r w:rsidRPr="008E6708">
        <w:rPr>
          <w:rFonts w:ascii="Arial" w:eastAsia="Arial Unicode MS" w:hAnsi="Arial" w:cs="Arial"/>
          <w:b/>
          <w:i/>
          <w:u w:val="single"/>
          <w:lang w:val="en-GB"/>
        </w:rPr>
        <w:lastRenderedPageBreak/>
        <w:t>Meeting #3</w:t>
      </w:r>
    </w:p>
    <w:p w14:paraId="55D20C5C" w14:textId="77777777" w:rsidR="00EA5F61" w:rsidRPr="008E6708" w:rsidRDefault="00EA5F61" w:rsidP="00EA5F61">
      <w:pPr>
        <w:rPr>
          <w:rFonts w:ascii="Arial" w:eastAsia="Arial Unicode MS" w:hAnsi="Arial" w:cs="Arial"/>
          <w:b/>
          <w:i/>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6"/>
        <w:gridCol w:w="6070"/>
      </w:tblGrid>
      <w:tr w:rsidR="00EA5F61" w:rsidRPr="008E6708" w14:paraId="02F1BEC2" w14:textId="77777777" w:rsidTr="00CB7BAD">
        <w:trPr>
          <w:trHeight w:val="584"/>
        </w:trPr>
        <w:tc>
          <w:tcPr>
            <w:tcW w:w="2946" w:type="dxa"/>
            <w:vAlign w:val="center"/>
          </w:tcPr>
          <w:p w14:paraId="7630FFDB"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Date of Meeting</w:t>
            </w:r>
          </w:p>
        </w:tc>
        <w:tc>
          <w:tcPr>
            <w:tcW w:w="6070" w:type="dxa"/>
            <w:vAlign w:val="center"/>
          </w:tcPr>
          <w:p w14:paraId="50D47DFA" w14:textId="77777777" w:rsidR="00EA5F61" w:rsidRPr="008E6708" w:rsidRDefault="00EA5F61" w:rsidP="00CB7BAD">
            <w:pPr>
              <w:rPr>
                <w:rFonts w:ascii="Arial" w:eastAsia="Arial Unicode MS" w:hAnsi="Arial" w:cs="Arial"/>
                <w:lang w:val="en-GB"/>
              </w:rPr>
            </w:pPr>
            <w:r>
              <w:rPr>
                <w:rFonts w:ascii="Arial" w:eastAsia="Arial Unicode MS" w:hAnsi="Arial" w:cs="Arial"/>
                <w:lang w:val="en-GB"/>
              </w:rPr>
              <w:t>10</w:t>
            </w:r>
            <w:r w:rsidRPr="008E6708">
              <w:rPr>
                <w:rFonts w:ascii="Arial" w:eastAsia="Arial Unicode MS" w:hAnsi="Arial" w:cs="Arial"/>
                <w:vertAlign w:val="superscript"/>
                <w:lang w:val="en-GB"/>
              </w:rPr>
              <w:t>th</w:t>
            </w:r>
            <w:r w:rsidRPr="008E6708">
              <w:rPr>
                <w:rFonts w:ascii="Arial" w:eastAsia="Arial Unicode MS" w:hAnsi="Arial" w:cs="Arial"/>
                <w:lang w:val="en-GB"/>
              </w:rPr>
              <w:t xml:space="preserve"> </w:t>
            </w:r>
            <w:r>
              <w:rPr>
                <w:rFonts w:ascii="Arial" w:eastAsia="Arial Unicode MS" w:hAnsi="Arial" w:cs="Arial"/>
                <w:lang w:val="en-GB"/>
              </w:rPr>
              <w:t>October 2018</w:t>
            </w:r>
          </w:p>
        </w:tc>
      </w:tr>
      <w:tr w:rsidR="00EA5F61" w:rsidRPr="008E6708" w14:paraId="108248B2" w14:textId="77777777" w:rsidTr="00CB7BAD">
        <w:trPr>
          <w:trHeight w:val="584"/>
        </w:trPr>
        <w:tc>
          <w:tcPr>
            <w:tcW w:w="2946" w:type="dxa"/>
            <w:vAlign w:val="center"/>
          </w:tcPr>
          <w:p w14:paraId="0F2FD147"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Progress Made</w:t>
            </w:r>
          </w:p>
        </w:tc>
        <w:tc>
          <w:tcPr>
            <w:tcW w:w="6070" w:type="dxa"/>
            <w:vAlign w:val="center"/>
          </w:tcPr>
          <w:p w14:paraId="387C3822" w14:textId="77777777" w:rsidR="00EA5F61" w:rsidRPr="008E6708" w:rsidRDefault="00EA5F61" w:rsidP="00CB7BAD">
            <w:pPr>
              <w:rPr>
                <w:rFonts w:ascii="Arial" w:eastAsia="Arial Unicode MS" w:hAnsi="Arial" w:cs="Arial"/>
                <w:lang w:val="en-GB"/>
              </w:rPr>
            </w:pPr>
            <w:r>
              <w:rPr>
                <w:rFonts w:ascii="Arial" w:eastAsia="Arial Unicode MS" w:hAnsi="Arial" w:cs="Arial"/>
                <w:lang w:val="en-GB"/>
              </w:rPr>
              <w:t>Received feedback for ch1-ch3</w:t>
            </w:r>
          </w:p>
        </w:tc>
      </w:tr>
      <w:tr w:rsidR="00EA5F61" w:rsidRPr="008E6708" w14:paraId="231BB294" w14:textId="77777777" w:rsidTr="00CB7BAD">
        <w:trPr>
          <w:trHeight w:val="584"/>
        </w:trPr>
        <w:tc>
          <w:tcPr>
            <w:tcW w:w="2946" w:type="dxa"/>
            <w:vAlign w:val="center"/>
          </w:tcPr>
          <w:p w14:paraId="712B8E0E"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Agreed Action</w:t>
            </w:r>
          </w:p>
        </w:tc>
        <w:tc>
          <w:tcPr>
            <w:tcW w:w="6070" w:type="dxa"/>
            <w:vAlign w:val="center"/>
          </w:tcPr>
          <w:p w14:paraId="2EF5B489" w14:textId="77777777" w:rsidR="00EA5F61" w:rsidRPr="008E6708" w:rsidRDefault="00EA5F61" w:rsidP="00CB7BAD">
            <w:pPr>
              <w:rPr>
                <w:rFonts w:ascii="Arial" w:eastAsia="Arial Unicode MS" w:hAnsi="Arial" w:cs="Arial"/>
                <w:lang w:val="en-GB"/>
              </w:rPr>
            </w:pPr>
            <w:r>
              <w:rPr>
                <w:rFonts w:ascii="Arial" w:eastAsia="Arial Unicode MS" w:hAnsi="Arial" w:cs="Arial"/>
                <w:lang w:val="en-GB"/>
              </w:rPr>
              <w:t>Revise ch1-ch3 and prepare proposal defense for review</w:t>
            </w:r>
          </w:p>
        </w:tc>
      </w:tr>
      <w:tr w:rsidR="00EA5F61" w:rsidRPr="008E6708" w14:paraId="21F66439" w14:textId="77777777" w:rsidTr="00CB7BAD">
        <w:trPr>
          <w:trHeight w:val="584"/>
        </w:trPr>
        <w:tc>
          <w:tcPr>
            <w:tcW w:w="2946" w:type="dxa"/>
            <w:vAlign w:val="center"/>
          </w:tcPr>
          <w:p w14:paraId="789EA430"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Student Signature</w:t>
            </w:r>
          </w:p>
        </w:tc>
        <w:tc>
          <w:tcPr>
            <w:tcW w:w="6070" w:type="dxa"/>
            <w:vAlign w:val="center"/>
          </w:tcPr>
          <w:p w14:paraId="790DD020" w14:textId="77777777" w:rsidR="00EA5F61" w:rsidRPr="008E6708" w:rsidRDefault="00EA5F61" w:rsidP="00CB7BAD">
            <w:pPr>
              <w:rPr>
                <w:rFonts w:ascii="Arial" w:eastAsia="Arial Unicode MS" w:hAnsi="Arial" w:cs="Arial"/>
                <w:lang w:val="en-GB"/>
              </w:rPr>
            </w:pPr>
          </w:p>
        </w:tc>
      </w:tr>
      <w:tr w:rsidR="00EA5F61" w:rsidRPr="008E6708" w14:paraId="77202757" w14:textId="77777777" w:rsidTr="00CB7BAD">
        <w:trPr>
          <w:trHeight w:val="584"/>
        </w:trPr>
        <w:tc>
          <w:tcPr>
            <w:tcW w:w="2946" w:type="dxa"/>
            <w:vAlign w:val="center"/>
          </w:tcPr>
          <w:p w14:paraId="046F9748"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Supervisor’s Signature</w:t>
            </w:r>
          </w:p>
        </w:tc>
        <w:tc>
          <w:tcPr>
            <w:tcW w:w="6070" w:type="dxa"/>
            <w:vAlign w:val="center"/>
          </w:tcPr>
          <w:p w14:paraId="480B5DF4" w14:textId="77777777" w:rsidR="00EA5F61" w:rsidRPr="008E6708" w:rsidRDefault="00EA5F61" w:rsidP="00CB7BAD">
            <w:pPr>
              <w:rPr>
                <w:rFonts w:ascii="Arial" w:eastAsia="Arial Unicode MS" w:hAnsi="Arial" w:cs="Arial"/>
                <w:lang w:val="en-GB"/>
              </w:rPr>
            </w:pPr>
          </w:p>
        </w:tc>
      </w:tr>
    </w:tbl>
    <w:p w14:paraId="27921C4F" w14:textId="77777777" w:rsidR="00EA5F61" w:rsidRPr="008E6708" w:rsidRDefault="00EA5F61" w:rsidP="00EA5F61">
      <w:pPr>
        <w:rPr>
          <w:rFonts w:ascii="Arial" w:eastAsia="Arial Unicode MS" w:hAnsi="Arial" w:cs="Arial"/>
          <w:b/>
          <w:i/>
          <w:u w:val="single"/>
          <w:lang w:val="en-GB"/>
        </w:rPr>
      </w:pPr>
    </w:p>
    <w:p w14:paraId="2B54C52A" w14:textId="77777777" w:rsidR="00EA5F61" w:rsidRPr="008E6708" w:rsidRDefault="00EA5F61" w:rsidP="00EA5F61">
      <w:pPr>
        <w:rPr>
          <w:rFonts w:ascii="Arial" w:eastAsia="Arial Unicode MS" w:hAnsi="Arial" w:cs="Arial"/>
          <w:b/>
          <w:i/>
          <w:u w:val="single"/>
          <w:lang w:val="en-GB"/>
        </w:rPr>
      </w:pPr>
    </w:p>
    <w:p w14:paraId="6E1C9427" w14:textId="77777777" w:rsidR="00EA5F61" w:rsidRPr="008E6708" w:rsidRDefault="00EA5F61" w:rsidP="00EA5F61">
      <w:pPr>
        <w:rPr>
          <w:rFonts w:ascii="Arial" w:eastAsia="Arial Unicode MS" w:hAnsi="Arial" w:cs="Arial"/>
          <w:b/>
          <w:i/>
          <w:u w:val="single"/>
          <w:lang w:val="en-GB"/>
        </w:rPr>
      </w:pPr>
      <w:r w:rsidRPr="008E6708">
        <w:rPr>
          <w:rFonts w:ascii="Arial" w:eastAsia="Arial Unicode MS" w:hAnsi="Arial" w:cs="Arial"/>
          <w:b/>
          <w:i/>
          <w:u w:val="single"/>
          <w:lang w:val="en-GB"/>
        </w:rPr>
        <w:t>Meeting #4</w:t>
      </w:r>
    </w:p>
    <w:p w14:paraId="596C8956" w14:textId="77777777" w:rsidR="00EA5F61" w:rsidRPr="008E6708" w:rsidRDefault="00EA5F61" w:rsidP="00EA5F61">
      <w:pPr>
        <w:rPr>
          <w:rFonts w:ascii="Arial" w:eastAsia="Arial Unicode MS" w:hAnsi="Arial" w:cs="Arial"/>
          <w:b/>
          <w:i/>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4"/>
        <w:gridCol w:w="6072"/>
      </w:tblGrid>
      <w:tr w:rsidR="00EA5F61" w:rsidRPr="008E6708" w14:paraId="6E5257D7" w14:textId="77777777" w:rsidTr="00CB7BAD">
        <w:trPr>
          <w:trHeight w:val="576"/>
        </w:trPr>
        <w:tc>
          <w:tcPr>
            <w:tcW w:w="3078" w:type="dxa"/>
            <w:vAlign w:val="center"/>
          </w:tcPr>
          <w:p w14:paraId="33DD9B1C"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Date of Meeting</w:t>
            </w:r>
          </w:p>
        </w:tc>
        <w:tc>
          <w:tcPr>
            <w:tcW w:w="6498" w:type="dxa"/>
            <w:vAlign w:val="center"/>
          </w:tcPr>
          <w:p w14:paraId="5794461B" w14:textId="77777777" w:rsidR="00EA5F61" w:rsidRPr="008E6708" w:rsidRDefault="00EA5F61" w:rsidP="00CB7BAD">
            <w:pPr>
              <w:rPr>
                <w:rFonts w:ascii="Arial" w:eastAsia="Arial Unicode MS" w:hAnsi="Arial" w:cs="Arial"/>
                <w:lang w:val="en-GB"/>
              </w:rPr>
            </w:pPr>
            <w:r>
              <w:rPr>
                <w:rFonts w:ascii="Arial" w:eastAsia="Arial Unicode MS" w:hAnsi="Arial" w:cs="Arial"/>
                <w:lang w:val="en-GB"/>
              </w:rPr>
              <w:t>1</w:t>
            </w:r>
            <w:r>
              <w:rPr>
                <w:rFonts w:ascii="Arial" w:eastAsia="Arial Unicode MS" w:hAnsi="Arial" w:cs="Arial"/>
                <w:vertAlign w:val="superscript"/>
                <w:lang w:val="en-GB"/>
              </w:rPr>
              <w:t>st</w:t>
            </w:r>
            <w:r w:rsidRPr="008E6708">
              <w:rPr>
                <w:rFonts w:ascii="Arial" w:eastAsia="Arial Unicode MS" w:hAnsi="Arial" w:cs="Arial"/>
                <w:lang w:val="en-GB"/>
              </w:rPr>
              <w:t xml:space="preserve"> </w:t>
            </w:r>
            <w:r>
              <w:rPr>
                <w:rFonts w:ascii="Arial" w:eastAsia="Arial Unicode MS" w:hAnsi="Arial" w:cs="Arial"/>
                <w:lang w:val="en-GB"/>
              </w:rPr>
              <w:t>November 2018</w:t>
            </w:r>
          </w:p>
        </w:tc>
      </w:tr>
      <w:tr w:rsidR="00EA5F61" w:rsidRPr="008E6708" w14:paraId="41ABD8F0" w14:textId="77777777" w:rsidTr="00CB7BAD">
        <w:trPr>
          <w:trHeight w:val="576"/>
        </w:trPr>
        <w:tc>
          <w:tcPr>
            <w:tcW w:w="3078" w:type="dxa"/>
            <w:vAlign w:val="center"/>
          </w:tcPr>
          <w:p w14:paraId="6800D1BB"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Progress Made</w:t>
            </w:r>
          </w:p>
        </w:tc>
        <w:tc>
          <w:tcPr>
            <w:tcW w:w="6498" w:type="dxa"/>
            <w:vAlign w:val="center"/>
          </w:tcPr>
          <w:p w14:paraId="027AF23E" w14:textId="77777777" w:rsidR="00EA5F61" w:rsidRPr="008E6708" w:rsidRDefault="00EA5F61" w:rsidP="00CB7BAD">
            <w:pPr>
              <w:rPr>
                <w:rFonts w:ascii="Arial" w:eastAsia="Arial Unicode MS" w:hAnsi="Arial" w:cs="Arial"/>
                <w:lang w:val="en-GB"/>
              </w:rPr>
            </w:pPr>
            <w:r>
              <w:rPr>
                <w:rFonts w:ascii="Arial" w:eastAsia="Arial Unicode MS" w:hAnsi="Arial" w:cs="Arial"/>
                <w:lang w:val="en-GB"/>
              </w:rPr>
              <w:t xml:space="preserve">Sent revised PD slides </w:t>
            </w:r>
          </w:p>
        </w:tc>
      </w:tr>
      <w:tr w:rsidR="00EA5F61" w:rsidRPr="008E6708" w14:paraId="10504338" w14:textId="77777777" w:rsidTr="00CB7BAD">
        <w:trPr>
          <w:trHeight w:val="576"/>
        </w:trPr>
        <w:tc>
          <w:tcPr>
            <w:tcW w:w="3078" w:type="dxa"/>
            <w:vAlign w:val="center"/>
          </w:tcPr>
          <w:p w14:paraId="78AE53AA"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Agreed Action</w:t>
            </w:r>
          </w:p>
        </w:tc>
        <w:tc>
          <w:tcPr>
            <w:tcW w:w="6498" w:type="dxa"/>
            <w:vAlign w:val="center"/>
          </w:tcPr>
          <w:p w14:paraId="52CCA7DA"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 xml:space="preserve">Prepare </w:t>
            </w:r>
            <w:r>
              <w:rPr>
                <w:rFonts w:ascii="Arial" w:eastAsia="Arial Unicode MS" w:hAnsi="Arial" w:cs="Arial"/>
                <w:lang w:val="en-GB"/>
              </w:rPr>
              <w:t>for proposal d</w:t>
            </w:r>
            <w:r w:rsidRPr="008E6708">
              <w:rPr>
                <w:rFonts w:ascii="Arial" w:eastAsia="Arial Unicode MS" w:hAnsi="Arial" w:cs="Arial"/>
                <w:lang w:val="en-GB"/>
              </w:rPr>
              <w:t xml:space="preserve">efense </w:t>
            </w:r>
          </w:p>
        </w:tc>
      </w:tr>
      <w:tr w:rsidR="00EA5F61" w:rsidRPr="008E6708" w14:paraId="1D0067C3" w14:textId="77777777" w:rsidTr="00CB7BAD">
        <w:trPr>
          <w:trHeight w:val="576"/>
        </w:trPr>
        <w:tc>
          <w:tcPr>
            <w:tcW w:w="3078" w:type="dxa"/>
            <w:vAlign w:val="center"/>
          </w:tcPr>
          <w:p w14:paraId="722F79D5"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Student Signature</w:t>
            </w:r>
          </w:p>
        </w:tc>
        <w:tc>
          <w:tcPr>
            <w:tcW w:w="6498" w:type="dxa"/>
            <w:vAlign w:val="center"/>
          </w:tcPr>
          <w:p w14:paraId="2261CCF4" w14:textId="77777777" w:rsidR="00EA5F61" w:rsidRPr="008E6708" w:rsidRDefault="00EA5F61" w:rsidP="00CB7BAD">
            <w:pPr>
              <w:rPr>
                <w:rFonts w:ascii="Arial" w:eastAsia="Arial Unicode MS" w:hAnsi="Arial" w:cs="Arial"/>
                <w:lang w:val="en-GB"/>
              </w:rPr>
            </w:pPr>
          </w:p>
        </w:tc>
      </w:tr>
      <w:tr w:rsidR="00EA5F61" w:rsidRPr="008E6708" w14:paraId="236880DF" w14:textId="77777777" w:rsidTr="00CB7BAD">
        <w:trPr>
          <w:trHeight w:val="576"/>
        </w:trPr>
        <w:tc>
          <w:tcPr>
            <w:tcW w:w="3078" w:type="dxa"/>
            <w:vAlign w:val="center"/>
          </w:tcPr>
          <w:p w14:paraId="33996361"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Supervisor’s Signature</w:t>
            </w:r>
          </w:p>
        </w:tc>
        <w:tc>
          <w:tcPr>
            <w:tcW w:w="6498" w:type="dxa"/>
            <w:vAlign w:val="center"/>
          </w:tcPr>
          <w:p w14:paraId="1E865B47" w14:textId="77777777" w:rsidR="00EA5F61" w:rsidRPr="008E6708" w:rsidRDefault="00EA5F61" w:rsidP="00CB7BAD">
            <w:pPr>
              <w:rPr>
                <w:rFonts w:ascii="Arial" w:eastAsia="Arial Unicode MS" w:hAnsi="Arial" w:cs="Arial"/>
                <w:lang w:val="en-GB"/>
              </w:rPr>
            </w:pPr>
          </w:p>
        </w:tc>
      </w:tr>
    </w:tbl>
    <w:p w14:paraId="7B24A8D3" w14:textId="77777777" w:rsidR="00EA5F61" w:rsidRPr="008E6708" w:rsidRDefault="00EA5F61" w:rsidP="00EA5F61">
      <w:pPr>
        <w:rPr>
          <w:rFonts w:ascii="Arial" w:eastAsia="Arial Unicode MS" w:hAnsi="Arial" w:cs="Arial"/>
          <w:szCs w:val="20"/>
          <w:lang w:val="en-GB"/>
        </w:rPr>
      </w:pPr>
    </w:p>
    <w:p w14:paraId="486DA13C" w14:textId="77777777" w:rsidR="00EA5F61" w:rsidRPr="008E6708" w:rsidRDefault="00EA5F61" w:rsidP="00EA5F61">
      <w:pPr>
        <w:rPr>
          <w:rFonts w:ascii="Arial" w:eastAsia="Arial Unicode MS" w:hAnsi="Arial" w:cs="Arial"/>
          <w:b/>
          <w:i/>
          <w:u w:val="single"/>
          <w:lang w:val="en-GB"/>
        </w:rPr>
      </w:pPr>
    </w:p>
    <w:p w14:paraId="30CF5AEE" w14:textId="77777777" w:rsidR="00EA5F61" w:rsidRPr="008E6708" w:rsidRDefault="00EA5F61" w:rsidP="00EA5F61">
      <w:pPr>
        <w:rPr>
          <w:rFonts w:ascii="Arial" w:eastAsia="Arial Unicode MS" w:hAnsi="Arial" w:cs="Arial"/>
          <w:b/>
          <w:i/>
          <w:u w:val="single"/>
          <w:lang w:val="en-GB"/>
        </w:rPr>
      </w:pPr>
      <w:r>
        <w:rPr>
          <w:rFonts w:ascii="Arial" w:eastAsia="Arial Unicode MS" w:hAnsi="Arial" w:cs="Arial"/>
          <w:b/>
          <w:i/>
          <w:u w:val="single"/>
          <w:lang w:val="en-GB"/>
        </w:rPr>
        <w:t>Meeting #5</w:t>
      </w:r>
    </w:p>
    <w:p w14:paraId="1DE03807" w14:textId="77777777" w:rsidR="00EA5F61" w:rsidRPr="008E6708" w:rsidRDefault="00EA5F61" w:rsidP="00EA5F61">
      <w:pPr>
        <w:rPr>
          <w:rFonts w:ascii="Arial" w:eastAsia="Arial Unicode MS" w:hAnsi="Arial" w:cs="Arial"/>
          <w:b/>
          <w:i/>
          <w:u w:val="single"/>
          <w:lang w:val="en-GB"/>
        </w:rPr>
      </w:pP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5"/>
        <w:gridCol w:w="6050"/>
      </w:tblGrid>
      <w:tr w:rsidR="00EA5F61" w:rsidRPr="008E6708" w14:paraId="3F4CA7C5" w14:textId="77777777" w:rsidTr="007444FA">
        <w:trPr>
          <w:trHeight w:val="561"/>
        </w:trPr>
        <w:tc>
          <w:tcPr>
            <w:tcW w:w="2995" w:type="dxa"/>
            <w:vAlign w:val="center"/>
          </w:tcPr>
          <w:p w14:paraId="3DD216AC"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Date of Meeting</w:t>
            </w:r>
          </w:p>
        </w:tc>
        <w:tc>
          <w:tcPr>
            <w:tcW w:w="6050" w:type="dxa"/>
            <w:vAlign w:val="center"/>
          </w:tcPr>
          <w:p w14:paraId="3FBC8BD1"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5</w:t>
            </w:r>
            <w:r w:rsidRPr="008E6708">
              <w:rPr>
                <w:rFonts w:ascii="Arial" w:eastAsia="Arial Unicode MS" w:hAnsi="Arial" w:cs="Arial"/>
                <w:vertAlign w:val="superscript"/>
                <w:lang w:val="en-GB"/>
              </w:rPr>
              <w:t>th</w:t>
            </w:r>
            <w:r w:rsidRPr="008E6708">
              <w:rPr>
                <w:rFonts w:ascii="Arial" w:eastAsia="Arial Unicode MS" w:hAnsi="Arial" w:cs="Arial"/>
                <w:lang w:val="en-GB"/>
              </w:rPr>
              <w:t xml:space="preserve"> </w:t>
            </w:r>
            <w:r>
              <w:rPr>
                <w:rFonts w:ascii="Arial" w:eastAsia="Arial Unicode MS" w:hAnsi="Arial" w:cs="Arial"/>
                <w:lang w:val="en-GB"/>
              </w:rPr>
              <w:t>November 2018</w:t>
            </w:r>
          </w:p>
        </w:tc>
      </w:tr>
      <w:tr w:rsidR="00EA5F61" w:rsidRPr="008E6708" w14:paraId="63B52964" w14:textId="77777777" w:rsidTr="007444FA">
        <w:trPr>
          <w:trHeight w:val="561"/>
        </w:trPr>
        <w:tc>
          <w:tcPr>
            <w:tcW w:w="2995" w:type="dxa"/>
            <w:vAlign w:val="center"/>
          </w:tcPr>
          <w:p w14:paraId="7ACCF80B"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Progress Made</w:t>
            </w:r>
          </w:p>
        </w:tc>
        <w:tc>
          <w:tcPr>
            <w:tcW w:w="6050" w:type="dxa"/>
            <w:vAlign w:val="center"/>
          </w:tcPr>
          <w:p w14:paraId="2454C924"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PD presentation</w:t>
            </w:r>
          </w:p>
        </w:tc>
      </w:tr>
      <w:tr w:rsidR="00EA5F61" w:rsidRPr="008E6708" w14:paraId="54F13F69" w14:textId="77777777" w:rsidTr="007444FA">
        <w:trPr>
          <w:trHeight w:val="561"/>
        </w:trPr>
        <w:tc>
          <w:tcPr>
            <w:tcW w:w="2995" w:type="dxa"/>
            <w:vAlign w:val="center"/>
          </w:tcPr>
          <w:p w14:paraId="3801CDD3"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Agreed Action</w:t>
            </w:r>
          </w:p>
        </w:tc>
        <w:tc>
          <w:tcPr>
            <w:tcW w:w="6050" w:type="dxa"/>
            <w:vAlign w:val="center"/>
          </w:tcPr>
          <w:p w14:paraId="3841F217"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Adjust and enhance as per panel recommendation</w:t>
            </w:r>
          </w:p>
        </w:tc>
      </w:tr>
      <w:tr w:rsidR="00EA5F61" w:rsidRPr="008E6708" w14:paraId="0A1AE385" w14:textId="77777777" w:rsidTr="007444FA">
        <w:trPr>
          <w:trHeight w:val="561"/>
        </w:trPr>
        <w:tc>
          <w:tcPr>
            <w:tcW w:w="2995" w:type="dxa"/>
            <w:vAlign w:val="center"/>
          </w:tcPr>
          <w:p w14:paraId="461A7DEE"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Student Signature</w:t>
            </w:r>
          </w:p>
        </w:tc>
        <w:tc>
          <w:tcPr>
            <w:tcW w:w="6050" w:type="dxa"/>
            <w:vAlign w:val="center"/>
          </w:tcPr>
          <w:p w14:paraId="015DE4B0" w14:textId="77777777" w:rsidR="00EA5F61" w:rsidRPr="008E6708" w:rsidRDefault="00EA5F61" w:rsidP="00CB7BAD">
            <w:pPr>
              <w:rPr>
                <w:rFonts w:ascii="Arial" w:eastAsia="Arial Unicode MS" w:hAnsi="Arial" w:cs="Arial"/>
                <w:lang w:val="en-GB"/>
              </w:rPr>
            </w:pPr>
          </w:p>
        </w:tc>
      </w:tr>
      <w:tr w:rsidR="00EA5F61" w:rsidRPr="008E6708" w14:paraId="18158251" w14:textId="77777777" w:rsidTr="007444FA">
        <w:trPr>
          <w:trHeight w:val="561"/>
        </w:trPr>
        <w:tc>
          <w:tcPr>
            <w:tcW w:w="2995" w:type="dxa"/>
            <w:vAlign w:val="center"/>
          </w:tcPr>
          <w:p w14:paraId="449725E8"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Supervisor’s Signature</w:t>
            </w:r>
          </w:p>
        </w:tc>
        <w:tc>
          <w:tcPr>
            <w:tcW w:w="6050" w:type="dxa"/>
            <w:vAlign w:val="center"/>
          </w:tcPr>
          <w:p w14:paraId="75960A49" w14:textId="77777777" w:rsidR="00EA5F61" w:rsidRPr="008E6708" w:rsidRDefault="00EA5F61" w:rsidP="00CB7BAD">
            <w:pPr>
              <w:rPr>
                <w:rFonts w:ascii="Arial" w:eastAsia="Arial Unicode MS" w:hAnsi="Arial" w:cs="Arial"/>
                <w:lang w:val="en-GB"/>
              </w:rPr>
            </w:pPr>
          </w:p>
        </w:tc>
      </w:tr>
    </w:tbl>
    <w:p w14:paraId="0C351134" w14:textId="77777777" w:rsidR="00EA5F61" w:rsidRPr="008E6708" w:rsidRDefault="00EA5F61" w:rsidP="00EA5F61">
      <w:pPr>
        <w:rPr>
          <w:rFonts w:ascii="Arial" w:eastAsia="Arial Unicode MS" w:hAnsi="Arial" w:cs="Arial"/>
          <w:szCs w:val="20"/>
          <w:lang w:val="en-GB"/>
        </w:rPr>
      </w:pPr>
    </w:p>
    <w:p w14:paraId="6AE1BF12" w14:textId="77777777" w:rsidR="00EA5F61" w:rsidRPr="008E6708" w:rsidRDefault="00EA5F61" w:rsidP="00EA5F61">
      <w:pPr>
        <w:rPr>
          <w:rFonts w:ascii="Arial" w:eastAsia="Arial Unicode MS" w:hAnsi="Arial" w:cs="Arial"/>
          <w:szCs w:val="20"/>
          <w:lang w:val="en-GB"/>
        </w:rPr>
      </w:pPr>
    </w:p>
    <w:p w14:paraId="716C04CE" w14:textId="77777777" w:rsidR="00EA5F61" w:rsidRPr="008E6708" w:rsidRDefault="00EA5F61" w:rsidP="00EA5F61">
      <w:pPr>
        <w:rPr>
          <w:rFonts w:ascii="Arial" w:eastAsia="Arial Unicode MS" w:hAnsi="Arial" w:cs="Arial"/>
          <w:b/>
          <w:i/>
          <w:u w:val="single"/>
          <w:lang w:val="en-GB"/>
        </w:rPr>
      </w:pPr>
      <w:r>
        <w:rPr>
          <w:rFonts w:ascii="Arial" w:eastAsia="Arial Unicode MS" w:hAnsi="Arial" w:cs="Arial"/>
          <w:b/>
          <w:i/>
          <w:u w:val="single"/>
          <w:lang w:val="en-GB"/>
        </w:rPr>
        <w:lastRenderedPageBreak/>
        <w:t>Meeting #6</w:t>
      </w:r>
    </w:p>
    <w:p w14:paraId="580148FF" w14:textId="77777777" w:rsidR="00EA5F61" w:rsidRPr="008E6708" w:rsidRDefault="00EA5F61" w:rsidP="00EA5F61">
      <w:pPr>
        <w:rPr>
          <w:rFonts w:ascii="Arial" w:eastAsia="Arial Unicode MS" w:hAnsi="Arial" w:cs="Arial"/>
          <w:b/>
          <w:i/>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876"/>
      </w:tblGrid>
      <w:tr w:rsidR="00EA5F61" w:rsidRPr="008E6708" w14:paraId="34A61984" w14:textId="77777777" w:rsidTr="007444FA">
        <w:trPr>
          <w:trHeight w:val="561"/>
        </w:trPr>
        <w:tc>
          <w:tcPr>
            <w:tcW w:w="2930" w:type="dxa"/>
            <w:vAlign w:val="center"/>
          </w:tcPr>
          <w:p w14:paraId="445A49B6"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Date of Meeting</w:t>
            </w:r>
          </w:p>
        </w:tc>
        <w:tc>
          <w:tcPr>
            <w:tcW w:w="5876" w:type="dxa"/>
            <w:vAlign w:val="center"/>
          </w:tcPr>
          <w:p w14:paraId="56CA943F" w14:textId="77777777" w:rsidR="00EA5F61" w:rsidRPr="008E6708" w:rsidRDefault="00EA5F61" w:rsidP="00CB7BAD">
            <w:pPr>
              <w:rPr>
                <w:rFonts w:ascii="Arial" w:eastAsia="Arial Unicode MS" w:hAnsi="Arial" w:cs="Arial"/>
                <w:lang w:val="en-GB"/>
              </w:rPr>
            </w:pPr>
            <w:r>
              <w:rPr>
                <w:rFonts w:ascii="Arial" w:eastAsia="Arial Unicode MS" w:hAnsi="Arial" w:cs="Arial"/>
                <w:lang w:val="en-GB"/>
              </w:rPr>
              <w:t>15</w:t>
            </w:r>
            <w:r w:rsidRPr="008E6708">
              <w:rPr>
                <w:rFonts w:ascii="Arial" w:eastAsia="Arial Unicode MS" w:hAnsi="Arial" w:cs="Arial"/>
                <w:vertAlign w:val="superscript"/>
                <w:lang w:val="en-GB"/>
              </w:rPr>
              <w:t>th</w:t>
            </w:r>
            <w:r>
              <w:rPr>
                <w:rFonts w:ascii="Arial" w:eastAsia="Arial Unicode MS" w:hAnsi="Arial" w:cs="Arial"/>
                <w:lang w:val="en-GB"/>
              </w:rPr>
              <w:t xml:space="preserve"> November 2018</w:t>
            </w:r>
          </w:p>
        </w:tc>
      </w:tr>
      <w:tr w:rsidR="00EA5F61" w:rsidRPr="008E6708" w14:paraId="4F27F26E" w14:textId="77777777" w:rsidTr="007444FA">
        <w:trPr>
          <w:trHeight w:val="561"/>
        </w:trPr>
        <w:tc>
          <w:tcPr>
            <w:tcW w:w="2930" w:type="dxa"/>
            <w:vAlign w:val="center"/>
          </w:tcPr>
          <w:p w14:paraId="632DB49E"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Progress Made</w:t>
            </w:r>
          </w:p>
        </w:tc>
        <w:tc>
          <w:tcPr>
            <w:tcW w:w="5876" w:type="dxa"/>
            <w:vAlign w:val="center"/>
          </w:tcPr>
          <w:p w14:paraId="6B76FF2B" w14:textId="77777777" w:rsidR="00EA5F61" w:rsidRPr="008E6708" w:rsidRDefault="00EA5F61" w:rsidP="00CB7BAD">
            <w:pPr>
              <w:rPr>
                <w:rFonts w:ascii="Arial" w:eastAsia="Arial Unicode MS" w:hAnsi="Arial" w:cs="Arial"/>
                <w:lang w:val="en-GB"/>
              </w:rPr>
            </w:pPr>
            <w:r>
              <w:rPr>
                <w:rFonts w:ascii="Arial" w:eastAsia="Arial Unicode MS" w:hAnsi="Arial" w:cs="Arial"/>
                <w:lang w:val="en-GB"/>
              </w:rPr>
              <w:t>Data collection and analysis for Ch4 and Ch5</w:t>
            </w:r>
          </w:p>
        </w:tc>
      </w:tr>
      <w:tr w:rsidR="00EA5F61" w:rsidRPr="008E6708" w14:paraId="564FAEA7" w14:textId="77777777" w:rsidTr="007444FA">
        <w:trPr>
          <w:trHeight w:val="561"/>
        </w:trPr>
        <w:tc>
          <w:tcPr>
            <w:tcW w:w="2930" w:type="dxa"/>
            <w:vAlign w:val="center"/>
          </w:tcPr>
          <w:p w14:paraId="4A8C4FAF"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Agreed Action</w:t>
            </w:r>
          </w:p>
        </w:tc>
        <w:tc>
          <w:tcPr>
            <w:tcW w:w="5876" w:type="dxa"/>
            <w:vAlign w:val="center"/>
          </w:tcPr>
          <w:p w14:paraId="03D9D1BB" w14:textId="77777777" w:rsidR="00EA5F61" w:rsidRPr="008E6708" w:rsidRDefault="00EA5F61" w:rsidP="00CB7BAD">
            <w:pPr>
              <w:rPr>
                <w:rFonts w:ascii="Arial" w:eastAsia="Arial Unicode MS" w:hAnsi="Arial" w:cs="Arial"/>
                <w:lang w:val="en-GB"/>
              </w:rPr>
            </w:pPr>
            <w:r>
              <w:rPr>
                <w:rFonts w:ascii="Arial" w:eastAsia="Arial Unicode MS" w:hAnsi="Arial" w:cs="Arial"/>
                <w:lang w:val="en-GB"/>
              </w:rPr>
              <w:t>Write up Ch4 and Ch5</w:t>
            </w:r>
          </w:p>
        </w:tc>
      </w:tr>
      <w:tr w:rsidR="00EA5F61" w:rsidRPr="008E6708" w14:paraId="3F12F9F5" w14:textId="77777777" w:rsidTr="007444FA">
        <w:trPr>
          <w:trHeight w:val="561"/>
        </w:trPr>
        <w:tc>
          <w:tcPr>
            <w:tcW w:w="2930" w:type="dxa"/>
            <w:vAlign w:val="center"/>
          </w:tcPr>
          <w:p w14:paraId="49EC0D97"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Student Signature</w:t>
            </w:r>
          </w:p>
        </w:tc>
        <w:tc>
          <w:tcPr>
            <w:tcW w:w="5876" w:type="dxa"/>
            <w:vAlign w:val="center"/>
          </w:tcPr>
          <w:p w14:paraId="7FD23A49" w14:textId="77777777" w:rsidR="00EA5F61" w:rsidRPr="008E6708" w:rsidRDefault="00EA5F61" w:rsidP="00CB7BAD">
            <w:pPr>
              <w:rPr>
                <w:rFonts w:ascii="Arial" w:eastAsia="Arial Unicode MS" w:hAnsi="Arial" w:cs="Arial"/>
                <w:lang w:val="en-GB"/>
              </w:rPr>
            </w:pPr>
          </w:p>
        </w:tc>
      </w:tr>
      <w:tr w:rsidR="00EA5F61" w:rsidRPr="008E6708" w14:paraId="30D3FD46" w14:textId="77777777" w:rsidTr="007444FA">
        <w:trPr>
          <w:trHeight w:val="561"/>
        </w:trPr>
        <w:tc>
          <w:tcPr>
            <w:tcW w:w="2930" w:type="dxa"/>
            <w:vAlign w:val="center"/>
          </w:tcPr>
          <w:p w14:paraId="560BF429"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Supervisor’s Signature</w:t>
            </w:r>
          </w:p>
        </w:tc>
        <w:tc>
          <w:tcPr>
            <w:tcW w:w="5876" w:type="dxa"/>
            <w:vAlign w:val="center"/>
          </w:tcPr>
          <w:p w14:paraId="23A29FAA" w14:textId="77777777" w:rsidR="00EA5F61" w:rsidRPr="008E6708" w:rsidRDefault="00EA5F61" w:rsidP="00CB7BAD">
            <w:pPr>
              <w:rPr>
                <w:rFonts w:ascii="Arial" w:eastAsia="Arial Unicode MS" w:hAnsi="Arial" w:cs="Arial"/>
                <w:lang w:val="en-GB"/>
              </w:rPr>
            </w:pPr>
          </w:p>
        </w:tc>
      </w:tr>
    </w:tbl>
    <w:p w14:paraId="4FA828F7" w14:textId="77777777" w:rsidR="00EA5F61" w:rsidRPr="008E6708" w:rsidRDefault="00EA5F61" w:rsidP="00EA5F61">
      <w:pPr>
        <w:rPr>
          <w:rFonts w:ascii="Arial" w:eastAsia="Arial Unicode MS" w:hAnsi="Arial" w:cs="Arial"/>
          <w:szCs w:val="20"/>
          <w:lang w:val="en-GB"/>
        </w:rPr>
      </w:pPr>
    </w:p>
    <w:p w14:paraId="013870F6" w14:textId="77777777" w:rsidR="00EA5F61" w:rsidRPr="008E6708" w:rsidRDefault="00EA5F61" w:rsidP="00EA5F61">
      <w:pPr>
        <w:rPr>
          <w:rFonts w:ascii="Arial" w:eastAsia="Arial Unicode MS" w:hAnsi="Arial" w:cs="Arial"/>
          <w:szCs w:val="20"/>
          <w:lang w:val="en-GB"/>
        </w:rPr>
      </w:pPr>
    </w:p>
    <w:p w14:paraId="6D52500D" w14:textId="77777777" w:rsidR="00EA5F61" w:rsidRPr="008E6708" w:rsidRDefault="00EA5F61" w:rsidP="00EA5F61">
      <w:pPr>
        <w:rPr>
          <w:rFonts w:ascii="Arial" w:eastAsia="Arial Unicode MS" w:hAnsi="Arial" w:cs="Arial"/>
          <w:b/>
          <w:i/>
          <w:u w:val="single"/>
          <w:lang w:val="en-GB"/>
        </w:rPr>
      </w:pPr>
      <w:r>
        <w:rPr>
          <w:rFonts w:ascii="Arial" w:eastAsia="Arial Unicode MS" w:hAnsi="Arial" w:cs="Arial"/>
          <w:b/>
          <w:i/>
          <w:u w:val="single"/>
          <w:lang w:val="en-GB"/>
        </w:rPr>
        <w:t>Meeting #7</w:t>
      </w:r>
    </w:p>
    <w:p w14:paraId="09D5F5E4" w14:textId="77777777" w:rsidR="00EA5F61" w:rsidRPr="008E6708" w:rsidRDefault="00EA5F61" w:rsidP="00EA5F61">
      <w:pPr>
        <w:rPr>
          <w:rFonts w:ascii="Arial" w:eastAsia="Arial Unicode MS" w:hAnsi="Arial" w:cs="Arial"/>
          <w:b/>
          <w:i/>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5822"/>
      </w:tblGrid>
      <w:tr w:rsidR="00EA5F61" w:rsidRPr="008E6708" w14:paraId="45BF0C26" w14:textId="77777777" w:rsidTr="007444FA">
        <w:trPr>
          <w:trHeight w:val="581"/>
        </w:trPr>
        <w:tc>
          <w:tcPr>
            <w:tcW w:w="2939" w:type="dxa"/>
            <w:vAlign w:val="center"/>
          </w:tcPr>
          <w:p w14:paraId="7046F1E2"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Date of Meeting</w:t>
            </w:r>
          </w:p>
        </w:tc>
        <w:tc>
          <w:tcPr>
            <w:tcW w:w="5822" w:type="dxa"/>
            <w:vAlign w:val="center"/>
          </w:tcPr>
          <w:p w14:paraId="6CBA64EF" w14:textId="77777777" w:rsidR="00EA5F61" w:rsidRPr="008E6708" w:rsidRDefault="00EA5F61" w:rsidP="00CB7BAD">
            <w:pPr>
              <w:rPr>
                <w:rFonts w:ascii="Arial" w:eastAsia="Arial Unicode MS" w:hAnsi="Arial" w:cs="Arial"/>
                <w:lang w:val="en-GB"/>
              </w:rPr>
            </w:pPr>
            <w:r>
              <w:rPr>
                <w:rFonts w:ascii="Arial" w:eastAsia="Arial Unicode MS" w:hAnsi="Arial" w:cs="Arial"/>
                <w:lang w:val="en-GB"/>
              </w:rPr>
              <w:t>20</w:t>
            </w:r>
            <w:r w:rsidRPr="008E6708">
              <w:rPr>
                <w:rFonts w:ascii="Arial" w:eastAsia="Arial Unicode MS" w:hAnsi="Arial" w:cs="Arial"/>
                <w:vertAlign w:val="superscript"/>
                <w:lang w:val="en-GB"/>
              </w:rPr>
              <w:t>th</w:t>
            </w:r>
            <w:r>
              <w:rPr>
                <w:rFonts w:ascii="Arial" w:eastAsia="Arial Unicode MS" w:hAnsi="Arial" w:cs="Arial"/>
                <w:lang w:val="en-GB"/>
              </w:rPr>
              <w:t xml:space="preserve"> November 2018</w:t>
            </w:r>
          </w:p>
        </w:tc>
      </w:tr>
      <w:tr w:rsidR="00EA5F61" w:rsidRPr="008E6708" w14:paraId="07E9D350" w14:textId="77777777" w:rsidTr="007444FA">
        <w:trPr>
          <w:trHeight w:val="581"/>
        </w:trPr>
        <w:tc>
          <w:tcPr>
            <w:tcW w:w="2939" w:type="dxa"/>
            <w:vAlign w:val="center"/>
          </w:tcPr>
          <w:p w14:paraId="4D41FA3A"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Progress Made</w:t>
            </w:r>
          </w:p>
        </w:tc>
        <w:tc>
          <w:tcPr>
            <w:tcW w:w="5822" w:type="dxa"/>
            <w:vAlign w:val="center"/>
          </w:tcPr>
          <w:p w14:paraId="7729568A"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Submitted chapter 4 &amp; 5 for review</w:t>
            </w:r>
          </w:p>
        </w:tc>
      </w:tr>
      <w:tr w:rsidR="00EA5F61" w:rsidRPr="008E6708" w14:paraId="31F9CF73" w14:textId="77777777" w:rsidTr="007444FA">
        <w:trPr>
          <w:trHeight w:val="581"/>
        </w:trPr>
        <w:tc>
          <w:tcPr>
            <w:tcW w:w="2939" w:type="dxa"/>
            <w:vAlign w:val="center"/>
          </w:tcPr>
          <w:p w14:paraId="305C5C2F"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Agreed Action</w:t>
            </w:r>
          </w:p>
        </w:tc>
        <w:tc>
          <w:tcPr>
            <w:tcW w:w="5822" w:type="dxa"/>
            <w:vAlign w:val="center"/>
          </w:tcPr>
          <w:p w14:paraId="624952C9"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Prepare Viva Slides</w:t>
            </w:r>
          </w:p>
        </w:tc>
      </w:tr>
      <w:tr w:rsidR="00EA5F61" w:rsidRPr="008E6708" w14:paraId="05B28BF7" w14:textId="77777777" w:rsidTr="007444FA">
        <w:trPr>
          <w:trHeight w:val="581"/>
        </w:trPr>
        <w:tc>
          <w:tcPr>
            <w:tcW w:w="2939" w:type="dxa"/>
            <w:vAlign w:val="center"/>
          </w:tcPr>
          <w:p w14:paraId="57982DDE"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Student Signature</w:t>
            </w:r>
          </w:p>
        </w:tc>
        <w:tc>
          <w:tcPr>
            <w:tcW w:w="5822" w:type="dxa"/>
            <w:vAlign w:val="center"/>
          </w:tcPr>
          <w:p w14:paraId="0424753E" w14:textId="77777777" w:rsidR="00EA5F61" w:rsidRPr="008E6708" w:rsidRDefault="00EA5F61" w:rsidP="00CB7BAD">
            <w:pPr>
              <w:rPr>
                <w:rFonts w:ascii="Arial" w:eastAsia="Arial Unicode MS" w:hAnsi="Arial" w:cs="Arial"/>
                <w:lang w:val="en-GB"/>
              </w:rPr>
            </w:pPr>
          </w:p>
        </w:tc>
      </w:tr>
      <w:tr w:rsidR="00EA5F61" w:rsidRPr="008E6708" w14:paraId="4D73E9AE" w14:textId="77777777" w:rsidTr="007444FA">
        <w:trPr>
          <w:trHeight w:val="581"/>
        </w:trPr>
        <w:tc>
          <w:tcPr>
            <w:tcW w:w="2939" w:type="dxa"/>
            <w:vAlign w:val="center"/>
          </w:tcPr>
          <w:p w14:paraId="2DB03E4D"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Supervisor’s Signature</w:t>
            </w:r>
          </w:p>
        </w:tc>
        <w:tc>
          <w:tcPr>
            <w:tcW w:w="5822" w:type="dxa"/>
            <w:vAlign w:val="center"/>
          </w:tcPr>
          <w:p w14:paraId="5D52D2F5" w14:textId="77777777" w:rsidR="00EA5F61" w:rsidRPr="008E6708" w:rsidRDefault="00EA5F61" w:rsidP="00CB7BAD">
            <w:pPr>
              <w:rPr>
                <w:rFonts w:ascii="Arial" w:eastAsia="Arial Unicode MS" w:hAnsi="Arial" w:cs="Arial"/>
                <w:lang w:val="en-GB"/>
              </w:rPr>
            </w:pPr>
          </w:p>
        </w:tc>
      </w:tr>
    </w:tbl>
    <w:p w14:paraId="72D88888" w14:textId="77777777" w:rsidR="00EA5F61" w:rsidRPr="008E6708" w:rsidRDefault="00EA5F61" w:rsidP="00EA5F61">
      <w:pPr>
        <w:rPr>
          <w:rFonts w:ascii="Arial" w:eastAsia="Arial Unicode MS" w:hAnsi="Arial" w:cs="Arial"/>
          <w:szCs w:val="20"/>
          <w:lang w:val="en-GB"/>
        </w:rPr>
      </w:pPr>
    </w:p>
    <w:p w14:paraId="77FABED1" w14:textId="77777777" w:rsidR="00EA5F61" w:rsidRPr="008E6708" w:rsidRDefault="00EA5F61" w:rsidP="00EA5F61">
      <w:pPr>
        <w:rPr>
          <w:rFonts w:ascii="Arial" w:eastAsia="Arial Unicode MS" w:hAnsi="Arial" w:cs="Arial"/>
          <w:b/>
          <w:i/>
          <w:u w:val="single"/>
          <w:lang w:val="en-GB"/>
        </w:rPr>
      </w:pPr>
      <w:r>
        <w:rPr>
          <w:rFonts w:ascii="Arial" w:eastAsia="Arial Unicode MS" w:hAnsi="Arial" w:cs="Arial"/>
          <w:b/>
          <w:i/>
          <w:u w:val="single"/>
          <w:lang w:val="en-GB"/>
        </w:rPr>
        <w:t>Meeting #8</w:t>
      </w:r>
    </w:p>
    <w:p w14:paraId="69774A0A" w14:textId="77777777" w:rsidR="00EA5F61" w:rsidRPr="008E6708" w:rsidRDefault="00EA5F61" w:rsidP="00EA5F61">
      <w:pPr>
        <w:rPr>
          <w:rFonts w:ascii="Arial" w:eastAsia="Arial Unicode MS" w:hAnsi="Arial" w:cs="Arial"/>
          <w:b/>
          <w:i/>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5882"/>
      </w:tblGrid>
      <w:tr w:rsidR="00EA5F61" w:rsidRPr="008E6708" w14:paraId="53CA4004" w14:textId="77777777" w:rsidTr="007444FA">
        <w:trPr>
          <w:trHeight w:val="578"/>
        </w:trPr>
        <w:tc>
          <w:tcPr>
            <w:tcW w:w="2969" w:type="dxa"/>
            <w:vAlign w:val="center"/>
          </w:tcPr>
          <w:p w14:paraId="2060540D"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Date of Meeting</w:t>
            </w:r>
          </w:p>
        </w:tc>
        <w:tc>
          <w:tcPr>
            <w:tcW w:w="5882" w:type="dxa"/>
            <w:vAlign w:val="center"/>
          </w:tcPr>
          <w:p w14:paraId="2A853836"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29</w:t>
            </w:r>
            <w:r w:rsidRPr="008E6708">
              <w:rPr>
                <w:rFonts w:ascii="Arial" w:eastAsia="Arial Unicode MS" w:hAnsi="Arial" w:cs="Arial"/>
                <w:vertAlign w:val="superscript"/>
                <w:lang w:val="en-GB"/>
              </w:rPr>
              <w:t>th</w:t>
            </w:r>
            <w:r>
              <w:rPr>
                <w:rFonts w:ascii="Arial" w:eastAsia="Arial Unicode MS" w:hAnsi="Arial" w:cs="Arial"/>
                <w:lang w:val="en-GB"/>
              </w:rPr>
              <w:t xml:space="preserve"> November 2018</w:t>
            </w:r>
          </w:p>
        </w:tc>
      </w:tr>
      <w:tr w:rsidR="00EA5F61" w:rsidRPr="008E6708" w14:paraId="6A639956" w14:textId="77777777" w:rsidTr="007444FA">
        <w:trPr>
          <w:trHeight w:val="578"/>
        </w:trPr>
        <w:tc>
          <w:tcPr>
            <w:tcW w:w="2969" w:type="dxa"/>
            <w:vAlign w:val="center"/>
          </w:tcPr>
          <w:p w14:paraId="1106AF79"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Progress Made</w:t>
            </w:r>
          </w:p>
        </w:tc>
        <w:tc>
          <w:tcPr>
            <w:tcW w:w="5882" w:type="dxa"/>
            <w:vAlign w:val="center"/>
          </w:tcPr>
          <w:p w14:paraId="48867C83" w14:textId="77777777" w:rsidR="00EA5F61" w:rsidRPr="008E6708" w:rsidRDefault="00EA5F61" w:rsidP="00CB7BAD">
            <w:pPr>
              <w:rPr>
                <w:rFonts w:ascii="Arial" w:eastAsia="Arial Unicode MS" w:hAnsi="Arial" w:cs="Arial"/>
                <w:lang w:val="en-GB"/>
              </w:rPr>
            </w:pPr>
            <w:r>
              <w:rPr>
                <w:rFonts w:ascii="Arial" w:eastAsia="Arial Unicode MS" w:hAnsi="Arial" w:cs="Arial"/>
                <w:lang w:val="en-GB"/>
              </w:rPr>
              <w:t>Revised</w:t>
            </w:r>
            <w:r w:rsidRPr="008E6708">
              <w:rPr>
                <w:rFonts w:ascii="Arial" w:eastAsia="Arial Unicode MS" w:hAnsi="Arial" w:cs="Arial"/>
                <w:lang w:val="en-GB"/>
              </w:rPr>
              <w:t xml:space="preserve"> chapter 4 &amp; 5 </w:t>
            </w:r>
            <w:r>
              <w:rPr>
                <w:rFonts w:ascii="Arial" w:eastAsia="Arial Unicode MS" w:hAnsi="Arial" w:cs="Arial"/>
                <w:lang w:val="en-GB"/>
              </w:rPr>
              <w:t>after feedback</w:t>
            </w:r>
          </w:p>
        </w:tc>
      </w:tr>
      <w:tr w:rsidR="00EA5F61" w:rsidRPr="008E6708" w14:paraId="07D5B137" w14:textId="77777777" w:rsidTr="007444FA">
        <w:trPr>
          <w:trHeight w:val="578"/>
        </w:trPr>
        <w:tc>
          <w:tcPr>
            <w:tcW w:w="2969" w:type="dxa"/>
            <w:vAlign w:val="center"/>
          </w:tcPr>
          <w:p w14:paraId="09FE59BA"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Agreed Action</w:t>
            </w:r>
          </w:p>
        </w:tc>
        <w:tc>
          <w:tcPr>
            <w:tcW w:w="5882" w:type="dxa"/>
            <w:vAlign w:val="center"/>
          </w:tcPr>
          <w:p w14:paraId="7DC4F41B"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 xml:space="preserve">Prepare </w:t>
            </w:r>
            <w:r>
              <w:rPr>
                <w:rFonts w:ascii="Arial" w:eastAsia="Arial Unicode MS" w:hAnsi="Arial" w:cs="Arial"/>
                <w:lang w:val="en-GB"/>
              </w:rPr>
              <w:t>final slides for Viva</w:t>
            </w:r>
          </w:p>
        </w:tc>
      </w:tr>
      <w:tr w:rsidR="00EA5F61" w:rsidRPr="008E6708" w14:paraId="486070CB" w14:textId="77777777" w:rsidTr="007444FA">
        <w:trPr>
          <w:trHeight w:val="578"/>
        </w:trPr>
        <w:tc>
          <w:tcPr>
            <w:tcW w:w="2969" w:type="dxa"/>
            <w:vAlign w:val="center"/>
          </w:tcPr>
          <w:p w14:paraId="2BFC32C5"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Student Signature</w:t>
            </w:r>
          </w:p>
        </w:tc>
        <w:tc>
          <w:tcPr>
            <w:tcW w:w="5882" w:type="dxa"/>
            <w:vAlign w:val="center"/>
          </w:tcPr>
          <w:p w14:paraId="0534745B" w14:textId="77777777" w:rsidR="00EA5F61" w:rsidRPr="008E6708" w:rsidRDefault="00EA5F61" w:rsidP="00CB7BAD">
            <w:pPr>
              <w:rPr>
                <w:rFonts w:ascii="Arial" w:eastAsia="Arial Unicode MS" w:hAnsi="Arial" w:cs="Arial"/>
                <w:lang w:val="en-GB"/>
              </w:rPr>
            </w:pPr>
          </w:p>
        </w:tc>
      </w:tr>
      <w:tr w:rsidR="00EA5F61" w:rsidRPr="008E6708" w14:paraId="5DF4EDEA" w14:textId="77777777" w:rsidTr="007444FA">
        <w:trPr>
          <w:trHeight w:val="578"/>
        </w:trPr>
        <w:tc>
          <w:tcPr>
            <w:tcW w:w="2969" w:type="dxa"/>
            <w:vAlign w:val="center"/>
          </w:tcPr>
          <w:p w14:paraId="36D3FC41"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Supervisor’s Signature</w:t>
            </w:r>
          </w:p>
        </w:tc>
        <w:tc>
          <w:tcPr>
            <w:tcW w:w="5882" w:type="dxa"/>
            <w:vAlign w:val="center"/>
          </w:tcPr>
          <w:p w14:paraId="7D8121A7" w14:textId="77777777" w:rsidR="00EA5F61" w:rsidRPr="008E6708" w:rsidRDefault="00EA5F61" w:rsidP="00CB7BAD">
            <w:pPr>
              <w:rPr>
                <w:rFonts w:ascii="Arial" w:eastAsia="Arial Unicode MS" w:hAnsi="Arial" w:cs="Arial"/>
                <w:lang w:val="en-GB"/>
              </w:rPr>
            </w:pPr>
          </w:p>
        </w:tc>
      </w:tr>
    </w:tbl>
    <w:p w14:paraId="185819BB" w14:textId="77777777" w:rsidR="00EA5F61" w:rsidRPr="008E6708" w:rsidRDefault="00EA5F61" w:rsidP="00EA5F61">
      <w:pPr>
        <w:rPr>
          <w:rFonts w:ascii="Arial" w:eastAsia="Arial Unicode MS" w:hAnsi="Arial" w:cs="Arial"/>
          <w:szCs w:val="20"/>
          <w:lang w:val="en-GB"/>
        </w:rPr>
      </w:pPr>
    </w:p>
    <w:p w14:paraId="06DFC7BF" w14:textId="77777777" w:rsidR="00EA5F61" w:rsidRPr="008E6708" w:rsidRDefault="00EA5F61" w:rsidP="00EA5F61">
      <w:pPr>
        <w:rPr>
          <w:rFonts w:ascii="Arial" w:eastAsia="Arial Unicode MS" w:hAnsi="Arial" w:cs="Arial"/>
          <w:szCs w:val="20"/>
          <w:lang w:val="en-GB"/>
        </w:rPr>
      </w:pPr>
    </w:p>
    <w:p w14:paraId="51FE8F53" w14:textId="77777777" w:rsidR="00EA5F61" w:rsidRDefault="00EA5F61" w:rsidP="00EA5F61">
      <w:pPr>
        <w:rPr>
          <w:rFonts w:ascii="Arial" w:eastAsia="Arial Unicode MS" w:hAnsi="Arial" w:cs="Arial"/>
          <w:b/>
          <w:i/>
          <w:u w:val="single"/>
          <w:lang w:val="en-GB"/>
        </w:rPr>
      </w:pPr>
    </w:p>
    <w:p w14:paraId="2DCD520C" w14:textId="77777777" w:rsidR="00EA5F61" w:rsidRPr="008E6708" w:rsidRDefault="00EA5F61" w:rsidP="00EA5F61">
      <w:pPr>
        <w:rPr>
          <w:rFonts w:ascii="Arial" w:eastAsia="Arial Unicode MS" w:hAnsi="Arial" w:cs="Arial"/>
          <w:b/>
          <w:i/>
          <w:u w:val="single"/>
          <w:lang w:val="en-GB"/>
        </w:rPr>
      </w:pPr>
      <w:r>
        <w:rPr>
          <w:rFonts w:ascii="Arial" w:eastAsia="Arial Unicode MS" w:hAnsi="Arial" w:cs="Arial"/>
          <w:b/>
          <w:i/>
          <w:u w:val="single"/>
          <w:lang w:val="en-GB"/>
        </w:rPr>
        <w:lastRenderedPageBreak/>
        <w:t>Meeting #9</w:t>
      </w:r>
    </w:p>
    <w:p w14:paraId="38D1699B" w14:textId="77777777" w:rsidR="00EA5F61" w:rsidRPr="008E6708" w:rsidRDefault="00EA5F61" w:rsidP="00EA5F61">
      <w:pPr>
        <w:rPr>
          <w:rFonts w:ascii="Arial" w:eastAsia="Arial Unicode MS" w:hAnsi="Arial" w:cs="Arial"/>
          <w:b/>
          <w:i/>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5922"/>
      </w:tblGrid>
      <w:tr w:rsidR="00EA5F61" w:rsidRPr="008E6708" w14:paraId="4DB9B2C1" w14:textId="77777777" w:rsidTr="007444FA">
        <w:trPr>
          <w:trHeight w:val="555"/>
        </w:trPr>
        <w:tc>
          <w:tcPr>
            <w:tcW w:w="2989" w:type="dxa"/>
            <w:vAlign w:val="center"/>
          </w:tcPr>
          <w:p w14:paraId="54CD3194"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Date of Meeting</w:t>
            </w:r>
          </w:p>
        </w:tc>
        <w:tc>
          <w:tcPr>
            <w:tcW w:w="5922" w:type="dxa"/>
            <w:vAlign w:val="center"/>
          </w:tcPr>
          <w:p w14:paraId="5EF3E589"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6</w:t>
            </w:r>
            <w:r w:rsidRPr="008E6708">
              <w:rPr>
                <w:rFonts w:ascii="Arial" w:eastAsia="Arial Unicode MS" w:hAnsi="Arial" w:cs="Arial"/>
                <w:vertAlign w:val="superscript"/>
                <w:lang w:val="en-GB"/>
              </w:rPr>
              <w:t>th</w:t>
            </w:r>
            <w:r>
              <w:rPr>
                <w:rFonts w:ascii="Arial" w:eastAsia="Arial Unicode MS" w:hAnsi="Arial" w:cs="Arial"/>
                <w:lang w:val="en-GB"/>
              </w:rPr>
              <w:t xml:space="preserve"> December 2018</w:t>
            </w:r>
          </w:p>
        </w:tc>
      </w:tr>
      <w:tr w:rsidR="00EA5F61" w:rsidRPr="008E6708" w14:paraId="02CD5FA3" w14:textId="77777777" w:rsidTr="007444FA">
        <w:trPr>
          <w:trHeight w:val="555"/>
        </w:trPr>
        <w:tc>
          <w:tcPr>
            <w:tcW w:w="2989" w:type="dxa"/>
            <w:vAlign w:val="center"/>
          </w:tcPr>
          <w:p w14:paraId="680B64DC"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Progress Made</w:t>
            </w:r>
          </w:p>
        </w:tc>
        <w:tc>
          <w:tcPr>
            <w:tcW w:w="5922" w:type="dxa"/>
            <w:vAlign w:val="center"/>
          </w:tcPr>
          <w:p w14:paraId="18294875"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Completed all</w:t>
            </w:r>
            <w:r>
              <w:rPr>
                <w:rFonts w:ascii="Arial" w:eastAsia="Arial Unicode MS" w:hAnsi="Arial" w:cs="Arial"/>
                <w:lang w:val="en-GB"/>
              </w:rPr>
              <w:t xml:space="preserve"> 5</w:t>
            </w:r>
            <w:r w:rsidRPr="008E6708">
              <w:rPr>
                <w:rFonts w:ascii="Arial" w:eastAsia="Arial Unicode MS" w:hAnsi="Arial" w:cs="Arial"/>
                <w:lang w:val="en-GB"/>
              </w:rPr>
              <w:t xml:space="preserve"> chapters</w:t>
            </w:r>
          </w:p>
        </w:tc>
      </w:tr>
      <w:tr w:rsidR="00EA5F61" w:rsidRPr="008E6708" w14:paraId="46E332BF" w14:textId="77777777" w:rsidTr="007444FA">
        <w:trPr>
          <w:trHeight w:val="555"/>
        </w:trPr>
        <w:tc>
          <w:tcPr>
            <w:tcW w:w="2989" w:type="dxa"/>
            <w:vAlign w:val="center"/>
          </w:tcPr>
          <w:p w14:paraId="1BDAAD5C"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Agreed Action</w:t>
            </w:r>
          </w:p>
        </w:tc>
        <w:tc>
          <w:tcPr>
            <w:tcW w:w="5922" w:type="dxa"/>
            <w:vAlign w:val="center"/>
          </w:tcPr>
          <w:p w14:paraId="2F395E4B" w14:textId="77777777" w:rsidR="00EA5F61" w:rsidRPr="008E6708" w:rsidRDefault="00EA5F61" w:rsidP="00CB7BAD">
            <w:pPr>
              <w:rPr>
                <w:rFonts w:ascii="Arial" w:eastAsia="Arial Unicode MS" w:hAnsi="Arial" w:cs="Arial"/>
                <w:lang w:val="en-GB"/>
              </w:rPr>
            </w:pPr>
            <w:r>
              <w:rPr>
                <w:rFonts w:ascii="Arial" w:eastAsia="Arial Unicode MS" w:hAnsi="Arial" w:cs="Arial"/>
                <w:lang w:val="en-GB"/>
              </w:rPr>
              <w:t>Start preparing for Viva</w:t>
            </w:r>
          </w:p>
        </w:tc>
      </w:tr>
      <w:tr w:rsidR="00EA5F61" w:rsidRPr="008E6708" w14:paraId="5A55610C" w14:textId="77777777" w:rsidTr="007444FA">
        <w:trPr>
          <w:trHeight w:val="555"/>
        </w:trPr>
        <w:tc>
          <w:tcPr>
            <w:tcW w:w="2989" w:type="dxa"/>
            <w:vAlign w:val="center"/>
          </w:tcPr>
          <w:p w14:paraId="151E9884"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Student Signature</w:t>
            </w:r>
          </w:p>
        </w:tc>
        <w:tc>
          <w:tcPr>
            <w:tcW w:w="5922" w:type="dxa"/>
            <w:vAlign w:val="center"/>
          </w:tcPr>
          <w:p w14:paraId="51CDAC3C" w14:textId="77777777" w:rsidR="00EA5F61" w:rsidRPr="008E6708" w:rsidRDefault="00EA5F61" w:rsidP="00CB7BAD">
            <w:pPr>
              <w:rPr>
                <w:rFonts w:ascii="Arial" w:eastAsia="Arial Unicode MS" w:hAnsi="Arial" w:cs="Arial"/>
                <w:lang w:val="en-GB"/>
              </w:rPr>
            </w:pPr>
          </w:p>
        </w:tc>
      </w:tr>
      <w:tr w:rsidR="00EA5F61" w:rsidRPr="008E6708" w14:paraId="24E44A15" w14:textId="77777777" w:rsidTr="007444FA">
        <w:trPr>
          <w:trHeight w:val="555"/>
        </w:trPr>
        <w:tc>
          <w:tcPr>
            <w:tcW w:w="2989" w:type="dxa"/>
            <w:vAlign w:val="center"/>
          </w:tcPr>
          <w:p w14:paraId="1878EEBD"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Supervisor’s Signature</w:t>
            </w:r>
          </w:p>
        </w:tc>
        <w:tc>
          <w:tcPr>
            <w:tcW w:w="5922" w:type="dxa"/>
            <w:vAlign w:val="center"/>
          </w:tcPr>
          <w:p w14:paraId="726B9948" w14:textId="77777777" w:rsidR="00EA5F61" w:rsidRPr="008E6708" w:rsidRDefault="00EA5F61" w:rsidP="00CB7BAD">
            <w:pPr>
              <w:rPr>
                <w:rFonts w:ascii="Arial" w:eastAsia="Arial Unicode MS" w:hAnsi="Arial" w:cs="Arial"/>
                <w:lang w:val="en-GB"/>
              </w:rPr>
            </w:pPr>
          </w:p>
        </w:tc>
      </w:tr>
    </w:tbl>
    <w:p w14:paraId="64FAC2E5" w14:textId="77777777" w:rsidR="00EA5F61" w:rsidRPr="008E6708" w:rsidRDefault="00EA5F61" w:rsidP="00EA5F61">
      <w:pPr>
        <w:rPr>
          <w:rFonts w:ascii="Arial" w:eastAsia="Arial Unicode MS" w:hAnsi="Arial" w:cs="Arial"/>
          <w:szCs w:val="20"/>
          <w:lang w:val="en-GB"/>
        </w:rPr>
      </w:pPr>
    </w:p>
    <w:p w14:paraId="0313BF09" w14:textId="77777777" w:rsidR="00EA5F61" w:rsidRPr="008E6708" w:rsidRDefault="00EA5F61" w:rsidP="00EA5F61">
      <w:pPr>
        <w:rPr>
          <w:rFonts w:ascii="Arial" w:eastAsia="Arial Unicode MS" w:hAnsi="Arial" w:cs="Arial"/>
          <w:szCs w:val="20"/>
          <w:lang w:val="en-GB"/>
        </w:rPr>
      </w:pPr>
    </w:p>
    <w:p w14:paraId="279468B4" w14:textId="77777777" w:rsidR="00EA5F61" w:rsidRPr="008E6708" w:rsidRDefault="00EA5F61" w:rsidP="00EA5F61">
      <w:pPr>
        <w:rPr>
          <w:rFonts w:ascii="Arial" w:eastAsia="Arial Unicode MS" w:hAnsi="Arial" w:cs="Arial"/>
          <w:b/>
          <w:i/>
          <w:u w:val="single"/>
          <w:lang w:val="en-GB"/>
        </w:rPr>
      </w:pPr>
      <w:r>
        <w:rPr>
          <w:rFonts w:ascii="Arial" w:eastAsia="Arial Unicode MS" w:hAnsi="Arial" w:cs="Arial"/>
          <w:b/>
          <w:i/>
          <w:u w:val="single"/>
          <w:lang w:val="en-GB"/>
        </w:rPr>
        <w:t>Meeting #10</w:t>
      </w:r>
    </w:p>
    <w:p w14:paraId="03819039" w14:textId="77777777" w:rsidR="00EA5F61" w:rsidRPr="008E6708" w:rsidRDefault="00EA5F61" w:rsidP="00EA5F61">
      <w:pPr>
        <w:rPr>
          <w:rFonts w:ascii="Arial" w:eastAsia="Arial Unicode MS" w:hAnsi="Arial" w:cs="Arial"/>
          <w:b/>
          <w:i/>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6076"/>
      </w:tblGrid>
      <w:tr w:rsidR="00EA5F61" w:rsidRPr="008E6708" w14:paraId="383B4A61" w14:textId="77777777" w:rsidTr="00CB7BAD">
        <w:trPr>
          <w:trHeight w:val="576"/>
        </w:trPr>
        <w:tc>
          <w:tcPr>
            <w:tcW w:w="3078" w:type="dxa"/>
            <w:vAlign w:val="center"/>
          </w:tcPr>
          <w:p w14:paraId="1C86821F"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Date of Meeting</w:t>
            </w:r>
          </w:p>
        </w:tc>
        <w:tc>
          <w:tcPr>
            <w:tcW w:w="6498" w:type="dxa"/>
            <w:vAlign w:val="center"/>
          </w:tcPr>
          <w:p w14:paraId="6F3AA791" w14:textId="77777777" w:rsidR="00EA5F61" w:rsidRPr="008E6708" w:rsidRDefault="00EA5F61" w:rsidP="00CB7BAD">
            <w:pPr>
              <w:rPr>
                <w:rFonts w:ascii="Arial" w:eastAsia="Arial Unicode MS" w:hAnsi="Arial" w:cs="Arial"/>
                <w:lang w:val="en-GB"/>
              </w:rPr>
            </w:pPr>
            <w:r>
              <w:rPr>
                <w:rFonts w:ascii="Arial" w:eastAsia="Arial Unicode MS" w:hAnsi="Arial" w:cs="Arial"/>
                <w:lang w:val="en-GB"/>
              </w:rPr>
              <w:t>5</w:t>
            </w:r>
            <w:r w:rsidRPr="008E6708">
              <w:rPr>
                <w:rFonts w:ascii="Arial" w:eastAsia="Arial Unicode MS" w:hAnsi="Arial" w:cs="Arial"/>
                <w:vertAlign w:val="superscript"/>
                <w:lang w:val="en-GB"/>
              </w:rPr>
              <w:t>th</w:t>
            </w:r>
            <w:r w:rsidRPr="008E6708">
              <w:rPr>
                <w:rFonts w:ascii="Arial" w:eastAsia="Arial Unicode MS" w:hAnsi="Arial" w:cs="Arial"/>
                <w:lang w:val="en-GB"/>
              </w:rPr>
              <w:t xml:space="preserve"> December </w:t>
            </w:r>
            <w:r>
              <w:rPr>
                <w:rFonts w:ascii="Arial" w:eastAsia="Arial Unicode MS" w:hAnsi="Arial" w:cs="Arial"/>
                <w:lang w:val="en-GB"/>
              </w:rPr>
              <w:t>2018</w:t>
            </w:r>
          </w:p>
        </w:tc>
      </w:tr>
      <w:tr w:rsidR="00EA5F61" w:rsidRPr="008E6708" w14:paraId="20FA0695" w14:textId="77777777" w:rsidTr="00CB7BAD">
        <w:trPr>
          <w:trHeight w:val="576"/>
        </w:trPr>
        <w:tc>
          <w:tcPr>
            <w:tcW w:w="3078" w:type="dxa"/>
            <w:vAlign w:val="center"/>
          </w:tcPr>
          <w:p w14:paraId="55A149DF"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Progress Made</w:t>
            </w:r>
          </w:p>
        </w:tc>
        <w:tc>
          <w:tcPr>
            <w:tcW w:w="6498" w:type="dxa"/>
            <w:vAlign w:val="center"/>
          </w:tcPr>
          <w:p w14:paraId="279BD9AA"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Viva</w:t>
            </w:r>
            <w:r>
              <w:rPr>
                <w:rFonts w:ascii="Arial" w:eastAsia="Arial Unicode MS" w:hAnsi="Arial" w:cs="Arial"/>
                <w:lang w:val="en-GB"/>
              </w:rPr>
              <w:t xml:space="preserve"> presentation </w:t>
            </w:r>
          </w:p>
        </w:tc>
      </w:tr>
      <w:tr w:rsidR="00EA5F61" w:rsidRPr="008E6708" w14:paraId="338C5289" w14:textId="77777777" w:rsidTr="00CB7BAD">
        <w:trPr>
          <w:trHeight w:val="576"/>
        </w:trPr>
        <w:tc>
          <w:tcPr>
            <w:tcW w:w="3078" w:type="dxa"/>
            <w:vAlign w:val="center"/>
          </w:tcPr>
          <w:p w14:paraId="32DB41F8"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Agreed Action</w:t>
            </w:r>
          </w:p>
        </w:tc>
        <w:tc>
          <w:tcPr>
            <w:tcW w:w="6498" w:type="dxa"/>
            <w:vAlign w:val="center"/>
          </w:tcPr>
          <w:p w14:paraId="207E97A5"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Enhance based on feedback</w:t>
            </w:r>
          </w:p>
        </w:tc>
      </w:tr>
      <w:tr w:rsidR="00EA5F61" w:rsidRPr="008E6708" w14:paraId="61ED8910" w14:textId="77777777" w:rsidTr="00CB7BAD">
        <w:trPr>
          <w:trHeight w:val="576"/>
        </w:trPr>
        <w:tc>
          <w:tcPr>
            <w:tcW w:w="3078" w:type="dxa"/>
            <w:vAlign w:val="center"/>
          </w:tcPr>
          <w:p w14:paraId="29471116"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Student Signature</w:t>
            </w:r>
          </w:p>
        </w:tc>
        <w:tc>
          <w:tcPr>
            <w:tcW w:w="6498" w:type="dxa"/>
            <w:vAlign w:val="center"/>
          </w:tcPr>
          <w:p w14:paraId="26673F21" w14:textId="77777777" w:rsidR="00EA5F61" w:rsidRPr="008E6708" w:rsidRDefault="00EA5F61" w:rsidP="00CB7BAD">
            <w:pPr>
              <w:rPr>
                <w:rFonts w:ascii="Arial" w:eastAsia="Arial Unicode MS" w:hAnsi="Arial" w:cs="Arial"/>
                <w:lang w:val="en-GB"/>
              </w:rPr>
            </w:pPr>
          </w:p>
        </w:tc>
      </w:tr>
      <w:tr w:rsidR="00EA5F61" w:rsidRPr="008E6708" w14:paraId="7AE55F9E" w14:textId="77777777" w:rsidTr="00CB7BAD">
        <w:trPr>
          <w:trHeight w:val="576"/>
        </w:trPr>
        <w:tc>
          <w:tcPr>
            <w:tcW w:w="3078" w:type="dxa"/>
            <w:vAlign w:val="center"/>
          </w:tcPr>
          <w:p w14:paraId="70B00DDD"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Supervisor’s Signature</w:t>
            </w:r>
          </w:p>
        </w:tc>
        <w:tc>
          <w:tcPr>
            <w:tcW w:w="6498" w:type="dxa"/>
            <w:vAlign w:val="center"/>
          </w:tcPr>
          <w:p w14:paraId="2D10DC6F" w14:textId="77777777" w:rsidR="00EA5F61" w:rsidRPr="008E6708" w:rsidRDefault="00EA5F61" w:rsidP="00CB7BAD">
            <w:pPr>
              <w:rPr>
                <w:rFonts w:ascii="Arial" w:eastAsia="Arial Unicode MS" w:hAnsi="Arial" w:cs="Arial"/>
                <w:lang w:val="en-GB"/>
              </w:rPr>
            </w:pPr>
          </w:p>
        </w:tc>
      </w:tr>
    </w:tbl>
    <w:p w14:paraId="4C9233AC" w14:textId="77777777" w:rsidR="00EA5F61" w:rsidRPr="008E6708" w:rsidRDefault="00EA5F61" w:rsidP="00EA5F61">
      <w:pPr>
        <w:rPr>
          <w:rFonts w:ascii="Arial" w:eastAsia="Arial Unicode MS" w:hAnsi="Arial" w:cs="Arial"/>
          <w:szCs w:val="20"/>
          <w:lang w:val="en-GB"/>
        </w:rPr>
      </w:pPr>
    </w:p>
    <w:p w14:paraId="1FD53051" w14:textId="77777777" w:rsidR="00EA5F61" w:rsidRPr="008E6708" w:rsidRDefault="00EA5F61" w:rsidP="00EA5F61">
      <w:pPr>
        <w:rPr>
          <w:rFonts w:ascii="Arial" w:eastAsia="Arial Unicode MS" w:hAnsi="Arial" w:cs="Arial"/>
          <w:szCs w:val="20"/>
          <w:lang w:val="en-GB"/>
        </w:rPr>
      </w:pPr>
    </w:p>
    <w:p w14:paraId="50AB5D4E" w14:textId="77777777" w:rsidR="00EA5F61" w:rsidRPr="008E6708" w:rsidRDefault="00EA5F61" w:rsidP="00EA5F61">
      <w:pPr>
        <w:rPr>
          <w:rFonts w:ascii="Arial" w:eastAsia="Arial Unicode MS" w:hAnsi="Arial" w:cs="Arial"/>
          <w:szCs w:val="20"/>
          <w:lang w:val="en-GB"/>
        </w:rPr>
      </w:pPr>
    </w:p>
    <w:p w14:paraId="592756EC" w14:textId="77777777" w:rsidR="00EA5F61" w:rsidRPr="008E6708" w:rsidRDefault="00EA5F61" w:rsidP="00EA5F61">
      <w:pPr>
        <w:rPr>
          <w:rFonts w:ascii="Arial" w:eastAsia="Arial Unicode MS" w:hAnsi="Arial" w:cs="Arial"/>
          <w:b/>
          <w:i/>
          <w:u w:val="single"/>
          <w:lang w:val="en-GB"/>
        </w:rPr>
      </w:pPr>
      <w:r>
        <w:rPr>
          <w:rFonts w:ascii="Arial" w:eastAsia="Arial Unicode MS" w:hAnsi="Arial" w:cs="Arial"/>
          <w:b/>
          <w:i/>
          <w:u w:val="single"/>
          <w:lang w:val="en-GB"/>
        </w:rPr>
        <w:t>Meeting #11</w:t>
      </w:r>
    </w:p>
    <w:p w14:paraId="553E708D" w14:textId="77777777" w:rsidR="00EA5F61" w:rsidRPr="008E6708" w:rsidRDefault="00EA5F61" w:rsidP="00EA5F61">
      <w:pPr>
        <w:rPr>
          <w:rFonts w:ascii="Arial" w:eastAsia="Arial Unicode MS" w:hAnsi="Arial" w:cs="Arial"/>
          <w:b/>
          <w:i/>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4"/>
        <w:gridCol w:w="6072"/>
      </w:tblGrid>
      <w:tr w:rsidR="00EA5F61" w:rsidRPr="008E6708" w14:paraId="3B7061E3" w14:textId="77777777" w:rsidTr="00CB7BAD">
        <w:trPr>
          <w:trHeight w:val="576"/>
        </w:trPr>
        <w:tc>
          <w:tcPr>
            <w:tcW w:w="3078" w:type="dxa"/>
            <w:vAlign w:val="center"/>
          </w:tcPr>
          <w:p w14:paraId="5770C2BD"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Date of Meeting</w:t>
            </w:r>
          </w:p>
        </w:tc>
        <w:tc>
          <w:tcPr>
            <w:tcW w:w="6498" w:type="dxa"/>
            <w:vAlign w:val="center"/>
          </w:tcPr>
          <w:p w14:paraId="1BEBAD9F" w14:textId="77777777" w:rsidR="00EA5F61" w:rsidRPr="008E6708" w:rsidRDefault="00EA5F61" w:rsidP="00CB7BAD">
            <w:pPr>
              <w:rPr>
                <w:rFonts w:ascii="Arial" w:eastAsia="Arial Unicode MS" w:hAnsi="Arial" w:cs="Arial"/>
                <w:lang w:val="en-GB"/>
              </w:rPr>
            </w:pPr>
            <w:r>
              <w:rPr>
                <w:rFonts w:ascii="Arial" w:eastAsia="Arial Unicode MS" w:hAnsi="Arial" w:cs="Arial"/>
                <w:lang w:val="en-GB"/>
              </w:rPr>
              <w:t>10</w:t>
            </w:r>
            <w:r w:rsidRPr="008E6708">
              <w:rPr>
                <w:rFonts w:ascii="Arial" w:eastAsia="Arial Unicode MS" w:hAnsi="Arial" w:cs="Arial"/>
                <w:vertAlign w:val="superscript"/>
                <w:lang w:val="en-GB"/>
              </w:rPr>
              <w:t>th</w:t>
            </w:r>
            <w:r>
              <w:rPr>
                <w:rFonts w:ascii="Arial" w:eastAsia="Arial Unicode MS" w:hAnsi="Arial" w:cs="Arial"/>
                <w:lang w:val="en-GB"/>
              </w:rPr>
              <w:t xml:space="preserve"> December 2018</w:t>
            </w:r>
          </w:p>
        </w:tc>
      </w:tr>
      <w:tr w:rsidR="00EA5F61" w:rsidRPr="008E6708" w14:paraId="4164A941" w14:textId="77777777" w:rsidTr="00CB7BAD">
        <w:trPr>
          <w:trHeight w:val="576"/>
        </w:trPr>
        <w:tc>
          <w:tcPr>
            <w:tcW w:w="3078" w:type="dxa"/>
            <w:vAlign w:val="center"/>
          </w:tcPr>
          <w:p w14:paraId="616812FC"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Progress Made</w:t>
            </w:r>
          </w:p>
        </w:tc>
        <w:tc>
          <w:tcPr>
            <w:tcW w:w="6498" w:type="dxa"/>
            <w:vAlign w:val="center"/>
          </w:tcPr>
          <w:p w14:paraId="70AD3F5C"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 xml:space="preserve">Finalised </w:t>
            </w:r>
            <w:r>
              <w:rPr>
                <w:rFonts w:ascii="Arial" w:eastAsia="Arial Unicode MS" w:hAnsi="Arial" w:cs="Arial"/>
                <w:lang w:val="en-GB"/>
              </w:rPr>
              <w:t xml:space="preserve">ch1 – ch5 </w:t>
            </w:r>
          </w:p>
        </w:tc>
      </w:tr>
      <w:tr w:rsidR="00EA5F61" w:rsidRPr="008E6708" w14:paraId="54045562" w14:textId="77777777" w:rsidTr="00CB7BAD">
        <w:trPr>
          <w:trHeight w:val="576"/>
        </w:trPr>
        <w:tc>
          <w:tcPr>
            <w:tcW w:w="3078" w:type="dxa"/>
            <w:vAlign w:val="center"/>
          </w:tcPr>
          <w:p w14:paraId="4DBDEDC4"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Agreed Action</w:t>
            </w:r>
          </w:p>
        </w:tc>
        <w:tc>
          <w:tcPr>
            <w:tcW w:w="6498" w:type="dxa"/>
            <w:vAlign w:val="center"/>
          </w:tcPr>
          <w:p w14:paraId="0A57592A" w14:textId="77777777" w:rsidR="00EA5F61" w:rsidRPr="008E6708" w:rsidRDefault="00EA5F61" w:rsidP="00CB7BAD">
            <w:pPr>
              <w:rPr>
                <w:rFonts w:ascii="Arial" w:eastAsia="Arial Unicode MS" w:hAnsi="Arial" w:cs="Arial"/>
                <w:lang w:val="en-GB"/>
              </w:rPr>
            </w:pPr>
            <w:r>
              <w:rPr>
                <w:rFonts w:ascii="Arial" w:eastAsia="Arial Unicode MS" w:hAnsi="Arial" w:cs="Arial"/>
                <w:lang w:val="en-GB"/>
              </w:rPr>
              <w:t>Submit full report on 15</w:t>
            </w:r>
            <w:r w:rsidRPr="00F95C42">
              <w:rPr>
                <w:rFonts w:ascii="Arial" w:eastAsia="Arial Unicode MS" w:hAnsi="Arial" w:cs="Arial"/>
                <w:vertAlign w:val="superscript"/>
                <w:lang w:val="en-GB"/>
              </w:rPr>
              <w:t>th</w:t>
            </w:r>
            <w:r>
              <w:rPr>
                <w:rFonts w:ascii="Arial" w:eastAsia="Arial Unicode MS" w:hAnsi="Arial" w:cs="Arial"/>
                <w:lang w:val="en-GB"/>
              </w:rPr>
              <w:t xml:space="preserve"> December 2018</w:t>
            </w:r>
          </w:p>
        </w:tc>
      </w:tr>
      <w:tr w:rsidR="00EA5F61" w:rsidRPr="008E6708" w14:paraId="7830A2BB" w14:textId="77777777" w:rsidTr="00CB7BAD">
        <w:trPr>
          <w:trHeight w:val="576"/>
        </w:trPr>
        <w:tc>
          <w:tcPr>
            <w:tcW w:w="3078" w:type="dxa"/>
            <w:vAlign w:val="center"/>
          </w:tcPr>
          <w:p w14:paraId="454C6220"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Student Signature</w:t>
            </w:r>
          </w:p>
        </w:tc>
        <w:tc>
          <w:tcPr>
            <w:tcW w:w="6498" w:type="dxa"/>
            <w:vAlign w:val="center"/>
          </w:tcPr>
          <w:p w14:paraId="1E5D3115" w14:textId="77777777" w:rsidR="00EA5F61" w:rsidRPr="008E6708" w:rsidRDefault="00EA5F61" w:rsidP="00CB7BAD">
            <w:pPr>
              <w:rPr>
                <w:rFonts w:ascii="Arial" w:eastAsia="Arial Unicode MS" w:hAnsi="Arial" w:cs="Arial"/>
                <w:lang w:val="en-GB"/>
              </w:rPr>
            </w:pPr>
          </w:p>
        </w:tc>
      </w:tr>
      <w:tr w:rsidR="00EA5F61" w:rsidRPr="008E6708" w14:paraId="48BF58F3" w14:textId="77777777" w:rsidTr="00CB7BAD">
        <w:trPr>
          <w:trHeight w:val="576"/>
        </w:trPr>
        <w:tc>
          <w:tcPr>
            <w:tcW w:w="3078" w:type="dxa"/>
            <w:vAlign w:val="center"/>
          </w:tcPr>
          <w:p w14:paraId="7CDFD14C" w14:textId="77777777" w:rsidR="00EA5F61" w:rsidRPr="008E6708" w:rsidRDefault="00EA5F61" w:rsidP="00CB7BAD">
            <w:pPr>
              <w:rPr>
                <w:rFonts w:ascii="Arial" w:eastAsia="Arial Unicode MS" w:hAnsi="Arial" w:cs="Arial"/>
                <w:lang w:val="en-GB"/>
              </w:rPr>
            </w:pPr>
            <w:r w:rsidRPr="008E6708">
              <w:rPr>
                <w:rFonts w:ascii="Arial" w:eastAsia="Arial Unicode MS" w:hAnsi="Arial" w:cs="Arial"/>
                <w:lang w:val="en-GB"/>
              </w:rPr>
              <w:t>Supervisor’s Signature</w:t>
            </w:r>
          </w:p>
        </w:tc>
        <w:tc>
          <w:tcPr>
            <w:tcW w:w="6498" w:type="dxa"/>
            <w:vAlign w:val="center"/>
          </w:tcPr>
          <w:p w14:paraId="316D4A12" w14:textId="77777777" w:rsidR="00EA5F61" w:rsidRPr="008E6708" w:rsidRDefault="00EA5F61" w:rsidP="00CB7BAD">
            <w:pPr>
              <w:rPr>
                <w:rFonts w:ascii="Arial" w:eastAsia="Arial Unicode MS" w:hAnsi="Arial" w:cs="Arial"/>
                <w:lang w:val="en-GB"/>
              </w:rPr>
            </w:pPr>
          </w:p>
        </w:tc>
      </w:tr>
    </w:tbl>
    <w:p w14:paraId="5554874E" w14:textId="6D129623" w:rsidR="00EA5F61" w:rsidRPr="008E6708" w:rsidRDefault="00EA5F61" w:rsidP="00EA5F61">
      <w:pPr>
        <w:spacing w:line="360" w:lineRule="auto"/>
        <w:rPr>
          <w:rFonts w:ascii="Arial" w:hAnsi="Arial" w:cs="Arial"/>
        </w:rPr>
      </w:pPr>
    </w:p>
    <w:p w14:paraId="26D79195" w14:textId="77777777" w:rsidR="00EA5F61" w:rsidRPr="008E6708" w:rsidRDefault="00EA5F61" w:rsidP="00EA5F61">
      <w:pPr>
        <w:spacing w:line="360" w:lineRule="auto"/>
        <w:rPr>
          <w:rFonts w:ascii="Arial" w:eastAsia="Times New Roman" w:hAnsi="Arial" w:cs="Arial"/>
          <w:b/>
          <w:color w:val="0000FF"/>
          <w:lang w:val="en-GB"/>
        </w:rPr>
      </w:pPr>
      <w:r w:rsidRPr="008E6708">
        <w:rPr>
          <w:rFonts w:ascii="Arial" w:eastAsia="Times New Roman" w:hAnsi="Arial" w:cs="Arial"/>
          <w:b/>
          <w:color w:val="0000FF"/>
          <w:lang w:val="en-GB"/>
        </w:rPr>
        <w:lastRenderedPageBreak/>
        <w:t>Section D. Comments on Management of Project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8"/>
      </w:tblGrid>
      <w:tr w:rsidR="00EA5F61" w:rsidRPr="008E6708" w14:paraId="7E9A0B73" w14:textId="77777777" w:rsidTr="00CB7BAD">
        <w:tc>
          <w:tcPr>
            <w:tcW w:w="8508" w:type="dxa"/>
            <w:tcBorders>
              <w:top w:val="nil"/>
              <w:left w:val="nil"/>
              <w:right w:val="nil"/>
            </w:tcBorders>
          </w:tcPr>
          <w:p w14:paraId="36F8B73A" w14:textId="77777777" w:rsidR="00EA5F61" w:rsidRPr="008E6708" w:rsidRDefault="00EA5F61" w:rsidP="00CB7BAD">
            <w:pPr>
              <w:spacing w:after="240"/>
              <w:rPr>
                <w:rFonts w:ascii="Arial" w:hAnsi="Arial" w:cs="Arial"/>
              </w:rPr>
            </w:pPr>
            <w:r w:rsidRPr="008E6708">
              <w:rPr>
                <w:rFonts w:ascii="Arial" w:hAnsi="Arial" w:cs="Arial"/>
              </w:rPr>
              <w:t>Students Comments:</w:t>
            </w:r>
          </w:p>
        </w:tc>
      </w:tr>
      <w:tr w:rsidR="00EA5F61" w:rsidRPr="008E6708" w14:paraId="4951D1B9" w14:textId="77777777" w:rsidTr="00CB7BAD">
        <w:tc>
          <w:tcPr>
            <w:tcW w:w="8508" w:type="dxa"/>
            <w:tcBorders>
              <w:left w:val="nil"/>
              <w:right w:val="nil"/>
            </w:tcBorders>
          </w:tcPr>
          <w:p w14:paraId="76B643BE" w14:textId="77777777" w:rsidR="00EA5F61" w:rsidRPr="008E6708" w:rsidRDefault="00EA5F61" w:rsidP="00CB7BAD">
            <w:pPr>
              <w:spacing w:line="360" w:lineRule="auto"/>
              <w:rPr>
                <w:rFonts w:ascii="Arial" w:hAnsi="Arial" w:cs="Arial"/>
              </w:rPr>
            </w:pPr>
            <w:r>
              <w:rPr>
                <w:rFonts w:ascii="Arial" w:hAnsi="Arial" w:cs="Arial"/>
              </w:rPr>
              <w:t>Ms. Annie Wang</w:t>
            </w:r>
            <w:r w:rsidRPr="008E6708">
              <w:rPr>
                <w:rFonts w:ascii="Arial" w:hAnsi="Arial" w:cs="Arial"/>
              </w:rPr>
              <w:t xml:space="preserve"> </w:t>
            </w:r>
            <w:r>
              <w:rPr>
                <w:rFonts w:ascii="Arial" w:hAnsi="Arial" w:cs="Arial"/>
              </w:rPr>
              <w:t>has been extremely supportive throughout the completion of my MBA project. I have received constructive feedback from both supervisor and second panel for further enhancement of this report. I am glad to complete this research on time with full guidance and support from them. Thank you.</w:t>
            </w:r>
          </w:p>
        </w:tc>
      </w:tr>
      <w:tr w:rsidR="00EA5F61" w:rsidRPr="008E6708" w14:paraId="0303C7A3" w14:textId="77777777" w:rsidTr="00CB7BAD">
        <w:tc>
          <w:tcPr>
            <w:tcW w:w="8508" w:type="dxa"/>
            <w:tcBorders>
              <w:left w:val="nil"/>
              <w:right w:val="nil"/>
            </w:tcBorders>
          </w:tcPr>
          <w:p w14:paraId="62E7903B" w14:textId="77777777" w:rsidR="00EA5F61" w:rsidRPr="008E6708" w:rsidRDefault="00EA5F61" w:rsidP="00CB7BAD">
            <w:pPr>
              <w:rPr>
                <w:rFonts w:ascii="Arial" w:hAnsi="Arial" w:cs="Arial"/>
              </w:rPr>
            </w:pPr>
          </w:p>
          <w:p w14:paraId="68950218" w14:textId="77777777" w:rsidR="00EA5F61" w:rsidRPr="008E6708" w:rsidRDefault="00EA5F61" w:rsidP="00CB7BAD">
            <w:pPr>
              <w:rPr>
                <w:rFonts w:ascii="Arial" w:hAnsi="Arial" w:cs="Arial"/>
              </w:rPr>
            </w:pPr>
          </w:p>
          <w:p w14:paraId="377E4AAE" w14:textId="77777777" w:rsidR="00EA5F61" w:rsidRPr="008E6708" w:rsidRDefault="00EA5F61" w:rsidP="00CB7BAD">
            <w:pPr>
              <w:spacing w:after="240"/>
              <w:rPr>
                <w:rFonts w:ascii="Arial" w:hAnsi="Arial" w:cs="Arial"/>
              </w:rPr>
            </w:pPr>
            <w:r w:rsidRPr="008E6708">
              <w:rPr>
                <w:rFonts w:ascii="Arial" w:hAnsi="Arial" w:cs="Arial"/>
              </w:rPr>
              <w:t>Supervisors Comments:</w:t>
            </w:r>
          </w:p>
        </w:tc>
      </w:tr>
      <w:tr w:rsidR="00EA5F61" w:rsidRPr="008E6708" w14:paraId="7F5D51E4" w14:textId="77777777" w:rsidTr="00CB7BAD">
        <w:trPr>
          <w:trHeight w:val="2092"/>
        </w:trPr>
        <w:tc>
          <w:tcPr>
            <w:tcW w:w="8508" w:type="dxa"/>
            <w:tcBorders>
              <w:left w:val="nil"/>
              <w:right w:val="nil"/>
            </w:tcBorders>
          </w:tcPr>
          <w:p w14:paraId="430E6433" w14:textId="77777777" w:rsidR="00EA5F61" w:rsidRPr="008E6708" w:rsidRDefault="00EA5F61" w:rsidP="00CB7BAD">
            <w:pPr>
              <w:rPr>
                <w:rFonts w:ascii="Arial" w:hAnsi="Arial" w:cs="Arial"/>
              </w:rPr>
            </w:pPr>
          </w:p>
          <w:p w14:paraId="1A26C3E9" w14:textId="77777777" w:rsidR="00EA5F61" w:rsidRPr="008E6708" w:rsidRDefault="00EA5F61" w:rsidP="00CB7BAD">
            <w:pPr>
              <w:rPr>
                <w:rFonts w:ascii="Arial" w:hAnsi="Arial" w:cs="Arial"/>
              </w:rPr>
            </w:pPr>
          </w:p>
          <w:p w14:paraId="5C3681C8" w14:textId="77777777" w:rsidR="00EA5F61" w:rsidRPr="008E6708" w:rsidRDefault="00EA5F61" w:rsidP="00CB7BAD">
            <w:pPr>
              <w:rPr>
                <w:rFonts w:ascii="Arial" w:hAnsi="Arial" w:cs="Arial"/>
              </w:rPr>
            </w:pPr>
          </w:p>
          <w:p w14:paraId="321DC214" w14:textId="77777777" w:rsidR="00EA5F61" w:rsidRPr="008E6708" w:rsidRDefault="00EA5F61" w:rsidP="00CB7BAD">
            <w:pPr>
              <w:rPr>
                <w:rFonts w:ascii="Arial" w:hAnsi="Arial" w:cs="Arial"/>
              </w:rPr>
            </w:pPr>
          </w:p>
          <w:p w14:paraId="3AAB4CBD" w14:textId="77777777" w:rsidR="00EA5F61" w:rsidRPr="008E6708" w:rsidRDefault="00EA5F61" w:rsidP="00CB7BAD">
            <w:pPr>
              <w:rPr>
                <w:rFonts w:ascii="Arial" w:hAnsi="Arial" w:cs="Arial"/>
              </w:rPr>
            </w:pPr>
          </w:p>
          <w:p w14:paraId="58ABAF79" w14:textId="77777777" w:rsidR="00EA5F61" w:rsidRPr="008E6708" w:rsidRDefault="00EA5F61" w:rsidP="00CB7BAD">
            <w:pPr>
              <w:rPr>
                <w:rFonts w:ascii="Arial" w:hAnsi="Arial" w:cs="Arial"/>
              </w:rPr>
            </w:pPr>
          </w:p>
          <w:p w14:paraId="4D77935E" w14:textId="77777777" w:rsidR="00EA5F61" w:rsidRPr="008E6708" w:rsidRDefault="00EA5F61" w:rsidP="00CB7BAD">
            <w:pPr>
              <w:rPr>
                <w:rFonts w:ascii="Arial" w:hAnsi="Arial" w:cs="Arial"/>
              </w:rPr>
            </w:pPr>
          </w:p>
        </w:tc>
      </w:tr>
    </w:tbl>
    <w:p w14:paraId="3A1B8260" w14:textId="77777777" w:rsidR="00EA5F61" w:rsidRPr="008E6708" w:rsidRDefault="00EA5F61" w:rsidP="00EA5F61">
      <w:pPr>
        <w:rPr>
          <w:rFonts w:ascii="Arial" w:hAnsi="Arial" w:cs="Arial"/>
        </w:rPr>
      </w:pPr>
    </w:p>
    <w:p w14:paraId="4C65821A" w14:textId="77777777" w:rsidR="00EA5F61" w:rsidRPr="008E6708" w:rsidRDefault="00EA5F61" w:rsidP="00EA5F61">
      <w:pPr>
        <w:rPr>
          <w:rFonts w:ascii="Arial" w:hAnsi="Arial" w:cs="Arial"/>
        </w:rPr>
      </w:pPr>
    </w:p>
    <w:p w14:paraId="6D3D087E" w14:textId="77777777" w:rsidR="00EA5F61" w:rsidRPr="008E6708" w:rsidRDefault="00EA5F61" w:rsidP="00EA5F61">
      <w:pPr>
        <w:rPr>
          <w:rFonts w:ascii="Arial" w:hAnsi="Arial" w:cs="Arial"/>
        </w:rPr>
      </w:pPr>
    </w:p>
    <w:p w14:paraId="597BBCF0" w14:textId="77777777" w:rsidR="00EA5F61" w:rsidRPr="008E6708" w:rsidRDefault="00EA5F61" w:rsidP="00EA5F61">
      <w:pPr>
        <w:rPr>
          <w:rFonts w:ascii="Arial" w:hAnsi="Arial" w:cs="Arial"/>
        </w:rPr>
      </w:pPr>
    </w:p>
    <w:p w14:paraId="7B0C2411" w14:textId="77777777" w:rsidR="00EA5F61" w:rsidRPr="008E6708" w:rsidRDefault="00EA5F61" w:rsidP="00EA5F61">
      <w:pPr>
        <w:rPr>
          <w:rFonts w:ascii="Arial" w:hAnsi="Arial" w:cs="Arial"/>
        </w:rPr>
      </w:pPr>
    </w:p>
    <w:p w14:paraId="1BD09B10" w14:textId="77777777" w:rsidR="00EA5F61" w:rsidRPr="008E6708" w:rsidRDefault="00EA5F61" w:rsidP="00EA5F61">
      <w:pPr>
        <w:rPr>
          <w:rFonts w:ascii="Arial" w:hAnsi="Arial" w:cs="Arial"/>
        </w:rPr>
      </w:pPr>
    </w:p>
    <w:tbl>
      <w:tblPr>
        <w:tblW w:w="501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83"/>
        <w:gridCol w:w="3564"/>
      </w:tblGrid>
      <w:tr w:rsidR="00EA5F61" w:rsidRPr="008E6708" w14:paraId="3054E719" w14:textId="77777777" w:rsidTr="00CB7BAD">
        <w:trPr>
          <w:trHeight w:val="723"/>
          <w:jc w:val="center"/>
        </w:trPr>
        <w:tc>
          <w:tcPr>
            <w:tcW w:w="5168" w:type="dxa"/>
            <w:vAlign w:val="center"/>
          </w:tcPr>
          <w:p w14:paraId="2CD96418" w14:textId="77777777" w:rsidR="00EA5F61" w:rsidRPr="008E6708" w:rsidRDefault="00EA5F61" w:rsidP="00CB7BAD">
            <w:pPr>
              <w:rPr>
                <w:rFonts w:ascii="Arial" w:hAnsi="Arial" w:cs="Arial"/>
              </w:rPr>
            </w:pPr>
            <w:r w:rsidRPr="008E6708">
              <w:rPr>
                <w:rFonts w:ascii="Arial" w:hAnsi="Arial" w:cs="Arial"/>
              </w:rPr>
              <w:t>Signature of Student</w:t>
            </w:r>
          </w:p>
        </w:tc>
        <w:tc>
          <w:tcPr>
            <w:tcW w:w="3359" w:type="dxa"/>
            <w:vAlign w:val="center"/>
          </w:tcPr>
          <w:p w14:paraId="2AE1B7CC" w14:textId="77777777" w:rsidR="00EA5F61" w:rsidRPr="008E6708" w:rsidRDefault="00EA5F61" w:rsidP="00CB7BAD">
            <w:pPr>
              <w:rPr>
                <w:rFonts w:ascii="Arial" w:hAnsi="Arial" w:cs="Arial"/>
              </w:rPr>
            </w:pPr>
            <w:r w:rsidRPr="008E6708">
              <w:rPr>
                <w:rFonts w:ascii="Arial" w:hAnsi="Arial" w:cs="Arial"/>
              </w:rPr>
              <w:t xml:space="preserve">Date </w:t>
            </w:r>
            <w:r>
              <w:rPr>
                <w:rFonts w:ascii="Arial" w:hAnsi="Arial" w:cs="Arial"/>
              </w:rPr>
              <w:t>15</w:t>
            </w:r>
            <w:r w:rsidRPr="008E6708">
              <w:rPr>
                <w:rFonts w:ascii="Arial" w:hAnsi="Arial" w:cs="Arial"/>
                <w:vertAlign w:val="superscript"/>
              </w:rPr>
              <w:t>th</w:t>
            </w:r>
            <w:r w:rsidRPr="008E6708">
              <w:rPr>
                <w:rFonts w:ascii="Arial" w:hAnsi="Arial" w:cs="Arial"/>
              </w:rPr>
              <w:t xml:space="preserve"> December </w:t>
            </w:r>
            <w:r>
              <w:rPr>
                <w:rFonts w:ascii="Arial" w:hAnsi="Arial" w:cs="Arial"/>
              </w:rPr>
              <w:t>2018</w:t>
            </w:r>
          </w:p>
        </w:tc>
      </w:tr>
      <w:tr w:rsidR="00EA5F61" w:rsidRPr="008E6708" w14:paraId="612536C0" w14:textId="77777777" w:rsidTr="00CB7BAD">
        <w:trPr>
          <w:trHeight w:val="743"/>
          <w:jc w:val="center"/>
        </w:trPr>
        <w:tc>
          <w:tcPr>
            <w:tcW w:w="5168" w:type="dxa"/>
            <w:vAlign w:val="center"/>
          </w:tcPr>
          <w:p w14:paraId="443289B1" w14:textId="77777777" w:rsidR="00EA5F61" w:rsidRPr="008E6708" w:rsidRDefault="00EA5F61" w:rsidP="00CB7BAD">
            <w:pPr>
              <w:rPr>
                <w:rFonts w:ascii="Arial" w:hAnsi="Arial" w:cs="Arial"/>
              </w:rPr>
            </w:pPr>
            <w:r w:rsidRPr="008E6708">
              <w:rPr>
                <w:rFonts w:ascii="Arial" w:hAnsi="Arial" w:cs="Arial"/>
              </w:rPr>
              <w:t>Signature of Supervisor</w:t>
            </w:r>
          </w:p>
        </w:tc>
        <w:tc>
          <w:tcPr>
            <w:tcW w:w="3359" w:type="dxa"/>
            <w:vAlign w:val="center"/>
          </w:tcPr>
          <w:p w14:paraId="61D91C72" w14:textId="77777777" w:rsidR="00EA5F61" w:rsidRPr="008E6708" w:rsidRDefault="00EA5F61" w:rsidP="00CB7BAD">
            <w:pPr>
              <w:rPr>
                <w:rFonts w:ascii="Arial" w:hAnsi="Arial" w:cs="Arial"/>
              </w:rPr>
            </w:pPr>
            <w:r w:rsidRPr="008E6708">
              <w:rPr>
                <w:rFonts w:ascii="Arial" w:hAnsi="Arial" w:cs="Arial"/>
              </w:rPr>
              <w:t xml:space="preserve">Date </w:t>
            </w:r>
            <w:r>
              <w:rPr>
                <w:rFonts w:ascii="Arial" w:hAnsi="Arial" w:cs="Arial"/>
              </w:rPr>
              <w:t>15</w:t>
            </w:r>
            <w:r w:rsidRPr="008E6708">
              <w:rPr>
                <w:rFonts w:ascii="Arial" w:hAnsi="Arial" w:cs="Arial"/>
                <w:vertAlign w:val="superscript"/>
              </w:rPr>
              <w:t>th</w:t>
            </w:r>
            <w:r>
              <w:rPr>
                <w:rFonts w:ascii="Arial" w:hAnsi="Arial" w:cs="Arial"/>
              </w:rPr>
              <w:t xml:space="preserve"> December 2018</w:t>
            </w:r>
          </w:p>
        </w:tc>
      </w:tr>
      <w:tr w:rsidR="00EA5F61" w:rsidRPr="008E6708" w14:paraId="762B8648" w14:textId="77777777" w:rsidTr="00CB7BAD">
        <w:trPr>
          <w:trHeight w:val="723"/>
          <w:jc w:val="center"/>
        </w:trPr>
        <w:tc>
          <w:tcPr>
            <w:tcW w:w="5168" w:type="dxa"/>
            <w:vAlign w:val="center"/>
          </w:tcPr>
          <w:p w14:paraId="6BB24ED2" w14:textId="77777777" w:rsidR="00EA5F61" w:rsidRPr="008E6708" w:rsidRDefault="00EA5F61" w:rsidP="00CB7BAD">
            <w:pPr>
              <w:rPr>
                <w:rFonts w:ascii="Arial" w:hAnsi="Arial" w:cs="Arial"/>
              </w:rPr>
            </w:pPr>
            <w:r w:rsidRPr="008E6708">
              <w:rPr>
                <w:rFonts w:ascii="Arial" w:hAnsi="Arial" w:cs="Arial"/>
              </w:rPr>
              <w:t>Ethics Confirmed</w:t>
            </w:r>
          </w:p>
        </w:tc>
        <w:tc>
          <w:tcPr>
            <w:tcW w:w="3359" w:type="dxa"/>
            <w:vAlign w:val="center"/>
          </w:tcPr>
          <w:p w14:paraId="3286BDC9" w14:textId="77777777" w:rsidR="00EA5F61" w:rsidRPr="008E6708" w:rsidRDefault="00EA5F61" w:rsidP="00CB7BAD">
            <w:pPr>
              <w:rPr>
                <w:rFonts w:ascii="Arial" w:hAnsi="Arial" w:cs="Arial"/>
              </w:rPr>
            </w:pPr>
            <w:r>
              <w:rPr>
                <w:rFonts w:ascii="Arial" w:hAnsi="Arial" w:cs="Arial"/>
              </w:rPr>
              <w:t>NA</w:t>
            </w:r>
          </w:p>
        </w:tc>
      </w:tr>
    </w:tbl>
    <w:p w14:paraId="7ECB762F" w14:textId="77777777" w:rsidR="00EA5F61" w:rsidRDefault="00EA5F61" w:rsidP="00EA5F61">
      <w:pPr>
        <w:rPr>
          <w:lang w:val="en-US"/>
        </w:rPr>
      </w:pPr>
    </w:p>
    <w:p w14:paraId="5E81D6FE" w14:textId="77777777" w:rsidR="00EA5F61" w:rsidRDefault="00EA5F61" w:rsidP="00EA5F61">
      <w:pPr>
        <w:rPr>
          <w:lang w:val="en-US"/>
        </w:rPr>
      </w:pPr>
    </w:p>
    <w:p w14:paraId="3621BA19" w14:textId="77777777" w:rsidR="00EA5F61" w:rsidRPr="007B5C01" w:rsidRDefault="00EA5F61" w:rsidP="00EA5F61">
      <w:pPr>
        <w:rPr>
          <w:lang w:val="en-US"/>
        </w:rPr>
      </w:pPr>
    </w:p>
    <w:p w14:paraId="46ED132B" w14:textId="3EFC3F3C" w:rsidR="00EA5F61" w:rsidRPr="0024449F" w:rsidRDefault="00EA5F61" w:rsidP="00EA5F61">
      <w:pPr>
        <w:pStyle w:val="Heading2"/>
        <w:rPr>
          <w:rFonts w:ascii="Arial" w:hAnsi="Arial" w:cs="Arial"/>
          <w:color w:val="auto"/>
          <w:sz w:val="24"/>
          <w:szCs w:val="24"/>
        </w:rPr>
      </w:pPr>
      <w:bookmarkStart w:id="261" w:name="_Toc532761225"/>
      <w:r w:rsidRPr="0024449F">
        <w:rPr>
          <w:rFonts w:ascii="Arial" w:hAnsi="Arial" w:cs="Arial"/>
          <w:color w:val="auto"/>
          <w:sz w:val="24"/>
          <w:szCs w:val="24"/>
          <w:lang w:val="en-US"/>
        </w:rPr>
        <w:lastRenderedPageBreak/>
        <w:t xml:space="preserve">Appendix 4: </w:t>
      </w:r>
      <w:r w:rsidR="00067D13">
        <w:rPr>
          <w:rFonts w:ascii="Arial" w:hAnsi="Arial" w:cs="Arial"/>
          <w:color w:val="auto"/>
          <w:sz w:val="24"/>
          <w:szCs w:val="24"/>
        </w:rPr>
        <w:t>SafeAssign</w:t>
      </w:r>
      <w:r w:rsidRPr="0024449F">
        <w:rPr>
          <w:rFonts w:ascii="Arial" w:hAnsi="Arial" w:cs="Arial"/>
          <w:color w:val="auto"/>
          <w:sz w:val="24"/>
          <w:szCs w:val="24"/>
        </w:rPr>
        <w:t xml:space="preserve"> report</w:t>
      </w:r>
      <w:bookmarkEnd w:id="261"/>
    </w:p>
    <w:p w14:paraId="10053A68" w14:textId="7AC92D10" w:rsidR="00EA5F61" w:rsidRDefault="00EA5F61" w:rsidP="00EA5F61">
      <w:pPr>
        <w:rPr>
          <w:rFonts w:ascii="Arial" w:hAnsi="Arial" w:cs="Arial"/>
          <w:i/>
          <w:sz w:val="24"/>
          <w:szCs w:val="24"/>
        </w:rPr>
      </w:pPr>
      <w:r>
        <w:rPr>
          <w:rFonts w:ascii="Arial" w:hAnsi="Arial" w:cs="Arial"/>
          <w:i/>
          <w:noProof/>
          <w:sz w:val="24"/>
          <w:szCs w:val="24"/>
        </w:rPr>
        <w:drawing>
          <wp:anchor distT="0" distB="0" distL="114300" distR="114300" simplePos="0" relativeHeight="251716608" behindDoc="1" locked="0" layoutInCell="1" allowOverlap="1" wp14:anchorId="253D59A8" wp14:editId="12D2B461">
            <wp:simplePos x="0" y="0"/>
            <wp:positionH relativeFrom="margin">
              <wp:align>right</wp:align>
            </wp:positionH>
            <wp:positionV relativeFrom="paragraph">
              <wp:posOffset>191770</wp:posOffset>
            </wp:positionV>
            <wp:extent cx="5730875" cy="3237230"/>
            <wp:effectExtent l="0" t="0" r="3175" b="1270"/>
            <wp:wrapTight wrapText="bothSides">
              <wp:wrapPolygon edited="0">
                <wp:start x="0" y="0"/>
                <wp:lineTo x="0" y="21481"/>
                <wp:lineTo x="21540" y="21481"/>
                <wp:lineTo x="2154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30875" cy="3237230"/>
                    </a:xfrm>
                    <a:prstGeom prst="rect">
                      <a:avLst/>
                    </a:prstGeom>
                    <a:noFill/>
                  </pic:spPr>
                </pic:pic>
              </a:graphicData>
            </a:graphic>
          </wp:anchor>
        </w:drawing>
      </w:r>
    </w:p>
    <w:p w14:paraId="339E5CD5" w14:textId="45D62C1F" w:rsidR="00EA5F61" w:rsidRDefault="00EA5F61" w:rsidP="00EA5F61">
      <w:pPr>
        <w:rPr>
          <w:rFonts w:ascii="Arial" w:hAnsi="Arial" w:cs="Arial"/>
          <w:i/>
          <w:sz w:val="24"/>
          <w:szCs w:val="24"/>
        </w:rPr>
      </w:pPr>
    </w:p>
    <w:p w14:paraId="5D5C21EE" w14:textId="1EA6A9B4" w:rsidR="00EA5F61" w:rsidRDefault="00EA5F61" w:rsidP="00EA5F61">
      <w:pPr>
        <w:rPr>
          <w:rFonts w:ascii="Arial" w:hAnsi="Arial" w:cs="Arial"/>
          <w:i/>
          <w:sz w:val="24"/>
          <w:szCs w:val="24"/>
        </w:rPr>
      </w:pPr>
    </w:p>
    <w:p w14:paraId="328E9D66" w14:textId="77777777" w:rsidR="00EA5F61" w:rsidRDefault="00EA5F61" w:rsidP="00EA5F61">
      <w:pPr>
        <w:rPr>
          <w:rFonts w:ascii="Arial" w:hAnsi="Arial" w:cs="Arial"/>
          <w:i/>
          <w:sz w:val="24"/>
          <w:szCs w:val="24"/>
        </w:rPr>
      </w:pPr>
    </w:p>
    <w:p w14:paraId="24392826" w14:textId="77777777" w:rsidR="00EA5F61" w:rsidRDefault="00EA5F61" w:rsidP="00EA5F61">
      <w:pPr>
        <w:rPr>
          <w:rFonts w:ascii="Arial" w:hAnsi="Arial" w:cs="Arial"/>
          <w:i/>
          <w:sz w:val="24"/>
          <w:szCs w:val="24"/>
        </w:rPr>
      </w:pPr>
    </w:p>
    <w:p w14:paraId="3FC60854" w14:textId="77777777" w:rsidR="00EA5F61" w:rsidRDefault="00EA5F61" w:rsidP="00EA5F61">
      <w:pPr>
        <w:rPr>
          <w:rFonts w:ascii="Arial" w:hAnsi="Arial" w:cs="Arial"/>
          <w:i/>
          <w:sz w:val="24"/>
          <w:szCs w:val="24"/>
        </w:rPr>
      </w:pPr>
    </w:p>
    <w:p w14:paraId="2B3A6625" w14:textId="77777777" w:rsidR="00EA5F61" w:rsidRDefault="00EA5F61" w:rsidP="00EA5F61">
      <w:pPr>
        <w:rPr>
          <w:rFonts w:ascii="Arial" w:hAnsi="Arial" w:cs="Arial"/>
          <w:i/>
          <w:sz w:val="24"/>
          <w:szCs w:val="24"/>
        </w:rPr>
      </w:pPr>
    </w:p>
    <w:p w14:paraId="7A6D54EE" w14:textId="77777777" w:rsidR="00EA5F61" w:rsidRDefault="00EA5F61" w:rsidP="00EA5F61">
      <w:pPr>
        <w:rPr>
          <w:rFonts w:ascii="Arial" w:hAnsi="Arial" w:cs="Arial"/>
          <w:i/>
          <w:sz w:val="24"/>
          <w:szCs w:val="24"/>
        </w:rPr>
      </w:pPr>
    </w:p>
    <w:p w14:paraId="4F603734" w14:textId="77777777" w:rsidR="00EA5F61" w:rsidRDefault="00EA5F61" w:rsidP="00EA5F61">
      <w:pPr>
        <w:rPr>
          <w:rFonts w:ascii="Arial" w:hAnsi="Arial" w:cs="Arial"/>
          <w:i/>
          <w:sz w:val="24"/>
          <w:szCs w:val="24"/>
        </w:rPr>
      </w:pPr>
    </w:p>
    <w:p w14:paraId="3932B2C3" w14:textId="77777777" w:rsidR="00EA5F61" w:rsidRDefault="00EA5F61" w:rsidP="00EA5F61">
      <w:pPr>
        <w:rPr>
          <w:rFonts w:ascii="Arial" w:hAnsi="Arial" w:cs="Arial"/>
          <w:i/>
          <w:sz w:val="24"/>
          <w:szCs w:val="24"/>
        </w:rPr>
      </w:pPr>
    </w:p>
    <w:p w14:paraId="6900B9C1" w14:textId="77777777" w:rsidR="00EA5F61" w:rsidRDefault="00EA5F61" w:rsidP="00EA5F61">
      <w:pPr>
        <w:rPr>
          <w:rFonts w:ascii="Arial" w:hAnsi="Arial" w:cs="Arial"/>
          <w:i/>
          <w:sz w:val="24"/>
          <w:szCs w:val="24"/>
        </w:rPr>
      </w:pPr>
    </w:p>
    <w:p w14:paraId="5BE315ED" w14:textId="77777777" w:rsidR="00EA5F61" w:rsidRDefault="00EA5F61" w:rsidP="00EA5F61">
      <w:pPr>
        <w:rPr>
          <w:rFonts w:ascii="Arial" w:hAnsi="Arial" w:cs="Arial"/>
          <w:i/>
          <w:sz w:val="24"/>
          <w:szCs w:val="24"/>
        </w:rPr>
      </w:pPr>
    </w:p>
    <w:p w14:paraId="31CD05C2" w14:textId="77777777" w:rsidR="00EA5F61" w:rsidRDefault="00EA5F61" w:rsidP="00EA5F61">
      <w:pPr>
        <w:rPr>
          <w:rFonts w:ascii="Arial" w:hAnsi="Arial" w:cs="Arial"/>
          <w:i/>
          <w:sz w:val="24"/>
          <w:szCs w:val="24"/>
        </w:rPr>
      </w:pPr>
    </w:p>
    <w:p w14:paraId="2162A318" w14:textId="77777777" w:rsidR="00EA5F61" w:rsidRDefault="00EA5F61" w:rsidP="00EA5F61">
      <w:pPr>
        <w:rPr>
          <w:rFonts w:ascii="Arial" w:hAnsi="Arial" w:cs="Arial"/>
          <w:i/>
          <w:sz w:val="24"/>
          <w:szCs w:val="24"/>
        </w:rPr>
      </w:pPr>
    </w:p>
    <w:p w14:paraId="60178B5C" w14:textId="77777777" w:rsidR="00EA5F61" w:rsidRDefault="00EA5F61" w:rsidP="00EA5F61">
      <w:pPr>
        <w:rPr>
          <w:rFonts w:ascii="Arial" w:hAnsi="Arial" w:cs="Arial"/>
          <w:i/>
          <w:sz w:val="24"/>
          <w:szCs w:val="24"/>
        </w:rPr>
      </w:pPr>
    </w:p>
    <w:p w14:paraId="024A38BE" w14:textId="77777777" w:rsidR="00EA5F61" w:rsidRDefault="00EA5F61" w:rsidP="00EA5F61">
      <w:pPr>
        <w:rPr>
          <w:rFonts w:ascii="Arial" w:hAnsi="Arial" w:cs="Arial"/>
          <w:i/>
          <w:sz w:val="24"/>
          <w:szCs w:val="24"/>
        </w:rPr>
      </w:pPr>
    </w:p>
    <w:p w14:paraId="746F8F36" w14:textId="77777777" w:rsidR="00EA5F61" w:rsidRDefault="00EA5F61" w:rsidP="00EA5F61">
      <w:pPr>
        <w:rPr>
          <w:rFonts w:ascii="Arial" w:hAnsi="Arial" w:cs="Arial"/>
          <w:i/>
          <w:sz w:val="24"/>
          <w:szCs w:val="24"/>
        </w:rPr>
      </w:pPr>
    </w:p>
    <w:p w14:paraId="209DE00B" w14:textId="3725B092" w:rsidR="00EA5F61" w:rsidRDefault="00EA5F61" w:rsidP="00EA5F61">
      <w:pPr>
        <w:rPr>
          <w:rFonts w:ascii="Arial" w:hAnsi="Arial" w:cs="Arial"/>
          <w:i/>
          <w:sz w:val="24"/>
          <w:szCs w:val="24"/>
        </w:rPr>
      </w:pPr>
    </w:p>
    <w:p w14:paraId="63A8B772" w14:textId="77777777" w:rsidR="00EA5F61" w:rsidRPr="0024449F" w:rsidRDefault="00EA5F61" w:rsidP="00EA5F61">
      <w:pPr>
        <w:pStyle w:val="Heading1"/>
        <w:rPr>
          <w:rFonts w:ascii="Arial" w:hAnsi="Arial" w:cs="Arial"/>
          <w:b/>
          <w:color w:val="auto"/>
          <w:sz w:val="24"/>
        </w:rPr>
      </w:pPr>
      <w:bookmarkStart w:id="262" w:name="_Toc532761226"/>
      <w:r w:rsidRPr="0024449F">
        <w:rPr>
          <w:rFonts w:ascii="Arial" w:hAnsi="Arial" w:cs="Arial"/>
          <w:b/>
          <w:color w:val="auto"/>
          <w:sz w:val="24"/>
        </w:rPr>
        <w:lastRenderedPageBreak/>
        <w:t>References</w:t>
      </w:r>
      <w:bookmarkEnd w:id="262"/>
    </w:p>
    <w:bookmarkEnd w:id="253"/>
    <w:p w14:paraId="5A928C1F" w14:textId="77777777" w:rsidR="00EA5F61" w:rsidRPr="00F31927" w:rsidRDefault="00EA5F61" w:rsidP="00EA5F61">
      <w:pPr>
        <w:spacing w:after="0"/>
        <w:rPr>
          <w:rFonts w:ascii="Arial" w:hAnsi="Arial" w:cs="Arial"/>
          <w:u w:val="single"/>
          <w:lang w:val="en-US"/>
        </w:rPr>
      </w:pPr>
    </w:p>
    <w:p w14:paraId="431656D4" w14:textId="77777777" w:rsidR="00EA5F61" w:rsidRPr="00EB6D26" w:rsidRDefault="00EA5F61" w:rsidP="00EA5F61">
      <w:pPr>
        <w:spacing w:line="360" w:lineRule="auto"/>
        <w:jc w:val="both"/>
        <w:rPr>
          <w:rFonts w:ascii="Arial" w:hAnsi="Arial" w:cs="Arial"/>
          <w:noProof/>
        </w:rPr>
      </w:pPr>
      <w:r w:rsidRPr="00EB6D26">
        <w:rPr>
          <w:rFonts w:ascii="Arial" w:hAnsi="Arial" w:cs="Arial"/>
          <w:noProof/>
        </w:rPr>
        <w:t xml:space="preserve">Abbasali, P. and Milad, E., (2012). Impact of Working Capital Management on Profitability and Market Evaluation:Evidence from Tehran Stock Exchange. </w:t>
      </w:r>
      <w:r w:rsidRPr="00EB6D26">
        <w:rPr>
          <w:rFonts w:ascii="Arial" w:hAnsi="Arial" w:cs="Arial"/>
          <w:iCs/>
          <w:noProof/>
        </w:rPr>
        <w:t xml:space="preserve">International Journal of Business and Social Science , </w:t>
      </w:r>
      <w:r w:rsidRPr="00EB6D26">
        <w:rPr>
          <w:rFonts w:ascii="Arial" w:hAnsi="Arial" w:cs="Arial"/>
          <w:noProof/>
        </w:rPr>
        <w:t>Vol.3(Issue:3), pp. 311-318.</w:t>
      </w:r>
    </w:p>
    <w:p w14:paraId="4B0DED7D" w14:textId="77777777" w:rsidR="00EA5F61" w:rsidRPr="00EB6D26" w:rsidRDefault="00EA5F61" w:rsidP="00EA5F61">
      <w:pPr>
        <w:spacing w:line="360" w:lineRule="auto"/>
        <w:jc w:val="both"/>
        <w:rPr>
          <w:rFonts w:ascii="Arial" w:hAnsi="Arial" w:cs="Arial"/>
          <w:noProof/>
        </w:rPr>
      </w:pPr>
      <w:bookmarkStart w:id="263" w:name="_Hlk519859436"/>
      <w:r w:rsidRPr="00EB6D26">
        <w:rPr>
          <w:rFonts w:ascii="Arial" w:hAnsi="Arial" w:cs="Arial"/>
          <w:noProof/>
        </w:rPr>
        <w:t>Adams, R. B., Hermalin, B. E. and Weisbach</w:t>
      </w:r>
      <w:bookmarkEnd w:id="263"/>
      <w:r w:rsidRPr="00EB6D26">
        <w:rPr>
          <w:rFonts w:ascii="Arial" w:hAnsi="Arial" w:cs="Arial"/>
          <w:noProof/>
        </w:rPr>
        <w:t xml:space="preserve">, M. S. (2010). The Role of Boards of Directors in Corporate Governance: A Conceptual Framework and Survey.. </w:t>
      </w:r>
      <w:r w:rsidRPr="00EB6D26">
        <w:rPr>
          <w:rFonts w:ascii="Arial" w:hAnsi="Arial" w:cs="Arial"/>
          <w:iCs/>
          <w:noProof/>
        </w:rPr>
        <w:t xml:space="preserve">Journal of Economic Literature, </w:t>
      </w:r>
      <w:r w:rsidRPr="00EB6D26">
        <w:rPr>
          <w:rFonts w:ascii="Arial" w:hAnsi="Arial" w:cs="Arial"/>
          <w:noProof/>
        </w:rPr>
        <w:t>Volume 48(1), pp. 58-107.</w:t>
      </w:r>
    </w:p>
    <w:p w14:paraId="705CB284" w14:textId="77777777" w:rsidR="00EA5F61" w:rsidRPr="00EB6D26" w:rsidRDefault="00EA5F61" w:rsidP="00EA5F61">
      <w:pPr>
        <w:spacing w:line="360" w:lineRule="auto"/>
        <w:jc w:val="both"/>
        <w:rPr>
          <w:rFonts w:ascii="Arial" w:hAnsi="Arial" w:cs="Arial"/>
        </w:rPr>
      </w:pPr>
      <w:r w:rsidRPr="00EB6D26">
        <w:rPr>
          <w:rFonts w:ascii="Arial" w:hAnsi="Arial" w:cs="Arial"/>
        </w:rPr>
        <w:t>Afza, T. and Nazir, M.S. (2013), “Is it better to be aggressive or conservative in managing working capital?”, Journal of Quality and Technology Management, Vol. 3, No. 2, pp. 11-21</w:t>
      </w:r>
    </w:p>
    <w:p w14:paraId="2F39778D" w14:textId="77777777" w:rsidR="00EA5F61" w:rsidRPr="00EB6D26" w:rsidRDefault="00EA5F61" w:rsidP="00EA5F61">
      <w:pPr>
        <w:spacing w:line="360" w:lineRule="auto"/>
        <w:jc w:val="both"/>
        <w:rPr>
          <w:rFonts w:ascii="Arial" w:hAnsi="Arial" w:cs="Arial"/>
          <w:noProof/>
        </w:rPr>
      </w:pPr>
      <w:bookmarkStart w:id="264" w:name="_Hlk519810487"/>
      <w:r w:rsidRPr="00EB6D26">
        <w:rPr>
          <w:rFonts w:ascii="Arial" w:hAnsi="Arial" w:cs="Arial"/>
          <w:noProof/>
        </w:rPr>
        <w:t>Amouzesh, N. and Moienfar, Z.</w:t>
      </w:r>
      <w:bookmarkEnd w:id="264"/>
      <w:r w:rsidRPr="00EB6D26">
        <w:rPr>
          <w:rFonts w:ascii="Arial" w:hAnsi="Arial" w:cs="Arial"/>
          <w:noProof/>
        </w:rPr>
        <w:t xml:space="preserve"> (2011). Sustainable Growth Rate and Firm Performance: Evidence from Iran Stock Exchange. </w:t>
      </w:r>
      <w:r w:rsidRPr="00EB6D26">
        <w:rPr>
          <w:rFonts w:ascii="Arial" w:hAnsi="Arial" w:cs="Arial"/>
          <w:iCs/>
          <w:noProof/>
        </w:rPr>
        <w:t xml:space="preserve">International Journal of Business and Social Science, </w:t>
      </w:r>
      <w:r w:rsidRPr="00EB6D26">
        <w:rPr>
          <w:rFonts w:ascii="Arial" w:hAnsi="Arial" w:cs="Arial"/>
          <w:noProof/>
        </w:rPr>
        <w:t>Volume 2, p. 23 .</w:t>
      </w:r>
    </w:p>
    <w:p w14:paraId="4AAC30F7" w14:textId="77777777" w:rsidR="00EA5F61" w:rsidRPr="00EB6D26" w:rsidRDefault="00EA5F61" w:rsidP="00EA5F61">
      <w:pPr>
        <w:spacing w:line="360" w:lineRule="auto"/>
        <w:jc w:val="both"/>
        <w:rPr>
          <w:rFonts w:ascii="Arial" w:hAnsi="Arial" w:cs="Arial"/>
        </w:rPr>
      </w:pPr>
      <w:r w:rsidRPr="00EB6D26">
        <w:rPr>
          <w:rFonts w:ascii="Arial" w:hAnsi="Arial" w:cs="Arial"/>
        </w:rPr>
        <w:t xml:space="preserve">Anandasayanan, S., (2012). Working capital management and corporate profitability from panel data analysis of selected quoted companies in Sri Lanka. </w:t>
      </w:r>
      <w:r w:rsidRPr="00EB6D26">
        <w:rPr>
          <w:rFonts w:ascii="Arial" w:hAnsi="Arial" w:cs="Arial"/>
          <w:iCs/>
        </w:rPr>
        <w:t xml:space="preserve">International conference, University of Sairam, </w:t>
      </w:r>
      <w:r w:rsidRPr="00EB6D26">
        <w:rPr>
          <w:rFonts w:ascii="Arial" w:hAnsi="Arial" w:cs="Arial"/>
        </w:rPr>
        <w:t>pp. 1-10.</w:t>
      </w:r>
    </w:p>
    <w:p w14:paraId="4ADF5E47" w14:textId="77777777" w:rsidR="00EA5F61" w:rsidRPr="00EB6D26" w:rsidRDefault="00EA5F61" w:rsidP="00EA5F61">
      <w:pPr>
        <w:spacing w:line="360" w:lineRule="auto"/>
        <w:jc w:val="both"/>
        <w:rPr>
          <w:rFonts w:ascii="Arial" w:hAnsi="Arial" w:cs="Arial"/>
          <w:noProof/>
        </w:rPr>
      </w:pPr>
      <w:r w:rsidRPr="00EB6D26">
        <w:rPr>
          <w:rFonts w:ascii="Arial" w:hAnsi="Arial" w:cs="Arial"/>
          <w:noProof/>
        </w:rPr>
        <w:t>Andersen, J. (2010). Resource</w:t>
      </w:r>
      <w:r w:rsidRPr="00EB6D26">
        <w:rPr>
          <w:rFonts w:ascii="Cambria Math" w:hAnsi="Cambria Math" w:cs="Cambria Math"/>
          <w:noProof/>
        </w:rPr>
        <w:t>‐</w:t>
      </w:r>
      <w:r w:rsidRPr="00EB6D26">
        <w:rPr>
          <w:rFonts w:ascii="Arial" w:hAnsi="Arial" w:cs="Arial"/>
          <w:noProof/>
        </w:rPr>
        <w:t>based competitiveness: managerial implications of the resource</w:t>
      </w:r>
      <w:r w:rsidRPr="00EB6D26">
        <w:rPr>
          <w:rFonts w:ascii="Cambria Math" w:hAnsi="Cambria Math" w:cs="Cambria Math"/>
          <w:noProof/>
        </w:rPr>
        <w:t>‐</w:t>
      </w:r>
      <w:r w:rsidRPr="00EB6D26">
        <w:rPr>
          <w:rFonts w:ascii="Arial" w:hAnsi="Arial" w:cs="Arial"/>
          <w:noProof/>
        </w:rPr>
        <w:t>basedview.StrategicDirection. 26((5)), pp. pp.3-5..</w:t>
      </w:r>
    </w:p>
    <w:p w14:paraId="7630AEDE" w14:textId="77777777" w:rsidR="00EA5F61" w:rsidRPr="00EB6D26" w:rsidRDefault="00EA5F61" w:rsidP="00EA5F61">
      <w:pPr>
        <w:spacing w:line="360" w:lineRule="auto"/>
        <w:jc w:val="both"/>
        <w:rPr>
          <w:rFonts w:ascii="Arial" w:hAnsi="Arial" w:cs="Arial"/>
        </w:rPr>
      </w:pPr>
      <w:r w:rsidRPr="00EB6D26">
        <w:rPr>
          <w:rFonts w:ascii="Arial" w:hAnsi="Arial" w:cs="Arial"/>
        </w:rPr>
        <w:t>Arnold, G. (2008). Corporate Financial Management. 4th edit. Prentice Hall. Essex.</w:t>
      </w:r>
    </w:p>
    <w:p w14:paraId="44B17C20" w14:textId="77777777" w:rsidR="00EA5F61" w:rsidRDefault="00EA5F61" w:rsidP="00EA5F61">
      <w:pPr>
        <w:spacing w:after="0"/>
        <w:rPr>
          <w:rFonts w:ascii="Arial" w:hAnsi="Arial" w:cs="Arial"/>
          <w:u w:val="single"/>
          <w:lang w:val="en-US"/>
        </w:rPr>
      </w:pPr>
      <w:r w:rsidRPr="00F31927">
        <w:rPr>
          <w:rFonts w:ascii="Arial" w:hAnsi="Arial" w:cs="Arial"/>
          <w:lang w:val="en-US"/>
        </w:rPr>
        <w:t xml:space="preserve">Asterious, D. and Hall. S.G. (2006). Applied econometrics: a modern approach using Eviews and Microfit, Palgrave Macmillan, pp: 345 - 354. Retrieved March 30, 2016 from </w:t>
      </w:r>
      <w:hyperlink r:id="rId52" w:history="1">
        <w:r w:rsidRPr="00F31927">
          <w:rPr>
            <w:rFonts w:ascii="Arial" w:hAnsi="Arial" w:cs="Arial"/>
            <w:u w:val="single"/>
            <w:lang w:val="en-US"/>
          </w:rPr>
          <w:t>http://theeconomistnaija.com/wp-content/uploads/2015/09/Applied-Econometrics-usingEviews-Microfit.pdf</w:t>
        </w:r>
      </w:hyperlink>
    </w:p>
    <w:p w14:paraId="67F3ACAB" w14:textId="77777777" w:rsidR="00EA5F61" w:rsidRPr="00EB6D26" w:rsidRDefault="00EA5F61" w:rsidP="00EA5F61">
      <w:pPr>
        <w:spacing w:line="360" w:lineRule="auto"/>
        <w:jc w:val="both"/>
        <w:rPr>
          <w:rFonts w:ascii="Arial" w:hAnsi="Arial" w:cs="Arial"/>
        </w:rPr>
      </w:pPr>
      <w:r w:rsidRPr="00EB6D26">
        <w:rPr>
          <w:rFonts w:ascii="Arial" w:hAnsi="Arial" w:cs="Arial"/>
        </w:rPr>
        <w:t>Azhar, N. and Noriza, M. (2013). Working capital management: The effect of market valuation and profitability in Malaysia. International Journal of Business and Management, 5 (11), pp. 140-147.</w:t>
      </w:r>
    </w:p>
    <w:p w14:paraId="0A33FC2F" w14:textId="77777777" w:rsidR="00EA5F61" w:rsidRPr="00EB6D26" w:rsidRDefault="00EA5F61" w:rsidP="00EA5F61">
      <w:pPr>
        <w:spacing w:line="360" w:lineRule="auto"/>
        <w:jc w:val="both"/>
        <w:rPr>
          <w:rFonts w:ascii="Arial" w:hAnsi="Arial" w:cs="Arial"/>
          <w:noProof/>
        </w:rPr>
      </w:pPr>
      <w:r w:rsidRPr="00EB6D26">
        <w:rPr>
          <w:rFonts w:ascii="Arial" w:hAnsi="Arial" w:cs="Arial"/>
          <w:noProof/>
        </w:rPr>
        <w:t xml:space="preserve">Barney, J. and Mackey, A. (2016). Text and metatext in the resource-based view.. </w:t>
      </w:r>
      <w:r w:rsidRPr="00EB6D26">
        <w:rPr>
          <w:rFonts w:ascii="Arial" w:hAnsi="Arial" w:cs="Arial"/>
          <w:iCs/>
          <w:noProof/>
        </w:rPr>
        <w:t xml:space="preserve">Human Resource Management Journal, </w:t>
      </w:r>
      <w:r w:rsidRPr="00EB6D26">
        <w:rPr>
          <w:rFonts w:ascii="Arial" w:hAnsi="Arial" w:cs="Arial"/>
          <w:noProof/>
        </w:rPr>
        <w:t>26(4), pp. pp.369-378..</w:t>
      </w:r>
    </w:p>
    <w:p w14:paraId="075E454F" w14:textId="77777777" w:rsidR="00EA5F61" w:rsidRPr="00EB6D26" w:rsidRDefault="00EA5F61" w:rsidP="00EA5F61">
      <w:pPr>
        <w:spacing w:line="360" w:lineRule="auto"/>
        <w:jc w:val="both"/>
        <w:rPr>
          <w:rFonts w:ascii="Arial" w:hAnsi="Arial" w:cs="Arial"/>
          <w:noProof/>
        </w:rPr>
      </w:pPr>
      <w:r w:rsidRPr="00EB6D26">
        <w:rPr>
          <w:rFonts w:ascii="Arial" w:hAnsi="Arial" w:cs="Arial"/>
          <w:noProof/>
        </w:rPr>
        <w:t xml:space="preserve">Bates, R. (2015). Computerized Performance Monitoring: A Review of Human Resource Issues. </w:t>
      </w:r>
      <w:r w:rsidRPr="00EB6D26">
        <w:rPr>
          <w:rFonts w:ascii="Arial" w:hAnsi="Arial" w:cs="Arial"/>
          <w:iCs/>
          <w:noProof/>
        </w:rPr>
        <w:t xml:space="preserve">Resource Management Review, </w:t>
      </w:r>
      <w:r w:rsidRPr="00EB6D26">
        <w:rPr>
          <w:rFonts w:ascii="Arial" w:hAnsi="Arial" w:cs="Arial"/>
          <w:noProof/>
        </w:rPr>
        <w:t>Volume 5.</w:t>
      </w:r>
    </w:p>
    <w:p w14:paraId="46959DF2" w14:textId="77777777" w:rsidR="00EA5F61" w:rsidRPr="00EB6D26" w:rsidRDefault="00EA5F61" w:rsidP="00EA5F61">
      <w:pPr>
        <w:spacing w:line="360" w:lineRule="auto"/>
        <w:jc w:val="both"/>
        <w:rPr>
          <w:rFonts w:ascii="Arial" w:hAnsi="Arial" w:cs="Arial"/>
          <w:noProof/>
        </w:rPr>
      </w:pPr>
      <w:r w:rsidRPr="00EB6D26">
        <w:rPr>
          <w:rFonts w:ascii="Arial" w:hAnsi="Arial" w:cs="Arial"/>
        </w:rPr>
        <w:t>Berry, A. and Jarvis, R. (2013). Accounting in a Business Context. Fourth Edition.  London, UK: Thomson</w:t>
      </w:r>
    </w:p>
    <w:p w14:paraId="74D93A3B" w14:textId="77777777" w:rsidR="00EA5F61" w:rsidRPr="00EB6D26" w:rsidRDefault="00EA5F61" w:rsidP="00EA5F61">
      <w:pPr>
        <w:spacing w:line="360" w:lineRule="auto"/>
        <w:jc w:val="both"/>
        <w:rPr>
          <w:rFonts w:ascii="Arial" w:eastAsia="Times New Roman" w:hAnsi="Arial" w:cs="Arial"/>
          <w:lang w:eastAsia="en-MY"/>
        </w:rPr>
      </w:pPr>
      <w:r w:rsidRPr="00EB6D26">
        <w:rPr>
          <w:rFonts w:ascii="Arial" w:eastAsia="Times New Roman" w:hAnsi="Arial" w:cs="Arial"/>
          <w:lang w:eastAsia="en-MY"/>
        </w:rPr>
        <w:t xml:space="preserve">Blinder,A.S and Maccini, L.J. (1991), “The resurgence of inventory research: what have we learned?”, The Journal of Economic Survey,Vol.5,pp.291-328. </w:t>
      </w:r>
    </w:p>
    <w:p w14:paraId="4C9BEA29" w14:textId="77777777" w:rsidR="00EA5F61" w:rsidRPr="00EB6D26" w:rsidRDefault="00EA5F61" w:rsidP="00EA5F61">
      <w:pPr>
        <w:spacing w:line="360" w:lineRule="auto"/>
        <w:jc w:val="both"/>
        <w:rPr>
          <w:rFonts w:ascii="Arial" w:hAnsi="Arial" w:cs="Arial"/>
          <w:noProof/>
        </w:rPr>
      </w:pPr>
      <w:r w:rsidRPr="00EB6D26">
        <w:rPr>
          <w:rFonts w:ascii="Arial" w:hAnsi="Arial" w:cs="Arial"/>
          <w:noProof/>
        </w:rPr>
        <w:lastRenderedPageBreak/>
        <w:t xml:space="preserve">Bosse, D. A. and Phillips, R. A. (2016). AGENCY THEORY AND BOUNDED SELF-INTEREST. </w:t>
      </w:r>
      <w:r w:rsidRPr="00EB6D26">
        <w:rPr>
          <w:rFonts w:ascii="Arial" w:hAnsi="Arial" w:cs="Arial"/>
          <w:iCs/>
          <w:noProof/>
        </w:rPr>
        <w:t xml:space="preserve">Academy of Management Review, </w:t>
      </w:r>
      <w:r w:rsidRPr="00EB6D26">
        <w:rPr>
          <w:rFonts w:ascii="Arial" w:hAnsi="Arial" w:cs="Arial"/>
          <w:noProof/>
        </w:rPr>
        <w:t>Volume 41(2), , pp. 276-297.</w:t>
      </w:r>
    </w:p>
    <w:p w14:paraId="14730322" w14:textId="77777777" w:rsidR="00EA5F61" w:rsidRPr="00EB6D26" w:rsidRDefault="00EA5F61" w:rsidP="00EA5F61">
      <w:pPr>
        <w:spacing w:line="360" w:lineRule="auto"/>
        <w:jc w:val="both"/>
        <w:rPr>
          <w:rFonts w:ascii="Arial" w:hAnsi="Arial" w:cs="Arial"/>
          <w:noProof/>
        </w:rPr>
      </w:pPr>
      <w:r w:rsidRPr="00EB6D26">
        <w:rPr>
          <w:rFonts w:ascii="Arial" w:hAnsi="Arial" w:cs="Arial"/>
          <w:noProof/>
        </w:rPr>
        <w:t xml:space="preserve">Bourguignon, A. (2014). </w:t>
      </w:r>
      <w:r w:rsidRPr="00EB6D26">
        <w:rPr>
          <w:rFonts w:ascii="Arial" w:hAnsi="Arial" w:cs="Arial"/>
          <w:iCs/>
          <w:noProof/>
        </w:rPr>
        <w:t xml:space="preserve">Functions of Accounting Vocabulary - An Example of Performance, Accounting, Control, Audit. </w:t>
      </w:r>
      <w:r w:rsidRPr="00EB6D26">
        <w:rPr>
          <w:rFonts w:ascii="Arial" w:hAnsi="Arial" w:cs="Arial"/>
          <w:noProof/>
        </w:rPr>
        <w:t>Paris: s.n.</w:t>
      </w:r>
    </w:p>
    <w:p w14:paraId="1B4BF9D5" w14:textId="77777777" w:rsidR="00EA5F61" w:rsidRPr="00EB6D26" w:rsidRDefault="00EA5F61" w:rsidP="00EA5F61">
      <w:pPr>
        <w:spacing w:line="360" w:lineRule="auto"/>
        <w:jc w:val="both"/>
        <w:rPr>
          <w:rFonts w:ascii="Arial" w:hAnsi="Arial" w:cs="Arial"/>
        </w:rPr>
      </w:pPr>
      <w:r w:rsidRPr="00EB6D26">
        <w:rPr>
          <w:rFonts w:ascii="Arial" w:hAnsi="Arial" w:cs="Arial"/>
        </w:rPr>
        <w:t>Brau, J. C., and Fawcett, S. E. (2016). Evidence on what CFOs think about the IPO process: practice, theory, and managerial implications. Journal of Applied Corporate Finance, 18(3), 107-117.</w:t>
      </w:r>
    </w:p>
    <w:p w14:paraId="4CBC28FC" w14:textId="77777777" w:rsidR="00EA5F61" w:rsidRPr="00EB6D26" w:rsidRDefault="00EA5F61" w:rsidP="00EA5F61">
      <w:pPr>
        <w:spacing w:line="360" w:lineRule="auto"/>
        <w:jc w:val="both"/>
        <w:rPr>
          <w:rFonts w:ascii="Arial" w:hAnsi="Arial" w:cs="Arial"/>
        </w:rPr>
      </w:pPr>
      <w:r w:rsidRPr="00EB6D26">
        <w:rPr>
          <w:rFonts w:ascii="Arial" w:hAnsi="Arial" w:cs="Arial"/>
        </w:rPr>
        <w:t>Campello, M., Graham, J.R. and Harvey, C. R. (2011). The Real Effects of Financial Constraints: Evidence from a Financial Crisis. Journal of Financial Economics, 97. pp. 470 – 487.</w:t>
      </w:r>
    </w:p>
    <w:p w14:paraId="697D25C2" w14:textId="77777777" w:rsidR="00EA5F61" w:rsidRPr="00EB6D26" w:rsidRDefault="00EA5F61" w:rsidP="00EA5F61">
      <w:pPr>
        <w:spacing w:line="360" w:lineRule="auto"/>
        <w:jc w:val="both"/>
        <w:rPr>
          <w:rFonts w:ascii="Arial" w:eastAsia="Times New Roman" w:hAnsi="Arial" w:cs="Arial"/>
          <w:spacing w:val="-1"/>
          <w:lang w:eastAsia="en-MY"/>
        </w:rPr>
      </w:pPr>
      <w:r w:rsidRPr="00EB6D26">
        <w:rPr>
          <w:rFonts w:ascii="Arial" w:eastAsia="Times New Roman" w:hAnsi="Arial" w:cs="Arial"/>
          <w:spacing w:val="-1"/>
          <w:lang w:eastAsia="en-MY"/>
        </w:rPr>
        <w:t>Chen, H., Frank, M. Z., &amp; Wu, O. Q. (2015). US retail and wholesale inventory performance from 1981 to 2004. Manufacturing &amp; Service Operations Management, 9(4), 430-456.</w:t>
      </w:r>
    </w:p>
    <w:p w14:paraId="011E77FF" w14:textId="77777777" w:rsidR="00EA5F61" w:rsidRPr="00F31927" w:rsidRDefault="00EA5F61" w:rsidP="00EA5F61">
      <w:pPr>
        <w:rPr>
          <w:rFonts w:ascii="Arial" w:hAnsi="Arial" w:cs="Arial"/>
          <w:noProof/>
          <w:lang w:val="en-US"/>
        </w:rPr>
      </w:pPr>
      <w:r w:rsidRPr="00F31927">
        <w:rPr>
          <w:rFonts w:ascii="Arial" w:hAnsi="Arial" w:cs="Arial"/>
          <w:noProof/>
          <w:lang w:val="en-US"/>
        </w:rPr>
        <w:t xml:space="preserve">Cooper, D. and Schindler, P. (2013). </w:t>
      </w:r>
      <w:r w:rsidRPr="00F31927">
        <w:rPr>
          <w:rFonts w:ascii="Arial" w:hAnsi="Arial" w:cs="Arial"/>
          <w:i/>
          <w:iCs/>
          <w:noProof/>
          <w:lang w:val="en-US"/>
        </w:rPr>
        <w:t xml:space="preserve">Business Research Methods. </w:t>
      </w:r>
      <w:r w:rsidRPr="00F31927">
        <w:rPr>
          <w:rFonts w:ascii="Arial" w:hAnsi="Arial" w:cs="Arial"/>
          <w:noProof/>
          <w:lang w:val="en-US"/>
        </w:rPr>
        <w:t>Twelfth Edition ed. New york: The McGraw Hill-Companies, Inc..</w:t>
      </w:r>
    </w:p>
    <w:p w14:paraId="08EE1010" w14:textId="77777777" w:rsidR="00EA5F61" w:rsidRPr="00EB6D26" w:rsidRDefault="00EA5F61" w:rsidP="00EA5F61">
      <w:pPr>
        <w:spacing w:line="360" w:lineRule="auto"/>
        <w:jc w:val="both"/>
        <w:rPr>
          <w:rFonts w:ascii="Arial" w:hAnsi="Arial" w:cs="Arial"/>
          <w:noProof/>
        </w:rPr>
      </w:pPr>
      <w:r w:rsidRPr="00EB6D26">
        <w:rPr>
          <w:rFonts w:ascii="Arial" w:hAnsi="Arial" w:cs="Arial"/>
          <w:noProof/>
        </w:rPr>
        <w:t xml:space="preserve">Crossan, K. (2011). The Effects of a Separation of Ownership from Control on UK Listed Firms: An Empirical Analysis.. </w:t>
      </w:r>
      <w:r w:rsidRPr="00EB6D26">
        <w:rPr>
          <w:rFonts w:ascii="Arial" w:hAnsi="Arial" w:cs="Arial"/>
          <w:iCs/>
          <w:noProof/>
        </w:rPr>
        <w:t xml:space="preserve">Managerial and decision economics, </w:t>
      </w:r>
      <w:r w:rsidRPr="00EB6D26">
        <w:rPr>
          <w:rFonts w:ascii="Arial" w:hAnsi="Arial" w:cs="Arial"/>
          <w:noProof/>
        </w:rPr>
        <w:t>Volume 32(5), pp. 293-304.</w:t>
      </w:r>
    </w:p>
    <w:p w14:paraId="2FEADF8D" w14:textId="77777777" w:rsidR="00EA5F61" w:rsidRPr="00EB6D26" w:rsidRDefault="00EA5F61" w:rsidP="00EA5F61">
      <w:pPr>
        <w:spacing w:line="360" w:lineRule="auto"/>
        <w:jc w:val="both"/>
        <w:rPr>
          <w:rFonts w:ascii="Arial" w:hAnsi="Arial" w:cs="Arial"/>
        </w:rPr>
      </w:pPr>
      <w:r w:rsidRPr="00EB6D26">
        <w:rPr>
          <w:rFonts w:ascii="Arial" w:hAnsi="Arial" w:cs="Arial"/>
        </w:rPr>
        <w:t>Deloof, M. (2013). “Does Working Capital Management Affects Profitability of Belgian Firms?”, Journal of Business Finance &amp; Accounting, Vol. 30 No 3 &amp; 4 pp. 573 – 587</w:t>
      </w:r>
    </w:p>
    <w:p w14:paraId="608EE9DE" w14:textId="77777777" w:rsidR="00EA5F61" w:rsidRPr="00EB6D26" w:rsidRDefault="00EA5F61" w:rsidP="00EA5F61">
      <w:pPr>
        <w:spacing w:line="360" w:lineRule="auto"/>
        <w:jc w:val="both"/>
        <w:rPr>
          <w:rFonts w:ascii="Arial" w:hAnsi="Arial" w:cs="Arial"/>
          <w:noProof/>
        </w:rPr>
      </w:pPr>
      <w:r w:rsidRPr="00EB6D26">
        <w:rPr>
          <w:rFonts w:ascii="Arial" w:hAnsi="Arial" w:cs="Arial"/>
          <w:noProof/>
        </w:rPr>
        <w:t xml:space="preserve">Demirbag, M., Tatoglu, E. and Zaim, S. (2012). An analysis of the relationship between TQM implementation and organizational performance: evidence from Turkish SMEs. </w:t>
      </w:r>
      <w:r w:rsidRPr="00EB6D26">
        <w:rPr>
          <w:rFonts w:ascii="Arial" w:hAnsi="Arial" w:cs="Arial"/>
          <w:iCs/>
          <w:noProof/>
        </w:rPr>
        <w:t xml:space="preserve">Journal of Manufacturing Technology Management,, </w:t>
      </w:r>
      <w:r w:rsidRPr="00EB6D26">
        <w:rPr>
          <w:rFonts w:ascii="Arial" w:hAnsi="Arial" w:cs="Arial"/>
          <w:noProof/>
        </w:rPr>
        <w:t>Volume 17, pp. 829-847.</w:t>
      </w:r>
    </w:p>
    <w:p w14:paraId="65AED056" w14:textId="77777777" w:rsidR="00EA5F61" w:rsidRPr="00EB6D26" w:rsidRDefault="00EA5F61" w:rsidP="00EA5F61">
      <w:pPr>
        <w:spacing w:line="360" w:lineRule="auto"/>
        <w:jc w:val="both"/>
        <w:rPr>
          <w:rFonts w:ascii="Arial" w:hAnsi="Arial" w:cs="Arial"/>
          <w:noProof/>
        </w:rPr>
      </w:pPr>
      <w:r w:rsidRPr="00EB6D26">
        <w:rPr>
          <w:rFonts w:ascii="Arial" w:hAnsi="Arial" w:cs="Arial"/>
          <w:noProof/>
        </w:rPr>
        <w:t xml:space="preserve">Didier, N. (2012). </w:t>
      </w:r>
      <w:r w:rsidRPr="00EB6D26">
        <w:rPr>
          <w:rFonts w:ascii="Arial" w:hAnsi="Arial" w:cs="Arial"/>
          <w:iCs/>
          <w:noProof/>
        </w:rPr>
        <w:t xml:space="preserve">Managing Performance. </w:t>
      </w:r>
      <w:r w:rsidRPr="00EB6D26">
        <w:rPr>
          <w:rFonts w:ascii="Arial" w:hAnsi="Arial" w:cs="Arial"/>
          <w:noProof/>
        </w:rPr>
        <w:t>Paris: Insep Consulting Editions.</w:t>
      </w:r>
    </w:p>
    <w:p w14:paraId="7E7B5DF0" w14:textId="77777777" w:rsidR="00EA5F61" w:rsidRPr="00EB6D26" w:rsidRDefault="00EA5F61" w:rsidP="00EA5F61">
      <w:pPr>
        <w:spacing w:line="360" w:lineRule="auto"/>
        <w:jc w:val="both"/>
        <w:rPr>
          <w:rFonts w:ascii="Arial" w:hAnsi="Arial" w:cs="Arial"/>
        </w:rPr>
      </w:pPr>
      <w:r w:rsidRPr="00EB6D26">
        <w:rPr>
          <w:rFonts w:ascii="Arial" w:hAnsi="Arial" w:cs="Arial"/>
        </w:rPr>
        <w:t xml:space="preserve">Ding, S., and Guariglia, A. (2013). "Investment and financing constraints in China: does working capital management make a difference?" </w:t>
      </w:r>
      <w:r w:rsidRPr="00EB6D26">
        <w:rPr>
          <w:rStyle w:val="ff6"/>
          <w:rFonts w:ascii="Arial" w:hAnsi="Arial" w:cs="Arial"/>
        </w:rPr>
        <w:t xml:space="preserve">Journal of Banking &amp; Finance 37(5): </w:t>
      </w:r>
      <w:r w:rsidRPr="00EB6D26">
        <w:rPr>
          <w:rFonts w:ascii="Arial" w:hAnsi="Arial" w:cs="Arial"/>
        </w:rPr>
        <w:t>1490-1507</w:t>
      </w:r>
    </w:p>
    <w:p w14:paraId="5DCFB333" w14:textId="77777777" w:rsidR="00EA5F61" w:rsidRPr="00EB6D26" w:rsidRDefault="00EA5F61" w:rsidP="00EA5F61">
      <w:pPr>
        <w:spacing w:line="360" w:lineRule="auto"/>
        <w:jc w:val="both"/>
        <w:rPr>
          <w:rFonts w:ascii="Arial" w:eastAsia="Times New Roman" w:hAnsi="Arial" w:cs="Arial"/>
          <w:spacing w:val="-1"/>
          <w:lang w:eastAsia="en-MY"/>
        </w:rPr>
      </w:pPr>
      <w:r w:rsidRPr="00EB6D26">
        <w:rPr>
          <w:rFonts w:ascii="Arial" w:eastAsia="Times New Roman" w:hAnsi="Arial" w:cs="Arial"/>
          <w:spacing w:val="-1"/>
          <w:lang w:eastAsia="en-MY"/>
        </w:rPr>
        <w:t>Dong, H.P. and Su, J.T. (2012), “The relationship between working capital management and profitability: A Vietnam case,” International Research Journal of Finance and Economics, Issue No. 49, pp. 59-67.</w:t>
      </w:r>
    </w:p>
    <w:p w14:paraId="041AA4D7" w14:textId="77777777" w:rsidR="00EA5F61" w:rsidRPr="00F31927" w:rsidRDefault="00EA5F61" w:rsidP="00EA5F61">
      <w:pPr>
        <w:rPr>
          <w:rFonts w:ascii="Arial" w:hAnsi="Arial" w:cs="Arial"/>
          <w:noProof/>
          <w:lang w:val="en-US"/>
        </w:rPr>
      </w:pPr>
      <w:r w:rsidRPr="00F31927">
        <w:rPr>
          <w:rFonts w:ascii="Arial" w:hAnsi="Arial" w:cs="Arial"/>
          <w:noProof/>
          <w:lang w:val="en-US"/>
        </w:rPr>
        <w:t xml:space="preserve">Drost, E. (2011). Validity and Reliability in Social Science Research. </w:t>
      </w:r>
      <w:r w:rsidRPr="00F31927">
        <w:rPr>
          <w:rFonts w:ascii="Arial" w:hAnsi="Arial" w:cs="Arial"/>
          <w:i/>
          <w:iCs/>
          <w:noProof/>
          <w:lang w:val="en-US"/>
        </w:rPr>
        <w:t xml:space="preserve">Education Research and Perspectives, </w:t>
      </w:r>
      <w:r w:rsidRPr="00F31927">
        <w:rPr>
          <w:rFonts w:ascii="Arial" w:hAnsi="Arial" w:cs="Arial"/>
          <w:noProof/>
          <w:lang w:val="en-US"/>
        </w:rPr>
        <w:t>38(1), pp. 105-123.</w:t>
      </w:r>
    </w:p>
    <w:p w14:paraId="0D328282" w14:textId="77777777" w:rsidR="00EA5F61" w:rsidRPr="00EB6D26" w:rsidRDefault="00EA5F61" w:rsidP="00EA5F61">
      <w:pPr>
        <w:spacing w:line="360" w:lineRule="auto"/>
        <w:jc w:val="both"/>
        <w:rPr>
          <w:rFonts w:ascii="Arial" w:hAnsi="Arial" w:cs="Arial"/>
          <w:noProof/>
        </w:rPr>
      </w:pPr>
      <w:r w:rsidRPr="00EB6D26">
        <w:rPr>
          <w:rFonts w:ascii="Arial" w:hAnsi="Arial" w:cs="Arial"/>
          <w:noProof/>
        </w:rPr>
        <w:lastRenderedPageBreak/>
        <w:t xml:space="preserve">Ebrahim, M and Datin, M, (2012). The Effect of Working Capital Management on Firm’s Profitability: Evidence from Singapore. </w:t>
      </w:r>
      <w:r w:rsidRPr="00EB6D26">
        <w:rPr>
          <w:rFonts w:ascii="Arial" w:hAnsi="Arial" w:cs="Arial"/>
          <w:iCs/>
          <w:noProof/>
        </w:rPr>
        <w:t xml:space="preserve">Interdisciplinary Journal of Contemporary Research in Business, </w:t>
      </w:r>
      <w:r w:rsidRPr="00EB6D26">
        <w:rPr>
          <w:rFonts w:ascii="Arial" w:hAnsi="Arial" w:cs="Arial"/>
          <w:noProof/>
        </w:rPr>
        <w:t>Vol.4(Issue:5), pp. 472-486.</w:t>
      </w:r>
    </w:p>
    <w:p w14:paraId="65C563C1" w14:textId="77777777" w:rsidR="00EA5F61" w:rsidRPr="00EB6D26" w:rsidRDefault="00EA5F61" w:rsidP="00EA5F61">
      <w:pPr>
        <w:spacing w:line="360" w:lineRule="auto"/>
        <w:jc w:val="both"/>
        <w:rPr>
          <w:rFonts w:ascii="Arial" w:hAnsi="Arial" w:cs="Arial"/>
          <w:noProof/>
        </w:rPr>
      </w:pPr>
      <w:r w:rsidRPr="00EB6D26">
        <w:rPr>
          <w:rFonts w:ascii="Arial" w:hAnsi="Arial" w:cs="Arial"/>
          <w:noProof/>
        </w:rPr>
        <w:t>Eccles, R. and Pyburn, P. J. (2013). Creating a comprehensive system to measure performance, Management accounting. Volume 74, pp. 41- 44..</w:t>
      </w:r>
    </w:p>
    <w:p w14:paraId="6090DB99" w14:textId="77777777" w:rsidR="00EA5F61" w:rsidRPr="00EB6D26" w:rsidRDefault="00EA5F61" w:rsidP="00EA5F61">
      <w:pPr>
        <w:spacing w:line="360" w:lineRule="auto"/>
        <w:jc w:val="both"/>
        <w:rPr>
          <w:rFonts w:ascii="Arial" w:hAnsi="Arial" w:cs="Arial"/>
          <w:noProof/>
        </w:rPr>
      </w:pPr>
      <w:r w:rsidRPr="00EB6D26">
        <w:rPr>
          <w:rFonts w:ascii="Arial" w:hAnsi="Arial" w:cs="Arial"/>
          <w:noProof/>
        </w:rPr>
        <w:t xml:space="preserve">Ehikioya, B. (2012). Corporate governance structure and firm performance in developingeconomies: evidence from Nigeria. </w:t>
      </w:r>
      <w:r w:rsidRPr="00EB6D26">
        <w:rPr>
          <w:rFonts w:ascii="Arial" w:hAnsi="Arial" w:cs="Arial"/>
          <w:iCs/>
          <w:noProof/>
        </w:rPr>
        <w:t xml:space="preserve">Emerald Group Publishing Limited, </w:t>
      </w:r>
      <w:r w:rsidRPr="00EB6D26">
        <w:rPr>
          <w:rFonts w:ascii="Arial" w:hAnsi="Arial" w:cs="Arial"/>
          <w:noProof/>
        </w:rPr>
        <w:t>Volume 9, pp. 231-243.</w:t>
      </w:r>
    </w:p>
    <w:p w14:paraId="3045596B" w14:textId="77777777" w:rsidR="00EA5F61" w:rsidRPr="00EB6D26" w:rsidRDefault="00EA5F61" w:rsidP="00EA5F61">
      <w:pPr>
        <w:spacing w:line="360" w:lineRule="auto"/>
        <w:jc w:val="both"/>
        <w:rPr>
          <w:rStyle w:val="ff2"/>
          <w:rFonts w:ascii="Arial" w:hAnsi="Arial" w:cs="Arial"/>
          <w:i/>
        </w:rPr>
      </w:pPr>
      <w:r w:rsidRPr="00EB6D26">
        <w:rPr>
          <w:rFonts w:ascii="Arial" w:hAnsi="Arial" w:cs="Arial"/>
        </w:rPr>
        <w:t xml:space="preserve">Eljelly, A. M. A. (2014). Liquidity-Profitability Tradeoff: An Empirical Investigation in an Emerging Market. </w:t>
      </w:r>
      <w:r w:rsidRPr="00EB6D26">
        <w:rPr>
          <w:rStyle w:val="ff6"/>
          <w:rFonts w:ascii="Arial" w:hAnsi="Arial" w:cs="Arial"/>
          <w:i/>
        </w:rPr>
        <w:t>International Journal of Commerce and Management,14</w:t>
      </w:r>
      <w:r w:rsidRPr="00EB6D26">
        <w:rPr>
          <w:rStyle w:val="ff2"/>
          <w:rFonts w:ascii="Arial" w:hAnsi="Arial" w:cs="Arial"/>
          <w:i/>
        </w:rPr>
        <w:t xml:space="preserve"> (2), 48-61. </w:t>
      </w:r>
    </w:p>
    <w:p w14:paraId="6F8439BB" w14:textId="77777777" w:rsidR="00EA5F61" w:rsidRPr="00EB6D26" w:rsidRDefault="00EA5F61" w:rsidP="00EA5F61">
      <w:pPr>
        <w:spacing w:line="360" w:lineRule="auto"/>
        <w:jc w:val="both"/>
        <w:rPr>
          <w:rFonts w:ascii="Arial" w:eastAsia="Times New Roman" w:hAnsi="Arial" w:cs="Arial"/>
          <w:spacing w:val="-1"/>
          <w:lang w:eastAsia="en-MY"/>
        </w:rPr>
      </w:pPr>
      <w:r w:rsidRPr="00EB6D26">
        <w:rPr>
          <w:rFonts w:ascii="Arial" w:eastAsia="Times New Roman" w:hAnsi="Arial" w:cs="Arial"/>
          <w:spacing w:val="-1"/>
          <w:lang w:eastAsia="en-MY"/>
        </w:rPr>
        <w:t>Falope, O.I. and Ajilore, O.T. (2012), "Working capital management and corporate profitability: Evidence from panel data analysis of selected quoted companies in Nigeria," Research Journal of Business Management, Vol. 3, No. 3, pp. 73-84</w:t>
      </w:r>
    </w:p>
    <w:p w14:paraId="3EA7AF4C" w14:textId="77777777" w:rsidR="00EA5F61" w:rsidRPr="00EB6D26" w:rsidRDefault="00EA5F61" w:rsidP="00EA5F61">
      <w:pPr>
        <w:spacing w:line="360" w:lineRule="auto"/>
        <w:jc w:val="both"/>
        <w:rPr>
          <w:rFonts w:ascii="Arial" w:hAnsi="Arial" w:cs="Arial"/>
          <w:noProof/>
        </w:rPr>
      </w:pPr>
      <w:r w:rsidRPr="00EB6D26">
        <w:rPr>
          <w:rFonts w:ascii="Arial" w:hAnsi="Arial" w:cs="Arial"/>
          <w:noProof/>
        </w:rPr>
        <w:t xml:space="preserve">Fama, E. F. and Jensen. M. C. (1983). Agency problems and residual claims.. </w:t>
      </w:r>
      <w:r w:rsidRPr="00EB6D26">
        <w:rPr>
          <w:rFonts w:ascii="Arial" w:hAnsi="Arial" w:cs="Arial"/>
          <w:iCs/>
          <w:noProof/>
        </w:rPr>
        <w:t xml:space="preserve">The Journal of Law and Economics, , </w:t>
      </w:r>
      <w:r w:rsidRPr="00EB6D26">
        <w:rPr>
          <w:rFonts w:ascii="Arial" w:hAnsi="Arial" w:cs="Arial"/>
          <w:noProof/>
        </w:rPr>
        <w:t>Volume 26(2), , pp. 327-349. .</w:t>
      </w:r>
    </w:p>
    <w:p w14:paraId="41FCD3E5" w14:textId="77777777" w:rsidR="00EA5F61" w:rsidRPr="00F31927" w:rsidRDefault="00EA5F61" w:rsidP="00EA5F61">
      <w:pPr>
        <w:rPr>
          <w:rFonts w:ascii="Arial" w:hAnsi="Arial" w:cs="Arial"/>
          <w:noProof/>
          <w:lang w:val="en-US"/>
        </w:rPr>
      </w:pPr>
      <w:r w:rsidRPr="00F31927">
        <w:rPr>
          <w:rFonts w:ascii="Arial" w:hAnsi="Arial" w:cs="Arial"/>
          <w:noProof/>
          <w:lang w:val="en-US"/>
        </w:rPr>
        <w:t xml:space="preserve">Field, A. (2013). </w:t>
      </w:r>
      <w:r w:rsidRPr="00F31927">
        <w:rPr>
          <w:rFonts w:ascii="Arial" w:hAnsi="Arial" w:cs="Arial"/>
          <w:i/>
          <w:iCs/>
          <w:noProof/>
          <w:lang w:val="en-US"/>
        </w:rPr>
        <w:t xml:space="preserve">Discovering Statistics Using IBM Statistics. </w:t>
      </w:r>
      <w:r w:rsidRPr="00F31927">
        <w:rPr>
          <w:rFonts w:ascii="Arial" w:hAnsi="Arial" w:cs="Arial"/>
          <w:noProof/>
          <w:lang w:val="en-US"/>
        </w:rPr>
        <w:t>s.l.:Sage Publications.</w:t>
      </w:r>
    </w:p>
    <w:p w14:paraId="1B59D781" w14:textId="77777777" w:rsidR="00EA5F61" w:rsidRPr="00EB6D26" w:rsidRDefault="00EA5F61" w:rsidP="00EA5F61">
      <w:pPr>
        <w:spacing w:line="360" w:lineRule="auto"/>
        <w:jc w:val="both"/>
        <w:rPr>
          <w:rStyle w:val="ff6"/>
          <w:rFonts w:ascii="Arial" w:hAnsi="Arial" w:cs="Arial"/>
          <w:i/>
        </w:rPr>
      </w:pPr>
      <w:r w:rsidRPr="00EB6D26">
        <w:rPr>
          <w:rFonts w:ascii="Arial" w:hAnsi="Arial" w:cs="Arial"/>
        </w:rPr>
        <w:t>Filbeck G and Krueger T (2015), “Industry Related Differences in Working Capital</w:t>
      </w:r>
      <w:r w:rsidRPr="00EB6D26">
        <w:rPr>
          <w:rStyle w:val="ff2"/>
          <w:rFonts w:ascii="Arial" w:hAnsi="Arial" w:cs="Arial"/>
        </w:rPr>
        <w:t xml:space="preserve"> </w:t>
      </w:r>
      <w:r w:rsidRPr="00EB6D26">
        <w:rPr>
          <w:rFonts w:ascii="Arial" w:hAnsi="Arial" w:cs="Arial"/>
        </w:rPr>
        <w:t xml:space="preserve">Management”, </w:t>
      </w:r>
      <w:r w:rsidRPr="00EB6D26">
        <w:rPr>
          <w:rStyle w:val="ff6"/>
          <w:rFonts w:ascii="Arial" w:hAnsi="Arial" w:cs="Arial"/>
          <w:i/>
        </w:rPr>
        <w:t>Mid-American Journal of Business, Vol. 20, No. 2, pp. 11-18</w:t>
      </w:r>
    </w:p>
    <w:p w14:paraId="60AD2523" w14:textId="77777777" w:rsidR="00EA5F61" w:rsidRPr="00EB6D26" w:rsidRDefault="00EA5F61" w:rsidP="00EA5F61">
      <w:pPr>
        <w:spacing w:line="360" w:lineRule="auto"/>
        <w:jc w:val="both"/>
        <w:rPr>
          <w:rFonts w:ascii="Arial" w:hAnsi="Arial" w:cs="Arial"/>
          <w:noProof/>
        </w:rPr>
      </w:pPr>
      <w:r w:rsidRPr="00EB6D26">
        <w:rPr>
          <w:rFonts w:ascii="Arial" w:hAnsi="Arial" w:cs="Arial"/>
          <w:noProof/>
        </w:rPr>
        <w:t xml:space="preserve">Foss, N. (1998). The Resource-Based Perspective: An Assessment and Diagnosis of Problems. </w:t>
      </w:r>
      <w:r w:rsidRPr="00EB6D26">
        <w:rPr>
          <w:rFonts w:ascii="Arial" w:hAnsi="Arial" w:cs="Arial"/>
          <w:iCs/>
          <w:noProof/>
        </w:rPr>
        <w:t xml:space="preserve">Scandinavian Journal of Management, </w:t>
      </w:r>
      <w:r w:rsidRPr="00EB6D26">
        <w:rPr>
          <w:rFonts w:ascii="Arial" w:hAnsi="Arial" w:cs="Arial"/>
          <w:noProof/>
        </w:rPr>
        <w:t>14(3), pp. pp. 133-149.</w:t>
      </w:r>
    </w:p>
    <w:p w14:paraId="6D768F2C" w14:textId="77777777" w:rsidR="00EA5F61" w:rsidRPr="00EB6D26" w:rsidRDefault="00EA5F61" w:rsidP="00EA5F61">
      <w:pPr>
        <w:spacing w:line="360" w:lineRule="auto"/>
        <w:jc w:val="both"/>
        <w:rPr>
          <w:rFonts w:ascii="Arial" w:hAnsi="Arial" w:cs="Arial"/>
          <w:noProof/>
        </w:rPr>
      </w:pPr>
      <w:r w:rsidRPr="00EB6D26">
        <w:rPr>
          <w:rFonts w:ascii="Arial" w:hAnsi="Arial" w:cs="Arial"/>
          <w:noProof/>
        </w:rPr>
        <w:t xml:space="preserve">Garanina, T. and Kaikova, E. (2016). Corporate governance mechanisms and agency costs: cross-country analysis. Corporate Governance:. </w:t>
      </w:r>
      <w:r w:rsidRPr="00EB6D26">
        <w:rPr>
          <w:rFonts w:ascii="Arial" w:hAnsi="Arial" w:cs="Arial"/>
          <w:iCs/>
          <w:noProof/>
        </w:rPr>
        <w:t xml:space="preserve">The International Journal of Effective Board Performance, </w:t>
      </w:r>
      <w:r w:rsidRPr="00EB6D26">
        <w:rPr>
          <w:rFonts w:ascii="Arial" w:hAnsi="Arial" w:cs="Arial"/>
          <w:noProof/>
        </w:rPr>
        <w:t>Volume 16(2), pp. 347-360..</w:t>
      </w:r>
    </w:p>
    <w:p w14:paraId="785F748E" w14:textId="77777777" w:rsidR="00EA5F61" w:rsidRPr="00EB6D26" w:rsidRDefault="00EA5F61" w:rsidP="00EA5F61">
      <w:pPr>
        <w:spacing w:line="360" w:lineRule="auto"/>
        <w:jc w:val="both"/>
        <w:rPr>
          <w:rFonts w:ascii="Arial" w:hAnsi="Arial" w:cs="Arial"/>
        </w:rPr>
      </w:pPr>
      <w:r w:rsidRPr="00EB6D26">
        <w:rPr>
          <w:rFonts w:ascii="Arial" w:hAnsi="Arial" w:cs="Arial"/>
        </w:rPr>
        <w:t>Garcia-Teruel, J.P. &amp; Martinez-Solano, P. (2013). Determinants of Trade Credit: A Comparative Study of European SMEs. International Small Business Journal, 28(3). pp. 215-233.</w:t>
      </w:r>
    </w:p>
    <w:p w14:paraId="0107693F" w14:textId="77777777" w:rsidR="00EA5F61" w:rsidRPr="00EB6D26" w:rsidRDefault="00EA5F61" w:rsidP="00EA5F61">
      <w:pPr>
        <w:spacing w:line="360" w:lineRule="auto"/>
        <w:jc w:val="both"/>
        <w:rPr>
          <w:rFonts w:ascii="Arial" w:hAnsi="Arial" w:cs="Arial"/>
        </w:rPr>
      </w:pPr>
      <w:r w:rsidRPr="00EB6D26">
        <w:rPr>
          <w:rFonts w:ascii="Arial" w:hAnsi="Arial" w:cs="Arial"/>
        </w:rPr>
        <w:t xml:space="preserve">Gardner, M. J., </w:t>
      </w:r>
      <w:bookmarkStart w:id="265" w:name="_Hlk531118832"/>
      <w:r w:rsidRPr="00EB6D26">
        <w:rPr>
          <w:rFonts w:ascii="Arial" w:hAnsi="Arial" w:cs="Arial"/>
        </w:rPr>
        <w:t>Mills, D. L. and Pope</w:t>
      </w:r>
      <w:bookmarkEnd w:id="265"/>
      <w:r w:rsidRPr="00EB6D26">
        <w:rPr>
          <w:rFonts w:ascii="Arial" w:hAnsi="Arial" w:cs="Arial"/>
        </w:rPr>
        <w:t>, R. A. (1986). Working Capital Policy and Operating Risk: An Empirical Analysis. Financial Review, 21(3), p. 31.</w:t>
      </w:r>
    </w:p>
    <w:p w14:paraId="145D3A88" w14:textId="77777777" w:rsidR="00EA5F61" w:rsidRPr="00EB6D26" w:rsidRDefault="00EA5F61" w:rsidP="00EA5F61">
      <w:pPr>
        <w:spacing w:line="360" w:lineRule="auto"/>
        <w:jc w:val="both"/>
        <w:rPr>
          <w:rFonts w:ascii="Arial" w:hAnsi="Arial" w:cs="Arial"/>
        </w:rPr>
      </w:pPr>
      <w:r w:rsidRPr="00EB6D26">
        <w:rPr>
          <w:rFonts w:ascii="Arial" w:hAnsi="Arial" w:cs="Arial"/>
        </w:rPr>
        <w:t xml:space="preserve">Garg, A. K. and Gumbochuma, I. (2015), Relationship between </w:t>
      </w:r>
      <w:r w:rsidRPr="00EB6D26">
        <w:rPr>
          <w:rStyle w:val="Strong"/>
          <w:rFonts w:ascii="Arial" w:hAnsi="Arial" w:cs="Arial"/>
          <w:b w:val="0"/>
        </w:rPr>
        <w:t>working capital management</w:t>
      </w:r>
      <w:r w:rsidRPr="00EB6D26">
        <w:rPr>
          <w:rFonts w:ascii="Arial" w:hAnsi="Arial" w:cs="Arial"/>
        </w:rPr>
        <w:t xml:space="preserve"> and profitability in JSE listed retail sector companies: Investment </w:t>
      </w:r>
      <w:r w:rsidRPr="00EB6D26">
        <w:rPr>
          <w:rStyle w:val="Strong"/>
          <w:rFonts w:ascii="Arial" w:hAnsi="Arial" w:cs="Arial"/>
          <w:b w:val="0"/>
        </w:rPr>
        <w:t>Management</w:t>
      </w:r>
      <w:r w:rsidRPr="00EB6D26">
        <w:rPr>
          <w:rFonts w:ascii="Arial" w:hAnsi="Arial" w:cs="Arial"/>
        </w:rPr>
        <w:t xml:space="preserve"> and Financial Innovations Volume 12, 2015 Issue #2 (cont.) pp. 127-135</w:t>
      </w:r>
    </w:p>
    <w:p w14:paraId="579B2010" w14:textId="77777777" w:rsidR="00EA5F61" w:rsidRPr="00EB6D26" w:rsidRDefault="00EA5F61" w:rsidP="00EA5F61">
      <w:pPr>
        <w:spacing w:line="360" w:lineRule="auto"/>
        <w:jc w:val="both"/>
        <w:rPr>
          <w:rFonts w:ascii="Arial" w:eastAsia="Times New Roman" w:hAnsi="Arial" w:cs="Arial"/>
          <w:spacing w:val="-1"/>
          <w:lang w:eastAsia="en-MY"/>
        </w:rPr>
      </w:pPr>
      <w:r w:rsidRPr="00EB6D26">
        <w:rPr>
          <w:rFonts w:ascii="Arial" w:eastAsia="Times New Roman" w:hAnsi="Arial" w:cs="Arial"/>
          <w:spacing w:val="-1"/>
          <w:lang w:eastAsia="en-MY"/>
        </w:rPr>
        <w:lastRenderedPageBreak/>
        <w:t>Gaur, V. (2015), The Effects of Firm Size and Sales Growth Rate on  Inventory Turnover Performance in the U.S. Retail Sector, Johnson Graduate School of Management, Cornell University, Sage Hall, Ithaca, NY 14853</w:t>
      </w:r>
    </w:p>
    <w:p w14:paraId="7529F50A" w14:textId="77777777" w:rsidR="00EA5F61" w:rsidRPr="00EB6D26" w:rsidRDefault="00EA5F61" w:rsidP="00EA5F61">
      <w:pPr>
        <w:spacing w:line="360" w:lineRule="auto"/>
        <w:jc w:val="both"/>
        <w:rPr>
          <w:rFonts w:ascii="Arial" w:hAnsi="Arial" w:cs="Arial"/>
          <w:noProof/>
          <w:lang w:val="en-US"/>
        </w:rPr>
      </w:pPr>
      <w:bookmarkStart w:id="266" w:name="_Hlk519809542"/>
      <w:r w:rsidRPr="00EB6D26">
        <w:rPr>
          <w:rFonts w:ascii="Arial" w:hAnsi="Arial" w:cs="Arial"/>
          <w:noProof/>
          <w:lang w:val="en-US"/>
        </w:rPr>
        <w:t>Gavrea, C., Ilies, L. and Stegerean, R. (2012)</w:t>
      </w:r>
      <w:bookmarkEnd w:id="266"/>
      <w:r w:rsidRPr="00EB6D26">
        <w:rPr>
          <w:rFonts w:ascii="Arial" w:hAnsi="Arial" w:cs="Arial"/>
          <w:noProof/>
          <w:lang w:val="en-US"/>
        </w:rPr>
        <w:t xml:space="preserve">. DETERMINANTS OF ORGANIZATIONAL PERFORMANCE: THE CASE OF ROMANIA. </w:t>
      </w:r>
      <w:r w:rsidRPr="00EB6D26">
        <w:rPr>
          <w:rFonts w:ascii="Arial" w:hAnsi="Arial" w:cs="Arial"/>
          <w:iCs/>
          <w:noProof/>
          <w:lang w:val="en-US"/>
        </w:rPr>
        <w:t xml:space="preserve">Management and Marketing Challenges for the Knowledge Society, </w:t>
      </w:r>
      <w:r w:rsidRPr="00EB6D26">
        <w:rPr>
          <w:rFonts w:ascii="Arial" w:hAnsi="Arial" w:cs="Arial"/>
          <w:noProof/>
          <w:lang w:val="en-US"/>
        </w:rPr>
        <w:t>Volume 6, pp. 285-300.</w:t>
      </w:r>
    </w:p>
    <w:p w14:paraId="65AA8674" w14:textId="77777777" w:rsidR="00EA5F61" w:rsidRPr="00EB6D26" w:rsidRDefault="00EA5F61" w:rsidP="00EA5F61">
      <w:pPr>
        <w:spacing w:line="360" w:lineRule="auto"/>
        <w:jc w:val="both"/>
        <w:rPr>
          <w:rFonts w:ascii="Arial" w:hAnsi="Arial" w:cs="Arial"/>
        </w:rPr>
      </w:pPr>
      <w:r w:rsidRPr="00EB6D26">
        <w:rPr>
          <w:rFonts w:ascii="Arial" w:hAnsi="Arial" w:cs="Arial"/>
        </w:rPr>
        <w:t xml:space="preserve">Gill, A., Biger, </w:t>
      </w:r>
      <w:r w:rsidRPr="00EB6D26">
        <w:rPr>
          <w:rStyle w:val="a"/>
          <w:rFonts w:ascii="Arial" w:hAnsi="Arial" w:cs="Arial"/>
        </w:rPr>
        <w:t xml:space="preserve"> </w:t>
      </w:r>
      <w:r w:rsidRPr="00EB6D26">
        <w:rPr>
          <w:rFonts w:ascii="Arial" w:hAnsi="Arial" w:cs="Arial"/>
        </w:rPr>
        <w:t xml:space="preserve">N., </w:t>
      </w:r>
      <w:r w:rsidRPr="00EB6D26">
        <w:rPr>
          <w:rStyle w:val="a"/>
          <w:rFonts w:ascii="Arial" w:hAnsi="Arial" w:cs="Arial"/>
        </w:rPr>
        <w:t xml:space="preserve"> </w:t>
      </w:r>
      <w:r w:rsidRPr="00EB6D26">
        <w:rPr>
          <w:rFonts w:ascii="Arial" w:hAnsi="Arial" w:cs="Arial"/>
        </w:rPr>
        <w:t xml:space="preserve">and </w:t>
      </w:r>
      <w:r w:rsidRPr="00EB6D26">
        <w:rPr>
          <w:rStyle w:val="a"/>
          <w:rFonts w:ascii="Arial" w:hAnsi="Arial" w:cs="Arial"/>
        </w:rPr>
        <w:t xml:space="preserve"> </w:t>
      </w:r>
      <w:r w:rsidRPr="00EB6D26">
        <w:rPr>
          <w:rFonts w:ascii="Arial" w:hAnsi="Arial" w:cs="Arial"/>
        </w:rPr>
        <w:t xml:space="preserve">Neil, </w:t>
      </w:r>
      <w:r w:rsidRPr="00EB6D26">
        <w:rPr>
          <w:rStyle w:val="a"/>
          <w:rFonts w:ascii="Arial" w:hAnsi="Arial" w:cs="Arial"/>
        </w:rPr>
        <w:t xml:space="preserve"> </w:t>
      </w:r>
      <w:r w:rsidRPr="00EB6D26">
        <w:rPr>
          <w:rFonts w:ascii="Arial" w:hAnsi="Arial" w:cs="Arial"/>
        </w:rPr>
        <w:t xml:space="preserve">M. </w:t>
      </w:r>
      <w:r w:rsidRPr="00EB6D26">
        <w:rPr>
          <w:rStyle w:val="a"/>
          <w:rFonts w:ascii="Arial" w:hAnsi="Arial" w:cs="Arial"/>
        </w:rPr>
        <w:t xml:space="preserve"> </w:t>
      </w:r>
      <w:r w:rsidRPr="00EB6D26">
        <w:rPr>
          <w:rFonts w:ascii="Arial" w:hAnsi="Arial" w:cs="Arial"/>
        </w:rPr>
        <w:t>(2011). "The relationship between working capital management and profitability: Evidence from the United States." Business and Economics Journal 10(1): 1-9.</w:t>
      </w:r>
    </w:p>
    <w:p w14:paraId="59F4F9DD" w14:textId="77777777" w:rsidR="00EA5F61" w:rsidRPr="00EB6D26" w:rsidRDefault="00EA5F61" w:rsidP="00EA5F61">
      <w:pPr>
        <w:spacing w:line="360" w:lineRule="auto"/>
        <w:jc w:val="both"/>
        <w:rPr>
          <w:rFonts w:ascii="Arial" w:hAnsi="Arial" w:cs="Arial"/>
          <w:noProof/>
        </w:rPr>
      </w:pPr>
      <w:r w:rsidRPr="00EB6D26">
        <w:rPr>
          <w:rFonts w:ascii="Arial" w:hAnsi="Arial" w:cs="Arial"/>
          <w:noProof/>
        </w:rPr>
        <w:t xml:space="preserve">Gimeno, J. (1999). “Reciprocal Threats in Multimarket Rivalry: Staking out ‘Sphere of Influence’ in the U.S. Airline Industry. </w:t>
      </w:r>
      <w:r w:rsidRPr="00EB6D26">
        <w:rPr>
          <w:rFonts w:ascii="Arial" w:hAnsi="Arial" w:cs="Arial"/>
          <w:iCs/>
          <w:noProof/>
        </w:rPr>
        <w:t xml:space="preserve">Strategic Management Journal, </w:t>
      </w:r>
      <w:r w:rsidRPr="00EB6D26">
        <w:rPr>
          <w:rFonts w:ascii="Arial" w:hAnsi="Arial" w:cs="Arial"/>
          <w:noProof/>
        </w:rPr>
        <w:t>Volume 20, pp. pp. 101-128.</w:t>
      </w:r>
    </w:p>
    <w:p w14:paraId="26227871" w14:textId="77777777" w:rsidR="00EA5F61" w:rsidRPr="00EB6D26" w:rsidRDefault="00EA5F61" w:rsidP="00EA5F61">
      <w:pPr>
        <w:spacing w:line="360" w:lineRule="auto"/>
        <w:jc w:val="both"/>
        <w:rPr>
          <w:rFonts w:ascii="Arial" w:hAnsi="Arial" w:cs="Arial"/>
          <w:noProof/>
        </w:rPr>
      </w:pPr>
      <w:r w:rsidRPr="00EB6D26">
        <w:rPr>
          <w:rFonts w:ascii="Arial" w:hAnsi="Arial" w:cs="Arial"/>
          <w:noProof/>
        </w:rPr>
        <w:t xml:space="preserve">Glinkowska, B. and Kaczmarek, B. (2015). Classical and modern concepts of corporate governance (Stewardship Theory and Agency Theory. </w:t>
      </w:r>
      <w:r w:rsidRPr="00EB6D26">
        <w:rPr>
          <w:rFonts w:ascii="Arial" w:hAnsi="Arial" w:cs="Arial"/>
          <w:iCs/>
          <w:noProof/>
        </w:rPr>
        <w:t xml:space="preserve">Management, </w:t>
      </w:r>
      <w:r w:rsidRPr="00EB6D26">
        <w:rPr>
          <w:rFonts w:ascii="Arial" w:hAnsi="Arial" w:cs="Arial"/>
          <w:noProof/>
        </w:rPr>
        <w:t>Volume 19(2), , pp. 84-92.</w:t>
      </w:r>
    </w:p>
    <w:p w14:paraId="137342C6" w14:textId="77777777" w:rsidR="00EA5F61" w:rsidRPr="00F31927" w:rsidRDefault="00EA5F61" w:rsidP="00EA5F61">
      <w:pPr>
        <w:rPr>
          <w:rFonts w:ascii="Arial" w:hAnsi="Arial" w:cs="Arial"/>
          <w:noProof/>
          <w:lang w:val="en-US"/>
        </w:rPr>
      </w:pPr>
      <w:r w:rsidRPr="00F31927">
        <w:rPr>
          <w:rFonts w:ascii="Arial" w:hAnsi="Arial" w:cs="Arial"/>
          <w:noProof/>
          <w:lang w:val="en-US"/>
        </w:rPr>
        <w:t xml:space="preserve">Greene, W. H. (2012). </w:t>
      </w:r>
      <w:r w:rsidRPr="00F31927">
        <w:rPr>
          <w:rFonts w:ascii="Arial" w:hAnsi="Arial" w:cs="Arial"/>
          <w:i/>
          <w:iCs/>
          <w:noProof/>
          <w:lang w:val="en-US"/>
        </w:rPr>
        <w:t xml:space="preserve">Econometric Analysis. </w:t>
      </w:r>
      <w:r w:rsidRPr="00F31927">
        <w:rPr>
          <w:rFonts w:ascii="Arial" w:hAnsi="Arial" w:cs="Arial"/>
          <w:noProof/>
          <w:lang w:val="en-US"/>
        </w:rPr>
        <w:t>7th edition. ed. London: Pearson.</w:t>
      </w:r>
    </w:p>
    <w:p w14:paraId="47D5507D" w14:textId="77777777" w:rsidR="00EA5F61" w:rsidRPr="00F31927" w:rsidRDefault="00EA5F61" w:rsidP="00EA5F61">
      <w:pPr>
        <w:rPr>
          <w:rFonts w:ascii="Arial" w:hAnsi="Arial" w:cs="Arial"/>
          <w:noProof/>
          <w:lang w:val="en-US"/>
        </w:rPr>
      </w:pPr>
      <w:r w:rsidRPr="00F31927">
        <w:rPr>
          <w:rFonts w:ascii="Arial" w:hAnsi="Arial" w:cs="Arial"/>
          <w:noProof/>
          <w:lang w:val="en-US"/>
        </w:rPr>
        <w:t xml:space="preserve">Grove, S. K., Burns, N. and Gray, J. R. (2013). </w:t>
      </w:r>
      <w:r w:rsidRPr="00F31927">
        <w:rPr>
          <w:rFonts w:ascii="Arial" w:hAnsi="Arial" w:cs="Arial"/>
          <w:i/>
          <w:iCs/>
          <w:noProof/>
          <w:lang w:val="en-US"/>
        </w:rPr>
        <w:t xml:space="preserve">The practice of nursing research: Appraisal synthesis, and generation of evidence. </w:t>
      </w:r>
      <w:r w:rsidRPr="00F31927">
        <w:rPr>
          <w:rFonts w:ascii="Arial" w:hAnsi="Arial" w:cs="Arial"/>
          <w:noProof/>
          <w:lang w:val="en-US"/>
        </w:rPr>
        <w:t>St. Loius, MO: Elsevier Saunders.</w:t>
      </w:r>
    </w:p>
    <w:p w14:paraId="5D7DABD7" w14:textId="77777777" w:rsidR="00EA5F61" w:rsidRPr="00F31927" w:rsidRDefault="00EA5F61" w:rsidP="00EA5F61">
      <w:pPr>
        <w:rPr>
          <w:rFonts w:ascii="Arial" w:hAnsi="Arial" w:cs="Arial"/>
          <w:noProof/>
          <w:lang w:val="en-US"/>
        </w:rPr>
      </w:pPr>
      <w:r w:rsidRPr="00F31927">
        <w:rPr>
          <w:rFonts w:ascii="Arial" w:hAnsi="Arial" w:cs="Arial"/>
          <w:noProof/>
          <w:lang w:val="en-US"/>
        </w:rPr>
        <w:t xml:space="preserve">Gujarati, D. N. and Porter, D. C. (2009). </w:t>
      </w:r>
      <w:r w:rsidRPr="00F31927">
        <w:rPr>
          <w:rFonts w:ascii="Arial" w:hAnsi="Arial" w:cs="Arial"/>
          <w:i/>
          <w:iCs/>
          <w:noProof/>
          <w:lang w:val="en-US"/>
        </w:rPr>
        <w:t xml:space="preserve">Basic Econometrics. </w:t>
      </w:r>
      <w:r w:rsidRPr="00F31927">
        <w:rPr>
          <w:rFonts w:ascii="Arial" w:hAnsi="Arial" w:cs="Arial"/>
          <w:noProof/>
          <w:lang w:val="en-US"/>
        </w:rPr>
        <w:t>5th Edition ed. New York: The McGraw-Hill Companies, Inc.</w:t>
      </w:r>
    </w:p>
    <w:p w14:paraId="39364E8B" w14:textId="77777777" w:rsidR="00EA5F61" w:rsidRPr="00EB6D26" w:rsidRDefault="00EA5F61" w:rsidP="00EA5F61">
      <w:pPr>
        <w:spacing w:line="360" w:lineRule="auto"/>
        <w:jc w:val="both"/>
        <w:rPr>
          <w:rFonts w:ascii="Arial" w:hAnsi="Arial" w:cs="Arial"/>
        </w:rPr>
      </w:pPr>
      <w:r w:rsidRPr="00EB6D26">
        <w:rPr>
          <w:rFonts w:ascii="Arial" w:hAnsi="Arial" w:cs="Arial"/>
        </w:rPr>
        <w:t>Hillier, D. Ross, S., Westerfield, R., Jaffe, J. and Jordan, B. (2013). Corporate Finance. Berkshire: McGraw-Hill.</w:t>
      </w:r>
    </w:p>
    <w:p w14:paraId="736FF280" w14:textId="77777777" w:rsidR="00EA5F61" w:rsidRPr="00F31927" w:rsidRDefault="00EA5F61" w:rsidP="00EA5F61">
      <w:pPr>
        <w:rPr>
          <w:rFonts w:ascii="Arial" w:hAnsi="Arial" w:cs="Arial"/>
          <w:noProof/>
          <w:lang w:val="en-US"/>
        </w:rPr>
      </w:pPr>
      <w:r w:rsidRPr="00F31927">
        <w:rPr>
          <w:rFonts w:ascii="Arial" w:hAnsi="Arial" w:cs="Arial"/>
          <w:noProof/>
          <w:lang w:val="en-US"/>
        </w:rPr>
        <w:t xml:space="preserve">Hsiao, C. (2003). Panel Data Analysis - Advantages and Challenges. </w:t>
      </w:r>
      <w:r w:rsidRPr="00F31927">
        <w:rPr>
          <w:rFonts w:ascii="Arial" w:hAnsi="Arial" w:cs="Arial"/>
          <w:i/>
          <w:iCs/>
          <w:noProof/>
          <w:lang w:val="en-US"/>
        </w:rPr>
        <w:t xml:space="preserve">Sociedad de Estadistica e Investigacion Operativa, </w:t>
      </w:r>
      <w:r w:rsidRPr="00F31927">
        <w:rPr>
          <w:rFonts w:ascii="Arial" w:hAnsi="Arial" w:cs="Arial"/>
          <w:noProof/>
          <w:lang w:val="en-US"/>
        </w:rPr>
        <w:t>pp. 1-16.</w:t>
      </w:r>
    </w:p>
    <w:p w14:paraId="28B707B2" w14:textId="77777777" w:rsidR="00EA5F61" w:rsidRPr="00EB6D26" w:rsidRDefault="00EA5F61" w:rsidP="00EA5F61">
      <w:pPr>
        <w:spacing w:line="360" w:lineRule="auto"/>
        <w:jc w:val="both"/>
        <w:rPr>
          <w:rFonts w:ascii="Arial" w:hAnsi="Arial" w:cs="Arial"/>
        </w:rPr>
      </w:pPr>
      <w:r w:rsidRPr="00EB6D26">
        <w:rPr>
          <w:rFonts w:ascii="Arial" w:hAnsi="Arial" w:cs="Arial"/>
        </w:rPr>
        <w:t>Ivashina, V. and Scharfstein, D. (2012). Bank Lending during the Financial Crisis of 2008. Unpublished working paper, Harvard Business School.</w:t>
      </w:r>
    </w:p>
    <w:p w14:paraId="10AF006C" w14:textId="77777777" w:rsidR="00EA5F61" w:rsidRPr="00EB6D26" w:rsidRDefault="00EA5F61" w:rsidP="00EA5F61">
      <w:pPr>
        <w:spacing w:line="360" w:lineRule="auto"/>
        <w:jc w:val="both"/>
        <w:rPr>
          <w:rFonts w:ascii="Arial" w:hAnsi="Arial" w:cs="Arial"/>
          <w:noProof/>
        </w:rPr>
      </w:pPr>
      <w:r w:rsidRPr="00EB6D26">
        <w:rPr>
          <w:rFonts w:ascii="Arial" w:hAnsi="Arial" w:cs="Arial"/>
          <w:noProof/>
        </w:rPr>
        <w:t xml:space="preserve">Jensen, M. C. (1986). Agency Costs of Free Cash Flow, Corporate Finance, and Takeovers.. </w:t>
      </w:r>
      <w:r w:rsidRPr="00EB6D26">
        <w:rPr>
          <w:rFonts w:ascii="Arial" w:hAnsi="Arial" w:cs="Arial"/>
          <w:iCs/>
          <w:noProof/>
        </w:rPr>
        <w:t xml:space="preserve">American Economic Review, </w:t>
      </w:r>
      <w:r w:rsidRPr="00EB6D26">
        <w:rPr>
          <w:rFonts w:ascii="Arial" w:hAnsi="Arial" w:cs="Arial"/>
          <w:noProof/>
        </w:rPr>
        <w:t>Volume 76(2), p. 323. .</w:t>
      </w:r>
    </w:p>
    <w:p w14:paraId="24AFF106" w14:textId="77777777" w:rsidR="00EA5F61" w:rsidRPr="00EB6D26" w:rsidRDefault="00EA5F61" w:rsidP="00EA5F61">
      <w:pPr>
        <w:spacing w:line="360" w:lineRule="auto"/>
        <w:jc w:val="both"/>
        <w:rPr>
          <w:rFonts w:ascii="Arial" w:hAnsi="Arial" w:cs="Arial"/>
          <w:noProof/>
        </w:rPr>
      </w:pPr>
      <w:r w:rsidRPr="00EB6D26">
        <w:rPr>
          <w:rFonts w:ascii="Arial" w:hAnsi="Arial" w:cs="Arial"/>
          <w:noProof/>
        </w:rPr>
        <w:t xml:space="preserve">Jensen, M. C. and Meckling, W. H. (1976). THEORY OF THE FIRM: MANAGERIAL BEHAVIOR, AGENCY COSTS AND OWNERSHIP STRUCTURE. </w:t>
      </w:r>
      <w:r w:rsidRPr="00EB6D26">
        <w:rPr>
          <w:rFonts w:ascii="Arial" w:hAnsi="Arial" w:cs="Arial"/>
          <w:iCs/>
          <w:noProof/>
        </w:rPr>
        <w:t xml:space="preserve">Journal of Financial Economics,, </w:t>
      </w:r>
      <w:r w:rsidRPr="00EB6D26">
        <w:rPr>
          <w:rFonts w:ascii="Arial" w:hAnsi="Arial" w:cs="Arial"/>
          <w:noProof/>
        </w:rPr>
        <w:t>Volume 3(4), pp. 305-360.</w:t>
      </w:r>
    </w:p>
    <w:p w14:paraId="0CBE3917" w14:textId="77777777" w:rsidR="00EA5F61" w:rsidRPr="00EB6D26" w:rsidRDefault="00EA5F61" w:rsidP="00EA5F61">
      <w:pPr>
        <w:spacing w:line="360" w:lineRule="auto"/>
        <w:jc w:val="both"/>
        <w:rPr>
          <w:rFonts w:ascii="Arial" w:hAnsi="Arial" w:cs="Arial"/>
          <w:noProof/>
        </w:rPr>
      </w:pPr>
      <w:r w:rsidRPr="00EB6D26">
        <w:rPr>
          <w:rFonts w:ascii="Arial" w:hAnsi="Arial" w:cs="Arial"/>
          <w:noProof/>
        </w:rPr>
        <w:t xml:space="preserve">Kapopoulos, P. and Lazaretou, S. (2012). Corporate ownership structure and firm performance: evidence from Greek firms. </w:t>
      </w:r>
      <w:r w:rsidRPr="00EB6D26">
        <w:rPr>
          <w:rFonts w:ascii="Arial" w:hAnsi="Arial" w:cs="Arial"/>
          <w:iCs/>
          <w:noProof/>
        </w:rPr>
        <w:t xml:space="preserve">Corporate Governance, </w:t>
      </w:r>
      <w:r w:rsidRPr="00EB6D26">
        <w:rPr>
          <w:rFonts w:ascii="Arial" w:hAnsi="Arial" w:cs="Arial"/>
          <w:noProof/>
        </w:rPr>
        <w:t>Volume 15, p. 144–159.</w:t>
      </w:r>
    </w:p>
    <w:p w14:paraId="78A0ECE3" w14:textId="77777777" w:rsidR="00EA5F61" w:rsidRPr="00EB6D26" w:rsidRDefault="00EA5F61" w:rsidP="00EA5F61">
      <w:pPr>
        <w:spacing w:line="360" w:lineRule="auto"/>
        <w:jc w:val="both"/>
        <w:rPr>
          <w:rFonts w:ascii="Arial" w:hAnsi="Arial" w:cs="Arial"/>
        </w:rPr>
      </w:pPr>
      <w:bookmarkStart w:id="267" w:name="_Hlk531107249"/>
      <w:r w:rsidRPr="00EB6D26">
        <w:rPr>
          <w:rFonts w:ascii="Arial" w:hAnsi="Arial" w:cs="Arial"/>
        </w:rPr>
        <w:lastRenderedPageBreak/>
        <w:t>Karaduman, H.A., Akbas, and Durer, S. (2012</w:t>
      </w:r>
      <w:bookmarkEnd w:id="267"/>
      <w:r w:rsidRPr="00EB6D26">
        <w:rPr>
          <w:rFonts w:ascii="Arial" w:hAnsi="Arial" w:cs="Arial"/>
        </w:rPr>
        <w:t>). Effects of working capital management on profitability: The case for selected companies in the Istanbul Stock Exchange (2005-2008), International Journal of Economics and Finance Studies, 2(2012), pp. 61-6</w:t>
      </w:r>
    </w:p>
    <w:p w14:paraId="50ACAFE2" w14:textId="77777777" w:rsidR="00EA5F61" w:rsidRPr="00EB6D26" w:rsidRDefault="00EA5F61" w:rsidP="00EA5F61">
      <w:pPr>
        <w:spacing w:line="360" w:lineRule="auto"/>
        <w:jc w:val="both"/>
        <w:rPr>
          <w:rFonts w:ascii="Arial" w:hAnsi="Arial" w:cs="Arial"/>
        </w:rPr>
      </w:pPr>
      <w:r w:rsidRPr="00EB6D26">
        <w:rPr>
          <w:rFonts w:ascii="Arial" w:hAnsi="Arial" w:cs="Arial"/>
        </w:rPr>
        <w:t>Kesimli, I. G. and Gunay, S. G. (2012). The Impact of the Global Economic Crisis on Working Capital of Real Sector in Turkey. Business and Economic Horizons, 4(1), pp. 52-69.</w:t>
      </w:r>
    </w:p>
    <w:p w14:paraId="0BE44ED7" w14:textId="77777777" w:rsidR="00EA5F61" w:rsidRPr="00EB6D26" w:rsidRDefault="00EA5F61" w:rsidP="00EA5F61">
      <w:pPr>
        <w:spacing w:line="360" w:lineRule="auto"/>
        <w:jc w:val="both"/>
        <w:rPr>
          <w:rFonts w:ascii="Arial" w:hAnsi="Arial" w:cs="Arial"/>
          <w:noProof/>
        </w:rPr>
      </w:pPr>
      <w:r w:rsidRPr="00EB6D26">
        <w:rPr>
          <w:rFonts w:ascii="Arial" w:hAnsi="Arial" w:cs="Arial"/>
          <w:noProof/>
        </w:rPr>
        <w:t>Kofi Akwaa-Sekyi, E. and Gene, J. M. (2016). Effect of internal controls on credit risk among listed Spanish banks. Intangible Capital. Volume 12(1), , pp. 357-389..</w:t>
      </w:r>
    </w:p>
    <w:p w14:paraId="50B14A7F" w14:textId="77777777" w:rsidR="00EA5F61" w:rsidRPr="00EB6D26" w:rsidRDefault="00EA5F61" w:rsidP="00EA5F61">
      <w:pPr>
        <w:spacing w:line="360" w:lineRule="auto"/>
        <w:jc w:val="both"/>
        <w:rPr>
          <w:rFonts w:ascii="Arial" w:hAnsi="Arial" w:cs="Arial"/>
        </w:rPr>
      </w:pPr>
      <w:r w:rsidRPr="00EB6D26">
        <w:rPr>
          <w:rFonts w:ascii="Arial" w:hAnsi="Arial" w:cs="Arial"/>
        </w:rPr>
        <w:t>Kroes, J. R., and Manikas, A. S. (2014). Cash flow management and manufacturing firm financial performance: A longitudinal perspective. International Journal of Production Economics, 148, 37-50.</w:t>
      </w:r>
    </w:p>
    <w:p w14:paraId="3C83D369" w14:textId="77777777" w:rsidR="00EA5F61" w:rsidRPr="00EB6D26" w:rsidRDefault="00EA5F61" w:rsidP="00EA5F61">
      <w:pPr>
        <w:spacing w:line="360" w:lineRule="auto"/>
        <w:jc w:val="both"/>
        <w:rPr>
          <w:rFonts w:ascii="Arial" w:hAnsi="Arial" w:cs="Arial"/>
          <w:noProof/>
        </w:rPr>
      </w:pPr>
      <w:r w:rsidRPr="00EB6D26">
        <w:rPr>
          <w:rFonts w:ascii="Arial" w:hAnsi="Arial" w:cs="Arial"/>
          <w:noProof/>
        </w:rPr>
        <w:t xml:space="preserve">Kumar, and Zattoni, A. (2013). Corporate Governance, Board of Directors, and Firm Performance. Corporate Governance:. </w:t>
      </w:r>
      <w:r w:rsidRPr="00EB6D26">
        <w:rPr>
          <w:rFonts w:ascii="Arial" w:hAnsi="Arial" w:cs="Arial"/>
          <w:iCs/>
          <w:noProof/>
        </w:rPr>
        <w:t xml:space="preserve">An International Review, </w:t>
      </w:r>
      <w:r w:rsidRPr="00EB6D26">
        <w:rPr>
          <w:rFonts w:ascii="Arial" w:hAnsi="Arial" w:cs="Arial"/>
          <w:noProof/>
        </w:rPr>
        <w:t>Volume 21(4), pp. 311-313.</w:t>
      </w:r>
    </w:p>
    <w:p w14:paraId="285244DA" w14:textId="77777777" w:rsidR="00EA5F61" w:rsidRPr="00EB6D26" w:rsidRDefault="00EA5F61" w:rsidP="00EA5F61">
      <w:pPr>
        <w:spacing w:line="360" w:lineRule="auto"/>
        <w:jc w:val="both"/>
        <w:rPr>
          <w:rFonts w:ascii="Arial" w:hAnsi="Arial" w:cs="Arial"/>
        </w:rPr>
      </w:pPr>
      <w:r w:rsidRPr="00EB6D26">
        <w:rPr>
          <w:rFonts w:ascii="Arial" w:hAnsi="Arial" w:cs="Arial"/>
        </w:rPr>
        <w:t xml:space="preserve">Lazaridis, D. I., &amp; Tryfonidis, D. (2014). The relationship between working Capital management and profitability of listed companies in the Athens Stock Exchange. Journal of Financial Management and Analysis, (19), 1-12. </w:t>
      </w:r>
    </w:p>
    <w:p w14:paraId="772833A3" w14:textId="77777777" w:rsidR="00EA5F61" w:rsidRPr="00EB6D26" w:rsidRDefault="00EA5F61" w:rsidP="00EA5F61">
      <w:pPr>
        <w:spacing w:line="360" w:lineRule="auto"/>
        <w:jc w:val="both"/>
        <w:rPr>
          <w:rFonts w:ascii="Arial" w:eastAsia="Times New Roman" w:hAnsi="Arial" w:cs="Arial"/>
          <w:spacing w:val="-1"/>
          <w:lang w:eastAsia="en-MY"/>
        </w:rPr>
      </w:pPr>
      <w:r w:rsidRPr="00EB6D26">
        <w:rPr>
          <w:rFonts w:ascii="Arial" w:eastAsia="Times New Roman" w:hAnsi="Arial" w:cs="Arial"/>
          <w:spacing w:val="-1"/>
          <w:lang w:eastAsia="en-MY"/>
        </w:rPr>
        <w:t>Lieberman, M., Helper, S. &amp; Demeester, L. (2014). The Empirical Determinandts of Inventory Levels in High-Volume Manufacturing. Production Management, 8(1), pp. 44-55.</w:t>
      </w:r>
    </w:p>
    <w:p w14:paraId="5C51E940" w14:textId="77777777" w:rsidR="00EA5F61" w:rsidRPr="00EB6D26" w:rsidRDefault="00EA5F61" w:rsidP="00EA5F61">
      <w:pPr>
        <w:spacing w:line="360" w:lineRule="auto"/>
        <w:jc w:val="both"/>
        <w:rPr>
          <w:rStyle w:val="element-citation"/>
          <w:rFonts w:ascii="Arial" w:hAnsi="Arial" w:cs="Arial"/>
          <w:shd w:val="clear" w:color="auto" w:fill="FFFFFF"/>
        </w:rPr>
      </w:pPr>
      <w:bookmarkStart w:id="268" w:name="_Hlk531178564"/>
      <w:r w:rsidRPr="00EB6D26">
        <w:rPr>
          <w:rStyle w:val="element-citation"/>
          <w:rFonts w:ascii="Arial" w:hAnsi="Arial" w:cs="Arial"/>
          <w:shd w:val="clear" w:color="auto" w:fill="FFFFFF"/>
        </w:rPr>
        <w:t>Luo. Y and Park, S. (2012</w:t>
      </w:r>
      <w:bookmarkEnd w:id="268"/>
      <w:r w:rsidRPr="00EB6D26">
        <w:rPr>
          <w:rStyle w:val="element-citation"/>
          <w:rFonts w:ascii="Arial" w:hAnsi="Arial" w:cs="Arial"/>
          <w:shd w:val="clear" w:color="auto" w:fill="FFFFFF"/>
        </w:rPr>
        <w:t>) H. Strategic alignment and performance of market-seeking minces in China. </w:t>
      </w:r>
      <w:r w:rsidRPr="00EB6D26">
        <w:rPr>
          <w:rStyle w:val="Emphasis"/>
          <w:rFonts w:ascii="Arial" w:hAnsi="Arial" w:cs="Arial"/>
          <w:shd w:val="clear" w:color="auto" w:fill="FFFFFF"/>
        </w:rPr>
        <w:t>Strategic Management Journal</w:t>
      </w:r>
      <w:r w:rsidRPr="00EB6D26">
        <w:rPr>
          <w:rStyle w:val="element-citation"/>
          <w:rFonts w:ascii="Arial" w:hAnsi="Arial" w:cs="Arial"/>
          <w:shd w:val="clear" w:color="auto" w:fill="FFFFFF"/>
        </w:rPr>
        <w:t xml:space="preserve">; </w:t>
      </w:r>
      <w:r w:rsidRPr="00EB6D26">
        <w:rPr>
          <w:rStyle w:val="ref-vol"/>
          <w:rFonts w:ascii="Arial" w:hAnsi="Arial" w:cs="Arial"/>
          <w:shd w:val="clear" w:color="auto" w:fill="FFFFFF"/>
        </w:rPr>
        <w:t>22</w:t>
      </w:r>
      <w:r w:rsidRPr="00EB6D26">
        <w:rPr>
          <w:rStyle w:val="element-citation"/>
          <w:rFonts w:ascii="Arial" w:hAnsi="Arial" w:cs="Arial"/>
          <w:shd w:val="clear" w:color="auto" w:fill="FFFFFF"/>
        </w:rPr>
        <w:t>(2):141–155.</w:t>
      </w:r>
    </w:p>
    <w:p w14:paraId="4D6E31F6" w14:textId="77777777" w:rsidR="00EA5F61" w:rsidRPr="00F31927" w:rsidRDefault="00EA5F61" w:rsidP="00EA5F61">
      <w:pPr>
        <w:rPr>
          <w:rFonts w:ascii="Arial" w:hAnsi="Arial" w:cs="Arial"/>
          <w:b/>
          <w:bCs/>
          <w:noProof/>
        </w:rPr>
      </w:pPr>
      <w:r w:rsidRPr="00F31927">
        <w:rPr>
          <w:rFonts w:ascii="Arial" w:hAnsi="Arial" w:cs="Arial"/>
          <w:noProof/>
          <w:lang w:val="en-US"/>
        </w:rPr>
        <w:t xml:space="preserve">Makridakis, S. and Wheelwright, S. C. (1978). </w:t>
      </w:r>
      <w:r w:rsidRPr="00F31927">
        <w:rPr>
          <w:rFonts w:ascii="Arial" w:hAnsi="Arial" w:cs="Arial"/>
          <w:i/>
          <w:iCs/>
          <w:noProof/>
          <w:lang w:val="en-US"/>
        </w:rPr>
        <w:t xml:space="preserve">Interactive forecasting univariate and multivariate methods.. </w:t>
      </w:r>
      <w:r w:rsidRPr="00F31927">
        <w:rPr>
          <w:rFonts w:ascii="Arial" w:hAnsi="Arial" w:cs="Arial"/>
          <w:noProof/>
          <w:lang w:val="en-US"/>
        </w:rPr>
        <w:t>California: Holden-Day Inc.</w:t>
      </w:r>
    </w:p>
    <w:p w14:paraId="177F91EC" w14:textId="77777777" w:rsidR="00EA5F61" w:rsidRPr="00EB6D26" w:rsidRDefault="00EA5F61" w:rsidP="00EA5F61">
      <w:pPr>
        <w:spacing w:line="360" w:lineRule="auto"/>
        <w:jc w:val="both"/>
        <w:rPr>
          <w:rFonts w:ascii="Arial" w:hAnsi="Arial" w:cs="Arial"/>
        </w:rPr>
      </w:pPr>
      <w:r w:rsidRPr="00EB6D26">
        <w:rPr>
          <w:rFonts w:ascii="Arial" w:hAnsi="Arial" w:cs="Arial"/>
        </w:rPr>
        <w:t xml:space="preserve">Mansoori, E., and Mahammad, D. (2012). The effect of working capital management on firm’s profitability: Evidence from Singapore. Interdisciplinary Journal of Contemporary Research Business, 5(4), 472-486.  </w:t>
      </w:r>
    </w:p>
    <w:p w14:paraId="140DBF43" w14:textId="77777777" w:rsidR="00EA5F61" w:rsidRPr="00EB6D26" w:rsidRDefault="00EA5F61" w:rsidP="00EA5F61">
      <w:pPr>
        <w:spacing w:line="360" w:lineRule="auto"/>
        <w:jc w:val="both"/>
        <w:rPr>
          <w:rFonts w:ascii="Arial" w:hAnsi="Arial" w:cs="Arial"/>
          <w:bCs/>
          <w:iCs/>
        </w:rPr>
      </w:pPr>
      <w:r w:rsidRPr="00EB6D26">
        <w:rPr>
          <w:rFonts w:ascii="Arial" w:hAnsi="Arial" w:cs="Arial"/>
        </w:rPr>
        <w:t>Matei, L. (2012). Management public (Public Management). Bucharest: Economic Publishing House</w:t>
      </w:r>
      <w:r w:rsidRPr="00EB6D26">
        <w:rPr>
          <w:rFonts w:ascii="Arial" w:hAnsi="Arial" w:cs="Arial"/>
          <w:noProof/>
        </w:rPr>
        <w:t>.</w:t>
      </w:r>
    </w:p>
    <w:p w14:paraId="6E6F2D7A" w14:textId="77777777" w:rsidR="00EA5F61" w:rsidRPr="00EB6D26" w:rsidRDefault="00EA5F61" w:rsidP="00EA5F61">
      <w:pPr>
        <w:spacing w:line="360" w:lineRule="auto"/>
        <w:jc w:val="both"/>
        <w:rPr>
          <w:rFonts w:ascii="Arial" w:hAnsi="Arial" w:cs="Arial"/>
        </w:rPr>
      </w:pPr>
      <w:r w:rsidRPr="00EB6D26">
        <w:rPr>
          <w:rFonts w:ascii="Arial" w:hAnsi="Arial" w:cs="Arial"/>
        </w:rPr>
        <w:t>Mathuva, D. M. (2012). The Influence of Working Capital Management Components on Corporate Profitability: A Survey on Kenyan Listed Firms. Research Journal of Business Management, 4(1), pp. 1 – 11</w:t>
      </w:r>
    </w:p>
    <w:p w14:paraId="3A308DBE" w14:textId="77777777" w:rsidR="00EA5F61" w:rsidRPr="00EB6D26" w:rsidRDefault="00642296" w:rsidP="00EA5F61">
      <w:pPr>
        <w:spacing w:line="360" w:lineRule="auto"/>
        <w:jc w:val="both"/>
        <w:rPr>
          <w:rFonts w:ascii="Arial" w:hAnsi="Arial" w:cs="Arial"/>
          <w:iCs/>
        </w:rPr>
      </w:pPr>
      <w:hyperlink r:id="rId53" w:tgtFrame="_blank" w:tooltip="View other papers by this author" w:history="1">
        <w:r w:rsidR="00EA5F61" w:rsidRPr="00EB6D26">
          <w:rPr>
            <w:rStyle w:val="Hyperlink"/>
            <w:rFonts w:ascii="Arial" w:hAnsi="Arial" w:cs="Arial"/>
            <w:color w:val="auto"/>
          </w:rPr>
          <w:t>Mawutor</w:t>
        </w:r>
      </w:hyperlink>
      <w:r w:rsidR="00EA5F61" w:rsidRPr="00EB6D26">
        <w:rPr>
          <w:rFonts w:ascii="Arial" w:hAnsi="Arial" w:cs="Arial"/>
        </w:rPr>
        <w:t xml:space="preserve">, J. K. M. (2014)., Working Capital Management and Profitability of Firms: A Study of Listed Manufacturing Firms in Ghana: </w:t>
      </w:r>
      <w:r w:rsidR="00EA5F61" w:rsidRPr="00EB6D26">
        <w:rPr>
          <w:rFonts w:ascii="Arial" w:hAnsi="Arial" w:cs="Arial"/>
          <w:iCs/>
        </w:rPr>
        <w:t>Research Journal of Accounting and Finance, Vol. 5, No. 22</w:t>
      </w:r>
    </w:p>
    <w:p w14:paraId="73BA8591" w14:textId="77777777" w:rsidR="00EA5F61" w:rsidRPr="00EB6D26" w:rsidRDefault="00EA5F61" w:rsidP="00EA5F61">
      <w:pPr>
        <w:spacing w:line="360" w:lineRule="auto"/>
        <w:jc w:val="both"/>
        <w:rPr>
          <w:rFonts w:ascii="Arial" w:hAnsi="Arial" w:cs="Arial"/>
        </w:rPr>
      </w:pPr>
      <w:r w:rsidRPr="00EB6D26">
        <w:rPr>
          <w:rFonts w:ascii="Arial" w:hAnsi="Arial" w:cs="Arial"/>
        </w:rPr>
        <w:lastRenderedPageBreak/>
        <w:t>Nazir, M.S. and Afza, T. (2011), “Impact of aggressive working capital management policy on firms’ profitability,” The IUP Journal of Applied Finance, Vol. 15, No. 8, pp.19-30.</w:t>
      </w:r>
    </w:p>
    <w:p w14:paraId="55A2F9D2" w14:textId="77777777" w:rsidR="00EA5F61" w:rsidRPr="00EB6D26" w:rsidRDefault="00EA5F61" w:rsidP="00EA5F61">
      <w:pPr>
        <w:spacing w:line="360" w:lineRule="auto"/>
        <w:jc w:val="both"/>
        <w:rPr>
          <w:rFonts w:ascii="Arial" w:hAnsi="Arial" w:cs="Arial"/>
          <w:noProof/>
        </w:rPr>
      </w:pPr>
      <w:r w:rsidRPr="00EB6D26">
        <w:rPr>
          <w:rFonts w:ascii="Arial" w:hAnsi="Arial" w:cs="Arial"/>
          <w:noProof/>
        </w:rPr>
        <w:t xml:space="preserve">Neely, A. (2014). The performance measurement revolution: why now and what next?. </w:t>
      </w:r>
      <w:r w:rsidRPr="00EB6D26">
        <w:rPr>
          <w:rFonts w:ascii="Arial" w:hAnsi="Arial" w:cs="Arial"/>
          <w:iCs/>
          <w:noProof/>
        </w:rPr>
        <w:t xml:space="preserve">International Journal of Operations and Production Management, </w:t>
      </w:r>
      <w:r w:rsidRPr="00EB6D26">
        <w:rPr>
          <w:rFonts w:ascii="Arial" w:hAnsi="Arial" w:cs="Arial"/>
          <w:noProof/>
        </w:rPr>
        <w:t>Volume 19, pp. 205-228.</w:t>
      </w:r>
    </w:p>
    <w:p w14:paraId="6856C7BA" w14:textId="77777777" w:rsidR="00EA5F61" w:rsidRPr="00EB6D26" w:rsidRDefault="00EA5F61" w:rsidP="00EA5F61">
      <w:pPr>
        <w:spacing w:line="360" w:lineRule="auto"/>
        <w:jc w:val="both"/>
        <w:rPr>
          <w:rFonts w:ascii="Arial" w:hAnsi="Arial" w:cs="Arial"/>
        </w:rPr>
      </w:pPr>
      <w:r w:rsidRPr="00EB6D26">
        <w:rPr>
          <w:rFonts w:ascii="Arial" w:hAnsi="Arial" w:cs="Arial"/>
        </w:rPr>
        <w:t xml:space="preserve">Ngwenya, S. (2014) ‘Working capital management and corporate profitability of listed companies in South Africa’. Corporate Ownership &amp; Control. 8(1-5) pp. 526-534 </w:t>
      </w:r>
    </w:p>
    <w:p w14:paraId="64390DA0" w14:textId="77777777" w:rsidR="00EA5F61" w:rsidRPr="00EB6D26" w:rsidRDefault="00EA5F61" w:rsidP="00EA5F61">
      <w:pPr>
        <w:spacing w:line="360" w:lineRule="auto"/>
        <w:jc w:val="both"/>
        <w:rPr>
          <w:rFonts w:ascii="Arial" w:hAnsi="Arial" w:cs="Arial"/>
        </w:rPr>
      </w:pPr>
      <w:bookmarkStart w:id="269" w:name="_Hlk531104934"/>
      <w:r w:rsidRPr="00EB6D26">
        <w:rPr>
          <w:rFonts w:ascii="Arial" w:hAnsi="Arial" w:cs="Arial"/>
        </w:rPr>
        <w:t>Nobanee, H., Abdullatif, M., AlHajjar, M. (2011)</w:t>
      </w:r>
      <w:bookmarkEnd w:id="269"/>
      <w:r w:rsidRPr="00EB6D26">
        <w:rPr>
          <w:rFonts w:ascii="Arial" w:hAnsi="Arial" w:cs="Arial"/>
        </w:rPr>
        <w:t>. “Cash conversion cycle and firm’s performance of Japanese firms,” Asian Review of Accounting, Vol. 19, No. 2, pp. 147-156</w:t>
      </w:r>
    </w:p>
    <w:p w14:paraId="7BCC91E8" w14:textId="77777777" w:rsidR="00EA5F61" w:rsidRPr="00F31927" w:rsidRDefault="00EA5F61" w:rsidP="00EA5F61">
      <w:pPr>
        <w:rPr>
          <w:rFonts w:ascii="Arial" w:hAnsi="Arial" w:cs="Arial"/>
          <w:noProof/>
          <w:lang w:val="en-US"/>
        </w:rPr>
      </w:pPr>
      <w:r w:rsidRPr="00F31927">
        <w:rPr>
          <w:rFonts w:ascii="Arial" w:hAnsi="Arial" w:cs="Arial"/>
          <w:noProof/>
          <w:lang w:val="en-US"/>
        </w:rPr>
        <w:t xml:space="preserve">Noor, K. B. (2008). Case Study: A Strategic Research Methodology. </w:t>
      </w:r>
      <w:r w:rsidRPr="00F31927">
        <w:rPr>
          <w:rFonts w:ascii="Arial" w:hAnsi="Arial" w:cs="Arial"/>
          <w:i/>
          <w:iCs/>
          <w:noProof/>
          <w:lang w:val="en-US"/>
        </w:rPr>
        <w:t xml:space="preserve">American Journal of Applied Sciences, </w:t>
      </w:r>
      <w:r w:rsidRPr="00F31927">
        <w:rPr>
          <w:rFonts w:ascii="Arial" w:hAnsi="Arial" w:cs="Arial"/>
          <w:noProof/>
          <w:lang w:val="en-US"/>
        </w:rPr>
        <w:t>5(11), pp. 1602-1604.</w:t>
      </w:r>
    </w:p>
    <w:p w14:paraId="720668DD" w14:textId="77777777" w:rsidR="00EA5F61" w:rsidRPr="00EB6D26" w:rsidRDefault="00EA5F61" w:rsidP="00EA5F61">
      <w:pPr>
        <w:spacing w:line="360" w:lineRule="auto"/>
        <w:jc w:val="both"/>
        <w:rPr>
          <w:rFonts w:ascii="Arial" w:hAnsi="Arial" w:cs="Arial"/>
        </w:rPr>
      </w:pPr>
      <w:r w:rsidRPr="00EB6D26">
        <w:rPr>
          <w:rFonts w:ascii="Arial" w:hAnsi="Arial" w:cs="Arial"/>
        </w:rPr>
        <w:t>Noredi, A. M. and Noriza, M.S. (2012), “</w:t>
      </w:r>
      <w:r w:rsidRPr="00EB6D26">
        <w:rPr>
          <w:rFonts w:ascii="Arial" w:hAnsi="Arial" w:cs="Arial"/>
          <w:bCs/>
        </w:rPr>
        <w:t>Working Capital Management: The Effect of Market Valuation and Profitability in Malaysia: International journal of business and management, Vol 5, No. 11</w:t>
      </w:r>
    </w:p>
    <w:p w14:paraId="7AF1E297" w14:textId="77777777" w:rsidR="00EA5F61" w:rsidRPr="00F31927" w:rsidRDefault="00EA5F61" w:rsidP="00EA5F61">
      <w:pPr>
        <w:rPr>
          <w:rFonts w:ascii="Arial" w:hAnsi="Arial" w:cs="Arial"/>
          <w:noProof/>
        </w:rPr>
      </w:pPr>
      <w:r w:rsidRPr="00F31927">
        <w:rPr>
          <w:rFonts w:ascii="Arial" w:hAnsi="Arial" w:cs="Arial"/>
          <w:noProof/>
        </w:rPr>
        <w:t xml:space="preserve">OECD, (2017). </w:t>
      </w:r>
      <w:r w:rsidRPr="00F31927">
        <w:rPr>
          <w:rFonts w:ascii="Arial" w:hAnsi="Arial" w:cs="Arial"/>
          <w:i/>
          <w:iCs/>
          <w:noProof/>
        </w:rPr>
        <w:t xml:space="preserve">Beneficial Ownership Disclosure in Asian Publicly Listed Companies, </w:t>
      </w:r>
      <w:r w:rsidRPr="00F31927">
        <w:rPr>
          <w:rFonts w:ascii="Arial" w:hAnsi="Arial" w:cs="Arial"/>
          <w:noProof/>
        </w:rPr>
        <w:t xml:space="preserve">s.l.: </w:t>
      </w:r>
    </w:p>
    <w:p w14:paraId="2C8EA1E2" w14:textId="77777777" w:rsidR="00EA5F61" w:rsidRPr="00EB6D26" w:rsidRDefault="00EA5F61" w:rsidP="00EA5F61">
      <w:pPr>
        <w:spacing w:line="360" w:lineRule="auto"/>
        <w:jc w:val="both"/>
        <w:rPr>
          <w:rFonts w:ascii="Arial" w:hAnsi="Arial" w:cs="Arial"/>
        </w:rPr>
      </w:pPr>
      <w:r w:rsidRPr="00EB6D26">
        <w:rPr>
          <w:rFonts w:ascii="Arial" w:hAnsi="Arial" w:cs="Arial"/>
        </w:rPr>
        <w:t>Padachi, K., (2012). Working Capital structure and Financing Pattern of Mauritian SMEs. Oxford Business &amp; Economics Conference Program.</w:t>
      </w:r>
    </w:p>
    <w:p w14:paraId="76E52BA5" w14:textId="77777777" w:rsidR="00EA5F61" w:rsidRPr="00EB6D26" w:rsidRDefault="00EA5F61" w:rsidP="00EA5F61">
      <w:pPr>
        <w:spacing w:line="360" w:lineRule="auto"/>
        <w:jc w:val="both"/>
        <w:rPr>
          <w:rStyle w:val="Hyperlink"/>
          <w:rFonts w:ascii="Arial" w:hAnsi="Arial" w:cs="Arial"/>
          <w:color w:val="auto"/>
          <w:spacing w:val="5"/>
        </w:rPr>
      </w:pPr>
      <w:bookmarkStart w:id="270" w:name="_Hlk531105454"/>
      <w:r w:rsidRPr="00EB6D26">
        <w:rPr>
          <w:rFonts w:ascii="Arial" w:hAnsi="Arial" w:cs="Arial"/>
          <w:spacing w:val="5"/>
        </w:rPr>
        <w:t xml:space="preserve">Peihwang W. and Susan, M.L., (1997) </w:t>
      </w:r>
      <w:bookmarkEnd w:id="270"/>
      <w:r w:rsidRPr="00EB6D26">
        <w:rPr>
          <w:rFonts w:ascii="Arial" w:hAnsi="Arial" w:cs="Arial"/>
          <w:spacing w:val="5"/>
        </w:rPr>
        <w:t xml:space="preserve">"TRADE CREDIT AS QUALITY SIGNAL: AN INTERNATIONAL COMPARISON", </w:t>
      </w:r>
      <w:r w:rsidRPr="00EB6D26">
        <w:rPr>
          <w:rFonts w:ascii="Arial" w:hAnsi="Arial" w:cs="Arial"/>
        </w:rPr>
        <w:t>Managerial Finance</w:t>
      </w:r>
      <w:r w:rsidRPr="00EB6D26">
        <w:rPr>
          <w:rFonts w:ascii="Arial" w:hAnsi="Arial" w:cs="Arial"/>
          <w:spacing w:val="5"/>
        </w:rPr>
        <w:t xml:space="preserve">, Vol. 23 Issue: 4, pp.63-72, </w:t>
      </w:r>
      <w:hyperlink r:id="rId54" w:history="1">
        <w:r w:rsidRPr="00EB6D26">
          <w:rPr>
            <w:rStyle w:val="Hyperlink"/>
            <w:rFonts w:ascii="Arial" w:hAnsi="Arial" w:cs="Arial"/>
            <w:color w:val="auto"/>
            <w:spacing w:val="5"/>
          </w:rPr>
          <w:t>https://doi.org/10.1108/eb018621</w:t>
        </w:r>
      </w:hyperlink>
    </w:p>
    <w:p w14:paraId="50C86342" w14:textId="77777777" w:rsidR="00EA5F61" w:rsidRPr="00EB6D26" w:rsidRDefault="00EA5F61" w:rsidP="00EA5F61">
      <w:pPr>
        <w:spacing w:line="360" w:lineRule="auto"/>
        <w:jc w:val="both"/>
        <w:rPr>
          <w:rFonts w:ascii="Arial" w:hAnsi="Arial" w:cs="Arial"/>
          <w:noProof/>
        </w:rPr>
      </w:pPr>
      <w:r w:rsidRPr="00EB6D26">
        <w:rPr>
          <w:rFonts w:ascii="Arial" w:hAnsi="Arial" w:cs="Arial"/>
          <w:noProof/>
        </w:rPr>
        <w:t xml:space="preserve">Pepper, A. and Gore, J. (2015). Behavioral Agency Theory: New Foundations for Theorizing About Executive Compensation. </w:t>
      </w:r>
      <w:r w:rsidRPr="00EB6D26">
        <w:rPr>
          <w:rFonts w:ascii="Arial" w:hAnsi="Arial" w:cs="Arial"/>
          <w:iCs/>
          <w:noProof/>
        </w:rPr>
        <w:t xml:space="preserve">Journal of Management, </w:t>
      </w:r>
      <w:r w:rsidRPr="00EB6D26">
        <w:rPr>
          <w:rFonts w:ascii="Arial" w:hAnsi="Arial" w:cs="Arial"/>
          <w:noProof/>
        </w:rPr>
        <w:t>Volume 41(4), , p.p. 1045-1068</w:t>
      </w:r>
    </w:p>
    <w:p w14:paraId="3294C0CE" w14:textId="77777777" w:rsidR="00EA5F61" w:rsidRPr="00F31927" w:rsidRDefault="00EA5F61" w:rsidP="00EA5F61">
      <w:pPr>
        <w:rPr>
          <w:rFonts w:ascii="Arial" w:hAnsi="Arial" w:cs="Arial"/>
          <w:noProof/>
          <w:lang w:val="en-US"/>
        </w:rPr>
      </w:pPr>
      <w:r w:rsidRPr="00F31927">
        <w:rPr>
          <w:rFonts w:ascii="Arial" w:hAnsi="Arial" w:cs="Arial"/>
          <w:noProof/>
          <w:lang w:val="en-US"/>
        </w:rPr>
        <w:t xml:space="preserve">Podestà, F. (2015.) </w:t>
      </w:r>
      <w:r w:rsidRPr="00F31927">
        <w:rPr>
          <w:rFonts w:ascii="Arial" w:hAnsi="Arial" w:cs="Arial"/>
          <w:i/>
          <w:iCs/>
          <w:noProof/>
          <w:lang w:val="en-US"/>
        </w:rPr>
        <w:t xml:space="preserve">Recent Developments in Quantitative Comparative Methodology: The Case of Pooled Time Series Cross-Section Analysis.. </w:t>
      </w:r>
      <w:r w:rsidRPr="00F31927">
        <w:rPr>
          <w:rFonts w:ascii="Arial" w:hAnsi="Arial" w:cs="Arial"/>
          <w:noProof/>
          <w:lang w:val="en-US"/>
        </w:rPr>
        <w:t xml:space="preserve">[Online] Available at: </w:t>
      </w:r>
      <w:r w:rsidRPr="00F31927">
        <w:rPr>
          <w:rFonts w:ascii="Arial" w:hAnsi="Arial" w:cs="Arial"/>
          <w:noProof/>
          <w:u w:val="single"/>
          <w:lang w:val="en-US"/>
        </w:rPr>
        <w:t xml:space="preserve">http://localgov.fsu.edu/readings_papers/Research%20Methods/Podesta_Pooled_Time_Series_Cross_Section.pdf </w:t>
      </w:r>
      <w:r w:rsidRPr="00F31927">
        <w:rPr>
          <w:rFonts w:ascii="Arial" w:hAnsi="Arial" w:cs="Arial"/>
          <w:noProof/>
          <w:lang w:val="en-US"/>
        </w:rPr>
        <w:br/>
        <w:t>[Accessed 20 July 2018].</w:t>
      </w:r>
    </w:p>
    <w:p w14:paraId="0FB572E9" w14:textId="77777777" w:rsidR="00EA5F61" w:rsidRPr="00EB6D26" w:rsidRDefault="00EA5F61" w:rsidP="00EA5F61">
      <w:pPr>
        <w:spacing w:line="360" w:lineRule="auto"/>
        <w:jc w:val="both"/>
        <w:rPr>
          <w:rFonts w:ascii="Arial" w:hAnsi="Arial" w:cs="Arial"/>
        </w:rPr>
      </w:pPr>
      <w:r w:rsidRPr="00EB6D26">
        <w:rPr>
          <w:rFonts w:ascii="Arial" w:hAnsi="Arial" w:cs="Arial"/>
        </w:rPr>
        <w:t>Pouraghajan, A. and Emamgholipourarchi, M. (2012). Impact of Working Capital Management on Profitability and Market Valuation: Evidence from Tehran Stock Exchange. International Journal of Business and Social Science, Vol. 3, No. 10, pp. 311-318</w:t>
      </w:r>
    </w:p>
    <w:p w14:paraId="3F06007A" w14:textId="77777777" w:rsidR="00EA5F61" w:rsidRPr="00EB6D26" w:rsidRDefault="00EA5F61" w:rsidP="00EA5F61">
      <w:pPr>
        <w:spacing w:line="360" w:lineRule="auto"/>
        <w:jc w:val="both"/>
        <w:rPr>
          <w:rFonts w:ascii="Arial" w:hAnsi="Arial" w:cs="Arial"/>
        </w:rPr>
      </w:pPr>
      <w:r w:rsidRPr="00EB6D26">
        <w:rPr>
          <w:rFonts w:ascii="Arial" w:hAnsi="Arial" w:cs="Arial"/>
        </w:rPr>
        <w:t>Profiroiu, M. (2011): „Managementul organizaŗiilor publice” („The management of public organisations”), Bucureûti, Editura EconomicĈ, pag.8.</w:t>
      </w:r>
    </w:p>
    <w:p w14:paraId="644D2C1F" w14:textId="77777777" w:rsidR="00EA5F61" w:rsidRPr="00EB6D26" w:rsidRDefault="00EA5F61" w:rsidP="00EA5F61">
      <w:pPr>
        <w:spacing w:line="360" w:lineRule="auto"/>
        <w:jc w:val="both"/>
        <w:rPr>
          <w:rFonts w:ascii="Arial" w:hAnsi="Arial" w:cs="Arial"/>
        </w:rPr>
      </w:pPr>
      <w:r w:rsidRPr="00EB6D26">
        <w:rPr>
          <w:rFonts w:ascii="Arial" w:hAnsi="Arial" w:cs="Arial"/>
        </w:rPr>
        <w:lastRenderedPageBreak/>
        <w:t>Quayyum, S. T. (2012). Relationship between Working Capital Management and Profitability in Context of Manufacturing Industries in Bangladesh. International Journal of Business and Management, 7 (1), pp. 58 – 69.</w:t>
      </w:r>
    </w:p>
    <w:p w14:paraId="7FA29F5D" w14:textId="77777777" w:rsidR="00EA5F61" w:rsidRPr="00EB6D26" w:rsidRDefault="00EA5F61" w:rsidP="00EA5F61">
      <w:pPr>
        <w:spacing w:line="360" w:lineRule="auto"/>
        <w:jc w:val="both"/>
        <w:rPr>
          <w:rFonts w:ascii="Arial" w:hAnsi="Arial" w:cs="Arial"/>
        </w:rPr>
      </w:pPr>
      <w:r w:rsidRPr="00EB6D26">
        <w:rPr>
          <w:rFonts w:ascii="Arial" w:hAnsi="Arial" w:cs="Arial"/>
        </w:rPr>
        <w:t>Raheman, A and Nasr, M. (2012), “Working capital management and profitability – Case of Pakistani firms,” International Review of Business Research Papers, Vol. 3, No. 1, pp. 279-300</w:t>
      </w:r>
    </w:p>
    <w:p w14:paraId="1CC8A787" w14:textId="77777777" w:rsidR="00EA5F61" w:rsidRPr="00EB6D26" w:rsidRDefault="00EA5F61" w:rsidP="00EA5F61">
      <w:pPr>
        <w:spacing w:line="360" w:lineRule="auto"/>
        <w:jc w:val="both"/>
        <w:rPr>
          <w:rFonts w:ascii="Arial" w:hAnsi="Arial" w:cs="Arial"/>
        </w:rPr>
      </w:pPr>
      <w:r w:rsidRPr="00EB6D26">
        <w:rPr>
          <w:rFonts w:ascii="Arial" w:hAnsi="Arial" w:cs="Arial"/>
        </w:rPr>
        <w:t>Ricci, C. and Vito, N. (2015), International Working Capital Practices in the UK. European Financial Management, 6(1), 69-84.</w:t>
      </w:r>
    </w:p>
    <w:p w14:paraId="58CF9984" w14:textId="77777777" w:rsidR="00EA5F61" w:rsidRPr="00F31927" w:rsidRDefault="00EA5F61" w:rsidP="00EA5F61">
      <w:pPr>
        <w:spacing w:line="360" w:lineRule="auto"/>
        <w:jc w:val="both"/>
        <w:rPr>
          <w:rFonts w:ascii="Arial" w:hAnsi="Arial" w:cs="Arial"/>
          <w:noProof/>
        </w:rPr>
      </w:pPr>
      <w:r w:rsidRPr="00F31927">
        <w:rPr>
          <w:rFonts w:ascii="Arial" w:hAnsi="Arial" w:cs="Arial"/>
        </w:rPr>
        <w:t xml:space="preserve">Rogers, D. (2014), Giant contractors named in Vietnam’s “list of shame” </w:t>
      </w:r>
      <w:r w:rsidRPr="00F31927">
        <w:rPr>
          <w:rFonts w:ascii="Arial" w:hAnsi="Arial" w:cs="Arial"/>
          <w:noProof/>
        </w:rPr>
        <w:t>[Online] Available at</w:t>
      </w:r>
      <w:r w:rsidRPr="00F31927">
        <w:rPr>
          <w:rFonts w:ascii="Arial" w:hAnsi="Arial" w:cs="Arial"/>
        </w:rPr>
        <w:t xml:space="preserve"> </w:t>
      </w:r>
      <w:hyperlink r:id="rId55" w:history="1">
        <w:r w:rsidRPr="00F31927">
          <w:rPr>
            <w:rStyle w:val="Hyperlink"/>
            <w:rFonts w:ascii="Arial" w:hAnsi="Arial" w:cs="Arial"/>
            <w:color w:val="auto"/>
          </w:rPr>
          <w:t>http://www.globalconstructionreview.com/news/giant-contractors-named-vietnams-list-shame/</w:t>
        </w:r>
      </w:hyperlink>
      <w:r w:rsidRPr="00F31927">
        <w:rPr>
          <w:rFonts w:ascii="Arial" w:hAnsi="Arial" w:cs="Arial"/>
        </w:rPr>
        <w:t xml:space="preserve"> </w:t>
      </w:r>
      <w:r w:rsidRPr="00F31927">
        <w:rPr>
          <w:rFonts w:ascii="Arial" w:hAnsi="Arial" w:cs="Arial"/>
          <w:noProof/>
        </w:rPr>
        <w:t>[Accessed 26 November 2018].</w:t>
      </w:r>
    </w:p>
    <w:p w14:paraId="2F4154FD" w14:textId="77777777" w:rsidR="00EA5F61" w:rsidRPr="00EB6D26" w:rsidRDefault="00EA5F61" w:rsidP="00EA5F61">
      <w:pPr>
        <w:spacing w:line="360" w:lineRule="auto"/>
        <w:jc w:val="both"/>
        <w:rPr>
          <w:rFonts w:ascii="Arial" w:hAnsi="Arial" w:cs="Arial"/>
          <w:noProof/>
        </w:rPr>
      </w:pPr>
      <w:r w:rsidRPr="00EB6D26">
        <w:rPr>
          <w:rFonts w:ascii="Arial" w:hAnsi="Arial" w:cs="Arial"/>
          <w:noProof/>
        </w:rPr>
        <w:t xml:space="preserve">Rolstadas, A. (2015). Entreprise Performance Measurement. </w:t>
      </w:r>
      <w:r w:rsidRPr="00EB6D26">
        <w:rPr>
          <w:rFonts w:ascii="Arial" w:hAnsi="Arial" w:cs="Arial"/>
          <w:iCs/>
          <w:noProof/>
        </w:rPr>
        <w:t xml:space="preserve">International Journal of Operations and Production Management, </w:t>
      </w:r>
      <w:r w:rsidRPr="00EB6D26">
        <w:rPr>
          <w:rFonts w:ascii="Arial" w:hAnsi="Arial" w:cs="Arial"/>
          <w:noProof/>
        </w:rPr>
        <w:t>Volume 9-10, p. 18.</w:t>
      </w:r>
    </w:p>
    <w:p w14:paraId="7866474C" w14:textId="77777777" w:rsidR="00EA5F61" w:rsidRPr="00EB6D26" w:rsidRDefault="00EA5F61" w:rsidP="00EA5F61">
      <w:pPr>
        <w:spacing w:line="360" w:lineRule="auto"/>
        <w:jc w:val="both"/>
        <w:rPr>
          <w:rFonts w:ascii="Arial" w:hAnsi="Arial" w:cs="Arial"/>
        </w:rPr>
      </w:pPr>
      <w:r w:rsidRPr="00EB6D26">
        <w:rPr>
          <w:rFonts w:ascii="Arial" w:hAnsi="Arial" w:cs="Arial"/>
        </w:rPr>
        <w:t>Ross, S.A. (1973). The Economic Theory of Agency: The principal`s Problem. American Economic Review, 63, 134-139.</w:t>
      </w:r>
    </w:p>
    <w:p w14:paraId="06CA2334" w14:textId="77777777" w:rsidR="00EA5F61" w:rsidRPr="00F31927" w:rsidRDefault="00EA5F61" w:rsidP="00EA5F61">
      <w:pPr>
        <w:rPr>
          <w:rFonts w:ascii="Arial" w:hAnsi="Arial" w:cs="Arial"/>
          <w:noProof/>
          <w:lang w:val="en-US"/>
        </w:rPr>
      </w:pPr>
      <w:r w:rsidRPr="00F31927">
        <w:rPr>
          <w:rFonts w:ascii="Arial" w:hAnsi="Arial" w:cs="Arial"/>
          <w:noProof/>
          <w:lang w:val="en-US"/>
        </w:rPr>
        <w:t xml:space="preserve">Saunders, M., Lewis, P. and Thornhill, A. (2012). </w:t>
      </w:r>
      <w:r w:rsidRPr="00F31927">
        <w:rPr>
          <w:rFonts w:ascii="Arial" w:hAnsi="Arial" w:cs="Arial"/>
          <w:i/>
          <w:iCs/>
          <w:noProof/>
          <w:lang w:val="en-US"/>
        </w:rPr>
        <w:t xml:space="preserve">Research Methods for Business Students. </w:t>
      </w:r>
      <w:r w:rsidRPr="00F31927">
        <w:rPr>
          <w:rFonts w:ascii="Arial" w:hAnsi="Arial" w:cs="Arial"/>
          <w:noProof/>
          <w:lang w:val="en-US"/>
        </w:rPr>
        <w:t>6th edition ed. s.l.:Pearson.</w:t>
      </w:r>
    </w:p>
    <w:p w14:paraId="13B52748" w14:textId="77777777" w:rsidR="00EA5F61" w:rsidRPr="00F31927" w:rsidRDefault="00EA5F61" w:rsidP="00EA5F61">
      <w:pPr>
        <w:rPr>
          <w:rFonts w:ascii="Arial" w:hAnsi="Arial" w:cs="Arial"/>
          <w:noProof/>
          <w:lang w:val="en-US"/>
        </w:rPr>
      </w:pPr>
      <w:r w:rsidRPr="00F31927">
        <w:rPr>
          <w:rFonts w:ascii="Arial" w:hAnsi="Arial" w:cs="Arial"/>
          <w:noProof/>
          <w:lang w:val="en-US"/>
        </w:rPr>
        <w:t xml:space="preserve">Sekaran, U. and. Bougie, R. (2016). </w:t>
      </w:r>
      <w:r w:rsidRPr="00F31927">
        <w:rPr>
          <w:rFonts w:ascii="Arial" w:hAnsi="Arial" w:cs="Arial"/>
          <w:i/>
          <w:iCs/>
          <w:noProof/>
          <w:lang w:val="en-US"/>
        </w:rPr>
        <w:t xml:space="preserve">Research Methods for Business: A Skill Building Approach. </w:t>
      </w:r>
      <w:r w:rsidRPr="00F31927">
        <w:rPr>
          <w:rFonts w:ascii="Arial" w:hAnsi="Arial" w:cs="Arial"/>
          <w:noProof/>
          <w:lang w:val="en-US"/>
        </w:rPr>
        <w:t>7th ed ed. Chichester: John Wiley and Sons.</w:t>
      </w:r>
    </w:p>
    <w:p w14:paraId="27B0C123" w14:textId="77777777" w:rsidR="00EA5F61" w:rsidRPr="00EB6D26" w:rsidRDefault="00EA5F61" w:rsidP="00EA5F61">
      <w:pPr>
        <w:spacing w:line="360" w:lineRule="auto"/>
        <w:jc w:val="both"/>
        <w:rPr>
          <w:rFonts w:ascii="Arial" w:eastAsia="Times New Roman" w:hAnsi="Arial" w:cs="Arial"/>
          <w:spacing w:val="-1"/>
          <w:lang w:eastAsia="en-MY"/>
        </w:rPr>
      </w:pPr>
      <w:r w:rsidRPr="00EB6D26">
        <w:rPr>
          <w:rFonts w:ascii="Arial" w:eastAsia="Times New Roman" w:hAnsi="Arial" w:cs="Arial"/>
          <w:spacing w:val="-1"/>
          <w:lang w:eastAsia="en-MY"/>
        </w:rPr>
        <w:t>Sharma, A.K. and Kumar, S. (2011), “Effect of working capital management on firm profitability: Empirical evidence from India,” Global Business Review, Vol, 12, No. 1, pp. 159-173.</w:t>
      </w:r>
    </w:p>
    <w:p w14:paraId="42EE163C" w14:textId="77777777" w:rsidR="00EA5F61" w:rsidRPr="00EB6D26" w:rsidRDefault="00EA5F61" w:rsidP="00EA5F61">
      <w:pPr>
        <w:spacing w:line="360" w:lineRule="auto"/>
        <w:jc w:val="both"/>
        <w:rPr>
          <w:rFonts w:ascii="Arial" w:hAnsi="Arial" w:cs="Arial"/>
          <w:noProof/>
        </w:rPr>
      </w:pPr>
      <w:r w:rsidRPr="00EB6D26">
        <w:rPr>
          <w:rFonts w:ascii="Arial" w:hAnsi="Arial" w:cs="Arial"/>
          <w:noProof/>
        </w:rPr>
        <w:t>Sharma, B. and Gadenne, D. (2013). An inter-industry comparison of quality management practices and performance. p. 394 – 404 .</w:t>
      </w:r>
    </w:p>
    <w:p w14:paraId="42D7D051" w14:textId="77777777" w:rsidR="00EA5F61" w:rsidRPr="00EB6D26" w:rsidRDefault="00EA5F61" w:rsidP="00EA5F61">
      <w:pPr>
        <w:spacing w:line="360" w:lineRule="auto"/>
        <w:jc w:val="both"/>
        <w:rPr>
          <w:rFonts w:ascii="Arial" w:hAnsi="Arial" w:cs="Arial"/>
          <w:noProof/>
        </w:rPr>
      </w:pPr>
      <w:r w:rsidRPr="00EB6D26">
        <w:rPr>
          <w:rFonts w:ascii="Arial" w:hAnsi="Arial" w:cs="Arial"/>
          <w:noProof/>
        </w:rPr>
        <w:t xml:space="preserve">Sodhi, M. S. (2015). Conceptualizing Social Responsibility in Operations Via Stakeholder Resource-Based View. </w:t>
      </w:r>
      <w:r w:rsidRPr="00EB6D26">
        <w:rPr>
          <w:rFonts w:ascii="Arial" w:hAnsi="Arial" w:cs="Arial"/>
          <w:iCs/>
          <w:noProof/>
        </w:rPr>
        <w:t xml:space="preserve">Production and Operations Management, </w:t>
      </w:r>
      <w:r w:rsidRPr="00EB6D26">
        <w:rPr>
          <w:rFonts w:ascii="Arial" w:hAnsi="Arial" w:cs="Arial"/>
          <w:noProof/>
        </w:rPr>
        <w:t>Volume 24(9), pp. 1375-1389..</w:t>
      </w:r>
    </w:p>
    <w:p w14:paraId="6C5F8911" w14:textId="77777777" w:rsidR="00EA5F61" w:rsidRPr="00F31927" w:rsidRDefault="00EA5F61" w:rsidP="00EA5F61">
      <w:pPr>
        <w:rPr>
          <w:rFonts w:ascii="Arial" w:hAnsi="Arial" w:cs="Arial"/>
          <w:noProof/>
          <w:lang w:val="en-US"/>
        </w:rPr>
      </w:pPr>
      <w:r w:rsidRPr="00F31927">
        <w:rPr>
          <w:rFonts w:ascii="Arial" w:hAnsi="Arial" w:cs="Arial"/>
          <w:noProof/>
          <w:lang w:val="en-US"/>
        </w:rPr>
        <w:t xml:space="preserve">Stock, J. H. and Watson, M. (2015). </w:t>
      </w:r>
      <w:r w:rsidRPr="00F31927">
        <w:rPr>
          <w:rFonts w:ascii="Arial" w:hAnsi="Arial" w:cs="Arial"/>
          <w:i/>
          <w:iCs/>
          <w:noProof/>
          <w:lang w:val="en-US"/>
        </w:rPr>
        <w:t xml:space="preserve">Introduction to Econometrics. </w:t>
      </w:r>
      <w:r w:rsidRPr="00F31927">
        <w:rPr>
          <w:rFonts w:ascii="Arial" w:hAnsi="Arial" w:cs="Arial"/>
          <w:noProof/>
          <w:lang w:val="en-US"/>
        </w:rPr>
        <w:t>Third Edition ed. Harlow: Pearson Education Limited..</w:t>
      </w:r>
    </w:p>
    <w:p w14:paraId="281A429E" w14:textId="77777777" w:rsidR="00EA5F61" w:rsidRPr="00F31927" w:rsidRDefault="00EA5F61" w:rsidP="00EA5F61">
      <w:pPr>
        <w:spacing w:line="360" w:lineRule="auto"/>
        <w:rPr>
          <w:rFonts w:ascii="Arial" w:hAnsi="Arial" w:cs="Arial"/>
        </w:rPr>
      </w:pPr>
      <w:r w:rsidRPr="00F31927">
        <w:rPr>
          <w:rFonts w:ascii="Arial" w:hAnsi="Arial" w:cs="Arial"/>
        </w:rPr>
        <w:t>Tabachnick, B. G, and Fidell, S. (2015). Using Multivariate Statistics, (4th ed.). Needham.</w:t>
      </w:r>
    </w:p>
    <w:p w14:paraId="127A818A" w14:textId="77777777" w:rsidR="00EA5F61" w:rsidRPr="00EB6D26" w:rsidRDefault="00EA5F61" w:rsidP="00EA5F61">
      <w:pPr>
        <w:spacing w:line="360" w:lineRule="auto"/>
        <w:jc w:val="both"/>
        <w:rPr>
          <w:rFonts w:ascii="Arial" w:hAnsi="Arial" w:cs="Arial"/>
        </w:rPr>
      </w:pPr>
      <w:r w:rsidRPr="00EB6D26">
        <w:rPr>
          <w:rFonts w:ascii="Arial" w:hAnsi="Arial" w:cs="Arial"/>
        </w:rPr>
        <w:t xml:space="preserve">Tauringana, V. and Adjapong, G. A. (2013), The relative importance of working capital management and its components to SMEs' profitability. </w:t>
      </w:r>
      <w:hyperlink r:id="rId56" w:history="1">
        <w:r w:rsidRPr="00EB6D26">
          <w:rPr>
            <w:rStyle w:val="Hyperlink"/>
            <w:rFonts w:ascii="Arial" w:hAnsi="Arial" w:cs="Arial"/>
            <w:i/>
            <w:color w:val="auto"/>
            <w:shd w:val="clear" w:color="auto" w:fill="FFFFFF"/>
          </w:rPr>
          <w:t>Journal of Small Business and Enterprise Development</w:t>
        </w:r>
      </w:hyperlink>
      <w:r w:rsidRPr="00EB6D26">
        <w:rPr>
          <w:rFonts w:ascii="Arial" w:hAnsi="Arial" w:cs="Arial"/>
        </w:rPr>
        <w:t xml:space="preserve"> 20 (3).</w:t>
      </w:r>
    </w:p>
    <w:p w14:paraId="00C85252" w14:textId="77777777" w:rsidR="00EA5F61" w:rsidRPr="00EB6D26" w:rsidRDefault="00EA5F61" w:rsidP="00EA5F61">
      <w:pPr>
        <w:spacing w:line="360" w:lineRule="auto"/>
        <w:jc w:val="both"/>
        <w:rPr>
          <w:rFonts w:ascii="Arial" w:hAnsi="Arial" w:cs="Arial"/>
        </w:rPr>
      </w:pPr>
      <w:r w:rsidRPr="00EB6D26">
        <w:rPr>
          <w:rFonts w:ascii="Arial" w:hAnsi="Arial" w:cs="Arial"/>
        </w:rPr>
        <w:lastRenderedPageBreak/>
        <w:t xml:space="preserve">Teruel, P. J. G., and Solano, P. M. (2012). Effects of working Capital management on SME profitability. International Journal of Managerial Finance, (3), 164-177. </w:t>
      </w:r>
      <w:hyperlink r:id="rId57" w:history="1">
        <w:r w:rsidRPr="00EB6D26">
          <w:rPr>
            <w:rStyle w:val="Hyperlink"/>
            <w:rFonts w:ascii="Arial" w:hAnsi="Arial" w:cs="Arial"/>
            <w:color w:val="auto"/>
          </w:rPr>
          <w:t>http://doi.org/10.1118/17439130710738718</w:t>
        </w:r>
      </w:hyperlink>
      <w:r w:rsidRPr="00EB6D26">
        <w:rPr>
          <w:rStyle w:val="Hyperlink"/>
          <w:rFonts w:ascii="Arial" w:hAnsi="Arial" w:cs="Arial"/>
          <w:color w:val="auto"/>
        </w:rPr>
        <w:t xml:space="preserve">  </w:t>
      </w:r>
      <w:r w:rsidRPr="00EB6D26">
        <w:rPr>
          <w:rFonts w:ascii="Arial" w:hAnsi="Arial" w:cs="Arial"/>
          <w:noProof/>
        </w:rPr>
        <w:t>[Accessed 20 November 2018].</w:t>
      </w:r>
    </w:p>
    <w:p w14:paraId="200AB655" w14:textId="77777777" w:rsidR="00EA5F61" w:rsidRPr="00EB6D26" w:rsidRDefault="00EA5F61" w:rsidP="00EA5F61">
      <w:pPr>
        <w:spacing w:line="360" w:lineRule="auto"/>
        <w:jc w:val="both"/>
        <w:rPr>
          <w:rFonts w:ascii="Arial" w:hAnsi="Arial" w:cs="Arial"/>
        </w:rPr>
      </w:pPr>
      <w:bookmarkStart w:id="271" w:name="_Hlk531107354"/>
      <w:r w:rsidRPr="00EB6D26">
        <w:rPr>
          <w:rFonts w:ascii="Arial" w:hAnsi="Arial" w:cs="Arial"/>
        </w:rPr>
        <w:t xml:space="preserve">Toan L.D., Nhan H.V, and Anh, L.N.N (2016) </w:t>
      </w:r>
      <w:bookmarkEnd w:id="271"/>
      <w:r w:rsidRPr="00EB6D26">
        <w:rPr>
          <w:rFonts w:ascii="Arial" w:hAnsi="Arial" w:cs="Arial"/>
        </w:rPr>
        <w:t>‘The Relationship between Working Capital Management and Profitability: Evidence in Viet Nam’. International Journal of Business and Management. 12(8) pp. 175-181</w:t>
      </w:r>
    </w:p>
    <w:p w14:paraId="5601AA9A" w14:textId="77777777" w:rsidR="00EA5F61" w:rsidRPr="00F31927" w:rsidRDefault="00EA5F61" w:rsidP="00EA5F61">
      <w:pPr>
        <w:spacing w:line="360" w:lineRule="auto"/>
        <w:rPr>
          <w:rFonts w:ascii="Arial" w:hAnsi="Arial" w:cs="Arial"/>
          <w:i/>
        </w:rPr>
      </w:pPr>
      <w:r w:rsidRPr="00F31927">
        <w:rPr>
          <w:rFonts w:ascii="Arial" w:hAnsi="Arial" w:cs="Arial"/>
        </w:rPr>
        <w:t>Toan, L. D, Nhan, V. H, and Quang, L (2017).</w:t>
      </w:r>
      <w:r w:rsidRPr="00F31927">
        <w:rPr>
          <w:rFonts w:ascii="Arial" w:hAnsi="Arial" w:cs="Arial"/>
          <w:i/>
        </w:rPr>
        <w:t xml:space="preserve"> </w:t>
      </w:r>
      <w:r w:rsidRPr="00F31927">
        <w:rPr>
          <w:rFonts w:ascii="Arial" w:hAnsi="Arial" w:cs="Arial"/>
        </w:rPr>
        <w:t>The Relationship between Working Capital Management and Profitability:</w:t>
      </w:r>
      <w:r w:rsidRPr="00F31927">
        <w:rPr>
          <w:rFonts w:ascii="Arial" w:hAnsi="Arial" w:cs="Arial"/>
          <w:i/>
        </w:rPr>
        <w:t xml:space="preserve"> Evidence in Vietnam</w:t>
      </w:r>
      <w:r w:rsidRPr="00F31927">
        <w:rPr>
          <w:rFonts w:ascii="Arial" w:hAnsi="Arial" w:cs="Arial"/>
        </w:rPr>
        <w:t xml:space="preserve"> </w:t>
      </w:r>
      <w:r w:rsidRPr="00F31927">
        <w:rPr>
          <w:rFonts w:ascii="Arial" w:hAnsi="Arial" w:cs="Arial"/>
          <w:i/>
        </w:rPr>
        <w:t>International Journal of Business and Management; Vol. 12, No. 8, Canadian Center of Science and Education</w:t>
      </w:r>
    </w:p>
    <w:p w14:paraId="18FAC57B" w14:textId="77777777" w:rsidR="00EA5F61" w:rsidRPr="00EB6D26" w:rsidRDefault="00EA5F61" w:rsidP="00EA5F61">
      <w:pPr>
        <w:spacing w:line="360" w:lineRule="auto"/>
        <w:jc w:val="both"/>
        <w:rPr>
          <w:rFonts w:ascii="Arial" w:hAnsi="Arial" w:cs="Arial"/>
          <w:noProof/>
        </w:rPr>
      </w:pPr>
      <w:r w:rsidRPr="00EB6D26">
        <w:rPr>
          <w:rFonts w:ascii="Arial" w:hAnsi="Arial" w:cs="Arial"/>
          <w:noProof/>
        </w:rPr>
        <w:t xml:space="preserve">Tricker, B. (2015). Corporate governance: Principles, policies, and practices:. </w:t>
      </w:r>
      <w:r w:rsidRPr="00EB6D26">
        <w:rPr>
          <w:rFonts w:ascii="Arial" w:hAnsi="Arial" w:cs="Arial"/>
          <w:iCs/>
          <w:noProof/>
        </w:rPr>
        <w:t>Oxford University Press, USA.</w:t>
      </w:r>
    </w:p>
    <w:p w14:paraId="6776AE49" w14:textId="77777777" w:rsidR="00EA5F61" w:rsidRPr="00EB6D26" w:rsidRDefault="00EA5F61" w:rsidP="00EA5F61">
      <w:pPr>
        <w:spacing w:line="360" w:lineRule="auto"/>
        <w:jc w:val="both"/>
        <w:rPr>
          <w:rFonts w:ascii="Arial" w:hAnsi="Arial" w:cs="Arial"/>
        </w:rPr>
      </w:pPr>
      <w:r w:rsidRPr="00EB6D26">
        <w:rPr>
          <w:rFonts w:ascii="Arial" w:hAnsi="Arial" w:cs="Arial"/>
        </w:rPr>
        <w:t>Tulsian, M. (2014). Profitability Analysis (A comparative study of SAIL &amp; TATA Steel). IOSR Journal of Economics and Finance (IOSR-JEF) e-ISSN: 2321-5933, p-ISSN: 2321-5925.Volume 3, Issue 2. Ver. I, PP 19-22.</w:t>
      </w:r>
    </w:p>
    <w:p w14:paraId="4F0925F9" w14:textId="77777777" w:rsidR="00EA5F61" w:rsidRPr="00EB6D26" w:rsidRDefault="00EA5F61" w:rsidP="00EA5F61">
      <w:pPr>
        <w:spacing w:line="360" w:lineRule="auto"/>
        <w:jc w:val="both"/>
        <w:rPr>
          <w:rFonts w:ascii="Arial" w:hAnsi="Arial" w:cs="Arial"/>
        </w:rPr>
      </w:pPr>
      <w:r w:rsidRPr="00EB6D26">
        <w:rPr>
          <w:rFonts w:ascii="Arial" w:hAnsi="Arial" w:cs="Arial"/>
        </w:rPr>
        <w:t>Van, J.C. and Wachowicz, J.M. (2014), Fundamentals of Financial Management, 12th Edition, New York: Prentice Hall Publishers.</w:t>
      </w:r>
    </w:p>
    <w:p w14:paraId="2D029A2C" w14:textId="77777777" w:rsidR="00EA5F61" w:rsidRPr="00EB6D26" w:rsidRDefault="00EA5F61" w:rsidP="00EA5F61">
      <w:pPr>
        <w:spacing w:line="360" w:lineRule="auto"/>
        <w:jc w:val="both"/>
        <w:rPr>
          <w:rFonts w:ascii="Arial" w:hAnsi="Arial" w:cs="Arial"/>
        </w:rPr>
      </w:pPr>
      <w:r w:rsidRPr="00EB6D26">
        <w:rPr>
          <w:rFonts w:ascii="Arial" w:hAnsi="Arial" w:cs="Arial"/>
        </w:rPr>
        <w:t>Vietnam News, (2018) ‘</w:t>
      </w:r>
      <w:r w:rsidRPr="00EB6D26">
        <w:rPr>
          <w:rFonts w:ascii="Arial" w:hAnsi="Arial" w:cs="Arial"/>
          <w:shd w:val="clear" w:color="auto" w:fill="FFFFFF"/>
        </w:rPr>
        <w:t xml:space="preserve">Construction achieves 8.7% growth rate in 2017: </w:t>
      </w:r>
      <w:r w:rsidRPr="00EB6D26">
        <w:rPr>
          <w:rFonts w:ascii="Arial" w:hAnsi="Arial" w:cs="Arial"/>
        </w:rPr>
        <w:t>[Online] Available at: https://vietnamnews.vn/society/421309/construction-achieves-87-growth-rate-in-2017-ministry.html#SwRIOCFWeYAqT1wJ.97 [Accessed: 25 November 2018]</w:t>
      </w:r>
    </w:p>
    <w:p w14:paraId="57E16638" w14:textId="77777777" w:rsidR="00EA5F61" w:rsidRPr="00EB6D26" w:rsidRDefault="00EA5F61" w:rsidP="00EA5F61">
      <w:pPr>
        <w:spacing w:line="360" w:lineRule="auto"/>
        <w:jc w:val="both"/>
        <w:rPr>
          <w:rFonts w:ascii="Arial" w:hAnsi="Arial" w:cs="Arial"/>
          <w:noProof/>
        </w:rPr>
      </w:pPr>
      <w:r w:rsidRPr="00EB6D26">
        <w:rPr>
          <w:rFonts w:ascii="Arial" w:hAnsi="Arial" w:cs="Arial"/>
          <w:noProof/>
        </w:rPr>
        <w:t xml:space="preserve">Vietnam News, (2018). </w:t>
      </w:r>
      <w:r w:rsidRPr="00EB6D26">
        <w:rPr>
          <w:rFonts w:ascii="Arial" w:hAnsi="Arial" w:cs="Arial"/>
          <w:iCs/>
          <w:noProof/>
        </w:rPr>
        <w:t xml:space="preserve">Biên Hoà property market booming. </w:t>
      </w:r>
      <w:r w:rsidRPr="00EB6D26">
        <w:rPr>
          <w:rFonts w:ascii="Arial" w:hAnsi="Arial" w:cs="Arial"/>
          <w:noProof/>
        </w:rPr>
        <w:t xml:space="preserve">[Online] </w:t>
      </w:r>
      <w:r w:rsidRPr="00EB6D26">
        <w:rPr>
          <w:rFonts w:ascii="Arial" w:hAnsi="Arial" w:cs="Arial"/>
          <w:noProof/>
        </w:rPr>
        <w:br/>
        <w:t xml:space="preserve">Available at: </w:t>
      </w:r>
      <w:r w:rsidRPr="00EB6D26">
        <w:rPr>
          <w:rFonts w:ascii="Arial" w:hAnsi="Arial" w:cs="Arial"/>
          <w:noProof/>
          <w:u w:val="single"/>
        </w:rPr>
        <w:t>https://vietnamnews.vn/economy/464270/bien-hoa-property-market-booming.html#J4bJkCs1yBIr1oqV.97</w:t>
      </w:r>
      <w:r w:rsidRPr="00EB6D26">
        <w:rPr>
          <w:rFonts w:ascii="Arial" w:hAnsi="Arial" w:cs="Arial"/>
          <w:noProof/>
        </w:rPr>
        <w:br/>
        <w:t>[Accessed 25 November 2018].</w:t>
      </w:r>
    </w:p>
    <w:p w14:paraId="7D1B632F" w14:textId="77777777" w:rsidR="00EA5F61" w:rsidRPr="00EB6D26" w:rsidRDefault="00EA5F61" w:rsidP="00EA5F61">
      <w:pPr>
        <w:spacing w:line="360" w:lineRule="auto"/>
        <w:jc w:val="both"/>
        <w:rPr>
          <w:rStyle w:val="Hyperlink"/>
          <w:rFonts w:ascii="Arial" w:hAnsi="Arial" w:cs="Arial"/>
          <w:noProof/>
          <w:color w:val="auto"/>
          <w:u w:val="none"/>
        </w:rPr>
      </w:pPr>
      <w:r w:rsidRPr="00EB6D26">
        <w:rPr>
          <w:rFonts w:ascii="Arial" w:hAnsi="Arial" w:cs="Arial"/>
        </w:rPr>
        <w:t xml:space="preserve">Vietnammarkets.com, (2018). Listed Companies on Vietnam Stock Exchange – construction sector. </w:t>
      </w:r>
      <w:bookmarkStart w:id="272" w:name="_Hlk531377085"/>
      <w:r w:rsidRPr="00EB6D26">
        <w:rPr>
          <w:rFonts w:ascii="Arial" w:hAnsi="Arial" w:cs="Arial"/>
          <w:noProof/>
        </w:rPr>
        <w:t>[Online] Available at</w:t>
      </w:r>
      <w:r w:rsidRPr="00EB6D26">
        <w:rPr>
          <w:rFonts w:ascii="Arial" w:hAnsi="Arial" w:cs="Arial"/>
        </w:rPr>
        <w:t xml:space="preserve"> </w:t>
      </w:r>
      <w:hyperlink r:id="rId58" w:history="1">
        <w:r w:rsidRPr="00EB6D26">
          <w:rPr>
            <w:rStyle w:val="Hyperlink"/>
            <w:rFonts w:ascii="Arial" w:hAnsi="Arial" w:cs="Arial"/>
            <w:color w:val="auto"/>
          </w:rPr>
          <w:t>http://stock.vietnammarkets.com/construction-materials/</w:t>
        </w:r>
      </w:hyperlink>
      <w:r w:rsidRPr="00EB6D26">
        <w:rPr>
          <w:rStyle w:val="Hyperlink"/>
          <w:rFonts w:ascii="Arial" w:hAnsi="Arial" w:cs="Arial"/>
          <w:color w:val="auto"/>
        </w:rPr>
        <w:t xml:space="preserve"> </w:t>
      </w:r>
      <w:r w:rsidRPr="00EB6D26">
        <w:rPr>
          <w:rFonts w:ascii="Arial" w:hAnsi="Arial" w:cs="Arial"/>
          <w:noProof/>
        </w:rPr>
        <w:t>[Accessed 25 November 2018].</w:t>
      </w:r>
    </w:p>
    <w:bookmarkEnd w:id="272"/>
    <w:p w14:paraId="1EB8F10C" w14:textId="77777777" w:rsidR="00EA5F61" w:rsidRPr="00EB6D26" w:rsidRDefault="00EA5F61" w:rsidP="00EA5F61">
      <w:pPr>
        <w:spacing w:line="360" w:lineRule="auto"/>
        <w:jc w:val="both"/>
        <w:rPr>
          <w:rFonts w:ascii="Arial" w:hAnsi="Arial" w:cs="Arial"/>
        </w:rPr>
      </w:pPr>
      <w:r w:rsidRPr="00EB6D26">
        <w:rPr>
          <w:rFonts w:ascii="Arial" w:hAnsi="Arial" w:cs="Arial"/>
        </w:rPr>
        <w:t>Vijayakumar, A. (2012). Cash conversion cycle and corporate profitability – An emperical inquiry in Indian automobile firms. International journal of research in commerce, IT and management, 1 (2). 84-91.</w:t>
      </w:r>
    </w:p>
    <w:p w14:paraId="38040D49" w14:textId="77777777" w:rsidR="00EA5F61" w:rsidRPr="00EB6D26" w:rsidRDefault="00EA5F61" w:rsidP="00EA5F61">
      <w:pPr>
        <w:spacing w:line="360" w:lineRule="auto"/>
        <w:jc w:val="both"/>
        <w:rPr>
          <w:rFonts w:ascii="Arial" w:hAnsi="Arial" w:cs="Arial"/>
        </w:rPr>
      </w:pPr>
      <w:r w:rsidRPr="00EB6D26">
        <w:rPr>
          <w:rFonts w:ascii="Arial" w:hAnsi="Arial" w:cs="Arial"/>
        </w:rPr>
        <w:t>Wang, Y.J. (2012). Liquidity Management, Operating Performance, and Corporate Value: Evidence from Japan and Taiwan. Journal of Multinational Financial Management. 12(2), pp. 159-169.</w:t>
      </w:r>
    </w:p>
    <w:p w14:paraId="0E7E7EA4" w14:textId="77777777" w:rsidR="00EA5F61" w:rsidRPr="00EB6D26" w:rsidRDefault="00EA5F61" w:rsidP="00EA5F61">
      <w:pPr>
        <w:spacing w:line="360" w:lineRule="auto"/>
        <w:jc w:val="both"/>
        <w:rPr>
          <w:rFonts w:ascii="Arial" w:hAnsi="Arial" w:cs="Arial"/>
          <w:noProof/>
        </w:rPr>
      </w:pPr>
      <w:r w:rsidRPr="00EB6D26">
        <w:rPr>
          <w:rFonts w:ascii="Arial" w:hAnsi="Arial" w:cs="Arial"/>
          <w:noProof/>
        </w:rPr>
        <w:lastRenderedPageBreak/>
        <w:t xml:space="preserve">Wang, Y.-K., Chung, C. C. and Lim, D. S. K. (2015). The drivers of international corporate entrepreneurship: CEO incentive and CEO monitoring mechanisms. </w:t>
      </w:r>
      <w:r w:rsidRPr="00EB6D26">
        <w:rPr>
          <w:rFonts w:ascii="Arial" w:hAnsi="Arial" w:cs="Arial"/>
          <w:iCs/>
          <w:noProof/>
        </w:rPr>
        <w:t xml:space="preserve">Journal of World Business, </w:t>
      </w:r>
      <w:r w:rsidRPr="00EB6D26">
        <w:rPr>
          <w:rFonts w:ascii="Arial" w:hAnsi="Arial" w:cs="Arial"/>
          <w:noProof/>
        </w:rPr>
        <w:t>Volume 50(4), , pp. 742-753.</w:t>
      </w:r>
    </w:p>
    <w:p w14:paraId="25CD1A3E" w14:textId="77777777" w:rsidR="00EA5F61" w:rsidRPr="00EB6D26" w:rsidRDefault="00EA5F61" w:rsidP="00EA5F61">
      <w:pPr>
        <w:spacing w:line="360" w:lineRule="auto"/>
        <w:jc w:val="both"/>
        <w:rPr>
          <w:rFonts w:ascii="Arial" w:hAnsi="Arial" w:cs="Arial"/>
        </w:rPr>
      </w:pPr>
      <w:r w:rsidRPr="00EB6D26">
        <w:rPr>
          <w:rFonts w:ascii="Arial" w:hAnsi="Arial" w:cs="Arial"/>
        </w:rPr>
        <w:t>Weinraub, H.J. and Visscher, S. (1998), “Industry practice relating to aggressive conservative working capital policies,” Journal of Financial and Strategic Decisions, Vol. 11, No. 2, pp. 11-18</w:t>
      </w:r>
    </w:p>
    <w:p w14:paraId="48748CFF" w14:textId="77777777" w:rsidR="00EA5F61" w:rsidRPr="00EB6D26" w:rsidRDefault="00EA5F61" w:rsidP="00EA5F61">
      <w:pPr>
        <w:spacing w:line="360" w:lineRule="auto"/>
        <w:jc w:val="both"/>
        <w:rPr>
          <w:rFonts w:ascii="Arial" w:hAnsi="Arial" w:cs="Arial"/>
        </w:rPr>
      </w:pPr>
      <w:r w:rsidRPr="00EB6D26">
        <w:rPr>
          <w:rFonts w:ascii="Arial" w:hAnsi="Arial" w:cs="Arial"/>
        </w:rPr>
        <w:t>Wu, S. W., Lin, F., and Fang, W. (2012). Earnings Management and Investor's Stock Return. Emerging Markets Finance and Trade, 48, 129-140.</w:t>
      </w:r>
    </w:p>
    <w:p w14:paraId="3A51EFA0" w14:textId="77777777" w:rsidR="00EA5F61" w:rsidRPr="00EB6D26" w:rsidRDefault="00EA5F61" w:rsidP="00EA5F61">
      <w:pPr>
        <w:spacing w:line="360" w:lineRule="auto"/>
        <w:jc w:val="both"/>
        <w:rPr>
          <w:rFonts w:ascii="Arial" w:hAnsi="Arial" w:cs="Arial"/>
        </w:rPr>
      </w:pPr>
      <w:bookmarkStart w:id="273" w:name="_Hlk531107153"/>
      <w:r w:rsidRPr="00EB6D26">
        <w:rPr>
          <w:rFonts w:ascii="Arial" w:hAnsi="Arial" w:cs="Arial"/>
        </w:rPr>
        <w:t>Yunos, R.M., Nazaruddin, N., and Ahmad, S.A., (2015)</w:t>
      </w:r>
      <w:bookmarkEnd w:id="273"/>
      <w:r w:rsidRPr="00EB6D26">
        <w:rPr>
          <w:rFonts w:ascii="Arial" w:hAnsi="Arial" w:cs="Arial"/>
        </w:rPr>
        <w:t xml:space="preserve"> ‘Working Capital Management in Malaysian Government-linked Companies’. Procedia Economic and Finance. 31(2015) pp. 573-580.</w:t>
      </w:r>
    </w:p>
    <w:p w14:paraId="7462908F" w14:textId="77777777" w:rsidR="00EA5F61" w:rsidRPr="00EB6D26" w:rsidRDefault="00EA5F61" w:rsidP="00EA5F61">
      <w:pPr>
        <w:spacing w:line="360" w:lineRule="auto"/>
        <w:jc w:val="both"/>
        <w:rPr>
          <w:rFonts w:ascii="Arial" w:hAnsi="Arial" w:cs="Arial"/>
        </w:rPr>
      </w:pPr>
      <w:r w:rsidRPr="00EB6D26">
        <w:rPr>
          <w:rFonts w:ascii="Arial" w:hAnsi="Arial" w:cs="Arial"/>
        </w:rPr>
        <w:t xml:space="preserve">Zariyawati, M.A., Annuar, M. N., and Taufiq, H. (2011), “Working capital management and corporate performance: Case of Malaysia,” Journal of Modern Accounting and Auditing, Vol.5, No. 11, pp. 47-54 </w:t>
      </w:r>
    </w:p>
    <w:p w14:paraId="0450AA13" w14:textId="77777777" w:rsidR="00EA5F61" w:rsidRDefault="00EA5F61" w:rsidP="00EA5F61">
      <w:pPr>
        <w:spacing w:line="360" w:lineRule="auto"/>
        <w:jc w:val="both"/>
        <w:rPr>
          <w:rFonts w:ascii="Arial" w:hAnsi="Arial" w:cs="Arial"/>
        </w:rPr>
      </w:pPr>
      <w:bookmarkStart w:id="274" w:name="_Hlk531120338"/>
      <w:r w:rsidRPr="00EB6D26">
        <w:rPr>
          <w:rFonts w:ascii="Arial" w:hAnsi="Arial" w:cs="Arial"/>
        </w:rPr>
        <w:t>Zeeshan, K, Syed, T. J. and Imtiaz</w:t>
      </w:r>
      <w:bookmarkEnd w:id="274"/>
      <w:r w:rsidRPr="00EB6D26">
        <w:rPr>
          <w:rFonts w:ascii="Arial" w:hAnsi="Arial" w:cs="Arial"/>
        </w:rPr>
        <w:t xml:space="preserve">, A. (2012). Working capital management and firm’s profitability in Pakistan: A disaggregated analysis. </w:t>
      </w:r>
      <w:r w:rsidRPr="00EB6D26">
        <w:rPr>
          <w:rFonts w:ascii="Arial" w:hAnsi="Arial" w:cs="Arial"/>
          <w:iCs/>
        </w:rPr>
        <w:t xml:space="preserve">African Journal of Business Management, </w:t>
      </w:r>
      <w:r w:rsidRPr="00EB6D26">
        <w:rPr>
          <w:rFonts w:ascii="Arial" w:hAnsi="Arial" w:cs="Arial"/>
        </w:rPr>
        <w:t>6 (9), pp. 3253-3261.</w:t>
      </w:r>
    </w:p>
    <w:p w14:paraId="6618073C" w14:textId="42DA63FC" w:rsidR="00EA5F61" w:rsidRDefault="00EA5F61" w:rsidP="00936147">
      <w:pPr>
        <w:spacing w:line="360" w:lineRule="auto"/>
        <w:jc w:val="both"/>
        <w:rPr>
          <w:rFonts w:ascii="Arial" w:hAnsi="Arial" w:cs="Arial"/>
          <w:sz w:val="24"/>
          <w:szCs w:val="24"/>
        </w:rPr>
      </w:pPr>
    </w:p>
    <w:p w14:paraId="4F3A968F" w14:textId="15AEC7E4" w:rsidR="00EA5F61" w:rsidRDefault="00EA5F61" w:rsidP="00936147">
      <w:pPr>
        <w:spacing w:line="360" w:lineRule="auto"/>
        <w:jc w:val="both"/>
        <w:rPr>
          <w:rFonts w:ascii="Arial" w:hAnsi="Arial" w:cs="Arial"/>
          <w:sz w:val="24"/>
          <w:szCs w:val="24"/>
        </w:rPr>
      </w:pPr>
    </w:p>
    <w:p w14:paraId="6D37246E" w14:textId="777D8F69" w:rsidR="00EA5F61" w:rsidRDefault="00EA5F61" w:rsidP="00936147">
      <w:pPr>
        <w:spacing w:line="360" w:lineRule="auto"/>
        <w:jc w:val="both"/>
        <w:rPr>
          <w:rFonts w:ascii="Arial" w:hAnsi="Arial" w:cs="Arial"/>
          <w:sz w:val="24"/>
          <w:szCs w:val="24"/>
        </w:rPr>
      </w:pPr>
    </w:p>
    <w:p w14:paraId="26F3AE4D" w14:textId="6D727CE3" w:rsidR="00EA5F61" w:rsidRDefault="00EA5F61" w:rsidP="00936147">
      <w:pPr>
        <w:spacing w:line="360" w:lineRule="auto"/>
        <w:jc w:val="both"/>
        <w:rPr>
          <w:rFonts w:ascii="Arial" w:hAnsi="Arial" w:cs="Arial"/>
          <w:sz w:val="24"/>
          <w:szCs w:val="24"/>
        </w:rPr>
      </w:pPr>
    </w:p>
    <w:p w14:paraId="5C2E0427" w14:textId="6C623763" w:rsidR="00EA5F61" w:rsidRDefault="00EA5F61" w:rsidP="00936147">
      <w:pPr>
        <w:spacing w:line="360" w:lineRule="auto"/>
        <w:jc w:val="both"/>
        <w:rPr>
          <w:rFonts w:ascii="Arial" w:hAnsi="Arial" w:cs="Arial"/>
          <w:sz w:val="24"/>
          <w:szCs w:val="24"/>
        </w:rPr>
      </w:pPr>
    </w:p>
    <w:p w14:paraId="0EF3CE66" w14:textId="3A41D53B" w:rsidR="00EA5F61" w:rsidRDefault="00EA5F61" w:rsidP="00936147">
      <w:pPr>
        <w:spacing w:line="360" w:lineRule="auto"/>
        <w:jc w:val="both"/>
        <w:rPr>
          <w:rFonts w:ascii="Arial" w:hAnsi="Arial" w:cs="Arial"/>
          <w:sz w:val="24"/>
          <w:szCs w:val="24"/>
        </w:rPr>
      </w:pPr>
    </w:p>
    <w:p w14:paraId="0A9DF86D" w14:textId="77777777" w:rsidR="00EA5F61" w:rsidRPr="00936147" w:rsidRDefault="00EA5F61" w:rsidP="00936147">
      <w:pPr>
        <w:spacing w:line="360" w:lineRule="auto"/>
        <w:jc w:val="both"/>
        <w:rPr>
          <w:rFonts w:ascii="Arial" w:hAnsi="Arial" w:cs="Arial"/>
          <w:sz w:val="24"/>
        </w:rPr>
      </w:pPr>
    </w:p>
    <w:p w14:paraId="7224D586" w14:textId="77777777" w:rsidR="00A3761D" w:rsidRPr="00074F17" w:rsidRDefault="00A3761D" w:rsidP="00A3761D">
      <w:pPr>
        <w:pStyle w:val="Figure"/>
        <w:spacing w:line="360" w:lineRule="auto"/>
        <w:jc w:val="both"/>
        <w:rPr>
          <w:rFonts w:ascii="Arial" w:hAnsi="Arial" w:cs="Arial"/>
        </w:rPr>
      </w:pPr>
    </w:p>
    <w:p w14:paraId="0935828C" w14:textId="44D4839E" w:rsidR="00733EB2" w:rsidRDefault="00733EB2" w:rsidP="00253EF2">
      <w:pPr>
        <w:rPr>
          <w:rFonts w:ascii="Arial" w:hAnsi="Arial" w:cs="Arial"/>
          <w:sz w:val="8"/>
          <w:szCs w:val="24"/>
        </w:rPr>
      </w:pPr>
    </w:p>
    <w:p w14:paraId="27CA2702" w14:textId="11472CB4" w:rsidR="00074F17" w:rsidRDefault="00074F17" w:rsidP="00253EF2">
      <w:pPr>
        <w:rPr>
          <w:rFonts w:ascii="Arial" w:hAnsi="Arial" w:cs="Arial"/>
          <w:sz w:val="8"/>
          <w:szCs w:val="24"/>
        </w:rPr>
      </w:pPr>
    </w:p>
    <w:p w14:paraId="728AB8F9" w14:textId="4EE72284" w:rsidR="00074F17" w:rsidRDefault="00074F17" w:rsidP="00253EF2">
      <w:pPr>
        <w:rPr>
          <w:rFonts w:ascii="Arial" w:hAnsi="Arial" w:cs="Arial"/>
          <w:sz w:val="8"/>
          <w:szCs w:val="24"/>
        </w:rPr>
      </w:pPr>
    </w:p>
    <w:p w14:paraId="1423F7C0" w14:textId="42E43367" w:rsidR="00074F17" w:rsidRDefault="00074F17" w:rsidP="00253EF2">
      <w:pPr>
        <w:rPr>
          <w:rFonts w:ascii="Arial" w:hAnsi="Arial" w:cs="Arial"/>
          <w:sz w:val="8"/>
          <w:szCs w:val="24"/>
        </w:rPr>
      </w:pPr>
    </w:p>
    <w:p w14:paraId="4794C82A" w14:textId="31CFD39E" w:rsidR="00074F17" w:rsidRDefault="00074F17" w:rsidP="00253EF2">
      <w:pPr>
        <w:rPr>
          <w:rFonts w:ascii="Arial" w:hAnsi="Arial" w:cs="Arial"/>
          <w:sz w:val="8"/>
          <w:szCs w:val="24"/>
        </w:rPr>
      </w:pPr>
    </w:p>
    <w:p w14:paraId="0CF61E82" w14:textId="58FD06FD" w:rsidR="00074F17" w:rsidRDefault="00074F17" w:rsidP="00253EF2">
      <w:pPr>
        <w:rPr>
          <w:rFonts w:ascii="Arial" w:hAnsi="Arial" w:cs="Arial"/>
          <w:sz w:val="8"/>
          <w:szCs w:val="24"/>
        </w:rPr>
      </w:pPr>
    </w:p>
    <w:p w14:paraId="2551F385" w14:textId="79D12057" w:rsidR="008327A8" w:rsidRPr="00EB6D26" w:rsidRDefault="008327A8" w:rsidP="00DC552F">
      <w:pPr>
        <w:rPr>
          <w:rFonts w:ascii="Arial" w:hAnsi="Arial" w:cs="Arial"/>
          <w:b/>
          <w:bCs/>
          <w:noProof/>
          <w:sz w:val="24"/>
          <w:szCs w:val="24"/>
        </w:rPr>
      </w:pPr>
    </w:p>
    <w:sectPr w:rsidR="008327A8" w:rsidRPr="00EB6D26">
      <w:footerReference w:type="default" r:id="rId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3239D" w14:textId="77777777" w:rsidR="00FB08BF" w:rsidRDefault="00FB08BF" w:rsidP="00FB363B">
      <w:pPr>
        <w:spacing w:after="0" w:line="240" w:lineRule="auto"/>
      </w:pPr>
      <w:r>
        <w:separator/>
      </w:r>
    </w:p>
  </w:endnote>
  <w:endnote w:type="continuationSeparator" w:id="0">
    <w:p w14:paraId="29C3B28E" w14:textId="77777777" w:rsidR="00FB08BF" w:rsidRDefault="00FB08BF" w:rsidP="00FB3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8542069"/>
      <w:docPartObj>
        <w:docPartGallery w:val="Page Numbers (Bottom of Page)"/>
        <w:docPartUnique/>
      </w:docPartObj>
    </w:sdtPr>
    <w:sdtEndPr>
      <w:rPr>
        <w:noProof/>
      </w:rPr>
    </w:sdtEndPr>
    <w:sdtContent>
      <w:p w14:paraId="761BC3C8" w14:textId="77777777" w:rsidR="00642296" w:rsidRDefault="00642296">
        <w:pPr>
          <w:pStyle w:val="Footer"/>
          <w:jc w:val="center"/>
        </w:pPr>
        <w:r>
          <w:fldChar w:fldCharType="begin"/>
        </w:r>
        <w:r>
          <w:instrText xml:space="preserve"> PAGE   \* MERGEFORMAT </w:instrText>
        </w:r>
        <w:r>
          <w:fldChar w:fldCharType="separate"/>
        </w:r>
        <w:r>
          <w:rPr>
            <w:noProof/>
          </w:rPr>
          <w:t>44</w:t>
        </w:r>
        <w:r>
          <w:rPr>
            <w:noProof/>
          </w:rPr>
          <w:fldChar w:fldCharType="end"/>
        </w:r>
      </w:p>
    </w:sdtContent>
  </w:sdt>
  <w:p w14:paraId="2232BFE7" w14:textId="77777777" w:rsidR="00642296" w:rsidRDefault="00642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B7BAB" w14:textId="77777777" w:rsidR="00FB08BF" w:rsidRDefault="00FB08BF" w:rsidP="00FB363B">
      <w:pPr>
        <w:spacing w:after="0" w:line="240" w:lineRule="auto"/>
      </w:pPr>
      <w:r>
        <w:separator/>
      </w:r>
    </w:p>
  </w:footnote>
  <w:footnote w:type="continuationSeparator" w:id="0">
    <w:p w14:paraId="05F1C868" w14:textId="77777777" w:rsidR="00FB08BF" w:rsidRDefault="00FB08BF" w:rsidP="00FB36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77D98"/>
    <w:multiLevelType w:val="multilevel"/>
    <w:tmpl w:val="74A415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C07B7F"/>
    <w:multiLevelType w:val="hybridMultilevel"/>
    <w:tmpl w:val="01E889A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4495AC8"/>
    <w:multiLevelType w:val="hybridMultilevel"/>
    <w:tmpl w:val="D2DAA9D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CCD28A1"/>
    <w:multiLevelType w:val="multilevel"/>
    <w:tmpl w:val="AAF8931E"/>
    <w:lvl w:ilvl="0">
      <w:start w:val="1"/>
      <w:numFmt w:val="decimal"/>
      <w:lvlText w:val="%1.0"/>
      <w:lvlJc w:val="left"/>
      <w:pPr>
        <w:ind w:left="405" w:hanging="405"/>
      </w:pPr>
      <w:rPr>
        <w:rFonts w:hint="default"/>
        <w:b/>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E137A98"/>
    <w:multiLevelType w:val="hybridMultilevel"/>
    <w:tmpl w:val="D69245F8"/>
    <w:lvl w:ilvl="0" w:tplc="99FAAB1E">
      <w:start w:val="1"/>
      <w:numFmt w:val="bullet"/>
      <w:lvlText w:val=""/>
      <w:lvlJc w:val="left"/>
      <w:pPr>
        <w:tabs>
          <w:tab w:val="num" w:pos="720"/>
        </w:tabs>
        <w:ind w:left="720" w:hanging="360"/>
      </w:pPr>
      <w:rPr>
        <w:rFonts w:ascii="Wingdings" w:hAnsi="Wingdings" w:hint="default"/>
      </w:rPr>
    </w:lvl>
    <w:lvl w:ilvl="1" w:tplc="4AF89190" w:tentative="1">
      <w:start w:val="1"/>
      <w:numFmt w:val="bullet"/>
      <w:lvlText w:val=""/>
      <w:lvlJc w:val="left"/>
      <w:pPr>
        <w:tabs>
          <w:tab w:val="num" w:pos="1440"/>
        </w:tabs>
        <w:ind w:left="1440" w:hanging="360"/>
      </w:pPr>
      <w:rPr>
        <w:rFonts w:ascii="Wingdings" w:hAnsi="Wingdings" w:hint="default"/>
      </w:rPr>
    </w:lvl>
    <w:lvl w:ilvl="2" w:tplc="CD62DE9E" w:tentative="1">
      <w:start w:val="1"/>
      <w:numFmt w:val="bullet"/>
      <w:lvlText w:val=""/>
      <w:lvlJc w:val="left"/>
      <w:pPr>
        <w:tabs>
          <w:tab w:val="num" w:pos="2160"/>
        </w:tabs>
        <w:ind w:left="2160" w:hanging="360"/>
      </w:pPr>
      <w:rPr>
        <w:rFonts w:ascii="Wingdings" w:hAnsi="Wingdings" w:hint="default"/>
      </w:rPr>
    </w:lvl>
    <w:lvl w:ilvl="3" w:tplc="F39427EE" w:tentative="1">
      <w:start w:val="1"/>
      <w:numFmt w:val="bullet"/>
      <w:lvlText w:val=""/>
      <w:lvlJc w:val="left"/>
      <w:pPr>
        <w:tabs>
          <w:tab w:val="num" w:pos="2880"/>
        </w:tabs>
        <w:ind w:left="2880" w:hanging="360"/>
      </w:pPr>
      <w:rPr>
        <w:rFonts w:ascii="Wingdings" w:hAnsi="Wingdings" w:hint="default"/>
      </w:rPr>
    </w:lvl>
    <w:lvl w:ilvl="4" w:tplc="30CC7500" w:tentative="1">
      <w:start w:val="1"/>
      <w:numFmt w:val="bullet"/>
      <w:lvlText w:val=""/>
      <w:lvlJc w:val="left"/>
      <w:pPr>
        <w:tabs>
          <w:tab w:val="num" w:pos="3600"/>
        </w:tabs>
        <w:ind w:left="3600" w:hanging="360"/>
      </w:pPr>
      <w:rPr>
        <w:rFonts w:ascii="Wingdings" w:hAnsi="Wingdings" w:hint="default"/>
      </w:rPr>
    </w:lvl>
    <w:lvl w:ilvl="5" w:tplc="22A0DE90" w:tentative="1">
      <w:start w:val="1"/>
      <w:numFmt w:val="bullet"/>
      <w:lvlText w:val=""/>
      <w:lvlJc w:val="left"/>
      <w:pPr>
        <w:tabs>
          <w:tab w:val="num" w:pos="4320"/>
        </w:tabs>
        <w:ind w:left="4320" w:hanging="360"/>
      </w:pPr>
      <w:rPr>
        <w:rFonts w:ascii="Wingdings" w:hAnsi="Wingdings" w:hint="default"/>
      </w:rPr>
    </w:lvl>
    <w:lvl w:ilvl="6" w:tplc="FDB846BE" w:tentative="1">
      <w:start w:val="1"/>
      <w:numFmt w:val="bullet"/>
      <w:lvlText w:val=""/>
      <w:lvlJc w:val="left"/>
      <w:pPr>
        <w:tabs>
          <w:tab w:val="num" w:pos="5040"/>
        </w:tabs>
        <w:ind w:left="5040" w:hanging="360"/>
      </w:pPr>
      <w:rPr>
        <w:rFonts w:ascii="Wingdings" w:hAnsi="Wingdings" w:hint="default"/>
      </w:rPr>
    </w:lvl>
    <w:lvl w:ilvl="7" w:tplc="6520FA92" w:tentative="1">
      <w:start w:val="1"/>
      <w:numFmt w:val="bullet"/>
      <w:lvlText w:val=""/>
      <w:lvlJc w:val="left"/>
      <w:pPr>
        <w:tabs>
          <w:tab w:val="num" w:pos="5760"/>
        </w:tabs>
        <w:ind w:left="5760" w:hanging="360"/>
      </w:pPr>
      <w:rPr>
        <w:rFonts w:ascii="Wingdings" w:hAnsi="Wingdings" w:hint="default"/>
      </w:rPr>
    </w:lvl>
    <w:lvl w:ilvl="8" w:tplc="808E639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0B03A0"/>
    <w:multiLevelType w:val="hybridMultilevel"/>
    <w:tmpl w:val="711EE45C"/>
    <w:lvl w:ilvl="0" w:tplc="44090011">
      <w:start w:val="1"/>
      <w:numFmt w:val="decimal"/>
      <w:lvlText w:val="%1)"/>
      <w:lvlJc w:val="left"/>
      <w:pPr>
        <w:tabs>
          <w:tab w:val="num" w:pos="720"/>
        </w:tabs>
        <w:ind w:left="720" w:hanging="360"/>
      </w:pPr>
      <w:rPr>
        <w:rFonts w:hint="default"/>
      </w:rPr>
    </w:lvl>
    <w:lvl w:ilvl="1" w:tplc="9E800820" w:tentative="1">
      <w:start w:val="1"/>
      <w:numFmt w:val="bullet"/>
      <w:lvlText w:val=""/>
      <w:lvlJc w:val="left"/>
      <w:pPr>
        <w:tabs>
          <w:tab w:val="num" w:pos="1440"/>
        </w:tabs>
        <w:ind w:left="1440" w:hanging="360"/>
      </w:pPr>
      <w:rPr>
        <w:rFonts w:ascii="Wingdings" w:hAnsi="Wingdings" w:hint="default"/>
      </w:rPr>
    </w:lvl>
    <w:lvl w:ilvl="2" w:tplc="1144CE20" w:tentative="1">
      <w:start w:val="1"/>
      <w:numFmt w:val="bullet"/>
      <w:lvlText w:val=""/>
      <w:lvlJc w:val="left"/>
      <w:pPr>
        <w:tabs>
          <w:tab w:val="num" w:pos="2160"/>
        </w:tabs>
        <w:ind w:left="2160" w:hanging="360"/>
      </w:pPr>
      <w:rPr>
        <w:rFonts w:ascii="Wingdings" w:hAnsi="Wingdings" w:hint="default"/>
      </w:rPr>
    </w:lvl>
    <w:lvl w:ilvl="3" w:tplc="1DD00F94" w:tentative="1">
      <w:start w:val="1"/>
      <w:numFmt w:val="bullet"/>
      <w:lvlText w:val=""/>
      <w:lvlJc w:val="left"/>
      <w:pPr>
        <w:tabs>
          <w:tab w:val="num" w:pos="2880"/>
        </w:tabs>
        <w:ind w:left="2880" w:hanging="360"/>
      </w:pPr>
      <w:rPr>
        <w:rFonts w:ascii="Wingdings" w:hAnsi="Wingdings" w:hint="default"/>
      </w:rPr>
    </w:lvl>
    <w:lvl w:ilvl="4" w:tplc="FD7C0D9E" w:tentative="1">
      <w:start w:val="1"/>
      <w:numFmt w:val="bullet"/>
      <w:lvlText w:val=""/>
      <w:lvlJc w:val="left"/>
      <w:pPr>
        <w:tabs>
          <w:tab w:val="num" w:pos="3600"/>
        </w:tabs>
        <w:ind w:left="3600" w:hanging="360"/>
      </w:pPr>
      <w:rPr>
        <w:rFonts w:ascii="Wingdings" w:hAnsi="Wingdings" w:hint="default"/>
      </w:rPr>
    </w:lvl>
    <w:lvl w:ilvl="5" w:tplc="B9AC99CC" w:tentative="1">
      <w:start w:val="1"/>
      <w:numFmt w:val="bullet"/>
      <w:lvlText w:val=""/>
      <w:lvlJc w:val="left"/>
      <w:pPr>
        <w:tabs>
          <w:tab w:val="num" w:pos="4320"/>
        </w:tabs>
        <w:ind w:left="4320" w:hanging="360"/>
      </w:pPr>
      <w:rPr>
        <w:rFonts w:ascii="Wingdings" w:hAnsi="Wingdings" w:hint="default"/>
      </w:rPr>
    </w:lvl>
    <w:lvl w:ilvl="6" w:tplc="C8C27820" w:tentative="1">
      <w:start w:val="1"/>
      <w:numFmt w:val="bullet"/>
      <w:lvlText w:val=""/>
      <w:lvlJc w:val="left"/>
      <w:pPr>
        <w:tabs>
          <w:tab w:val="num" w:pos="5040"/>
        </w:tabs>
        <w:ind w:left="5040" w:hanging="360"/>
      </w:pPr>
      <w:rPr>
        <w:rFonts w:ascii="Wingdings" w:hAnsi="Wingdings" w:hint="default"/>
      </w:rPr>
    </w:lvl>
    <w:lvl w:ilvl="7" w:tplc="FA8A3FA6" w:tentative="1">
      <w:start w:val="1"/>
      <w:numFmt w:val="bullet"/>
      <w:lvlText w:val=""/>
      <w:lvlJc w:val="left"/>
      <w:pPr>
        <w:tabs>
          <w:tab w:val="num" w:pos="5760"/>
        </w:tabs>
        <w:ind w:left="5760" w:hanging="360"/>
      </w:pPr>
      <w:rPr>
        <w:rFonts w:ascii="Wingdings" w:hAnsi="Wingdings" w:hint="default"/>
      </w:rPr>
    </w:lvl>
    <w:lvl w:ilvl="8" w:tplc="1ED2B06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A476A6"/>
    <w:multiLevelType w:val="hybridMultilevel"/>
    <w:tmpl w:val="0A884A3C"/>
    <w:lvl w:ilvl="0" w:tplc="5EAEC532">
      <w:start w:val="1"/>
      <w:numFmt w:val="bullet"/>
      <w:lvlText w:val=""/>
      <w:lvlJc w:val="left"/>
      <w:pPr>
        <w:tabs>
          <w:tab w:val="num" w:pos="720"/>
        </w:tabs>
        <w:ind w:left="720" w:hanging="360"/>
      </w:pPr>
      <w:rPr>
        <w:rFonts w:ascii="Wingdings" w:hAnsi="Wingdings" w:hint="default"/>
      </w:rPr>
    </w:lvl>
    <w:lvl w:ilvl="1" w:tplc="B33A62FC" w:tentative="1">
      <w:start w:val="1"/>
      <w:numFmt w:val="bullet"/>
      <w:lvlText w:val=""/>
      <w:lvlJc w:val="left"/>
      <w:pPr>
        <w:tabs>
          <w:tab w:val="num" w:pos="1440"/>
        </w:tabs>
        <w:ind w:left="1440" w:hanging="360"/>
      </w:pPr>
      <w:rPr>
        <w:rFonts w:ascii="Wingdings" w:hAnsi="Wingdings" w:hint="default"/>
      </w:rPr>
    </w:lvl>
    <w:lvl w:ilvl="2" w:tplc="B8288FC8" w:tentative="1">
      <w:start w:val="1"/>
      <w:numFmt w:val="bullet"/>
      <w:lvlText w:val=""/>
      <w:lvlJc w:val="left"/>
      <w:pPr>
        <w:tabs>
          <w:tab w:val="num" w:pos="2160"/>
        </w:tabs>
        <w:ind w:left="2160" w:hanging="360"/>
      </w:pPr>
      <w:rPr>
        <w:rFonts w:ascii="Wingdings" w:hAnsi="Wingdings" w:hint="default"/>
      </w:rPr>
    </w:lvl>
    <w:lvl w:ilvl="3" w:tplc="585652AE" w:tentative="1">
      <w:start w:val="1"/>
      <w:numFmt w:val="bullet"/>
      <w:lvlText w:val=""/>
      <w:lvlJc w:val="left"/>
      <w:pPr>
        <w:tabs>
          <w:tab w:val="num" w:pos="2880"/>
        </w:tabs>
        <w:ind w:left="2880" w:hanging="360"/>
      </w:pPr>
      <w:rPr>
        <w:rFonts w:ascii="Wingdings" w:hAnsi="Wingdings" w:hint="default"/>
      </w:rPr>
    </w:lvl>
    <w:lvl w:ilvl="4" w:tplc="4A26E716" w:tentative="1">
      <w:start w:val="1"/>
      <w:numFmt w:val="bullet"/>
      <w:lvlText w:val=""/>
      <w:lvlJc w:val="left"/>
      <w:pPr>
        <w:tabs>
          <w:tab w:val="num" w:pos="3600"/>
        </w:tabs>
        <w:ind w:left="3600" w:hanging="360"/>
      </w:pPr>
      <w:rPr>
        <w:rFonts w:ascii="Wingdings" w:hAnsi="Wingdings" w:hint="default"/>
      </w:rPr>
    </w:lvl>
    <w:lvl w:ilvl="5" w:tplc="D2602F12" w:tentative="1">
      <w:start w:val="1"/>
      <w:numFmt w:val="bullet"/>
      <w:lvlText w:val=""/>
      <w:lvlJc w:val="left"/>
      <w:pPr>
        <w:tabs>
          <w:tab w:val="num" w:pos="4320"/>
        </w:tabs>
        <w:ind w:left="4320" w:hanging="360"/>
      </w:pPr>
      <w:rPr>
        <w:rFonts w:ascii="Wingdings" w:hAnsi="Wingdings" w:hint="default"/>
      </w:rPr>
    </w:lvl>
    <w:lvl w:ilvl="6" w:tplc="46440D8E" w:tentative="1">
      <w:start w:val="1"/>
      <w:numFmt w:val="bullet"/>
      <w:lvlText w:val=""/>
      <w:lvlJc w:val="left"/>
      <w:pPr>
        <w:tabs>
          <w:tab w:val="num" w:pos="5040"/>
        </w:tabs>
        <w:ind w:left="5040" w:hanging="360"/>
      </w:pPr>
      <w:rPr>
        <w:rFonts w:ascii="Wingdings" w:hAnsi="Wingdings" w:hint="default"/>
      </w:rPr>
    </w:lvl>
    <w:lvl w:ilvl="7" w:tplc="4A2CC6AE" w:tentative="1">
      <w:start w:val="1"/>
      <w:numFmt w:val="bullet"/>
      <w:lvlText w:val=""/>
      <w:lvlJc w:val="left"/>
      <w:pPr>
        <w:tabs>
          <w:tab w:val="num" w:pos="5760"/>
        </w:tabs>
        <w:ind w:left="5760" w:hanging="360"/>
      </w:pPr>
      <w:rPr>
        <w:rFonts w:ascii="Wingdings" w:hAnsi="Wingdings" w:hint="default"/>
      </w:rPr>
    </w:lvl>
    <w:lvl w:ilvl="8" w:tplc="784ED0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753E00"/>
    <w:multiLevelType w:val="multilevel"/>
    <w:tmpl w:val="6AC0B05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31B53D03"/>
    <w:multiLevelType w:val="multilevel"/>
    <w:tmpl w:val="956CE266"/>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30626CB"/>
    <w:multiLevelType w:val="hybridMultilevel"/>
    <w:tmpl w:val="DFA0ACD0"/>
    <w:lvl w:ilvl="0" w:tplc="489CF1FA">
      <w:start w:val="1"/>
      <w:numFmt w:val="bullet"/>
      <w:lvlText w:val=""/>
      <w:lvlJc w:val="left"/>
      <w:pPr>
        <w:tabs>
          <w:tab w:val="num" w:pos="720"/>
        </w:tabs>
        <w:ind w:left="720" w:hanging="360"/>
      </w:pPr>
      <w:rPr>
        <w:rFonts w:ascii="Wingdings" w:hAnsi="Wingdings" w:hint="default"/>
      </w:rPr>
    </w:lvl>
    <w:lvl w:ilvl="1" w:tplc="9E800820" w:tentative="1">
      <w:start w:val="1"/>
      <w:numFmt w:val="bullet"/>
      <w:lvlText w:val=""/>
      <w:lvlJc w:val="left"/>
      <w:pPr>
        <w:tabs>
          <w:tab w:val="num" w:pos="1440"/>
        </w:tabs>
        <w:ind w:left="1440" w:hanging="360"/>
      </w:pPr>
      <w:rPr>
        <w:rFonts w:ascii="Wingdings" w:hAnsi="Wingdings" w:hint="default"/>
      </w:rPr>
    </w:lvl>
    <w:lvl w:ilvl="2" w:tplc="1144CE20" w:tentative="1">
      <w:start w:val="1"/>
      <w:numFmt w:val="bullet"/>
      <w:lvlText w:val=""/>
      <w:lvlJc w:val="left"/>
      <w:pPr>
        <w:tabs>
          <w:tab w:val="num" w:pos="2160"/>
        </w:tabs>
        <w:ind w:left="2160" w:hanging="360"/>
      </w:pPr>
      <w:rPr>
        <w:rFonts w:ascii="Wingdings" w:hAnsi="Wingdings" w:hint="default"/>
      </w:rPr>
    </w:lvl>
    <w:lvl w:ilvl="3" w:tplc="1DD00F94" w:tentative="1">
      <w:start w:val="1"/>
      <w:numFmt w:val="bullet"/>
      <w:lvlText w:val=""/>
      <w:lvlJc w:val="left"/>
      <w:pPr>
        <w:tabs>
          <w:tab w:val="num" w:pos="2880"/>
        </w:tabs>
        <w:ind w:left="2880" w:hanging="360"/>
      </w:pPr>
      <w:rPr>
        <w:rFonts w:ascii="Wingdings" w:hAnsi="Wingdings" w:hint="default"/>
      </w:rPr>
    </w:lvl>
    <w:lvl w:ilvl="4" w:tplc="FD7C0D9E" w:tentative="1">
      <w:start w:val="1"/>
      <w:numFmt w:val="bullet"/>
      <w:lvlText w:val=""/>
      <w:lvlJc w:val="left"/>
      <w:pPr>
        <w:tabs>
          <w:tab w:val="num" w:pos="3600"/>
        </w:tabs>
        <w:ind w:left="3600" w:hanging="360"/>
      </w:pPr>
      <w:rPr>
        <w:rFonts w:ascii="Wingdings" w:hAnsi="Wingdings" w:hint="default"/>
      </w:rPr>
    </w:lvl>
    <w:lvl w:ilvl="5" w:tplc="B9AC99CC" w:tentative="1">
      <w:start w:val="1"/>
      <w:numFmt w:val="bullet"/>
      <w:lvlText w:val=""/>
      <w:lvlJc w:val="left"/>
      <w:pPr>
        <w:tabs>
          <w:tab w:val="num" w:pos="4320"/>
        </w:tabs>
        <w:ind w:left="4320" w:hanging="360"/>
      </w:pPr>
      <w:rPr>
        <w:rFonts w:ascii="Wingdings" w:hAnsi="Wingdings" w:hint="default"/>
      </w:rPr>
    </w:lvl>
    <w:lvl w:ilvl="6" w:tplc="C8C27820" w:tentative="1">
      <w:start w:val="1"/>
      <w:numFmt w:val="bullet"/>
      <w:lvlText w:val=""/>
      <w:lvlJc w:val="left"/>
      <w:pPr>
        <w:tabs>
          <w:tab w:val="num" w:pos="5040"/>
        </w:tabs>
        <w:ind w:left="5040" w:hanging="360"/>
      </w:pPr>
      <w:rPr>
        <w:rFonts w:ascii="Wingdings" w:hAnsi="Wingdings" w:hint="default"/>
      </w:rPr>
    </w:lvl>
    <w:lvl w:ilvl="7" w:tplc="FA8A3FA6" w:tentative="1">
      <w:start w:val="1"/>
      <w:numFmt w:val="bullet"/>
      <w:lvlText w:val=""/>
      <w:lvlJc w:val="left"/>
      <w:pPr>
        <w:tabs>
          <w:tab w:val="num" w:pos="5760"/>
        </w:tabs>
        <w:ind w:left="5760" w:hanging="360"/>
      </w:pPr>
      <w:rPr>
        <w:rFonts w:ascii="Wingdings" w:hAnsi="Wingdings" w:hint="default"/>
      </w:rPr>
    </w:lvl>
    <w:lvl w:ilvl="8" w:tplc="1ED2B06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0A7A31"/>
    <w:multiLevelType w:val="multilevel"/>
    <w:tmpl w:val="BFD83C90"/>
    <w:lvl w:ilvl="0">
      <w:start w:val="1"/>
      <w:numFmt w:val="decimal"/>
      <w:lvlText w:val="%1."/>
      <w:lvlJc w:val="left"/>
      <w:pPr>
        <w:ind w:left="720" w:hanging="360"/>
      </w:pPr>
    </w:lvl>
    <w:lvl w:ilv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C752516"/>
    <w:multiLevelType w:val="hybridMultilevel"/>
    <w:tmpl w:val="1CF652E2"/>
    <w:lvl w:ilvl="0" w:tplc="2EEED126">
      <w:start w:val="1"/>
      <w:numFmt w:val="decimal"/>
      <w:lvlText w:val="%1."/>
      <w:lvlJc w:val="left"/>
      <w:pPr>
        <w:ind w:left="720" w:hanging="360"/>
      </w:pPr>
      <w:rPr>
        <w:rFonts w:asciiTheme="minorHAnsi" w:eastAsiaTheme="minorHAnsi" w:hAnsiTheme="minorHAnsi" w:cstheme="minorBidi" w:hint="default"/>
        <w:b w:val="0"/>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43427324"/>
    <w:multiLevelType w:val="hybridMultilevel"/>
    <w:tmpl w:val="901C1DF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44AF24A9"/>
    <w:multiLevelType w:val="hybridMultilevel"/>
    <w:tmpl w:val="5142D7BE"/>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6EB2042A"/>
    <w:multiLevelType w:val="multilevel"/>
    <w:tmpl w:val="E3ACED86"/>
    <w:lvl w:ilvl="0">
      <w:start w:val="1"/>
      <w:numFmt w:val="decimal"/>
      <w:lvlText w:val="%1.0"/>
      <w:lvlJc w:val="left"/>
      <w:pPr>
        <w:ind w:left="360" w:hanging="360"/>
      </w:pPr>
      <w:rPr>
        <w:rFonts w:ascii="Arial" w:eastAsiaTheme="minorHAnsi" w:hAnsi="Arial" w:cs="Arial" w:hint="default"/>
        <w:b/>
        <w:sz w:val="24"/>
      </w:rPr>
    </w:lvl>
    <w:lvl w:ilvl="1">
      <w:start w:val="1"/>
      <w:numFmt w:val="decimal"/>
      <w:lvlText w:val="%1.%2"/>
      <w:lvlJc w:val="left"/>
      <w:pPr>
        <w:ind w:left="1080" w:hanging="360"/>
      </w:pPr>
      <w:rPr>
        <w:rFonts w:asciiTheme="minorHAnsi" w:eastAsiaTheme="minorHAnsi" w:hAnsiTheme="minorHAnsi" w:cstheme="minorBidi" w:hint="default"/>
        <w:b w:val="0"/>
        <w:sz w:val="20"/>
      </w:rPr>
    </w:lvl>
    <w:lvl w:ilvl="2">
      <w:start w:val="1"/>
      <w:numFmt w:val="decimal"/>
      <w:lvlText w:val="%1.%2.%3"/>
      <w:lvlJc w:val="left"/>
      <w:pPr>
        <w:ind w:left="2160" w:hanging="720"/>
      </w:pPr>
      <w:rPr>
        <w:rFonts w:asciiTheme="minorHAnsi" w:eastAsiaTheme="minorHAnsi" w:hAnsiTheme="minorHAnsi" w:cstheme="minorBidi" w:hint="default"/>
        <w:b w:val="0"/>
        <w:sz w:val="20"/>
      </w:rPr>
    </w:lvl>
    <w:lvl w:ilvl="3">
      <w:start w:val="1"/>
      <w:numFmt w:val="decimal"/>
      <w:lvlText w:val="%1.%2.%3.%4"/>
      <w:lvlJc w:val="left"/>
      <w:pPr>
        <w:ind w:left="3240" w:hanging="1080"/>
      </w:pPr>
      <w:rPr>
        <w:rFonts w:asciiTheme="minorHAnsi" w:eastAsiaTheme="minorHAnsi" w:hAnsiTheme="minorHAnsi" w:cstheme="minorBidi" w:hint="default"/>
        <w:b w:val="0"/>
        <w:sz w:val="20"/>
      </w:rPr>
    </w:lvl>
    <w:lvl w:ilvl="4">
      <w:start w:val="1"/>
      <w:numFmt w:val="decimal"/>
      <w:lvlText w:val="%1.%2.%3.%4.%5"/>
      <w:lvlJc w:val="left"/>
      <w:pPr>
        <w:ind w:left="3960" w:hanging="1080"/>
      </w:pPr>
      <w:rPr>
        <w:rFonts w:asciiTheme="minorHAnsi" w:eastAsiaTheme="minorHAnsi" w:hAnsiTheme="minorHAnsi" w:cstheme="minorBidi" w:hint="default"/>
        <w:b w:val="0"/>
        <w:sz w:val="20"/>
      </w:rPr>
    </w:lvl>
    <w:lvl w:ilvl="5">
      <w:start w:val="1"/>
      <w:numFmt w:val="decimal"/>
      <w:lvlText w:val="%1.%2.%3.%4.%5.%6"/>
      <w:lvlJc w:val="left"/>
      <w:pPr>
        <w:ind w:left="5040" w:hanging="1440"/>
      </w:pPr>
      <w:rPr>
        <w:rFonts w:asciiTheme="minorHAnsi" w:eastAsiaTheme="minorHAnsi" w:hAnsiTheme="minorHAnsi" w:cstheme="minorBidi" w:hint="default"/>
        <w:b w:val="0"/>
        <w:sz w:val="20"/>
      </w:rPr>
    </w:lvl>
    <w:lvl w:ilvl="6">
      <w:start w:val="1"/>
      <w:numFmt w:val="decimal"/>
      <w:lvlText w:val="%1.%2.%3.%4.%5.%6.%7"/>
      <w:lvlJc w:val="left"/>
      <w:pPr>
        <w:ind w:left="5760" w:hanging="1440"/>
      </w:pPr>
      <w:rPr>
        <w:rFonts w:asciiTheme="minorHAnsi" w:eastAsiaTheme="minorHAnsi" w:hAnsiTheme="minorHAnsi" w:cstheme="minorBidi" w:hint="default"/>
        <w:b w:val="0"/>
        <w:sz w:val="20"/>
      </w:rPr>
    </w:lvl>
    <w:lvl w:ilvl="7">
      <w:start w:val="1"/>
      <w:numFmt w:val="decimal"/>
      <w:lvlText w:val="%1.%2.%3.%4.%5.%6.%7.%8"/>
      <w:lvlJc w:val="left"/>
      <w:pPr>
        <w:ind w:left="6840" w:hanging="1800"/>
      </w:pPr>
      <w:rPr>
        <w:rFonts w:asciiTheme="minorHAnsi" w:eastAsiaTheme="minorHAnsi" w:hAnsiTheme="minorHAnsi" w:cstheme="minorBidi" w:hint="default"/>
        <w:b w:val="0"/>
        <w:sz w:val="20"/>
      </w:rPr>
    </w:lvl>
    <w:lvl w:ilvl="8">
      <w:start w:val="1"/>
      <w:numFmt w:val="decimal"/>
      <w:lvlText w:val="%1.%2.%3.%4.%5.%6.%7.%8.%9"/>
      <w:lvlJc w:val="left"/>
      <w:pPr>
        <w:ind w:left="7560" w:hanging="1800"/>
      </w:pPr>
      <w:rPr>
        <w:rFonts w:asciiTheme="minorHAnsi" w:eastAsiaTheme="minorHAnsi" w:hAnsiTheme="minorHAnsi" w:cstheme="minorBidi" w:hint="default"/>
        <w:b w:val="0"/>
        <w:sz w:val="20"/>
      </w:rPr>
    </w:lvl>
  </w:abstractNum>
  <w:abstractNum w:abstractNumId="15" w15:restartNumberingAfterBreak="0">
    <w:nsid w:val="6FBA0F50"/>
    <w:multiLevelType w:val="hybridMultilevel"/>
    <w:tmpl w:val="49B4D79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74E5460B"/>
    <w:multiLevelType w:val="multilevel"/>
    <w:tmpl w:val="D1F0A06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7623D24"/>
    <w:multiLevelType w:val="hybridMultilevel"/>
    <w:tmpl w:val="271811C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num>
  <w:num w:numId="2">
    <w:abstractNumId w:val="0"/>
  </w:num>
  <w:num w:numId="3">
    <w:abstractNumId w:val="17"/>
  </w:num>
  <w:num w:numId="4">
    <w:abstractNumId w:val="11"/>
  </w:num>
  <w:num w:numId="5">
    <w:abstractNumId w:val="12"/>
  </w:num>
  <w:num w:numId="6">
    <w:abstractNumId w:val="14"/>
  </w:num>
  <w:num w:numId="7">
    <w:abstractNumId w:val="16"/>
  </w:num>
  <w:num w:numId="8">
    <w:abstractNumId w:val="8"/>
  </w:num>
  <w:num w:numId="9">
    <w:abstractNumId w:val="3"/>
  </w:num>
  <w:num w:numId="10">
    <w:abstractNumId w:val="7"/>
  </w:num>
  <w:num w:numId="11">
    <w:abstractNumId w:val="15"/>
  </w:num>
  <w:num w:numId="12">
    <w:abstractNumId w:val="2"/>
  </w:num>
  <w:num w:numId="13">
    <w:abstractNumId w:val="9"/>
  </w:num>
  <w:num w:numId="14">
    <w:abstractNumId w:val="5"/>
  </w:num>
  <w:num w:numId="15">
    <w:abstractNumId w:val="13"/>
  </w:num>
  <w:num w:numId="16">
    <w:abstractNumId w:val="4"/>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C4C"/>
    <w:rsid w:val="00002C9B"/>
    <w:rsid w:val="00007610"/>
    <w:rsid w:val="000137B2"/>
    <w:rsid w:val="00014BE1"/>
    <w:rsid w:val="000166AC"/>
    <w:rsid w:val="00020144"/>
    <w:rsid w:val="00020666"/>
    <w:rsid w:val="000206A3"/>
    <w:rsid w:val="00021F2D"/>
    <w:rsid w:val="000220F6"/>
    <w:rsid w:val="000225B8"/>
    <w:rsid w:val="00023643"/>
    <w:rsid w:val="00025DD8"/>
    <w:rsid w:val="000265AF"/>
    <w:rsid w:val="00030C8B"/>
    <w:rsid w:val="00031788"/>
    <w:rsid w:val="000329A2"/>
    <w:rsid w:val="0004095D"/>
    <w:rsid w:val="00047E9A"/>
    <w:rsid w:val="00052D66"/>
    <w:rsid w:val="00053D02"/>
    <w:rsid w:val="0005490E"/>
    <w:rsid w:val="0005659F"/>
    <w:rsid w:val="000671A2"/>
    <w:rsid w:val="0006767E"/>
    <w:rsid w:val="00067D13"/>
    <w:rsid w:val="00067E22"/>
    <w:rsid w:val="00070866"/>
    <w:rsid w:val="00071A91"/>
    <w:rsid w:val="00072D88"/>
    <w:rsid w:val="00073EE1"/>
    <w:rsid w:val="00074F17"/>
    <w:rsid w:val="00075084"/>
    <w:rsid w:val="000765D6"/>
    <w:rsid w:val="00077C79"/>
    <w:rsid w:val="00082BA6"/>
    <w:rsid w:val="000856A2"/>
    <w:rsid w:val="000879BB"/>
    <w:rsid w:val="00090822"/>
    <w:rsid w:val="00093622"/>
    <w:rsid w:val="000943A8"/>
    <w:rsid w:val="000A2DEC"/>
    <w:rsid w:val="000A2E1B"/>
    <w:rsid w:val="000A2FC3"/>
    <w:rsid w:val="000A3F72"/>
    <w:rsid w:val="000B441B"/>
    <w:rsid w:val="000B5947"/>
    <w:rsid w:val="000B70D9"/>
    <w:rsid w:val="000C02EE"/>
    <w:rsid w:val="000C0970"/>
    <w:rsid w:val="000C113A"/>
    <w:rsid w:val="000C75AE"/>
    <w:rsid w:val="000D06E0"/>
    <w:rsid w:val="000D1BB9"/>
    <w:rsid w:val="000D2E38"/>
    <w:rsid w:val="000D49E6"/>
    <w:rsid w:val="000D5DD5"/>
    <w:rsid w:val="000D5F60"/>
    <w:rsid w:val="000E4546"/>
    <w:rsid w:val="000E7AFE"/>
    <w:rsid w:val="000F49EC"/>
    <w:rsid w:val="00103DD9"/>
    <w:rsid w:val="00104B4C"/>
    <w:rsid w:val="0011013F"/>
    <w:rsid w:val="001153EB"/>
    <w:rsid w:val="00115406"/>
    <w:rsid w:val="00117151"/>
    <w:rsid w:val="00123BF1"/>
    <w:rsid w:val="00126D3D"/>
    <w:rsid w:val="001300E8"/>
    <w:rsid w:val="00130661"/>
    <w:rsid w:val="00132FCC"/>
    <w:rsid w:val="00135133"/>
    <w:rsid w:val="00135BC0"/>
    <w:rsid w:val="00136FE4"/>
    <w:rsid w:val="0014246B"/>
    <w:rsid w:val="001500DE"/>
    <w:rsid w:val="001504BE"/>
    <w:rsid w:val="001550A4"/>
    <w:rsid w:val="0015554E"/>
    <w:rsid w:val="00155F9A"/>
    <w:rsid w:val="00156C05"/>
    <w:rsid w:val="00156F2A"/>
    <w:rsid w:val="00162694"/>
    <w:rsid w:val="00165EB2"/>
    <w:rsid w:val="00170C33"/>
    <w:rsid w:val="00172B88"/>
    <w:rsid w:val="001749C3"/>
    <w:rsid w:val="001773BC"/>
    <w:rsid w:val="00181CCF"/>
    <w:rsid w:val="00183FE3"/>
    <w:rsid w:val="00190981"/>
    <w:rsid w:val="00190F1D"/>
    <w:rsid w:val="0019556C"/>
    <w:rsid w:val="001965E0"/>
    <w:rsid w:val="001A0B60"/>
    <w:rsid w:val="001A1921"/>
    <w:rsid w:val="001A33F3"/>
    <w:rsid w:val="001A4457"/>
    <w:rsid w:val="001A6874"/>
    <w:rsid w:val="001B5F21"/>
    <w:rsid w:val="001C24DA"/>
    <w:rsid w:val="001C3274"/>
    <w:rsid w:val="001C3DCD"/>
    <w:rsid w:val="001C550F"/>
    <w:rsid w:val="001C716F"/>
    <w:rsid w:val="001D312B"/>
    <w:rsid w:val="001D35B1"/>
    <w:rsid w:val="001D7242"/>
    <w:rsid w:val="001D7243"/>
    <w:rsid w:val="001E21C3"/>
    <w:rsid w:val="001E320E"/>
    <w:rsid w:val="001E48EA"/>
    <w:rsid w:val="001F51E0"/>
    <w:rsid w:val="001F7A7E"/>
    <w:rsid w:val="0020011A"/>
    <w:rsid w:val="00204BE5"/>
    <w:rsid w:val="00204D31"/>
    <w:rsid w:val="00205375"/>
    <w:rsid w:val="002065E2"/>
    <w:rsid w:val="00206B1D"/>
    <w:rsid w:val="002112E7"/>
    <w:rsid w:val="00212199"/>
    <w:rsid w:val="00213B78"/>
    <w:rsid w:val="00215C4C"/>
    <w:rsid w:val="00222B8F"/>
    <w:rsid w:val="00226F32"/>
    <w:rsid w:val="00234413"/>
    <w:rsid w:val="002371DB"/>
    <w:rsid w:val="002410D2"/>
    <w:rsid w:val="00241F20"/>
    <w:rsid w:val="00242E12"/>
    <w:rsid w:val="0024449F"/>
    <w:rsid w:val="002455A5"/>
    <w:rsid w:val="00247699"/>
    <w:rsid w:val="002509C2"/>
    <w:rsid w:val="00253EF2"/>
    <w:rsid w:val="002612A1"/>
    <w:rsid w:val="0026164A"/>
    <w:rsid w:val="00261840"/>
    <w:rsid w:val="002654F2"/>
    <w:rsid w:val="002678C0"/>
    <w:rsid w:val="002735DD"/>
    <w:rsid w:val="00273F52"/>
    <w:rsid w:val="002742C6"/>
    <w:rsid w:val="00280AE1"/>
    <w:rsid w:val="0028254F"/>
    <w:rsid w:val="00283D17"/>
    <w:rsid w:val="00285506"/>
    <w:rsid w:val="002856F4"/>
    <w:rsid w:val="00286AD1"/>
    <w:rsid w:val="002918CA"/>
    <w:rsid w:val="002924E9"/>
    <w:rsid w:val="002A1A3B"/>
    <w:rsid w:val="002A22A2"/>
    <w:rsid w:val="002A2425"/>
    <w:rsid w:val="002B6F1F"/>
    <w:rsid w:val="002B7AC7"/>
    <w:rsid w:val="002B7EAF"/>
    <w:rsid w:val="002C6351"/>
    <w:rsid w:val="002C6B9B"/>
    <w:rsid w:val="002D5496"/>
    <w:rsid w:val="002E1E93"/>
    <w:rsid w:val="002E43FA"/>
    <w:rsid w:val="002E5559"/>
    <w:rsid w:val="002E78D8"/>
    <w:rsid w:val="002F0BFD"/>
    <w:rsid w:val="002F3414"/>
    <w:rsid w:val="002F4272"/>
    <w:rsid w:val="002F6383"/>
    <w:rsid w:val="0030113D"/>
    <w:rsid w:val="0030430A"/>
    <w:rsid w:val="00304BEE"/>
    <w:rsid w:val="003071EA"/>
    <w:rsid w:val="00307519"/>
    <w:rsid w:val="00312143"/>
    <w:rsid w:val="00313457"/>
    <w:rsid w:val="00317666"/>
    <w:rsid w:val="003260B5"/>
    <w:rsid w:val="003314C2"/>
    <w:rsid w:val="003315EB"/>
    <w:rsid w:val="003432C1"/>
    <w:rsid w:val="00345C74"/>
    <w:rsid w:val="00352E81"/>
    <w:rsid w:val="00354335"/>
    <w:rsid w:val="00355907"/>
    <w:rsid w:val="00355F2C"/>
    <w:rsid w:val="0035601D"/>
    <w:rsid w:val="00357931"/>
    <w:rsid w:val="00360FB9"/>
    <w:rsid w:val="003663F0"/>
    <w:rsid w:val="003671E4"/>
    <w:rsid w:val="00370420"/>
    <w:rsid w:val="003744EA"/>
    <w:rsid w:val="00377E5E"/>
    <w:rsid w:val="00384CF1"/>
    <w:rsid w:val="003861A6"/>
    <w:rsid w:val="00386F5E"/>
    <w:rsid w:val="00393676"/>
    <w:rsid w:val="00393F6C"/>
    <w:rsid w:val="0039476F"/>
    <w:rsid w:val="00395CE0"/>
    <w:rsid w:val="003A039F"/>
    <w:rsid w:val="003A11AD"/>
    <w:rsid w:val="003A5045"/>
    <w:rsid w:val="003B2EEB"/>
    <w:rsid w:val="003B7550"/>
    <w:rsid w:val="003C1BE6"/>
    <w:rsid w:val="003C41B5"/>
    <w:rsid w:val="003D44EB"/>
    <w:rsid w:val="003D539F"/>
    <w:rsid w:val="003E0F87"/>
    <w:rsid w:val="003E3C90"/>
    <w:rsid w:val="003F28F3"/>
    <w:rsid w:val="003F2C47"/>
    <w:rsid w:val="003F3158"/>
    <w:rsid w:val="003F5308"/>
    <w:rsid w:val="003F7BC6"/>
    <w:rsid w:val="0040391A"/>
    <w:rsid w:val="00405958"/>
    <w:rsid w:val="00416A63"/>
    <w:rsid w:val="00416CD3"/>
    <w:rsid w:val="004250FE"/>
    <w:rsid w:val="00431295"/>
    <w:rsid w:val="0043209D"/>
    <w:rsid w:val="0043524A"/>
    <w:rsid w:val="0043545D"/>
    <w:rsid w:val="00437F28"/>
    <w:rsid w:val="00441331"/>
    <w:rsid w:val="00441554"/>
    <w:rsid w:val="00443B10"/>
    <w:rsid w:val="004529CC"/>
    <w:rsid w:val="00455C7B"/>
    <w:rsid w:val="00457A3F"/>
    <w:rsid w:val="0046796D"/>
    <w:rsid w:val="00476388"/>
    <w:rsid w:val="00481C9D"/>
    <w:rsid w:val="00482A8D"/>
    <w:rsid w:val="00483242"/>
    <w:rsid w:val="00485D53"/>
    <w:rsid w:val="00490772"/>
    <w:rsid w:val="00491017"/>
    <w:rsid w:val="00495F44"/>
    <w:rsid w:val="004A1507"/>
    <w:rsid w:val="004A297D"/>
    <w:rsid w:val="004A35D2"/>
    <w:rsid w:val="004A69BB"/>
    <w:rsid w:val="004A6D28"/>
    <w:rsid w:val="004B15B9"/>
    <w:rsid w:val="004C3473"/>
    <w:rsid w:val="004C4791"/>
    <w:rsid w:val="004C4CF9"/>
    <w:rsid w:val="004C625F"/>
    <w:rsid w:val="004D0C6D"/>
    <w:rsid w:val="004D216F"/>
    <w:rsid w:val="004D3733"/>
    <w:rsid w:val="004E1307"/>
    <w:rsid w:val="004E2731"/>
    <w:rsid w:val="004E4F18"/>
    <w:rsid w:val="004E65AC"/>
    <w:rsid w:val="004E7D85"/>
    <w:rsid w:val="004F0FA3"/>
    <w:rsid w:val="004F269F"/>
    <w:rsid w:val="004F50A5"/>
    <w:rsid w:val="004F7EB5"/>
    <w:rsid w:val="005019E9"/>
    <w:rsid w:val="00503BF4"/>
    <w:rsid w:val="00505EAA"/>
    <w:rsid w:val="0050601B"/>
    <w:rsid w:val="00510D5C"/>
    <w:rsid w:val="005125CD"/>
    <w:rsid w:val="00512C62"/>
    <w:rsid w:val="00521375"/>
    <w:rsid w:val="00522239"/>
    <w:rsid w:val="005244D3"/>
    <w:rsid w:val="00525D03"/>
    <w:rsid w:val="00532B6E"/>
    <w:rsid w:val="00536239"/>
    <w:rsid w:val="00542D22"/>
    <w:rsid w:val="00551949"/>
    <w:rsid w:val="00562789"/>
    <w:rsid w:val="00566054"/>
    <w:rsid w:val="00566107"/>
    <w:rsid w:val="00570583"/>
    <w:rsid w:val="0057059C"/>
    <w:rsid w:val="005707BD"/>
    <w:rsid w:val="00570EF7"/>
    <w:rsid w:val="00581516"/>
    <w:rsid w:val="00583327"/>
    <w:rsid w:val="0058622F"/>
    <w:rsid w:val="005945C3"/>
    <w:rsid w:val="005A0A37"/>
    <w:rsid w:val="005A1AD2"/>
    <w:rsid w:val="005A1FBC"/>
    <w:rsid w:val="005A395C"/>
    <w:rsid w:val="005A68D3"/>
    <w:rsid w:val="005B04D4"/>
    <w:rsid w:val="005B4471"/>
    <w:rsid w:val="005B4489"/>
    <w:rsid w:val="005B448D"/>
    <w:rsid w:val="005B44C6"/>
    <w:rsid w:val="005B66AF"/>
    <w:rsid w:val="005C1401"/>
    <w:rsid w:val="005C1BE9"/>
    <w:rsid w:val="005C432B"/>
    <w:rsid w:val="005D406F"/>
    <w:rsid w:val="005D5CD7"/>
    <w:rsid w:val="005E3A51"/>
    <w:rsid w:val="005E42C6"/>
    <w:rsid w:val="005E593C"/>
    <w:rsid w:val="005E690D"/>
    <w:rsid w:val="005E6EF3"/>
    <w:rsid w:val="005F1FB8"/>
    <w:rsid w:val="005F23D7"/>
    <w:rsid w:val="005F2C2F"/>
    <w:rsid w:val="005F2E85"/>
    <w:rsid w:val="005F54DB"/>
    <w:rsid w:val="005F5B5B"/>
    <w:rsid w:val="006017B2"/>
    <w:rsid w:val="006020A6"/>
    <w:rsid w:val="006058E4"/>
    <w:rsid w:val="00611F52"/>
    <w:rsid w:val="0061530F"/>
    <w:rsid w:val="00621C35"/>
    <w:rsid w:val="0062521A"/>
    <w:rsid w:val="00631D6A"/>
    <w:rsid w:val="00634F41"/>
    <w:rsid w:val="00635C38"/>
    <w:rsid w:val="006364D8"/>
    <w:rsid w:val="00640C45"/>
    <w:rsid w:val="00640CC7"/>
    <w:rsid w:val="00642203"/>
    <w:rsid w:val="00642272"/>
    <w:rsid w:val="00642296"/>
    <w:rsid w:val="00647930"/>
    <w:rsid w:val="00650C60"/>
    <w:rsid w:val="006521DA"/>
    <w:rsid w:val="00654B51"/>
    <w:rsid w:val="00654EAA"/>
    <w:rsid w:val="00655C7E"/>
    <w:rsid w:val="00662232"/>
    <w:rsid w:val="006721D9"/>
    <w:rsid w:val="006746A2"/>
    <w:rsid w:val="006801D4"/>
    <w:rsid w:val="00680BB7"/>
    <w:rsid w:val="0068390E"/>
    <w:rsid w:val="00683DE5"/>
    <w:rsid w:val="006841FD"/>
    <w:rsid w:val="00687307"/>
    <w:rsid w:val="006949C4"/>
    <w:rsid w:val="006963F8"/>
    <w:rsid w:val="00697715"/>
    <w:rsid w:val="006A301F"/>
    <w:rsid w:val="006B253F"/>
    <w:rsid w:val="006B2846"/>
    <w:rsid w:val="006B522E"/>
    <w:rsid w:val="006B7AF0"/>
    <w:rsid w:val="006C259E"/>
    <w:rsid w:val="006C4288"/>
    <w:rsid w:val="006C526F"/>
    <w:rsid w:val="006C6810"/>
    <w:rsid w:val="006C7FC5"/>
    <w:rsid w:val="006D124C"/>
    <w:rsid w:val="006D1D13"/>
    <w:rsid w:val="006D49E2"/>
    <w:rsid w:val="006D704C"/>
    <w:rsid w:val="006E0FDD"/>
    <w:rsid w:val="006E1DAA"/>
    <w:rsid w:val="006E2EE3"/>
    <w:rsid w:val="006E3EA8"/>
    <w:rsid w:val="006E4922"/>
    <w:rsid w:val="006E5D5E"/>
    <w:rsid w:val="006E5DE4"/>
    <w:rsid w:val="006E6B0D"/>
    <w:rsid w:val="006F05A4"/>
    <w:rsid w:val="006F260D"/>
    <w:rsid w:val="006F42DC"/>
    <w:rsid w:val="006F583A"/>
    <w:rsid w:val="00700DC0"/>
    <w:rsid w:val="00704DC9"/>
    <w:rsid w:val="00711241"/>
    <w:rsid w:val="00711928"/>
    <w:rsid w:val="00711A01"/>
    <w:rsid w:val="00711F3D"/>
    <w:rsid w:val="00713536"/>
    <w:rsid w:val="00714E1B"/>
    <w:rsid w:val="00715A39"/>
    <w:rsid w:val="00716189"/>
    <w:rsid w:val="00717CFF"/>
    <w:rsid w:val="00726931"/>
    <w:rsid w:val="00731D1A"/>
    <w:rsid w:val="0073226D"/>
    <w:rsid w:val="00733EB2"/>
    <w:rsid w:val="007444FA"/>
    <w:rsid w:val="00744873"/>
    <w:rsid w:val="00744BDE"/>
    <w:rsid w:val="00747B69"/>
    <w:rsid w:val="007525E7"/>
    <w:rsid w:val="00754D26"/>
    <w:rsid w:val="00755DFC"/>
    <w:rsid w:val="007615A8"/>
    <w:rsid w:val="00762AC9"/>
    <w:rsid w:val="00767F43"/>
    <w:rsid w:val="00780E46"/>
    <w:rsid w:val="00783E4A"/>
    <w:rsid w:val="007923CC"/>
    <w:rsid w:val="0079313B"/>
    <w:rsid w:val="0079317C"/>
    <w:rsid w:val="007A0B8A"/>
    <w:rsid w:val="007A2103"/>
    <w:rsid w:val="007A31F2"/>
    <w:rsid w:val="007A3868"/>
    <w:rsid w:val="007B0303"/>
    <w:rsid w:val="007B0A9D"/>
    <w:rsid w:val="007B1ED4"/>
    <w:rsid w:val="007B443C"/>
    <w:rsid w:val="007B447E"/>
    <w:rsid w:val="007B5C01"/>
    <w:rsid w:val="007C2395"/>
    <w:rsid w:val="007C451E"/>
    <w:rsid w:val="007C6243"/>
    <w:rsid w:val="007D1F60"/>
    <w:rsid w:val="007D558E"/>
    <w:rsid w:val="007E1A55"/>
    <w:rsid w:val="007E236A"/>
    <w:rsid w:val="007E23F8"/>
    <w:rsid w:val="007E562C"/>
    <w:rsid w:val="007E70C2"/>
    <w:rsid w:val="007F125C"/>
    <w:rsid w:val="007F1757"/>
    <w:rsid w:val="007F4614"/>
    <w:rsid w:val="007F641B"/>
    <w:rsid w:val="007F69CB"/>
    <w:rsid w:val="007F71E6"/>
    <w:rsid w:val="008037DC"/>
    <w:rsid w:val="00804EDE"/>
    <w:rsid w:val="00810C03"/>
    <w:rsid w:val="00815EED"/>
    <w:rsid w:val="00815FE6"/>
    <w:rsid w:val="00824819"/>
    <w:rsid w:val="00824EE0"/>
    <w:rsid w:val="008258B9"/>
    <w:rsid w:val="008308CB"/>
    <w:rsid w:val="00831275"/>
    <w:rsid w:val="008327A8"/>
    <w:rsid w:val="00832D91"/>
    <w:rsid w:val="008331BA"/>
    <w:rsid w:val="00833740"/>
    <w:rsid w:val="00835920"/>
    <w:rsid w:val="008374C4"/>
    <w:rsid w:val="0084268D"/>
    <w:rsid w:val="00846F39"/>
    <w:rsid w:val="0084700A"/>
    <w:rsid w:val="00847367"/>
    <w:rsid w:val="008501F2"/>
    <w:rsid w:val="00851673"/>
    <w:rsid w:val="00852E7A"/>
    <w:rsid w:val="00853B47"/>
    <w:rsid w:val="00854221"/>
    <w:rsid w:val="0085752B"/>
    <w:rsid w:val="0086350A"/>
    <w:rsid w:val="00867878"/>
    <w:rsid w:val="008713A6"/>
    <w:rsid w:val="008732AD"/>
    <w:rsid w:val="008800EC"/>
    <w:rsid w:val="00882D48"/>
    <w:rsid w:val="00886150"/>
    <w:rsid w:val="00887C6F"/>
    <w:rsid w:val="00890C53"/>
    <w:rsid w:val="008912FF"/>
    <w:rsid w:val="008914B6"/>
    <w:rsid w:val="00893AE7"/>
    <w:rsid w:val="00897894"/>
    <w:rsid w:val="008A4256"/>
    <w:rsid w:val="008B327A"/>
    <w:rsid w:val="008B3695"/>
    <w:rsid w:val="008C3E44"/>
    <w:rsid w:val="008C7720"/>
    <w:rsid w:val="008D0A9A"/>
    <w:rsid w:val="008D424A"/>
    <w:rsid w:val="008D4F81"/>
    <w:rsid w:val="008E1A4E"/>
    <w:rsid w:val="008E6708"/>
    <w:rsid w:val="008F38A8"/>
    <w:rsid w:val="009053B5"/>
    <w:rsid w:val="00910A55"/>
    <w:rsid w:val="00914BB7"/>
    <w:rsid w:val="0091514D"/>
    <w:rsid w:val="00922182"/>
    <w:rsid w:val="00923EAC"/>
    <w:rsid w:val="0092582C"/>
    <w:rsid w:val="0092736F"/>
    <w:rsid w:val="0092754D"/>
    <w:rsid w:val="00930339"/>
    <w:rsid w:val="00930B86"/>
    <w:rsid w:val="0093137D"/>
    <w:rsid w:val="00936147"/>
    <w:rsid w:val="009374B7"/>
    <w:rsid w:val="00937917"/>
    <w:rsid w:val="00942E7E"/>
    <w:rsid w:val="00945763"/>
    <w:rsid w:val="00950599"/>
    <w:rsid w:val="009517F8"/>
    <w:rsid w:val="00953081"/>
    <w:rsid w:val="009530CA"/>
    <w:rsid w:val="00955394"/>
    <w:rsid w:val="009571D3"/>
    <w:rsid w:val="009577D0"/>
    <w:rsid w:val="009621D5"/>
    <w:rsid w:val="009638D5"/>
    <w:rsid w:val="00964148"/>
    <w:rsid w:val="00964A95"/>
    <w:rsid w:val="0096704C"/>
    <w:rsid w:val="00970060"/>
    <w:rsid w:val="009721C9"/>
    <w:rsid w:val="009811F0"/>
    <w:rsid w:val="009818C4"/>
    <w:rsid w:val="0098513C"/>
    <w:rsid w:val="00985B0F"/>
    <w:rsid w:val="00987799"/>
    <w:rsid w:val="009900F1"/>
    <w:rsid w:val="00990234"/>
    <w:rsid w:val="009923BE"/>
    <w:rsid w:val="009A5CBC"/>
    <w:rsid w:val="009B31C4"/>
    <w:rsid w:val="009B695E"/>
    <w:rsid w:val="009B7B19"/>
    <w:rsid w:val="009C165F"/>
    <w:rsid w:val="009C2B2B"/>
    <w:rsid w:val="009C2C08"/>
    <w:rsid w:val="009C303E"/>
    <w:rsid w:val="009C4B8F"/>
    <w:rsid w:val="009C5CDF"/>
    <w:rsid w:val="009C6029"/>
    <w:rsid w:val="009C7359"/>
    <w:rsid w:val="009D3D81"/>
    <w:rsid w:val="009D4ABD"/>
    <w:rsid w:val="009D7B4A"/>
    <w:rsid w:val="009E2385"/>
    <w:rsid w:val="009F1AB4"/>
    <w:rsid w:val="009F6EC1"/>
    <w:rsid w:val="009F78B7"/>
    <w:rsid w:val="00A035DA"/>
    <w:rsid w:val="00A11533"/>
    <w:rsid w:val="00A11A70"/>
    <w:rsid w:val="00A127AD"/>
    <w:rsid w:val="00A12B6E"/>
    <w:rsid w:val="00A1377A"/>
    <w:rsid w:val="00A13932"/>
    <w:rsid w:val="00A15B01"/>
    <w:rsid w:val="00A15FD2"/>
    <w:rsid w:val="00A174CE"/>
    <w:rsid w:val="00A201FD"/>
    <w:rsid w:val="00A22E30"/>
    <w:rsid w:val="00A25100"/>
    <w:rsid w:val="00A25C26"/>
    <w:rsid w:val="00A25C32"/>
    <w:rsid w:val="00A27192"/>
    <w:rsid w:val="00A30B21"/>
    <w:rsid w:val="00A314E2"/>
    <w:rsid w:val="00A33DB6"/>
    <w:rsid w:val="00A34A84"/>
    <w:rsid w:val="00A3517C"/>
    <w:rsid w:val="00A35FFA"/>
    <w:rsid w:val="00A37327"/>
    <w:rsid w:val="00A3761D"/>
    <w:rsid w:val="00A37AA5"/>
    <w:rsid w:val="00A4285B"/>
    <w:rsid w:val="00A45D41"/>
    <w:rsid w:val="00A464FD"/>
    <w:rsid w:val="00A4686D"/>
    <w:rsid w:val="00A46BF1"/>
    <w:rsid w:val="00A54046"/>
    <w:rsid w:val="00A6030C"/>
    <w:rsid w:val="00A63865"/>
    <w:rsid w:val="00A65A96"/>
    <w:rsid w:val="00A66CBD"/>
    <w:rsid w:val="00A67D86"/>
    <w:rsid w:val="00A743D7"/>
    <w:rsid w:val="00A75FEF"/>
    <w:rsid w:val="00A91804"/>
    <w:rsid w:val="00A92FE3"/>
    <w:rsid w:val="00A935DB"/>
    <w:rsid w:val="00A93ACE"/>
    <w:rsid w:val="00A941C8"/>
    <w:rsid w:val="00A96971"/>
    <w:rsid w:val="00AA46BA"/>
    <w:rsid w:val="00AA6A9E"/>
    <w:rsid w:val="00AA7BC0"/>
    <w:rsid w:val="00AB674D"/>
    <w:rsid w:val="00AB71E9"/>
    <w:rsid w:val="00AC0CDB"/>
    <w:rsid w:val="00AC4115"/>
    <w:rsid w:val="00AC4482"/>
    <w:rsid w:val="00AC6543"/>
    <w:rsid w:val="00AD0C78"/>
    <w:rsid w:val="00AD4D34"/>
    <w:rsid w:val="00AD62F3"/>
    <w:rsid w:val="00AD6A04"/>
    <w:rsid w:val="00AD7526"/>
    <w:rsid w:val="00AD7805"/>
    <w:rsid w:val="00AD7A13"/>
    <w:rsid w:val="00AE490C"/>
    <w:rsid w:val="00AE4E44"/>
    <w:rsid w:val="00AF2C57"/>
    <w:rsid w:val="00AF3CB7"/>
    <w:rsid w:val="00AF4830"/>
    <w:rsid w:val="00B04ADA"/>
    <w:rsid w:val="00B0793C"/>
    <w:rsid w:val="00B07A00"/>
    <w:rsid w:val="00B102E5"/>
    <w:rsid w:val="00B13B75"/>
    <w:rsid w:val="00B1698A"/>
    <w:rsid w:val="00B1698F"/>
    <w:rsid w:val="00B2115F"/>
    <w:rsid w:val="00B244BB"/>
    <w:rsid w:val="00B24574"/>
    <w:rsid w:val="00B258AF"/>
    <w:rsid w:val="00B26432"/>
    <w:rsid w:val="00B30832"/>
    <w:rsid w:val="00B35048"/>
    <w:rsid w:val="00B353AD"/>
    <w:rsid w:val="00B35684"/>
    <w:rsid w:val="00B36986"/>
    <w:rsid w:val="00B371EC"/>
    <w:rsid w:val="00B407C3"/>
    <w:rsid w:val="00B40EB9"/>
    <w:rsid w:val="00B472B3"/>
    <w:rsid w:val="00B517C3"/>
    <w:rsid w:val="00B52189"/>
    <w:rsid w:val="00B526FC"/>
    <w:rsid w:val="00B53D88"/>
    <w:rsid w:val="00B63753"/>
    <w:rsid w:val="00B703E2"/>
    <w:rsid w:val="00B73B33"/>
    <w:rsid w:val="00B77500"/>
    <w:rsid w:val="00B80906"/>
    <w:rsid w:val="00B821C1"/>
    <w:rsid w:val="00B83584"/>
    <w:rsid w:val="00B868E1"/>
    <w:rsid w:val="00B90080"/>
    <w:rsid w:val="00BA09B0"/>
    <w:rsid w:val="00BA0D1A"/>
    <w:rsid w:val="00BA129D"/>
    <w:rsid w:val="00BB244A"/>
    <w:rsid w:val="00BB2623"/>
    <w:rsid w:val="00BB58DF"/>
    <w:rsid w:val="00BB685A"/>
    <w:rsid w:val="00BB7E13"/>
    <w:rsid w:val="00BC04D5"/>
    <w:rsid w:val="00BC3D54"/>
    <w:rsid w:val="00BC526B"/>
    <w:rsid w:val="00BD0F49"/>
    <w:rsid w:val="00BD137C"/>
    <w:rsid w:val="00BD1E57"/>
    <w:rsid w:val="00BD2D81"/>
    <w:rsid w:val="00BE095F"/>
    <w:rsid w:val="00BE0F65"/>
    <w:rsid w:val="00BE1F91"/>
    <w:rsid w:val="00BE5D7F"/>
    <w:rsid w:val="00BE6AF6"/>
    <w:rsid w:val="00BE7E53"/>
    <w:rsid w:val="00BF4023"/>
    <w:rsid w:val="00BF45F6"/>
    <w:rsid w:val="00BF606A"/>
    <w:rsid w:val="00C05781"/>
    <w:rsid w:val="00C05CEE"/>
    <w:rsid w:val="00C1043B"/>
    <w:rsid w:val="00C17EF0"/>
    <w:rsid w:val="00C2386E"/>
    <w:rsid w:val="00C25355"/>
    <w:rsid w:val="00C25A11"/>
    <w:rsid w:val="00C27769"/>
    <w:rsid w:val="00C301AC"/>
    <w:rsid w:val="00C30DCA"/>
    <w:rsid w:val="00C33A07"/>
    <w:rsid w:val="00C36946"/>
    <w:rsid w:val="00C40A03"/>
    <w:rsid w:val="00C411A9"/>
    <w:rsid w:val="00C44509"/>
    <w:rsid w:val="00C468F7"/>
    <w:rsid w:val="00C53567"/>
    <w:rsid w:val="00C5417E"/>
    <w:rsid w:val="00C56D7C"/>
    <w:rsid w:val="00C6006D"/>
    <w:rsid w:val="00C74347"/>
    <w:rsid w:val="00C82A3A"/>
    <w:rsid w:val="00C8720B"/>
    <w:rsid w:val="00C9154F"/>
    <w:rsid w:val="00C927A8"/>
    <w:rsid w:val="00C94D24"/>
    <w:rsid w:val="00C96796"/>
    <w:rsid w:val="00CA2F27"/>
    <w:rsid w:val="00CA6717"/>
    <w:rsid w:val="00CB7BAD"/>
    <w:rsid w:val="00CB7CFE"/>
    <w:rsid w:val="00CC4071"/>
    <w:rsid w:val="00CC6393"/>
    <w:rsid w:val="00CC7EC0"/>
    <w:rsid w:val="00CD01BF"/>
    <w:rsid w:val="00CD1600"/>
    <w:rsid w:val="00CD17CD"/>
    <w:rsid w:val="00CD21AC"/>
    <w:rsid w:val="00CD69A0"/>
    <w:rsid w:val="00CD6A8B"/>
    <w:rsid w:val="00CD6E1A"/>
    <w:rsid w:val="00CE39A5"/>
    <w:rsid w:val="00CE6DB9"/>
    <w:rsid w:val="00CE6FEB"/>
    <w:rsid w:val="00CF196E"/>
    <w:rsid w:val="00CF21EE"/>
    <w:rsid w:val="00CF2497"/>
    <w:rsid w:val="00D04AA2"/>
    <w:rsid w:val="00D12417"/>
    <w:rsid w:val="00D1269D"/>
    <w:rsid w:val="00D14608"/>
    <w:rsid w:val="00D173D0"/>
    <w:rsid w:val="00D217C6"/>
    <w:rsid w:val="00D231C3"/>
    <w:rsid w:val="00D310F0"/>
    <w:rsid w:val="00D35D9F"/>
    <w:rsid w:val="00D36540"/>
    <w:rsid w:val="00D428FE"/>
    <w:rsid w:val="00D43EF4"/>
    <w:rsid w:val="00D44F34"/>
    <w:rsid w:val="00D4543B"/>
    <w:rsid w:val="00D45975"/>
    <w:rsid w:val="00D5326B"/>
    <w:rsid w:val="00D53956"/>
    <w:rsid w:val="00D60FC7"/>
    <w:rsid w:val="00D64AB2"/>
    <w:rsid w:val="00D653F1"/>
    <w:rsid w:val="00D671E5"/>
    <w:rsid w:val="00D67684"/>
    <w:rsid w:val="00D70DAB"/>
    <w:rsid w:val="00D735DE"/>
    <w:rsid w:val="00D75012"/>
    <w:rsid w:val="00D80FB4"/>
    <w:rsid w:val="00D85225"/>
    <w:rsid w:val="00D90BDE"/>
    <w:rsid w:val="00D93F17"/>
    <w:rsid w:val="00D95B16"/>
    <w:rsid w:val="00DA08CE"/>
    <w:rsid w:val="00DA233B"/>
    <w:rsid w:val="00DA5B0F"/>
    <w:rsid w:val="00DB0B48"/>
    <w:rsid w:val="00DB4C8A"/>
    <w:rsid w:val="00DB6AF6"/>
    <w:rsid w:val="00DC1778"/>
    <w:rsid w:val="00DC552F"/>
    <w:rsid w:val="00DC69E2"/>
    <w:rsid w:val="00DC756D"/>
    <w:rsid w:val="00DC75F6"/>
    <w:rsid w:val="00DD0D40"/>
    <w:rsid w:val="00DD13A3"/>
    <w:rsid w:val="00DD1EA5"/>
    <w:rsid w:val="00DE0474"/>
    <w:rsid w:val="00DE1318"/>
    <w:rsid w:val="00DE3054"/>
    <w:rsid w:val="00DE3FD9"/>
    <w:rsid w:val="00DE7069"/>
    <w:rsid w:val="00DF0B52"/>
    <w:rsid w:val="00DF63F2"/>
    <w:rsid w:val="00DF696E"/>
    <w:rsid w:val="00E032B1"/>
    <w:rsid w:val="00E07204"/>
    <w:rsid w:val="00E1335B"/>
    <w:rsid w:val="00E13A07"/>
    <w:rsid w:val="00E15A8F"/>
    <w:rsid w:val="00E17200"/>
    <w:rsid w:val="00E176DC"/>
    <w:rsid w:val="00E204BF"/>
    <w:rsid w:val="00E274DB"/>
    <w:rsid w:val="00E32132"/>
    <w:rsid w:val="00E3625F"/>
    <w:rsid w:val="00E3649E"/>
    <w:rsid w:val="00E3663F"/>
    <w:rsid w:val="00E402DC"/>
    <w:rsid w:val="00E42F78"/>
    <w:rsid w:val="00E43547"/>
    <w:rsid w:val="00E439BE"/>
    <w:rsid w:val="00E44C57"/>
    <w:rsid w:val="00E46B7C"/>
    <w:rsid w:val="00E53F63"/>
    <w:rsid w:val="00E5497D"/>
    <w:rsid w:val="00E600EC"/>
    <w:rsid w:val="00E60D54"/>
    <w:rsid w:val="00E655EB"/>
    <w:rsid w:val="00E676D9"/>
    <w:rsid w:val="00E7086B"/>
    <w:rsid w:val="00E71078"/>
    <w:rsid w:val="00E74900"/>
    <w:rsid w:val="00E75EBE"/>
    <w:rsid w:val="00E766C2"/>
    <w:rsid w:val="00E8085B"/>
    <w:rsid w:val="00E842C0"/>
    <w:rsid w:val="00E847DF"/>
    <w:rsid w:val="00E855EC"/>
    <w:rsid w:val="00E93722"/>
    <w:rsid w:val="00E95AF2"/>
    <w:rsid w:val="00E96825"/>
    <w:rsid w:val="00E975C7"/>
    <w:rsid w:val="00E976C5"/>
    <w:rsid w:val="00EA0874"/>
    <w:rsid w:val="00EA36EF"/>
    <w:rsid w:val="00EA3CFB"/>
    <w:rsid w:val="00EA5120"/>
    <w:rsid w:val="00EA5F61"/>
    <w:rsid w:val="00EB37D4"/>
    <w:rsid w:val="00EB4910"/>
    <w:rsid w:val="00EB68E5"/>
    <w:rsid w:val="00EB6D26"/>
    <w:rsid w:val="00EC3D5A"/>
    <w:rsid w:val="00EC6D0E"/>
    <w:rsid w:val="00ED09A1"/>
    <w:rsid w:val="00ED227A"/>
    <w:rsid w:val="00ED5DDD"/>
    <w:rsid w:val="00EE5C59"/>
    <w:rsid w:val="00EF0EC2"/>
    <w:rsid w:val="00EF17F7"/>
    <w:rsid w:val="00EF46F9"/>
    <w:rsid w:val="00EF615D"/>
    <w:rsid w:val="00EF7B11"/>
    <w:rsid w:val="00EF7ECF"/>
    <w:rsid w:val="00F02E43"/>
    <w:rsid w:val="00F056D1"/>
    <w:rsid w:val="00F1047A"/>
    <w:rsid w:val="00F158D0"/>
    <w:rsid w:val="00F16679"/>
    <w:rsid w:val="00F16837"/>
    <w:rsid w:val="00F20E42"/>
    <w:rsid w:val="00F3181C"/>
    <w:rsid w:val="00F37D74"/>
    <w:rsid w:val="00F42B88"/>
    <w:rsid w:val="00F45163"/>
    <w:rsid w:val="00F50C39"/>
    <w:rsid w:val="00F5123A"/>
    <w:rsid w:val="00F53DE8"/>
    <w:rsid w:val="00F5620B"/>
    <w:rsid w:val="00F564B1"/>
    <w:rsid w:val="00F56DB1"/>
    <w:rsid w:val="00F56E90"/>
    <w:rsid w:val="00F571D6"/>
    <w:rsid w:val="00F629FA"/>
    <w:rsid w:val="00F6731D"/>
    <w:rsid w:val="00F679BE"/>
    <w:rsid w:val="00F70652"/>
    <w:rsid w:val="00F71303"/>
    <w:rsid w:val="00F819B2"/>
    <w:rsid w:val="00F837BA"/>
    <w:rsid w:val="00F93870"/>
    <w:rsid w:val="00F95C42"/>
    <w:rsid w:val="00FA3758"/>
    <w:rsid w:val="00FA44B6"/>
    <w:rsid w:val="00FA4882"/>
    <w:rsid w:val="00FA6187"/>
    <w:rsid w:val="00FA666C"/>
    <w:rsid w:val="00FB08BF"/>
    <w:rsid w:val="00FB2408"/>
    <w:rsid w:val="00FB363B"/>
    <w:rsid w:val="00FB5BDF"/>
    <w:rsid w:val="00FC4968"/>
    <w:rsid w:val="00FC73B0"/>
    <w:rsid w:val="00FC7866"/>
    <w:rsid w:val="00FD0C3D"/>
    <w:rsid w:val="00FD3249"/>
    <w:rsid w:val="00FD35A6"/>
    <w:rsid w:val="00FD4024"/>
    <w:rsid w:val="00FD5352"/>
    <w:rsid w:val="00FD5526"/>
    <w:rsid w:val="00FD63C9"/>
    <w:rsid w:val="00FE1BB1"/>
    <w:rsid w:val="00FE7F55"/>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F41F"/>
  <w15:chartTrackingRefBased/>
  <w15:docId w15:val="{217704A1-F4D1-4D1F-A0F4-B0255450E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4D3"/>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unhideWhenUsed/>
    <w:qFormat/>
    <w:rsid w:val="00215C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37A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4D3"/>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215C4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A37AA5"/>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215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3EAC"/>
    <w:pPr>
      <w:ind w:left="720"/>
      <w:contextualSpacing/>
    </w:pPr>
  </w:style>
  <w:style w:type="paragraph" w:styleId="NoSpacing">
    <w:name w:val="No Spacing"/>
    <w:uiPriority w:val="1"/>
    <w:qFormat/>
    <w:rsid w:val="00B244BB"/>
    <w:pPr>
      <w:spacing w:after="0" w:line="240" w:lineRule="auto"/>
    </w:pPr>
  </w:style>
  <w:style w:type="table" w:styleId="GridTable5Dark-Accent3">
    <w:name w:val="Grid Table 5 Dark Accent 3"/>
    <w:basedOn w:val="TableNormal"/>
    <w:uiPriority w:val="50"/>
    <w:rsid w:val="008374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Emphasis">
    <w:name w:val="Emphasis"/>
    <w:basedOn w:val="DefaultParagraphFont"/>
    <w:uiPriority w:val="20"/>
    <w:qFormat/>
    <w:rsid w:val="00F20E42"/>
    <w:rPr>
      <w:i/>
      <w:iCs/>
    </w:rPr>
  </w:style>
  <w:style w:type="table" w:customStyle="1" w:styleId="TableGrid1">
    <w:name w:val="Table Grid1"/>
    <w:basedOn w:val="TableNormal"/>
    <w:next w:val="TableGrid"/>
    <w:uiPriority w:val="39"/>
    <w:qFormat/>
    <w:rsid w:val="005244D3"/>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3181C"/>
    <w:pPr>
      <w:outlineLvl w:val="9"/>
    </w:pPr>
  </w:style>
  <w:style w:type="paragraph" w:styleId="TOC2">
    <w:name w:val="toc 2"/>
    <w:basedOn w:val="Normal"/>
    <w:next w:val="Normal"/>
    <w:autoRedefine/>
    <w:uiPriority w:val="39"/>
    <w:unhideWhenUsed/>
    <w:rsid w:val="00F3181C"/>
    <w:pPr>
      <w:spacing w:after="100"/>
      <w:ind w:left="220"/>
    </w:pPr>
  </w:style>
  <w:style w:type="paragraph" w:styleId="TOC3">
    <w:name w:val="toc 3"/>
    <w:basedOn w:val="Normal"/>
    <w:next w:val="Normal"/>
    <w:autoRedefine/>
    <w:uiPriority w:val="39"/>
    <w:unhideWhenUsed/>
    <w:rsid w:val="00F3181C"/>
    <w:pPr>
      <w:spacing w:after="100"/>
      <w:ind w:left="440"/>
    </w:pPr>
  </w:style>
  <w:style w:type="paragraph" w:styleId="TOC1">
    <w:name w:val="toc 1"/>
    <w:basedOn w:val="Normal"/>
    <w:next w:val="Normal"/>
    <w:autoRedefine/>
    <w:uiPriority w:val="39"/>
    <w:unhideWhenUsed/>
    <w:rsid w:val="00030C8B"/>
    <w:pPr>
      <w:tabs>
        <w:tab w:val="right" w:leader="dot" w:pos="9016"/>
      </w:tabs>
      <w:spacing w:after="100"/>
    </w:pPr>
    <w:rPr>
      <w:rFonts w:ascii="Arial" w:eastAsiaTheme="majorEastAsia" w:hAnsi="Arial" w:cs="Arial"/>
      <w:noProof/>
      <w:lang w:val="en-US"/>
    </w:rPr>
  </w:style>
  <w:style w:type="character" w:styleId="Hyperlink">
    <w:name w:val="Hyperlink"/>
    <w:basedOn w:val="DefaultParagraphFont"/>
    <w:uiPriority w:val="99"/>
    <w:unhideWhenUsed/>
    <w:rsid w:val="00F3181C"/>
    <w:rPr>
      <w:color w:val="0563C1" w:themeColor="hyperlink"/>
      <w:u w:val="single"/>
    </w:rPr>
  </w:style>
  <w:style w:type="paragraph" w:styleId="Bibliography">
    <w:name w:val="Bibliography"/>
    <w:basedOn w:val="Normal"/>
    <w:next w:val="Normal"/>
    <w:uiPriority w:val="37"/>
    <w:unhideWhenUsed/>
    <w:rsid w:val="00B353AD"/>
  </w:style>
  <w:style w:type="table" w:styleId="GridTable1Light">
    <w:name w:val="Grid Table 1 Light"/>
    <w:basedOn w:val="TableNormal"/>
    <w:uiPriority w:val="46"/>
    <w:rsid w:val="00B353A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B36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363B"/>
  </w:style>
  <w:style w:type="paragraph" w:styleId="Footer">
    <w:name w:val="footer"/>
    <w:basedOn w:val="Normal"/>
    <w:link w:val="FooterChar"/>
    <w:uiPriority w:val="99"/>
    <w:unhideWhenUsed/>
    <w:rsid w:val="00FB36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363B"/>
  </w:style>
  <w:style w:type="character" w:styleId="CommentReference">
    <w:name w:val="annotation reference"/>
    <w:basedOn w:val="DefaultParagraphFont"/>
    <w:uiPriority w:val="99"/>
    <w:semiHidden/>
    <w:unhideWhenUsed/>
    <w:rsid w:val="00AD4D34"/>
    <w:rPr>
      <w:sz w:val="16"/>
      <w:szCs w:val="16"/>
    </w:rPr>
  </w:style>
  <w:style w:type="paragraph" w:styleId="CommentText">
    <w:name w:val="annotation text"/>
    <w:basedOn w:val="Normal"/>
    <w:link w:val="CommentTextChar"/>
    <w:uiPriority w:val="99"/>
    <w:semiHidden/>
    <w:unhideWhenUsed/>
    <w:rsid w:val="00AD4D34"/>
    <w:pPr>
      <w:spacing w:line="240" w:lineRule="auto"/>
    </w:pPr>
    <w:rPr>
      <w:sz w:val="20"/>
      <w:szCs w:val="20"/>
    </w:rPr>
  </w:style>
  <w:style w:type="character" w:customStyle="1" w:styleId="CommentTextChar">
    <w:name w:val="Comment Text Char"/>
    <w:basedOn w:val="DefaultParagraphFont"/>
    <w:link w:val="CommentText"/>
    <w:uiPriority w:val="99"/>
    <w:semiHidden/>
    <w:rsid w:val="00AD4D34"/>
    <w:rPr>
      <w:sz w:val="20"/>
      <w:szCs w:val="20"/>
    </w:rPr>
  </w:style>
  <w:style w:type="paragraph" w:styleId="CommentSubject">
    <w:name w:val="annotation subject"/>
    <w:basedOn w:val="CommentText"/>
    <w:next w:val="CommentText"/>
    <w:link w:val="CommentSubjectChar"/>
    <w:uiPriority w:val="99"/>
    <w:semiHidden/>
    <w:unhideWhenUsed/>
    <w:rsid w:val="00AD4D34"/>
    <w:rPr>
      <w:b/>
      <w:bCs/>
    </w:rPr>
  </w:style>
  <w:style w:type="character" w:customStyle="1" w:styleId="CommentSubjectChar">
    <w:name w:val="Comment Subject Char"/>
    <w:basedOn w:val="CommentTextChar"/>
    <w:link w:val="CommentSubject"/>
    <w:uiPriority w:val="99"/>
    <w:semiHidden/>
    <w:rsid w:val="00AD4D34"/>
    <w:rPr>
      <w:b/>
      <w:bCs/>
      <w:sz w:val="20"/>
      <w:szCs w:val="20"/>
    </w:rPr>
  </w:style>
  <w:style w:type="paragraph" w:styleId="BalloonText">
    <w:name w:val="Balloon Text"/>
    <w:basedOn w:val="Normal"/>
    <w:link w:val="BalloonTextChar"/>
    <w:uiPriority w:val="99"/>
    <w:semiHidden/>
    <w:unhideWhenUsed/>
    <w:rsid w:val="00AD4D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D34"/>
    <w:rPr>
      <w:rFonts w:ascii="Segoe UI" w:hAnsi="Segoe UI" w:cs="Segoe UI"/>
      <w:sz w:val="18"/>
      <w:szCs w:val="18"/>
    </w:rPr>
  </w:style>
  <w:style w:type="character" w:customStyle="1" w:styleId="ls24">
    <w:name w:val="ls24"/>
    <w:basedOn w:val="DefaultParagraphFont"/>
    <w:rsid w:val="001B5F21"/>
  </w:style>
  <w:style w:type="character" w:customStyle="1" w:styleId="ff3">
    <w:name w:val="ff3"/>
    <w:basedOn w:val="DefaultParagraphFont"/>
    <w:rsid w:val="009721C9"/>
  </w:style>
  <w:style w:type="character" w:customStyle="1" w:styleId="element-citation">
    <w:name w:val="element-citation"/>
    <w:basedOn w:val="DefaultParagraphFont"/>
    <w:rsid w:val="009B31C4"/>
  </w:style>
  <w:style w:type="table" w:styleId="PlainTable3">
    <w:name w:val="Plain Table 3"/>
    <w:basedOn w:val="TableNormal"/>
    <w:uiPriority w:val="43"/>
    <w:rsid w:val="00FA44B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2">
    <w:name w:val="Grid Table 2"/>
    <w:basedOn w:val="TableNormal"/>
    <w:uiPriority w:val="47"/>
    <w:rsid w:val="00B04AD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f6">
    <w:name w:val="ff6"/>
    <w:basedOn w:val="DefaultParagraphFont"/>
    <w:rsid w:val="00A37AA5"/>
  </w:style>
  <w:style w:type="character" w:customStyle="1" w:styleId="ff2">
    <w:name w:val="ff2"/>
    <w:basedOn w:val="DefaultParagraphFont"/>
    <w:rsid w:val="00A37AA5"/>
  </w:style>
  <w:style w:type="character" w:customStyle="1" w:styleId="a">
    <w:name w:val="_"/>
    <w:basedOn w:val="DefaultParagraphFont"/>
    <w:rsid w:val="00A37AA5"/>
  </w:style>
  <w:style w:type="character" w:styleId="Strong">
    <w:name w:val="Strong"/>
    <w:basedOn w:val="DefaultParagraphFont"/>
    <w:uiPriority w:val="22"/>
    <w:qFormat/>
    <w:rsid w:val="00A37AA5"/>
    <w:rPr>
      <w:b/>
      <w:bCs/>
    </w:rPr>
  </w:style>
  <w:style w:type="character" w:customStyle="1" w:styleId="ref-vol">
    <w:name w:val="ref-vol"/>
    <w:basedOn w:val="DefaultParagraphFont"/>
    <w:rsid w:val="00A37AA5"/>
  </w:style>
  <w:style w:type="table" w:styleId="TableGridLight">
    <w:name w:val="Grid Table Light"/>
    <w:basedOn w:val="TableNormal"/>
    <w:uiPriority w:val="40"/>
    <w:rsid w:val="003D539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4A69BB"/>
    <w:pPr>
      <w:spacing w:before="100" w:beforeAutospacing="1" w:after="100" w:afterAutospacing="1" w:line="240" w:lineRule="auto"/>
    </w:pPr>
    <w:rPr>
      <w:rFonts w:ascii="Times New Roman" w:eastAsiaTheme="minorEastAsia" w:hAnsi="Times New Roman" w:cs="Times New Roman"/>
      <w:sz w:val="24"/>
      <w:szCs w:val="24"/>
      <w:lang w:eastAsia="en-MY"/>
    </w:rPr>
  </w:style>
  <w:style w:type="paragraph" w:styleId="BodyText">
    <w:name w:val="Body Text"/>
    <w:basedOn w:val="Normal"/>
    <w:link w:val="BodyTextChar"/>
    <w:rsid w:val="001F7A7E"/>
    <w:pPr>
      <w:spacing w:after="0" w:line="240" w:lineRule="auto"/>
    </w:pPr>
    <w:rPr>
      <w:rFonts w:ascii="Arial" w:eastAsia="Times New Roman" w:hAnsi="Arial" w:cs="Times New Roman"/>
      <w:sz w:val="24"/>
      <w:szCs w:val="20"/>
      <w:lang w:val="en-US"/>
    </w:rPr>
  </w:style>
  <w:style w:type="character" w:customStyle="1" w:styleId="BodyTextChar">
    <w:name w:val="Body Text Char"/>
    <w:basedOn w:val="DefaultParagraphFont"/>
    <w:link w:val="BodyText"/>
    <w:rsid w:val="001F7A7E"/>
    <w:rPr>
      <w:rFonts w:ascii="Arial" w:eastAsia="Times New Roman" w:hAnsi="Arial" w:cs="Times New Roman"/>
      <w:sz w:val="24"/>
      <w:szCs w:val="20"/>
      <w:lang w:val="en-US"/>
    </w:rPr>
  </w:style>
  <w:style w:type="paragraph" w:customStyle="1" w:styleId="Figure">
    <w:name w:val="Figure"/>
    <w:link w:val="FigureChar"/>
    <w:qFormat/>
    <w:rsid w:val="00A3761D"/>
    <w:pPr>
      <w:spacing w:before="120" w:after="0"/>
    </w:pPr>
    <w:rPr>
      <w:rFonts w:ascii="Times New Roman" w:eastAsia="SimSun" w:hAnsi="Times New Roman" w:cs="Times New Roman"/>
      <w:noProof/>
      <w:kern w:val="2"/>
      <w:sz w:val="24"/>
      <w:lang w:val="en-US" w:eastAsia="zh-CN"/>
    </w:rPr>
  </w:style>
  <w:style w:type="character" w:customStyle="1" w:styleId="FigureChar">
    <w:name w:val="Figure Char"/>
    <w:link w:val="Figure"/>
    <w:rsid w:val="00A3761D"/>
    <w:rPr>
      <w:rFonts w:ascii="Times New Roman" w:eastAsia="SimSun" w:hAnsi="Times New Roman" w:cs="Times New Roman"/>
      <w:noProof/>
      <w:kern w:val="2"/>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62214">
      <w:bodyDiv w:val="1"/>
      <w:marLeft w:val="0"/>
      <w:marRight w:val="0"/>
      <w:marTop w:val="0"/>
      <w:marBottom w:val="0"/>
      <w:divBdr>
        <w:top w:val="none" w:sz="0" w:space="0" w:color="auto"/>
        <w:left w:val="none" w:sz="0" w:space="0" w:color="auto"/>
        <w:bottom w:val="none" w:sz="0" w:space="0" w:color="auto"/>
        <w:right w:val="none" w:sz="0" w:space="0" w:color="auto"/>
      </w:divBdr>
      <w:divsChild>
        <w:div w:id="171454245">
          <w:marLeft w:val="0"/>
          <w:marRight w:val="0"/>
          <w:marTop w:val="0"/>
          <w:marBottom w:val="0"/>
          <w:divBdr>
            <w:top w:val="none" w:sz="0" w:space="0" w:color="auto"/>
            <w:left w:val="none" w:sz="0" w:space="0" w:color="auto"/>
            <w:bottom w:val="none" w:sz="0" w:space="0" w:color="auto"/>
            <w:right w:val="none" w:sz="0" w:space="0" w:color="auto"/>
          </w:divBdr>
        </w:div>
        <w:div w:id="623653715">
          <w:marLeft w:val="0"/>
          <w:marRight w:val="0"/>
          <w:marTop w:val="0"/>
          <w:marBottom w:val="0"/>
          <w:divBdr>
            <w:top w:val="none" w:sz="0" w:space="0" w:color="auto"/>
            <w:left w:val="none" w:sz="0" w:space="0" w:color="auto"/>
            <w:bottom w:val="none" w:sz="0" w:space="0" w:color="auto"/>
            <w:right w:val="none" w:sz="0" w:space="0" w:color="auto"/>
          </w:divBdr>
        </w:div>
        <w:div w:id="339242405">
          <w:marLeft w:val="0"/>
          <w:marRight w:val="0"/>
          <w:marTop w:val="0"/>
          <w:marBottom w:val="0"/>
          <w:divBdr>
            <w:top w:val="none" w:sz="0" w:space="0" w:color="auto"/>
            <w:left w:val="none" w:sz="0" w:space="0" w:color="auto"/>
            <w:bottom w:val="none" w:sz="0" w:space="0" w:color="auto"/>
            <w:right w:val="none" w:sz="0" w:space="0" w:color="auto"/>
          </w:divBdr>
        </w:div>
        <w:div w:id="2069496092">
          <w:marLeft w:val="0"/>
          <w:marRight w:val="0"/>
          <w:marTop w:val="0"/>
          <w:marBottom w:val="0"/>
          <w:divBdr>
            <w:top w:val="none" w:sz="0" w:space="0" w:color="auto"/>
            <w:left w:val="none" w:sz="0" w:space="0" w:color="auto"/>
            <w:bottom w:val="none" w:sz="0" w:space="0" w:color="auto"/>
            <w:right w:val="none" w:sz="0" w:space="0" w:color="auto"/>
          </w:divBdr>
        </w:div>
        <w:div w:id="118498007">
          <w:marLeft w:val="0"/>
          <w:marRight w:val="0"/>
          <w:marTop w:val="0"/>
          <w:marBottom w:val="0"/>
          <w:divBdr>
            <w:top w:val="none" w:sz="0" w:space="0" w:color="auto"/>
            <w:left w:val="none" w:sz="0" w:space="0" w:color="auto"/>
            <w:bottom w:val="none" w:sz="0" w:space="0" w:color="auto"/>
            <w:right w:val="none" w:sz="0" w:space="0" w:color="auto"/>
          </w:divBdr>
        </w:div>
        <w:div w:id="926839986">
          <w:marLeft w:val="0"/>
          <w:marRight w:val="0"/>
          <w:marTop w:val="0"/>
          <w:marBottom w:val="0"/>
          <w:divBdr>
            <w:top w:val="none" w:sz="0" w:space="0" w:color="auto"/>
            <w:left w:val="none" w:sz="0" w:space="0" w:color="auto"/>
            <w:bottom w:val="none" w:sz="0" w:space="0" w:color="auto"/>
            <w:right w:val="none" w:sz="0" w:space="0" w:color="auto"/>
          </w:divBdr>
        </w:div>
        <w:div w:id="1968118208">
          <w:marLeft w:val="0"/>
          <w:marRight w:val="0"/>
          <w:marTop w:val="0"/>
          <w:marBottom w:val="0"/>
          <w:divBdr>
            <w:top w:val="none" w:sz="0" w:space="0" w:color="auto"/>
            <w:left w:val="none" w:sz="0" w:space="0" w:color="auto"/>
            <w:bottom w:val="none" w:sz="0" w:space="0" w:color="auto"/>
            <w:right w:val="none" w:sz="0" w:space="0" w:color="auto"/>
          </w:divBdr>
        </w:div>
        <w:div w:id="1775982378">
          <w:marLeft w:val="0"/>
          <w:marRight w:val="0"/>
          <w:marTop w:val="0"/>
          <w:marBottom w:val="0"/>
          <w:divBdr>
            <w:top w:val="none" w:sz="0" w:space="0" w:color="auto"/>
            <w:left w:val="none" w:sz="0" w:space="0" w:color="auto"/>
            <w:bottom w:val="none" w:sz="0" w:space="0" w:color="auto"/>
            <w:right w:val="none" w:sz="0" w:space="0" w:color="auto"/>
          </w:divBdr>
        </w:div>
      </w:divsChild>
    </w:div>
    <w:div w:id="73019332">
      <w:bodyDiv w:val="1"/>
      <w:marLeft w:val="0"/>
      <w:marRight w:val="0"/>
      <w:marTop w:val="0"/>
      <w:marBottom w:val="0"/>
      <w:divBdr>
        <w:top w:val="none" w:sz="0" w:space="0" w:color="auto"/>
        <w:left w:val="none" w:sz="0" w:space="0" w:color="auto"/>
        <w:bottom w:val="none" w:sz="0" w:space="0" w:color="auto"/>
        <w:right w:val="none" w:sz="0" w:space="0" w:color="auto"/>
      </w:divBdr>
    </w:div>
    <w:div w:id="115222143">
      <w:bodyDiv w:val="1"/>
      <w:marLeft w:val="0"/>
      <w:marRight w:val="0"/>
      <w:marTop w:val="0"/>
      <w:marBottom w:val="0"/>
      <w:divBdr>
        <w:top w:val="none" w:sz="0" w:space="0" w:color="auto"/>
        <w:left w:val="none" w:sz="0" w:space="0" w:color="auto"/>
        <w:bottom w:val="none" w:sz="0" w:space="0" w:color="auto"/>
        <w:right w:val="none" w:sz="0" w:space="0" w:color="auto"/>
      </w:divBdr>
      <w:divsChild>
        <w:div w:id="1370909103">
          <w:marLeft w:val="0"/>
          <w:marRight w:val="0"/>
          <w:marTop w:val="0"/>
          <w:marBottom w:val="0"/>
          <w:divBdr>
            <w:top w:val="none" w:sz="0" w:space="0" w:color="auto"/>
            <w:left w:val="none" w:sz="0" w:space="0" w:color="auto"/>
            <w:bottom w:val="none" w:sz="0" w:space="0" w:color="auto"/>
            <w:right w:val="none" w:sz="0" w:space="0" w:color="auto"/>
          </w:divBdr>
        </w:div>
        <w:div w:id="184759606">
          <w:marLeft w:val="0"/>
          <w:marRight w:val="0"/>
          <w:marTop w:val="0"/>
          <w:marBottom w:val="0"/>
          <w:divBdr>
            <w:top w:val="none" w:sz="0" w:space="0" w:color="auto"/>
            <w:left w:val="none" w:sz="0" w:space="0" w:color="auto"/>
            <w:bottom w:val="none" w:sz="0" w:space="0" w:color="auto"/>
            <w:right w:val="none" w:sz="0" w:space="0" w:color="auto"/>
          </w:divBdr>
        </w:div>
        <w:div w:id="1718502554">
          <w:marLeft w:val="0"/>
          <w:marRight w:val="0"/>
          <w:marTop w:val="0"/>
          <w:marBottom w:val="0"/>
          <w:divBdr>
            <w:top w:val="none" w:sz="0" w:space="0" w:color="auto"/>
            <w:left w:val="none" w:sz="0" w:space="0" w:color="auto"/>
            <w:bottom w:val="none" w:sz="0" w:space="0" w:color="auto"/>
            <w:right w:val="none" w:sz="0" w:space="0" w:color="auto"/>
          </w:divBdr>
        </w:div>
        <w:div w:id="1396852109">
          <w:marLeft w:val="0"/>
          <w:marRight w:val="0"/>
          <w:marTop w:val="0"/>
          <w:marBottom w:val="0"/>
          <w:divBdr>
            <w:top w:val="none" w:sz="0" w:space="0" w:color="auto"/>
            <w:left w:val="none" w:sz="0" w:space="0" w:color="auto"/>
            <w:bottom w:val="none" w:sz="0" w:space="0" w:color="auto"/>
            <w:right w:val="none" w:sz="0" w:space="0" w:color="auto"/>
          </w:divBdr>
        </w:div>
        <w:div w:id="1283344491">
          <w:marLeft w:val="0"/>
          <w:marRight w:val="0"/>
          <w:marTop w:val="0"/>
          <w:marBottom w:val="0"/>
          <w:divBdr>
            <w:top w:val="none" w:sz="0" w:space="0" w:color="auto"/>
            <w:left w:val="none" w:sz="0" w:space="0" w:color="auto"/>
            <w:bottom w:val="none" w:sz="0" w:space="0" w:color="auto"/>
            <w:right w:val="none" w:sz="0" w:space="0" w:color="auto"/>
          </w:divBdr>
        </w:div>
        <w:div w:id="1383554416">
          <w:marLeft w:val="0"/>
          <w:marRight w:val="0"/>
          <w:marTop w:val="0"/>
          <w:marBottom w:val="0"/>
          <w:divBdr>
            <w:top w:val="none" w:sz="0" w:space="0" w:color="auto"/>
            <w:left w:val="none" w:sz="0" w:space="0" w:color="auto"/>
            <w:bottom w:val="none" w:sz="0" w:space="0" w:color="auto"/>
            <w:right w:val="none" w:sz="0" w:space="0" w:color="auto"/>
          </w:divBdr>
        </w:div>
        <w:div w:id="904340696">
          <w:marLeft w:val="0"/>
          <w:marRight w:val="0"/>
          <w:marTop w:val="0"/>
          <w:marBottom w:val="0"/>
          <w:divBdr>
            <w:top w:val="none" w:sz="0" w:space="0" w:color="auto"/>
            <w:left w:val="none" w:sz="0" w:space="0" w:color="auto"/>
            <w:bottom w:val="none" w:sz="0" w:space="0" w:color="auto"/>
            <w:right w:val="none" w:sz="0" w:space="0" w:color="auto"/>
          </w:divBdr>
        </w:div>
        <w:div w:id="2051761878">
          <w:marLeft w:val="0"/>
          <w:marRight w:val="0"/>
          <w:marTop w:val="0"/>
          <w:marBottom w:val="0"/>
          <w:divBdr>
            <w:top w:val="none" w:sz="0" w:space="0" w:color="auto"/>
            <w:left w:val="none" w:sz="0" w:space="0" w:color="auto"/>
            <w:bottom w:val="none" w:sz="0" w:space="0" w:color="auto"/>
            <w:right w:val="none" w:sz="0" w:space="0" w:color="auto"/>
          </w:divBdr>
        </w:div>
        <w:div w:id="978724029">
          <w:marLeft w:val="0"/>
          <w:marRight w:val="0"/>
          <w:marTop w:val="0"/>
          <w:marBottom w:val="0"/>
          <w:divBdr>
            <w:top w:val="none" w:sz="0" w:space="0" w:color="auto"/>
            <w:left w:val="none" w:sz="0" w:space="0" w:color="auto"/>
            <w:bottom w:val="none" w:sz="0" w:space="0" w:color="auto"/>
            <w:right w:val="none" w:sz="0" w:space="0" w:color="auto"/>
          </w:divBdr>
        </w:div>
      </w:divsChild>
    </w:div>
    <w:div w:id="126752098">
      <w:bodyDiv w:val="1"/>
      <w:marLeft w:val="0"/>
      <w:marRight w:val="0"/>
      <w:marTop w:val="0"/>
      <w:marBottom w:val="0"/>
      <w:divBdr>
        <w:top w:val="none" w:sz="0" w:space="0" w:color="auto"/>
        <w:left w:val="none" w:sz="0" w:space="0" w:color="auto"/>
        <w:bottom w:val="none" w:sz="0" w:space="0" w:color="auto"/>
        <w:right w:val="none" w:sz="0" w:space="0" w:color="auto"/>
      </w:divBdr>
      <w:divsChild>
        <w:div w:id="374038197">
          <w:marLeft w:val="0"/>
          <w:marRight w:val="0"/>
          <w:marTop w:val="0"/>
          <w:marBottom w:val="0"/>
          <w:divBdr>
            <w:top w:val="none" w:sz="0" w:space="0" w:color="auto"/>
            <w:left w:val="none" w:sz="0" w:space="0" w:color="auto"/>
            <w:bottom w:val="none" w:sz="0" w:space="0" w:color="auto"/>
            <w:right w:val="none" w:sz="0" w:space="0" w:color="auto"/>
          </w:divBdr>
        </w:div>
        <w:div w:id="1645543567">
          <w:marLeft w:val="0"/>
          <w:marRight w:val="0"/>
          <w:marTop w:val="0"/>
          <w:marBottom w:val="0"/>
          <w:divBdr>
            <w:top w:val="none" w:sz="0" w:space="0" w:color="auto"/>
            <w:left w:val="none" w:sz="0" w:space="0" w:color="auto"/>
            <w:bottom w:val="none" w:sz="0" w:space="0" w:color="auto"/>
            <w:right w:val="none" w:sz="0" w:space="0" w:color="auto"/>
          </w:divBdr>
        </w:div>
        <w:div w:id="2062363503">
          <w:marLeft w:val="0"/>
          <w:marRight w:val="0"/>
          <w:marTop w:val="0"/>
          <w:marBottom w:val="0"/>
          <w:divBdr>
            <w:top w:val="none" w:sz="0" w:space="0" w:color="auto"/>
            <w:left w:val="none" w:sz="0" w:space="0" w:color="auto"/>
            <w:bottom w:val="none" w:sz="0" w:space="0" w:color="auto"/>
            <w:right w:val="none" w:sz="0" w:space="0" w:color="auto"/>
          </w:divBdr>
        </w:div>
        <w:div w:id="1309550080">
          <w:marLeft w:val="0"/>
          <w:marRight w:val="0"/>
          <w:marTop w:val="0"/>
          <w:marBottom w:val="0"/>
          <w:divBdr>
            <w:top w:val="none" w:sz="0" w:space="0" w:color="auto"/>
            <w:left w:val="none" w:sz="0" w:space="0" w:color="auto"/>
            <w:bottom w:val="none" w:sz="0" w:space="0" w:color="auto"/>
            <w:right w:val="none" w:sz="0" w:space="0" w:color="auto"/>
          </w:divBdr>
        </w:div>
        <w:div w:id="1831948291">
          <w:marLeft w:val="0"/>
          <w:marRight w:val="0"/>
          <w:marTop w:val="0"/>
          <w:marBottom w:val="0"/>
          <w:divBdr>
            <w:top w:val="none" w:sz="0" w:space="0" w:color="auto"/>
            <w:left w:val="none" w:sz="0" w:space="0" w:color="auto"/>
            <w:bottom w:val="none" w:sz="0" w:space="0" w:color="auto"/>
            <w:right w:val="none" w:sz="0" w:space="0" w:color="auto"/>
          </w:divBdr>
        </w:div>
        <w:div w:id="500043967">
          <w:marLeft w:val="0"/>
          <w:marRight w:val="0"/>
          <w:marTop w:val="0"/>
          <w:marBottom w:val="0"/>
          <w:divBdr>
            <w:top w:val="none" w:sz="0" w:space="0" w:color="auto"/>
            <w:left w:val="none" w:sz="0" w:space="0" w:color="auto"/>
            <w:bottom w:val="none" w:sz="0" w:space="0" w:color="auto"/>
            <w:right w:val="none" w:sz="0" w:space="0" w:color="auto"/>
          </w:divBdr>
        </w:div>
      </w:divsChild>
    </w:div>
    <w:div w:id="288241339">
      <w:bodyDiv w:val="1"/>
      <w:marLeft w:val="0"/>
      <w:marRight w:val="0"/>
      <w:marTop w:val="0"/>
      <w:marBottom w:val="0"/>
      <w:divBdr>
        <w:top w:val="none" w:sz="0" w:space="0" w:color="auto"/>
        <w:left w:val="none" w:sz="0" w:space="0" w:color="auto"/>
        <w:bottom w:val="none" w:sz="0" w:space="0" w:color="auto"/>
        <w:right w:val="none" w:sz="0" w:space="0" w:color="auto"/>
      </w:divBdr>
    </w:div>
    <w:div w:id="399867891">
      <w:bodyDiv w:val="1"/>
      <w:marLeft w:val="0"/>
      <w:marRight w:val="0"/>
      <w:marTop w:val="0"/>
      <w:marBottom w:val="0"/>
      <w:divBdr>
        <w:top w:val="none" w:sz="0" w:space="0" w:color="auto"/>
        <w:left w:val="none" w:sz="0" w:space="0" w:color="auto"/>
        <w:bottom w:val="none" w:sz="0" w:space="0" w:color="auto"/>
        <w:right w:val="none" w:sz="0" w:space="0" w:color="auto"/>
      </w:divBdr>
      <w:divsChild>
        <w:div w:id="1016036561">
          <w:marLeft w:val="0"/>
          <w:marRight w:val="0"/>
          <w:marTop w:val="0"/>
          <w:marBottom w:val="0"/>
          <w:divBdr>
            <w:top w:val="none" w:sz="0" w:space="0" w:color="auto"/>
            <w:left w:val="none" w:sz="0" w:space="0" w:color="auto"/>
            <w:bottom w:val="none" w:sz="0" w:space="0" w:color="auto"/>
            <w:right w:val="none" w:sz="0" w:space="0" w:color="auto"/>
          </w:divBdr>
        </w:div>
        <w:div w:id="104470946">
          <w:marLeft w:val="0"/>
          <w:marRight w:val="0"/>
          <w:marTop w:val="0"/>
          <w:marBottom w:val="0"/>
          <w:divBdr>
            <w:top w:val="none" w:sz="0" w:space="0" w:color="auto"/>
            <w:left w:val="none" w:sz="0" w:space="0" w:color="auto"/>
            <w:bottom w:val="none" w:sz="0" w:space="0" w:color="auto"/>
            <w:right w:val="none" w:sz="0" w:space="0" w:color="auto"/>
          </w:divBdr>
        </w:div>
        <w:div w:id="1749840736">
          <w:marLeft w:val="0"/>
          <w:marRight w:val="0"/>
          <w:marTop w:val="0"/>
          <w:marBottom w:val="0"/>
          <w:divBdr>
            <w:top w:val="none" w:sz="0" w:space="0" w:color="auto"/>
            <w:left w:val="none" w:sz="0" w:space="0" w:color="auto"/>
            <w:bottom w:val="none" w:sz="0" w:space="0" w:color="auto"/>
            <w:right w:val="none" w:sz="0" w:space="0" w:color="auto"/>
          </w:divBdr>
        </w:div>
        <w:div w:id="1299605933">
          <w:marLeft w:val="0"/>
          <w:marRight w:val="0"/>
          <w:marTop w:val="0"/>
          <w:marBottom w:val="0"/>
          <w:divBdr>
            <w:top w:val="none" w:sz="0" w:space="0" w:color="auto"/>
            <w:left w:val="none" w:sz="0" w:space="0" w:color="auto"/>
            <w:bottom w:val="none" w:sz="0" w:space="0" w:color="auto"/>
            <w:right w:val="none" w:sz="0" w:space="0" w:color="auto"/>
          </w:divBdr>
        </w:div>
        <w:div w:id="1039234449">
          <w:marLeft w:val="0"/>
          <w:marRight w:val="0"/>
          <w:marTop w:val="0"/>
          <w:marBottom w:val="0"/>
          <w:divBdr>
            <w:top w:val="none" w:sz="0" w:space="0" w:color="auto"/>
            <w:left w:val="none" w:sz="0" w:space="0" w:color="auto"/>
            <w:bottom w:val="none" w:sz="0" w:space="0" w:color="auto"/>
            <w:right w:val="none" w:sz="0" w:space="0" w:color="auto"/>
          </w:divBdr>
        </w:div>
        <w:div w:id="1983998896">
          <w:marLeft w:val="0"/>
          <w:marRight w:val="0"/>
          <w:marTop w:val="0"/>
          <w:marBottom w:val="0"/>
          <w:divBdr>
            <w:top w:val="none" w:sz="0" w:space="0" w:color="auto"/>
            <w:left w:val="none" w:sz="0" w:space="0" w:color="auto"/>
            <w:bottom w:val="none" w:sz="0" w:space="0" w:color="auto"/>
            <w:right w:val="none" w:sz="0" w:space="0" w:color="auto"/>
          </w:divBdr>
        </w:div>
        <w:div w:id="1570266309">
          <w:marLeft w:val="0"/>
          <w:marRight w:val="0"/>
          <w:marTop w:val="0"/>
          <w:marBottom w:val="0"/>
          <w:divBdr>
            <w:top w:val="none" w:sz="0" w:space="0" w:color="auto"/>
            <w:left w:val="none" w:sz="0" w:space="0" w:color="auto"/>
            <w:bottom w:val="none" w:sz="0" w:space="0" w:color="auto"/>
            <w:right w:val="none" w:sz="0" w:space="0" w:color="auto"/>
          </w:divBdr>
        </w:div>
      </w:divsChild>
    </w:div>
    <w:div w:id="469059832">
      <w:bodyDiv w:val="1"/>
      <w:marLeft w:val="0"/>
      <w:marRight w:val="0"/>
      <w:marTop w:val="0"/>
      <w:marBottom w:val="0"/>
      <w:divBdr>
        <w:top w:val="none" w:sz="0" w:space="0" w:color="auto"/>
        <w:left w:val="none" w:sz="0" w:space="0" w:color="auto"/>
        <w:bottom w:val="none" w:sz="0" w:space="0" w:color="auto"/>
        <w:right w:val="none" w:sz="0" w:space="0" w:color="auto"/>
      </w:divBdr>
      <w:divsChild>
        <w:div w:id="1615600265">
          <w:marLeft w:val="0"/>
          <w:marRight w:val="0"/>
          <w:marTop w:val="0"/>
          <w:marBottom w:val="0"/>
          <w:divBdr>
            <w:top w:val="none" w:sz="0" w:space="0" w:color="auto"/>
            <w:left w:val="none" w:sz="0" w:space="0" w:color="auto"/>
            <w:bottom w:val="none" w:sz="0" w:space="0" w:color="auto"/>
            <w:right w:val="none" w:sz="0" w:space="0" w:color="auto"/>
          </w:divBdr>
        </w:div>
        <w:div w:id="140659274">
          <w:marLeft w:val="0"/>
          <w:marRight w:val="0"/>
          <w:marTop w:val="0"/>
          <w:marBottom w:val="0"/>
          <w:divBdr>
            <w:top w:val="none" w:sz="0" w:space="0" w:color="auto"/>
            <w:left w:val="none" w:sz="0" w:space="0" w:color="auto"/>
            <w:bottom w:val="none" w:sz="0" w:space="0" w:color="auto"/>
            <w:right w:val="none" w:sz="0" w:space="0" w:color="auto"/>
          </w:divBdr>
        </w:div>
        <w:div w:id="491139725">
          <w:marLeft w:val="0"/>
          <w:marRight w:val="0"/>
          <w:marTop w:val="0"/>
          <w:marBottom w:val="0"/>
          <w:divBdr>
            <w:top w:val="none" w:sz="0" w:space="0" w:color="auto"/>
            <w:left w:val="none" w:sz="0" w:space="0" w:color="auto"/>
            <w:bottom w:val="none" w:sz="0" w:space="0" w:color="auto"/>
            <w:right w:val="none" w:sz="0" w:space="0" w:color="auto"/>
          </w:divBdr>
        </w:div>
        <w:div w:id="1628971156">
          <w:marLeft w:val="0"/>
          <w:marRight w:val="0"/>
          <w:marTop w:val="0"/>
          <w:marBottom w:val="0"/>
          <w:divBdr>
            <w:top w:val="none" w:sz="0" w:space="0" w:color="auto"/>
            <w:left w:val="none" w:sz="0" w:space="0" w:color="auto"/>
            <w:bottom w:val="none" w:sz="0" w:space="0" w:color="auto"/>
            <w:right w:val="none" w:sz="0" w:space="0" w:color="auto"/>
          </w:divBdr>
        </w:div>
        <w:div w:id="1601912731">
          <w:marLeft w:val="0"/>
          <w:marRight w:val="0"/>
          <w:marTop w:val="0"/>
          <w:marBottom w:val="0"/>
          <w:divBdr>
            <w:top w:val="none" w:sz="0" w:space="0" w:color="auto"/>
            <w:left w:val="none" w:sz="0" w:space="0" w:color="auto"/>
            <w:bottom w:val="none" w:sz="0" w:space="0" w:color="auto"/>
            <w:right w:val="none" w:sz="0" w:space="0" w:color="auto"/>
          </w:divBdr>
        </w:div>
        <w:div w:id="834803757">
          <w:marLeft w:val="0"/>
          <w:marRight w:val="0"/>
          <w:marTop w:val="0"/>
          <w:marBottom w:val="0"/>
          <w:divBdr>
            <w:top w:val="none" w:sz="0" w:space="0" w:color="auto"/>
            <w:left w:val="none" w:sz="0" w:space="0" w:color="auto"/>
            <w:bottom w:val="none" w:sz="0" w:space="0" w:color="auto"/>
            <w:right w:val="none" w:sz="0" w:space="0" w:color="auto"/>
          </w:divBdr>
        </w:div>
        <w:div w:id="2012027783">
          <w:marLeft w:val="0"/>
          <w:marRight w:val="0"/>
          <w:marTop w:val="0"/>
          <w:marBottom w:val="0"/>
          <w:divBdr>
            <w:top w:val="none" w:sz="0" w:space="0" w:color="auto"/>
            <w:left w:val="none" w:sz="0" w:space="0" w:color="auto"/>
            <w:bottom w:val="none" w:sz="0" w:space="0" w:color="auto"/>
            <w:right w:val="none" w:sz="0" w:space="0" w:color="auto"/>
          </w:divBdr>
        </w:div>
      </w:divsChild>
    </w:div>
    <w:div w:id="627778031">
      <w:bodyDiv w:val="1"/>
      <w:marLeft w:val="0"/>
      <w:marRight w:val="0"/>
      <w:marTop w:val="0"/>
      <w:marBottom w:val="0"/>
      <w:divBdr>
        <w:top w:val="none" w:sz="0" w:space="0" w:color="auto"/>
        <w:left w:val="none" w:sz="0" w:space="0" w:color="auto"/>
        <w:bottom w:val="none" w:sz="0" w:space="0" w:color="auto"/>
        <w:right w:val="none" w:sz="0" w:space="0" w:color="auto"/>
      </w:divBdr>
      <w:divsChild>
        <w:div w:id="1741520618">
          <w:marLeft w:val="0"/>
          <w:marRight w:val="0"/>
          <w:marTop w:val="0"/>
          <w:marBottom w:val="0"/>
          <w:divBdr>
            <w:top w:val="none" w:sz="0" w:space="0" w:color="auto"/>
            <w:left w:val="none" w:sz="0" w:space="0" w:color="auto"/>
            <w:bottom w:val="none" w:sz="0" w:space="0" w:color="auto"/>
            <w:right w:val="none" w:sz="0" w:space="0" w:color="auto"/>
          </w:divBdr>
        </w:div>
        <w:div w:id="2031879404">
          <w:marLeft w:val="0"/>
          <w:marRight w:val="0"/>
          <w:marTop w:val="0"/>
          <w:marBottom w:val="0"/>
          <w:divBdr>
            <w:top w:val="none" w:sz="0" w:space="0" w:color="auto"/>
            <w:left w:val="none" w:sz="0" w:space="0" w:color="auto"/>
            <w:bottom w:val="none" w:sz="0" w:space="0" w:color="auto"/>
            <w:right w:val="none" w:sz="0" w:space="0" w:color="auto"/>
          </w:divBdr>
        </w:div>
        <w:div w:id="1545410781">
          <w:marLeft w:val="0"/>
          <w:marRight w:val="0"/>
          <w:marTop w:val="0"/>
          <w:marBottom w:val="0"/>
          <w:divBdr>
            <w:top w:val="none" w:sz="0" w:space="0" w:color="auto"/>
            <w:left w:val="none" w:sz="0" w:space="0" w:color="auto"/>
            <w:bottom w:val="none" w:sz="0" w:space="0" w:color="auto"/>
            <w:right w:val="none" w:sz="0" w:space="0" w:color="auto"/>
          </w:divBdr>
        </w:div>
        <w:div w:id="1633637699">
          <w:marLeft w:val="0"/>
          <w:marRight w:val="0"/>
          <w:marTop w:val="0"/>
          <w:marBottom w:val="0"/>
          <w:divBdr>
            <w:top w:val="none" w:sz="0" w:space="0" w:color="auto"/>
            <w:left w:val="none" w:sz="0" w:space="0" w:color="auto"/>
            <w:bottom w:val="none" w:sz="0" w:space="0" w:color="auto"/>
            <w:right w:val="none" w:sz="0" w:space="0" w:color="auto"/>
          </w:divBdr>
        </w:div>
        <w:div w:id="490021081">
          <w:marLeft w:val="0"/>
          <w:marRight w:val="0"/>
          <w:marTop w:val="0"/>
          <w:marBottom w:val="0"/>
          <w:divBdr>
            <w:top w:val="none" w:sz="0" w:space="0" w:color="auto"/>
            <w:left w:val="none" w:sz="0" w:space="0" w:color="auto"/>
            <w:bottom w:val="none" w:sz="0" w:space="0" w:color="auto"/>
            <w:right w:val="none" w:sz="0" w:space="0" w:color="auto"/>
          </w:divBdr>
        </w:div>
        <w:div w:id="1107046017">
          <w:marLeft w:val="0"/>
          <w:marRight w:val="0"/>
          <w:marTop w:val="0"/>
          <w:marBottom w:val="0"/>
          <w:divBdr>
            <w:top w:val="none" w:sz="0" w:space="0" w:color="auto"/>
            <w:left w:val="none" w:sz="0" w:space="0" w:color="auto"/>
            <w:bottom w:val="none" w:sz="0" w:space="0" w:color="auto"/>
            <w:right w:val="none" w:sz="0" w:space="0" w:color="auto"/>
          </w:divBdr>
        </w:div>
      </w:divsChild>
    </w:div>
    <w:div w:id="778257943">
      <w:bodyDiv w:val="1"/>
      <w:marLeft w:val="0"/>
      <w:marRight w:val="0"/>
      <w:marTop w:val="0"/>
      <w:marBottom w:val="0"/>
      <w:divBdr>
        <w:top w:val="none" w:sz="0" w:space="0" w:color="auto"/>
        <w:left w:val="none" w:sz="0" w:space="0" w:color="auto"/>
        <w:bottom w:val="none" w:sz="0" w:space="0" w:color="auto"/>
        <w:right w:val="none" w:sz="0" w:space="0" w:color="auto"/>
      </w:divBdr>
      <w:divsChild>
        <w:div w:id="157962165">
          <w:marLeft w:val="0"/>
          <w:marRight w:val="0"/>
          <w:marTop w:val="0"/>
          <w:marBottom w:val="0"/>
          <w:divBdr>
            <w:top w:val="none" w:sz="0" w:space="0" w:color="auto"/>
            <w:left w:val="none" w:sz="0" w:space="0" w:color="auto"/>
            <w:bottom w:val="none" w:sz="0" w:space="0" w:color="auto"/>
            <w:right w:val="none" w:sz="0" w:space="0" w:color="auto"/>
          </w:divBdr>
        </w:div>
        <w:div w:id="1639258039">
          <w:marLeft w:val="0"/>
          <w:marRight w:val="0"/>
          <w:marTop w:val="0"/>
          <w:marBottom w:val="0"/>
          <w:divBdr>
            <w:top w:val="none" w:sz="0" w:space="0" w:color="auto"/>
            <w:left w:val="none" w:sz="0" w:space="0" w:color="auto"/>
            <w:bottom w:val="none" w:sz="0" w:space="0" w:color="auto"/>
            <w:right w:val="none" w:sz="0" w:space="0" w:color="auto"/>
          </w:divBdr>
        </w:div>
        <w:div w:id="1707557440">
          <w:marLeft w:val="0"/>
          <w:marRight w:val="0"/>
          <w:marTop w:val="0"/>
          <w:marBottom w:val="0"/>
          <w:divBdr>
            <w:top w:val="none" w:sz="0" w:space="0" w:color="auto"/>
            <w:left w:val="none" w:sz="0" w:space="0" w:color="auto"/>
            <w:bottom w:val="none" w:sz="0" w:space="0" w:color="auto"/>
            <w:right w:val="none" w:sz="0" w:space="0" w:color="auto"/>
          </w:divBdr>
        </w:div>
        <w:div w:id="707997924">
          <w:marLeft w:val="0"/>
          <w:marRight w:val="0"/>
          <w:marTop w:val="0"/>
          <w:marBottom w:val="0"/>
          <w:divBdr>
            <w:top w:val="none" w:sz="0" w:space="0" w:color="auto"/>
            <w:left w:val="none" w:sz="0" w:space="0" w:color="auto"/>
            <w:bottom w:val="none" w:sz="0" w:space="0" w:color="auto"/>
            <w:right w:val="none" w:sz="0" w:space="0" w:color="auto"/>
          </w:divBdr>
        </w:div>
        <w:div w:id="948778330">
          <w:marLeft w:val="0"/>
          <w:marRight w:val="0"/>
          <w:marTop w:val="0"/>
          <w:marBottom w:val="0"/>
          <w:divBdr>
            <w:top w:val="none" w:sz="0" w:space="0" w:color="auto"/>
            <w:left w:val="none" w:sz="0" w:space="0" w:color="auto"/>
            <w:bottom w:val="none" w:sz="0" w:space="0" w:color="auto"/>
            <w:right w:val="none" w:sz="0" w:space="0" w:color="auto"/>
          </w:divBdr>
        </w:div>
        <w:div w:id="1677927775">
          <w:marLeft w:val="0"/>
          <w:marRight w:val="0"/>
          <w:marTop w:val="0"/>
          <w:marBottom w:val="0"/>
          <w:divBdr>
            <w:top w:val="none" w:sz="0" w:space="0" w:color="auto"/>
            <w:left w:val="none" w:sz="0" w:space="0" w:color="auto"/>
            <w:bottom w:val="none" w:sz="0" w:space="0" w:color="auto"/>
            <w:right w:val="none" w:sz="0" w:space="0" w:color="auto"/>
          </w:divBdr>
        </w:div>
      </w:divsChild>
    </w:div>
    <w:div w:id="835075754">
      <w:bodyDiv w:val="1"/>
      <w:marLeft w:val="0"/>
      <w:marRight w:val="0"/>
      <w:marTop w:val="0"/>
      <w:marBottom w:val="0"/>
      <w:divBdr>
        <w:top w:val="none" w:sz="0" w:space="0" w:color="auto"/>
        <w:left w:val="none" w:sz="0" w:space="0" w:color="auto"/>
        <w:bottom w:val="none" w:sz="0" w:space="0" w:color="auto"/>
        <w:right w:val="none" w:sz="0" w:space="0" w:color="auto"/>
      </w:divBdr>
      <w:divsChild>
        <w:div w:id="1818566947">
          <w:marLeft w:val="0"/>
          <w:marRight w:val="0"/>
          <w:marTop w:val="0"/>
          <w:marBottom w:val="0"/>
          <w:divBdr>
            <w:top w:val="none" w:sz="0" w:space="0" w:color="auto"/>
            <w:left w:val="none" w:sz="0" w:space="0" w:color="auto"/>
            <w:bottom w:val="none" w:sz="0" w:space="0" w:color="auto"/>
            <w:right w:val="none" w:sz="0" w:space="0" w:color="auto"/>
          </w:divBdr>
        </w:div>
        <w:div w:id="1403259153">
          <w:marLeft w:val="0"/>
          <w:marRight w:val="0"/>
          <w:marTop w:val="0"/>
          <w:marBottom w:val="0"/>
          <w:divBdr>
            <w:top w:val="none" w:sz="0" w:space="0" w:color="auto"/>
            <w:left w:val="none" w:sz="0" w:space="0" w:color="auto"/>
            <w:bottom w:val="none" w:sz="0" w:space="0" w:color="auto"/>
            <w:right w:val="none" w:sz="0" w:space="0" w:color="auto"/>
          </w:divBdr>
        </w:div>
        <w:div w:id="1715886653">
          <w:marLeft w:val="0"/>
          <w:marRight w:val="0"/>
          <w:marTop w:val="0"/>
          <w:marBottom w:val="0"/>
          <w:divBdr>
            <w:top w:val="none" w:sz="0" w:space="0" w:color="auto"/>
            <w:left w:val="none" w:sz="0" w:space="0" w:color="auto"/>
            <w:bottom w:val="none" w:sz="0" w:space="0" w:color="auto"/>
            <w:right w:val="none" w:sz="0" w:space="0" w:color="auto"/>
          </w:divBdr>
        </w:div>
        <w:div w:id="2028746071">
          <w:marLeft w:val="0"/>
          <w:marRight w:val="0"/>
          <w:marTop w:val="0"/>
          <w:marBottom w:val="0"/>
          <w:divBdr>
            <w:top w:val="none" w:sz="0" w:space="0" w:color="auto"/>
            <w:left w:val="none" w:sz="0" w:space="0" w:color="auto"/>
            <w:bottom w:val="none" w:sz="0" w:space="0" w:color="auto"/>
            <w:right w:val="none" w:sz="0" w:space="0" w:color="auto"/>
          </w:divBdr>
        </w:div>
        <w:div w:id="1772047168">
          <w:marLeft w:val="0"/>
          <w:marRight w:val="0"/>
          <w:marTop w:val="0"/>
          <w:marBottom w:val="0"/>
          <w:divBdr>
            <w:top w:val="none" w:sz="0" w:space="0" w:color="auto"/>
            <w:left w:val="none" w:sz="0" w:space="0" w:color="auto"/>
            <w:bottom w:val="none" w:sz="0" w:space="0" w:color="auto"/>
            <w:right w:val="none" w:sz="0" w:space="0" w:color="auto"/>
          </w:divBdr>
        </w:div>
        <w:div w:id="2051030582">
          <w:marLeft w:val="0"/>
          <w:marRight w:val="0"/>
          <w:marTop w:val="0"/>
          <w:marBottom w:val="0"/>
          <w:divBdr>
            <w:top w:val="none" w:sz="0" w:space="0" w:color="auto"/>
            <w:left w:val="none" w:sz="0" w:space="0" w:color="auto"/>
            <w:bottom w:val="none" w:sz="0" w:space="0" w:color="auto"/>
            <w:right w:val="none" w:sz="0" w:space="0" w:color="auto"/>
          </w:divBdr>
        </w:div>
        <w:div w:id="630329898">
          <w:marLeft w:val="0"/>
          <w:marRight w:val="0"/>
          <w:marTop w:val="0"/>
          <w:marBottom w:val="0"/>
          <w:divBdr>
            <w:top w:val="none" w:sz="0" w:space="0" w:color="auto"/>
            <w:left w:val="none" w:sz="0" w:space="0" w:color="auto"/>
            <w:bottom w:val="none" w:sz="0" w:space="0" w:color="auto"/>
            <w:right w:val="none" w:sz="0" w:space="0" w:color="auto"/>
          </w:divBdr>
        </w:div>
        <w:div w:id="1778601343">
          <w:marLeft w:val="0"/>
          <w:marRight w:val="0"/>
          <w:marTop w:val="0"/>
          <w:marBottom w:val="0"/>
          <w:divBdr>
            <w:top w:val="none" w:sz="0" w:space="0" w:color="auto"/>
            <w:left w:val="none" w:sz="0" w:space="0" w:color="auto"/>
            <w:bottom w:val="none" w:sz="0" w:space="0" w:color="auto"/>
            <w:right w:val="none" w:sz="0" w:space="0" w:color="auto"/>
          </w:divBdr>
        </w:div>
        <w:div w:id="734739441">
          <w:marLeft w:val="0"/>
          <w:marRight w:val="0"/>
          <w:marTop w:val="0"/>
          <w:marBottom w:val="0"/>
          <w:divBdr>
            <w:top w:val="none" w:sz="0" w:space="0" w:color="auto"/>
            <w:left w:val="none" w:sz="0" w:space="0" w:color="auto"/>
            <w:bottom w:val="none" w:sz="0" w:space="0" w:color="auto"/>
            <w:right w:val="none" w:sz="0" w:space="0" w:color="auto"/>
          </w:divBdr>
        </w:div>
      </w:divsChild>
    </w:div>
    <w:div w:id="863054707">
      <w:bodyDiv w:val="1"/>
      <w:marLeft w:val="0"/>
      <w:marRight w:val="0"/>
      <w:marTop w:val="0"/>
      <w:marBottom w:val="0"/>
      <w:divBdr>
        <w:top w:val="none" w:sz="0" w:space="0" w:color="auto"/>
        <w:left w:val="none" w:sz="0" w:space="0" w:color="auto"/>
        <w:bottom w:val="none" w:sz="0" w:space="0" w:color="auto"/>
        <w:right w:val="none" w:sz="0" w:space="0" w:color="auto"/>
      </w:divBdr>
      <w:divsChild>
        <w:div w:id="837502050">
          <w:marLeft w:val="0"/>
          <w:marRight w:val="0"/>
          <w:marTop w:val="0"/>
          <w:marBottom w:val="0"/>
          <w:divBdr>
            <w:top w:val="none" w:sz="0" w:space="0" w:color="auto"/>
            <w:left w:val="none" w:sz="0" w:space="0" w:color="auto"/>
            <w:bottom w:val="none" w:sz="0" w:space="0" w:color="auto"/>
            <w:right w:val="none" w:sz="0" w:space="0" w:color="auto"/>
          </w:divBdr>
        </w:div>
        <w:div w:id="1851679132">
          <w:marLeft w:val="0"/>
          <w:marRight w:val="0"/>
          <w:marTop w:val="0"/>
          <w:marBottom w:val="0"/>
          <w:divBdr>
            <w:top w:val="none" w:sz="0" w:space="0" w:color="auto"/>
            <w:left w:val="none" w:sz="0" w:space="0" w:color="auto"/>
            <w:bottom w:val="none" w:sz="0" w:space="0" w:color="auto"/>
            <w:right w:val="none" w:sz="0" w:space="0" w:color="auto"/>
          </w:divBdr>
        </w:div>
        <w:div w:id="1013914893">
          <w:marLeft w:val="0"/>
          <w:marRight w:val="0"/>
          <w:marTop w:val="0"/>
          <w:marBottom w:val="0"/>
          <w:divBdr>
            <w:top w:val="none" w:sz="0" w:space="0" w:color="auto"/>
            <w:left w:val="none" w:sz="0" w:space="0" w:color="auto"/>
            <w:bottom w:val="none" w:sz="0" w:space="0" w:color="auto"/>
            <w:right w:val="none" w:sz="0" w:space="0" w:color="auto"/>
          </w:divBdr>
        </w:div>
        <w:div w:id="402720414">
          <w:marLeft w:val="0"/>
          <w:marRight w:val="0"/>
          <w:marTop w:val="0"/>
          <w:marBottom w:val="0"/>
          <w:divBdr>
            <w:top w:val="none" w:sz="0" w:space="0" w:color="auto"/>
            <w:left w:val="none" w:sz="0" w:space="0" w:color="auto"/>
            <w:bottom w:val="none" w:sz="0" w:space="0" w:color="auto"/>
            <w:right w:val="none" w:sz="0" w:space="0" w:color="auto"/>
          </w:divBdr>
        </w:div>
        <w:div w:id="1395422541">
          <w:marLeft w:val="0"/>
          <w:marRight w:val="0"/>
          <w:marTop w:val="0"/>
          <w:marBottom w:val="0"/>
          <w:divBdr>
            <w:top w:val="none" w:sz="0" w:space="0" w:color="auto"/>
            <w:left w:val="none" w:sz="0" w:space="0" w:color="auto"/>
            <w:bottom w:val="none" w:sz="0" w:space="0" w:color="auto"/>
            <w:right w:val="none" w:sz="0" w:space="0" w:color="auto"/>
          </w:divBdr>
        </w:div>
      </w:divsChild>
    </w:div>
    <w:div w:id="1018122232">
      <w:bodyDiv w:val="1"/>
      <w:marLeft w:val="0"/>
      <w:marRight w:val="0"/>
      <w:marTop w:val="0"/>
      <w:marBottom w:val="0"/>
      <w:divBdr>
        <w:top w:val="none" w:sz="0" w:space="0" w:color="auto"/>
        <w:left w:val="none" w:sz="0" w:space="0" w:color="auto"/>
        <w:bottom w:val="none" w:sz="0" w:space="0" w:color="auto"/>
        <w:right w:val="none" w:sz="0" w:space="0" w:color="auto"/>
      </w:divBdr>
      <w:divsChild>
        <w:div w:id="1248149125">
          <w:marLeft w:val="0"/>
          <w:marRight w:val="0"/>
          <w:marTop w:val="0"/>
          <w:marBottom w:val="0"/>
          <w:divBdr>
            <w:top w:val="none" w:sz="0" w:space="0" w:color="auto"/>
            <w:left w:val="none" w:sz="0" w:space="0" w:color="auto"/>
            <w:bottom w:val="none" w:sz="0" w:space="0" w:color="auto"/>
            <w:right w:val="none" w:sz="0" w:space="0" w:color="auto"/>
          </w:divBdr>
        </w:div>
        <w:div w:id="2118406315">
          <w:marLeft w:val="0"/>
          <w:marRight w:val="0"/>
          <w:marTop w:val="0"/>
          <w:marBottom w:val="0"/>
          <w:divBdr>
            <w:top w:val="none" w:sz="0" w:space="0" w:color="auto"/>
            <w:left w:val="none" w:sz="0" w:space="0" w:color="auto"/>
            <w:bottom w:val="none" w:sz="0" w:space="0" w:color="auto"/>
            <w:right w:val="none" w:sz="0" w:space="0" w:color="auto"/>
          </w:divBdr>
        </w:div>
        <w:div w:id="1061489297">
          <w:marLeft w:val="0"/>
          <w:marRight w:val="0"/>
          <w:marTop w:val="0"/>
          <w:marBottom w:val="0"/>
          <w:divBdr>
            <w:top w:val="none" w:sz="0" w:space="0" w:color="auto"/>
            <w:left w:val="none" w:sz="0" w:space="0" w:color="auto"/>
            <w:bottom w:val="none" w:sz="0" w:space="0" w:color="auto"/>
            <w:right w:val="none" w:sz="0" w:space="0" w:color="auto"/>
          </w:divBdr>
        </w:div>
        <w:div w:id="1568346383">
          <w:marLeft w:val="0"/>
          <w:marRight w:val="0"/>
          <w:marTop w:val="0"/>
          <w:marBottom w:val="0"/>
          <w:divBdr>
            <w:top w:val="none" w:sz="0" w:space="0" w:color="auto"/>
            <w:left w:val="none" w:sz="0" w:space="0" w:color="auto"/>
            <w:bottom w:val="none" w:sz="0" w:space="0" w:color="auto"/>
            <w:right w:val="none" w:sz="0" w:space="0" w:color="auto"/>
          </w:divBdr>
        </w:div>
        <w:div w:id="1965233807">
          <w:marLeft w:val="0"/>
          <w:marRight w:val="0"/>
          <w:marTop w:val="0"/>
          <w:marBottom w:val="0"/>
          <w:divBdr>
            <w:top w:val="none" w:sz="0" w:space="0" w:color="auto"/>
            <w:left w:val="none" w:sz="0" w:space="0" w:color="auto"/>
            <w:bottom w:val="none" w:sz="0" w:space="0" w:color="auto"/>
            <w:right w:val="none" w:sz="0" w:space="0" w:color="auto"/>
          </w:divBdr>
        </w:div>
        <w:div w:id="1831630298">
          <w:marLeft w:val="0"/>
          <w:marRight w:val="0"/>
          <w:marTop w:val="0"/>
          <w:marBottom w:val="0"/>
          <w:divBdr>
            <w:top w:val="none" w:sz="0" w:space="0" w:color="auto"/>
            <w:left w:val="none" w:sz="0" w:space="0" w:color="auto"/>
            <w:bottom w:val="none" w:sz="0" w:space="0" w:color="auto"/>
            <w:right w:val="none" w:sz="0" w:space="0" w:color="auto"/>
          </w:divBdr>
        </w:div>
        <w:div w:id="1203328610">
          <w:marLeft w:val="0"/>
          <w:marRight w:val="0"/>
          <w:marTop w:val="0"/>
          <w:marBottom w:val="0"/>
          <w:divBdr>
            <w:top w:val="none" w:sz="0" w:space="0" w:color="auto"/>
            <w:left w:val="none" w:sz="0" w:space="0" w:color="auto"/>
            <w:bottom w:val="none" w:sz="0" w:space="0" w:color="auto"/>
            <w:right w:val="none" w:sz="0" w:space="0" w:color="auto"/>
          </w:divBdr>
        </w:div>
        <w:div w:id="184827265">
          <w:marLeft w:val="0"/>
          <w:marRight w:val="0"/>
          <w:marTop w:val="0"/>
          <w:marBottom w:val="0"/>
          <w:divBdr>
            <w:top w:val="none" w:sz="0" w:space="0" w:color="auto"/>
            <w:left w:val="none" w:sz="0" w:space="0" w:color="auto"/>
            <w:bottom w:val="none" w:sz="0" w:space="0" w:color="auto"/>
            <w:right w:val="none" w:sz="0" w:space="0" w:color="auto"/>
          </w:divBdr>
        </w:div>
        <w:div w:id="135341363">
          <w:marLeft w:val="0"/>
          <w:marRight w:val="0"/>
          <w:marTop w:val="0"/>
          <w:marBottom w:val="0"/>
          <w:divBdr>
            <w:top w:val="none" w:sz="0" w:space="0" w:color="auto"/>
            <w:left w:val="none" w:sz="0" w:space="0" w:color="auto"/>
            <w:bottom w:val="none" w:sz="0" w:space="0" w:color="auto"/>
            <w:right w:val="none" w:sz="0" w:space="0" w:color="auto"/>
          </w:divBdr>
        </w:div>
        <w:div w:id="954677220">
          <w:marLeft w:val="0"/>
          <w:marRight w:val="0"/>
          <w:marTop w:val="0"/>
          <w:marBottom w:val="0"/>
          <w:divBdr>
            <w:top w:val="none" w:sz="0" w:space="0" w:color="auto"/>
            <w:left w:val="none" w:sz="0" w:space="0" w:color="auto"/>
            <w:bottom w:val="none" w:sz="0" w:space="0" w:color="auto"/>
            <w:right w:val="none" w:sz="0" w:space="0" w:color="auto"/>
          </w:divBdr>
        </w:div>
      </w:divsChild>
    </w:div>
    <w:div w:id="1043485536">
      <w:bodyDiv w:val="1"/>
      <w:marLeft w:val="0"/>
      <w:marRight w:val="0"/>
      <w:marTop w:val="0"/>
      <w:marBottom w:val="0"/>
      <w:divBdr>
        <w:top w:val="none" w:sz="0" w:space="0" w:color="auto"/>
        <w:left w:val="none" w:sz="0" w:space="0" w:color="auto"/>
        <w:bottom w:val="none" w:sz="0" w:space="0" w:color="auto"/>
        <w:right w:val="none" w:sz="0" w:space="0" w:color="auto"/>
      </w:divBdr>
      <w:divsChild>
        <w:div w:id="1701205738">
          <w:marLeft w:val="0"/>
          <w:marRight w:val="0"/>
          <w:marTop w:val="0"/>
          <w:marBottom w:val="0"/>
          <w:divBdr>
            <w:top w:val="none" w:sz="0" w:space="0" w:color="auto"/>
            <w:left w:val="none" w:sz="0" w:space="0" w:color="auto"/>
            <w:bottom w:val="none" w:sz="0" w:space="0" w:color="auto"/>
            <w:right w:val="none" w:sz="0" w:space="0" w:color="auto"/>
          </w:divBdr>
        </w:div>
        <w:div w:id="1865289167">
          <w:marLeft w:val="0"/>
          <w:marRight w:val="0"/>
          <w:marTop w:val="0"/>
          <w:marBottom w:val="0"/>
          <w:divBdr>
            <w:top w:val="none" w:sz="0" w:space="0" w:color="auto"/>
            <w:left w:val="none" w:sz="0" w:space="0" w:color="auto"/>
            <w:bottom w:val="none" w:sz="0" w:space="0" w:color="auto"/>
            <w:right w:val="none" w:sz="0" w:space="0" w:color="auto"/>
          </w:divBdr>
        </w:div>
        <w:div w:id="1369531496">
          <w:marLeft w:val="0"/>
          <w:marRight w:val="0"/>
          <w:marTop w:val="0"/>
          <w:marBottom w:val="0"/>
          <w:divBdr>
            <w:top w:val="none" w:sz="0" w:space="0" w:color="auto"/>
            <w:left w:val="none" w:sz="0" w:space="0" w:color="auto"/>
            <w:bottom w:val="none" w:sz="0" w:space="0" w:color="auto"/>
            <w:right w:val="none" w:sz="0" w:space="0" w:color="auto"/>
          </w:divBdr>
        </w:div>
        <w:div w:id="458305261">
          <w:marLeft w:val="0"/>
          <w:marRight w:val="0"/>
          <w:marTop w:val="0"/>
          <w:marBottom w:val="0"/>
          <w:divBdr>
            <w:top w:val="none" w:sz="0" w:space="0" w:color="auto"/>
            <w:left w:val="none" w:sz="0" w:space="0" w:color="auto"/>
            <w:bottom w:val="none" w:sz="0" w:space="0" w:color="auto"/>
            <w:right w:val="none" w:sz="0" w:space="0" w:color="auto"/>
          </w:divBdr>
        </w:div>
        <w:div w:id="1608000802">
          <w:marLeft w:val="0"/>
          <w:marRight w:val="0"/>
          <w:marTop w:val="0"/>
          <w:marBottom w:val="0"/>
          <w:divBdr>
            <w:top w:val="none" w:sz="0" w:space="0" w:color="auto"/>
            <w:left w:val="none" w:sz="0" w:space="0" w:color="auto"/>
            <w:bottom w:val="none" w:sz="0" w:space="0" w:color="auto"/>
            <w:right w:val="none" w:sz="0" w:space="0" w:color="auto"/>
          </w:divBdr>
        </w:div>
        <w:div w:id="456601798">
          <w:marLeft w:val="0"/>
          <w:marRight w:val="0"/>
          <w:marTop w:val="0"/>
          <w:marBottom w:val="0"/>
          <w:divBdr>
            <w:top w:val="none" w:sz="0" w:space="0" w:color="auto"/>
            <w:left w:val="none" w:sz="0" w:space="0" w:color="auto"/>
            <w:bottom w:val="none" w:sz="0" w:space="0" w:color="auto"/>
            <w:right w:val="none" w:sz="0" w:space="0" w:color="auto"/>
          </w:divBdr>
        </w:div>
        <w:div w:id="1090076442">
          <w:marLeft w:val="0"/>
          <w:marRight w:val="0"/>
          <w:marTop w:val="0"/>
          <w:marBottom w:val="0"/>
          <w:divBdr>
            <w:top w:val="none" w:sz="0" w:space="0" w:color="auto"/>
            <w:left w:val="none" w:sz="0" w:space="0" w:color="auto"/>
            <w:bottom w:val="none" w:sz="0" w:space="0" w:color="auto"/>
            <w:right w:val="none" w:sz="0" w:space="0" w:color="auto"/>
          </w:divBdr>
        </w:div>
        <w:div w:id="1595433142">
          <w:marLeft w:val="0"/>
          <w:marRight w:val="0"/>
          <w:marTop w:val="0"/>
          <w:marBottom w:val="0"/>
          <w:divBdr>
            <w:top w:val="none" w:sz="0" w:space="0" w:color="auto"/>
            <w:left w:val="none" w:sz="0" w:space="0" w:color="auto"/>
            <w:bottom w:val="none" w:sz="0" w:space="0" w:color="auto"/>
            <w:right w:val="none" w:sz="0" w:space="0" w:color="auto"/>
          </w:divBdr>
        </w:div>
      </w:divsChild>
    </w:div>
    <w:div w:id="1074551078">
      <w:bodyDiv w:val="1"/>
      <w:marLeft w:val="0"/>
      <w:marRight w:val="0"/>
      <w:marTop w:val="0"/>
      <w:marBottom w:val="0"/>
      <w:divBdr>
        <w:top w:val="none" w:sz="0" w:space="0" w:color="auto"/>
        <w:left w:val="none" w:sz="0" w:space="0" w:color="auto"/>
        <w:bottom w:val="none" w:sz="0" w:space="0" w:color="auto"/>
        <w:right w:val="none" w:sz="0" w:space="0" w:color="auto"/>
      </w:divBdr>
      <w:divsChild>
        <w:div w:id="1212619198">
          <w:marLeft w:val="0"/>
          <w:marRight w:val="0"/>
          <w:marTop w:val="0"/>
          <w:marBottom w:val="0"/>
          <w:divBdr>
            <w:top w:val="none" w:sz="0" w:space="0" w:color="auto"/>
            <w:left w:val="none" w:sz="0" w:space="0" w:color="auto"/>
            <w:bottom w:val="none" w:sz="0" w:space="0" w:color="auto"/>
            <w:right w:val="none" w:sz="0" w:space="0" w:color="auto"/>
          </w:divBdr>
        </w:div>
        <w:div w:id="375468057">
          <w:marLeft w:val="0"/>
          <w:marRight w:val="0"/>
          <w:marTop w:val="0"/>
          <w:marBottom w:val="0"/>
          <w:divBdr>
            <w:top w:val="none" w:sz="0" w:space="0" w:color="auto"/>
            <w:left w:val="none" w:sz="0" w:space="0" w:color="auto"/>
            <w:bottom w:val="none" w:sz="0" w:space="0" w:color="auto"/>
            <w:right w:val="none" w:sz="0" w:space="0" w:color="auto"/>
          </w:divBdr>
        </w:div>
        <w:div w:id="1472284625">
          <w:marLeft w:val="0"/>
          <w:marRight w:val="0"/>
          <w:marTop w:val="0"/>
          <w:marBottom w:val="0"/>
          <w:divBdr>
            <w:top w:val="none" w:sz="0" w:space="0" w:color="auto"/>
            <w:left w:val="none" w:sz="0" w:space="0" w:color="auto"/>
            <w:bottom w:val="none" w:sz="0" w:space="0" w:color="auto"/>
            <w:right w:val="none" w:sz="0" w:space="0" w:color="auto"/>
          </w:divBdr>
        </w:div>
        <w:div w:id="857505268">
          <w:marLeft w:val="0"/>
          <w:marRight w:val="0"/>
          <w:marTop w:val="0"/>
          <w:marBottom w:val="0"/>
          <w:divBdr>
            <w:top w:val="none" w:sz="0" w:space="0" w:color="auto"/>
            <w:left w:val="none" w:sz="0" w:space="0" w:color="auto"/>
            <w:bottom w:val="none" w:sz="0" w:space="0" w:color="auto"/>
            <w:right w:val="none" w:sz="0" w:space="0" w:color="auto"/>
          </w:divBdr>
        </w:div>
        <w:div w:id="717510297">
          <w:marLeft w:val="0"/>
          <w:marRight w:val="0"/>
          <w:marTop w:val="0"/>
          <w:marBottom w:val="0"/>
          <w:divBdr>
            <w:top w:val="none" w:sz="0" w:space="0" w:color="auto"/>
            <w:left w:val="none" w:sz="0" w:space="0" w:color="auto"/>
            <w:bottom w:val="none" w:sz="0" w:space="0" w:color="auto"/>
            <w:right w:val="none" w:sz="0" w:space="0" w:color="auto"/>
          </w:divBdr>
        </w:div>
      </w:divsChild>
    </w:div>
    <w:div w:id="1136291155">
      <w:bodyDiv w:val="1"/>
      <w:marLeft w:val="0"/>
      <w:marRight w:val="0"/>
      <w:marTop w:val="0"/>
      <w:marBottom w:val="0"/>
      <w:divBdr>
        <w:top w:val="none" w:sz="0" w:space="0" w:color="auto"/>
        <w:left w:val="none" w:sz="0" w:space="0" w:color="auto"/>
        <w:bottom w:val="none" w:sz="0" w:space="0" w:color="auto"/>
        <w:right w:val="none" w:sz="0" w:space="0" w:color="auto"/>
      </w:divBdr>
      <w:divsChild>
        <w:div w:id="1189295891">
          <w:marLeft w:val="0"/>
          <w:marRight w:val="0"/>
          <w:marTop w:val="0"/>
          <w:marBottom w:val="0"/>
          <w:divBdr>
            <w:top w:val="none" w:sz="0" w:space="0" w:color="auto"/>
            <w:left w:val="none" w:sz="0" w:space="0" w:color="auto"/>
            <w:bottom w:val="none" w:sz="0" w:space="0" w:color="auto"/>
            <w:right w:val="none" w:sz="0" w:space="0" w:color="auto"/>
          </w:divBdr>
        </w:div>
        <w:div w:id="1543712245">
          <w:marLeft w:val="0"/>
          <w:marRight w:val="0"/>
          <w:marTop w:val="0"/>
          <w:marBottom w:val="0"/>
          <w:divBdr>
            <w:top w:val="none" w:sz="0" w:space="0" w:color="auto"/>
            <w:left w:val="none" w:sz="0" w:space="0" w:color="auto"/>
            <w:bottom w:val="none" w:sz="0" w:space="0" w:color="auto"/>
            <w:right w:val="none" w:sz="0" w:space="0" w:color="auto"/>
          </w:divBdr>
        </w:div>
        <w:div w:id="727415475">
          <w:marLeft w:val="0"/>
          <w:marRight w:val="0"/>
          <w:marTop w:val="0"/>
          <w:marBottom w:val="0"/>
          <w:divBdr>
            <w:top w:val="none" w:sz="0" w:space="0" w:color="auto"/>
            <w:left w:val="none" w:sz="0" w:space="0" w:color="auto"/>
            <w:bottom w:val="none" w:sz="0" w:space="0" w:color="auto"/>
            <w:right w:val="none" w:sz="0" w:space="0" w:color="auto"/>
          </w:divBdr>
        </w:div>
        <w:div w:id="1399942553">
          <w:marLeft w:val="0"/>
          <w:marRight w:val="0"/>
          <w:marTop w:val="0"/>
          <w:marBottom w:val="0"/>
          <w:divBdr>
            <w:top w:val="none" w:sz="0" w:space="0" w:color="auto"/>
            <w:left w:val="none" w:sz="0" w:space="0" w:color="auto"/>
            <w:bottom w:val="none" w:sz="0" w:space="0" w:color="auto"/>
            <w:right w:val="none" w:sz="0" w:space="0" w:color="auto"/>
          </w:divBdr>
        </w:div>
        <w:div w:id="568929615">
          <w:marLeft w:val="0"/>
          <w:marRight w:val="0"/>
          <w:marTop w:val="0"/>
          <w:marBottom w:val="0"/>
          <w:divBdr>
            <w:top w:val="none" w:sz="0" w:space="0" w:color="auto"/>
            <w:left w:val="none" w:sz="0" w:space="0" w:color="auto"/>
            <w:bottom w:val="none" w:sz="0" w:space="0" w:color="auto"/>
            <w:right w:val="none" w:sz="0" w:space="0" w:color="auto"/>
          </w:divBdr>
        </w:div>
        <w:div w:id="1109660111">
          <w:marLeft w:val="0"/>
          <w:marRight w:val="0"/>
          <w:marTop w:val="0"/>
          <w:marBottom w:val="0"/>
          <w:divBdr>
            <w:top w:val="none" w:sz="0" w:space="0" w:color="auto"/>
            <w:left w:val="none" w:sz="0" w:space="0" w:color="auto"/>
            <w:bottom w:val="none" w:sz="0" w:space="0" w:color="auto"/>
            <w:right w:val="none" w:sz="0" w:space="0" w:color="auto"/>
          </w:divBdr>
        </w:div>
        <w:div w:id="1145512974">
          <w:marLeft w:val="0"/>
          <w:marRight w:val="0"/>
          <w:marTop w:val="0"/>
          <w:marBottom w:val="0"/>
          <w:divBdr>
            <w:top w:val="none" w:sz="0" w:space="0" w:color="auto"/>
            <w:left w:val="none" w:sz="0" w:space="0" w:color="auto"/>
            <w:bottom w:val="none" w:sz="0" w:space="0" w:color="auto"/>
            <w:right w:val="none" w:sz="0" w:space="0" w:color="auto"/>
          </w:divBdr>
        </w:div>
      </w:divsChild>
    </w:div>
    <w:div w:id="1195967931">
      <w:bodyDiv w:val="1"/>
      <w:marLeft w:val="0"/>
      <w:marRight w:val="0"/>
      <w:marTop w:val="0"/>
      <w:marBottom w:val="0"/>
      <w:divBdr>
        <w:top w:val="none" w:sz="0" w:space="0" w:color="auto"/>
        <w:left w:val="none" w:sz="0" w:space="0" w:color="auto"/>
        <w:bottom w:val="none" w:sz="0" w:space="0" w:color="auto"/>
        <w:right w:val="none" w:sz="0" w:space="0" w:color="auto"/>
      </w:divBdr>
      <w:divsChild>
        <w:div w:id="1012343162">
          <w:marLeft w:val="0"/>
          <w:marRight w:val="0"/>
          <w:marTop w:val="0"/>
          <w:marBottom w:val="0"/>
          <w:divBdr>
            <w:top w:val="none" w:sz="0" w:space="0" w:color="auto"/>
            <w:left w:val="none" w:sz="0" w:space="0" w:color="auto"/>
            <w:bottom w:val="none" w:sz="0" w:space="0" w:color="auto"/>
            <w:right w:val="none" w:sz="0" w:space="0" w:color="auto"/>
          </w:divBdr>
        </w:div>
        <w:div w:id="1216966425">
          <w:marLeft w:val="0"/>
          <w:marRight w:val="0"/>
          <w:marTop w:val="0"/>
          <w:marBottom w:val="0"/>
          <w:divBdr>
            <w:top w:val="none" w:sz="0" w:space="0" w:color="auto"/>
            <w:left w:val="none" w:sz="0" w:space="0" w:color="auto"/>
            <w:bottom w:val="none" w:sz="0" w:space="0" w:color="auto"/>
            <w:right w:val="none" w:sz="0" w:space="0" w:color="auto"/>
          </w:divBdr>
        </w:div>
        <w:div w:id="1001159749">
          <w:marLeft w:val="0"/>
          <w:marRight w:val="0"/>
          <w:marTop w:val="0"/>
          <w:marBottom w:val="0"/>
          <w:divBdr>
            <w:top w:val="none" w:sz="0" w:space="0" w:color="auto"/>
            <w:left w:val="none" w:sz="0" w:space="0" w:color="auto"/>
            <w:bottom w:val="none" w:sz="0" w:space="0" w:color="auto"/>
            <w:right w:val="none" w:sz="0" w:space="0" w:color="auto"/>
          </w:divBdr>
        </w:div>
        <w:div w:id="364983270">
          <w:marLeft w:val="0"/>
          <w:marRight w:val="0"/>
          <w:marTop w:val="0"/>
          <w:marBottom w:val="0"/>
          <w:divBdr>
            <w:top w:val="none" w:sz="0" w:space="0" w:color="auto"/>
            <w:left w:val="none" w:sz="0" w:space="0" w:color="auto"/>
            <w:bottom w:val="none" w:sz="0" w:space="0" w:color="auto"/>
            <w:right w:val="none" w:sz="0" w:space="0" w:color="auto"/>
          </w:divBdr>
        </w:div>
        <w:div w:id="244804983">
          <w:marLeft w:val="0"/>
          <w:marRight w:val="0"/>
          <w:marTop w:val="0"/>
          <w:marBottom w:val="0"/>
          <w:divBdr>
            <w:top w:val="none" w:sz="0" w:space="0" w:color="auto"/>
            <w:left w:val="none" w:sz="0" w:space="0" w:color="auto"/>
            <w:bottom w:val="none" w:sz="0" w:space="0" w:color="auto"/>
            <w:right w:val="none" w:sz="0" w:space="0" w:color="auto"/>
          </w:divBdr>
        </w:div>
        <w:div w:id="673606398">
          <w:marLeft w:val="0"/>
          <w:marRight w:val="0"/>
          <w:marTop w:val="0"/>
          <w:marBottom w:val="0"/>
          <w:divBdr>
            <w:top w:val="none" w:sz="0" w:space="0" w:color="auto"/>
            <w:left w:val="none" w:sz="0" w:space="0" w:color="auto"/>
            <w:bottom w:val="none" w:sz="0" w:space="0" w:color="auto"/>
            <w:right w:val="none" w:sz="0" w:space="0" w:color="auto"/>
          </w:divBdr>
        </w:div>
      </w:divsChild>
    </w:div>
    <w:div w:id="1200512090">
      <w:bodyDiv w:val="1"/>
      <w:marLeft w:val="0"/>
      <w:marRight w:val="0"/>
      <w:marTop w:val="0"/>
      <w:marBottom w:val="0"/>
      <w:divBdr>
        <w:top w:val="none" w:sz="0" w:space="0" w:color="auto"/>
        <w:left w:val="none" w:sz="0" w:space="0" w:color="auto"/>
        <w:bottom w:val="none" w:sz="0" w:space="0" w:color="auto"/>
        <w:right w:val="none" w:sz="0" w:space="0" w:color="auto"/>
      </w:divBdr>
      <w:divsChild>
        <w:div w:id="1460607281">
          <w:marLeft w:val="0"/>
          <w:marRight w:val="0"/>
          <w:marTop w:val="0"/>
          <w:marBottom w:val="0"/>
          <w:divBdr>
            <w:top w:val="none" w:sz="0" w:space="0" w:color="auto"/>
            <w:left w:val="none" w:sz="0" w:space="0" w:color="auto"/>
            <w:bottom w:val="none" w:sz="0" w:space="0" w:color="auto"/>
            <w:right w:val="none" w:sz="0" w:space="0" w:color="auto"/>
          </w:divBdr>
        </w:div>
        <w:div w:id="1779793275">
          <w:marLeft w:val="0"/>
          <w:marRight w:val="0"/>
          <w:marTop w:val="0"/>
          <w:marBottom w:val="0"/>
          <w:divBdr>
            <w:top w:val="none" w:sz="0" w:space="0" w:color="auto"/>
            <w:left w:val="none" w:sz="0" w:space="0" w:color="auto"/>
            <w:bottom w:val="none" w:sz="0" w:space="0" w:color="auto"/>
            <w:right w:val="none" w:sz="0" w:space="0" w:color="auto"/>
          </w:divBdr>
        </w:div>
        <w:div w:id="36586433">
          <w:marLeft w:val="0"/>
          <w:marRight w:val="0"/>
          <w:marTop w:val="0"/>
          <w:marBottom w:val="0"/>
          <w:divBdr>
            <w:top w:val="none" w:sz="0" w:space="0" w:color="auto"/>
            <w:left w:val="none" w:sz="0" w:space="0" w:color="auto"/>
            <w:bottom w:val="none" w:sz="0" w:space="0" w:color="auto"/>
            <w:right w:val="none" w:sz="0" w:space="0" w:color="auto"/>
          </w:divBdr>
        </w:div>
        <w:div w:id="1549413857">
          <w:marLeft w:val="0"/>
          <w:marRight w:val="0"/>
          <w:marTop w:val="0"/>
          <w:marBottom w:val="0"/>
          <w:divBdr>
            <w:top w:val="none" w:sz="0" w:space="0" w:color="auto"/>
            <w:left w:val="none" w:sz="0" w:space="0" w:color="auto"/>
            <w:bottom w:val="none" w:sz="0" w:space="0" w:color="auto"/>
            <w:right w:val="none" w:sz="0" w:space="0" w:color="auto"/>
          </w:divBdr>
        </w:div>
        <w:div w:id="602038377">
          <w:marLeft w:val="0"/>
          <w:marRight w:val="0"/>
          <w:marTop w:val="0"/>
          <w:marBottom w:val="0"/>
          <w:divBdr>
            <w:top w:val="none" w:sz="0" w:space="0" w:color="auto"/>
            <w:left w:val="none" w:sz="0" w:space="0" w:color="auto"/>
            <w:bottom w:val="none" w:sz="0" w:space="0" w:color="auto"/>
            <w:right w:val="none" w:sz="0" w:space="0" w:color="auto"/>
          </w:divBdr>
        </w:div>
        <w:div w:id="833490937">
          <w:marLeft w:val="0"/>
          <w:marRight w:val="0"/>
          <w:marTop w:val="0"/>
          <w:marBottom w:val="0"/>
          <w:divBdr>
            <w:top w:val="none" w:sz="0" w:space="0" w:color="auto"/>
            <w:left w:val="none" w:sz="0" w:space="0" w:color="auto"/>
            <w:bottom w:val="none" w:sz="0" w:space="0" w:color="auto"/>
            <w:right w:val="none" w:sz="0" w:space="0" w:color="auto"/>
          </w:divBdr>
        </w:div>
        <w:div w:id="1287203873">
          <w:marLeft w:val="0"/>
          <w:marRight w:val="0"/>
          <w:marTop w:val="0"/>
          <w:marBottom w:val="0"/>
          <w:divBdr>
            <w:top w:val="none" w:sz="0" w:space="0" w:color="auto"/>
            <w:left w:val="none" w:sz="0" w:space="0" w:color="auto"/>
            <w:bottom w:val="none" w:sz="0" w:space="0" w:color="auto"/>
            <w:right w:val="none" w:sz="0" w:space="0" w:color="auto"/>
          </w:divBdr>
        </w:div>
        <w:div w:id="71781043">
          <w:marLeft w:val="0"/>
          <w:marRight w:val="0"/>
          <w:marTop w:val="0"/>
          <w:marBottom w:val="0"/>
          <w:divBdr>
            <w:top w:val="none" w:sz="0" w:space="0" w:color="auto"/>
            <w:left w:val="none" w:sz="0" w:space="0" w:color="auto"/>
            <w:bottom w:val="none" w:sz="0" w:space="0" w:color="auto"/>
            <w:right w:val="none" w:sz="0" w:space="0" w:color="auto"/>
          </w:divBdr>
        </w:div>
      </w:divsChild>
    </w:div>
    <w:div w:id="1214467175">
      <w:bodyDiv w:val="1"/>
      <w:marLeft w:val="0"/>
      <w:marRight w:val="0"/>
      <w:marTop w:val="0"/>
      <w:marBottom w:val="0"/>
      <w:divBdr>
        <w:top w:val="none" w:sz="0" w:space="0" w:color="auto"/>
        <w:left w:val="none" w:sz="0" w:space="0" w:color="auto"/>
        <w:bottom w:val="none" w:sz="0" w:space="0" w:color="auto"/>
        <w:right w:val="none" w:sz="0" w:space="0" w:color="auto"/>
      </w:divBdr>
      <w:divsChild>
        <w:div w:id="279189351">
          <w:marLeft w:val="0"/>
          <w:marRight w:val="0"/>
          <w:marTop w:val="0"/>
          <w:marBottom w:val="0"/>
          <w:divBdr>
            <w:top w:val="none" w:sz="0" w:space="0" w:color="auto"/>
            <w:left w:val="none" w:sz="0" w:space="0" w:color="auto"/>
            <w:bottom w:val="none" w:sz="0" w:space="0" w:color="auto"/>
            <w:right w:val="none" w:sz="0" w:space="0" w:color="auto"/>
          </w:divBdr>
        </w:div>
        <w:div w:id="1438409760">
          <w:marLeft w:val="0"/>
          <w:marRight w:val="0"/>
          <w:marTop w:val="0"/>
          <w:marBottom w:val="0"/>
          <w:divBdr>
            <w:top w:val="none" w:sz="0" w:space="0" w:color="auto"/>
            <w:left w:val="none" w:sz="0" w:space="0" w:color="auto"/>
            <w:bottom w:val="none" w:sz="0" w:space="0" w:color="auto"/>
            <w:right w:val="none" w:sz="0" w:space="0" w:color="auto"/>
          </w:divBdr>
        </w:div>
      </w:divsChild>
    </w:div>
    <w:div w:id="1354258424">
      <w:bodyDiv w:val="1"/>
      <w:marLeft w:val="0"/>
      <w:marRight w:val="0"/>
      <w:marTop w:val="0"/>
      <w:marBottom w:val="0"/>
      <w:divBdr>
        <w:top w:val="none" w:sz="0" w:space="0" w:color="auto"/>
        <w:left w:val="none" w:sz="0" w:space="0" w:color="auto"/>
        <w:bottom w:val="none" w:sz="0" w:space="0" w:color="auto"/>
        <w:right w:val="none" w:sz="0" w:space="0" w:color="auto"/>
      </w:divBdr>
    </w:div>
    <w:div w:id="1479684993">
      <w:bodyDiv w:val="1"/>
      <w:marLeft w:val="0"/>
      <w:marRight w:val="0"/>
      <w:marTop w:val="0"/>
      <w:marBottom w:val="0"/>
      <w:divBdr>
        <w:top w:val="none" w:sz="0" w:space="0" w:color="auto"/>
        <w:left w:val="none" w:sz="0" w:space="0" w:color="auto"/>
        <w:bottom w:val="none" w:sz="0" w:space="0" w:color="auto"/>
        <w:right w:val="none" w:sz="0" w:space="0" w:color="auto"/>
      </w:divBdr>
    </w:div>
    <w:div w:id="1539850792">
      <w:bodyDiv w:val="1"/>
      <w:marLeft w:val="0"/>
      <w:marRight w:val="0"/>
      <w:marTop w:val="0"/>
      <w:marBottom w:val="0"/>
      <w:divBdr>
        <w:top w:val="none" w:sz="0" w:space="0" w:color="auto"/>
        <w:left w:val="none" w:sz="0" w:space="0" w:color="auto"/>
        <w:bottom w:val="none" w:sz="0" w:space="0" w:color="auto"/>
        <w:right w:val="none" w:sz="0" w:space="0" w:color="auto"/>
      </w:divBdr>
      <w:divsChild>
        <w:div w:id="738288835">
          <w:marLeft w:val="0"/>
          <w:marRight w:val="0"/>
          <w:marTop w:val="0"/>
          <w:marBottom w:val="0"/>
          <w:divBdr>
            <w:top w:val="none" w:sz="0" w:space="0" w:color="auto"/>
            <w:left w:val="none" w:sz="0" w:space="0" w:color="auto"/>
            <w:bottom w:val="none" w:sz="0" w:space="0" w:color="auto"/>
            <w:right w:val="none" w:sz="0" w:space="0" w:color="auto"/>
          </w:divBdr>
        </w:div>
        <w:div w:id="755589793">
          <w:marLeft w:val="0"/>
          <w:marRight w:val="0"/>
          <w:marTop w:val="0"/>
          <w:marBottom w:val="0"/>
          <w:divBdr>
            <w:top w:val="none" w:sz="0" w:space="0" w:color="auto"/>
            <w:left w:val="none" w:sz="0" w:space="0" w:color="auto"/>
            <w:bottom w:val="none" w:sz="0" w:space="0" w:color="auto"/>
            <w:right w:val="none" w:sz="0" w:space="0" w:color="auto"/>
          </w:divBdr>
        </w:div>
        <w:div w:id="1929465772">
          <w:marLeft w:val="0"/>
          <w:marRight w:val="0"/>
          <w:marTop w:val="0"/>
          <w:marBottom w:val="0"/>
          <w:divBdr>
            <w:top w:val="none" w:sz="0" w:space="0" w:color="auto"/>
            <w:left w:val="none" w:sz="0" w:space="0" w:color="auto"/>
            <w:bottom w:val="none" w:sz="0" w:space="0" w:color="auto"/>
            <w:right w:val="none" w:sz="0" w:space="0" w:color="auto"/>
          </w:divBdr>
        </w:div>
        <w:div w:id="488860713">
          <w:marLeft w:val="0"/>
          <w:marRight w:val="0"/>
          <w:marTop w:val="0"/>
          <w:marBottom w:val="0"/>
          <w:divBdr>
            <w:top w:val="none" w:sz="0" w:space="0" w:color="auto"/>
            <w:left w:val="none" w:sz="0" w:space="0" w:color="auto"/>
            <w:bottom w:val="none" w:sz="0" w:space="0" w:color="auto"/>
            <w:right w:val="none" w:sz="0" w:space="0" w:color="auto"/>
          </w:divBdr>
        </w:div>
        <w:div w:id="2110618435">
          <w:marLeft w:val="0"/>
          <w:marRight w:val="0"/>
          <w:marTop w:val="0"/>
          <w:marBottom w:val="0"/>
          <w:divBdr>
            <w:top w:val="none" w:sz="0" w:space="0" w:color="auto"/>
            <w:left w:val="none" w:sz="0" w:space="0" w:color="auto"/>
            <w:bottom w:val="none" w:sz="0" w:space="0" w:color="auto"/>
            <w:right w:val="none" w:sz="0" w:space="0" w:color="auto"/>
          </w:divBdr>
        </w:div>
      </w:divsChild>
    </w:div>
    <w:div w:id="1547568658">
      <w:bodyDiv w:val="1"/>
      <w:marLeft w:val="0"/>
      <w:marRight w:val="0"/>
      <w:marTop w:val="0"/>
      <w:marBottom w:val="0"/>
      <w:divBdr>
        <w:top w:val="none" w:sz="0" w:space="0" w:color="auto"/>
        <w:left w:val="none" w:sz="0" w:space="0" w:color="auto"/>
        <w:bottom w:val="none" w:sz="0" w:space="0" w:color="auto"/>
        <w:right w:val="none" w:sz="0" w:space="0" w:color="auto"/>
      </w:divBdr>
      <w:divsChild>
        <w:div w:id="1360621008">
          <w:marLeft w:val="0"/>
          <w:marRight w:val="0"/>
          <w:marTop w:val="0"/>
          <w:marBottom w:val="0"/>
          <w:divBdr>
            <w:top w:val="none" w:sz="0" w:space="0" w:color="auto"/>
            <w:left w:val="none" w:sz="0" w:space="0" w:color="auto"/>
            <w:bottom w:val="none" w:sz="0" w:space="0" w:color="auto"/>
            <w:right w:val="none" w:sz="0" w:space="0" w:color="auto"/>
          </w:divBdr>
        </w:div>
        <w:div w:id="2053309769">
          <w:marLeft w:val="0"/>
          <w:marRight w:val="0"/>
          <w:marTop w:val="0"/>
          <w:marBottom w:val="0"/>
          <w:divBdr>
            <w:top w:val="none" w:sz="0" w:space="0" w:color="auto"/>
            <w:left w:val="none" w:sz="0" w:space="0" w:color="auto"/>
            <w:bottom w:val="none" w:sz="0" w:space="0" w:color="auto"/>
            <w:right w:val="none" w:sz="0" w:space="0" w:color="auto"/>
          </w:divBdr>
        </w:div>
        <w:div w:id="1494950539">
          <w:marLeft w:val="0"/>
          <w:marRight w:val="0"/>
          <w:marTop w:val="0"/>
          <w:marBottom w:val="0"/>
          <w:divBdr>
            <w:top w:val="none" w:sz="0" w:space="0" w:color="auto"/>
            <w:left w:val="none" w:sz="0" w:space="0" w:color="auto"/>
            <w:bottom w:val="none" w:sz="0" w:space="0" w:color="auto"/>
            <w:right w:val="none" w:sz="0" w:space="0" w:color="auto"/>
          </w:divBdr>
        </w:div>
        <w:div w:id="1285574795">
          <w:marLeft w:val="0"/>
          <w:marRight w:val="0"/>
          <w:marTop w:val="0"/>
          <w:marBottom w:val="0"/>
          <w:divBdr>
            <w:top w:val="none" w:sz="0" w:space="0" w:color="auto"/>
            <w:left w:val="none" w:sz="0" w:space="0" w:color="auto"/>
            <w:bottom w:val="none" w:sz="0" w:space="0" w:color="auto"/>
            <w:right w:val="none" w:sz="0" w:space="0" w:color="auto"/>
          </w:divBdr>
        </w:div>
        <w:div w:id="67921574">
          <w:marLeft w:val="0"/>
          <w:marRight w:val="0"/>
          <w:marTop w:val="0"/>
          <w:marBottom w:val="0"/>
          <w:divBdr>
            <w:top w:val="none" w:sz="0" w:space="0" w:color="auto"/>
            <w:left w:val="none" w:sz="0" w:space="0" w:color="auto"/>
            <w:bottom w:val="none" w:sz="0" w:space="0" w:color="auto"/>
            <w:right w:val="none" w:sz="0" w:space="0" w:color="auto"/>
          </w:divBdr>
        </w:div>
        <w:div w:id="485586084">
          <w:marLeft w:val="0"/>
          <w:marRight w:val="0"/>
          <w:marTop w:val="0"/>
          <w:marBottom w:val="0"/>
          <w:divBdr>
            <w:top w:val="none" w:sz="0" w:space="0" w:color="auto"/>
            <w:left w:val="none" w:sz="0" w:space="0" w:color="auto"/>
            <w:bottom w:val="none" w:sz="0" w:space="0" w:color="auto"/>
            <w:right w:val="none" w:sz="0" w:space="0" w:color="auto"/>
          </w:divBdr>
        </w:div>
      </w:divsChild>
    </w:div>
    <w:div w:id="1578705052">
      <w:bodyDiv w:val="1"/>
      <w:marLeft w:val="0"/>
      <w:marRight w:val="0"/>
      <w:marTop w:val="0"/>
      <w:marBottom w:val="0"/>
      <w:divBdr>
        <w:top w:val="none" w:sz="0" w:space="0" w:color="auto"/>
        <w:left w:val="none" w:sz="0" w:space="0" w:color="auto"/>
        <w:bottom w:val="none" w:sz="0" w:space="0" w:color="auto"/>
        <w:right w:val="none" w:sz="0" w:space="0" w:color="auto"/>
      </w:divBdr>
      <w:divsChild>
        <w:div w:id="2034574115">
          <w:marLeft w:val="0"/>
          <w:marRight w:val="0"/>
          <w:marTop w:val="0"/>
          <w:marBottom w:val="0"/>
          <w:divBdr>
            <w:top w:val="none" w:sz="0" w:space="0" w:color="auto"/>
            <w:left w:val="none" w:sz="0" w:space="0" w:color="auto"/>
            <w:bottom w:val="none" w:sz="0" w:space="0" w:color="auto"/>
            <w:right w:val="none" w:sz="0" w:space="0" w:color="auto"/>
          </w:divBdr>
        </w:div>
        <w:div w:id="2043287488">
          <w:marLeft w:val="0"/>
          <w:marRight w:val="0"/>
          <w:marTop w:val="0"/>
          <w:marBottom w:val="0"/>
          <w:divBdr>
            <w:top w:val="none" w:sz="0" w:space="0" w:color="auto"/>
            <w:left w:val="none" w:sz="0" w:space="0" w:color="auto"/>
            <w:bottom w:val="none" w:sz="0" w:space="0" w:color="auto"/>
            <w:right w:val="none" w:sz="0" w:space="0" w:color="auto"/>
          </w:divBdr>
        </w:div>
        <w:div w:id="638876477">
          <w:marLeft w:val="0"/>
          <w:marRight w:val="0"/>
          <w:marTop w:val="0"/>
          <w:marBottom w:val="0"/>
          <w:divBdr>
            <w:top w:val="none" w:sz="0" w:space="0" w:color="auto"/>
            <w:left w:val="none" w:sz="0" w:space="0" w:color="auto"/>
            <w:bottom w:val="none" w:sz="0" w:space="0" w:color="auto"/>
            <w:right w:val="none" w:sz="0" w:space="0" w:color="auto"/>
          </w:divBdr>
        </w:div>
        <w:div w:id="1862818230">
          <w:marLeft w:val="0"/>
          <w:marRight w:val="0"/>
          <w:marTop w:val="0"/>
          <w:marBottom w:val="0"/>
          <w:divBdr>
            <w:top w:val="none" w:sz="0" w:space="0" w:color="auto"/>
            <w:left w:val="none" w:sz="0" w:space="0" w:color="auto"/>
            <w:bottom w:val="none" w:sz="0" w:space="0" w:color="auto"/>
            <w:right w:val="none" w:sz="0" w:space="0" w:color="auto"/>
          </w:divBdr>
        </w:div>
        <w:div w:id="1134448702">
          <w:marLeft w:val="0"/>
          <w:marRight w:val="0"/>
          <w:marTop w:val="0"/>
          <w:marBottom w:val="0"/>
          <w:divBdr>
            <w:top w:val="none" w:sz="0" w:space="0" w:color="auto"/>
            <w:left w:val="none" w:sz="0" w:space="0" w:color="auto"/>
            <w:bottom w:val="none" w:sz="0" w:space="0" w:color="auto"/>
            <w:right w:val="none" w:sz="0" w:space="0" w:color="auto"/>
          </w:divBdr>
        </w:div>
        <w:div w:id="189148839">
          <w:marLeft w:val="0"/>
          <w:marRight w:val="0"/>
          <w:marTop w:val="0"/>
          <w:marBottom w:val="0"/>
          <w:divBdr>
            <w:top w:val="none" w:sz="0" w:space="0" w:color="auto"/>
            <w:left w:val="none" w:sz="0" w:space="0" w:color="auto"/>
            <w:bottom w:val="none" w:sz="0" w:space="0" w:color="auto"/>
            <w:right w:val="none" w:sz="0" w:space="0" w:color="auto"/>
          </w:divBdr>
        </w:div>
      </w:divsChild>
    </w:div>
    <w:div w:id="1583686411">
      <w:bodyDiv w:val="1"/>
      <w:marLeft w:val="0"/>
      <w:marRight w:val="0"/>
      <w:marTop w:val="0"/>
      <w:marBottom w:val="0"/>
      <w:divBdr>
        <w:top w:val="none" w:sz="0" w:space="0" w:color="auto"/>
        <w:left w:val="none" w:sz="0" w:space="0" w:color="auto"/>
        <w:bottom w:val="none" w:sz="0" w:space="0" w:color="auto"/>
        <w:right w:val="none" w:sz="0" w:space="0" w:color="auto"/>
      </w:divBdr>
      <w:divsChild>
        <w:div w:id="1573736727">
          <w:marLeft w:val="0"/>
          <w:marRight w:val="0"/>
          <w:marTop w:val="0"/>
          <w:marBottom w:val="0"/>
          <w:divBdr>
            <w:top w:val="none" w:sz="0" w:space="0" w:color="auto"/>
            <w:left w:val="none" w:sz="0" w:space="0" w:color="auto"/>
            <w:bottom w:val="none" w:sz="0" w:space="0" w:color="auto"/>
            <w:right w:val="none" w:sz="0" w:space="0" w:color="auto"/>
          </w:divBdr>
        </w:div>
        <w:div w:id="2038237889">
          <w:marLeft w:val="0"/>
          <w:marRight w:val="0"/>
          <w:marTop w:val="0"/>
          <w:marBottom w:val="0"/>
          <w:divBdr>
            <w:top w:val="none" w:sz="0" w:space="0" w:color="auto"/>
            <w:left w:val="none" w:sz="0" w:space="0" w:color="auto"/>
            <w:bottom w:val="none" w:sz="0" w:space="0" w:color="auto"/>
            <w:right w:val="none" w:sz="0" w:space="0" w:color="auto"/>
          </w:divBdr>
        </w:div>
        <w:div w:id="529152999">
          <w:marLeft w:val="0"/>
          <w:marRight w:val="0"/>
          <w:marTop w:val="0"/>
          <w:marBottom w:val="0"/>
          <w:divBdr>
            <w:top w:val="none" w:sz="0" w:space="0" w:color="auto"/>
            <w:left w:val="none" w:sz="0" w:space="0" w:color="auto"/>
            <w:bottom w:val="none" w:sz="0" w:space="0" w:color="auto"/>
            <w:right w:val="none" w:sz="0" w:space="0" w:color="auto"/>
          </w:divBdr>
        </w:div>
        <w:div w:id="875431789">
          <w:marLeft w:val="0"/>
          <w:marRight w:val="0"/>
          <w:marTop w:val="0"/>
          <w:marBottom w:val="0"/>
          <w:divBdr>
            <w:top w:val="none" w:sz="0" w:space="0" w:color="auto"/>
            <w:left w:val="none" w:sz="0" w:space="0" w:color="auto"/>
            <w:bottom w:val="none" w:sz="0" w:space="0" w:color="auto"/>
            <w:right w:val="none" w:sz="0" w:space="0" w:color="auto"/>
          </w:divBdr>
        </w:div>
        <w:div w:id="1622028135">
          <w:marLeft w:val="0"/>
          <w:marRight w:val="0"/>
          <w:marTop w:val="0"/>
          <w:marBottom w:val="0"/>
          <w:divBdr>
            <w:top w:val="none" w:sz="0" w:space="0" w:color="auto"/>
            <w:left w:val="none" w:sz="0" w:space="0" w:color="auto"/>
            <w:bottom w:val="none" w:sz="0" w:space="0" w:color="auto"/>
            <w:right w:val="none" w:sz="0" w:space="0" w:color="auto"/>
          </w:divBdr>
        </w:div>
        <w:div w:id="425883085">
          <w:marLeft w:val="0"/>
          <w:marRight w:val="0"/>
          <w:marTop w:val="0"/>
          <w:marBottom w:val="0"/>
          <w:divBdr>
            <w:top w:val="none" w:sz="0" w:space="0" w:color="auto"/>
            <w:left w:val="none" w:sz="0" w:space="0" w:color="auto"/>
            <w:bottom w:val="none" w:sz="0" w:space="0" w:color="auto"/>
            <w:right w:val="none" w:sz="0" w:space="0" w:color="auto"/>
          </w:divBdr>
        </w:div>
      </w:divsChild>
    </w:div>
    <w:div w:id="1766267541">
      <w:bodyDiv w:val="1"/>
      <w:marLeft w:val="0"/>
      <w:marRight w:val="0"/>
      <w:marTop w:val="0"/>
      <w:marBottom w:val="0"/>
      <w:divBdr>
        <w:top w:val="none" w:sz="0" w:space="0" w:color="auto"/>
        <w:left w:val="none" w:sz="0" w:space="0" w:color="auto"/>
        <w:bottom w:val="none" w:sz="0" w:space="0" w:color="auto"/>
        <w:right w:val="none" w:sz="0" w:space="0" w:color="auto"/>
      </w:divBdr>
      <w:divsChild>
        <w:div w:id="901403186">
          <w:marLeft w:val="0"/>
          <w:marRight w:val="0"/>
          <w:marTop w:val="0"/>
          <w:marBottom w:val="0"/>
          <w:divBdr>
            <w:top w:val="none" w:sz="0" w:space="0" w:color="auto"/>
            <w:left w:val="none" w:sz="0" w:space="0" w:color="auto"/>
            <w:bottom w:val="none" w:sz="0" w:space="0" w:color="auto"/>
            <w:right w:val="none" w:sz="0" w:space="0" w:color="auto"/>
          </w:divBdr>
        </w:div>
        <w:div w:id="1771125499">
          <w:marLeft w:val="0"/>
          <w:marRight w:val="0"/>
          <w:marTop w:val="0"/>
          <w:marBottom w:val="0"/>
          <w:divBdr>
            <w:top w:val="none" w:sz="0" w:space="0" w:color="auto"/>
            <w:left w:val="none" w:sz="0" w:space="0" w:color="auto"/>
            <w:bottom w:val="none" w:sz="0" w:space="0" w:color="auto"/>
            <w:right w:val="none" w:sz="0" w:space="0" w:color="auto"/>
          </w:divBdr>
        </w:div>
        <w:div w:id="1408647697">
          <w:marLeft w:val="0"/>
          <w:marRight w:val="0"/>
          <w:marTop w:val="0"/>
          <w:marBottom w:val="0"/>
          <w:divBdr>
            <w:top w:val="none" w:sz="0" w:space="0" w:color="auto"/>
            <w:left w:val="none" w:sz="0" w:space="0" w:color="auto"/>
            <w:bottom w:val="none" w:sz="0" w:space="0" w:color="auto"/>
            <w:right w:val="none" w:sz="0" w:space="0" w:color="auto"/>
          </w:divBdr>
        </w:div>
        <w:div w:id="606088124">
          <w:marLeft w:val="0"/>
          <w:marRight w:val="0"/>
          <w:marTop w:val="0"/>
          <w:marBottom w:val="0"/>
          <w:divBdr>
            <w:top w:val="none" w:sz="0" w:space="0" w:color="auto"/>
            <w:left w:val="none" w:sz="0" w:space="0" w:color="auto"/>
            <w:bottom w:val="none" w:sz="0" w:space="0" w:color="auto"/>
            <w:right w:val="none" w:sz="0" w:space="0" w:color="auto"/>
          </w:divBdr>
        </w:div>
        <w:div w:id="1856771188">
          <w:marLeft w:val="0"/>
          <w:marRight w:val="0"/>
          <w:marTop w:val="0"/>
          <w:marBottom w:val="0"/>
          <w:divBdr>
            <w:top w:val="none" w:sz="0" w:space="0" w:color="auto"/>
            <w:left w:val="none" w:sz="0" w:space="0" w:color="auto"/>
            <w:bottom w:val="none" w:sz="0" w:space="0" w:color="auto"/>
            <w:right w:val="none" w:sz="0" w:space="0" w:color="auto"/>
          </w:divBdr>
        </w:div>
        <w:div w:id="1110507979">
          <w:marLeft w:val="0"/>
          <w:marRight w:val="0"/>
          <w:marTop w:val="0"/>
          <w:marBottom w:val="0"/>
          <w:divBdr>
            <w:top w:val="none" w:sz="0" w:space="0" w:color="auto"/>
            <w:left w:val="none" w:sz="0" w:space="0" w:color="auto"/>
            <w:bottom w:val="none" w:sz="0" w:space="0" w:color="auto"/>
            <w:right w:val="none" w:sz="0" w:space="0" w:color="auto"/>
          </w:divBdr>
        </w:div>
        <w:div w:id="1555777107">
          <w:marLeft w:val="0"/>
          <w:marRight w:val="0"/>
          <w:marTop w:val="0"/>
          <w:marBottom w:val="0"/>
          <w:divBdr>
            <w:top w:val="none" w:sz="0" w:space="0" w:color="auto"/>
            <w:left w:val="none" w:sz="0" w:space="0" w:color="auto"/>
            <w:bottom w:val="none" w:sz="0" w:space="0" w:color="auto"/>
            <w:right w:val="none" w:sz="0" w:space="0" w:color="auto"/>
          </w:divBdr>
        </w:div>
        <w:div w:id="2103328961">
          <w:marLeft w:val="0"/>
          <w:marRight w:val="0"/>
          <w:marTop w:val="0"/>
          <w:marBottom w:val="0"/>
          <w:divBdr>
            <w:top w:val="none" w:sz="0" w:space="0" w:color="auto"/>
            <w:left w:val="none" w:sz="0" w:space="0" w:color="auto"/>
            <w:bottom w:val="none" w:sz="0" w:space="0" w:color="auto"/>
            <w:right w:val="none" w:sz="0" w:space="0" w:color="auto"/>
          </w:divBdr>
        </w:div>
        <w:div w:id="1253276527">
          <w:marLeft w:val="0"/>
          <w:marRight w:val="0"/>
          <w:marTop w:val="0"/>
          <w:marBottom w:val="0"/>
          <w:divBdr>
            <w:top w:val="none" w:sz="0" w:space="0" w:color="auto"/>
            <w:left w:val="none" w:sz="0" w:space="0" w:color="auto"/>
            <w:bottom w:val="none" w:sz="0" w:space="0" w:color="auto"/>
            <w:right w:val="none" w:sz="0" w:space="0" w:color="auto"/>
          </w:divBdr>
        </w:div>
        <w:div w:id="2066874808">
          <w:marLeft w:val="0"/>
          <w:marRight w:val="0"/>
          <w:marTop w:val="0"/>
          <w:marBottom w:val="0"/>
          <w:divBdr>
            <w:top w:val="none" w:sz="0" w:space="0" w:color="auto"/>
            <w:left w:val="none" w:sz="0" w:space="0" w:color="auto"/>
            <w:bottom w:val="none" w:sz="0" w:space="0" w:color="auto"/>
            <w:right w:val="none" w:sz="0" w:space="0" w:color="auto"/>
          </w:divBdr>
        </w:div>
        <w:div w:id="1750888736">
          <w:marLeft w:val="0"/>
          <w:marRight w:val="0"/>
          <w:marTop w:val="0"/>
          <w:marBottom w:val="0"/>
          <w:divBdr>
            <w:top w:val="none" w:sz="0" w:space="0" w:color="auto"/>
            <w:left w:val="none" w:sz="0" w:space="0" w:color="auto"/>
            <w:bottom w:val="none" w:sz="0" w:space="0" w:color="auto"/>
            <w:right w:val="none" w:sz="0" w:space="0" w:color="auto"/>
          </w:divBdr>
        </w:div>
        <w:div w:id="146362353">
          <w:marLeft w:val="0"/>
          <w:marRight w:val="0"/>
          <w:marTop w:val="0"/>
          <w:marBottom w:val="0"/>
          <w:divBdr>
            <w:top w:val="none" w:sz="0" w:space="0" w:color="auto"/>
            <w:left w:val="none" w:sz="0" w:space="0" w:color="auto"/>
            <w:bottom w:val="none" w:sz="0" w:space="0" w:color="auto"/>
            <w:right w:val="none" w:sz="0" w:space="0" w:color="auto"/>
          </w:divBdr>
        </w:div>
      </w:divsChild>
    </w:div>
    <w:div w:id="1923829122">
      <w:bodyDiv w:val="1"/>
      <w:marLeft w:val="0"/>
      <w:marRight w:val="0"/>
      <w:marTop w:val="0"/>
      <w:marBottom w:val="0"/>
      <w:divBdr>
        <w:top w:val="none" w:sz="0" w:space="0" w:color="auto"/>
        <w:left w:val="none" w:sz="0" w:space="0" w:color="auto"/>
        <w:bottom w:val="none" w:sz="0" w:space="0" w:color="auto"/>
        <w:right w:val="none" w:sz="0" w:space="0" w:color="auto"/>
      </w:divBdr>
    </w:div>
    <w:div w:id="1942881376">
      <w:bodyDiv w:val="1"/>
      <w:marLeft w:val="0"/>
      <w:marRight w:val="0"/>
      <w:marTop w:val="0"/>
      <w:marBottom w:val="0"/>
      <w:divBdr>
        <w:top w:val="none" w:sz="0" w:space="0" w:color="auto"/>
        <w:left w:val="none" w:sz="0" w:space="0" w:color="auto"/>
        <w:bottom w:val="none" w:sz="0" w:space="0" w:color="auto"/>
        <w:right w:val="none" w:sz="0" w:space="0" w:color="auto"/>
      </w:divBdr>
      <w:divsChild>
        <w:div w:id="507446290">
          <w:marLeft w:val="0"/>
          <w:marRight w:val="0"/>
          <w:marTop w:val="0"/>
          <w:marBottom w:val="0"/>
          <w:divBdr>
            <w:top w:val="none" w:sz="0" w:space="0" w:color="auto"/>
            <w:left w:val="none" w:sz="0" w:space="0" w:color="auto"/>
            <w:bottom w:val="none" w:sz="0" w:space="0" w:color="auto"/>
            <w:right w:val="none" w:sz="0" w:space="0" w:color="auto"/>
          </w:divBdr>
        </w:div>
        <w:div w:id="573051774">
          <w:marLeft w:val="0"/>
          <w:marRight w:val="0"/>
          <w:marTop w:val="0"/>
          <w:marBottom w:val="0"/>
          <w:divBdr>
            <w:top w:val="none" w:sz="0" w:space="0" w:color="auto"/>
            <w:left w:val="none" w:sz="0" w:space="0" w:color="auto"/>
            <w:bottom w:val="none" w:sz="0" w:space="0" w:color="auto"/>
            <w:right w:val="none" w:sz="0" w:space="0" w:color="auto"/>
          </w:divBdr>
        </w:div>
        <w:div w:id="1199509260">
          <w:marLeft w:val="0"/>
          <w:marRight w:val="0"/>
          <w:marTop w:val="0"/>
          <w:marBottom w:val="0"/>
          <w:divBdr>
            <w:top w:val="none" w:sz="0" w:space="0" w:color="auto"/>
            <w:left w:val="none" w:sz="0" w:space="0" w:color="auto"/>
            <w:bottom w:val="none" w:sz="0" w:space="0" w:color="auto"/>
            <w:right w:val="none" w:sz="0" w:space="0" w:color="auto"/>
          </w:divBdr>
        </w:div>
        <w:div w:id="1389691038">
          <w:marLeft w:val="0"/>
          <w:marRight w:val="0"/>
          <w:marTop w:val="0"/>
          <w:marBottom w:val="0"/>
          <w:divBdr>
            <w:top w:val="none" w:sz="0" w:space="0" w:color="auto"/>
            <w:left w:val="none" w:sz="0" w:space="0" w:color="auto"/>
            <w:bottom w:val="none" w:sz="0" w:space="0" w:color="auto"/>
            <w:right w:val="none" w:sz="0" w:space="0" w:color="auto"/>
          </w:divBdr>
        </w:div>
        <w:div w:id="813761499">
          <w:marLeft w:val="0"/>
          <w:marRight w:val="0"/>
          <w:marTop w:val="0"/>
          <w:marBottom w:val="0"/>
          <w:divBdr>
            <w:top w:val="none" w:sz="0" w:space="0" w:color="auto"/>
            <w:left w:val="none" w:sz="0" w:space="0" w:color="auto"/>
            <w:bottom w:val="none" w:sz="0" w:space="0" w:color="auto"/>
            <w:right w:val="none" w:sz="0" w:space="0" w:color="auto"/>
          </w:divBdr>
        </w:div>
        <w:div w:id="1948732114">
          <w:marLeft w:val="0"/>
          <w:marRight w:val="0"/>
          <w:marTop w:val="0"/>
          <w:marBottom w:val="0"/>
          <w:divBdr>
            <w:top w:val="none" w:sz="0" w:space="0" w:color="auto"/>
            <w:left w:val="none" w:sz="0" w:space="0" w:color="auto"/>
            <w:bottom w:val="none" w:sz="0" w:space="0" w:color="auto"/>
            <w:right w:val="none" w:sz="0" w:space="0" w:color="auto"/>
          </w:divBdr>
        </w:div>
        <w:div w:id="57479669">
          <w:marLeft w:val="0"/>
          <w:marRight w:val="0"/>
          <w:marTop w:val="0"/>
          <w:marBottom w:val="0"/>
          <w:divBdr>
            <w:top w:val="none" w:sz="0" w:space="0" w:color="auto"/>
            <w:left w:val="none" w:sz="0" w:space="0" w:color="auto"/>
            <w:bottom w:val="none" w:sz="0" w:space="0" w:color="auto"/>
            <w:right w:val="none" w:sz="0" w:space="0" w:color="auto"/>
          </w:divBdr>
        </w:div>
        <w:div w:id="1623153571">
          <w:marLeft w:val="0"/>
          <w:marRight w:val="0"/>
          <w:marTop w:val="0"/>
          <w:marBottom w:val="0"/>
          <w:divBdr>
            <w:top w:val="none" w:sz="0" w:space="0" w:color="auto"/>
            <w:left w:val="none" w:sz="0" w:space="0" w:color="auto"/>
            <w:bottom w:val="none" w:sz="0" w:space="0" w:color="auto"/>
            <w:right w:val="none" w:sz="0" w:space="0" w:color="auto"/>
          </w:divBdr>
        </w:div>
        <w:div w:id="665206729">
          <w:marLeft w:val="0"/>
          <w:marRight w:val="0"/>
          <w:marTop w:val="0"/>
          <w:marBottom w:val="0"/>
          <w:divBdr>
            <w:top w:val="none" w:sz="0" w:space="0" w:color="auto"/>
            <w:left w:val="none" w:sz="0" w:space="0" w:color="auto"/>
            <w:bottom w:val="none" w:sz="0" w:space="0" w:color="auto"/>
            <w:right w:val="none" w:sz="0" w:space="0" w:color="auto"/>
          </w:divBdr>
        </w:div>
        <w:div w:id="580607914">
          <w:marLeft w:val="0"/>
          <w:marRight w:val="0"/>
          <w:marTop w:val="0"/>
          <w:marBottom w:val="0"/>
          <w:divBdr>
            <w:top w:val="none" w:sz="0" w:space="0" w:color="auto"/>
            <w:left w:val="none" w:sz="0" w:space="0" w:color="auto"/>
            <w:bottom w:val="none" w:sz="0" w:space="0" w:color="auto"/>
            <w:right w:val="none" w:sz="0" w:space="0" w:color="auto"/>
          </w:divBdr>
        </w:div>
        <w:div w:id="369962659">
          <w:marLeft w:val="0"/>
          <w:marRight w:val="0"/>
          <w:marTop w:val="0"/>
          <w:marBottom w:val="0"/>
          <w:divBdr>
            <w:top w:val="none" w:sz="0" w:space="0" w:color="auto"/>
            <w:left w:val="none" w:sz="0" w:space="0" w:color="auto"/>
            <w:bottom w:val="none" w:sz="0" w:space="0" w:color="auto"/>
            <w:right w:val="none" w:sz="0" w:space="0" w:color="auto"/>
          </w:divBdr>
        </w:div>
        <w:div w:id="878710524">
          <w:marLeft w:val="0"/>
          <w:marRight w:val="0"/>
          <w:marTop w:val="0"/>
          <w:marBottom w:val="0"/>
          <w:divBdr>
            <w:top w:val="none" w:sz="0" w:space="0" w:color="auto"/>
            <w:left w:val="none" w:sz="0" w:space="0" w:color="auto"/>
            <w:bottom w:val="none" w:sz="0" w:space="0" w:color="auto"/>
            <w:right w:val="none" w:sz="0" w:space="0" w:color="auto"/>
          </w:divBdr>
        </w:div>
        <w:div w:id="1670254410">
          <w:marLeft w:val="0"/>
          <w:marRight w:val="0"/>
          <w:marTop w:val="0"/>
          <w:marBottom w:val="0"/>
          <w:divBdr>
            <w:top w:val="none" w:sz="0" w:space="0" w:color="auto"/>
            <w:left w:val="none" w:sz="0" w:space="0" w:color="auto"/>
            <w:bottom w:val="none" w:sz="0" w:space="0" w:color="auto"/>
            <w:right w:val="none" w:sz="0" w:space="0" w:color="auto"/>
          </w:divBdr>
        </w:div>
        <w:div w:id="115489799">
          <w:marLeft w:val="0"/>
          <w:marRight w:val="0"/>
          <w:marTop w:val="0"/>
          <w:marBottom w:val="0"/>
          <w:divBdr>
            <w:top w:val="none" w:sz="0" w:space="0" w:color="auto"/>
            <w:left w:val="none" w:sz="0" w:space="0" w:color="auto"/>
            <w:bottom w:val="none" w:sz="0" w:space="0" w:color="auto"/>
            <w:right w:val="none" w:sz="0" w:space="0" w:color="auto"/>
          </w:divBdr>
        </w:div>
      </w:divsChild>
    </w:div>
    <w:div w:id="211662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hyperlink" Target="http://stock.vietnammarkets.com/construction-materials/BHV/" TargetMode="External"/><Relationship Id="rId26" Type="http://schemas.openxmlformats.org/officeDocument/2006/relationships/hyperlink" Target="http://stock.vietnammarkets.com/construction-materials/GTA/" TargetMode="External"/><Relationship Id="rId39" Type="http://schemas.openxmlformats.org/officeDocument/2006/relationships/hyperlink" Target="http://stock.vietnammarkets.com/construction-materials/SD6/" TargetMode="External"/><Relationship Id="rId21" Type="http://schemas.openxmlformats.org/officeDocument/2006/relationships/hyperlink" Target="http://stock.vietnammarkets.com/construction-materials/CII/" TargetMode="External"/><Relationship Id="rId34" Type="http://schemas.openxmlformats.org/officeDocument/2006/relationships/hyperlink" Target="http://stock.vietnammarkets.com/construction-materials/PTC/" TargetMode="External"/><Relationship Id="rId42" Type="http://schemas.openxmlformats.org/officeDocument/2006/relationships/hyperlink" Target="http://stock.vietnammarkets.com/construction-materials/SDC/" TargetMode="External"/><Relationship Id="rId47" Type="http://schemas.openxmlformats.org/officeDocument/2006/relationships/hyperlink" Target="http://stock.vietnammarkets.com/construction-materials/TCR/" TargetMode="External"/><Relationship Id="rId50" Type="http://schemas.openxmlformats.org/officeDocument/2006/relationships/hyperlink" Target="http://stock.vietnammarkets.com/construction-materials/VNE/" TargetMode="External"/><Relationship Id="rId55" Type="http://schemas.openxmlformats.org/officeDocument/2006/relationships/hyperlink" Target="http://www.globalconstructionreview.com/news/giant-contractors-named-vietnams-list-sham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tock.vietnammarkets.com/construction-materials/CID/" TargetMode="External"/><Relationship Id="rId29" Type="http://schemas.openxmlformats.org/officeDocument/2006/relationships/hyperlink" Target="http://stock.vietnammarkets.com/construction-materials/LBM/" TargetMode="External"/><Relationship Id="rId41" Type="http://schemas.openxmlformats.org/officeDocument/2006/relationships/hyperlink" Target="http://stock.vietnammarkets.com/construction-materials/SD9/" TargetMode="External"/><Relationship Id="rId54" Type="http://schemas.openxmlformats.org/officeDocument/2006/relationships/hyperlink" Target="https://doi.org/10.1108/eb0186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yperlink" Target="http://stock.vietnammarkets.com/construction-materials/DIC/" TargetMode="External"/><Relationship Id="rId32" Type="http://schemas.openxmlformats.org/officeDocument/2006/relationships/hyperlink" Target="http://stock.vietnammarkets.com/construction-materials/MEC/" TargetMode="External"/><Relationship Id="rId37" Type="http://schemas.openxmlformats.org/officeDocument/2006/relationships/hyperlink" Target="http://stock.vietnammarkets.com/construction-materials/S99/" TargetMode="External"/><Relationship Id="rId40" Type="http://schemas.openxmlformats.org/officeDocument/2006/relationships/hyperlink" Target="http://stock.vietnammarkets.com/construction-materials/SD7/" TargetMode="External"/><Relationship Id="rId45" Type="http://schemas.openxmlformats.org/officeDocument/2006/relationships/hyperlink" Target="http://stock.vietnammarkets.com/construction-materials/SDY/" TargetMode="External"/><Relationship Id="rId53" Type="http://schemas.openxmlformats.org/officeDocument/2006/relationships/hyperlink" Target="https://papers.ssrn.com/sol3/cf_dev/AbsByAuth.cfm?per_id=1761405" TargetMode="External"/><Relationship Id="rId58" Type="http://schemas.openxmlformats.org/officeDocument/2006/relationships/hyperlink" Target="http://stock.vietnammarkets.com/construction-materials/" TargetMode="Externa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hyperlink" Target="http://stock.vietnammarkets.com/construction-materials/CYC/" TargetMode="External"/><Relationship Id="rId28" Type="http://schemas.openxmlformats.org/officeDocument/2006/relationships/hyperlink" Target="http://stock.vietnammarkets.com/construction-materials/HLY/" TargetMode="External"/><Relationship Id="rId36" Type="http://schemas.openxmlformats.org/officeDocument/2006/relationships/hyperlink" Target="http://stock.vietnammarkets.com/construction-materials/S55/" TargetMode="External"/><Relationship Id="rId49" Type="http://schemas.openxmlformats.org/officeDocument/2006/relationships/hyperlink" Target="http://stock.vietnammarkets.com/construction-materials/VC2/" TargetMode="External"/><Relationship Id="rId57" Type="http://schemas.openxmlformats.org/officeDocument/2006/relationships/hyperlink" Target="http://doi.org/10.1118/17439130710738718" TargetMode="External"/><Relationship Id="rId61"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tock.vietnammarkets.com/construction-materials/BTS/" TargetMode="External"/><Relationship Id="rId31" Type="http://schemas.openxmlformats.org/officeDocument/2006/relationships/hyperlink" Target="http://stock.vietnammarkets.com/construction-materials/MCO/" TargetMode="External"/><Relationship Id="rId44" Type="http://schemas.openxmlformats.org/officeDocument/2006/relationships/hyperlink" Target="http://stock.vietnammarkets.com/construction-materials/SDT/" TargetMode="External"/><Relationship Id="rId52" Type="http://schemas.openxmlformats.org/officeDocument/2006/relationships/hyperlink" Target="http://theeconomistnaija.com/wp-content/uploads/2015/09/Applied-Econometrics-usingEviews-Microfit.pdf" TargetMode="External"/><Relationship Id="rId6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6.emf"/><Relationship Id="rId22" Type="http://schemas.openxmlformats.org/officeDocument/2006/relationships/hyperlink" Target="http://stock.vietnammarkets.com/construction-materials/CLC/" TargetMode="External"/><Relationship Id="rId27" Type="http://schemas.openxmlformats.org/officeDocument/2006/relationships/hyperlink" Target="http://stock.vietnammarkets.com/construction-materials/HBC/" TargetMode="External"/><Relationship Id="rId30" Type="http://schemas.openxmlformats.org/officeDocument/2006/relationships/hyperlink" Target="http://stock.vietnammarkets.com/construction-materials/LTC/" TargetMode="External"/><Relationship Id="rId35" Type="http://schemas.openxmlformats.org/officeDocument/2006/relationships/hyperlink" Target="http://stock.vietnammarkets.com/construction-materials/REE/" TargetMode="External"/><Relationship Id="rId43" Type="http://schemas.openxmlformats.org/officeDocument/2006/relationships/hyperlink" Target="http://stock.vietnammarkets.com/construction-materials/SDN/" TargetMode="External"/><Relationship Id="rId48" Type="http://schemas.openxmlformats.org/officeDocument/2006/relationships/hyperlink" Target="http://stock.vietnammarkets.com/construction-materials/TXM/" TargetMode="External"/><Relationship Id="rId56" Type="http://schemas.openxmlformats.org/officeDocument/2006/relationships/hyperlink" Target="https://www.researchgate.net/journal/1462-6004_Journal_of_Small_Business_and_Enterprise_Development" TargetMode="External"/><Relationship Id="rId8" Type="http://schemas.openxmlformats.org/officeDocument/2006/relationships/image" Target="media/image1.jpeg"/><Relationship Id="rId51" Type="http://schemas.openxmlformats.org/officeDocument/2006/relationships/image" Target="media/image9.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stock.vietnammarkets.com/construction-materials/BCC/" TargetMode="External"/><Relationship Id="rId25" Type="http://schemas.openxmlformats.org/officeDocument/2006/relationships/hyperlink" Target="http://stock.vietnammarkets.com/construction-materials/DTC/" TargetMode="External"/><Relationship Id="rId33" Type="http://schemas.openxmlformats.org/officeDocument/2006/relationships/hyperlink" Target="http://stock.vietnammarkets.com/construction-materials/NAV/" TargetMode="External"/><Relationship Id="rId38" Type="http://schemas.openxmlformats.org/officeDocument/2006/relationships/hyperlink" Target="http://stock.vietnammarkets.com/construction-materials/SCJ/" TargetMode="External"/><Relationship Id="rId46" Type="http://schemas.openxmlformats.org/officeDocument/2006/relationships/hyperlink" Target="http://stock.vietnammarkets.com/construction-materials/SJE/"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CMD18</b:Tag>
    <b:SourceType>InternetSite</b:SourceType>
    <b:Guid>{F20BE311-4C81-4ACE-B523-3F7425E1CDA2}</b:Guid>
    <b:Title>Listed Companies </b:Title>
    <b:Year>2018</b:Year>
    <b:Author>
      <b:Author>
        <b:Corporate>CMDA</b:Corporate>
      </b:Author>
    </b:Author>
    <b:YearAccessed>2018</b:YearAccessed>
    <b:MonthAccessed>July</b:MonthAccessed>
    <b:DayAccessed>5</b:DayAccessed>
    <b:URL>https://cmda.gov.mv/en/public/listed-companies/</b:URL>
    <b:RefOrder>1</b:RefOrder>
  </b:Source>
  <b:Source>
    <b:Tag>Ehi12</b:Tag>
    <b:SourceType>JournalArticle</b:SourceType>
    <b:Guid>{BAD1150F-3440-46B6-AAD6-46653D54EC81}</b:Guid>
    <b:Title>Corporate governance structure and firm performance in developingeconomies: evidence from Nigeria</b:Title>
    <b:JournalName>Emerald Group Publishing Limited</b:JournalName>
    <b:Year>2012</b:Year>
    <b:Pages>231-243</b:Pages>
    <b:Volume>9</b:Volume>
    <b:Author>
      <b:Author>
        <b:NameList>
          <b:Person>
            <b:Last>Ehikioya</b:Last>
            <b:First>B.</b:First>
          </b:Person>
        </b:NameList>
      </b:Author>
    </b:Author>
    <b:RefOrder>2</b:RefOrder>
  </b:Source>
  <b:Source>
    <b:Tag>Nee14</b:Tag>
    <b:SourceType>JournalArticle</b:SourceType>
    <b:Guid>{DA5DA4CC-3BDF-4B1E-982C-1E54721A169A}</b:Guid>
    <b:Author>
      <b:Author>
        <b:NameList>
          <b:Person>
            <b:Last>Neely</b:Last>
            <b:First>A</b:First>
          </b:Person>
        </b:NameList>
      </b:Author>
    </b:Author>
    <b:Title>The performance measurement revolution: why now and what next?</b:Title>
    <b:JournalName>International Journal of Operations &amp; Production Management</b:JournalName>
    <b:Year>2014</b:Year>
    <b:Pages>205-228</b:Pages>
    <b:Volume>19</b:Volume>
    <b:RefOrder>3</b:RefOrder>
  </b:Source>
  <b:Source>
    <b:Tag>Kha15</b:Tag>
    <b:SourceType>JournalArticle</b:SourceType>
    <b:Guid>{394AF748-B531-46D2-8720-5DB4FC4C05E1}</b:Guid>
    <b:Author>
      <b:Author>
        <b:NameList>
          <b:Person>
            <b:Last>Khandwalla</b:Last>
            <b:First>P.N</b:First>
          </b:Person>
        </b:NameList>
      </b:Author>
    </b:Author>
    <b:Title>The effects of different types of competition on the use of management control</b:Title>
    <b:JournalName>Journal of Accounting Research,</b:JournalName>
    <b:Year>2015</b:Year>
    <b:Pages>275-285</b:Pages>
    <b:Volume> Vol. 10</b:Volume>
    <b:RefOrder>4</b:RefOrder>
  </b:Source>
  <b:Source>
    <b:Tag>CIM17</b:Tag>
    <b:SourceType>Book</b:SourceType>
    <b:Guid>{E6AB1CDA-CC52-4AA2-BA3B-33D6BB8769FE}</b:Guid>
    <b:Title>Fundamentals of Management Accounting</b:Title>
    <b:Year>2017</b:Year>
    <b:City>UK</b:City>
    <b:Publisher>Kaplan Publishing</b:Publisher>
    <b:Author>
      <b:Author>
        <b:Corporate>CIMA</b:Corporate>
      </b:Author>
    </b:Author>
    <b:RefOrder>6</b:RefOrder>
  </b:Source>
  <b:Source>
    <b:Tag>Ahi12</b:Tag>
    <b:SourceType>JournalArticle</b:SourceType>
    <b:Guid>{19EF33AA-EF78-4447-807F-93CE7A3A3711}</b:Guid>
    <b:Author>
      <b:Author>
        <b:NameList>
          <b:Person>
            <b:Last>Ahid</b:Last>
            <b:First>M.</b:First>
            <b:Middle>&amp; Augustine, A.</b:Middle>
          </b:Person>
        </b:NameList>
      </b:Author>
    </b:Author>
    <b:Title>The Roles and Responsibilities of Management Accountants in the Era of Globalization</b:Title>
    <b:JournalName>Global Journal of Management and Business Research</b:JournalName>
    <b:Year>2012</b:Year>
    <b:Pages>42-53</b:Pages>
    <b:Volume>12</b:Volume>
    <b:RefOrder>40</b:RefOrder>
  </b:Source>
  <b:Source>
    <b:Tag>urn13</b:Tag>
    <b:SourceType>JournalArticle</b:SourceType>
    <b:Guid>{604FF304-B5FD-4003-B98C-557E94F7259C}</b:Guid>
    <b:Author>
      <b:Author>
        <b:NameList>
          <b:Person>
            <b:Last>Burns</b:Last>
            <b:First>J.,</b:First>
            <b:Middle>Quinn, M., Warren, L. and Oliveira, J</b:Middle>
          </b:Person>
        </b:NameList>
      </b:Author>
    </b:Author>
    <b:Title>Management Accounting</b:Title>
    <b:JournalName>McGraw-Hill Education, Maidenhead.</b:JournalName>
    <b:Year>2013</b:Year>
    <b:RefOrder>41</b:RefOrder>
  </b:Source>
  <b:Source>
    <b:Tag>Lav15</b:Tag>
    <b:SourceType>JournalArticle</b:SourceType>
    <b:Guid>{54B7B687-10F4-482A-8C71-12FC296BEA0B}</b:Guid>
    <b:Author>
      <b:Author>
        <b:NameList>
          <b:Person>
            <b:Last>Lavia Lopez</b:Last>
            <b:First>O</b:First>
            <b:Middle>&amp; Hiebl</b:Middle>
          </b:Person>
        </b:NameList>
      </b:Author>
    </b:Author>
    <b:Title>Management Accounting in Small and Medium-Sized Enterprises: Current Knowledge and Avenues for Further Research</b:Title>
    <b:JournalName>Journal of Management Accounting Research</b:JournalName>
    <b:Year>2015</b:Year>
    <b:Pages>81-119</b:Pages>
    <b:Volume>27</b:Volume>
    <b:RefOrder>42</b:RefOrder>
  </b:Source>
  <b:Source>
    <b:Tag>Nne12</b:Tag>
    <b:SourceType>JournalArticle</b:SourceType>
    <b:Guid>{686D6D08-6D5F-4C39-903A-E468CAC0368B}</b:Guid>
    <b:Author>
      <b:Author>
        <b:NameList>
          <b:Person>
            <b:Last>Nnenna</b:Last>
            <b:First>O.,</b:First>
          </b:Person>
        </b:NameList>
      </b:Author>
    </b:Author>
    <b:Title>The Use Accounting Information as an Aid to Management in Decision-Making</b:Title>
    <b:JournalName>British Journal of Science</b:JournalName>
    <b:Year>2012</b:Year>
    <b:Pages>52-62 </b:Pages>
    <b:RefOrder>43</b:RefOrder>
  </b:Source>
  <b:Source>
    <b:Tag>Atr14</b:Tag>
    <b:SourceType>JournalArticle</b:SourceType>
    <b:Guid>{052F51F7-FF95-4960-BF95-A445E7C70140}</b:Guid>
    <b:Author>
      <b:Author>
        <b:NameList>
          <b:Person>
            <b:Last>Atrill</b:Last>
            <b:First>P.,</b:First>
            <b:Middle>McLaney, E. &amp; Harvey, D.</b:Middle>
          </b:Person>
        </b:NameList>
      </b:Author>
    </b:Author>
    <b:Title>Accounting: An Introduction. 6th Edition</b:Title>
    <b:JournalName>Melbourne: Pearson Australia. </b:JournalName>
    <b:Year>2014</b:Year>
    <b:RefOrder>44</b:RefOrder>
  </b:Source>
  <b:Source>
    <b:Tag>Tai13</b:Tag>
    <b:SourceType>JournalArticle</b:SourceType>
    <b:Guid>{E0FB6E30-7376-4D62-BAE1-CE3B1C15B19D}</b:Guid>
    <b:Author>
      <b:Author>
        <b:NameList>
          <b:Person>
            <b:Last>Taipaleenmäki</b:Last>
            <b:First>J.</b:First>
            <b:Middle>&amp; Ikäheimo, S</b:Middle>
          </b:Person>
        </b:NameList>
      </b:Author>
    </b:Author>
    <b:Title>On the convergence of management accounting and financial accounting – the role of information technology in accounting change. </b:Title>
    <b:JournalName>International Journal of Accounting Information Systems</b:JournalName>
    <b:Year>2013</b:Year>
    <b:Pages>321–348. </b:Pages>
    <b:Volume>14</b:Volume>
    <b:RefOrder>45</b:RefOrder>
  </b:Source>
  <b:Source>
    <b:Tag>Van12</b:Tag>
    <b:SourceType>Book</b:SourceType>
    <b:Guid>{A93B8E5A-A046-407C-854D-D233F27834C8}</b:Guid>
    <b:Author>
      <b:Author>
        <b:NameList>
          <b:Person>
            <b:Last>Van der Stede</b:Last>
            <b:First>W.</b:First>
            <b:Middle>A.</b:Middle>
          </b:Person>
        </b:NameList>
      </b:Author>
    </b:Author>
    <b:Title>Management Control Systems</b:Title>
    <b:Year>2012</b:Year>
    <b:City>UK</b:City>
    <b:Edition>3rd edition</b:Edition>
    <b:RefOrder>46</b:RefOrder>
  </b:Source>
  <b:Source>
    <b:Tag>Bec16</b:Tag>
    <b:SourceType>Report</b:SourceType>
    <b:Guid>{867CCA31-F3EF-46D3-AFBB-C9C1381A01F9}</b:Guid>
    <b:Author>
      <b:Author>
        <b:NameList>
          <b:Person>
            <b:Last>Becker</b:Last>
            <b:First>S.</b:First>
            <b:Middle>D., Mahlendorf, M., Schäffer, U., &amp; Thaten, M</b:Middle>
          </b:Person>
        </b:NameList>
      </b:Author>
    </b:Author>
    <b:Title>Budgeting in times of economic crisis</b:Title>
    <b:Year>2016</b:Year>
    <b:RefOrder>47</b:RefOrder>
  </b:Source>
  <b:Source>
    <b:Tag>Arn15</b:Tag>
    <b:SourceType>JournalArticle</b:SourceType>
    <b:Guid>{E6426168-7DE5-4BC1-9A8C-E850F776B12E}</b:Guid>
    <b:Title>Target difficulty, target flexibility, and firm performance:</b:Title>
    <b:Year>2015</b:Year>
    <b:Author>
      <b:Author>
        <b:NameList>
          <b:Person>
            <b:Last>Arnold</b:Last>
            <b:First>M.</b:First>
            <b:Middle>C., &amp; Artz, M</b:Middle>
          </b:Person>
        </b:NameList>
      </b:Author>
    </b:Author>
    <b:JournalName>Accounting, Organizations and Society</b:JournalName>
    <b:Pages>61-77</b:Pages>
    <b:RefOrder>48</b:RefOrder>
  </b:Source>
  <b:Source>
    <b:Tag>Tim17</b:Tag>
    <b:SourceType>InternetSite</b:SourceType>
    <b:Guid>{8FF1B101-0A34-43A0-8971-2DE87C8F8F79}</b:Guid>
    <b:Title>Back to zero: Companies use 1970s budget tool to cut costs as they hunt for growth</b:Title>
    <b:Year>2017</b:Year>
    <b:YearAccessed>2018</b:YearAccessed>
    <b:MonthAccessed>June</b:MonthAccessed>
    <b:DayAccessed>6</b:DayAccessed>
    <b:URL>https://www.reuters.com/article/us-usa-companies-budget-idUSKBN15E0CF</b:URL>
    <b:Author>
      <b:Author>
        <b:NameList>
          <b:Person>
            <b:Last>McLaughlin</b:Last>
            <b:First>Tim</b:First>
          </b:Person>
        </b:NameList>
      </b:Author>
    </b:Author>
    <b:RefOrder>8</b:RefOrder>
  </b:Source>
  <b:Source>
    <b:Tag>Tre18</b:Tag>
    <b:SourceType>InternetSite</b:SourceType>
    <b:Guid>{2086FCB5-22F2-43EF-B160-2D7744C32D5C}</b:Guid>
    <b:Author>
      <b:Author>
        <b:NameList>
          <b:Person>
            <b:Last>Trentmann</b:Last>
            <b:First>Nina</b:First>
          </b:Person>
        </b:NameList>
      </b:Author>
    </b:Author>
    <b:Title>Global Companies Extend Use of Zero-Based Budgeting to Slash Costs</b:Title>
    <b:Year>2018</b:Year>
    <b:YearAccessed>2018</b:YearAccessed>
    <b:MonthAccessed>June</b:MonthAccessed>
    <b:DayAccessed>2</b:DayAccessed>
    <b:URL>https://blogs.wsj.com/cfo/2018/02/27/global-companies-extend-use-of-zero-based-budgeting-to-slash-costs/</b:URL>
    <b:RefOrder>9</b:RefOrder>
  </b:Source>
  <b:Source>
    <b:Tag>Mal17</b:Tag>
    <b:SourceType>InternetSite</b:SourceType>
    <b:Guid>{277DC803-809C-4C76-9CDE-9847EF4B8202}</b:Guid>
    <b:Author>
      <b:Author>
        <b:Corporate>Maldives Times</b:Corporate>
      </b:Author>
    </b:Author>
    <b:Title>Parliament passes record state budget for 2018</b:Title>
    <b:Year>2017</b:Year>
    <b:YearAccessed>2018</b:YearAccessed>
    <b:MonthAccessed>June </b:MonthAccessed>
    <b:DayAccessed>3</b:DayAccessed>
    <b:URL>https://maldivestimes.com/parliament-passes-record-state-budget-for-2018/</b:URL>
    <b:RefOrder>12</b:RefOrder>
  </b:Source>
  <b:Source>
    <b:Tag>IMF16</b:Tag>
    <b:SourceType>Report</b:SourceType>
    <b:Guid>{ACAB1D84-21F5-4155-9140-CECFDBAF47B0}</b:Guid>
    <b:Title>IMF Country Report No. 16/135 - Maldives</b:Title>
    <b:Year>2016</b:Year>
    <b:Author>
      <b:Author>
        <b:Corporate>IMF</b:Corporate>
      </b:Author>
    </b:Author>
    <b:Publisher>International Monetary Fund (IMF)</b:Publisher>
    <b:City>Wshington, D.C</b:City>
    <b:RefOrder>13</b:RefOrder>
  </b:Source>
  <b:Source>
    <b:Tag>San15</b:Tag>
    <b:SourceType>JournalArticle</b:SourceType>
    <b:Guid>{894A111F-ECEA-4293-A3C9-2B08E70E0278}</b:Guid>
    <b:Title>Just in Time Manufacturing: A Manufacturing Philosophy</b:Title>
    <b:Year>2015</b:Year>
    <b:Author>
      <b:Author>
        <b:NameList>
          <b:Person>
            <b:Last>Gupta</b:Last>
            <b:First>Sanjeev</b:First>
          </b:Person>
        </b:NameList>
      </b:Author>
    </b:Author>
    <b:JournalName>International Journal of Scientific and Technical Advancements</b:JournalName>
    <b:Pages>242-243</b:Pages>
    <b:Volume>1</b:Volume>
    <b:Issue>3</b:Issue>
    <b:RefOrder>14</b:RefOrder>
  </b:Source>
  <b:Source>
    <b:Tag>Abd12</b:Tag>
    <b:SourceType>DocumentFromInternetSite</b:SourceType>
    <b:Guid>{FA0D2958-FE08-41AA-84B3-178E217EBE12}</b:Guid>
    <b:Author>
      <b:Author>
        <b:NameList>
          <b:Person>
            <b:Last>Abd Aziz</b:Last>
            <b:First>Nurul</b:First>
            <b:Middle>Fateha</b:Middle>
          </b:Person>
        </b:NameList>
      </b:Author>
    </b:Author>
    <b:Title>A CASE STUDY ON IMPLEMENTATION OF JUST-IN-TIME (JIT) PRODUCTION SYSTEM IN MALAYSIA AUTOMOTIVE INDUSTRY</b:Title>
    <b:Year>2012</b:Year>
    <b:Month>May</b:Month>
    <b:YearAccessed>2018</b:YearAccessed>
    <b:MonthAccessed>June</b:MonthAccessed>
    <b:DayAccessed>7</b:DayAccessed>
    <b:URL>http://umpir.ump.edu.my/3471/1/cd6271_123.pdf</b:URL>
    <b:RefOrder>16</b:RefOrder>
  </b:Source>
  <b:Source>
    <b:Tag>Jef17</b:Tag>
    <b:SourceType>Book</b:SourceType>
    <b:Guid>{300EA116-2C0A-4A46-BCF4-117016333338}</b:Guid>
    <b:Title>The Toyota Way to Service Excellence: Lean Transformation in Service Organizations</b:Title>
    <b:Year>2017</b:Year>
    <b:Publisher>McGraw-Hill Education</b:Publisher>
    <b:Author>
      <b:Author>
        <b:NameList>
          <b:Person>
            <b:Last>Liker Jeffrey K.</b:Last>
            <b:First>Ross</b:First>
            <b:Middle>Karyn</b:Middle>
          </b:Person>
        </b:NameList>
      </b:Author>
    </b:Author>
    <b:RefOrder>17</b:RefOrder>
  </b:Source>
  <b:Source>
    <b:Tag>Lou15</b:Tag>
    <b:SourceType>JournalArticle</b:SourceType>
    <b:Guid>{FCB31DA5-204B-46D9-9A1F-D6CF7F7512DF}</b:Guid>
    <b:Author>
      <b:Author>
        <b:NameList>
          <b:Person>
            <b:Last>Lou</b:Last>
            <b:First>Yung-I</b:First>
            <b:Middle>&amp; Hwei Cheng Wang</b:Middle>
          </b:Person>
        </b:NameList>
      </b:Author>
    </b:Author>
    <b:Title>Merging Just-in-Time (JIT) Inventory Management with Electronic Data Interchange (EDI) Impacts on the Taiwan Electronic Industry</b:Title>
    <b:Year>2015</b:Year>
    <b:City>Taiwan</b:City>
    <b:Publisher>Scientific Research Publishing Inc</b:Publisher>
    <b:JournalName>Open Journal of Accounting</b:JournalName>
    <b:Pages>23-27</b:Pages>
    <b:Volume>4</b:Volume>
    <b:RefOrder>15</b:RefOrder>
  </b:Source>
  <b:Source>
    <b:Tag>Wag17</b:Tag>
    <b:SourceType>ElectronicSource</b:SourceType>
    <b:Guid>{98A4BC72-B494-445E-94EB-D16FA5E37EB1}</b:Guid>
    <b:Author>
      <b:Author>
        <b:NameList>
          <b:Person>
            <b:Last>Wagner</b:Last>
            <b:First>Catherine,</b:First>
          </b:Person>
        </b:NameList>
      </b:Author>
    </b:Author>
    <b:Title>An Inventory Lesson From HP</b:Title>
    <b:Year>2017</b:Year>
    <b:URL>https://blog.qad.com/2017/05/inventory-lesson-hp/</b:URL>
    <b:RefOrder>18</b:RefOrder>
  </b:Source>
  <b:Source>
    <b:Tag>Maz12</b:Tag>
    <b:SourceType>JournalArticle</b:SourceType>
    <b:Guid>{F977316D-D204-4B8E-AD75-7356C8412246}</b:Guid>
    <b:Author>
      <b:Author>
        <b:NameList>
          <b:Person>
            <b:Last>Mazanai</b:Last>
            <b:First>Musara</b:First>
          </b:Person>
        </b:NameList>
      </b:Author>
    </b:Author>
    <b:Title>Impact of just-in-time (JIT) inventory system on efficiency, quality and flexibility among manufacturing sector, small and medium enterprise (SMEs) in South Afri</b:Title>
    <b:JournalName>African Journal of Business Management </b:JournalName>
    <b:Year>2012</b:Year>
    <b:Pages>5786-5791</b:Pages>
    <b:Volume>6</b:Volume>
    <b:RefOrder>19</b:RefOrder>
  </b:Source>
  <b:Source>
    <b:Tag>Ade12</b:Tag>
    <b:SourceType>JournalArticle</b:SourceType>
    <b:Guid>{FD2B6342-1F1A-4903-91CE-289BE31E51F5}</b:Guid>
    <b:Author>
      <b:Author>
        <b:NameList>
          <b:Person>
            <b:Last>Adeyemi</b:Last>
            <b:First>S.</b:First>
            <b:Middle>L</b:Middle>
          </b:Person>
        </b:NameList>
      </b:Author>
    </b:Author>
    <b:Title>Just-in-Time Production Systems (JITPS) in Developing Countries: The Nigerian Experience</b:Title>
    <b:JournalName>Department of Business Administration, University of Ilorin, Ilorin, Nigeri</b:JournalName>
    <b:Year>2012</b:Year>
    <b:Pages>145-152</b:Pages>
    <b:Volume>22</b:Volume>
    <b:RefOrder>22</b:RefOrder>
  </b:Source>
  <b:Source>
    <b:Tag>Pil13</b:Tag>
    <b:SourceType>JournalArticle</b:SourceType>
    <b:Guid>{E5628906-03E0-4B38-B52B-2253C4069C98}</b:Guid>
    <b:Author>
      <b:Author>
        <b:NameList>
          <b:Person>
            <b:Last>Pillai</b:Last>
            <b:First>NR</b:First>
          </b:Person>
        </b:NameList>
      </b:Author>
    </b:Author>
    <b:Title>Inventory management performance in machine tool SMEs</b:Title>
    <b:JournalName>J. Ind. Eng. Manage</b:JournalName>
    <b:Year>2013</b:Year>
    <b:Pages>542-560.</b:Pages>
    <b:Volume>3</b:Volume>
    <b:RefOrder>20</b:RefOrder>
  </b:Source>
  <b:Source>
    <b:Tag>Lee12</b:Tag>
    <b:SourceType>InternetSite</b:SourceType>
    <b:Guid>{6717C643-E82C-4433-915D-8B8E0E7DCBF1}</b:Guid>
    <b:Author>
      <b:Author>
        <b:NameList>
          <b:Person>
            <b:Last>Lee</b:Last>
            <b:First>H</b:First>
          </b:Person>
        </b:NameList>
      </b:Author>
    </b:Author>
    <b:Title>The three A’s of supply chain excellence</b:Title>
    <b:Year>2012</b:Year>
    <b:YearAccessed>2018</b:YearAccessed>
    <b:MonthAccessed>June</b:MonthAccessed>
    <b:DayAccessed>6</b:DayAccessed>
    <b:URL> http://www.eetimes.com/electronics-news/4179789/Thethree-A-s-of-supply-chain-excellence</b:URL>
    <b:RefOrder>21</b:RefOrder>
  </b:Source>
  <b:Source>
    <b:Tag>Lin13</b:Tag>
    <b:SourceType>JournalArticle</b:SourceType>
    <b:Guid>{C9D800ED-CC5D-4EAF-B3CF-7C85DB05DC85}</b:Guid>
    <b:Author>
      <b:Author>
        <b:NameList>
          <b:Person>
            <b:Last>Lin</b:Last>
            <b:First>Z.J.</b:First>
            <b:Middle>and Yu, Z</b:Middle>
          </b:Person>
        </b:NameList>
      </b:Author>
    </b:Author>
    <b:Title>“Responsibility cost control system in China: the Han Dan experience</b:Title>
    <b:Year>2013</b:Year>
    <b:JournalName>Asia Pacific Business Review</b:JournalName>
    <b:Pages>59-78</b:Pages>
    <b:Volume>9</b:Volume>
    <b:RefOrder>10</b:RefOrder>
  </b:Source>
  <b:Source>
    <b:Tag>Sul12</b:Tag>
    <b:SourceType>JournalArticle</b:SourceType>
    <b:Guid>{DEA35F07-52A0-4F0A-A3A8-142478ABA487}</b:Guid>
    <b:Author>
      <b:Author>
        <b:NameList>
          <b:Person>
            <b:Last>Sulaiman</b:Last>
            <b:First>M.B</b:First>
          </b:Person>
        </b:NameList>
      </b:Author>
    </b:Author>
    <b:Title>“Management accounting practices in selected Asian countries</b:Title>
    <b:JournalName>Managerial Auditing Journal</b:JournalName>
    <b:Year>2012</b:Year>
    <b:Pages>493-508</b:Pages>
    <b:Volume>19(4)</b:Volume>
    <b:RefOrder>23</b:RefOrder>
  </b:Source>
  <b:Source>
    <b:Tag>Dru13</b:Tag>
    <b:SourceType>Book</b:SourceType>
    <b:Guid>{6A4C5EE4-C26A-482B-88BE-8F4FC4989CF9}</b:Guid>
    <b:Title>Management and Cost Accounting</b:Title>
    <b:Year>2014</b:Year>
    <b:Author>
      <b:Author>
        <b:NameList>
          <b:Person>
            <b:Last>Drury</b:Last>
            <b:First>C.,</b:First>
          </b:Person>
        </b:NameList>
      </b:Author>
    </b:Author>
    <b:City>London</b:City>
    <b:Publisher>Cengage Learning</b:Publisher>
    <b:RefOrder>24</b:RefOrder>
  </b:Source>
  <b:Source>
    <b:Tag>Weg12</b:Tag>
    <b:SourceType>Report</b:SourceType>
    <b:Guid>{490F1837-EAEE-45FE-A2C1-1B2F3A018EBD}</b:Guid>
    <b:Title>The development of the Activity-Based Costing method:</b:Title>
    <b:Year>2012</b:Year>
    <b:City>France</b:City>
    <b:Publisher>Department of Business Administration, LEG-FARGO, UMR CNRS 5118</b:Publisher>
    <b:Author>
      <b:Author>
        <b:NameList>
          <b:Person>
            <b:Last>Wegmann</b:Last>
            <b:First>Gregory</b:First>
          </b:Person>
        </b:NameList>
      </b:Author>
    </b:Author>
    <b:RefOrder>25</b:RefOrder>
  </b:Source>
  <b:Source>
    <b:Tag>Lin12</b:Tag>
    <b:SourceType>JournalArticle</b:SourceType>
    <b:Guid>{252D659F-F67F-4142-9691-6AF09D521194}</b:Guid>
    <b:Title>Supply chain costing: an activity-based perspective</b:Title>
    <b:Year>2012</b:Year>
    <b:Author>
      <b:Author>
        <b:NameList>
          <b:Person>
            <b:Last>Lin</b:Last>
            <b:First>B.,</b:First>
            <b:Middle>Cole, J.C., Shreveport, E., Shreveport, P., Su, R.K</b:Middle>
          </b:Person>
        </b:NameList>
      </b:Author>
    </b:Author>
    <b:JournalName>International Journal of Physical Distribution and Logistics Management </b:JournalName>
    <b:Pages>702-713</b:Pages>
    <b:Volume>31</b:Volume>
    <b:RefOrder>26</b:RefOrder>
  </b:Source>
  <b:Source>
    <b:Tag>Bay14</b:Tag>
    <b:SourceType>JournalArticle</b:SourceType>
    <b:Guid>{9762C794-71DB-42F2-9EF7-AEB1A886588F}</b:Guid>
    <b:Author>
      <b:Author>
        <b:NameList>
          <b:Person>
            <b:Last>Baykasoglu</b:Last>
            <b:First>A.,</b:First>
            <b:Middle>Kaplanoglu, V</b:Middle>
          </b:Person>
        </b:NameList>
      </b:Author>
    </b:Author>
    <b:Title>Application of activity-based costing to a land transportation company: a case study</b:Title>
    <b:JournalName>International Journal of Production Economics</b:JournalName>
    <b:Year>2014</b:Year>
    <b:Pages>308-324</b:Pages>
    <b:Volume>116</b:Volume>
    <b:RefOrder>27</b:RefOrder>
  </b:Source>
  <b:Source>
    <b:Tag>Tsa12</b:Tag>
    <b:SourceType>JournalArticle</b:SourceType>
    <b:Guid>{47B0019C-BB9A-44CF-B159-9399C23381A0}</b:Guid>
    <b:Author>
      <b:Author>
        <b:NameList>
          <b:Person>
            <b:Last>Tsai</b:Last>
            <b:First>W.-H</b:First>
          </b:Person>
        </b:NameList>
      </b:Author>
    </b:Author>
    <b:Title>Embedding management discretionary power into an ABC model for a joint products mix decision</b:Title>
    <b:JournalName>international Journal of Production Economics </b:JournalName>
    <b:Year>2012</b:Year>
    <b:Pages>210–220.</b:Pages>
    <b:Volume>115</b:Volume>
    <b:RefOrder>28</b:RefOrder>
  </b:Source>
  <b:Source>
    <b:Tag>Kee13</b:Tag>
    <b:SourceType>JournalArticle</b:SourceType>
    <b:Guid>{666921AA-ADD2-49A9-87F2-97E033C9330C}</b:Guid>
    <b:Author>
      <b:Author>
        <b:NameList>
          <b:Person>
            <b:Last>Kee</b:Last>
            <b:First>R.,</b:First>
          </b:Person>
        </b:NameList>
      </b:Author>
    </b:Author>
    <b:Title>The sufficiency of product and variable costs for production-related decisions when economies of scope are present</b:Title>
    <b:JournalName>International Journal of Production Economics </b:JournalName>
    <b:Year>2013</b:Year>
    <b:Pages>682–696</b:Pages>
    <b:Volume>114</b:Volume>
    <b:RefOrder>29</b:RefOrder>
  </b:Source>
  <b:Source>
    <b:Tag>Cha13</b:Tag>
    <b:SourceType>JournalArticle</b:SourceType>
    <b:Guid>{1814CE12-9637-4E05-9CA3-65299B21883B}</b:Guid>
    <b:Author>
      <b:Author>
        <b:NameList>
          <b:Person>
            <b:Last>Charles</b:Last>
            <b:First>S.L</b:First>
            <b:Middle>&amp; Hansen, D.R</b:Middle>
          </b:Person>
        </b:NameList>
      </b:Author>
    </b:Author>
    <b:Title>An evaluation of activity-based costing and functional-based costing: a game-theoretic approach</b:Title>
    <b:JournalName>International Journal of Production Economics</b:JournalName>
    <b:Year>2013</b:Year>
    <b:Pages>282–296.</b:Pages>
    <b:Volume>113</b:Volume>
    <b:RefOrder>30</b:RefOrder>
  </b:Source>
  <b:Source>
    <b:Tag>Whi12</b:Tag>
    <b:SourceType>JournalArticle</b:SourceType>
    <b:Guid>{9000CFC3-CF9C-41E1-9F6B-74E171ED8B6E}</b:Guid>
    <b:Author>
      <b:Author>
        <b:NameList>
          <b:Person>
            <b:Last>Whicker</b:Last>
            <b:First>L.,</b:First>
            <b:Middle>Bernon, M., Templar, S., Mena, C</b:Middle>
          </b:Person>
        </b:NameList>
      </b:Author>
    </b:Author>
    <b:Title>Understanding the relationships between time and cost to improve supply chain performanc</b:Title>
    <b:JournalName>International Journal of Production</b:JournalName>
    <b:Year>2012</b:Year>
    <b:Pages>641–650</b:Pages>
    <b:Volume>121</b:Volume>
    <b:RefOrder>31</b:RefOrder>
  </b:Source>
  <b:Source>
    <b:Tag>Coo16</b:Tag>
    <b:SourceType>JournalArticle</b:SourceType>
    <b:Guid>{5985F7D9-C5E1-4A53-BE48-D45A9521A7EB}</b:Guid>
    <b:Title>Activity-based systems: measuring the costs of resource usage</b:Title>
    <b:JournalName>Accounting Horizon</b:JournalName>
    <b:Year>2016</b:Year>
    <b:Pages>1-13</b:Pages>
    <b:Volume>6</b:Volume>
    <b:Publisher>Accounting Horizon</b:Publisher>
    <b:Author>
      <b:Author>
        <b:NameList>
          <b:Person>
            <b:Last>Cooper</b:Last>
            <b:First>R</b:First>
            <b:Middle>&amp; Kaplan, R</b:Middle>
          </b:Person>
        </b:NameList>
      </b:Author>
    </b:Author>
    <b:RefOrder>5</b:RefOrder>
  </b:Source>
  <b:Source>
    <b:Tag>Boy12</b:Tag>
    <b:SourceType>JournalArticle</b:SourceType>
    <b:Guid>{96058B9D-6B8F-4FD1-AC21-F18CE2CE9689}</b:Guid>
    <b:Author>
      <b:Author>
        <b:NameList>
          <b:Person>
            <b:Last>Boyd</b:Last>
            <b:First>L.</b:First>
            <b:Middle>&amp; Cox, J.</b:Middle>
          </b:Person>
        </b:NameList>
      </b:Author>
    </b:Author>
    <b:Title>Optimal decision making using cost accounting information. </b:Title>
    <b:JournalName>International Journal of Production Research</b:JournalName>
    <b:Year>2012</b:Year>
    <b:Pages>1879-1898</b:Pages>
    <b:Volume>40</b:Volume>
    <b:RefOrder>32</b:RefOrder>
  </b:Source>
  <b:Source>
    <b:Tag>Rad15</b:Tag>
    <b:SourceType>JournalArticle</b:SourceType>
    <b:Guid>{FF2F2E5D-8665-453D-9D11-9CAA9547216D}</b:Guid>
    <b:Title>Consistent profitability requires advanced analytic capabilities.</b:Title>
    <b:JournalName>Communications Global Practice, SAS.</b:JournalName>
    <b:Year>2015</b:Year>
    <b:Author>
      <b:Author>
        <b:NameList>
          <b:Person>
            <b:Last>Radcliffe</b:Last>
            <b:First>S.</b:First>
          </b:Person>
        </b:NameList>
      </b:Author>
    </b:Author>
    <b:Publisher>Communications Global Practice, SAS. </b:Publisher>
    <b:RefOrder>34</b:RefOrder>
  </b:Source>
  <b:Source>
    <b:Tag>Cag12</b:Tag>
    <b:SourceType>JournalArticle</b:SourceType>
    <b:Guid>{775271CF-6045-46C3-A7A3-F9B530A3DE2A}</b:Guid>
    <b:Author>
      <b:Author>
        <b:NameList>
          <b:Person>
            <b:Last>Cagwin</b:Last>
            <b:First>D.</b:First>
            <b:Middle>&amp; Bouwman, M.J.</b:Middle>
          </b:Person>
        </b:NameList>
      </b:Author>
    </b:Author>
    <b:Title>The association between activity-based costing and improvement in financial performance</b:Title>
    <b:JournalName> Management Accounting Research</b:JournalName>
    <b:Year>2012</b:Year>
    <b:Pages>1-39</b:Pages>
    <b:Volume>13</b:Volume>
    <b:RefOrder>35</b:RefOrder>
  </b:Source>
  <b:Source>
    <b:Tag>Jua12</b:Tag>
    <b:SourceType>JournalArticle</b:SourceType>
    <b:Guid>{0F1F7A2E-1FB6-476D-802D-4A484B21D03B}</b:Guid>
    <b:Author>
      <b:Author>
        <b:NameList>
          <b:Person>
            <b:Last>Segovia</b:Last>
            <b:First>Juan</b:First>
            <b:Middle>J. &amp; Khataie, Amir</b:Middle>
          </b:Person>
        </b:NameList>
      </b:Author>
    </b:Author>
    <b:Title>The Financial Performance Effects of Activity-Based Costing/Management in the Telecommunications Industry</b:Title>
    <b:JournalName>John Molson School of Business</b:JournalName>
    <b:Year>2012</b:Year>
    <b:Pages>1-3</b:Pages>
    <b:RefOrder>33</b:RefOrder>
  </b:Source>
  <b:Source>
    <b:Tag>Leb12</b:Tag>
    <b:SourceType>JournalArticle</b:SourceType>
    <b:Guid>{8F188AE4-CB0A-4FEC-B536-6E4A8B6619CC}</b:Guid>
    <b:Title>Perfomance Measurement and Performance Management</b:Title>
    <b:Year>2012</b:Year>
    <b:Author>
      <b:Author>
        <b:NameList>
          <b:Person>
            <b:Last>Lebas M. J.</b:Last>
          </b:Person>
        </b:NameList>
      </b:Author>
    </b:Author>
    <b:JournalName> International Journal of Production</b:JournalName>
    <b:Pages>1-3</b:Pages>
    <b:Volume>41</b:Volume>
    <b:RefOrder>49</b:RefOrder>
  </b:Source>
  <b:Source>
    <b:Tag>NDi12</b:Tag>
    <b:SourceType>Book</b:SourceType>
    <b:Guid>{2BCBAB98-491A-4C3F-913A-C5F8BB3FCFAD}</b:Guid>
    <b:Author>
      <b:Author>
        <b:NameList>
          <b:Person>
            <b:Last>Didier</b:Last>
            <b:First>N</b:First>
          </b:Person>
        </b:NameList>
      </b:Author>
    </b:Author>
    <b:Title>Managing Performance</b:Title>
    <b:JournalName> Insep Consulting Editions</b:JournalName>
    <b:Year>2012</b:Year>
    <b:City>Paris</b:City>
    <b:Publisher>Insep Consulting Editions</b:Publisher>
    <b:RefOrder>50</b:RefOrder>
  </b:Source>
  <b:Source>
    <b:Tag>Rol15</b:Tag>
    <b:SourceType>JournalArticle</b:SourceType>
    <b:Guid>{EFF75963-7E54-45AF-B769-A25F1661BAE2}</b:Guid>
    <b:Title>Entreprise Performance Measurement</b:Title>
    <b:Year>2015</b:Year>
    <b:Pages>18</b:Pages>
    <b:Author>
      <b:Author>
        <b:NameList>
          <b:Person>
            <b:Last>Rolstadas</b:Last>
            <b:First>A</b:First>
          </b:Person>
        </b:NameList>
      </b:Author>
    </b:Author>
    <b:JournalName>International Journal of Operations and Production Management</b:JournalName>
    <b:Volume>9-10</b:Volume>
    <b:RefOrder>51</b:RefOrder>
  </b:Source>
  <b:Source>
    <b:Tag>Leb16</b:Tag>
    <b:SourceType>Book</b:SourceType>
    <b:Guid>{68076A5B-F8C4-4945-9824-72850DD50FBD}</b:Guid>
    <b:Author>
      <b:Author>
        <b:NameList>
          <b:Person>
            <b:Last>Lebans</b:Last>
            <b:First>M.,</b:First>
            <b:Middle>Euske, K.</b:Middle>
          </b:Person>
        </b:NameList>
      </b:Author>
    </b:Author>
    <b:Title>A conceptual and operational delineation of performance</b:Title>
    <b:Year>2012</b:Year>
    <b:City>Cambridge</b:City>
    <b:RefOrder>52</b:RefOrder>
  </b:Source>
  <b:Source>
    <b:Tag>Fol13</b:Tag>
    <b:SourceType>JournalArticle</b:SourceType>
    <b:Guid>{E2400F0A-C126-4BAB-B352-B31E09163711}</b:Guid>
    <b:Author>
      <b:Author>
        <b:NameList>
          <b:Person>
            <b:Last>Folan P</b:Last>
            <b:First>Browne</b:First>
            <b:Middle>J. &amp; Jagdev H</b:Middle>
          </b:Person>
        </b:NameList>
      </b:Author>
    </b:Author>
    <b:Title>Performance: It’s Meaning and Content for Today’s Business Research, Computers in Industry</b:Title>
    <b:Year>2013</b:Year>
    <b:Volume>58</b:Volume>
    <b:RefOrder>53</b:RefOrder>
  </b:Source>
  <b:Source>
    <b:Tag>Bou14</b:Tag>
    <b:SourceType>Book</b:SourceType>
    <b:Guid>{8BD04419-AAEF-49EA-9D25-085177D1DF43}</b:Guid>
    <b:Title>Functions of Accounting Vocabulary - An Example of Performance, Accounting, Control, Audit</b:Title>
    <b:Year>2014</b:Year>
    <b:Author>
      <b:Author>
        <b:NameList>
          <b:Person>
            <b:Last>Bourguignon</b:Last>
            <b:First>A</b:First>
          </b:Person>
        </b:NameList>
      </b:Author>
    </b:Author>
    <b:City>Paris</b:City>
    <b:RefOrder>54</b:RefOrder>
  </b:Source>
  <b:Source>
    <b:Tag>Bat15</b:Tag>
    <b:SourceType>JournalArticle</b:SourceType>
    <b:Guid>{944FB435-1957-4A1D-AF61-042C0AC44C7E}</b:Guid>
    <b:Title>Computerized Performance Monitoring: A Review of Human Resource Issues</b:Title>
    <b:Year>2015</b:Year>
    <b:Author>
      <b:Author>
        <b:NameList>
          <b:Person>
            <b:Last>Bates</b:Last>
            <b:First>R</b:First>
          </b:Person>
        </b:NameList>
      </b:Author>
    </b:Author>
    <b:JournalName>Resource Management Review</b:JournalName>
    <b:Volume>5</b:Volume>
    <b:RefOrder>55</b:RefOrder>
  </b:Source>
  <b:Source>
    <b:Tag>Dem12</b:Tag>
    <b:SourceType>JournalArticle</b:SourceType>
    <b:Guid>{20A199C2-C668-45BD-B3F7-6AE3772E0468}</b:Guid>
    <b:Author>
      <b:Author>
        <b:NameList>
          <b:Person>
            <b:Last>Demirbag</b:Last>
            <b:First>M.,</b:First>
            <b:Middle>Tatoglu, E., Tekinus, M., &amp; Zaim, S.</b:Middle>
          </b:Person>
        </b:NameList>
      </b:Author>
    </b:Author>
    <b:Title>An analysis of the relationship between TQM implementation and organizational performance: evidence from Turkish SMEs </b:Title>
    <b:JournalName>Journal of Manufacturing Technology Management,</b:JournalName>
    <b:Year>2012</b:Year>
    <b:Pages>829-847. </b:Pages>
    <b:Volume>17</b:Volume>
    <b:RefOrder>56</b:RefOrder>
  </b:Source>
  <b:Source>
    <b:Tag>Sha13</b:Tag>
    <b:SourceType>JournalArticle</b:SourceType>
    <b:Guid>{970DE83D-DA3C-4528-BAFE-70C5880D376C}</b:Guid>
    <b:Author>
      <b:Author>
        <b:NameList>
          <b:Person>
            <b:Last>Sharma</b:Last>
            <b:First>B.,</b:First>
            <b:Middle>&amp; Gadenne, D.</b:Middle>
          </b:Person>
        </b:NameList>
      </b:Author>
    </b:Author>
    <b:Title>An inter-industry comparison of quality management practices and performance</b:Title>
    <b:Year>2013</b:Year>
    <b:Pages>394 – 404 </b:Pages>
    <b:RefOrder>57</b:RefOrder>
  </b:Source>
  <b:Source>
    <b:Tag>Kap12</b:Tag>
    <b:SourceType>JournalArticle</b:SourceType>
    <b:Guid>{8529D9C8-499A-4314-83ED-6342D2B67D00}</b:Guid>
    <b:Author>
      <b:Author>
        <b:NameList>
          <b:Person>
            <b:Last>Kapopoulos</b:Last>
            <b:First>P.,</b:First>
            <b:Middle>&amp; Lazaretou, S.</b:Middle>
          </b:Person>
        </b:NameList>
      </b:Author>
    </b:Author>
    <b:Title>Corporate ownership structure and firm performance: evidence from Greek firms</b:Title>
    <b:JournalName>Corporate Governance</b:JournalName>
    <b:Year>2012</b:Year>
    <b:Pages>144–159</b:Pages>
    <b:Volume>15</b:Volume>
    <b:RefOrder>58</b:RefOrder>
  </b:Source>
  <b:Source>
    <b:Tag>Ant13</b:Tag>
    <b:SourceType>Book</b:SourceType>
    <b:Guid>{77A933BB-85F0-418A-ABF1-321BA718E3E8}</b:Guid>
    <b:Title>Planning and control systems: a framework for analysis</b:Title>
    <b:Year>2013</b:Year>
    <b:Author>
      <b:Author>
        <b:NameList>
          <b:Person>
            <b:Last>Anthony</b:Last>
            <b:First>R.</b:First>
            <b:Middle>N</b:Middle>
          </b:Person>
        </b:NameList>
      </b:Author>
    </b:Author>
    <b:City> Boston.</b:City>
    <b:Publisher>Harvard Graduate School of Business</b:Publisher>
    <b:RefOrder>59</b:RefOrder>
  </b:Source>
  <b:Source>
    <b:Tag>Mer12</b:Tag>
    <b:SourceType>JournalArticle</b:SourceType>
    <b:Guid>{6A9A88BB-E31C-4BD1-A43D-EF8F90605BEE}</b:Guid>
    <b:Title>The effects of financial controls on data manipulation and management myopia</b:Title>
    <b:Year>2012</b:Year>
    <b:Author>
      <b:Author>
        <b:NameList>
          <b:Person>
            <b:Last>Merchant</b:Last>
            <b:First>K.</b:First>
            <b:Middle>A.,</b:Middle>
          </b:Person>
        </b:NameList>
      </b:Author>
    </b:Author>
    <b:JournalName>Accounting, Organizations and Society</b:JournalName>
    <b:Pages>297-313</b:Pages>
    <b:Volume>15</b:Volume>
    <b:RefOrder>60</b:RefOrder>
  </b:Source>
  <b:Source>
    <b:Tag>Ecc13</b:Tag>
    <b:SourceType>JournalArticle</b:SourceType>
    <b:Guid>{5FF72D16-1932-4DE0-9A79-8D9A3C4A8F7F}</b:Guid>
    <b:Author>
      <b:Author>
        <b:NameList>
          <b:Person>
            <b:Last>Eccles</b:Last>
            <b:First>R.</b:First>
            <b:Middle>and Pyburn, P.J</b:Middle>
          </b:Person>
        </b:NameList>
      </b:Author>
    </b:Author>
    <b:Title>Creating a comprehensive system to measure performance, Management accounting </b:Title>
    <b:Year>2013</b:Year>
    <b:Pages>41- 44.</b:Pages>
    <b:Volume>74</b:Volume>
    <b:RefOrder>61</b:RefOrder>
  </b:Source>
  <b:Source>
    <b:Tag>Sol13</b:Tag>
    <b:SourceType>JournalArticle</b:SourceType>
    <b:Guid>{6F25FD75-AE7B-4E04-86A1-1CDDADF89E20}</b:Guid>
    <b:Author>
      <b:Author>
        <b:NameList>
          <b:Person>
            <b:Last>Solomons</b:Last>
            <b:First>D</b:First>
          </b:Person>
        </b:NameList>
      </b:Author>
    </b:Author>
    <b:Title>Divisional performance: measurement and control</b:Title>
    <b:JournalName>Richard D. Irwin, Inc</b:JournalName>
    <b:Year>2013</b:Year>
    <b:RefOrder>62</b:RefOrder>
  </b:Source>
  <b:Source>
    <b:Tag>Hoq12</b:Tag>
    <b:SourceType>JournalArticle</b:SourceType>
    <b:Guid>{5BFD37CA-F577-42F5-8003-DBE1A9431FD1}</b:Guid>
    <b:Author>
      <b:Author>
        <b:NameList>
          <b:Person>
            <b:Last>Hoque</b:Last>
            <b:First>Z.</b:First>
            <b:Middle>and James, W</b:Middle>
          </b:Person>
        </b:NameList>
      </b:Author>
    </b:Author>
    <b:Title> Linking balanced scorecard measures to size and market factors: impacts on organisational performance,</b:Title>
    <b:JournalName> Journal of Management Accounting Research, </b:JournalName>
    <b:Year>2012</b:Year>
    <b:Pages> 1-17.</b:Pages>
    <b:Volume>12</b:Volume>
    <b:RefOrder>63</b:RefOrder>
  </b:Source>
  <b:Source>
    <b:Tag>Kal12</b:Tag>
    <b:SourceType>JournalArticle</b:SourceType>
    <b:Guid>{8CA69B74-2E6A-4839-B4F7-88030ECF934E}</b:Guid>
    <b:Author>
      <b:Author>
        <b:NameList>
          <b:Person>
            <b:Last>Kald</b:Last>
            <b:First>M.</b:First>
            <b:Middle>and Nilsson, F.,</b:Middle>
          </b:Person>
        </b:NameList>
      </b:Author>
    </b:Author>
    <b:Title>Performance measurement at Nordic companies</b:Title>
    <b:JournalName>European Management Journal</b:JournalName>
    <b:Year>2012</b:Year>
    <b:Pages>113-127</b:Pages>
    <b:Volume>1</b:Volume>
    <b:RefOrder>64</b:RefOrder>
  </b:Source>
  <b:Source>
    <b:Tag>Del15</b:Tag>
    <b:SourceType>Report</b:SourceType>
    <b:Guid>{077A705A-AB63-4090-9252-C2FF806310A7}</b:Guid>
    <b:Title>Zero-Based Budgeting</b:Title>
    <b:Year>2015</b:Year>
    <b:Author>
      <b:Author>
        <b:Corporate>Delloite</b:Corporate>
      </b:Author>
    </b:Author>
    <b:Publisher> Deloitte Development LLC</b:Publisher>
    <b:City>UK</b:City>
    <b:RefOrder>36</b:RefOrder>
  </b:Source>
  <b:Source>
    <b:Tag>Mal181</b:Tag>
    <b:SourceType>InternetSite</b:SourceType>
    <b:Guid>{A5F93A99-0F92-47CA-8B80-CF6A07BA92D0}</b:Guid>
    <b:Author>
      <b:Author>
        <b:Corporate>Maldives Stock Exchange (MSE)</b:Corporate>
      </b:Author>
    </b:Author>
    <b:Title>Listed Companies</b:Title>
    <b:Year>2018</b:Year>
    <b:YearAccessed>2018</b:YearAccessed>
    <b:MonthAccessed>July</b:MonthAccessed>
    <b:DayAccessed>1</b:DayAccessed>
    <b:URL>https://stockexchange.mv/listedcompanies</b:URL>
    <b:RefOrder>65</b:RefOrder>
  </b:Source>
  <b:Source>
    <b:Tag>Amo11</b:Tag>
    <b:SourceType>JournalArticle</b:SourceType>
    <b:Guid>{57908B70-98FD-4267-ADF8-871AA7D43C8A}</b:Guid>
    <b:Title>Sustainable Growth Rate and Firm Performance: Evidence from Iran Stock Exchange</b:Title>
    <b:Year>2011</b:Year>
    <b:Author>
      <b:Author>
        <b:NameList>
          <b:Person>
            <b:Last>Amouzesh</b:Last>
            <b:First>N.,</b:First>
            <b:Middle>Moeinfar, Z., Mousavi, Z.</b:Middle>
          </b:Person>
        </b:NameList>
      </b:Author>
    </b:Author>
    <b:JournalName>International Journal of Business and Social Science, </b:JournalName>
    <b:Pages>23 </b:Pages>
    <b:Volume>2</b:Volume>
    <b:RefOrder>66</b:RefOrder>
  </b:Source>
  <b:Source>
    <b:Tag>And10</b:Tag>
    <b:SourceType>JournalArticle</b:SourceType>
    <b:Guid>{B3B2EEA7-154A-4F70-BCC5-6D5DA449771F}</b:Guid>
    <b:Author>
      <b:Author>
        <b:NameList>
          <b:Person>
            <b:Last>Andersén</b:Last>
            <b:First>J.</b:First>
          </b:Person>
        </b:NameList>
      </b:Author>
    </b:Author>
    <b:Title> Resource‐based competitiveness: managerial implications of the resource‐basedview.StrategicDirection</b:Title>
    <b:Year>2010</b:Year>
    <b:Pages>pp.3-5.</b:Pages>
    <b:Volume>26</b:Volume>
    <b:Issue>(5)</b:Issue>
    <b:RefOrder>38</b:RefOrder>
  </b:Source>
  <b:Source>
    <b:Tag>Góm</b:Tag>
    <b:SourceType>JournalArticle</b:SourceType>
    <b:Guid>{E553F3C3-735A-4ABC-B3D7-28D121F6B3AF}</b:Guid>
    <b:Title>Export performance in Spanish wineries the role of human capital and quality management system</b:Title>
    <b:Author>
      <b:Author>
        <b:NameList>
          <b:Person>
            <b:Last>Gomez-Conde</b:Last>
          </b:Person>
        </b:NameList>
      </b:Author>
    </b:Author>
    <b:Year>2013</b:Year>
    <b:JournalName>European Journal of International Management</b:JournalName>
    <b:RefOrder>37</b:RefOrder>
  </b:Source>
  <b:Source>
    <b:Tag>Bar16</b:Tag>
    <b:SourceType>JournalArticle</b:SourceType>
    <b:Guid>{151EB091-33D3-495B-B303-7DA262969345}</b:Guid>
    <b:Author>
      <b:Author>
        <b:NameList>
          <b:Person>
            <b:Last>Barney</b:Last>
            <b:First>J.</b:First>
            <b:Middle>and Mackey, A.</b:Middle>
          </b:Person>
        </b:NameList>
      </b:Author>
    </b:Author>
    <b:Title>Text and metatext in the resource-based view. </b:Title>
    <b:JournalName>Human Resource Management Journal</b:JournalName>
    <b:Year>2016</b:Year>
    <b:Pages>pp.369-378.</b:Pages>
    <b:Volume>26</b:Volume>
    <b:Issue>4</b:Issue>
    <b:RefOrder>39</b:RefOrder>
  </b:Source>
  <b:Source>
    <b:Tag>Fos98</b:Tag>
    <b:SourceType>JournalArticle</b:SourceType>
    <b:Guid>{626D267A-E0E8-4649-8CA4-6DD63E9E73CF}</b:Guid>
    <b:Author>
      <b:Author>
        <b:NameList>
          <b:Person>
            <b:Last>Foss</b:Last>
            <b:First>Nicolai</b:First>
          </b:Person>
        </b:NameList>
      </b:Author>
    </b:Author>
    <b:Title>The Resource-Based Perspective: An Assessment and Diagnosis of Problems</b:Title>
    <b:JournalName>Scandinavian Journal of Management</b:JournalName>
    <b:Year>1998</b:Year>
    <b:Pages>pp. 133-149</b:Pages>
    <b:Volume>14</b:Volume>
    <b:Issue>3</b:Issue>
    <b:RefOrder>67</b:RefOrder>
  </b:Source>
  <b:Source>
    <b:Tag>Rec99</b:Tag>
    <b:SourceType>JournalArticle</b:SourceType>
    <b:Guid>{90C95C8F-84B6-4A71-9C79-8B306AF676C0}</b:Guid>
    <b:Title>“Reciprocal Threats in Multimarket Rivalry: Staking out ‘Sphere of Influence’ in the U.S. Airline Industry</b:Title>
    <b:JournalName>Strategic Management Journal</b:JournalName>
    <b:Year>1999</b:Year>
    <b:Pages>pp. 101-128</b:Pages>
    <b:Volume>20</b:Volume>
    <b:Author>
      <b:Author>
        <b:NameList>
          <b:Person>
            <b:Last>Gimeno</b:Last>
            <b:First>Javier</b:First>
          </b:Person>
        </b:NameList>
      </b:Author>
    </b:Author>
    <b:RefOrder>68</b:RefOrder>
  </b:Source>
  <b:Source>
    <b:Tag>Chr81</b:Tag>
    <b:SourceType>JournalArticle</b:SourceType>
    <b:Guid>{CE42D9F8-6982-4626-8427-344641308794}</b:Guid>
    <b:Author>
      <b:Author>
        <b:NameList>
          <b:Person>
            <b:Last>Christensen</b:Last>
            <b:First>J.</b:First>
          </b:Person>
        </b:NameList>
      </b:Author>
    </b:Author>
    <b:Title>Communication in Agencies. </b:Title>
    <b:JournalName>The Bell Journal of Economics</b:JournalName>
    <b:Year>1981</b:Year>
    <b:Pages>pp. 661-674. </b:Pages>
    <b:RefOrder>69</b:RefOrder>
  </b:Source>
  <b:Source>
    <b:Tag>THE</b:Tag>
    <b:SourceType>JournalArticle</b:SourceType>
    <b:Guid>{C1D95462-183B-425A-A974-E1E514932BDF}</b:Guid>
    <b:Title>THEORY OF THE FIRM: MANAGERIAL BEHAVIOR, AGENCY COSTS AND OWNERSHIP STRUCTURE</b:Title>
    <b:JournalName>Journal of Financial Economics,</b:JournalName>
    <b:Pages>305-360</b:Pages>
    <b:Volume>3(4)</b:Volume>
    <b:Author>
      <b:Author>
        <b:NameList>
          <b:Person>
            <b:Last>Jensen</b:Last>
            <b:First>Michael</b:First>
            <b:Middle>C., &amp; Meckling, William H</b:Middle>
          </b:Person>
        </b:NameList>
      </b:Author>
    </b:Author>
    <b:Year>1976</b:Year>
    <b:RefOrder>70</b:RefOrder>
  </b:Source>
  <b:Source>
    <b:Tag>Jen86</b:Tag>
    <b:SourceType>JournalArticle</b:SourceType>
    <b:Guid>{B50F2D92-3E1F-40EC-8CB2-5513BABEB63A}</b:Guid>
    <b:Author>
      <b:Author>
        <b:NameList>
          <b:Person>
            <b:Last>Jensen</b:Last>
            <b:First>Michael</b:First>
            <b:Middle>C</b:Middle>
          </b:Person>
        </b:NameList>
      </b:Author>
    </b:Author>
    <b:Title>Agency Costs of Free Cash Flow, Corporate Finance, and Takeovers.</b:Title>
    <b:JournalName> American Economic Review</b:JournalName>
    <b:Year>1986</b:Year>
    <b:Pages>323. </b:Pages>
    <b:Volume>76(2)</b:Volume>
    <b:RefOrder>71</b:RefOrder>
  </b:Source>
  <b:Source>
    <b:Tag>Tri15</b:Tag>
    <b:SourceType>JournalArticle</b:SourceType>
    <b:Guid>{004BE301-4134-42F7-8DB0-AE0F7946CF83}</b:Guid>
    <b:Author>
      <b:Author>
        <b:NameList>
          <b:Person>
            <b:Last>Tricker</b:Last>
            <b:First>Bob</b:First>
          </b:Person>
        </b:NameList>
      </b:Author>
    </b:Author>
    <b:Title>Corporate governance: Principles, policies, and practices: </b:Title>
    <b:JournalName>Oxford University Press, USA.</b:JournalName>
    <b:Year>2015</b:Year>
    <b:RefOrder>72</b:RefOrder>
  </b:Source>
  <b:Source>
    <b:Tag>Fam83</b:Tag>
    <b:SourceType>JournalArticle</b:SourceType>
    <b:Guid>{39E4F41E-14A1-43C7-A478-81F793E49762}</b:Guid>
    <b:Author>
      <b:Author>
        <b:NameList>
          <b:Person>
            <b:Last>Fama</b:Last>
            <b:First>Eugene</b:First>
            <b:Middle>F, &amp; Jensen, Michael C.</b:Middle>
          </b:Person>
        </b:NameList>
      </b:Author>
    </b:Author>
    <b:Title>Agency problems and residual claims. </b:Title>
    <b:JournalName>The journal of law &amp; Economics, </b:JournalName>
    <b:Year>1983</b:Year>
    <b:Pages>327-349. </b:Pages>
    <b:Volume>26(2), </b:Volume>
    <b:RefOrder>73</b:RefOrder>
  </b:Source>
  <b:Source>
    <b:Tag>Gli15</b:Tag>
    <b:SourceType>JournalArticle</b:SourceType>
    <b:Guid>{1FBF18ED-FFDD-40E3-8631-73F9B7E8C22B}</b:Guid>
    <b:Author>
      <b:Author>
        <b:NameList>
          <b:Person>
            <b:Last>Glinkowska</b:Last>
            <b:First>Beata,</b:First>
            <b:Middle>&amp; Kaczmarek, Bogusław</b:Middle>
          </b:Person>
        </b:NameList>
      </b:Author>
    </b:Author>
    <b:Title>Classical and modern concepts of corporate governance (Stewardship Theory and Agency Theory</b:Title>
    <b:JournalName>Management</b:JournalName>
    <b:Year>2015</b:Year>
    <b:Pages>84-92</b:Pages>
    <b:Volume>19(2), </b:Volume>
    <b:RefOrder>74</b:RefOrder>
  </b:Source>
  <b:Source>
    <b:Tag>Wan15</b:Tag>
    <b:SourceType>JournalArticle</b:SourceType>
    <b:Guid>{C48476AE-54F6-4B60-9008-858911762A6E}</b:Guid>
    <b:Author>
      <b:Author>
        <b:NameList>
          <b:Person>
            <b:Last>Wang</b:Last>
            <b:First>Yu-Kai,</b:First>
            <b:Middle>Chung, Chris Changwha, &amp; Lim, Dominic S. K</b:Middle>
          </b:Person>
        </b:NameList>
      </b:Author>
    </b:Author>
    <b:Title>The drivers of international corporate entrepreneurship: CEO incentive and CEO monitoring mechanisms</b:Title>
    <b:JournalName>Journal of World Business</b:JournalName>
    <b:Year>2015</b:Year>
    <b:Pages>742-753</b:Pages>
    <b:Volume>50(4), </b:Volume>
    <b:RefOrder>75</b:RefOrder>
  </b:Source>
  <b:Source>
    <b:Tag>Pep68</b:Tag>
    <b:SourceType>JournalArticle</b:SourceType>
    <b:Guid>{1E594565-7E8F-403D-8966-7FB279C2F7B9}</b:Guid>
    <b:Author>
      <b:Author>
        <b:NameList>
          <b:Person>
            <b:Last>Pepper</b:Last>
            <b:First>Alexander,</b:First>
            <b:Middle>&amp; Gore, Julie.</b:Middle>
          </b:Person>
        </b:NameList>
      </b:Author>
    </b:Author>
    <b:Title>Behavioral Agency Theory: New Foundations for Theorizing About Executive Compensation</b:Title>
    <b:JournalName>Journal of Management</b:JournalName>
    <b:Year>1045-1068</b:Year>
    <b:Pages>2015</b:Pages>
    <b:Volume>41(4), </b:Volume>
    <b:RefOrder>76</b:RefOrder>
  </b:Source>
  <b:Source>
    <b:Tag>Ada10</b:Tag>
    <b:SourceType>JournalArticle</b:SourceType>
    <b:Guid>{29750C51-C19B-46D3-9F41-9FA0A38473F5}</b:Guid>
    <b:Author>
      <b:Author>
        <b:NameList>
          <b:Person>
            <b:Last>Adams</b:Last>
            <b:First>Renée</b:First>
            <b:Middle>B., Hermalin, Benjamin E., &amp; Weisbach, Michael S.</b:Middle>
          </b:Person>
        </b:NameList>
      </b:Author>
    </b:Author>
    <b:Title>The Role of Boards of Directors in Corporate Governance: A Conceptual Framework and Survey. </b:Title>
    <b:JournalName>Journal of Economic Literature</b:JournalName>
    <b:Year>2010</b:Year>
    <b:Pages>58-107</b:Pages>
    <b:Volume>48(1)</b:Volume>
    <b:RefOrder>77</b:RefOrder>
  </b:Source>
  <b:Source>
    <b:Tag>Kum13</b:Tag>
    <b:SourceType>JournalArticle</b:SourceType>
    <b:Guid>{3FD9E6B6-753D-4A5F-AD16-F558CC235852}</b:Guid>
    <b:Author>
      <b:Author>
        <b:NameList>
          <b:Person>
            <b:Last>Kumar</b:Last>
            <b:First>&amp;</b:First>
            <b:Middle>Zattoni, Alessandro.</b:Middle>
          </b:Person>
        </b:NameList>
      </b:Author>
    </b:Author>
    <b:Title>Corporate Governance, Board of Directors, and Firm Performance. Corporate Governance: </b:Title>
    <b:JournalName>An International Review</b:JournalName>
    <b:Year>2013</b:Year>
    <b:Pages>311-313</b:Pages>
    <b:Volume>21(4)</b:Volume>
    <b:RefOrder>78</b:RefOrder>
  </b:Source>
  <b:Source>
    <b:Tag>Cro11</b:Tag>
    <b:SourceType>JournalArticle</b:SourceType>
    <b:Guid>{FDA7BA98-AFF0-46CA-805B-1A707B1FB6BD}</b:Guid>
    <b:Author>
      <b:Author>
        <b:NameList>
          <b:Person>
            <b:Last>Crossan</b:Last>
            <b:First>Kenny.</b:First>
          </b:Person>
        </b:NameList>
      </b:Author>
    </b:Author>
    <b:Title>The Effects of a Separation of Ownership from Control on UK Listed Firms: An Empirical Analysis.</b:Title>
    <b:JournalName>Managerial and decision economics</b:JournalName>
    <b:Year>2011</b:Year>
    <b:Pages>293-304</b:Pages>
    <b:Volume>32(5)</b:Volume>
    <b:RefOrder>79</b:RefOrder>
  </b:Source>
  <b:Source>
    <b:Tag>Gao</b:Tag>
    <b:SourceType>JournalArticle</b:SourceType>
    <b:Guid>{87646DE5-D224-4D0A-8261-C3A0ADEAC98E}</b:Guid>
    <b:Title>Internal Control over Financial Reporting and the Safeguarding of Corporate Resources: Evidence from the Value of Cash Holdings</b:Title>
    <b:JournalName>Contemporary Accounting Research</b:JournalName>
    <b:Pages>783-814</b:Pages>
    <b:Volume>33(2)</b:Volume>
    <b:Author>
      <b:Author>
        <b:NameList>
          <b:Person>
            <b:Last>Gao</b:Last>
            <b:First>Xinghua,</b:First>
            <b:Middle>&amp; Jia, Yonghong,</b:Middle>
          </b:Person>
        </b:NameList>
      </b:Author>
    </b:Author>
    <b:Year>2016</b:Year>
    <b:RefOrder>80</b:RefOrder>
  </b:Source>
  <b:Source>
    <b:Tag>Gar16</b:Tag>
    <b:SourceType>JournalArticle</b:SourceType>
    <b:Guid>{75642929-5AED-4D25-865E-25F422500894}</b:Guid>
    <b:Author>
      <b:Author>
        <b:NameList>
          <b:Person>
            <b:Last>Garanina</b:Last>
            <b:First>Tatiana,</b:First>
            <b:Middle>&amp; Kaikova, Elina</b:Middle>
          </b:Person>
        </b:NameList>
      </b:Author>
    </b:Author>
    <b:Title>Corporate governance mechanisms and agency costs: cross-country analysis. Corporate Governance: </b:Title>
    <b:JournalName>The International Journal of Effective Board Performance</b:JournalName>
    <b:Year>2016</b:Year>
    <b:Pages>347-360.</b:Pages>
    <b:Volume>16(2)</b:Volume>
    <b:RefOrder>81</b:RefOrder>
  </b:Source>
  <b:Source>
    <b:Tag>Bos16</b:Tag>
    <b:SourceType>JournalArticle</b:SourceType>
    <b:Guid>{FCB8A9DB-F3F4-44E6-AA20-F7C987E72C31}</b:Guid>
    <b:Author>
      <b:Author>
        <b:NameList>
          <b:Person>
            <b:Last>Bosse</b:Last>
            <b:First>Douglas</b:First>
            <b:Middle>A., &amp; Phillips, Robert A.</b:Middle>
          </b:Person>
        </b:NameList>
      </b:Author>
    </b:Author>
    <b:Title>AGENCY THEORY AND BOUNDED SELF-INTEREST</b:Title>
    <b:JournalName>Academy of Management Review</b:JournalName>
    <b:Year>2016</b:Year>
    <b:Pages>276-297</b:Pages>
    <b:Volume> 41(2), </b:Volume>
    <b:RefOrder>82</b:RefOrder>
  </b:Source>
  <b:Source>
    <b:Tag>Sod15</b:Tag>
    <b:SourceType>JournalArticle</b:SourceType>
    <b:Guid>{B7794127-CA31-4CD9-ABE3-1CE40230B7CD}</b:Guid>
    <b:Author>
      <b:Author>
        <b:NameList>
          <b:Person>
            <b:Last>Sodhi</b:Last>
            <b:First>ManMohan</b:First>
            <b:Middle>S.</b:Middle>
          </b:Person>
        </b:NameList>
      </b:Author>
    </b:Author>
    <b:Title>Conceptualizing Social Responsibility in Operations Via Stakeholder Resource-Based View</b:Title>
    <b:JournalName>Production &amp; Operations Management</b:JournalName>
    <b:Year>2015</b:Year>
    <b:Pages>1375-1389.</b:Pages>
    <b:Volume>24(9)</b:Volume>
    <b:RefOrder>83</b:RefOrder>
  </b:Source>
  <b:Source>
    <b:Tag>Kof16</b:Tag>
    <b:SourceType>JournalArticle</b:SourceType>
    <b:Guid>{73B4CA34-FFCC-4B4C-9115-F26ACDA42780}</b:Guid>
    <b:Author>
      <b:Author>
        <b:NameList>
          <b:Person>
            <b:Last>Kofi Akwaa-Sekyi</b:Last>
            <b:First>Ellis,</b:First>
            <b:Middle>&amp; Gené, Jordi Moreno.</b:Middle>
          </b:Person>
        </b:NameList>
      </b:Author>
    </b:Author>
    <b:Title>Effect of internal controls on credit risk among listed Spanish banks. Intangible Capital</b:Title>
    <b:Year>2016</b:Year>
    <b:Pages>357-389.</b:Pages>
    <b:Volume>12(1), </b:Volume>
    <b:RefOrder>84</b:RefOrder>
  </b:Source>
  <b:Source>
    <b:Tag>MPr01</b:Tag>
    <b:SourceType>Book</b:SourceType>
    <b:Guid>{0972EE27-B20E-4505-92D1-0E31AC786EC5}</b:Guid>
    <b:Author>
      <b:Author>
        <b:NameList>
          <b:Person>
            <b:Last>Profiroiu M</b:Last>
          </b:Person>
        </b:NameList>
      </b:Author>
    </b:Author>
    <b:Title>Managementul organizațiilor publice [Management of Public Organizations]</b:Title>
    <b:JournalName>Economic Publishing House, Bucharest</b:JournalName>
    <b:Year>2001</b:Year>
    <b:Pages>p. 8</b:Pages>
    <b:City>Bucharest</b:City>
    <b:Publisher>Economic Publishing House</b:Publisher>
    <b:RefOrder>85</b:RefOrder>
  </b:Source>
  <b:Source>
    <b:Tag>Mat12</b:Tag>
    <b:SourceType>Book</b:SourceType>
    <b:Guid>{D2DA480E-9E0D-4798-8189-938DF7AC8467}</b:Guid>
    <b:Author>
      <b:Author>
        <b:NameList>
          <b:Person>
            <b:Last>Matei L</b:Last>
          </b:Person>
        </b:NameList>
      </b:Author>
    </b:Author>
    <b:Title>Management public (Public Management)</b:Title>
    <b:Year>2012</b:Year>
    <b:City>Bucharest</b:City>
    <b:Publisher>Economic Publishing House</b:Publisher>
    <b:RefOrder>86</b:RefOrder>
  </b:Source>
  <b:Source>
    <b:Tag>MSa15</b:Tag>
    <b:SourceType>Report</b:SourceType>
    <b:Guid>{550B02B8-66F7-4242-8F86-6B1F5B5C0848}</b:Guid>
    <b:Title>Political Developments in Maldives</b:Title>
    <b:Year>2015</b:Year>
    <b:City>India</b:City>
    <b:Author>
      <b:Author>
        <b:NameList>
          <b:Person>
            <b:Last>Samatha</b:Last>
            <b:First>M.</b:First>
          </b:Person>
        </b:NameList>
      </b:Author>
    </b:Author>
    <b:RefOrder>11</b:RefOrder>
  </b:Source>
  <b:Source>
    <b:Tag>Cor11</b:Tag>
    <b:SourceType>JournalArticle</b:SourceType>
    <b:Guid>{F75F665F-6489-4F6A-AFD1-A7EE3E6C515D}</b:Guid>
    <b:Title>DETERMINANTS  OF ORGANIZATIONAL PERFORMANCE:  THE CASE OF ROMANIA</b:Title>
    <b:Year>2012</b:Year>
    <b:Author>
      <b:Author>
        <b:NameList>
          <b:Person>
            <b:Last>Corina Gavrea</b:Last>
            <b:First>Liviu</b:First>
            <b:Middle>Ilieş and Roxana Stegerean</b:Middle>
          </b:Person>
        </b:NameList>
      </b:Author>
    </b:Author>
    <b:JournalName>Management &amp; Marketing  Challenges for the Knowledge Society</b:JournalName>
    <b:Pages>285-300</b:Pages>
    <b:Volume>6</b:Volume>
    <b:LCID>en-US</b:LCID>
    <b:RefOrder>87</b:RefOrder>
  </b:Source>
  <b:Source>
    <b:Tag>Lar18</b:Tag>
    <b:SourceType>Book</b:SourceType>
    <b:Guid>{4F4D669A-CD33-4EE9-8D77-3822BD3DA0C2}</b:Guid>
    <b:Title>Managerial and cost accounting</b:Title>
    <b:Year>2017</b:Year>
    <b:Publisher>Ventus Publishing</b:Publisher>
    <b:Author>
      <b:Author>
        <b:NameList>
          <b:Person>
            <b:Last>Walther</b:Last>
            <b:First>Larry</b:First>
            <b:Middle>M.</b:Middle>
          </b:Person>
        </b:NameList>
      </b:Author>
    </b:Author>
    <b:Edition>2018-19</b:Edition>
    <b:RefOrder>7</b:RefOrder>
  </b:Source>
  <b:Source>
    <b:Tag>Placeholder1</b:Tag>
    <b:SourceType>Book</b:SourceType>
    <b:Guid>{3F55BE36-6F6D-4697-878D-36ADA4D9EE4C}</b:Guid>
    <b:Title>Managerial and cost accounting </b:Title>
    <b:Year>2018</b:Year>
    <b:Publisher>Ventus Publishing</b:Publisher>
    <b:Author>
      <b:Author>
        <b:NameList>
          <b:Person>
            <b:Last>Walther</b:Last>
            <b:First>Larry</b:First>
            <b:Middle>M.</b:Middle>
          </b:Person>
        </b:NameList>
      </b:Author>
    </b:Author>
    <b:Edition>2018-19 </b:Edition>
    <b:RefOrder>15</b:RefOrder>
  </b:Source>
  <b:Source>
    <b:Tag>Placeholder2</b:Tag>
    <b:SourceType>JournalArticle</b:SourceType>
    <b:Guid>{852356FB-570B-4C7C-97D6-77C5A449C908}</b:Guid>
    <b:Title>DETERMINANTS  OF ORGANIZATIONAL PERFORMANCE:  THE CASE OF ROMANIA</b:Title>
    <b:Year>2012</b:Year>
    <b:Author>
      <b:Author>
        <b:NameList>
          <b:Person>
            <b:Last>GAVREA</b:Last>
            <b:First>Corina,</b:First>
            <b:Middle>ILIEŞ, Liviu &amp; STEGEREAN, Roxana</b:Middle>
          </b:Person>
        </b:NameList>
      </b:Author>
    </b:Author>
    <b:JournalName>Management &amp; Marketing  Challenges for the Knowledge Society</b:JournalName>
    <b:Pages>285-300</b:Pages>
    <b:Volume>6</b:Volume>
    <b:LCID>en-US</b:LCID>
    <b:RefOrder>40</b:RefOrder>
  </b:Source>
  <b:Source>
    <b:Tag>Vie18</b:Tag>
    <b:SourceType>InternetSite</b:SourceType>
    <b:Guid>{F06E1F39-7476-4699-97D1-6A6B4914E0DD}</b:Guid>
    <b:Author>
      <b:Author>
        <b:Corporate>Vietnam News</b:Corporate>
      </b:Author>
    </b:Author>
    <b:Title>Biên Hoà property market booming</b:Title>
    <b:Year>2018</b:Year>
    <b:YearAccessed>2018</b:YearAccessed>
    <b:MonthAccessed>October</b:MonthAccessed>
    <b:DayAccessed>30</b:DayAccessed>
    <b:URL>https://vietnamnews.vn/economy/464270/bien-hoa-property-market-booming.html#J4bJkCs1yBIr1oqV.97</b:URL>
    <b:RefOrder>28</b:RefOrder>
  </b:Source>
  <b:Source>
    <b:Tag>Sai171</b:Tag>
    <b:SourceType>InternetSite</b:SourceType>
    <b:Guid>{728517AE-B0E6-4AAC-9013-865176AAC046}</b:Guid>
    <b:Author>
      <b:Author>
        <b:Corporate>Saigon Times</b:Corporate>
      </b:Author>
    </b:Author>
    <b:Title>Bien Hoa real estate: Land prices seen rising sharply at year-end</b:Title>
    <b:Year>2017</b:Year>
    <b:YearAccessed>2018</b:YearAccessed>
    <b:MonthAccessed>October</b:MonthAccessed>
    <b:DayAccessed>30</b:DayAccessed>
    <b:URL>https://english.thesaigontimes.vn/57601/Bien-Hoa-real-estate-Land-prices-seen-rising-sharply-at-year-end.html</b:URL>
    <b:RefOrder>29</b:RefOrder>
  </b:Source>
  <b:Source>
    <b:Tag>Cod18</b:Tag>
    <b:SourceType>InternetSite</b:SourceType>
    <b:Guid>{10EDE43B-F1D0-4DBA-A28E-734AC9B90619}</b:Guid>
    <b:Author>
      <b:Author>
        <b:NameList>
          <b:Person>
            <b:Last>Cody</b:Last>
            <b:First>Lirette</b:First>
          </b:Person>
        </b:NameList>
      </b:Author>
    </b:Author>
    <b:Title>How to Do Business in Vietnam</b:Title>
    <b:Year>2018</b:Year>
    <b:YearAccessed>2018</b:YearAccessed>
    <b:MonthAccessed>October</b:MonthAccessed>
    <b:DayAccessed>27</b:DayAccessed>
    <b:URL>https://www.veem.com/vietnam/how-to-do-business-in-vietnam/</b:URL>
    <b:RefOrder>14</b:RefOrder>
  </b:Source>
  <b:Source>
    <b:Tag>Han18</b:Tag>
    <b:SourceType>InternetSite</b:SourceType>
    <b:Guid>{C97536F1-F597-48B4-B99A-879E6DCA55B3}</b:Guid>
    <b:Author>
      <b:Author>
        <b:NameList>
          <b:Person>
            <b:Last>Hanh</b:Last>
            <b:First>Vu</b:First>
          </b:Person>
        </b:NameList>
      </b:Author>
    </b:Author>
    <b:Title>Top 5 Places to Invest in Vietnam</b:Title>
    <b:Year>2018</b:Year>
    <b:YearAccessed>2018</b:YearAccessed>
    <b:MonthAccessed>October</b:MonthAccessed>
    <b:DayAccessed>27</b:DayAccessed>
    <b:URL>https://toughnickel.com/business/Top-5-Places-to-Invest-in-Vietnam</b:URL>
    <b:RefOrder>15</b:RefOrder>
  </b:Source>
</b:Sources>
</file>

<file path=customXml/itemProps1.xml><?xml version="1.0" encoding="utf-8"?>
<ds:datastoreItem xmlns:ds="http://schemas.openxmlformats.org/officeDocument/2006/customXml" ds:itemID="{2D76D37D-FA79-468A-9391-3FDCD7EB5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7096</TotalTime>
  <Pages>72</Pages>
  <Words>18924</Words>
  <Characters>107873</Characters>
  <Application>Microsoft Office Word</Application>
  <DocSecurity>0</DocSecurity>
  <Lines>898</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Faa</dc:creator>
  <cp:keywords/>
  <dc:description/>
  <cp:lastModifiedBy>Faa</cp:lastModifiedBy>
  <cp:revision>691</cp:revision>
  <cp:lastPrinted>2018-12-16T14:07:00Z</cp:lastPrinted>
  <dcterms:created xsi:type="dcterms:W3CDTF">2018-09-19T04:31:00Z</dcterms:created>
  <dcterms:modified xsi:type="dcterms:W3CDTF">2018-12-16T14:08:00Z</dcterms:modified>
</cp:coreProperties>
</file>