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D59FB2" w14:textId="383A017E" w:rsidR="003B2E52" w:rsidRDefault="00F036DD" w:rsidP="00A3051E">
      <w:pPr>
        <w:pStyle w:val="NoSpacing"/>
      </w:pPr>
      <w:bookmarkStart w:id="0" w:name="_Hlk59473020"/>
      <w:bookmarkEnd w:id="0"/>
      <w:r>
        <w:t xml:space="preserve">   </w:t>
      </w:r>
      <w:r>
        <w:rPr>
          <w:noProof/>
          <w:lang w:val="en-US" w:eastAsia="zh-CN"/>
        </w:rPr>
        <w:drawing>
          <wp:inline distT="0" distB="0" distL="0" distR="0" wp14:anchorId="07BFF8B5" wp14:editId="42EF5047">
            <wp:extent cx="5518150" cy="1470991"/>
            <wp:effectExtent l="0" t="0" r="6350" b="0"/>
            <wp:docPr id="196" name="Picture 196" descr="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8777" cy="1529804"/>
                    </a:xfrm>
                    <a:prstGeom prst="rect">
                      <a:avLst/>
                    </a:prstGeom>
                    <a:noFill/>
                    <a:ln>
                      <a:noFill/>
                    </a:ln>
                  </pic:spPr>
                </pic:pic>
              </a:graphicData>
            </a:graphic>
          </wp:inline>
        </w:drawing>
      </w:r>
    </w:p>
    <w:p w14:paraId="4A17D32A" w14:textId="124B7962" w:rsidR="00F036DD" w:rsidRPr="00645E05" w:rsidRDefault="00EA49BD" w:rsidP="00EA49BD">
      <w:pPr>
        <w:pBdr>
          <w:top w:val="single" w:sz="4" w:space="1" w:color="auto"/>
          <w:left w:val="single" w:sz="4" w:space="4" w:color="auto"/>
          <w:bottom w:val="single" w:sz="4" w:space="1" w:color="auto"/>
          <w:right w:val="single" w:sz="4" w:space="4" w:color="auto"/>
        </w:pBdr>
        <w:spacing w:line="480" w:lineRule="auto"/>
        <w:jc w:val="center"/>
        <w:rPr>
          <w:rFonts w:ascii="Arial" w:hAnsi="Arial" w:cs="Arial"/>
          <w:b/>
          <w:bCs/>
          <w:sz w:val="32"/>
          <w:szCs w:val="32"/>
        </w:rPr>
      </w:pPr>
      <w:r w:rsidRPr="00645E05">
        <w:rPr>
          <w:rFonts w:ascii="Arial" w:hAnsi="Arial" w:cs="Arial"/>
          <w:b/>
          <w:bCs/>
          <w:sz w:val="32"/>
          <w:szCs w:val="32"/>
        </w:rPr>
        <w:t>Program: MBA-LS</w:t>
      </w:r>
    </w:p>
    <w:p w14:paraId="747C6064" w14:textId="64F16124" w:rsidR="00EA49BD" w:rsidRPr="00645E05" w:rsidRDefault="00EA49BD" w:rsidP="00EA49BD">
      <w:pPr>
        <w:pBdr>
          <w:top w:val="single" w:sz="4" w:space="1" w:color="auto"/>
          <w:left w:val="single" w:sz="4" w:space="4" w:color="auto"/>
          <w:bottom w:val="single" w:sz="4" w:space="1" w:color="auto"/>
          <w:right w:val="single" w:sz="4" w:space="4" w:color="auto"/>
        </w:pBdr>
        <w:spacing w:line="480" w:lineRule="auto"/>
        <w:jc w:val="center"/>
        <w:rPr>
          <w:rFonts w:ascii="Arial" w:hAnsi="Arial" w:cs="Arial"/>
          <w:b/>
          <w:bCs/>
          <w:sz w:val="32"/>
          <w:szCs w:val="32"/>
        </w:rPr>
      </w:pPr>
      <w:r w:rsidRPr="00645E05">
        <w:rPr>
          <w:rFonts w:ascii="Arial" w:hAnsi="Arial" w:cs="Arial"/>
          <w:b/>
          <w:bCs/>
          <w:sz w:val="32"/>
          <w:szCs w:val="32"/>
        </w:rPr>
        <w:t>MGT7998 MBA PROJECT</w:t>
      </w:r>
    </w:p>
    <w:p w14:paraId="6FD7EB01" w14:textId="77777777" w:rsidR="005E1FD1" w:rsidRPr="005E1FD1" w:rsidRDefault="00EA49BD" w:rsidP="005E1FD1">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40"/>
          <w:szCs w:val="40"/>
        </w:rPr>
      </w:pPr>
      <w:r w:rsidRPr="005E1FD1">
        <w:rPr>
          <w:rFonts w:ascii="Arial" w:hAnsi="Arial" w:cs="Arial"/>
          <w:b/>
          <w:bCs/>
          <w:sz w:val="40"/>
          <w:szCs w:val="40"/>
        </w:rPr>
        <w:t xml:space="preserve">Research Topic: </w:t>
      </w:r>
      <w:r w:rsidR="005E1FD1" w:rsidRPr="005E1FD1">
        <w:rPr>
          <w:rFonts w:ascii="Arial" w:hAnsi="Arial" w:cs="Arial"/>
          <w:b/>
          <w:bCs/>
          <w:sz w:val="40"/>
          <w:szCs w:val="40"/>
        </w:rPr>
        <w:t>Factors Influencing the Acceptance of E-learning &amp; teaching in Malaysian Higher Education Industry</w:t>
      </w:r>
    </w:p>
    <w:p w14:paraId="1B288F53" w14:textId="495F7BD3" w:rsidR="00EA49BD" w:rsidRPr="00645E05" w:rsidRDefault="00EA49BD"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44"/>
          <w:szCs w:val="44"/>
        </w:rPr>
      </w:pPr>
    </w:p>
    <w:p w14:paraId="74E2A77F" w14:textId="77777777" w:rsidR="00EA49BD" w:rsidRPr="00645E05" w:rsidRDefault="00EA49BD"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44"/>
          <w:szCs w:val="44"/>
        </w:rPr>
      </w:pPr>
    </w:p>
    <w:p w14:paraId="7C9F6359" w14:textId="18DD259C" w:rsidR="00F036DD" w:rsidRPr="00645E05" w:rsidRDefault="00EA49BD"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32"/>
          <w:szCs w:val="32"/>
        </w:rPr>
      </w:pPr>
      <w:r w:rsidRPr="00645E05">
        <w:rPr>
          <w:rFonts w:ascii="Arial" w:hAnsi="Arial" w:cs="Arial"/>
          <w:b/>
          <w:bCs/>
          <w:sz w:val="32"/>
          <w:szCs w:val="32"/>
        </w:rPr>
        <w:t>Name: Ufra Khan</w:t>
      </w:r>
    </w:p>
    <w:p w14:paraId="76F87EC7" w14:textId="74D7BE68" w:rsidR="00EA49BD" w:rsidRPr="00645E05" w:rsidRDefault="00EA49BD"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32"/>
          <w:szCs w:val="32"/>
        </w:rPr>
      </w:pPr>
      <w:r w:rsidRPr="00645E05">
        <w:rPr>
          <w:rFonts w:ascii="Arial" w:hAnsi="Arial" w:cs="Arial"/>
          <w:b/>
          <w:bCs/>
          <w:sz w:val="32"/>
          <w:szCs w:val="32"/>
        </w:rPr>
        <w:t>ID: I19018069</w:t>
      </w:r>
    </w:p>
    <w:p w14:paraId="29E795AA" w14:textId="6D5CED69" w:rsidR="00EA49BD" w:rsidRPr="00645E05" w:rsidRDefault="00EA49BD"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32"/>
          <w:szCs w:val="32"/>
        </w:rPr>
      </w:pPr>
      <w:r w:rsidRPr="00645E05">
        <w:rPr>
          <w:rFonts w:ascii="Arial" w:hAnsi="Arial" w:cs="Arial"/>
          <w:b/>
          <w:bCs/>
          <w:sz w:val="32"/>
          <w:szCs w:val="32"/>
        </w:rPr>
        <w:t>Intake:</w:t>
      </w:r>
      <w:r w:rsidR="00AE6014">
        <w:rPr>
          <w:rFonts w:ascii="Arial" w:hAnsi="Arial" w:cs="Arial"/>
          <w:b/>
          <w:bCs/>
          <w:sz w:val="32"/>
          <w:szCs w:val="32"/>
        </w:rPr>
        <w:t xml:space="preserve"> September 20</w:t>
      </w:r>
      <w:r w:rsidR="00EA1670">
        <w:rPr>
          <w:rFonts w:ascii="Arial" w:hAnsi="Arial" w:cs="Arial"/>
          <w:b/>
          <w:bCs/>
          <w:sz w:val="32"/>
          <w:szCs w:val="32"/>
        </w:rPr>
        <w:t>20</w:t>
      </w:r>
    </w:p>
    <w:p w14:paraId="0CB0A5AE" w14:textId="30CCBAD5" w:rsidR="00EA49BD" w:rsidRPr="00645E05" w:rsidRDefault="00EA49BD"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32"/>
          <w:szCs w:val="32"/>
        </w:rPr>
      </w:pPr>
      <w:r w:rsidRPr="00645E05">
        <w:rPr>
          <w:rFonts w:ascii="Arial" w:hAnsi="Arial" w:cs="Arial"/>
          <w:b/>
          <w:bCs/>
          <w:sz w:val="32"/>
          <w:szCs w:val="32"/>
        </w:rPr>
        <w:t>Supervisor: Dr. Sam Toong Hai</w:t>
      </w:r>
    </w:p>
    <w:p w14:paraId="3928539F" w14:textId="1B5BE5DA" w:rsidR="00EA49BD" w:rsidRDefault="00EA49BD"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32"/>
          <w:szCs w:val="32"/>
        </w:rPr>
      </w:pPr>
      <w:r w:rsidRPr="00645E05">
        <w:rPr>
          <w:rFonts w:ascii="Arial" w:hAnsi="Arial" w:cs="Arial"/>
          <w:b/>
          <w:bCs/>
          <w:sz w:val="32"/>
          <w:szCs w:val="32"/>
        </w:rPr>
        <w:t>Submission Date:</w:t>
      </w:r>
      <w:r w:rsidR="00AE6014">
        <w:rPr>
          <w:rFonts w:ascii="Arial" w:hAnsi="Arial" w:cs="Arial"/>
          <w:b/>
          <w:bCs/>
          <w:sz w:val="32"/>
          <w:szCs w:val="32"/>
        </w:rPr>
        <w:t xml:space="preserve"> 21</w:t>
      </w:r>
      <w:r w:rsidR="00AE6014" w:rsidRPr="00AE6014">
        <w:rPr>
          <w:rFonts w:ascii="Arial" w:hAnsi="Arial" w:cs="Arial"/>
          <w:b/>
          <w:bCs/>
          <w:sz w:val="32"/>
          <w:szCs w:val="32"/>
          <w:vertAlign w:val="superscript"/>
        </w:rPr>
        <w:t>st</w:t>
      </w:r>
      <w:r w:rsidR="00AE6014">
        <w:rPr>
          <w:rFonts w:ascii="Arial" w:hAnsi="Arial" w:cs="Arial"/>
          <w:b/>
          <w:bCs/>
          <w:sz w:val="32"/>
          <w:szCs w:val="32"/>
        </w:rPr>
        <w:t xml:space="preserve"> December 2020</w:t>
      </w:r>
    </w:p>
    <w:p w14:paraId="2F8D9704" w14:textId="1F8FB885" w:rsidR="00206C31" w:rsidRPr="00645E05" w:rsidRDefault="00206C31" w:rsidP="00EA49BD">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bCs/>
          <w:sz w:val="32"/>
          <w:szCs w:val="32"/>
        </w:rPr>
      </w:pPr>
      <w:r>
        <w:rPr>
          <w:rFonts w:ascii="Arial" w:hAnsi="Arial" w:cs="Arial"/>
          <w:b/>
          <w:bCs/>
          <w:sz w:val="32"/>
          <w:szCs w:val="32"/>
        </w:rPr>
        <w:t>Word Count:</w:t>
      </w:r>
      <w:r w:rsidR="00EA1670">
        <w:rPr>
          <w:rFonts w:ascii="Arial" w:hAnsi="Arial" w:cs="Arial"/>
          <w:b/>
          <w:bCs/>
          <w:sz w:val="32"/>
          <w:szCs w:val="32"/>
        </w:rPr>
        <w:t xml:space="preserve"> 22983</w:t>
      </w:r>
    </w:p>
    <w:p w14:paraId="3DD7E0A9" w14:textId="77777777" w:rsidR="00EA49BD" w:rsidRDefault="00EA49BD" w:rsidP="00D87A33">
      <w:pPr>
        <w:spacing w:line="480" w:lineRule="auto"/>
        <w:jc w:val="both"/>
        <w:rPr>
          <w:rFonts w:ascii="Times New Roman" w:hAnsi="Times New Roman" w:cs="Times New Roman"/>
          <w:sz w:val="24"/>
          <w:szCs w:val="24"/>
        </w:rPr>
      </w:pPr>
    </w:p>
    <w:p w14:paraId="3B9EB5F4" w14:textId="52B71C45" w:rsidR="00F036DD" w:rsidRDefault="00F036DD" w:rsidP="00D87A33">
      <w:pPr>
        <w:spacing w:line="480" w:lineRule="auto"/>
        <w:jc w:val="both"/>
        <w:rPr>
          <w:rFonts w:ascii="Times New Roman" w:hAnsi="Times New Roman" w:cs="Times New Roman"/>
          <w:sz w:val="24"/>
          <w:szCs w:val="24"/>
        </w:rPr>
      </w:pPr>
    </w:p>
    <w:p w14:paraId="55C4599C" w14:textId="68AE87A4" w:rsidR="00F036DD" w:rsidRDefault="00F036DD" w:rsidP="00D87A33">
      <w:pPr>
        <w:spacing w:line="480" w:lineRule="auto"/>
        <w:jc w:val="both"/>
        <w:rPr>
          <w:rFonts w:ascii="Times New Roman" w:hAnsi="Times New Roman" w:cs="Times New Roman"/>
          <w:sz w:val="24"/>
          <w:szCs w:val="24"/>
        </w:rPr>
      </w:pPr>
    </w:p>
    <w:p w14:paraId="54607BDE" w14:textId="147CD7E8" w:rsidR="00F036DD" w:rsidRDefault="00F036DD" w:rsidP="00D87A33">
      <w:pPr>
        <w:spacing w:line="480" w:lineRule="auto"/>
        <w:jc w:val="both"/>
        <w:rPr>
          <w:rFonts w:ascii="Times New Roman" w:hAnsi="Times New Roman" w:cs="Times New Roman"/>
          <w:sz w:val="24"/>
          <w:szCs w:val="24"/>
        </w:rPr>
      </w:pPr>
    </w:p>
    <w:p w14:paraId="138A76CD" w14:textId="77777777" w:rsidR="00645E05" w:rsidRPr="0060513E" w:rsidRDefault="00645E05" w:rsidP="0060513E">
      <w:pPr>
        <w:spacing w:line="360" w:lineRule="auto"/>
        <w:jc w:val="both"/>
        <w:rPr>
          <w:rFonts w:ascii="Times New Roman" w:hAnsi="Times New Roman" w:cs="Times New Roman"/>
          <w:b/>
          <w:bCs/>
          <w:sz w:val="24"/>
          <w:szCs w:val="24"/>
        </w:rPr>
      </w:pPr>
      <w:r w:rsidRPr="0060513E">
        <w:rPr>
          <w:rFonts w:ascii="Times New Roman" w:hAnsi="Times New Roman" w:cs="Times New Roman"/>
          <w:b/>
          <w:bCs/>
          <w:sz w:val="24"/>
          <w:szCs w:val="24"/>
        </w:rPr>
        <w:lastRenderedPageBreak/>
        <w:t xml:space="preserve">Acknowledgements </w:t>
      </w:r>
    </w:p>
    <w:p w14:paraId="41FC4C45" w14:textId="77777777" w:rsidR="00645E05" w:rsidRPr="0060513E" w:rsidRDefault="00645E05" w:rsidP="0060513E">
      <w:pPr>
        <w:spacing w:line="360" w:lineRule="auto"/>
        <w:jc w:val="both"/>
        <w:rPr>
          <w:rFonts w:ascii="Times New Roman" w:hAnsi="Times New Roman" w:cs="Times New Roman"/>
          <w:b/>
          <w:bCs/>
          <w:sz w:val="24"/>
          <w:szCs w:val="24"/>
        </w:rPr>
      </w:pPr>
    </w:p>
    <w:p w14:paraId="2946F117" w14:textId="77777777" w:rsidR="00645E05" w:rsidRPr="0060513E" w:rsidRDefault="00645E05" w:rsidP="0060513E">
      <w:pPr>
        <w:spacing w:line="360" w:lineRule="auto"/>
        <w:jc w:val="both"/>
        <w:rPr>
          <w:rFonts w:ascii="Times New Roman" w:hAnsi="Times New Roman" w:cs="Times New Roman"/>
          <w:sz w:val="24"/>
          <w:szCs w:val="24"/>
        </w:rPr>
      </w:pPr>
      <w:r w:rsidRPr="0060513E">
        <w:rPr>
          <w:rFonts w:ascii="Times New Roman" w:hAnsi="Times New Roman" w:cs="Times New Roman"/>
          <w:sz w:val="24"/>
          <w:szCs w:val="24"/>
        </w:rPr>
        <w:t>I would like to thank Dr. Sam Toong Hai for his guidance and time throughout this business project. He has provided helpful and constructive comments for me to complete my project on time. Furthermore, I want to thank my fellow MBA-LS scholars who are willing to share their knowledge, skills and experience in my research project. Lastly, I would want to thank all the respondents who’ve answered my questionnaire with total honesty in order for me to complete this project successfully.</w:t>
      </w:r>
    </w:p>
    <w:p w14:paraId="3EC0D812" w14:textId="77777777" w:rsidR="00645E05" w:rsidRPr="0060513E" w:rsidRDefault="00645E05" w:rsidP="0060513E">
      <w:pPr>
        <w:spacing w:line="360" w:lineRule="auto"/>
        <w:jc w:val="both"/>
        <w:rPr>
          <w:rFonts w:ascii="Times New Roman" w:hAnsi="Times New Roman" w:cs="Times New Roman"/>
          <w:sz w:val="24"/>
          <w:szCs w:val="24"/>
        </w:rPr>
      </w:pPr>
    </w:p>
    <w:p w14:paraId="7AFADC12" w14:textId="66AEB449" w:rsidR="00CD6E76" w:rsidRDefault="00CD6E76" w:rsidP="0060513E">
      <w:pPr>
        <w:spacing w:line="360" w:lineRule="auto"/>
        <w:jc w:val="both"/>
        <w:rPr>
          <w:rFonts w:ascii="Times New Roman" w:hAnsi="Times New Roman" w:cs="Times New Roman"/>
          <w:noProof/>
          <w:sz w:val="24"/>
          <w:szCs w:val="24"/>
        </w:rPr>
      </w:pPr>
    </w:p>
    <w:p w14:paraId="574734BA" w14:textId="44F3A4A2" w:rsidR="00AD5ED5" w:rsidRDefault="00AD5ED5" w:rsidP="0060513E">
      <w:pPr>
        <w:spacing w:line="360" w:lineRule="auto"/>
        <w:jc w:val="both"/>
        <w:rPr>
          <w:rFonts w:ascii="Times New Roman" w:hAnsi="Times New Roman" w:cs="Times New Roman"/>
          <w:noProof/>
          <w:sz w:val="24"/>
          <w:szCs w:val="24"/>
        </w:rPr>
      </w:pPr>
    </w:p>
    <w:p w14:paraId="51FFAE2C" w14:textId="58C9A739" w:rsidR="00AD5ED5" w:rsidRDefault="00AD5ED5" w:rsidP="0060513E">
      <w:pPr>
        <w:spacing w:line="360" w:lineRule="auto"/>
        <w:jc w:val="both"/>
        <w:rPr>
          <w:rFonts w:ascii="Times New Roman" w:hAnsi="Times New Roman" w:cs="Times New Roman"/>
          <w:noProof/>
          <w:sz w:val="24"/>
          <w:szCs w:val="24"/>
        </w:rPr>
      </w:pPr>
    </w:p>
    <w:p w14:paraId="4B211C5C" w14:textId="5049C96A" w:rsidR="00AD5ED5" w:rsidRDefault="00AD5ED5" w:rsidP="0060513E">
      <w:pPr>
        <w:spacing w:line="360" w:lineRule="auto"/>
        <w:jc w:val="both"/>
        <w:rPr>
          <w:rFonts w:ascii="Times New Roman" w:hAnsi="Times New Roman" w:cs="Times New Roman"/>
          <w:noProof/>
          <w:sz w:val="24"/>
          <w:szCs w:val="24"/>
        </w:rPr>
      </w:pPr>
    </w:p>
    <w:p w14:paraId="39C0D91A" w14:textId="36557C02" w:rsidR="00AD5ED5" w:rsidRDefault="00AD5ED5" w:rsidP="0060513E">
      <w:pPr>
        <w:spacing w:line="360" w:lineRule="auto"/>
        <w:jc w:val="both"/>
        <w:rPr>
          <w:rFonts w:ascii="Times New Roman" w:hAnsi="Times New Roman" w:cs="Times New Roman"/>
          <w:noProof/>
          <w:sz w:val="24"/>
          <w:szCs w:val="24"/>
        </w:rPr>
      </w:pPr>
    </w:p>
    <w:p w14:paraId="08833019" w14:textId="2BD8DA9E" w:rsidR="00AD5ED5" w:rsidRDefault="00AD5ED5" w:rsidP="0060513E">
      <w:pPr>
        <w:spacing w:line="360" w:lineRule="auto"/>
        <w:jc w:val="both"/>
        <w:rPr>
          <w:rFonts w:ascii="Times New Roman" w:hAnsi="Times New Roman" w:cs="Times New Roman"/>
          <w:noProof/>
          <w:sz w:val="24"/>
          <w:szCs w:val="24"/>
        </w:rPr>
      </w:pPr>
    </w:p>
    <w:p w14:paraId="3947A755" w14:textId="0CEB29BF" w:rsidR="00AD5ED5" w:rsidRDefault="00AD5ED5" w:rsidP="0060513E">
      <w:pPr>
        <w:spacing w:line="360" w:lineRule="auto"/>
        <w:jc w:val="both"/>
        <w:rPr>
          <w:rFonts w:ascii="Times New Roman" w:hAnsi="Times New Roman" w:cs="Times New Roman"/>
          <w:noProof/>
          <w:sz w:val="24"/>
          <w:szCs w:val="24"/>
        </w:rPr>
      </w:pPr>
    </w:p>
    <w:p w14:paraId="34AD2AE7" w14:textId="7253A154" w:rsidR="00AD5ED5" w:rsidRDefault="00AD5ED5" w:rsidP="0060513E">
      <w:pPr>
        <w:spacing w:line="360" w:lineRule="auto"/>
        <w:jc w:val="both"/>
        <w:rPr>
          <w:rFonts w:ascii="Times New Roman" w:hAnsi="Times New Roman" w:cs="Times New Roman"/>
          <w:noProof/>
          <w:sz w:val="24"/>
          <w:szCs w:val="24"/>
        </w:rPr>
      </w:pPr>
    </w:p>
    <w:p w14:paraId="0D610350" w14:textId="5DC8C7D6" w:rsidR="00AD5ED5" w:rsidRDefault="00AD5ED5" w:rsidP="0060513E">
      <w:pPr>
        <w:spacing w:line="360" w:lineRule="auto"/>
        <w:jc w:val="both"/>
        <w:rPr>
          <w:rFonts w:ascii="Times New Roman" w:hAnsi="Times New Roman" w:cs="Times New Roman"/>
          <w:noProof/>
          <w:sz w:val="24"/>
          <w:szCs w:val="24"/>
        </w:rPr>
      </w:pPr>
    </w:p>
    <w:p w14:paraId="7AA74A49" w14:textId="7ED9C1C9" w:rsidR="00AD5ED5" w:rsidRDefault="00AD5ED5" w:rsidP="0060513E">
      <w:pPr>
        <w:spacing w:line="360" w:lineRule="auto"/>
        <w:jc w:val="both"/>
        <w:rPr>
          <w:rFonts w:ascii="Times New Roman" w:hAnsi="Times New Roman" w:cs="Times New Roman"/>
          <w:noProof/>
          <w:sz w:val="24"/>
          <w:szCs w:val="24"/>
        </w:rPr>
      </w:pPr>
    </w:p>
    <w:p w14:paraId="02EC322F" w14:textId="77777777" w:rsidR="00AD5ED5" w:rsidRDefault="00AD5ED5" w:rsidP="0060513E">
      <w:pPr>
        <w:spacing w:line="360" w:lineRule="auto"/>
        <w:jc w:val="both"/>
        <w:rPr>
          <w:rFonts w:ascii="Times New Roman" w:hAnsi="Times New Roman" w:cs="Times New Roman"/>
          <w:sz w:val="24"/>
          <w:szCs w:val="24"/>
        </w:rPr>
      </w:pPr>
    </w:p>
    <w:p w14:paraId="2A52C04A" w14:textId="77777777" w:rsidR="00240CFF" w:rsidRDefault="00240CFF" w:rsidP="0060513E">
      <w:pPr>
        <w:spacing w:line="360" w:lineRule="auto"/>
        <w:jc w:val="both"/>
        <w:rPr>
          <w:rFonts w:ascii="Times New Roman" w:hAnsi="Times New Roman" w:cs="Times New Roman"/>
          <w:sz w:val="24"/>
          <w:szCs w:val="24"/>
        </w:rPr>
      </w:pPr>
    </w:p>
    <w:p w14:paraId="138C96DF" w14:textId="307449E6" w:rsidR="00240CFF" w:rsidRDefault="00240CFF" w:rsidP="0060513E">
      <w:pPr>
        <w:spacing w:line="360" w:lineRule="auto"/>
        <w:jc w:val="both"/>
        <w:rPr>
          <w:rFonts w:ascii="Times New Roman" w:hAnsi="Times New Roman" w:cs="Times New Roman"/>
          <w:sz w:val="24"/>
          <w:szCs w:val="24"/>
        </w:rPr>
      </w:pPr>
    </w:p>
    <w:p w14:paraId="7843C622" w14:textId="5B14EE6D" w:rsidR="00240CFF" w:rsidRDefault="00240CFF" w:rsidP="0060513E">
      <w:pPr>
        <w:spacing w:line="360" w:lineRule="auto"/>
        <w:jc w:val="both"/>
        <w:rPr>
          <w:rFonts w:ascii="Times New Roman" w:hAnsi="Times New Roman" w:cs="Times New Roman"/>
          <w:sz w:val="24"/>
          <w:szCs w:val="24"/>
        </w:rPr>
      </w:pPr>
    </w:p>
    <w:p w14:paraId="4D0BB0FA" w14:textId="54913771" w:rsidR="00240CFF" w:rsidRDefault="00240CFF" w:rsidP="0060513E">
      <w:pPr>
        <w:spacing w:line="360" w:lineRule="auto"/>
        <w:jc w:val="both"/>
        <w:rPr>
          <w:rFonts w:ascii="Times New Roman" w:hAnsi="Times New Roman" w:cs="Times New Roman"/>
          <w:sz w:val="24"/>
          <w:szCs w:val="24"/>
        </w:rPr>
      </w:pPr>
    </w:p>
    <w:p w14:paraId="6208D4F9" w14:textId="07DF3604" w:rsidR="00240CFF" w:rsidRDefault="00240CFF" w:rsidP="0060513E">
      <w:pPr>
        <w:spacing w:line="360" w:lineRule="auto"/>
        <w:jc w:val="both"/>
        <w:rPr>
          <w:rFonts w:ascii="Times New Roman" w:hAnsi="Times New Roman" w:cs="Times New Roman"/>
          <w:sz w:val="24"/>
          <w:szCs w:val="24"/>
        </w:rPr>
      </w:pPr>
    </w:p>
    <w:p w14:paraId="1927FDF7" w14:textId="77777777" w:rsidR="00240CFF" w:rsidRDefault="00240CFF" w:rsidP="0060513E">
      <w:pPr>
        <w:spacing w:line="360" w:lineRule="auto"/>
        <w:jc w:val="both"/>
        <w:rPr>
          <w:rFonts w:ascii="Times New Roman" w:hAnsi="Times New Roman" w:cs="Times New Roman"/>
          <w:sz w:val="24"/>
          <w:szCs w:val="24"/>
        </w:rPr>
      </w:pPr>
    </w:p>
    <w:sdt>
      <w:sdtPr>
        <w:rPr>
          <w:rFonts w:asciiTheme="minorHAnsi" w:eastAsiaTheme="minorHAnsi" w:hAnsiTheme="minorHAnsi" w:cstheme="minorBidi"/>
          <w:b w:val="0"/>
          <w:sz w:val="22"/>
          <w:szCs w:val="22"/>
          <w:u w:val="none"/>
          <w:lang w:val="en-IN"/>
        </w:rPr>
        <w:id w:val="1659414560"/>
        <w:docPartObj>
          <w:docPartGallery w:val="Table of Contents"/>
          <w:docPartUnique/>
        </w:docPartObj>
      </w:sdtPr>
      <w:sdtEndPr>
        <w:rPr>
          <w:bCs/>
          <w:noProof/>
        </w:rPr>
      </w:sdtEndPr>
      <w:sdtContent>
        <w:p w14:paraId="4413B579" w14:textId="5FDE463E" w:rsidR="00E822EC" w:rsidRDefault="00AE38C1">
          <w:pPr>
            <w:pStyle w:val="TOCHeading"/>
          </w:pPr>
          <w:r>
            <w:t xml:space="preserve">Table of </w:t>
          </w:r>
          <w:r w:rsidR="00E822EC">
            <w:t>Contents</w:t>
          </w:r>
        </w:p>
        <w:p w14:paraId="7167A9F2" w14:textId="76133BA1" w:rsidR="00206C31" w:rsidRDefault="00821EEF">
          <w:pPr>
            <w:pStyle w:val="TOC1"/>
            <w:tabs>
              <w:tab w:val="right" w:leader="dot" w:pos="9016"/>
            </w:tabs>
            <w:rPr>
              <w:rFonts w:cstheme="minorBidi"/>
              <w:noProof/>
              <w:lang w:val="en-IN" w:eastAsia="en-IN"/>
            </w:rPr>
          </w:pPr>
          <w:r>
            <w:fldChar w:fldCharType="begin"/>
          </w:r>
          <w:r>
            <w:instrText xml:space="preserve"> TOC \o "1-5" \h \z \u </w:instrText>
          </w:r>
          <w:r>
            <w:fldChar w:fldCharType="separate"/>
          </w:r>
          <w:hyperlink w:anchor="_Toc59484911" w:history="1">
            <w:r w:rsidR="00206C31" w:rsidRPr="00C36D55">
              <w:rPr>
                <w:rStyle w:val="Hyperlink"/>
                <w:noProof/>
              </w:rPr>
              <w:t>Abstract</w:t>
            </w:r>
            <w:r w:rsidR="00206C31">
              <w:rPr>
                <w:noProof/>
                <w:webHidden/>
              </w:rPr>
              <w:tab/>
            </w:r>
            <w:r w:rsidR="00206C31">
              <w:rPr>
                <w:noProof/>
                <w:webHidden/>
              </w:rPr>
              <w:fldChar w:fldCharType="begin"/>
            </w:r>
            <w:r w:rsidR="00206C31">
              <w:rPr>
                <w:noProof/>
                <w:webHidden/>
              </w:rPr>
              <w:instrText xml:space="preserve"> PAGEREF _Toc59484911 \h </w:instrText>
            </w:r>
            <w:r w:rsidR="00206C31">
              <w:rPr>
                <w:noProof/>
                <w:webHidden/>
              </w:rPr>
            </w:r>
            <w:r w:rsidR="00206C31">
              <w:rPr>
                <w:noProof/>
                <w:webHidden/>
              </w:rPr>
              <w:fldChar w:fldCharType="separate"/>
            </w:r>
            <w:r w:rsidR="00206C31">
              <w:rPr>
                <w:noProof/>
                <w:webHidden/>
              </w:rPr>
              <w:t>7</w:t>
            </w:r>
            <w:r w:rsidR="00206C31">
              <w:rPr>
                <w:noProof/>
                <w:webHidden/>
              </w:rPr>
              <w:fldChar w:fldCharType="end"/>
            </w:r>
          </w:hyperlink>
        </w:p>
        <w:p w14:paraId="30EFA213" w14:textId="6B0BBF74" w:rsidR="00206C31" w:rsidRDefault="00862148">
          <w:pPr>
            <w:pStyle w:val="TOC1"/>
            <w:tabs>
              <w:tab w:val="right" w:leader="dot" w:pos="9016"/>
            </w:tabs>
            <w:rPr>
              <w:rFonts w:cstheme="minorBidi"/>
              <w:noProof/>
              <w:lang w:val="en-IN" w:eastAsia="en-IN"/>
            </w:rPr>
          </w:pPr>
          <w:hyperlink w:anchor="_Toc59484912" w:history="1">
            <w:r w:rsidR="00206C31" w:rsidRPr="00C36D55">
              <w:rPr>
                <w:rStyle w:val="Hyperlink"/>
                <w:noProof/>
              </w:rPr>
              <w:t>Chapter I: Introduction</w:t>
            </w:r>
            <w:r w:rsidR="00206C31">
              <w:rPr>
                <w:noProof/>
                <w:webHidden/>
              </w:rPr>
              <w:tab/>
            </w:r>
            <w:r w:rsidR="00206C31">
              <w:rPr>
                <w:noProof/>
                <w:webHidden/>
              </w:rPr>
              <w:fldChar w:fldCharType="begin"/>
            </w:r>
            <w:r w:rsidR="00206C31">
              <w:rPr>
                <w:noProof/>
                <w:webHidden/>
              </w:rPr>
              <w:instrText xml:space="preserve"> PAGEREF _Toc59484912 \h </w:instrText>
            </w:r>
            <w:r w:rsidR="00206C31">
              <w:rPr>
                <w:noProof/>
                <w:webHidden/>
              </w:rPr>
            </w:r>
            <w:r w:rsidR="00206C31">
              <w:rPr>
                <w:noProof/>
                <w:webHidden/>
              </w:rPr>
              <w:fldChar w:fldCharType="separate"/>
            </w:r>
            <w:r w:rsidR="00206C31">
              <w:rPr>
                <w:noProof/>
                <w:webHidden/>
              </w:rPr>
              <w:t>1</w:t>
            </w:r>
            <w:r w:rsidR="00206C31">
              <w:rPr>
                <w:noProof/>
                <w:webHidden/>
              </w:rPr>
              <w:fldChar w:fldCharType="end"/>
            </w:r>
          </w:hyperlink>
        </w:p>
        <w:p w14:paraId="742981CD" w14:textId="3F93505D" w:rsidR="00206C31" w:rsidRDefault="00862148">
          <w:pPr>
            <w:pStyle w:val="TOC2"/>
            <w:tabs>
              <w:tab w:val="right" w:leader="dot" w:pos="9016"/>
            </w:tabs>
            <w:rPr>
              <w:rFonts w:cstheme="minorBidi"/>
              <w:noProof/>
              <w:lang w:val="en-IN" w:eastAsia="en-IN"/>
            </w:rPr>
          </w:pPr>
          <w:hyperlink w:anchor="_Toc59484913" w:history="1">
            <w:r w:rsidR="00206C31" w:rsidRPr="00C36D55">
              <w:rPr>
                <w:rStyle w:val="Hyperlink"/>
                <w:noProof/>
              </w:rPr>
              <w:t>1.1 Background</w:t>
            </w:r>
            <w:r w:rsidR="00206C31">
              <w:rPr>
                <w:noProof/>
                <w:webHidden/>
              </w:rPr>
              <w:tab/>
            </w:r>
            <w:r w:rsidR="00206C31">
              <w:rPr>
                <w:noProof/>
                <w:webHidden/>
              </w:rPr>
              <w:fldChar w:fldCharType="begin"/>
            </w:r>
            <w:r w:rsidR="00206C31">
              <w:rPr>
                <w:noProof/>
                <w:webHidden/>
              </w:rPr>
              <w:instrText xml:space="preserve"> PAGEREF _Toc59484913 \h </w:instrText>
            </w:r>
            <w:r w:rsidR="00206C31">
              <w:rPr>
                <w:noProof/>
                <w:webHidden/>
              </w:rPr>
            </w:r>
            <w:r w:rsidR="00206C31">
              <w:rPr>
                <w:noProof/>
                <w:webHidden/>
              </w:rPr>
              <w:fldChar w:fldCharType="separate"/>
            </w:r>
            <w:r w:rsidR="00206C31">
              <w:rPr>
                <w:noProof/>
                <w:webHidden/>
              </w:rPr>
              <w:t>1</w:t>
            </w:r>
            <w:r w:rsidR="00206C31">
              <w:rPr>
                <w:noProof/>
                <w:webHidden/>
              </w:rPr>
              <w:fldChar w:fldCharType="end"/>
            </w:r>
          </w:hyperlink>
        </w:p>
        <w:p w14:paraId="77657993" w14:textId="4B6FDCEF" w:rsidR="00206C31" w:rsidRDefault="00862148">
          <w:pPr>
            <w:pStyle w:val="TOC2"/>
            <w:tabs>
              <w:tab w:val="right" w:leader="dot" w:pos="9016"/>
            </w:tabs>
            <w:rPr>
              <w:rFonts w:cstheme="minorBidi"/>
              <w:noProof/>
              <w:lang w:val="en-IN" w:eastAsia="en-IN"/>
            </w:rPr>
          </w:pPr>
          <w:hyperlink w:anchor="_Toc59484914" w:history="1">
            <w:r w:rsidR="00206C31" w:rsidRPr="00C36D55">
              <w:rPr>
                <w:rStyle w:val="Hyperlink"/>
                <w:noProof/>
                <w:bdr w:val="none" w:sz="0" w:space="0" w:color="auto" w:frame="1"/>
              </w:rPr>
              <w:t>1.2 Problem Statement</w:t>
            </w:r>
            <w:r w:rsidR="00206C31">
              <w:rPr>
                <w:noProof/>
                <w:webHidden/>
              </w:rPr>
              <w:tab/>
            </w:r>
            <w:r w:rsidR="00206C31">
              <w:rPr>
                <w:noProof/>
                <w:webHidden/>
              </w:rPr>
              <w:fldChar w:fldCharType="begin"/>
            </w:r>
            <w:r w:rsidR="00206C31">
              <w:rPr>
                <w:noProof/>
                <w:webHidden/>
              </w:rPr>
              <w:instrText xml:space="preserve"> PAGEREF _Toc59484914 \h </w:instrText>
            </w:r>
            <w:r w:rsidR="00206C31">
              <w:rPr>
                <w:noProof/>
                <w:webHidden/>
              </w:rPr>
            </w:r>
            <w:r w:rsidR="00206C31">
              <w:rPr>
                <w:noProof/>
                <w:webHidden/>
              </w:rPr>
              <w:fldChar w:fldCharType="separate"/>
            </w:r>
            <w:r w:rsidR="00206C31">
              <w:rPr>
                <w:noProof/>
                <w:webHidden/>
              </w:rPr>
              <w:t>3</w:t>
            </w:r>
            <w:r w:rsidR="00206C31">
              <w:rPr>
                <w:noProof/>
                <w:webHidden/>
              </w:rPr>
              <w:fldChar w:fldCharType="end"/>
            </w:r>
          </w:hyperlink>
        </w:p>
        <w:p w14:paraId="0AF5F005" w14:textId="7737CE29" w:rsidR="00206C31" w:rsidRDefault="00862148">
          <w:pPr>
            <w:pStyle w:val="TOC2"/>
            <w:tabs>
              <w:tab w:val="right" w:leader="dot" w:pos="9016"/>
            </w:tabs>
            <w:rPr>
              <w:rFonts w:cstheme="minorBidi"/>
              <w:noProof/>
              <w:lang w:val="en-IN" w:eastAsia="en-IN"/>
            </w:rPr>
          </w:pPr>
          <w:hyperlink w:anchor="_Toc59484915" w:history="1">
            <w:r w:rsidR="00206C31" w:rsidRPr="00C36D55">
              <w:rPr>
                <w:rStyle w:val="Hyperlink"/>
                <w:noProof/>
              </w:rPr>
              <w:t>1.3 Research Objective</w:t>
            </w:r>
            <w:r w:rsidR="00206C31">
              <w:rPr>
                <w:noProof/>
                <w:webHidden/>
              </w:rPr>
              <w:tab/>
            </w:r>
            <w:r w:rsidR="00206C31">
              <w:rPr>
                <w:noProof/>
                <w:webHidden/>
              </w:rPr>
              <w:fldChar w:fldCharType="begin"/>
            </w:r>
            <w:r w:rsidR="00206C31">
              <w:rPr>
                <w:noProof/>
                <w:webHidden/>
              </w:rPr>
              <w:instrText xml:space="preserve"> PAGEREF _Toc59484915 \h </w:instrText>
            </w:r>
            <w:r w:rsidR="00206C31">
              <w:rPr>
                <w:noProof/>
                <w:webHidden/>
              </w:rPr>
            </w:r>
            <w:r w:rsidR="00206C31">
              <w:rPr>
                <w:noProof/>
                <w:webHidden/>
              </w:rPr>
              <w:fldChar w:fldCharType="separate"/>
            </w:r>
            <w:r w:rsidR="00206C31">
              <w:rPr>
                <w:noProof/>
                <w:webHidden/>
              </w:rPr>
              <w:t>5</w:t>
            </w:r>
            <w:r w:rsidR="00206C31">
              <w:rPr>
                <w:noProof/>
                <w:webHidden/>
              </w:rPr>
              <w:fldChar w:fldCharType="end"/>
            </w:r>
          </w:hyperlink>
        </w:p>
        <w:p w14:paraId="1805ADC9" w14:textId="4C6B0D9E" w:rsidR="00206C31" w:rsidRDefault="00862148">
          <w:pPr>
            <w:pStyle w:val="TOC2"/>
            <w:tabs>
              <w:tab w:val="right" w:leader="dot" w:pos="9016"/>
            </w:tabs>
            <w:rPr>
              <w:rFonts w:cstheme="minorBidi"/>
              <w:noProof/>
              <w:lang w:val="en-IN" w:eastAsia="en-IN"/>
            </w:rPr>
          </w:pPr>
          <w:hyperlink w:anchor="_Toc59484916" w:history="1">
            <w:r w:rsidR="00206C31" w:rsidRPr="00C36D55">
              <w:rPr>
                <w:rStyle w:val="Hyperlink"/>
                <w:noProof/>
              </w:rPr>
              <w:t>1.4 Research Questions</w:t>
            </w:r>
            <w:r w:rsidR="00206C31">
              <w:rPr>
                <w:noProof/>
                <w:webHidden/>
              </w:rPr>
              <w:tab/>
            </w:r>
            <w:r w:rsidR="00206C31">
              <w:rPr>
                <w:noProof/>
                <w:webHidden/>
              </w:rPr>
              <w:fldChar w:fldCharType="begin"/>
            </w:r>
            <w:r w:rsidR="00206C31">
              <w:rPr>
                <w:noProof/>
                <w:webHidden/>
              </w:rPr>
              <w:instrText xml:space="preserve"> PAGEREF _Toc59484916 \h </w:instrText>
            </w:r>
            <w:r w:rsidR="00206C31">
              <w:rPr>
                <w:noProof/>
                <w:webHidden/>
              </w:rPr>
            </w:r>
            <w:r w:rsidR="00206C31">
              <w:rPr>
                <w:noProof/>
                <w:webHidden/>
              </w:rPr>
              <w:fldChar w:fldCharType="separate"/>
            </w:r>
            <w:r w:rsidR="00206C31">
              <w:rPr>
                <w:noProof/>
                <w:webHidden/>
              </w:rPr>
              <w:t>5</w:t>
            </w:r>
            <w:r w:rsidR="00206C31">
              <w:rPr>
                <w:noProof/>
                <w:webHidden/>
              </w:rPr>
              <w:fldChar w:fldCharType="end"/>
            </w:r>
          </w:hyperlink>
        </w:p>
        <w:p w14:paraId="2CE8B3D0" w14:textId="162C5BC8" w:rsidR="00206C31" w:rsidRDefault="00862148">
          <w:pPr>
            <w:pStyle w:val="TOC2"/>
            <w:tabs>
              <w:tab w:val="right" w:leader="dot" w:pos="9016"/>
            </w:tabs>
            <w:rPr>
              <w:rFonts w:cstheme="minorBidi"/>
              <w:noProof/>
              <w:lang w:val="en-IN" w:eastAsia="en-IN"/>
            </w:rPr>
          </w:pPr>
          <w:hyperlink w:anchor="_Toc59484917" w:history="1">
            <w:r w:rsidR="00206C31" w:rsidRPr="00C36D55">
              <w:rPr>
                <w:rStyle w:val="Hyperlink"/>
                <w:noProof/>
                <w:bdr w:val="none" w:sz="0" w:space="0" w:color="auto" w:frame="1"/>
              </w:rPr>
              <w:t>1.5 Significance of the study</w:t>
            </w:r>
            <w:r w:rsidR="00206C31">
              <w:rPr>
                <w:noProof/>
                <w:webHidden/>
              </w:rPr>
              <w:tab/>
            </w:r>
            <w:r w:rsidR="00206C31">
              <w:rPr>
                <w:noProof/>
                <w:webHidden/>
              </w:rPr>
              <w:fldChar w:fldCharType="begin"/>
            </w:r>
            <w:r w:rsidR="00206C31">
              <w:rPr>
                <w:noProof/>
                <w:webHidden/>
              </w:rPr>
              <w:instrText xml:space="preserve"> PAGEREF _Toc59484917 \h </w:instrText>
            </w:r>
            <w:r w:rsidR="00206C31">
              <w:rPr>
                <w:noProof/>
                <w:webHidden/>
              </w:rPr>
            </w:r>
            <w:r w:rsidR="00206C31">
              <w:rPr>
                <w:noProof/>
                <w:webHidden/>
              </w:rPr>
              <w:fldChar w:fldCharType="separate"/>
            </w:r>
            <w:r w:rsidR="00206C31">
              <w:rPr>
                <w:noProof/>
                <w:webHidden/>
              </w:rPr>
              <w:t>6</w:t>
            </w:r>
            <w:r w:rsidR="00206C31">
              <w:rPr>
                <w:noProof/>
                <w:webHidden/>
              </w:rPr>
              <w:fldChar w:fldCharType="end"/>
            </w:r>
          </w:hyperlink>
        </w:p>
        <w:p w14:paraId="76470A73" w14:textId="151BCB31" w:rsidR="00206C31" w:rsidRDefault="00862148">
          <w:pPr>
            <w:pStyle w:val="TOC2"/>
            <w:tabs>
              <w:tab w:val="right" w:leader="dot" w:pos="9016"/>
            </w:tabs>
            <w:rPr>
              <w:rFonts w:cstheme="minorBidi"/>
              <w:noProof/>
              <w:lang w:val="en-IN" w:eastAsia="en-IN"/>
            </w:rPr>
          </w:pPr>
          <w:hyperlink w:anchor="_Toc59484918" w:history="1">
            <w:r w:rsidR="00206C31" w:rsidRPr="00C36D55">
              <w:rPr>
                <w:rStyle w:val="Hyperlink"/>
                <w:noProof/>
              </w:rPr>
              <w:t>1.6 Scope of the Study</w:t>
            </w:r>
            <w:r w:rsidR="00206C31">
              <w:rPr>
                <w:noProof/>
                <w:webHidden/>
              </w:rPr>
              <w:tab/>
            </w:r>
            <w:r w:rsidR="00206C31">
              <w:rPr>
                <w:noProof/>
                <w:webHidden/>
              </w:rPr>
              <w:fldChar w:fldCharType="begin"/>
            </w:r>
            <w:r w:rsidR="00206C31">
              <w:rPr>
                <w:noProof/>
                <w:webHidden/>
              </w:rPr>
              <w:instrText xml:space="preserve"> PAGEREF _Toc59484918 \h </w:instrText>
            </w:r>
            <w:r w:rsidR="00206C31">
              <w:rPr>
                <w:noProof/>
                <w:webHidden/>
              </w:rPr>
            </w:r>
            <w:r w:rsidR="00206C31">
              <w:rPr>
                <w:noProof/>
                <w:webHidden/>
              </w:rPr>
              <w:fldChar w:fldCharType="separate"/>
            </w:r>
            <w:r w:rsidR="00206C31">
              <w:rPr>
                <w:noProof/>
                <w:webHidden/>
              </w:rPr>
              <w:t>6</w:t>
            </w:r>
            <w:r w:rsidR="00206C31">
              <w:rPr>
                <w:noProof/>
                <w:webHidden/>
              </w:rPr>
              <w:fldChar w:fldCharType="end"/>
            </w:r>
          </w:hyperlink>
        </w:p>
        <w:p w14:paraId="1E68E074" w14:textId="6DFC1821" w:rsidR="00206C31" w:rsidRDefault="00862148">
          <w:pPr>
            <w:pStyle w:val="TOC2"/>
            <w:tabs>
              <w:tab w:val="right" w:leader="dot" w:pos="9016"/>
            </w:tabs>
            <w:rPr>
              <w:rFonts w:cstheme="minorBidi"/>
              <w:noProof/>
              <w:lang w:val="en-IN" w:eastAsia="en-IN"/>
            </w:rPr>
          </w:pPr>
          <w:hyperlink w:anchor="_Toc59484919" w:history="1">
            <w:r w:rsidR="00206C31" w:rsidRPr="00C36D55">
              <w:rPr>
                <w:rStyle w:val="Hyperlink"/>
                <w:noProof/>
              </w:rPr>
              <w:t>1.7 Ethical consideration</w:t>
            </w:r>
            <w:r w:rsidR="00206C31">
              <w:rPr>
                <w:noProof/>
                <w:webHidden/>
              </w:rPr>
              <w:tab/>
            </w:r>
            <w:r w:rsidR="00206C31">
              <w:rPr>
                <w:noProof/>
                <w:webHidden/>
              </w:rPr>
              <w:fldChar w:fldCharType="begin"/>
            </w:r>
            <w:r w:rsidR="00206C31">
              <w:rPr>
                <w:noProof/>
                <w:webHidden/>
              </w:rPr>
              <w:instrText xml:space="preserve"> PAGEREF _Toc59484919 \h </w:instrText>
            </w:r>
            <w:r w:rsidR="00206C31">
              <w:rPr>
                <w:noProof/>
                <w:webHidden/>
              </w:rPr>
            </w:r>
            <w:r w:rsidR="00206C31">
              <w:rPr>
                <w:noProof/>
                <w:webHidden/>
              </w:rPr>
              <w:fldChar w:fldCharType="separate"/>
            </w:r>
            <w:r w:rsidR="00206C31">
              <w:rPr>
                <w:noProof/>
                <w:webHidden/>
              </w:rPr>
              <w:t>7</w:t>
            </w:r>
            <w:r w:rsidR="00206C31">
              <w:rPr>
                <w:noProof/>
                <w:webHidden/>
              </w:rPr>
              <w:fldChar w:fldCharType="end"/>
            </w:r>
          </w:hyperlink>
        </w:p>
        <w:p w14:paraId="38779397" w14:textId="6CDC47E3" w:rsidR="00206C31" w:rsidRDefault="00862148">
          <w:pPr>
            <w:pStyle w:val="TOC1"/>
            <w:tabs>
              <w:tab w:val="right" w:leader="dot" w:pos="9016"/>
            </w:tabs>
            <w:rPr>
              <w:rFonts w:cstheme="minorBidi"/>
              <w:noProof/>
              <w:lang w:val="en-IN" w:eastAsia="en-IN"/>
            </w:rPr>
          </w:pPr>
          <w:hyperlink w:anchor="_Toc59484920" w:history="1">
            <w:r w:rsidR="00206C31" w:rsidRPr="00C36D55">
              <w:rPr>
                <w:rStyle w:val="Hyperlink"/>
                <w:noProof/>
              </w:rPr>
              <w:t>Chapter II: Literature Review</w:t>
            </w:r>
            <w:r w:rsidR="00206C31">
              <w:rPr>
                <w:noProof/>
                <w:webHidden/>
              </w:rPr>
              <w:tab/>
            </w:r>
            <w:r w:rsidR="00206C31">
              <w:rPr>
                <w:noProof/>
                <w:webHidden/>
              </w:rPr>
              <w:fldChar w:fldCharType="begin"/>
            </w:r>
            <w:r w:rsidR="00206C31">
              <w:rPr>
                <w:noProof/>
                <w:webHidden/>
              </w:rPr>
              <w:instrText xml:space="preserve"> PAGEREF _Toc59484920 \h </w:instrText>
            </w:r>
            <w:r w:rsidR="00206C31">
              <w:rPr>
                <w:noProof/>
                <w:webHidden/>
              </w:rPr>
            </w:r>
            <w:r w:rsidR="00206C31">
              <w:rPr>
                <w:noProof/>
                <w:webHidden/>
              </w:rPr>
              <w:fldChar w:fldCharType="separate"/>
            </w:r>
            <w:r w:rsidR="00206C31">
              <w:rPr>
                <w:noProof/>
                <w:webHidden/>
              </w:rPr>
              <w:t>10</w:t>
            </w:r>
            <w:r w:rsidR="00206C31">
              <w:rPr>
                <w:noProof/>
                <w:webHidden/>
              </w:rPr>
              <w:fldChar w:fldCharType="end"/>
            </w:r>
          </w:hyperlink>
        </w:p>
        <w:p w14:paraId="5E65CC57" w14:textId="5B6DC4A9" w:rsidR="00206C31" w:rsidRDefault="00862148">
          <w:pPr>
            <w:pStyle w:val="TOC2"/>
            <w:tabs>
              <w:tab w:val="right" w:leader="dot" w:pos="9016"/>
            </w:tabs>
            <w:rPr>
              <w:rFonts w:cstheme="minorBidi"/>
              <w:noProof/>
              <w:lang w:val="en-IN" w:eastAsia="en-IN"/>
            </w:rPr>
          </w:pPr>
          <w:hyperlink w:anchor="_Toc59484921" w:history="1">
            <w:r w:rsidR="00206C31" w:rsidRPr="00C36D55">
              <w:rPr>
                <w:rStyle w:val="Hyperlink"/>
                <w:noProof/>
              </w:rPr>
              <w:t>2.0 Overview</w:t>
            </w:r>
            <w:r w:rsidR="00206C31">
              <w:rPr>
                <w:noProof/>
                <w:webHidden/>
              </w:rPr>
              <w:tab/>
            </w:r>
            <w:r w:rsidR="00206C31">
              <w:rPr>
                <w:noProof/>
                <w:webHidden/>
              </w:rPr>
              <w:fldChar w:fldCharType="begin"/>
            </w:r>
            <w:r w:rsidR="00206C31">
              <w:rPr>
                <w:noProof/>
                <w:webHidden/>
              </w:rPr>
              <w:instrText xml:space="preserve"> PAGEREF _Toc59484921 \h </w:instrText>
            </w:r>
            <w:r w:rsidR="00206C31">
              <w:rPr>
                <w:noProof/>
                <w:webHidden/>
              </w:rPr>
            </w:r>
            <w:r w:rsidR="00206C31">
              <w:rPr>
                <w:noProof/>
                <w:webHidden/>
              </w:rPr>
              <w:fldChar w:fldCharType="separate"/>
            </w:r>
            <w:r w:rsidR="00206C31">
              <w:rPr>
                <w:noProof/>
                <w:webHidden/>
              </w:rPr>
              <w:t>10</w:t>
            </w:r>
            <w:r w:rsidR="00206C31">
              <w:rPr>
                <w:noProof/>
                <w:webHidden/>
              </w:rPr>
              <w:fldChar w:fldCharType="end"/>
            </w:r>
          </w:hyperlink>
        </w:p>
        <w:p w14:paraId="025D0033" w14:textId="7A94B5C1" w:rsidR="00206C31" w:rsidRDefault="00862148">
          <w:pPr>
            <w:pStyle w:val="TOC2"/>
            <w:tabs>
              <w:tab w:val="right" w:leader="dot" w:pos="9016"/>
            </w:tabs>
            <w:rPr>
              <w:rFonts w:cstheme="minorBidi"/>
              <w:noProof/>
              <w:lang w:val="en-IN" w:eastAsia="en-IN"/>
            </w:rPr>
          </w:pPr>
          <w:hyperlink w:anchor="_Toc59484922" w:history="1">
            <w:r w:rsidR="00206C31" w:rsidRPr="00C36D55">
              <w:rPr>
                <w:rStyle w:val="Hyperlink"/>
                <w:noProof/>
              </w:rPr>
              <w:t>2.1 E-learning and teaching</w:t>
            </w:r>
            <w:r w:rsidR="00206C31">
              <w:rPr>
                <w:noProof/>
                <w:webHidden/>
              </w:rPr>
              <w:tab/>
            </w:r>
            <w:r w:rsidR="00206C31">
              <w:rPr>
                <w:noProof/>
                <w:webHidden/>
              </w:rPr>
              <w:fldChar w:fldCharType="begin"/>
            </w:r>
            <w:r w:rsidR="00206C31">
              <w:rPr>
                <w:noProof/>
                <w:webHidden/>
              </w:rPr>
              <w:instrText xml:space="preserve"> PAGEREF _Toc59484922 \h </w:instrText>
            </w:r>
            <w:r w:rsidR="00206C31">
              <w:rPr>
                <w:noProof/>
                <w:webHidden/>
              </w:rPr>
            </w:r>
            <w:r w:rsidR="00206C31">
              <w:rPr>
                <w:noProof/>
                <w:webHidden/>
              </w:rPr>
              <w:fldChar w:fldCharType="separate"/>
            </w:r>
            <w:r w:rsidR="00206C31">
              <w:rPr>
                <w:noProof/>
                <w:webHidden/>
              </w:rPr>
              <w:t>10</w:t>
            </w:r>
            <w:r w:rsidR="00206C31">
              <w:rPr>
                <w:noProof/>
                <w:webHidden/>
              </w:rPr>
              <w:fldChar w:fldCharType="end"/>
            </w:r>
          </w:hyperlink>
        </w:p>
        <w:p w14:paraId="44DD48CB" w14:textId="03BABF73" w:rsidR="00206C31" w:rsidRDefault="00862148">
          <w:pPr>
            <w:pStyle w:val="TOC3"/>
            <w:tabs>
              <w:tab w:val="right" w:leader="dot" w:pos="9016"/>
            </w:tabs>
            <w:rPr>
              <w:rFonts w:cstheme="minorBidi"/>
              <w:noProof/>
              <w:lang w:val="en-IN" w:eastAsia="en-IN"/>
            </w:rPr>
          </w:pPr>
          <w:hyperlink w:anchor="_Toc59484923" w:history="1">
            <w:r w:rsidR="00206C31" w:rsidRPr="00C36D55">
              <w:rPr>
                <w:rStyle w:val="Hyperlink"/>
                <w:noProof/>
              </w:rPr>
              <w:t>2.1.1 Definitions of E-Learning and teaching</w:t>
            </w:r>
            <w:r w:rsidR="00206C31">
              <w:rPr>
                <w:noProof/>
                <w:webHidden/>
              </w:rPr>
              <w:tab/>
            </w:r>
            <w:r w:rsidR="00206C31">
              <w:rPr>
                <w:noProof/>
                <w:webHidden/>
              </w:rPr>
              <w:fldChar w:fldCharType="begin"/>
            </w:r>
            <w:r w:rsidR="00206C31">
              <w:rPr>
                <w:noProof/>
                <w:webHidden/>
              </w:rPr>
              <w:instrText xml:space="preserve"> PAGEREF _Toc59484923 \h </w:instrText>
            </w:r>
            <w:r w:rsidR="00206C31">
              <w:rPr>
                <w:noProof/>
                <w:webHidden/>
              </w:rPr>
            </w:r>
            <w:r w:rsidR="00206C31">
              <w:rPr>
                <w:noProof/>
                <w:webHidden/>
              </w:rPr>
              <w:fldChar w:fldCharType="separate"/>
            </w:r>
            <w:r w:rsidR="00206C31">
              <w:rPr>
                <w:noProof/>
                <w:webHidden/>
              </w:rPr>
              <w:t>10</w:t>
            </w:r>
            <w:r w:rsidR="00206C31">
              <w:rPr>
                <w:noProof/>
                <w:webHidden/>
              </w:rPr>
              <w:fldChar w:fldCharType="end"/>
            </w:r>
          </w:hyperlink>
        </w:p>
        <w:p w14:paraId="783E6A4A" w14:textId="004146C7" w:rsidR="00206C31" w:rsidRDefault="00862148">
          <w:pPr>
            <w:pStyle w:val="TOC3"/>
            <w:tabs>
              <w:tab w:val="right" w:leader="dot" w:pos="9016"/>
            </w:tabs>
            <w:rPr>
              <w:rFonts w:cstheme="minorBidi"/>
              <w:noProof/>
              <w:lang w:val="en-IN" w:eastAsia="en-IN"/>
            </w:rPr>
          </w:pPr>
          <w:hyperlink w:anchor="_Toc59484924" w:history="1">
            <w:r w:rsidR="00206C31" w:rsidRPr="00C36D55">
              <w:rPr>
                <w:rStyle w:val="Hyperlink"/>
                <w:noProof/>
              </w:rPr>
              <w:t>2.1.2 Types of E-Learning</w:t>
            </w:r>
            <w:r w:rsidR="00206C31">
              <w:rPr>
                <w:noProof/>
                <w:webHidden/>
              </w:rPr>
              <w:tab/>
            </w:r>
            <w:r w:rsidR="00206C31">
              <w:rPr>
                <w:noProof/>
                <w:webHidden/>
              </w:rPr>
              <w:fldChar w:fldCharType="begin"/>
            </w:r>
            <w:r w:rsidR="00206C31">
              <w:rPr>
                <w:noProof/>
                <w:webHidden/>
              </w:rPr>
              <w:instrText xml:space="preserve"> PAGEREF _Toc59484924 \h </w:instrText>
            </w:r>
            <w:r w:rsidR="00206C31">
              <w:rPr>
                <w:noProof/>
                <w:webHidden/>
              </w:rPr>
            </w:r>
            <w:r w:rsidR="00206C31">
              <w:rPr>
                <w:noProof/>
                <w:webHidden/>
              </w:rPr>
              <w:fldChar w:fldCharType="separate"/>
            </w:r>
            <w:r w:rsidR="00206C31">
              <w:rPr>
                <w:noProof/>
                <w:webHidden/>
              </w:rPr>
              <w:t>12</w:t>
            </w:r>
            <w:r w:rsidR="00206C31">
              <w:rPr>
                <w:noProof/>
                <w:webHidden/>
              </w:rPr>
              <w:fldChar w:fldCharType="end"/>
            </w:r>
          </w:hyperlink>
        </w:p>
        <w:p w14:paraId="0D8081DC" w14:textId="42CC518D" w:rsidR="00206C31" w:rsidRDefault="00862148">
          <w:pPr>
            <w:pStyle w:val="TOC4"/>
            <w:tabs>
              <w:tab w:val="right" w:leader="dot" w:pos="9016"/>
            </w:tabs>
            <w:rPr>
              <w:rFonts w:eastAsiaTheme="minorEastAsia"/>
              <w:noProof/>
              <w:lang w:eastAsia="en-IN"/>
            </w:rPr>
          </w:pPr>
          <w:hyperlink w:anchor="_Toc59484925" w:history="1">
            <w:r w:rsidR="00206C31" w:rsidRPr="00C36D55">
              <w:rPr>
                <w:rStyle w:val="Hyperlink"/>
                <w:noProof/>
              </w:rPr>
              <w:t>2.1.2.1 Fully Online learning</w:t>
            </w:r>
            <w:r w:rsidR="00206C31">
              <w:rPr>
                <w:noProof/>
                <w:webHidden/>
              </w:rPr>
              <w:tab/>
            </w:r>
            <w:r w:rsidR="00206C31">
              <w:rPr>
                <w:noProof/>
                <w:webHidden/>
              </w:rPr>
              <w:fldChar w:fldCharType="begin"/>
            </w:r>
            <w:r w:rsidR="00206C31">
              <w:rPr>
                <w:noProof/>
                <w:webHidden/>
              </w:rPr>
              <w:instrText xml:space="preserve"> PAGEREF _Toc59484925 \h </w:instrText>
            </w:r>
            <w:r w:rsidR="00206C31">
              <w:rPr>
                <w:noProof/>
                <w:webHidden/>
              </w:rPr>
            </w:r>
            <w:r w:rsidR="00206C31">
              <w:rPr>
                <w:noProof/>
                <w:webHidden/>
              </w:rPr>
              <w:fldChar w:fldCharType="separate"/>
            </w:r>
            <w:r w:rsidR="00206C31">
              <w:rPr>
                <w:noProof/>
                <w:webHidden/>
              </w:rPr>
              <w:t>12</w:t>
            </w:r>
            <w:r w:rsidR="00206C31">
              <w:rPr>
                <w:noProof/>
                <w:webHidden/>
              </w:rPr>
              <w:fldChar w:fldCharType="end"/>
            </w:r>
          </w:hyperlink>
        </w:p>
        <w:p w14:paraId="16029AD5" w14:textId="7FF1C8F0" w:rsidR="00206C31" w:rsidRDefault="00862148">
          <w:pPr>
            <w:pStyle w:val="TOC4"/>
            <w:tabs>
              <w:tab w:val="right" w:leader="dot" w:pos="9016"/>
            </w:tabs>
            <w:rPr>
              <w:rFonts w:eastAsiaTheme="minorEastAsia"/>
              <w:noProof/>
              <w:lang w:eastAsia="en-IN"/>
            </w:rPr>
          </w:pPr>
          <w:hyperlink w:anchor="_Toc59484926" w:history="1">
            <w:r w:rsidR="00206C31" w:rsidRPr="00C36D55">
              <w:rPr>
                <w:rStyle w:val="Hyperlink"/>
                <w:noProof/>
              </w:rPr>
              <w:t>2.1.2.2 Hybrid learning</w:t>
            </w:r>
            <w:r w:rsidR="00206C31">
              <w:rPr>
                <w:noProof/>
                <w:webHidden/>
              </w:rPr>
              <w:tab/>
            </w:r>
            <w:r w:rsidR="00206C31">
              <w:rPr>
                <w:noProof/>
                <w:webHidden/>
              </w:rPr>
              <w:fldChar w:fldCharType="begin"/>
            </w:r>
            <w:r w:rsidR="00206C31">
              <w:rPr>
                <w:noProof/>
                <w:webHidden/>
              </w:rPr>
              <w:instrText xml:space="preserve"> PAGEREF _Toc59484926 \h </w:instrText>
            </w:r>
            <w:r w:rsidR="00206C31">
              <w:rPr>
                <w:noProof/>
                <w:webHidden/>
              </w:rPr>
            </w:r>
            <w:r w:rsidR="00206C31">
              <w:rPr>
                <w:noProof/>
                <w:webHidden/>
              </w:rPr>
              <w:fldChar w:fldCharType="separate"/>
            </w:r>
            <w:r w:rsidR="00206C31">
              <w:rPr>
                <w:noProof/>
                <w:webHidden/>
              </w:rPr>
              <w:t>12</w:t>
            </w:r>
            <w:r w:rsidR="00206C31">
              <w:rPr>
                <w:noProof/>
                <w:webHidden/>
              </w:rPr>
              <w:fldChar w:fldCharType="end"/>
            </w:r>
          </w:hyperlink>
        </w:p>
        <w:p w14:paraId="7CFAA2E9" w14:textId="74ED473E" w:rsidR="00206C31" w:rsidRDefault="00862148">
          <w:pPr>
            <w:pStyle w:val="TOC4"/>
            <w:tabs>
              <w:tab w:val="right" w:leader="dot" w:pos="9016"/>
            </w:tabs>
            <w:rPr>
              <w:rFonts w:eastAsiaTheme="minorEastAsia"/>
              <w:noProof/>
              <w:lang w:eastAsia="en-IN"/>
            </w:rPr>
          </w:pPr>
          <w:hyperlink w:anchor="_Toc59484927" w:history="1">
            <w:r w:rsidR="00206C31" w:rsidRPr="00C36D55">
              <w:rPr>
                <w:rStyle w:val="Hyperlink"/>
                <w:noProof/>
              </w:rPr>
              <w:t>2.1.2.3 Web-assisted mode</w:t>
            </w:r>
            <w:r w:rsidR="00206C31">
              <w:rPr>
                <w:noProof/>
                <w:webHidden/>
              </w:rPr>
              <w:tab/>
            </w:r>
            <w:r w:rsidR="00206C31">
              <w:rPr>
                <w:noProof/>
                <w:webHidden/>
              </w:rPr>
              <w:fldChar w:fldCharType="begin"/>
            </w:r>
            <w:r w:rsidR="00206C31">
              <w:rPr>
                <w:noProof/>
                <w:webHidden/>
              </w:rPr>
              <w:instrText xml:space="preserve"> PAGEREF _Toc59484927 \h </w:instrText>
            </w:r>
            <w:r w:rsidR="00206C31">
              <w:rPr>
                <w:noProof/>
                <w:webHidden/>
              </w:rPr>
            </w:r>
            <w:r w:rsidR="00206C31">
              <w:rPr>
                <w:noProof/>
                <w:webHidden/>
              </w:rPr>
              <w:fldChar w:fldCharType="separate"/>
            </w:r>
            <w:r w:rsidR="00206C31">
              <w:rPr>
                <w:noProof/>
                <w:webHidden/>
              </w:rPr>
              <w:t>13</w:t>
            </w:r>
            <w:r w:rsidR="00206C31">
              <w:rPr>
                <w:noProof/>
                <w:webHidden/>
              </w:rPr>
              <w:fldChar w:fldCharType="end"/>
            </w:r>
          </w:hyperlink>
        </w:p>
        <w:p w14:paraId="3648B410" w14:textId="7F6E357E" w:rsidR="00206C31" w:rsidRDefault="00862148">
          <w:pPr>
            <w:pStyle w:val="TOC3"/>
            <w:tabs>
              <w:tab w:val="right" w:leader="dot" w:pos="9016"/>
            </w:tabs>
            <w:rPr>
              <w:rFonts w:cstheme="minorBidi"/>
              <w:noProof/>
              <w:lang w:val="en-IN" w:eastAsia="en-IN"/>
            </w:rPr>
          </w:pPr>
          <w:hyperlink w:anchor="_Toc59484928" w:history="1">
            <w:r w:rsidR="00206C31" w:rsidRPr="00C36D55">
              <w:rPr>
                <w:rStyle w:val="Hyperlink"/>
                <w:noProof/>
              </w:rPr>
              <w:t>2.1.3 Forms of E-Learning and its tools</w:t>
            </w:r>
            <w:r w:rsidR="00206C31">
              <w:rPr>
                <w:noProof/>
                <w:webHidden/>
              </w:rPr>
              <w:tab/>
            </w:r>
            <w:r w:rsidR="00206C31">
              <w:rPr>
                <w:noProof/>
                <w:webHidden/>
              </w:rPr>
              <w:fldChar w:fldCharType="begin"/>
            </w:r>
            <w:r w:rsidR="00206C31">
              <w:rPr>
                <w:noProof/>
                <w:webHidden/>
              </w:rPr>
              <w:instrText xml:space="preserve"> PAGEREF _Toc59484928 \h </w:instrText>
            </w:r>
            <w:r w:rsidR="00206C31">
              <w:rPr>
                <w:noProof/>
                <w:webHidden/>
              </w:rPr>
            </w:r>
            <w:r w:rsidR="00206C31">
              <w:rPr>
                <w:noProof/>
                <w:webHidden/>
              </w:rPr>
              <w:fldChar w:fldCharType="separate"/>
            </w:r>
            <w:r w:rsidR="00206C31">
              <w:rPr>
                <w:noProof/>
                <w:webHidden/>
              </w:rPr>
              <w:t>13</w:t>
            </w:r>
            <w:r w:rsidR="00206C31">
              <w:rPr>
                <w:noProof/>
                <w:webHidden/>
              </w:rPr>
              <w:fldChar w:fldCharType="end"/>
            </w:r>
          </w:hyperlink>
        </w:p>
        <w:p w14:paraId="1E30A78D" w14:textId="46D61797" w:rsidR="00206C31" w:rsidRDefault="00862148">
          <w:pPr>
            <w:pStyle w:val="TOC4"/>
            <w:tabs>
              <w:tab w:val="right" w:leader="dot" w:pos="9016"/>
            </w:tabs>
            <w:rPr>
              <w:rFonts w:eastAsiaTheme="minorEastAsia"/>
              <w:noProof/>
              <w:lang w:eastAsia="en-IN"/>
            </w:rPr>
          </w:pPr>
          <w:hyperlink w:anchor="_Toc59484929" w:history="1">
            <w:r w:rsidR="00206C31" w:rsidRPr="00C36D55">
              <w:rPr>
                <w:rStyle w:val="Hyperlink"/>
                <w:noProof/>
              </w:rPr>
              <w:t>2.1.3.1 Synchronous Learning and Its Tools</w:t>
            </w:r>
            <w:r w:rsidR="00206C31">
              <w:rPr>
                <w:noProof/>
                <w:webHidden/>
              </w:rPr>
              <w:tab/>
            </w:r>
            <w:r w:rsidR="00206C31">
              <w:rPr>
                <w:noProof/>
                <w:webHidden/>
              </w:rPr>
              <w:fldChar w:fldCharType="begin"/>
            </w:r>
            <w:r w:rsidR="00206C31">
              <w:rPr>
                <w:noProof/>
                <w:webHidden/>
              </w:rPr>
              <w:instrText xml:space="preserve"> PAGEREF _Toc59484929 \h </w:instrText>
            </w:r>
            <w:r w:rsidR="00206C31">
              <w:rPr>
                <w:noProof/>
                <w:webHidden/>
              </w:rPr>
            </w:r>
            <w:r w:rsidR="00206C31">
              <w:rPr>
                <w:noProof/>
                <w:webHidden/>
              </w:rPr>
              <w:fldChar w:fldCharType="separate"/>
            </w:r>
            <w:r w:rsidR="00206C31">
              <w:rPr>
                <w:noProof/>
                <w:webHidden/>
              </w:rPr>
              <w:t>13</w:t>
            </w:r>
            <w:r w:rsidR="00206C31">
              <w:rPr>
                <w:noProof/>
                <w:webHidden/>
              </w:rPr>
              <w:fldChar w:fldCharType="end"/>
            </w:r>
          </w:hyperlink>
        </w:p>
        <w:p w14:paraId="4B98889D" w14:textId="0BB31CFD" w:rsidR="00206C31" w:rsidRDefault="00862148">
          <w:pPr>
            <w:pStyle w:val="TOC4"/>
            <w:tabs>
              <w:tab w:val="right" w:leader="dot" w:pos="9016"/>
            </w:tabs>
            <w:rPr>
              <w:rFonts w:eastAsiaTheme="minorEastAsia"/>
              <w:noProof/>
              <w:lang w:eastAsia="en-IN"/>
            </w:rPr>
          </w:pPr>
          <w:hyperlink w:anchor="_Toc59484930" w:history="1">
            <w:r w:rsidR="00206C31" w:rsidRPr="00C36D55">
              <w:rPr>
                <w:rStyle w:val="Hyperlink"/>
                <w:noProof/>
              </w:rPr>
              <w:t>2.1.3.2 Asynchronous Learning and Its Tools</w:t>
            </w:r>
            <w:r w:rsidR="00206C31">
              <w:rPr>
                <w:noProof/>
                <w:webHidden/>
              </w:rPr>
              <w:tab/>
            </w:r>
            <w:r w:rsidR="00206C31">
              <w:rPr>
                <w:noProof/>
                <w:webHidden/>
              </w:rPr>
              <w:fldChar w:fldCharType="begin"/>
            </w:r>
            <w:r w:rsidR="00206C31">
              <w:rPr>
                <w:noProof/>
                <w:webHidden/>
              </w:rPr>
              <w:instrText xml:space="preserve"> PAGEREF _Toc59484930 \h </w:instrText>
            </w:r>
            <w:r w:rsidR="00206C31">
              <w:rPr>
                <w:noProof/>
                <w:webHidden/>
              </w:rPr>
            </w:r>
            <w:r w:rsidR="00206C31">
              <w:rPr>
                <w:noProof/>
                <w:webHidden/>
              </w:rPr>
              <w:fldChar w:fldCharType="separate"/>
            </w:r>
            <w:r w:rsidR="00206C31">
              <w:rPr>
                <w:noProof/>
                <w:webHidden/>
              </w:rPr>
              <w:t>16</w:t>
            </w:r>
            <w:r w:rsidR="00206C31">
              <w:rPr>
                <w:noProof/>
                <w:webHidden/>
              </w:rPr>
              <w:fldChar w:fldCharType="end"/>
            </w:r>
          </w:hyperlink>
        </w:p>
        <w:p w14:paraId="35BDD84F" w14:textId="1ADCE27C" w:rsidR="00206C31" w:rsidRDefault="00862148">
          <w:pPr>
            <w:pStyle w:val="TOC3"/>
            <w:tabs>
              <w:tab w:val="right" w:leader="dot" w:pos="9016"/>
            </w:tabs>
            <w:rPr>
              <w:rFonts w:cstheme="minorBidi"/>
              <w:noProof/>
              <w:lang w:val="en-IN" w:eastAsia="en-IN"/>
            </w:rPr>
          </w:pPr>
          <w:hyperlink w:anchor="_Toc59484931" w:history="1">
            <w:r w:rsidR="00206C31" w:rsidRPr="00C36D55">
              <w:rPr>
                <w:rStyle w:val="Hyperlink"/>
                <w:noProof/>
              </w:rPr>
              <w:t>2.1.4 Challenges and Success of E-Learning</w:t>
            </w:r>
            <w:r w:rsidR="00206C31">
              <w:rPr>
                <w:noProof/>
                <w:webHidden/>
              </w:rPr>
              <w:tab/>
            </w:r>
            <w:r w:rsidR="00206C31">
              <w:rPr>
                <w:noProof/>
                <w:webHidden/>
              </w:rPr>
              <w:fldChar w:fldCharType="begin"/>
            </w:r>
            <w:r w:rsidR="00206C31">
              <w:rPr>
                <w:noProof/>
                <w:webHidden/>
              </w:rPr>
              <w:instrText xml:space="preserve"> PAGEREF _Toc59484931 \h </w:instrText>
            </w:r>
            <w:r w:rsidR="00206C31">
              <w:rPr>
                <w:noProof/>
                <w:webHidden/>
              </w:rPr>
            </w:r>
            <w:r w:rsidR="00206C31">
              <w:rPr>
                <w:noProof/>
                <w:webHidden/>
              </w:rPr>
              <w:fldChar w:fldCharType="separate"/>
            </w:r>
            <w:r w:rsidR="00206C31">
              <w:rPr>
                <w:noProof/>
                <w:webHidden/>
              </w:rPr>
              <w:t>18</w:t>
            </w:r>
            <w:r w:rsidR="00206C31">
              <w:rPr>
                <w:noProof/>
                <w:webHidden/>
              </w:rPr>
              <w:fldChar w:fldCharType="end"/>
            </w:r>
          </w:hyperlink>
        </w:p>
        <w:p w14:paraId="4F203068" w14:textId="1916B84D" w:rsidR="00206C31" w:rsidRDefault="00862148">
          <w:pPr>
            <w:pStyle w:val="TOC3"/>
            <w:tabs>
              <w:tab w:val="right" w:leader="dot" w:pos="9016"/>
            </w:tabs>
            <w:rPr>
              <w:rFonts w:cstheme="minorBidi"/>
              <w:noProof/>
              <w:lang w:val="en-IN" w:eastAsia="en-IN"/>
            </w:rPr>
          </w:pPr>
          <w:hyperlink w:anchor="_Toc59484932" w:history="1">
            <w:r w:rsidR="00206C31" w:rsidRPr="00C36D55">
              <w:rPr>
                <w:rStyle w:val="Hyperlink"/>
                <w:noProof/>
              </w:rPr>
              <w:t>2.1.5 E-learning and teaching Market growth in Malaysia</w:t>
            </w:r>
            <w:r w:rsidR="00206C31">
              <w:rPr>
                <w:noProof/>
                <w:webHidden/>
              </w:rPr>
              <w:tab/>
            </w:r>
            <w:r w:rsidR="00206C31">
              <w:rPr>
                <w:noProof/>
                <w:webHidden/>
              </w:rPr>
              <w:fldChar w:fldCharType="begin"/>
            </w:r>
            <w:r w:rsidR="00206C31">
              <w:rPr>
                <w:noProof/>
                <w:webHidden/>
              </w:rPr>
              <w:instrText xml:space="preserve"> PAGEREF _Toc59484932 \h </w:instrText>
            </w:r>
            <w:r w:rsidR="00206C31">
              <w:rPr>
                <w:noProof/>
                <w:webHidden/>
              </w:rPr>
            </w:r>
            <w:r w:rsidR="00206C31">
              <w:rPr>
                <w:noProof/>
                <w:webHidden/>
              </w:rPr>
              <w:fldChar w:fldCharType="separate"/>
            </w:r>
            <w:r w:rsidR="00206C31">
              <w:rPr>
                <w:noProof/>
                <w:webHidden/>
              </w:rPr>
              <w:t>19</w:t>
            </w:r>
            <w:r w:rsidR="00206C31">
              <w:rPr>
                <w:noProof/>
                <w:webHidden/>
              </w:rPr>
              <w:fldChar w:fldCharType="end"/>
            </w:r>
          </w:hyperlink>
        </w:p>
        <w:p w14:paraId="20EDDA3A" w14:textId="64AB9E13" w:rsidR="00206C31" w:rsidRDefault="00862148">
          <w:pPr>
            <w:pStyle w:val="TOC4"/>
            <w:tabs>
              <w:tab w:val="right" w:leader="dot" w:pos="9016"/>
            </w:tabs>
            <w:rPr>
              <w:rFonts w:eastAsiaTheme="minorEastAsia"/>
              <w:noProof/>
              <w:lang w:eastAsia="en-IN"/>
            </w:rPr>
          </w:pPr>
          <w:hyperlink w:anchor="_Toc59484933" w:history="1">
            <w:r w:rsidR="00206C31" w:rsidRPr="00C36D55">
              <w:rPr>
                <w:rStyle w:val="Hyperlink"/>
                <w:noProof/>
              </w:rPr>
              <w:t>2.1.5</w:t>
            </w:r>
            <w:r w:rsidR="00206C31" w:rsidRPr="00C36D55">
              <w:rPr>
                <w:rStyle w:val="Hyperlink"/>
                <w:rFonts w:cs="Arial"/>
                <w:noProof/>
                <w:bdr w:val="none" w:sz="0" w:space="0" w:color="auto" w:frame="1"/>
              </w:rPr>
              <w:t>.1 Rising Government Education Programs</w:t>
            </w:r>
            <w:r w:rsidR="00206C31">
              <w:rPr>
                <w:noProof/>
                <w:webHidden/>
              </w:rPr>
              <w:tab/>
            </w:r>
            <w:r w:rsidR="00206C31">
              <w:rPr>
                <w:noProof/>
                <w:webHidden/>
              </w:rPr>
              <w:fldChar w:fldCharType="begin"/>
            </w:r>
            <w:r w:rsidR="00206C31">
              <w:rPr>
                <w:noProof/>
                <w:webHidden/>
              </w:rPr>
              <w:instrText xml:space="preserve"> PAGEREF _Toc59484933 \h </w:instrText>
            </w:r>
            <w:r w:rsidR="00206C31">
              <w:rPr>
                <w:noProof/>
                <w:webHidden/>
              </w:rPr>
            </w:r>
            <w:r w:rsidR="00206C31">
              <w:rPr>
                <w:noProof/>
                <w:webHidden/>
              </w:rPr>
              <w:fldChar w:fldCharType="separate"/>
            </w:r>
            <w:r w:rsidR="00206C31">
              <w:rPr>
                <w:noProof/>
                <w:webHidden/>
              </w:rPr>
              <w:t>19</w:t>
            </w:r>
            <w:r w:rsidR="00206C31">
              <w:rPr>
                <w:noProof/>
                <w:webHidden/>
              </w:rPr>
              <w:fldChar w:fldCharType="end"/>
            </w:r>
          </w:hyperlink>
        </w:p>
        <w:p w14:paraId="5FD9B1BE" w14:textId="596F9AD2" w:rsidR="00206C31" w:rsidRDefault="00862148">
          <w:pPr>
            <w:pStyle w:val="TOC4"/>
            <w:tabs>
              <w:tab w:val="right" w:leader="dot" w:pos="9016"/>
            </w:tabs>
            <w:rPr>
              <w:rFonts w:eastAsiaTheme="minorEastAsia"/>
              <w:noProof/>
              <w:lang w:eastAsia="en-IN"/>
            </w:rPr>
          </w:pPr>
          <w:hyperlink w:anchor="_Toc59484934" w:history="1">
            <w:r w:rsidR="00206C31" w:rsidRPr="00C36D55">
              <w:rPr>
                <w:rStyle w:val="Hyperlink"/>
                <w:noProof/>
              </w:rPr>
              <w:t>2.1.5</w:t>
            </w:r>
            <w:r w:rsidR="00206C31" w:rsidRPr="00C36D55">
              <w:rPr>
                <w:rStyle w:val="Hyperlink"/>
                <w:rFonts w:cs="Arial"/>
                <w:bCs/>
                <w:noProof/>
                <w:bdr w:val="none" w:sz="0" w:space="0" w:color="auto" w:frame="1"/>
              </w:rPr>
              <w:t>.</w:t>
            </w:r>
            <w:r w:rsidR="00206C31" w:rsidRPr="00C36D55">
              <w:rPr>
                <w:rStyle w:val="Hyperlink"/>
                <w:rFonts w:cs="Arial"/>
                <w:noProof/>
                <w:bdr w:val="none" w:sz="0" w:space="0" w:color="auto" w:frame="1"/>
              </w:rPr>
              <w:t>2 ICT enhancements</w:t>
            </w:r>
            <w:r w:rsidR="00206C31">
              <w:rPr>
                <w:noProof/>
                <w:webHidden/>
              </w:rPr>
              <w:tab/>
            </w:r>
            <w:r w:rsidR="00206C31">
              <w:rPr>
                <w:noProof/>
                <w:webHidden/>
              </w:rPr>
              <w:fldChar w:fldCharType="begin"/>
            </w:r>
            <w:r w:rsidR="00206C31">
              <w:rPr>
                <w:noProof/>
                <w:webHidden/>
              </w:rPr>
              <w:instrText xml:space="preserve"> PAGEREF _Toc59484934 \h </w:instrText>
            </w:r>
            <w:r w:rsidR="00206C31">
              <w:rPr>
                <w:noProof/>
                <w:webHidden/>
              </w:rPr>
            </w:r>
            <w:r w:rsidR="00206C31">
              <w:rPr>
                <w:noProof/>
                <w:webHidden/>
              </w:rPr>
              <w:fldChar w:fldCharType="separate"/>
            </w:r>
            <w:r w:rsidR="00206C31">
              <w:rPr>
                <w:noProof/>
                <w:webHidden/>
              </w:rPr>
              <w:t>20</w:t>
            </w:r>
            <w:r w:rsidR="00206C31">
              <w:rPr>
                <w:noProof/>
                <w:webHidden/>
              </w:rPr>
              <w:fldChar w:fldCharType="end"/>
            </w:r>
          </w:hyperlink>
        </w:p>
        <w:p w14:paraId="3D84BB96" w14:textId="30607E91" w:rsidR="00206C31" w:rsidRDefault="00862148">
          <w:pPr>
            <w:pStyle w:val="TOC4"/>
            <w:tabs>
              <w:tab w:val="right" w:leader="dot" w:pos="9016"/>
            </w:tabs>
            <w:rPr>
              <w:rFonts w:eastAsiaTheme="minorEastAsia"/>
              <w:noProof/>
              <w:lang w:eastAsia="en-IN"/>
            </w:rPr>
          </w:pPr>
          <w:hyperlink w:anchor="_Toc59484935" w:history="1">
            <w:r w:rsidR="00206C31" w:rsidRPr="00C36D55">
              <w:rPr>
                <w:rStyle w:val="Hyperlink"/>
                <w:noProof/>
              </w:rPr>
              <w:t>2.1.5</w:t>
            </w:r>
            <w:r w:rsidR="00206C31" w:rsidRPr="00C36D55">
              <w:rPr>
                <w:rStyle w:val="Hyperlink"/>
                <w:rFonts w:cs="Arial"/>
                <w:bCs/>
                <w:noProof/>
                <w:bdr w:val="none" w:sz="0" w:space="0" w:color="auto" w:frame="1"/>
              </w:rPr>
              <w:t>.</w:t>
            </w:r>
            <w:r w:rsidR="00206C31" w:rsidRPr="00C36D55">
              <w:rPr>
                <w:rStyle w:val="Hyperlink"/>
                <w:rFonts w:cs="Arial"/>
                <w:noProof/>
                <w:bdr w:val="none" w:sz="0" w:space="0" w:color="auto" w:frame="1"/>
              </w:rPr>
              <w:t>3 Increasing standards of universities</w:t>
            </w:r>
            <w:r w:rsidR="00206C31">
              <w:rPr>
                <w:noProof/>
                <w:webHidden/>
              </w:rPr>
              <w:tab/>
            </w:r>
            <w:r w:rsidR="00206C31">
              <w:rPr>
                <w:noProof/>
                <w:webHidden/>
              </w:rPr>
              <w:fldChar w:fldCharType="begin"/>
            </w:r>
            <w:r w:rsidR="00206C31">
              <w:rPr>
                <w:noProof/>
                <w:webHidden/>
              </w:rPr>
              <w:instrText xml:space="preserve"> PAGEREF _Toc59484935 \h </w:instrText>
            </w:r>
            <w:r w:rsidR="00206C31">
              <w:rPr>
                <w:noProof/>
                <w:webHidden/>
              </w:rPr>
            </w:r>
            <w:r w:rsidR="00206C31">
              <w:rPr>
                <w:noProof/>
                <w:webHidden/>
              </w:rPr>
              <w:fldChar w:fldCharType="separate"/>
            </w:r>
            <w:r w:rsidR="00206C31">
              <w:rPr>
                <w:noProof/>
                <w:webHidden/>
              </w:rPr>
              <w:t>20</w:t>
            </w:r>
            <w:r w:rsidR="00206C31">
              <w:rPr>
                <w:noProof/>
                <w:webHidden/>
              </w:rPr>
              <w:fldChar w:fldCharType="end"/>
            </w:r>
          </w:hyperlink>
        </w:p>
        <w:p w14:paraId="281D431C" w14:textId="14E1BF35" w:rsidR="00206C31" w:rsidRDefault="00862148">
          <w:pPr>
            <w:pStyle w:val="TOC3"/>
            <w:tabs>
              <w:tab w:val="right" w:leader="dot" w:pos="9016"/>
            </w:tabs>
            <w:rPr>
              <w:rFonts w:cstheme="minorBidi"/>
              <w:noProof/>
              <w:lang w:val="en-IN" w:eastAsia="en-IN"/>
            </w:rPr>
          </w:pPr>
          <w:hyperlink w:anchor="_Toc59484936" w:history="1">
            <w:r w:rsidR="00206C31" w:rsidRPr="00C36D55">
              <w:rPr>
                <w:rStyle w:val="Hyperlink"/>
                <w:noProof/>
              </w:rPr>
              <w:t>2.1.6 E-learning Readiness in Malaysia</w:t>
            </w:r>
            <w:r w:rsidR="00206C31">
              <w:rPr>
                <w:noProof/>
                <w:webHidden/>
              </w:rPr>
              <w:tab/>
            </w:r>
            <w:r w:rsidR="00206C31">
              <w:rPr>
                <w:noProof/>
                <w:webHidden/>
              </w:rPr>
              <w:fldChar w:fldCharType="begin"/>
            </w:r>
            <w:r w:rsidR="00206C31">
              <w:rPr>
                <w:noProof/>
                <w:webHidden/>
              </w:rPr>
              <w:instrText xml:space="preserve"> PAGEREF _Toc59484936 \h </w:instrText>
            </w:r>
            <w:r w:rsidR="00206C31">
              <w:rPr>
                <w:noProof/>
                <w:webHidden/>
              </w:rPr>
            </w:r>
            <w:r w:rsidR="00206C31">
              <w:rPr>
                <w:noProof/>
                <w:webHidden/>
              </w:rPr>
              <w:fldChar w:fldCharType="separate"/>
            </w:r>
            <w:r w:rsidR="00206C31">
              <w:rPr>
                <w:noProof/>
                <w:webHidden/>
              </w:rPr>
              <w:t>20</w:t>
            </w:r>
            <w:r w:rsidR="00206C31">
              <w:rPr>
                <w:noProof/>
                <w:webHidden/>
              </w:rPr>
              <w:fldChar w:fldCharType="end"/>
            </w:r>
          </w:hyperlink>
        </w:p>
        <w:p w14:paraId="05A445F1" w14:textId="5783AA82" w:rsidR="00206C31" w:rsidRDefault="00862148">
          <w:pPr>
            <w:pStyle w:val="TOC3"/>
            <w:tabs>
              <w:tab w:val="right" w:leader="dot" w:pos="9016"/>
            </w:tabs>
            <w:rPr>
              <w:rFonts w:cstheme="minorBidi"/>
              <w:noProof/>
              <w:lang w:val="en-IN" w:eastAsia="en-IN"/>
            </w:rPr>
          </w:pPr>
          <w:hyperlink w:anchor="_Toc59484937" w:history="1">
            <w:r w:rsidR="00206C31" w:rsidRPr="00C36D55">
              <w:rPr>
                <w:rStyle w:val="Hyperlink"/>
                <w:noProof/>
              </w:rPr>
              <w:t>2.1.7 Individual Factors influencing E-learning and teaching performance</w:t>
            </w:r>
            <w:r w:rsidR="00206C31">
              <w:rPr>
                <w:noProof/>
                <w:webHidden/>
              </w:rPr>
              <w:tab/>
            </w:r>
            <w:r w:rsidR="00206C31">
              <w:rPr>
                <w:noProof/>
                <w:webHidden/>
              </w:rPr>
              <w:fldChar w:fldCharType="begin"/>
            </w:r>
            <w:r w:rsidR="00206C31">
              <w:rPr>
                <w:noProof/>
                <w:webHidden/>
              </w:rPr>
              <w:instrText xml:space="preserve"> PAGEREF _Toc59484937 \h </w:instrText>
            </w:r>
            <w:r w:rsidR="00206C31">
              <w:rPr>
                <w:noProof/>
                <w:webHidden/>
              </w:rPr>
            </w:r>
            <w:r w:rsidR="00206C31">
              <w:rPr>
                <w:noProof/>
                <w:webHidden/>
              </w:rPr>
              <w:fldChar w:fldCharType="separate"/>
            </w:r>
            <w:r w:rsidR="00206C31">
              <w:rPr>
                <w:noProof/>
                <w:webHidden/>
              </w:rPr>
              <w:t>21</w:t>
            </w:r>
            <w:r w:rsidR="00206C31">
              <w:rPr>
                <w:noProof/>
                <w:webHidden/>
              </w:rPr>
              <w:fldChar w:fldCharType="end"/>
            </w:r>
          </w:hyperlink>
        </w:p>
        <w:p w14:paraId="0A1BEDF2" w14:textId="33C1A2BA" w:rsidR="00206C31" w:rsidRDefault="00862148">
          <w:pPr>
            <w:pStyle w:val="TOC4"/>
            <w:tabs>
              <w:tab w:val="right" w:leader="dot" w:pos="9016"/>
            </w:tabs>
            <w:rPr>
              <w:rFonts w:eastAsiaTheme="minorEastAsia"/>
              <w:noProof/>
              <w:lang w:eastAsia="en-IN"/>
            </w:rPr>
          </w:pPr>
          <w:hyperlink w:anchor="_Toc59484938" w:history="1">
            <w:r w:rsidR="00206C31" w:rsidRPr="00C36D55">
              <w:rPr>
                <w:rStyle w:val="Hyperlink"/>
                <w:noProof/>
              </w:rPr>
              <w:t>2.1.7.1 Learning styles</w:t>
            </w:r>
            <w:r w:rsidR="00206C31">
              <w:rPr>
                <w:noProof/>
                <w:webHidden/>
              </w:rPr>
              <w:tab/>
            </w:r>
            <w:r w:rsidR="00206C31">
              <w:rPr>
                <w:noProof/>
                <w:webHidden/>
              </w:rPr>
              <w:fldChar w:fldCharType="begin"/>
            </w:r>
            <w:r w:rsidR="00206C31">
              <w:rPr>
                <w:noProof/>
                <w:webHidden/>
              </w:rPr>
              <w:instrText xml:space="preserve"> PAGEREF _Toc59484938 \h </w:instrText>
            </w:r>
            <w:r w:rsidR="00206C31">
              <w:rPr>
                <w:noProof/>
                <w:webHidden/>
              </w:rPr>
            </w:r>
            <w:r w:rsidR="00206C31">
              <w:rPr>
                <w:noProof/>
                <w:webHidden/>
              </w:rPr>
              <w:fldChar w:fldCharType="separate"/>
            </w:r>
            <w:r w:rsidR="00206C31">
              <w:rPr>
                <w:noProof/>
                <w:webHidden/>
              </w:rPr>
              <w:t>21</w:t>
            </w:r>
            <w:r w:rsidR="00206C31">
              <w:rPr>
                <w:noProof/>
                <w:webHidden/>
              </w:rPr>
              <w:fldChar w:fldCharType="end"/>
            </w:r>
          </w:hyperlink>
        </w:p>
        <w:p w14:paraId="6C8403A6" w14:textId="5BF20AE0" w:rsidR="00206C31" w:rsidRDefault="00862148">
          <w:pPr>
            <w:pStyle w:val="TOC4"/>
            <w:tabs>
              <w:tab w:val="right" w:leader="dot" w:pos="9016"/>
            </w:tabs>
            <w:rPr>
              <w:rFonts w:eastAsiaTheme="minorEastAsia"/>
              <w:noProof/>
              <w:lang w:eastAsia="en-IN"/>
            </w:rPr>
          </w:pPr>
          <w:hyperlink w:anchor="_Toc59484939" w:history="1">
            <w:r w:rsidR="00206C31" w:rsidRPr="00C36D55">
              <w:rPr>
                <w:rStyle w:val="Hyperlink"/>
                <w:noProof/>
              </w:rPr>
              <w:t>2.1.7.2 Computer self-efficacy</w:t>
            </w:r>
            <w:r w:rsidR="00206C31">
              <w:rPr>
                <w:noProof/>
                <w:webHidden/>
              </w:rPr>
              <w:tab/>
            </w:r>
            <w:r w:rsidR="00206C31">
              <w:rPr>
                <w:noProof/>
                <w:webHidden/>
              </w:rPr>
              <w:fldChar w:fldCharType="begin"/>
            </w:r>
            <w:r w:rsidR="00206C31">
              <w:rPr>
                <w:noProof/>
                <w:webHidden/>
              </w:rPr>
              <w:instrText xml:space="preserve"> PAGEREF _Toc59484939 \h </w:instrText>
            </w:r>
            <w:r w:rsidR="00206C31">
              <w:rPr>
                <w:noProof/>
                <w:webHidden/>
              </w:rPr>
            </w:r>
            <w:r w:rsidR="00206C31">
              <w:rPr>
                <w:noProof/>
                <w:webHidden/>
              </w:rPr>
              <w:fldChar w:fldCharType="separate"/>
            </w:r>
            <w:r w:rsidR="00206C31">
              <w:rPr>
                <w:noProof/>
                <w:webHidden/>
              </w:rPr>
              <w:t>22</w:t>
            </w:r>
            <w:r w:rsidR="00206C31">
              <w:rPr>
                <w:noProof/>
                <w:webHidden/>
              </w:rPr>
              <w:fldChar w:fldCharType="end"/>
            </w:r>
          </w:hyperlink>
        </w:p>
        <w:p w14:paraId="1F8CF3FD" w14:textId="610C8BE8" w:rsidR="00206C31" w:rsidRDefault="00862148">
          <w:pPr>
            <w:pStyle w:val="TOC4"/>
            <w:tabs>
              <w:tab w:val="right" w:leader="dot" w:pos="9016"/>
            </w:tabs>
            <w:rPr>
              <w:rFonts w:eastAsiaTheme="minorEastAsia"/>
              <w:noProof/>
              <w:lang w:eastAsia="en-IN"/>
            </w:rPr>
          </w:pPr>
          <w:hyperlink w:anchor="_Toc59484940" w:history="1">
            <w:r w:rsidR="00206C31" w:rsidRPr="00C36D55">
              <w:rPr>
                <w:rStyle w:val="Hyperlink"/>
                <w:noProof/>
              </w:rPr>
              <w:t>2.1.7.3 Learning motivation</w:t>
            </w:r>
            <w:r w:rsidR="00206C31">
              <w:rPr>
                <w:noProof/>
                <w:webHidden/>
              </w:rPr>
              <w:tab/>
            </w:r>
            <w:r w:rsidR="00206C31">
              <w:rPr>
                <w:noProof/>
                <w:webHidden/>
              </w:rPr>
              <w:fldChar w:fldCharType="begin"/>
            </w:r>
            <w:r w:rsidR="00206C31">
              <w:rPr>
                <w:noProof/>
                <w:webHidden/>
              </w:rPr>
              <w:instrText xml:space="preserve"> PAGEREF _Toc59484940 \h </w:instrText>
            </w:r>
            <w:r w:rsidR="00206C31">
              <w:rPr>
                <w:noProof/>
                <w:webHidden/>
              </w:rPr>
            </w:r>
            <w:r w:rsidR="00206C31">
              <w:rPr>
                <w:noProof/>
                <w:webHidden/>
              </w:rPr>
              <w:fldChar w:fldCharType="separate"/>
            </w:r>
            <w:r w:rsidR="00206C31">
              <w:rPr>
                <w:noProof/>
                <w:webHidden/>
              </w:rPr>
              <w:t>22</w:t>
            </w:r>
            <w:r w:rsidR="00206C31">
              <w:rPr>
                <w:noProof/>
                <w:webHidden/>
              </w:rPr>
              <w:fldChar w:fldCharType="end"/>
            </w:r>
          </w:hyperlink>
        </w:p>
        <w:p w14:paraId="7D78EDF9" w14:textId="650961B5" w:rsidR="00206C31" w:rsidRDefault="00862148">
          <w:pPr>
            <w:pStyle w:val="TOC4"/>
            <w:tabs>
              <w:tab w:val="right" w:leader="dot" w:pos="9016"/>
            </w:tabs>
            <w:rPr>
              <w:rFonts w:eastAsiaTheme="minorEastAsia"/>
              <w:noProof/>
              <w:lang w:eastAsia="en-IN"/>
            </w:rPr>
          </w:pPr>
          <w:hyperlink w:anchor="_Toc59484941" w:history="1">
            <w:r w:rsidR="00206C31" w:rsidRPr="00C36D55">
              <w:rPr>
                <w:rStyle w:val="Hyperlink"/>
                <w:noProof/>
              </w:rPr>
              <w:t>2.1.7.4 Previous experience</w:t>
            </w:r>
            <w:r w:rsidR="00206C31">
              <w:rPr>
                <w:noProof/>
                <w:webHidden/>
              </w:rPr>
              <w:tab/>
            </w:r>
            <w:r w:rsidR="00206C31">
              <w:rPr>
                <w:noProof/>
                <w:webHidden/>
              </w:rPr>
              <w:fldChar w:fldCharType="begin"/>
            </w:r>
            <w:r w:rsidR="00206C31">
              <w:rPr>
                <w:noProof/>
                <w:webHidden/>
              </w:rPr>
              <w:instrText xml:space="preserve"> PAGEREF _Toc59484941 \h </w:instrText>
            </w:r>
            <w:r w:rsidR="00206C31">
              <w:rPr>
                <w:noProof/>
                <w:webHidden/>
              </w:rPr>
            </w:r>
            <w:r w:rsidR="00206C31">
              <w:rPr>
                <w:noProof/>
                <w:webHidden/>
              </w:rPr>
              <w:fldChar w:fldCharType="separate"/>
            </w:r>
            <w:r w:rsidR="00206C31">
              <w:rPr>
                <w:noProof/>
                <w:webHidden/>
              </w:rPr>
              <w:t>22</w:t>
            </w:r>
            <w:r w:rsidR="00206C31">
              <w:rPr>
                <w:noProof/>
                <w:webHidden/>
              </w:rPr>
              <w:fldChar w:fldCharType="end"/>
            </w:r>
          </w:hyperlink>
        </w:p>
        <w:p w14:paraId="234E6B16" w14:textId="2A95832E" w:rsidR="00206C31" w:rsidRDefault="00862148">
          <w:pPr>
            <w:pStyle w:val="TOC2"/>
            <w:tabs>
              <w:tab w:val="right" w:leader="dot" w:pos="9016"/>
            </w:tabs>
            <w:rPr>
              <w:rFonts w:cstheme="minorBidi"/>
              <w:noProof/>
              <w:lang w:val="en-IN" w:eastAsia="en-IN"/>
            </w:rPr>
          </w:pPr>
          <w:hyperlink w:anchor="_Toc59484942" w:history="1">
            <w:r w:rsidR="00206C31" w:rsidRPr="00C36D55">
              <w:rPr>
                <w:rStyle w:val="Hyperlink"/>
                <w:noProof/>
              </w:rPr>
              <w:t>2.2 Factors Influencing acceptance of E-learning and teaching</w:t>
            </w:r>
            <w:r w:rsidR="00206C31">
              <w:rPr>
                <w:noProof/>
                <w:webHidden/>
              </w:rPr>
              <w:tab/>
            </w:r>
            <w:r w:rsidR="00206C31">
              <w:rPr>
                <w:noProof/>
                <w:webHidden/>
              </w:rPr>
              <w:fldChar w:fldCharType="begin"/>
            </w:r>
            <w:r w:rsidR="00206C31">
              <w:rPr>
                <w:noProof/>
                <w:webHidden/>
              </w:rPr>
              <w:instrText xml:space="preserve"> PAGEREF _Toc59484942 \h </w:instrText>
            </w:r>
            <w:r w:rsidR="00206C31">
              <w:rPr>
                <w:noProof/>
                <w:webHidden/>
              </w:rPr>
            </w:r>
            <w:r w:rsidR="00206C31">
              <w:rPr>
                <w:noProof/>
                <w:webHidden/>
              </w:rPr>
              <w:fldChar w:fldCharType="separate"/>
            </w:r>
            <w:r w:rsidR="00206C31">
              <w:rPr>
                <w:noProof/>
                <w:webHidden/>
              </w:rPr>
              <w:t>23</w:t>
            </w:r>
            <w:r w:rsidR="00206C31">
              <w:rPr>
                <w:noProof/>
                <w:webHidden/>
              </w:rPr>
              <w:fldChar w:fldCharType="end"/>
            </w:r>
          </w:hyperlink>
        </w:p>
        <w:p w14:paraId="126EE7C3" w14:textId="1AE75B3E" w:rsidR="00206C31" w:rsidRDefault="00862148">
          <w:pPr>
            <w:pStyle w:val="TOC3"/>
            <w:tabs>
              <w:tab w:val="right" w:leader="dot" w:pos="9016"/>
            </w:tabs>
            <w:rPr>
              <w:rFonts w:cstheme="minorBidi"/>
              <w:noProof/>
              <w:lang w:val="en-IN" w:eastAsia="en-IN"/>
            </w:rPr>
          </w:pPr>
          <w:hyperlink w:anchor="_Toc59484943" w:history="1">
            <w:r w:rsidR="00206C31" w:rsidRPr="00C36D55">
              <w:rPr>
                <w:rStyle w:val="Hyperlink"/>
                <w:noProof/>
              </w:rPr>
              <w:t>2.2.1 Facilitating conditions</w:t>
            </w:r>
            <w:r w:rsidR="00206C31">
              <w:rPr>
                <w:noProof/>
                <w:webHidden/>
              </w:rPr>
              <w:tab/>
            </w:r>
            <w:r w:rsidR="00206C31">
              <w:rPr>
                <w:noProof/>
                <w:webHidden/>
              </w:rPr>
              <w:fldChar w:fldCharType="begin"/>
            </w:r>
            <w:r w:rsidR="00206C31">
              <w:rPr>
                <w:noProof/>
                <w:webHidden/>
              </w:rPr>
              <w:instrText xml:space="preserve"> PAGEREF _Toc59484943 \h </w:instrText>
            </w:r>
            <w:r w:rsidR="00206C31">
              <w:rPr>
                <w:noProof/>
                <w:webHidden/>
              </w:rPr>
            </w:r>
            <w:r w:rsidR="00206C31">
              <w:rPr>
                <w:noProof/>
                <w:webHidden/>
              </w:rPr>
              <w:fldChar w:fldCharType="separate"/>
            </w:r>
            <w:r w:rsidR="00206C31">
              <w:rPr>
                <w:noProof/>
                <w:webHidden/>
              </w:rPr>
              <w:t>23</w:t>
            </w:r>
            <w:r w:rsidR="00206C31">
              <w:rPr>
                <w:noProof/>
                <w:webHidden/>
              </w:rPr>
              <w:fldChar w:fldCharType="end"/>
            </w:r>
          </w:hyperlink>
        </w:p>
        <w:p w14:paraId="43BDE33B" w14:textId="488B21C7" w:rsidR="00206C31" w:rsidRDefault="00862148">
          <w:pPr>
            <w:pStyle w:val="TOC4"/>
            <w:tabs>
              <w:tab w:val="right" w:leader="dot" w:pos="9016"/>
            </w:tabs>
            <w:rPr>
              <w:rFonts w:eastAsiaTheme="minorEastAsia"/>
              <w:noProof/>
              <w:lang w:eastAsia="en-IN"/>
            </w:rPr>
          </w:pPr>
          <w:hyperlink w:anchor="_Toc59484944" w:history="1">
            <w:r w:rsidR="00206C31" w:rsidRPr="00C36D55">
              <w:rPr>
                <w:rStyle w:val="Hyperlink"/>
                <w:noProof/>
              </w:rPr>
              <w:t>2.2.1.1 Definition of Facilitating Conditions</w:t>
            </w:r>
            <w:r w:rsidR="00206C31">
              <w:rPr>
                <w:noProof/>
                <w:webHidden/>
              </w:rPr>
              <w:tab/>
            </w:r>
            <w:r w:rsidR="00206C31">
              <w:rPr>
                <w:noProof/>
                <w:webHidden/>
              </w:rPr>
              <w:fldChar w:fldCharType="begin"/>
            </w:r>
            <w:r w:rsidR="00206C31">
              <w:rPr>
                <w:noProof/>
                <w:webHidden/>
              </w:rPr>
              <w:instrText xml:space="preserve"> PAGEREF _Toc59484944 \h </w:instrText>
            </w:r>
            <w:r w:rsidR="00206C31">
              <w:rPr>
                <w:noProof/>
                <w:webHidden/>
              </w:rPr>
            </w:r>
            <w:r w:rsidR="00206C31">
              <w:rPr>
                <w:noProof/>
                <w:webHidden/>
              </w:rPr>
              <w:fldChar w:fldCharType="separate"/>
            </w:r>
            <w:r w:rsidR="00206C31">
              <w:rPr>
                <w:noProof/>
                <w:webHidden/>
              </w:rPr>
              <w:t>23</w:t>
            </w:r>
            <w:r w:rsidR="00206C31">
              <w:rPr>
                <w:noProof/>
                <w:webHidden/>
              </w:rPr>
              <w:fldChar w:fldCharType="end"/>
            </w:r>
          </w:hyperlink>
        </w:p>
        <w:p w14:paraId="66C31B88" w14:textId="66511D2D" w:rsidR="00206C31" w:rsidRDefault="00862148">
          <w:pPr>
            <w:pStyle w:val="TOC4"/>
            <w:tabs>
              <w:tab w:val="right" w:leader="dot" w:pos="9016"/>
            </w:tabs>
            <w:rPr>
              <w:rFonts w:eastAsiaTheme="minorEastAsia"/>
              <w:noProof/>
              <w:lang w:eastAsia="en-IN"/>
            </w:rPr>
          </w:pPr>
          <w:hyperlink w:anchor="_Toc59484945" w:history="1">
            <w:r w:rsidR="00206C31" w:rsidRPr="00C36D55">
              <w:rPr>
                <w:rStyle w:val="Hyperlink"/>
                <w:noProof/>
              </w:rPr>
              <w:t>2.2.1.2 Importance of Facilitating Conditions to students</w:t>
            </w:r>
            <w:r w:rsidR="00206C31">
              <w:rPr>
                <w:noProof/>
                <w:webHidden/>
              </w:rPr>
              <w:tab/>
            </w:r>
            <w:r w:rsidR="00206C31">
              <w:rPr>
                <w:noProof/>
                <w:webHidden/>
              </w:rPr>
              <w:fldChar w:fldCharType="begin"/>
            </w:r>
            <w:r w:rsidR="00206C31">
              <w:rPr>
                <w:noProof/>
                <w:webHidden/>
              </w:rPr>
              <w:instrText xml:space="preserve"> PAGEREF _Toc59484945 \h </w:instrText>
            </w:r>
            <w:r w:rsidR="00206C31">
              <w:rPr>
                <w:noProof/>
                <w:webHidden/>
              </w:rPr>
            </w:r>
            <w:r w:rsidR="00206C31">
              <w:rPr>
                <w:noProof/>
                <w:webHidden/>
              </w:rPr>
              <w:fldChar w:fldCharType="separate"/>
            </w:r>
            <w:r w:rsidR="00206C31">
              <w:rPr>
                <w:noProof/>
                <w:webHidden/>
              </w:rPr>
              <w:t>23</w:t>
            </w:r>
            <w:r w:rsidR="00206C31">
              <w:rPr>
                <w:noProof/>
                <w:webHidden/>
              </w:rPr>
              <w:fldChar w:fldCharType="end"/>
            </w:r>
          </w:hyperlink>
        </w:p>
        <w:p w14:paraId="66042D16" w14:textId="7A1B1898" w:rsidR="00206C31" w:rsidRDefault="00862148">
          <w:pPr>
            <w:pStyle w:val="TOC4"/>
            <w:tabs>
              <w:tab w:val="right" w:leader="dot" w:pos="9016"/>
            </w:tabs>
            <w:rPr>
              <w:rFonts w:eastAsiaTheme="minorEastAsia"/>
              <w:noProof/>
              <w:lang w:eastAsia="en-IN"/>
            </w:rPr>
          </w:pPr>
          <w:hyperlink w:anchor="_Toc59484946" w:history="1">
            <w:r w:rsidR="00206C31" w:rsidRPr="00C36D55">
              <w:rPr>
                <w:rStyle w:val="Hyperlink"/>
                <w:noProof/>
              </w:rPr>
              <w:t>2.2.1.3 Importance of Facilitating Conditions to lecturers</w:t>
            </w:r>
            <w:r w:rsidR="00206C31">
              <w:rPr>
                <w:noProof/>
                <w:webHidden/>
              </w:rPr>
              <w:tab/>
            </w:r>
            <w:r w:rsidR="00206C31">
              <w:rPr>
                <w:noProof/>
                <w:webHidden/>
              </w:rPr>
              <w:fldChar w:fldCharType="begin"/>
            </w:r>
            <w:r w:rsidR="00206C31">
              <w:rPr>
                <w:noProof/>
                <w:webHidden/>
              </w:rPr>
              <w:instrText xml:space="preserve"> PAGEREF _Toc59484946 \h </w:instrText>
            </w:r>
            <w:r w:rsidR="00206C31">
              <w:rPr>
                <w:noProof/>
                <w:webHidden/>
              </w:rPr>
            </w:r>
            <w:r w:rsidR="00206C31">
              <w:rPr>
                <w:noProof/>
                <w:webHidden/>
              </w:rPr>
              <w:fldChar w:fldCharType="separate"/>
            </w:r>
            <w:r w:rsidR="00206C31">
              <w:rPr>
                <w:noProof/>
                <w:webHidden/>
              </w:rPr>
              <w:t>24</w:t>
            </w:r>
            <w:r w:rsidR="00206C31">
              <w:rPr>
                <w:noProof/>
                <w:webHidden/>
              </w:rPr>
              <w:fldChar w:fldCharType="end"/>
            </w:r>
          </w:hyperlink>
        </w:p>
        <w:p w14:paraId="4942886C" w14:textId="42FD6A3B" w:rsidR="00206C31" w:rsidRDefault="00862148">
          <w:pPr>
            <w:pStyle w:val="TOC4"/>
            <w:tabs>
              <w:tab w:val="right" w:leader="dot" w:pos="9016"/>
            </w:tabs>
            <w:rPr>
              <w:rFonts w:eastAsiaTheme="minorEastAsia"/>
              <w:noProof/>
              <w:lang w:eastAsia="en-IN"/>
            </w:rPr>
          </w:pPr>
          <w:hyperlink w:anchor="_Toc59484947" w:history="1">
            <w:r w:rsidR="00206C31" w:rsidRPr="00C36D55">
              <w:rPr>
                <w:rStyle w:val="Hyperlink"/>
                <w:noProof/>
              </w:rPr>
              <w:t>2.2.1.4 Influence of Facilitating Conditions on E-learning and teaching</w:t>
            </w:r>
            <w:r w:rsidR="00206C31">
              <w:rPr>
                <w:noProof/>
                <w:webHidden/>
              </w:rPr>
              <w:tab/>
            </w:r>
            <w:r w:rsidR="00206C31">
              <w:rPr>
                <w:noProof/>
                <w:webHidden/>
              </w:rPr>
              <w:fldChar w:fldCharType="begin"/>
            </w:r>
            <w:r w:rsidR="00206C31">
              <w:rPr>
                <w:noProof/>
                <w:webHidden/>
              </w:rPr>
              <w:instrText xml:space="preserve"> PAGEREF _Toc59484947 \h </w:instrText>
            </w:r>
            <w:r w:rsidR="00206C31">
              <w:rPr>
                <w:noProof/>
                <w:webHidden/>
              </w:rPr>
            </w:r>
            <w:r w:rsidR="00206C31">
              <w:rPr>
                <w:noProof/>
                <w:webHidden/>
              </w:rPr>
              <w:fldChar w:fldCharType="separate"/>
            </w:r>
            <w:r w:rsidR="00206C31">
              <w:rPr>
                <w:noProof/>
                <w:webHidden/>
              </w:rPr>
              <w:t>24</w:t>
            </w:r>
            <w:r w:rsidR="00206C31">
              <w:rPr>
                <w:noProof/>
                <w:webHidden/>
              </w:rPr>
              <w:fldChar w:fldCharType="end"/>
            </w:r>
          </w:hyperlink>
        </w:p>
        <w:p w14:paraId="18787280" w14:textId="2AA9960B" w:rsidR="00206C31" w:rsidRDefault="00862148">
          <w:pPr>
            <w:pStyle w:val="TOC3"/>
            <w:tabs>
              <w:tab w:val="right" w:leader="dot" w:pos="9016"/>
            </w:tabs>
            <w:rPr>
              <w:rFonts w:cstheme="minorBidi"/>
              <w:noProof/>
              <w:lang w:val="en-IN" w:eastAsia="en-IN"/>
            </w:rPr>
          </w:pPr>
          <w:hyperlink w:anchor="_Toc59484948" w:history="1">
            <w:r w:rsidR="00206C31" w:rsidRPr="00C36D55">
              <w:rPr>
                <w:rStyle w:val="Hyperlink"/>
                <w:noProof/>
              </w:rPr>
              <w:t>2.2.2 Effort expectancy</w:t>
            </w:r>
            <w:r w:rsidR="00206C31">
              <w:rPr>
                <w:noProof/>
                <w:webHidden/>
              </w:rPr>
              <w:tab/>
            </w:r>
            <w:r w:rsidR="00206C31">
              <w:rPr>
                <w:noProof/>
                <w:webHidden/>
              </w:rPr>
              <w:fldChar w:fldCharType="begin"/>
            </w:r>
            <w:r w:rsidR="00206C31">
              <w:rPr>
                <w:noProof/>
                <w:webHidden/>
              </w:rPr>
              <w:instrText xml:space="preserve"> PAGEREF _Toc59484948 \h </w:instrText>
            </w:r>
            <w:r w:rsidR="00206C31">
              <w:rPr>
                <w:noProof/>
                <w:webHidden/>
              </w:rPr>
            </w:r>
            <w:r w:rsidR="00206C31">
              <w:rPr>
                <w:noProof/>
                <w:webHidden/>
              </w:rPr>
              <w:fldChar w:fldCharType="separate"/>
            </w:r>
            <w:r w:rsidR="00206C31">
              <w:rPr>
                <w:noProof/>
                <w:webHidden/>
              </w:rPr>
              <w:t>25</w:t>
            </w:r>
            <w:r w:rsidR="00206C31">
              <w:rPr>
                <w:noProof/>
                <w:webHidden/>
              </w:rPr>
              <w:fldChar w:fldCharType="end"/>
            </w:r>
          </w:hyperlink>
        </w:p>
        <w:p w14:paraId="5FCD551E" w14:textId="47D6250C" w:rsidR="00206C31" w:rsidRDefault="00862148">
          <w:pPr>
            <w:pStyle w:val="TOC4"/>
            <w:tabs>
              <w:tab w:val="right" w:leader="dot" w:pos="9016"/>
            </w:tabs>
            <w:rPr>
              <w:rFonts w:eastAsiaTheme="minorEastAsia"/>
              <w:noProof/>
              <w:lang w:eastAsia="en-IN"/>
            </w:rPr>
          </w:pPr>
          <w:hyperlink w:anchor="_Toc59484949" w:history="1">
            <w:r w:rsidR="00206C31" w:rsidRPr="00C36D55">
              <w:rPr>
                <w:rStyle w:val="Hyperlink"/>
                <w:noProof/>
              </w:rPr>
              <w:t>2.2.2.1 Definition of Effort expectancy</w:t>
            </w:r>
            <w:r w:rsidR="00206C31">
              <w:rPr>
                <w:noProof/>
                <w:webHidden/>
              </w:rPr>
              <w:tab/>
            </w:r>
            <w:r w:rsidR="00206C31">
              <w:rPr>
                <w:noProof/>
                <w:webHidden/>
              </w:rPr>
              <w:fldChar w:fldCharType="begin"/>
            </w:r>
            <w:r w:rsidR="00206C31">
              <w:rPr>
                <w:noProof/>
                <w:webHidden/>
              </w:rPr>
              <w:instrText xml:space="preserve"> PAGEREF _Toc59484949 \h </w:instrText>
            </w:r>
            <w:r w:rsidR="00206C31">
              <w:rPr>
                <w:noProof/>
                <w:webHidden/>
              </w:rPr>
            </w:r>
            <w:r w:rsidR="00206C31">
              <w:rPr>
                <w:noProof/>
                <w:webHidden/>
              </w:rPr>
              <w:fldChar w:fldCharType="separate"/>
            </w:r>
            <w:r w:rsidR="00206C31">
              <w:rPr>
                <w:noProof/>
                <w:webHidden/>
              </w:rPr>
              <w:t>25</w:t>
            </w:r>
            <w:r w:rsidR="00206C31">
              <w:rPr>
                <w:noProof/>
                <w:webHidden/>
              </w:rPr>
              <w:fldChar w:fldCharType="end"/>
            </w:r>
          </w:hyperlink>
        </w:p>
        <w:p w14:paraId="634737B6" w14:textId="1E5A66D1" w:rsidR="00206C31" w:rsidRDefault="00862148">
          <w:pPr>
            <w:pStyle w:val="TOC4"/>
            <w:tabs>
              <w:tab w:val="right" w:leader="dot" w:pos="9016"/>
            </w:tabs>
            <w:rPr>
              <w:rFonts w:eastAsiaTheme="minorEastAsia"/>
              <w:noProof/>
              <w:lang w:eastAsia="en-IN"/>
            </w:rPr>
          </w:pPr>
          <w:hyperlink w:anchor="_Toc59484950" w:history="1">
            <w:r w:rsidR="00206C31" w:rsidRPr="00C36D55">
              <w:rPr>
                <w:rStyle w:val="Hyperlink"/>
                <w:noProof/>
              </w:rPr>
              <w:t>2.2.2.2 Influence of Effort expectancy on E-learning and teaching performance</w:t>
            </w:r>
            <w:r w:rsidR="00206C31">
              <w:rPr>
                <w:noProof/>
                <w:webHidden/>
              </w:rPr>
              <w:tab/>
            </w:r>
            <w:r w:rsidR="00206C31">
              <w:rPr>
                <w:noProof/>
                <w:webHidden/>
              </w:rPr>
              <w:fldChar w:fldCharType="begin"/>
            </w:r>
            <w:r w:rsidR="00206C31">
              <w:rPr>
                <w:noProof/>
                <w:webHidden/>
              </w:rPr>
              <w:instrText xml:space="preserve"> PAGEREF _Toc59484950 \h </w:instrText>
            </w:r>
            <w:r w:rsidR="00206C31">
              <w:rPr>
                <w:noProof/>
                <w:webHidden/>
              </w:rPr>
            </w:r>
            <w:r w:rsidR="00206C31">
              <w:rPr>
                <w:noProof/>
                <w:webHidden/>
              </w:rPr>
              <w:fldChar w:fldCharType="separate"/>
            </w:r>
            <w:r w:rsidR="00206C31">
              <w:rPr>
                <w:noProof/>
                <w:webHidden/>
              </w:rPr>
              <w:t>25</w:t>
            </w:r>
            <w:r w:rsidR="00206C31">
              <w:rPr>
                <w:noProof/>
                <w:webHidden/>
              </w:rPr>
              <w:fldChar w:fldCharType="end"/>
            </w:r>
          </w:hyperlink>
        </w:p>
        <w:p w14:paraId="3E313CD3" w14:textId="724C1CE4" w:rsidR="00206C31" w:rsidRDefault="00862148">
          <w:pPr>
            <w:pStyle w:val="TOC5"/>
            <w:tabs>
              <w:tab w:val="right" w:leader="dot" w:pos="9016"/>
            </w:tabs>
            <w:rPr>
              <w:rFonts w:eastAsiaTheme="minorEastAsia"/>
              <w:noProof/>
              <w:lang w:eastAsia="en-IN"/>
            </w:rPr>
          </w:pPr>
          <w:hyperlink w:anchor="_Toc59484951" w:history="1">
            <w:r w:rsidR="00206C31" w:rsidRPr="00C36D55">
              <w:rPr>
                <w:rStyle w:val="Hyperlink"/>
                <w:bCs/>
                <w:noProof/>
              </w:rPr>
              <w:t>2.2.2.2.1 Approach towards E-learning and teaching technology</w:t>
            </w:r>
            <w:r w:rsidR="00206C31">
              <w:rPr>
                <w:noProof/>
                <w:webHidden/>
              </w:rPr>
              <w:tab/>
            </w:r>
            <w:r w:rsidR="00206C31">
              <w:rPr>
                <w:noProof/>
                <w:webHidden/>
              </w:rPr>
              <w:fldChar w:fldCharType="begin"/>
            </w:r>
            <w:r w:rsidR="00206C31">
              <w:rPr>
                <w:noProof/>
                <w:webHidden/>
              </w:rPr>
              <w:instrText xml:space="preserve"> PAGEREF _Toc59484951 \h </w:instrText>
            </w:r>
            <w:r w:rsidR="00206C31">
              <w:rPr>
                <w:noProof/>
                <w:webHidden/>
              </w:rPr>
            </w:r>
            <w:r w:rsidR="00206C31">
              <w:rPr>
                <w:noProof/>
                <w:webHidden/>
              </w:rPr>
              <w:fldChar w:fldCharType="separate"/>
            </w:r>
            <w:r w:rsidR="00206C31">
              <w:rPr>
                <w:noProof/>
                <w:webHidden/>
              </w:rPr>
              <w:t>25</w:t>
            </w:r>
            <w:r w:rsidR="00206C31">
              <w:rPr>
                <w:noProof/>
                <w:webHidden/>
              </w:rPr>
              <w:fldChar w:fldCharType="end"/>
            </w:r>
          </w:hyperlink>
        </w:p>
        <w:p w14:paraId="01F74039" w14:textId="09CCC461" w:rsidR="00206C31" w:rsidRDefault="00862148">
          <w:pPr>
            <w:pStyle w:val="TOC5"/>
            <w:tabs>
              <w:tab w:val="right" w:leader="dot" w:pos="9016"/>
            </w:tabs>
            <w:rPr>
              <w:rFonts w:eastAsiaTheme="minorEastAsia"/>
              <w:noProof/>
              <w:lang w:eastAsia="en-IN"/>
            </w:rPr>
          </w:pPr>
          <w:hyperlink w:anchor="_Toc59484952" w:history="1">
            <w:r w:rsidR="00206C31" w:rsidRPr="00C36D55">
              <w:rPr>
                <w:rStyle w:val="Hyperlink"/>
                <w:noProof/>
              </w:rPr>
              <w:t>2.2.2.2.2 E-learning and teaching applications experience</w:t>
            </w:r>
            <w:r w:rsidR="00206C31">
              <w:rPr>
                <w:noProof/>
                <w:webHidden/>
              </w:rPr>
              <w:tab/>
            </w:r>
            <w:r w:rsidR="00206C31">
              <w:rPr>
                <w:noProof/>
                <w:webHidden/>
              </w:rPr>
              <w:fldChar w:fldCharType="begin"/>
            </w:r>
            <w:r w:rsidR="00206C31">
              <w:rPr>
                <w:noProof/>
                <w:webHidden/>
              </w:rPr>
              <w:instrText xml:space="preserve"> PAGEREF _Toc59484952 \h </w:instrText>
            </w:r>
            <w:r w:rsidR="00206C31">
              <w:rPr>
                <w:noProof/>
                <w:webHidden/>
              </w:rPr>
            </w:r>
            <w:r w:rsidR="00206C31">
              <w:rPr>
                <w:noProof/>
                <w:webHidden/>
              </w:rPr>
              <w:fldChar w:fldCharType="separate"/>
            </w:r>
            <w:r w:rsidR="00206C31">
              <w:rPr>
                <w:noProof/>
                <w:webHidden/>
              </w:rPr>
              <w:t>26</w:t>
            </w:r>
            <w:r w:rsidR="00206C31">
              <w:rPr>
                <w:noProof/>
                <w:webHidden/>
              </w:rPr>
              <w:fldChar w:fldCharType="end"/>
            </w:r>
          </w:hyperlink>
        </w:p>
        <w:p w14:paraId="05678ED2" w14:textId="4ECC73B9" w:rsidR="00206C31" w:rsidRDefault="00862148">
          <w:pPr>
            <w:pStyle w:val="TOC5"/>
            <w:tabs>
              <w:tab w:val="right" w:leader="dot" w:pos="9016"/>
            </w:tabs>
            <w:rPr>
              <w:rFonts w:eastAsiaTheme="minorEastAsia"/>
              <w:noProof/>
              <w:lang w:eastAsia="en-IN"/>
            </w:rPr>
          </w:pPr>
          <w:hyperlink w:anchor="_Toc59484953" w:history="1">
            <w:r w:rsidR="00206C31" w:rsidRPr="00C36D55">
              <w:rPr>
                <w:rStyle w:val="Hyperlink"/>
                <w:noProof/>
              </w:rPr>
              <w:t>2.2.2.2.3 Output of e-learning and teaching system</w:t>
            </w:r>
            <w:r w:rsidR="00206C31">
              <w:rPr>
                <w:noProof/>
                <w:webHidden/>
              </w:rPr>
              <w:tab/>
            </w:r>
            <w:r w:rsidR="00206C31">
              <w:rPr>
                <w:noProof/>
                <w:webHidden/>
              </w:rPr>
              <w:fldChar w:fldCharType="begin"/>
            </w:r>
            <w:r w:rsidR="00206C31">
              <w:rPr>
                <w:noProof/>
                <w:webHidden/>
              </w:rPr>
              <w:instrText xml:space="preserve"> PAGEREF _Toc59484953 \h </w:instrText>
            </w:r>
            <w:r w:rsidR="00206C31">
              <w:rPr>
                <w:noProof/>
                <w:webHidden/>
              </w:rPr>
            </w:r>
            <w:r w:rsidR="00206C31">
              <w:rPr>
                <w:noProof/>
                <w:webHidden/>
              </w:rPr>
              <w:fldChar w:fldCharType="separate"/>
            </w:r>
            <w:r w:rsidR="00206C31">
              <w:rPr>
                <w:noProof/>
                <w:webHidden/>
              </w:rPr>
              <w:t>26</w:t>
            </w:r>
            <w:r w:rsidR="00206C31">
              <w:rPr>
                <w:noProof/>
                <w:webHidden/>
              </w:rPr>
              <w:fldChar w:fldCharType="end"/>
            </w:r>
          </w:hyperlink>
        </w:p>
        <w:p w14:paraId="70DEC609" w14:textId="21FF696D" w:rsidR="00206C31" w:rsidRDefault="00862148">
          <w:pPr>
            <w:pStyle w:val="TOC3"/>
            <w:tabs>
              <w:tab w:val="right" w:leader="dot" w:pos="9016"/>
            </w:tabs>
            <w:rPr>
              <w:rFonts w:cstheme="minorBidi"/>
              <w:noProof/>
              <w:lang w:val="en-IN" w:eastAsia="en-IN"/>
            </w:rPr>
          </w:pPr>
          <w:hyperlink w:anchor="_Toc59484954" w:history="1">
            <w:r w:rsidR="00206C31" w:rsidRPr="00C36D55">
              <w:rPr>
                <w:rStyle w:val="Hyperlink"/>
                <w:noProof/>
              </w:rPr>
              <w:t>2.2.3 Technology acceptance</w:t>
            </w:r>
            <w:r w:rsidR="00206C31">
              <w:rPr>
                <w:noProof/>
                <w:webHidden/>
              </w:rPr>
              <w:tab/>
            </w:r>
            <w:r w:rsidR="00206C31">
              <w:rPr>
                <w:noProof/>
                <w:webHidden/>
              </w:rPr>
              <w:fldChar w:fldCharType="begin"/>
            </w:r>
            <w:r w:rsidR="00206C31">
              <w:rPr>
                <w:noProof/>
                <w:webHidden/>
              </w:rPr>
              <w:instrText xml:space="preserve"> PAGEREF _Toc59484954 \h </w:instrText>
            </w:r>
            <w:r w:rsidR="00206C31">
              <w:rPr>
                <w:noProof/>
                <w:webHidden/>
              </w:rPr>
            </w:r>
            <w:r w:rsidR="00206C31">
              <w:rPr>
                <w:noProof/>
                <w:webHidden/>
              </w:rPr>
              <w:fldChar w:fldCharType="separate"/>
            </w:r>
            <w:r w:rsidR="00206C31">
              <w:rPr>
                <w:noProof/>
                <w:webHidden/>
              </w:rPr>
              <w:t>26</w:t>
            </w:r>
            <w:r w:rsidR="00206C31">
              <w:rPr>
                <w:noProof/>
                <w:webHidden/>
              </w:rPr>
              <w:fldChar w:fldCharType="end"/>
            </w:r>
          </w:hyperlink>
        </w:p>
        <w:p w14:paraId="2D603D80" w14:textId="46037646" w:rsidR="00206C31" w:rsidRDefault="00862148">
          <w:pPr>
            <w:pStyle w:val="TOC4"/>
            <w:tabs>
              <w:tab w:val="right" w:leader="dot" w:pos="9016"/>
            </w:tabs>
            <w:rPr>
              <w:rFonts w:eastAsiaTheme="minorEastAsia"/>
              <w:noProof/>
              <w:lang w:eastAsia="en-IN"/>
            </w:rPr>
          </w:pPr>
          <w:hyperlink w:anchor="_Toc59484955" w:history="1">
            <w:r w:rsidR="00206C31" w:rsidRPr="00C36D55">
              <w:rPr>
                <w:rStyle w:val="Hyperlink"/>
                <w:noProof/>
              </w:rPr>
              <w:t>2.2.3.1 Definition of Technology Acceptance</w:t>
            </w:r>
            <w:r w:rsidR="00206C31">
              <w:rPr>
                <w:noProof/>
                <w:webHidden/>
              </w:rPr>
              <w:tab/>
            </w:r>
            <w:r w:rsidR="00206C31">
              <w:rPr>
                <w:noProof/>
                <w:webHidden/>
              </w:rPr>
              <w:fldChar w:fldCharType="begin"/>
            </w:r>
            <w:r w:rsidR="00206C31">
              <w:rPr>
                <w:noProof/>
                <w:webHidden/>
              </w:rPr>
              <w:instrText xml:space="preserve"> PAGEREF _Toc59484955 \h </w:instrText>
            </w:r>
            <w:r w:rsidR="00206C31">
              <w:rPr>
                <w:noProof/>
                <w:webHidden/>
              </w:rPr>
            </w:r>
            <w:r w:rsidR="00206C31">
              <w:rPr>
                <w:noProof/>
                <w:webHidden/>
              </w:rPr>
              <w:fldChar w:fldCharType="separate"/>
            </w:r>
            <w:r w:rsidR="00206C31">
              <w:rPr>
                <w:noProof/>
                <w:webHidden/>
              </w:rPr>
              <w:t>26</w:t>
            </w:r>
            <w:r w:rsidR="00206C31">
              <w:rPr>
                <w:noProof/>
                <w:webHidden/>
              </w:rPr>
              <w:fldChar w:fldCharType="end"/>
            </w:r>
          </w:hyperlink>
        </w:p>
        <w:p w14:paraId="602413F7" w14:textId="3DBE7EDB" w:rsidR="00206C31" w:rsidRDefault="00862148">
          <w:pPr>
            <w:pStyle w:val="TOC4"/>
            <w:tabs>
              <w:tab w:val="right" w:leader="dot" w:pos="9016"/>
            </w:tabs>
            <w:rPr>
              <w:rFonts w:eastAsiaTheme="minorEastAsia"/>
              <w:noProof/>
              <w:lang w:eastAsia="en-IN"/>
            </w:rPr>
          </w:pPr>
          <w:hyperlink w:anchor="_Toc59484956" w:history="1">
            <w:r w:rsidR="00206C31" w:rsidRPr="00C36D55">
              <w:rPr>
                <w:rStyle w:val="Hyperlink"/>
                <w:noProof/>
              </w:rPr>
              <w:t>2.2.3.2 Importance of Technology Acceptance in E-learning and teaching</w:t>
            </w:r>
            <w:r w:rsidR="00206C31">
              <w:rPr>
                <w:noProof/>
                <w:webHidden/>
              </w:rPr>
              <w:tab/>
            </w:r>
            <w:r w:rsidR="00206C31">
              <w:rPr>
                <w:noProof/>
                <w:webHidden/>
              </w:rPr>
              <w:fldChar w:fldCharType="begin"/>
            </w:r>
            <w:r w:rsidR="00206C31">
              <w:rPr>
                <w:noProof/>
                <w:webHidden/>
              </w:rPr>
              <w:instrText xml:space="preserve"> PAGEREF _Toc59484956 \h </w:instrText>
            </w:r>
            <w:r w:rsidR="00206C31">
              <w:rPr>
                <w:noProof/>
                <w:webHidden/>
              </w:rPr>
            </w:r>
            <w:r w:rsidR="00206C31">
              <w:rPr>
                <w:noProof/>
                <w:webHidden/>
              </w:rPr>
              <w:fldChar w:fldCharType="separate"/>
            </w:r>
            <w:r w:rsidR="00206C31">
              <w:rPr>
                <w:noProof/>
                <w:webHidden/>
              </w:rPr>
              <w:t>27</w:t>
            </w:r>
            <w:r w:rsidR="00206C31">
              <w:rPr>
                <w:noProof/>
                <w:webHidden/>
              </w:rPr>
              <w:fldChar w:fldCharType="end"/>
            </w:r>
          </w:hyperlink>
        </w:p>
        <w:p w14:paraId="631EDAF9" w14:textId="3B4D5B64" w:rsidR="00206C31" w:rsidRDefault="00862148">
          <w:pPr>
            <w:pStyle w:val="TOC3"/>
            <w:tabs>
              <w:tab w:val="right" w:leader="dot" w:pos="9016"/>
            </w:tabs>
            <w:rPr>
              <w:rFonts w:cstheme="minorBidi"/>
              <w:noProof/>
              <w:lang w:val="en-IN" w:eastAsia="en-IN"/>
            </w:rPr>
          </w:pPr>
          <w:hyperlink w:anchor="_Toc59484957" w:history="1">
            <w:r w:rsidR="00206C31" w:rsidRPr="00C36D55">
              <w:rPr>
                <w:rStyle w:val="Hyperlink"/>
                <w:noProof/>
              </w:rPr>
              <w:t>2.3 Significance of Academia</w:t>
            </w:r>
            <w:r w:rsidR="00206C31">
              <w:rPr>
                <w:noProof/>
                <w:webHidden/>
              </w:rPr>
              <w:tab/>
            </w:r>
            <w:r w:rsidR="00206C31">
              <w:rPr>
                <w:noProof/>
                <w:webHidden/>
              </w:rPr>
              <w:fldChar w:fldCharType="begin"/>
            </w:r>
            <w:r w:rsidR="00206C31">
              <w:rPr>
                <w:noProof/>
                <w:webHidden/>
              </w:rPr>
              <w:instrText xml:space="preserve"> PAGEREF _Toc59484957 \h </w:instrText>
            </w:r>
            <w:r w:rsidR="00206C31">
              <w:rPr>
                <w:noProof/>
                <w:webHidden/>
              </w:rPr>
            </w:r>
            <w:r w:rsidR="00206C31">
              <w:rPr>
                <w:noProof/>
                <w:webHidden/>
              </w:rPr>
              <w:fldChar w:fldCharType="separate"/>
            </w:r>
            <w:r w:rsidR="00206C31">
              <w:rPr>
                <w:noProof/>
                <w:webHidden/>
              </w:rPr>
              <w:t>28</w:t>
            </w:r>
            <w:r w:rsidR="00206C31">
              <w:rPr>
                <w:noProof/>
                <w:webHidden/>
              </w:rPr>
              <w:fldChar w:fldCharType="end"/>
            </w:r>
          </w:hyperlink>
        </w:p>
        <w:p w14:paraId="31C3600B" w14:textId="5C59090E" w:rsidR="00206C31" w:rsidRDefault="00862148">
          <w:pPr>
            <w:pStyle w:val="TOC3"/>
            <w:tabs>
              <w:tab w:val="right" w:leader="dot" w:pos="9016"/>
            </w:tabs>
            <w:rPr>
              <w:rFonts w:cstheme="minorBidi"/>
              <w:noProof/>
              <w:lang w:val="en-IN" w:eastAsia="en-IN"/>
            </w:rPr>
          </w:pPr>
          <w:hyperlink w:anchor="_Toc59484958" w:history="1">
            <w:r w:rsidR="00206C31" w:rsidRPr="00C36D55">
              <w:rPr>
                <w:rStyle w:val="Hyperlink"/>
                <w:noProof/>
              </w:rPr>
              <w:t>2.4 Significance of Education Industry</w:t>
            </w:r>
            <w:r w:rsidR="00206C31">
              <w:rPr>
                <w:noProof/>
                <w:webHidden/>
              </w:rPr>
              <w:tab/>
            </w:r>
            <w:r w:rsidR="00206C31">
              <w:rPr>
                <w:noProof/>
                <w:webHidden/>
              </w:rPr>
              <w:fldChar w:fldCharType="begin"/>
            </w:r>
            <w:r w:rsidR="00206C31">
              <w:rPr>
                <w:noProof/>
                <w:webHidden/>
              </w:rPr>
              <w:instrText xml:space="preserve"> PAGEREF _Toc59484958 \h </w:instrText>
            </w:r>
            <w:r w:rsidR="00206C31">
              <w:rPr>
                <w:noProof/>
                <w:webHidden/>
              </w:rPr>
            </w:r>
            <w:r w:rsidR="00206C31">
              <w:rPr>
                <w:noProof/>
                <w:webHidden/>
              </w:rPr>
              <w:fldChar w:fldCharType="separate"/>
            </w:r>
            <w:r w:rsidR="00206C31">
              <w:rPr>
                <w:noProof/>
                <w:webHidden/>
              </w:rPr>
              <w:t>28</w:t>
            </w:r>
            <w:r w:rsidR="00206C31">
              <w:rPr>
                <w:noProof/>
                <w:webHidden/>
              </w:rPr>
              <w:fldChar w:fldCharType="end"/>
            </w:r>
          </w:hyperlink>
        </w:p>
        <w:p w14:paraId="2F485AD1" w14:textId="300BFCB1" w:rsidR="00206C31" w:rsidRDefault="00862148">
          <w:pPr>
            <w:pStyle w:val="TOC3"/>
            <w:tabs>
              <w:tab w:val="right" w:leader="dot" w:pos="9016"/>
            </w:tabs>
            <w:rPr>
              <w:rFonts w:cstheme="minorBidi"/>
              <w:noProof/>
              <w:lang w:val="en-IN" w:eastAsia="en-IN"/>
            </w:rPr>
          </w:pPr>
          <w:hyperlink w:anchor="_Toc59484959" w:history="1">
            <w:r w:rsidR="00206C31" w:rsidRPr="00C36D55">
              <w:rPr>
                <w:rStyle w:val="Hyperlink"/>
                <w:noProof/>
              </w:rPr>
              <w:t>2.5 Gaps In literature</w:t>
            </w:r>
            <w:r w:rsidR="00206C31">
              <w:rPr>
                <w:noProof/>
                <w:webHidden/>
              </w:rPr>
              <w:tab/>
            </w:r>
            <w:r w:rsidR="00206C31">
              <w:rPr>
                <w:noProof/>
                <w:webHidden/>
              </w:rPr>
              <w:fldChar w:fldCharType="begin"/>
            </w:r>
            <w:r w:rsidR="00206C31">
              <w:rPr>
                <w:noProof/>
                <w:webHidden/>
              </w:rPr>
              <w:instrText xml:space="preserve"> PAGEREF _Toc59484959 \h </w:instrText>
            </w:r>
            <w:r w:rsidR="00206C31">
              <w:rPr>
                <w:noProof/>
                <w:webHidden/>
              </w:rPr>
            </w:r>
            <w:r w:rsidR="00206C31">
              <w:rPr>
                <w:noProof/>
                <w:webHidden/>
              </w:rPr>
              <w:fldChar w:fldCharType="separate"/>
            </w:r>
            <w:r w:rsidR="00206C31">
              <w:rPr>
                <w:noProof/>
                <w:webHidden/>
              </w:rPr>
              <w:t>28</w:t>
            </w:r>
            <w:r w:rsidR="00206C31">
              <w:rPr>
                <w:noProof/>
                <w:webHidden/>
              </w:rPr>
              <w:fldChar w:fldCharType="end"/>
            </w:r>
          </w:hyperlink>
        </w:p>
        <w:p w14:paraId="05D0CF15" w14:textId="0596CF6F" w:rsidR="00206C31" w:rsidRDefault="00862148">
          <w:pPr>
            <w:pStyle w:val="TOC3"/>
            <w:tabs>
              <w:tab w:val="right" w:leader="dot" w:pos="9016"/>
            </w:tabs>
            <w:rPr>
              <w:rFonts w:cstheme="minorBidi"/>
              <w:noProof/>
              <w:lang w:val="en-IN" w:eastAsia="en-IN"/>
            </w:rPr>
          </w:pPr>
          <w:hyperlink w:anchor="_Toc59484960" w:history="1">
            <w:r w:rsidR="00206C31" w:rsidRPr="00C36D55">
              <w:rPr>
                <w:rStyle w:val="Hyperlink"/>
                <w:noProof/>
              </w:rPr>
              <w:t>2.6 Unified Theory of Acceptance and Use of Technology (UTAUT)</w:t>
            </w:r>
            <w:r w:rsidR="00206C31">
              <w:rPr>
                <w:noProof/>
                <w:webHidden/>
              </w:rPr>
              <w:tab/>
            </w:r>
            <w:r w:rsidR="00206C31">
              <w:rPr>
                <w:noProof/>
                <w:webHidden/>
              </w:rPr>
              <w:fldChar w:fldCharType="begin"/>
            </w:r>
            <w:r w:rsidR="00206C31">
              <w:rPr>
                <w:noProof/>
                <w:webHidden/>
              </w:rPr>
              <w:instrText xml:space="preserve"> PAGEREF _Toc59484960 \h </w:instrText>
            </w:r>
            <w:r w:rsidR="00206C31">
              <w:rPr>
                <w:noProof/>
                <w:webHidden/>
              </w:rPr>
            </w:r>
            <w:r w:rsidR="00206C31">
              <w:rPr>
                <w:noProof/>
                <w:webHidden/>
              </w:rPr>
              <w:fldChar w:fldCharType="separate"/>
            </w:r>
            <w:r w:rsidR="00206C31">
              <w:rPr>
                <w:noProof/>
                <w:webHidden/>
              </w:rPr>
              <w:t>29</w:t>
            </w:r>
            <w:r w:rsidR="00206C31">
              <w:rPr>
                <w:noProof/>
                <w:webHidden/>
              </w:rPr>
              <w:fldChar w:fldCharType="end"/>
            </w:r>
          </w:hyperlink>
        </w:p>
        <w:p w14:paraId="36A51339" w14:textId="35399ACF" w:rsidR="00206C31" w:rsidRDefault="00862148">
          <w:pPr>
            <w:pStyle w:val="TOC3"/>
            <w:tabs>
              <w:tab w:val="right" w:leader="dot" w:pos="9016"/>
            </w:tabs>
            <w:rPr>
              <w:rFonts w:cstheme="minorBidi"/>
              <w:noProof/>
              <w:lang w:val="en-IN" w:eastAsia="en-IN"/>
            </w:rPr>
          </w:pPr>
          <w:hyperlink w:anchor="_Toc59484961" w:history="1">
            <w:r w:rsidR="00206C31" w:rsidRPr="00C36D55">
              <w:rPr>
                <w:rStyle w:val="Hyperlink"/>
                <w:noProof/>
              </w:rPr>
              <w:t>2.7 Conceptual Framework</w:t>
            </w:r>
            <w:r w:rsidR="00206C31">
              <w:rPr>
                <w:noProof/>
                <w:webHidden/>
              </w:rPr>
              <w:tab/>
            </w:r>
            <w:r w:rsidR="00206C31">
              <w:rPr>
                <w:noProof/>
                <w:webHidden/>
              </w:rPr>
              <w:fldChar w:fldCharType="begin"/>
            </w:r>
            <w:r w:rsidR="00206C31">
              <w:rPr>
                <w:noProof/>
                <w:webHidden/>
              </w:rPr>
              <w:instrText xml:space="preserve"> PAGEREF _Toc59484961 \h </w:instrText>
            </w:r>
            <w:r w:rsidR="00206C31">
              <w:rPr>
                <w:noProof/>
                <w:webHidden/>
              </w:rPr>
            </w:r>
            <w:r w:rsidR="00206C31">
              <w:rPr>
                <w:noProof/>
                <w:webHidden/>
              </w:rPr>
              <w:fldChar w:fldCharType="separate"/>
            </w:r>
            <w:r w:rsidR="00206C31">
              <w:rPr>
                <w:noProof/>
                <w:webHidden/>
              </w:rPr>
              <w:t>31</w:t>
            </w:r>
            <w:r w:rsidR="00206C31">
              <w:rPr>
                <w:noProof/>
                <w:webHidden/>
              </w:rPr>
              <w:fldChar w:fldCharType="end"/>
            </w:r>
          </w:hyperlink>
        </w:p>
        <w:p w14:paraId="75DF4D31" w14:textId="13C304CF" w:rsidR="00206C31" w:rsidRDefault="00862148">
          <w:pPr>
            <w:pStyle w:val="TOC3"/>
            <w:tabs>
              <w:tab w:val="right" w:leader="dot" w:pos="9016"/>
            </w:tabs>
            <w:rPr>
              <w:rFonts w:cstheme="minorBidi"/>
              <w:noProof/>
              <w:lang w:val="en-IN" w:eastAsia="en-IN"/>
            </w:rPr>
          </w:pPr>
          <w:hyperlink w:anchor="_Toc59484962" w:history="1">
            <w:r w:rsidR="00206C31" w:rsidRPr="00C36D55">
              <w:rPr>
                <w:rStyle w:val="Hyperlink"/>
                <w:noProof/>
              </w:rPr>
              <w:t>2.8 Hypothesis</w:t>
            </w:r>
            <w:r w:rsidR="00206C31">
              <w:rPr>
                <w:noProof/>
                <w:webHidden/>
              </w:rPr>
              <w:tab/>
            </w:r>
            <w:r w:rsidR="00206C31">
              <w:rPr>
                <w:noProof/>
                <w:webHidden/>
              </w:rPr>
              <w:fldChar w:fldCharType="begin"/>
            </w:r>
            <w:r w:rsidR="00206C31">
              <w:rPr>
                <w:noProof/>
                <w:webHidden/>
              </w:rPr>
              <w:instrText xml:space="preserve"> PAGEREF _Toc59484962 \h </w:instrText>
            </w:r>
            <w:r w:rsidR="00206C31">
              <w:rPr>
                <w:noProof/>
                <w:webHidden/>
              </w:rPr>
            </w:r>
            <w:r w:rsidR="00206C31">
              <w:rPr>
                <w:noProof/>
                <w:webHidden/>
              </w:rPr>
              <w:fldChar w:fldCharType="separate"/>
            </w:r>
            <w:r w:rsidR="00206C31">
              <w:rPr>
                <w:noProof/>
                <w:webHidden/>
              </w:rPr>
              <w:t>31</w:t>
            </w:r>
            <w:r w:rsidR="00206C31">
              <w:rPr>
                <w:noProof/>
                <w:webHidden/>
              </w:rPr>
              <w:fldChar w:fldCharType="end"/>
            </w:r>
          </w:hyperlink>
        </w:p>
        <w:p w14:paraId="12A148B0" w14:textId="7A1ED2A5" w:rsidR="00206C31" w:rsidRDefault="00862148">
          <w:pPr>
            <w:pStyle w:val="TOC3"/>
            <w:tabs>
              <w:tab w:val="right" w:leader="dot" w:pos="9016"/>
            </w:tabs>
            <w:rPr>
              <w:rFonts w:cstheme="minorBidi"/>
              <w:noProof/>
              <w:lang w:val="en-IN" w:eastAsia="en-IN"/>
            </w:rPr>
          </w:pPr>
          <w:hyperlink w:anchor="_Toc59484963" w:history="1">
            <w:r w:rsidR="00206C31" w:rsidRPr="00C36D55">
              <w:rPr>
                <w:rStyle w:val="Hyperlink"/>
                <w:noProof/>
              </w:rPr>
              <w:t>2.9 Conclusion</w:t>
            </w:r>
            <w:r w:rsidR="00206C31">
              <w:rPr>
                <w:noProof/>
                <w:webHidden/>
              </w:rPr>
              <w:tab/>
            </w:r>
            <w:r w:rsidR="00206C31">
              <w:rPr>
                <w:noProof/>
                <w:webHidden/>
              </w:rPr>
              <w:fldChar w:fldCharType="begin"/>
            </w:r>
            <w:r w:rsidR="00206C31">
              <w:rPr>
                <w:noProof/>
                <w:webHidden/>
              </w:rPr>
              <w:instrText xml:space="preserve"> PAGEREF _Toc59484963 \h </w:instrText>
            </w:r>
            <w:r w:rsidR="00206C31">
              <w:rPr>
                <w:noProof/>
                <w:webHidden/>
              </w:rPr>
            </w:r>
            <w:r w:rsidR="00206C31">
              <w:rPr>
                <w:noProof/>
                <w:webHidden/>
              </w:rPr>
              <w:fldChar w:fldCharType="separate"/>
            </w:r>
            <w:r w:rsidR="00206C31">
              <w:rPr>
                <w:noProof/>
                <w:webHidden/>
              </w:rPr>
              <w:t>32</w:t>
            </w:r>
            <w:r w:rsidR="00206C31">
              <w:rPr>
                <w:noProof/>
                <w:webHidden/>
              </w:rPr>
              <w:fldChar w:fldCharType="end"/>
            </w:r>
          </w:hyperlink>
        </w:p>
        <w:p w14:paraId="506E5364" w14:textId="56B7E070" w:rsidR="00206C31" w:rsidRDefault="00862148">
          <w:pPr>
            <w:pStyle w:val="TOC1"/>
            <w:tabs>
              <w:tab w:val="right" w:leader="dot" w:pos="9016"/>
            </w:tabs>
            <w:rPr>
              <w:rFonts w:cstheme="minorBidi"/>
              <w:noProof/>
              <w:lang w:val="en-IN" w:eastAsia="en-IN"/>
            </w:rPr>
          </w:pPr>
          <w:hyperlink w:anchor="_Toc59484964" w:history="1">
            <w:r w:rsidR="00206C31" w:rsidRPr="00C36D55">
              <w:rPr>
                <w:rStyle w:val="Hyperlink"/>
                <w:noProof/>
              </w:rPr>
              <w:t>Chapter III: Research Methodology</w:t>
            </w:r>
            <w:r w:rsidR="00206C31">
              <w:rPr>
                <w:noProof/>
                <w:webHidden/>
              </w:rPr>
              <w:tab/>
            </w:r>
            <w:r w:rsidR="00206C31">
              <w:rPr>
                <w:noProof/>
                <w:webHidden/>
              </w:rPr>
              <w:fldChar w:fldCharType="begin"/>
            </w:r>
            <w:r w:rsidR="00206C31">
              <w:rPr>
                <w:noProof/>
                <w:webHidden/>
              </w:rPr>
              <w:instrText xml:space="preserve"> PAGEREF _Toc59484964 \h </w:instrText>
            </w:r>
            <w:r w:rsidR="00206C31">
              <w:rPr>
                <w:noProof/>
                <w:webHidden/>
              </w:rPr>
            </w:r>
            <w:r w:rsidR="00206C31">
              <w:rPr>
                <w:noProof/>
                <w:webHidden/>
              </w:rPr>
              <w:fldChar w:fldCharType="separate"/>
            </w:r>
            <w:r w:rsidR="00206C31">
              <w:rPr>
                <w:noProof/>
                <w:webHidden/>
              </w:rPr>
              <w:t>33</w:t>
            </w:r>
            <w:r w:rsidR="00206C31">
              <w:rPr>
                <w:noProof/>
                <w:webHidden/>
              </w:rPr>
              <w:fldChar w:fldCharType="end"/>
            </w:r>
          </w:hyperlink>
        </w:p>
        <w:p w14:paraId="3381F9CC" w14:textId="138BFA6F" w:rsidR="00206C31" w:rsidRDefault="00862148">
          <w:pPr>
            <w:pStyle w:val="TOC2"/>
            <w:tabs>
              <w:tab w:val="right" w:leader="dot" w:pos="9016"/>
            </w:tabs>
            <w:rPr>
              <w:rFonts w:cstheme="minorBidi"/>
              <w:noProof/>
              <w:lang w:val="en-IN" w:eastAsia="en-IN"/>
            </w:rPr>
          </w:pPr>
          <w:hyperlink w:anchor="_Toc59484965" w:history="1">
            <w:r w:rsidR="00206C31" w:rsidRPr="00C36D55">
              <w:rPr>
                <w:rStyle w:val="Hyperlink"/>
                <w:noProof/>
              </w:rPr>
              <w:t>3.0 Overview</w:t>
            </w:r>
            <w:r w:rsidR="00206C31">
              <w:rPr>
                <w:noProof/>
                <w:webHidden/>
              </w:rPr>
              <w:tab/>
            </w:r>
            <w:r w:rsidR="00206C31">
              <w:rPr>
                <w:noProof/>
                <w:webHidden/>
              </w:rPr>
              <w:fldChar w:fldCharType="begin"/>
            </w:r>
            <w:r w:rsidR="00206C31">
              <w:rPr>
                <w:noProof/>
                <w:webHidden/>
              </w:rPr>
              <w:instrText xml:space="preserve"> PAGEREF _Toc59484965 \h </w:instrText>
            </w:r>
            <w:r w:rsidR="00206C31">
              <w:rPr>
                <w:noProof/>
                <w:webHidden/>
              </w:rPr>
            </w:r>
            <w:r w:rsidR="00206C31">
              <w:rPr>
                <w:noProof/>
                <w:webHidden/>
              </w:rPr>
              <w:fldChar w:fldCharType="separate"/>
            </w:r>
            <w:r w:rsidR="00206C31">
              <w:rPr>
                <w:noProof/>
                <w:webHidden/>
              </w:rPr>
              <w:t>33</w:t>
            </w:r>
            <w:r w:rsidR="00206C31">
              <w:rPr>
                <w:noProof/>
                <w:webHidden/>
              </w:rPr>
              <w:fldChar w:fldCharType="end"/>
            </w:r>
          </w:hyperlink>
        </w:p>
        <w:p w14:paraId="1C58D21D" w14:textId="398C1377" w:rsidR="00206C31" w:rsidRDefault="00862148">
          <w:pPr>
            <w:pStyle w:val="TOC2"/>
            <w:tabs>
              <w:tab w:val="right" w:leader="dot" w:pos="9016"/>
            </w:tabs>
            <w:rPr>
              <w:rFonts w:cstheme="minorBidi"/>
              <w:noProof/>
              <w:lang w:val="en-IN" w:eastAsia="en-IN"/>
            </w:rPr>
          </w:pPr>
          <w:hyperlink w:anchor="_Toc59484966" w:history="1">
            <w:r w:rsidR="00206C31" w:rsidRPr="00C36D55">
              <w:rPr>
                <w:rStyle w:val="Hyperlink"/>
                <w:noProof/>
              </w:rPr>
              <w:t>3.1 Research design</w:t>
            </w:r>
            <w:r w:rsidR="00206C31">
              <w:rPr>
                <w:noProof/>
                <w:webHidden/>
              </w:rPr>
              <w:tab/>
            </w:r>
            <w:r w:rsidR="00206C31">
              <w:rPr>
                <w:noProof/>
                <w:webHidden/>
              </w:rPr>
              <w:fldChar w:fldCharType="begin"/>
            </w:r>
            <w:r w:rsidR="00206C31">
              <w:rPr>
                <w:noProof/>
                <w:webHidden/>
              </w:rPr>
              <w:instrText xml:space="preserve"> PAGEREF _Toc59484966 \h </w:instrText>
            </w:r>
            <w:r w:rsidR="00206C31">
              <w:rPr>
                <w:noProof/>
                <w:webHidden/>
              </w:rPr>
            </w:r>
            <w:r w:rsidR="00206C31">
              <w:rPr>
                <w:noProof/>
                <w:webHidden/>
              </w:rPr>
              <w:fldChar w:fldCharType="separate"/>
            </w:r>
            <w:r w:rsidR="00206C31">
              <w:rPr>
                <w:noProof/>
                <w:webHidden/>
              </w:rPr>
              <w:t>33</w:t>
            </w:r>
            <w:r w:rsidR="00206C31">
              <w:rPr>
                <w:noProof/>
                <w:webHidden/>
              </w:rPr>
              <w:fldChar w:fldCharType="end"/>
            </w:r>
          </w:hyperlink>
        </w:p>
        <w:p w14:paraId="1681758F" w14:textId="7775CF58" w:rsidR="00206C31" w:rsidRDefault="00862148">
          <w:pPr>
            <w:pStyle w:val="TOC2"/>
            <w:tabs>
              <w:tab w:val="right" w:leader="dot" w:pos="9016"/>
            </w:tabs>
            <w:rPr>
              <w:rFonts w:cstheme="minorBidi"/>
              <w:noProof/>
              <w:lang w:val="en-IN" w:eastAsia="en-IN"/>
            </w:rPr>
          </w:pPr>
          <w:hyperlink w:anchor="_Toc59484967" w:history="1">
            <w:r w:rsidR="00206C31" w:rsidRPr="00C36D55">
              <w:rPr>
                <w:rStyle w:val="Hyperlink"/>
                <w:noProof/>
              </w:rPr>
              <w:t>3.2 Unit of Analysis and Time Horizon</w:t>
            </w:r>
            <w:r w:rsidR="00206C31">
              <w:rPr>
                <w:noProof/>
                <w:webHidden/>
              </w:rPr>
              <w:tab/>
            </w:r>
            <w:r w:rsidR="00206C31">
              <w:rPr>
                <w:noProof/>
                <w:webHidden/>
              </w:rPr>
              <w:fldChar w:fldCharType="begin"/>
            </w:r>
            <w:r w:rsidR="00206C31">
              <w:rPr>
                <w:noProof/>
                <w:webHidden/>
              </w:rPr>
              <w:instrText xml:space="preserve"> PAGEREF _Toc59484967 \h </w:instrText>
            </w:r>
            <w:r w:rsidR="00206C31">
              <w:rPr>
                <w:noProof/>
                <w:webHidden/>
              </w:rPr>
            </w:r>
            <w:r w:rsidR="00206C31">
              <w:rPr>
                <w:noProof/>
                <w:webHidden/>
              </w:rPr>
              <w:fldChar w:fldCharType="separate"/>
            </w:r>
            <w:r w:rsidR="00206C31">
              <w:rPr>
                <w:noProof/>
                <w:webHidden/>
              </w:rPr>
              <w:t>35</w:t>
            </w:r>
            <w:r w:rsidR="00206C31">
              <w:rPr>
                <w:noProof/>
                <w:webHidden/>
              </w:rPr>
              <w:fldChar w:fldCharType="end"/>
            </w:r>
          </w:hyperlink>
        </w:p>
        <w:p w14:paraId="7F87AC50" w14:textId="6C92F486" w:rsidR="00206C31" w:rsidRDefault="00862148">
          <w:pPr>
            <w:pStyle w:val="TOC3"/>
            <w:tabs>
              <w:tab w:val="right" w:leader="dot" w:pos="9016"/>
            </w:tabs>
            <w:rPr>
              <w:rFonts w:cstheme="minorBidi"/>
              <w:noProof/>
              <w:lang w:val="en-IN" w:eastAsia="en-IN"/>
            </w:rPr>
          </w:pPr>
          <w:hyperlink w:anchor="_Toc59484968" w:history="1">
            <w:r w:rsidR="00206C31" w:rsidRPr="00C36D55">
              <w:rPr>
                <w:rStyle w:val="Hyperlink"/>
                <w:noProof/>
              </w:rPr>
              <w:t>3.2.1 Unit of Analysis</w:t>
            </w:r>
            <w:r w:rsidR="00206C31">
              <w:rPr>
                <w:noProof/>
                <w:webHidden/>
              </w:rPr>
              <w:tab/>
            </w:r>
            <w:r w:rsidR="00206C31">
              <w:rPr>
                <w:noProof/>
                <w:webHidden/>
              </w:rPr>
              <w:fldChar w:fldCharType="begin"/>
            </w:r>
            <w:r w:rsidR="00206C31">
              <w:rPr>
                <w:noProof/>
                <w:webHidden/>
              </w:rPr>
              <w:instrText xml:space="preserve"> PAGEREF _Toc59484968 \h </w:instrText>
            </w:r>
            <w:r w:rsidR="00206C31">
              <w:rPr>
                <w:noProof/>
                <w:webHidden/>
              </w:rPr>
            </w:r>
            <w:r w:rsidR="00206C31">
              <w:rPr>
                <w:noProof/>
                <w:webHidden/>
              </w:rPr>
              <w:fldChar w:fldCharType="separate"/>
            </w:r>
            <w:r w:rsidR="00206C31">
              <w:rPr>
                <w:noProof/>
                <w:webHidden/>
              </w:rPr>
              <w:t>35</w:t>
            </w:r>
            <w:r w:rsidR="00206C31">
              <w:rPr>
                <w:noProof/>
                <w:webHidden/>
              </w:rPr>
              <w:fldChar w:fldCharType="end"/>
            </w:r>
          </w:hyperlink>
        </w:p>
        <w:p w14:paraId="12EA7034" w14:textId="4AFBEB29" w:rsidR="00206C31" w:rsidRDefault="00862148">
          <w:pPr>
            <w:pStyle w:val="TOC3"/>
            <w:tabs>
              <w:tab w:val="right" w:leader="dot" w:pos="9016"/>
            </w:tabs>
            <w:rPr>
              <w:rFonts w:cstheme="minorBidi"/>
              <w:noProof/>
              <w:lang w:val="en-IN" w:eastAsia="en-IN"/>
            </w:rPr>
          </w:pPr>
          <w:hyperlink w:anchor="_Toc59484969" w:history="1">
            <w:r w:rsidR="00206C31" w:rsidRPr="00C36D55">
              <w:rPr>
                <w:rStyle w:val="Hyperlink"/>
                <w:noProof/>
              </w:rPr>
              <w:t>3.2.2 Time Horizon</w:t>
            </w:r>
            <w:r w:rsidR="00206C31">
              <w:rPr>
                <w:noProof/>
                <w:webHidden/>
              </w:rPr>
              <w:tab/>
            </w:r>
            <w:r w:rsidR="00206C31">
              <w:rPr>
                <w:noProof/>
                <w:webHidden/>
              </w:rPr>
              <w:fldChar w:fldCharType="begin"/>
            </w:r>
            <w:r w:rsidR="00206C31">
              <w:rPr>
                <w:noProof/>
                <w:webHidden/>
              </w:rPr>
              <w:instrText xml:space="preserve"> PAGEREF _Toc59484969 \h </w:instrText>
            </w:r>
            <w:r w:rsidR="00206C31">
              <w:rPr>
                <w:noProof/>
                <w:webHidden/>
              </w:rPr>
            </w:r>
            <w:r w:rsidR="00206C31">
              <w:rPr>
                <w:noProof/>
                <w:webHidden/>
              </w:rPr>
              <w:fldChar w:fldCharType="separate"/>
            </w:r>
            <w:r w:rsidR="00206C31">
              <w:rPr>
                <w:noProof/>
                <w:webHidden/>
              </w:rPr>
              <w:t>35</w:t>
            </w:r>
            <w:r w:rsidR="00206C31">
              <w:rPr>
                <w:noProof/>
                <w:webHidden/>
              </w:rPr>
              <w:fldChar w:fldCharType="end"/>
            </w:r>
          </w:hyperlink>
        </w:p>
        <w:p w14:paraId="46DF272C" w14:textId="01F799DF" w:rsidR="00206C31" w:rsidRDefault="00862148">
          <w:pPr>
            <w:pStyle w:val="TOC2"/>
            <w:tabs>
              <w:tab w:val="right" w:leader="dot" w:pos="9016"/>
            </w:tabs>
            <w:rPr>
              <w:rFonts w:cstheme="minorBidi"/>
              <w:noProof/>
              <w:lang w:val="en-IN" w:eastAsia="en-IN"/>
            </w:rPr>
          </w:pPr>
          <w:hyperlink w:anchor="_Toc59484970" w:history="1">
            <w:r w:rsidR="00206C31" w:rsidRPr="00C36D55">
              <w:rPr>
                <w:rStyle w:val="Hyperlink"/>
                <w:noProof/>
              </w:rPr>
              <w:t>3.3 Sampling Design and Sampling Plan</w:t>
            </w:r>
            <w:r w:rsidR="00206C31">
              <w:rPr>
                <w:noProof/>
                <w:webHidden/>
              </w:rPr>
              <w:tab/>
            </w:r>
            <w:r w:rsidR="00206C31">
              <w:rPr>
                <w:noProof/>
                <w:webHidden/>
              </w:rPr>
              <w:fldChar w:fldCharType="begin"/>
            </w:r>
            <w:r w:rsidR="00206C31">
              <w:rPr>
                <w:noProof/>
                <w:webHidden/>
              </w:rPr>
              <w:instrText xml:space="preserve"> PAGEREF _Toc59484970 \h </w:instrText>
            </w:r>
            <w:r w:rsidR="00206C31">
              <w:rPr>
                <w:noProof/>
                <w:webHidden/>
              </w:rPr>
            </w:r>
            <w:r w:rsidR="00206C31">
              <w:rPr>
                <w:noProof/>
                <w:webHidden/>
              </w:rPr>
              <w:fldChar w:fldCharType="separate"/>
            </w:r>
            <w:r w:rsidR="00206C31">
              <w:rPr>
                <w:noProof/>
                <w:webHidden/>
              </w:rPr>
              <w:t>35</w:t>
            </w:r>
            <w:r w:rsidR="00206C31">
              <w:rPr>
                <w:noProof/>
                <w:webHidden/>
              </w:rPr>
              <w:fldChar w:fldCharType="end"/>
            </w:r>
          </w:hyperlink>
        </w:p>
        <w:p w14:paraId="79EEAA3B" w14:textId="62FCED56" w:rsidR="00206C31" w:rsidRDefault="00862148">
          <w:pPr>
            <w:pStyle w:val="TOC3"/>
            <w:tabs>
              <w:tab w:val="right" w:leader="dot" w:pos="9016"/>
            </w:tabs>
            <w:rPr>
              <w:rFonts w:cstheme="minorBidi"/>
              <w:noProof/>
              <w:lang w:val="en-IN" w:eastAsia="en-IN"/>
            </w:rPr>
          </w:pPr>
          <w:hyperlink w:anchor="_Toc59484971" w:history="1">
            <w:r w:rsidR="00206C31" w:rsidRPr="00C36D55">
              <w:rPr>
                <w:rStyle w:val="Hyperlink"/>
                <w:noProof/>
              </w:rPr>
              <w:t>3.3.1 Study Population and Sampling Technique</w:t>
            </w:r>
            <w:r w:rsidR="00206C31">
              <w:rPr>
                <w:noProof/>
                <w:webHidden/>
              </w:rPr>
              <w:tab/>
            </w:r>
            <w:r w:rsidR="00206C31">
              <w:rPr>
                <w:noProof/>
                <w:webHidden/>
              </w:rPr>
              <w:fldChar w:fldCharType="begin"/>
            </w:r>
            <w:r w:rsidR="00206C31">
              <w:rPr>
                <w:noProof/>
                <w:webHidden/>
              </w:rPr>
              <w:instrText xml:space="preserve"> PAGEREF _Toc59484971 \h </w:instrText>
            </w:r>
            <w:r w:rsidR="00206C31">
              <w:rPr>
                <w:noProof/>
                <w:webHidden/>
              </w:rPr>
            </w:r>
            <w:r w:rsidR="00206C31">
              <w:rPr>
                <w:noProof/>
                <w:webHidden/>
              </w:rPr>
              <w:fldChar w:fldCharType="separate"/>
            </w:r>
            <w:r w:rsidR="00206C31">
              <w:rPr>
                <w:noProof/>
                <w:webHidden/>
              </w:rPr>
              <w:t>35</w:t>
            </w:r>
            <w:r w:rsidR="00206C31">
              <w:rPr>
                <w:noProof/>
                <w:webHidden/>
              </w:rPr>
              <w:fldChar w:fldCharType="end"/>
            </w:r>
          </w:hyperlink>
        </w:p>
        <w:p w14:paraId="5405A52D" w14:textId="5F791CE4" w:rsidR="00206C31" w:rsidRDefault="00862148">
          <w:pPr>
            <w:pStyle w:val="TOC3"/>
            <w:tabs>
              <w:tab w:val="right" w:leader="dot" w:pos="9016"/>
            </w:tabs>
            <w:rPr>
              <w:rFonts w:cstheme="minorBidi"/>
              <w:noProof/>
              <w:lang w:val="en-IN" w:eastAsia="en-IN"/>
            </w:rPr>
          </w:pPr>
          <w:hyperlink w:anchor="_Toc59484972" w:history="1">
            <w:r w:rsidR="00206C31" w:rsidRPr="00C36D55">
              <w:rPr>
                <w:rStyle w:val="Hyperlink"/>
                <w:noProof/>
              </w:rPr>
              <w:t>3.3.2 Sample Size</w:t>
            </w:r>
            <w:r w:rsidR="00206C31">
              <w:rPr>
                <w:noProof/>
                <w:webHidden/>
              </w:rPr>
              <w:tab/>
            </w:r>
            <w:r w:rsidR="00206C31">
              <w:rPr>
                <w:noProof/>
                <w:webHidden/>
              </w:rPr>
              <w:fldChar w:fldCharType="begin"/>
            </w:r>
            <w:r w:rsidR="00206C31">
              <w:rPr>
                <w:noProof/>
                <w:webHidden/>
              </w:rPr>
              <w:instrText xml:space="preserve"> PAGEREF _Toc59484972 \h </w:instrText>
            </w:r>
            <w:r w:rsidR="00206C31">
              <w:rPr>
                <w:noProof/>
                <w:webHidden/>
              </w:rPr>
            </w:r>
            <w:r w:rsidR="00206C31">
              <w:rPr>
                <w:noProof/>
                <w:webHidden/>
              </w:rPr>
              <w:fldChar w:fldCharType="separate"/>
            </w:r>
            <w:r w:rsidR="00206C31">
              <w:rPr>
                <w:noProof/>
                <w:webHidden/>
              </w:rPr>
              <w:t>36</w:t>
            </w:r>
            <w:r w:rsidR="00206C31">
              <w:rPr>
                <w:noProof/>
                <w:webHidden/>
              </w:rPr>
              <w:fldChar w:fldCharType="end"/>
            </w:r>
          </w:hyperlink>
        </w:p>
        <w:p w14:paraId="779E800B" w14:textId="3DACC2F1" w:rsidR="00206C31" w:rsidRDefault="00862148">
          <w:pPr>
            <w:pStyle w:val="TOC2"/>
            <w:tabs>
              <w:tab w:val="right" w:leader="dot" w:pos="9016"/>
            </w:tabs>
            <w:rPr>
              <w:rFonts w:cstheme="minorBidi"/>
              <w:noProof/>
              <w:lang w:val="en-IN" w:eastAsia="en-IN"/>
            </w:rPr>
          </w:pPr>
          <w:hyperlink w:anchor="_Toc59484973" w:history="1">
            <w:r w:rsidR="00206C31" w:rsidRPr="00C36D55">
              <w:rPr>
                <w:rStyle w:val="Hyperlink"/>
                <w:noProof/>
              </w:rPr>
              <w:t>3.4 Data Collection Method</w:t>
            </w:r>
            <w:r w:rsidR="00206C31">
              <w:rPr>
                <w:noProof/>
                <w:webHidden/>
              </w:rPr>
              <w:tab/>
            </w:r>
            <w:r w:rsidR="00206C31">
              <w:rPr>
                <w:noProof/>
                <w:webHidden/>
              </w:rPr>
              <w:fldChar w:fldCharType="begin"/>
            </w:r>
            <w:r w:rsidR="00206C31">
              <w:rPr>
                <w:noProof/>
                <w:webHidden/>
              </w:rPr>
              <w:instrText xml:space="preserve"> PAGEREF _Toc59484973 \h </w:instrText>
            </w:r>
            <w:r w:rsidR="00206C31">
              <w:rPr>
                <w:noProof/>
                <w:webHidden/>
              </w:rPr>
            </w:r>
            <w:r w:rsidR="00206C31">
              <w:rPr>
                <w:noProof/>
                <w:webHidden/>
              </w:rPr>
              <w:fldChar w:fldCharType="separate"/>
            </w:r>
            <w:r w:rsidR="00206C31">
              <w:rPr>
                <w:noProof/>
                <w:webHidden/>
              </w:rPr>
              <w:t>37</w:t>
            </w:r>
            <w:r w:rsidR="00206C31">
              <w:rPr>
                <w:noProof/>
                <w:webHidden/>
              </w:rPr>
              <w:fldChar w:fldCharType="end"/>
            </w:r>
          </w:hyperlink>
        </w:p>
        <w:p w14:paraId="16A317E4" w14:textId="5480E015" w:rsidR="00206C31" w:rsidRDefault="00862148">
          <w:pPr>
            <w:pStyle w:val="TOC2"/>
            <w:tabs>
              <w:tab w:val="right" w:leader="dot" w:pos="9016"/>
            </w:tabs>
            <w:rPr>
              <w:rFonts w:cstheme="minorBidi"/>
              <w:noProof/>
              <w:lang w:val="en-IN" w:eastAsia="en-IN"/>
            </w:rPr>
          </w:pPr>
          <w:hyperlink w:anchor="_Toc59484974" w:history="1">
            <w:r w:rsidR="00206C31" w:rsidRPr="00C36D55">
              <w:rPr>
                <w:rStyle w:val="Hyperlink"/>
                <w:noProof/>
              </w:rPr>
              <w:t>3.5 Questionnaire Design</w:t>
            </w:r>
            <w:r w:rsidR="00206C31">
              <w:rPr>
                <w:noProof/>
                <w:webHidden/>
              </w:rPr>
              <w:tab/>
            </w:r>
            <w:r w:rsidR="00206C31">
              <w:rPr>
                <w:noProof/>
                <w:webHidden/>
              </w:rPr>
              <w:fldChar w:fldCharType="begin"/>
            </w:r>
            <w:r w:rsidR="00206C31">
              <w:rPr>
                <w:noProof/>
                <w:webHidden/>
              </w:rPr>
              <w:instrText xml:space="preserve"> PAGEREF _Toc59484974 \h </w:instrText>
            </w:r>
            <w:r w:rsidR="00206C31">
              <w:rPr>
                <w:noProof/>
                <w:webHidden/>
              </w:rPr>
            </w:r>
            <w:r w:rsidR="00206C31">
              <w:rPr>
                <w:noProof/>
                <w:webHidden/>
              </w:rPr>
              <w:fldChar w:fldCharType="separate"/>
            </w:r>
            <w:r w:rsidR="00206C31">
              <w:rPr>
                <w:noProof/>
                <w:webHidden/>
              </w:rPr>
              <w:t>38</w:t>
            </w:r>
            <w:r w:rsidR="00206C31">
              <w:rPr>
                <w:noProof/>
                <w:webHidden/>
              </w:rPr>
              <w:fldChar w:fldCharType="end"/>
            </w:r>
          </w:hyperlink>
        </w:p>
        <w:p w14:paraId="09D83CE7" w14:textId="70B6FDEB" w:rsidR="00206C31" w:rsidRDefault="00862148">
          <w:pPr>
            <w:pStyle w:val="TOC2"/>
            <w:tabs>
              <w:tab w:val="right" w:leader="dot" w:pos="9016"/>
            </w:tabs>
            <w:rPr>
              <w:rFonts w:cstheme="minorBidi"/>
              <w:noProof/>
              <w:lang w:val="en-IN" w:eastAsia="en-IN"/>
            </w:rPr>
          </w:pPr>
          <w:hyperlink w:anchor="_Toc59484975" w:history="1">
            <w:r w:rsidR="00206C31" w:rsidRPr="00C36D55">
              <w:rPr>
                <w:rStyle w:val="Hyperlink"/>
                <w:noProof/>
              </w:rPr>
              <w:t>3.6 Pilot test</w:t>
            </w:r>
            <w:r w:rsidR="00206C31">
              <w:rPr>
                <w:noProof/>
                <w:webHidden/>
              </w:rPr>
              <w:tab/>
            </w:r>
            <w:r w:rsidR="00206C31">
              <w:rPr>
                <w:noProof/>
                <w:webHidden/>
              </w:rPr>
              <w:fldChar w:fldCharType="begin"/>
            </w:r>
            <w:r w:rsidR="00206C31">
              <w:rPr>
                <w:noProof/>
                <w:webHidden/>
              </w:rPr>
              <w:instrText xml:space="preserve"> PAGEREF _Toc59484975 \h </w:instrText>
            </w:r>
            <w:r w:rsidR="00206C31">
              <w:rPr>
                <w:noProof/>
                <w:webHidden/>
              </w:rPr>
            </w:r>
            <w:r w:rsidR="00206C31">
              <w:rPr>
                <w:noProof/>
                <w:webHidden/>
              </w:rPr>
              <w:fldChar w:fldCharType="separate"/>
            </w:r>
            <w:r w:rsidR="00206C31">
              <w:rPr>
                <w:noProof/>
                <w:webHidden/>
              </w:rPr>
              <w:t>39</w:t>
            </w:r>
            <w:r w:rsidR="00206C31">
              <w:rPr>
                <w:noProof/>
                <w:webHidden/>
              </w:rPr>
              <w:fldChar w:fldCharType="end"/>
            </w:r>
          </w:hyperlink>
        </w:p>
        <w:p w14:paraId="47A530CD" w14:textId="11C498BA" w:rsidR="00206C31" w:rsidRDefault="00862148">
          <w:pPr>
            <w:pStyle w:val="TOC3"/>
            <w:tabs>
              <w:tab w:val="right" w:leader="dot" w:pos="9016"/>
            </w:tabs>
            <w:rPr>
              <w:rFonts w:cstheme="minorBidi"/>
              <w:noProof/>
              <w:lang w:val="en-IN" w:eastAsia="en-IN"/>
            </w:rPr>
          </w:pPr>
          <w:hyperlink w:anchor="_Toc59484976" w:history="1">
            <w:r w:rsidR="00206C31" w:rsidRPr="00C36D55">
              <w:rPr>
                <w:rStyle w:val="Hyperlink"/>
                <w:noProof/>
              </w:rPr>
              <w:t>3.6.1 Pilot Test: Factor Analysis</w:t>
            </w:r>
            <w:r w:rsidR="00206C31">
              <w:rPr>
                <w:noProof/>
                <w:webHidden/>
              </w:rPr>
              <w:tab/>
            </w:r>
            <w:r w:rsidR="00206C31">
              <w:rPr>
                <w:noProof/>
                <w:webHidden/>
              </w:rPr>
              <w:fldChar w:fldCharType="begin"/>
            </w:r>
            <w:r w:rsidR="00206C31">
              <w:rPr>
                <w:noProof/>
                <w:webHidden/>
              </w:rPr>
              <w:instrText xml:space="preserve"> PAGEREF _Toc59484976 \h </w:instrText>
            </w:r>
            <w:r w:rsidR="00206C31">
              <w:rPr>
                <w:noProof/>
                <w:webHidden/>
              </w:rPr>
            </w:r>
            <w:r w:rsidR="00206C31">
              <w:rPr>
                <w:noProof/>
                <w:webHidden/>
              </w:rPr>
              <w:fldChar w:fldCharType="separate"/>
            </w:r>
            <w:r w:rsidR="00206C31">
              <w:rPr>
                <w:noProof/>
                <w:webHidden/>
              </w:rPr>
              <w:t>40</w:t>
            </w:r>
            <w:r w:rsidR="00206C31">
              <w:rPr>
                <w:noProof/>
                <w:webHidden/>
              </w:rPr>
              <w:fldChar w:fldCharType="end"/>
            </w:r>
          </w:hyperlink>
        </w:p>
        <w:p w14:paraId="274DFBDF" w14:textId="4181B769" w:rsidR="00206C31" w:rsidRDefault="00862148">
          <w:pPr>
            <w:pStyle w:val="TOC3"/>
            <w:tabs>
              <w:tab w:val="right" w:leader="dot" w:pos="9016"/>
            </w:tabs>
            <w:rPr>
              <w:rFonts w:cstheme="minorBidi"/>
              <w:noProof/>
              <w:lang w:val="en-IN" w:eastAsia="en-IN"/>
            </w:rPr>
          </w:pPr>
          <w:hyperlink w:anchor="_Toc59484977" w:history="1">
            <w:r w:rsidR="00206C31" w:rsidRPr="00C36D55">
              <w:rPr>
                <w:rStyle w:val="Hyperlink"/>
                <w:noProof/>
              </w:rPr>
              <w:t>3.6.2 Pilot Test: Reliability Test</w:t>
            </w:r>
            <w:r w:rsidR="00206C31">
              <w:rPr>
                <w:noProof/>
                <w:webHidden/>
              </w:rPr>
              <w:tab/>
            </w:r>
            <w:r w:rsidR="00206C31">
              <w:rPr>
                <w:noProof/>
                <w:webHidden/>
              </w:rPr>
              <w:fldChar w:fldCharType="begin"/>
            </w:r>
            <w:r w:rsidR="00206C31">
              <w:rPr>
                <w:noProof/>
                <w:webHidden/>
              </w:rPr>
              <w:instrText xml:space="preserve"> PAGEREF _Toc59484977 \h </w:instrText>
            </w:r>
            <w:r w:rsidR="00206C31">
              <w:rPr>
                <w:noProof/>
                <w:webHidden/>
              </w:rPr>
            </w:r>
            <w:r w:rsidR="00206C31">
              <w:rPr>
                <w:noProof/>
                <w:webHidden/>
              </w:rPr>
              <w:fldChar w:fldCharType="separate"/>
            </w:r>
            <w:r w:rsidR="00206C31">
              <w:rPr>
                <w:noProof/>
                <w:webHidden/>
              </w:rPr>
              <w:t>40</w:t>
            </w:r>
            <w:r w:rsidR="00206C31">
              <w:rPr>
                <w:noProof/>
                <w:webHidden/>
              </w:rPr>
              <w:fldChar w:fldCharType="end"/>
            </w:r>
          </w:hyperlink>
        </w:p>
        <w:p w14:paraId="75C453DA" w14:textId="1503EDB2" w:rsidR="00206C31" w:rsidRDefault="00862148">
          <w:pPr>
            <w:pStyle w:val="TOC2"/>
            <w:tabs>
              <w:tab w:val="right" w:leader="dot" w:pos="9016"/>
            </w:tabs>
            <w:rPr>
              <w:rFonts w:cstheme="minorBidi"/>
              <w:noProof/>
              <w:lang w:val="en-IN" w:eastAsia="en-IN"/>
            </w:rPr>
          </w:pPr>
          <w:hyperlink w:anchor="_Toc59484978" w:history="1">
            <w:r w:rsidR="00206C31" w:rsidRPr="00C36D55">
              <w:rPr>
                <w:rStyle w:val="Hyperlink"/>
                <w:noProof/>
              </w:rPr>
              <w:t>3.7 Data Analysis</w:t>
            </w:r>
            <w:r w:rsidR="00206C31">
              <w:rPr>
                <w:noProof/>
                <w:webHidden/>
              </w:rPr>
              <w:tab/>
            </w:r>
            <w:r w:rsidR="00206C31">
              <w:rPr>
                <w:noProof/>
                <w:webHidden/>
              </w:rPr>
              <w:fldChar w:fldCharType="begin"/>
            </w:r>
            <w:r w:rsidR="00206C31">
              <w:rPr>
                <w:noProof/>
                <w:webHidden/>
              </w:rPr>
              <w:instrText xml:space="preserve"> PAGEREF _Toc59484978 \h </w:instrText>
            </w:r>
            <w:r w:rsidR="00206C31">
              <w:rPr>
                <w:noProof/>
                <w:webHidden/>
              </w:rPr>
            </w:r>
            <w:r w:rsidR="00206C31">
              <w:rPr>
                <w:noProof/>
                <w:webHidden/>
              </w:rPr>
              <w:fldChar w:fldCharType="separate"/>
            </w:r>
            <w:r w:rsidR="00206C31">
              <w:rPr>
                <w:noProof/>
                <w:webHidden/>
              </w:rPr>
              <w:t>41</w:t>
            </w:r>
            <w:r w:rsidR="00206C31">
              <w:rPr>
                <w:noProof/>
                <w:webHidden/>
              </w:rPr>
              <w:fldChar w:fldCharType="end"/>
            </w:r>
          </w:hyperlink>
        </w:p>
        <w:p w14:paraId="07D1DB18" w14:textId="55E0C984" w:rsidR="00206C31" w:rsidRDefault="00862148">
          <w:pPr>
            <w:pStyle w:val="TOC3"/>
            <w:tabs>
              <w:tab w:val="right" w:leader="dot" w:pos="9016"/>
            </w:tabs>
            <w:rPr>
              <w:rFonts w:cstheme="minorBidi"/>
              <w:noProof/>
              <w:lang w:val="en-IN" w:eastAsia="en-IN"/>
            </w:rPr>
          </w:pPr>
          <w:hyperlink w:anchor="_Toc59484979" w:history="1">
            <w:r w:rsidR="00206C31" w:rsidRPr="00C36D55">
              <w:rPr>
                <w:rStyle w:val="Hyperlink"/>
                <w:noProof/>
              </w:rPr>
              <w:t>3.7.1 Descriptive Data</w:t>
            </w:r>
            <w:r w:rsidR="00206C31">
              <w:rPr>
                <w:noProof/>
                <w:webHidden/>
              </w:rPr>
              <w:tab/>
            </w:r>
            <w:r w:rsidR="00206C31">
              <w:rPr>
                <w:noProof/>
                <w:webHidden/>
              </w:rPr>
              <w:fldChar w:fldCharType="begin"/>
            </w:r>
            <w:r w:rsidR="00206C31">
              <w:rPr>
                <w:noProof/>
                <w:webHidden/>
              </w:rPr>
              <w:instrText xml:space="preserve"> PAGEREF _Toc59484979 \h </w:instrText>
            </w:r>
            <w:r w:rsidR="00206C31">
              <w:rPr>
                <w:noProof/>
                <w:webHidden/>
              </w:rPr>
            </w:r>
            <w:r w:rsidR="00206C31">
              <w:rPr>
                <w:noProof/>
                <w:webHidden/>
              </w:rPr>
              <w:fldChar w:fldCharType="separate"/>
            </w:r>
            <w:r w:rsidR="00206C31">
              <w:rPr>
                <w:noProof/>
                <w:webHidden/>
              </w:rPr>
              <w:t>41</w:t>
            </w:r>
            <w:r w:rsidR="00206C31">
              <w:rPr>
                <w:noProof/>
                <w:webHidden/>
              </w:rPr>
              <w:fldChar w:fldCharType="end"/>
            </w:r>
          </w:hyperlink>
        </w:p>
        <w:p w14:paraId="18CED5CD" w14:textId="50DA70F6" w:rsidR="00206C31" w:rsidRDefault="00862148">
          <w:pPr>
            <w:pStyle w:val="TOC3"/>
            <w:tabs>
              <w:tab w:val="right" w:leader="dot" w:pos="9016"/>
            </w:tabs>
            <w:rPr>
              <w:rFonts w:cstheme="minorBidi"/>
              <w:noProof/>
              <w:lang w:val="en-IN" w:eastAsia="en-IN"/>
            </w:rPr>
          </w:pPr>
          <w:hyperlink w:anchor="_Toc59484980" w:history="1">
            <w:r w:rsidR="00206C31" w:rsidRPr="00C36D55">
              <w:rPr>
                <w:rStyle w:val="Hyperlink"/>
                <w:noProof/>
              </w:rPr>
              <w:t>3.7.2 Preliminary Test</w:t>
            </w:r>
            <w:r w:rsidR="00206C31">
              <w:rPr>
                <w:noProof/>
                <w:webHidden/>
              </w:rPr>
              <w:tab/>
            </w:r>
            <w:r w:rsidR="00206C31">
              <w:rPr>
                <w:noProof/>
                <w:webHidden/>
              </w:rPr>
              <w:fldChar w:fldCharType="begin"/>
            </w:r>
            <w:r w:rsidR="00206C31">
              <w:rPr>
                <w:noProof/>
                <w:webHidden/>
              </w:rPr>
              <w:instrText xml:space="preserve"> PAGEREF _Toc59484980 \h </w:instrText>
            </w:r>
            <w:r w:rsidR="00206C31">
              <w:rPr>
                <w:noProof/>
                <w:webHidden/>
              </w:rPr>
            </w:r>
            <w:r w:rsidR="00206C31">
              <w:rPr>
                <w:noProof/>
                <w:webHidden/>
              </w:rPr>
              <w:fldChar w:fldCharType="separate"/>
            </w:r>
            <w:r w:rsidR="00206C31">
              <w:rPr>
                <w:noProof/>
                <w:webHidden/>
              </w:rPr>
              <w:t>41</w:t>
            </w:r>
            <w:r w:rsidR="00206C31">
              <w:rPr>
                <w:noProof/>
                <w:webHidden/>
              </w:rPr>
              <w:fldChar w:fldCharType="end"/>
            </w:r>
          </w:hyperlink>
        </w:p>
        <w:p w14:paraId="51ECE826" w14:textId="0CF6A726" w:rsidR="00206C31" w:rsidRDefault="00862148">
          <w:pPr>
            <w:pStyle w:val="TOC4"/>
            <w:tabs>
              <w:tab w:val="right" w:leader="dot" w:pos="9016"/>
            </w:tabs>
            <w:rPr>
              <w:rFonts w:eastAsiaTheme="minorEastAsia"/>
              <w:noProof/>
              <w:lang w:eastAsia="en-IN"/>
            </w:rPr>
          </w:pPr>
          <w:hyperlink w:anchor="_Toc59484981" w:history="1">
            <w:r w:rsidR="00206C31" w:rsidRPr="00C36D55">
              <w:rPr>
                <w:rStyle w:val="Hyperlink"/>
                <w:noProof/>
              </w:rPr>
              <w:t>3.7.2.1 Factor Analysis</w:t>
            </w:r>
            <w:r w:rsidR="00206C31">
              <w:rPr>
                <w:noProof/>
                <w:webHidden/>
              </w:rPr>
              <w:tab/>
            </w:r>
            <w:r w:rsidR="00206C31">
              <w:rPr>
                <w:noProof/>
                <w:webHidden/>
              </w:rPr>
              <w:fldChar w:fldCharType="begin"/>
            </w:r>
            <w:r w:rsidR="00206C31">
              <w:rPr>
                <w:noProof/>
                <w:webHidden/>
              </w:rPr>
              <w:instrText xml:space="preserve"> PAGEREF _Toc59484981 \h </w:instrText>
            </w:r>
            <w:r w:rsidR="00206C31">
              <w:rPr>
                <w:noProof/>
                <w:webHidden/>
              </w:rPr>
            </w:r>
            <w:r w:rsidR="00206C31">
              <w:rPr>
                <w:noProof/>
                <w:webHidden/>
              </w:rPr>
              <w:fldChar w:fldCharType="separate"/>
            </w:r>
            <w:r w:rsidR="00206C31">
              <w:rPr>
                <w:noProof/>
                <w:webHidden/>
              </w:rPr>
              <w:t>42</w:t>
            </w:r>
            <w:r w:rsidR="00206C31">
              <w:rPr>
                <w:noProof/>
                <w:webHidden/>
              </w:rPr>
              <w:fldChar w:fldCharType="end"/>
            </w:r>
          </w:hyperlink>
        </w:p>
        <w:p w14:paraId="0892C902" w14:textId="0BFD6107" w:rsidR="00206C31" w:rsidRDefault="00862148">
          <w:pPr>
            <w:pStyle w:val="TOC4"/>
            <w:tabs>
              <w:tab w:val="right" w:leader="dot" w:pos="9016"/>
            </w:tabs>
            <w:rPr>
              <w:rFonts w:eastAsiaTheme="minorEastAsia"/>
              <w:noProof/>
              <w:lang w:eastAsia="en-IN"/>
            </w:rPr>
          </w:pPr>
          <w:hyperlink w:anchor="_Toc59484982" w:history="1">
            <w:r w:rsidR="00206C31" w:rsidRPr="00C36D55">
              <w:rPr>
                <w:rStyle w:val="Hyperlink"/>
                <w:noProof/>
              </w:rPr>
              <w:t>3.7.2.2 Reliability Test</w:t>
            </w:r>
            <w:r w:rsidR="00206C31">
              <w:rPr>
                <w:noProof/>
                <w:webHidden/>
              </w:rPr>
              <w:tab/>
            </w:r>
            <w:r w:rsidR="00206C31">
              <w:rPr>
                <w:noProof/>
                <w:webHidden/>
              </w:rPr>
              <w:fldChar w:fldCharType="begin"/>
            </w:r>
            <w:r w:rsidR="00206C31">
              <w:rPr>
                <w:noProof/>
                <w:webHidden/>
              </w:rPr>
              <w:instrText xml:space="preserve"> PAGEREF _Toc59484982 \h </w:instrText>
            </w:r>
            <w:r w:rsidR="00206C31">
              <w:rPr>
                <w:noProof/>
                <w:webHidden/>
              </w:rPr>
            </w:r>
            <w:r w:rsidR="00206C31">
              <w:rPr>
                <w:noProof/>
                <w:webHidden/>
              </w:rPr>
              <w:fldChar w:fldCharType="separate"/>
            </w:r>
            <w:r w:rsidR="00206C31">
              <w:rPr>
                <w:noProof/>
                <w:webHidden/>
              </w:rPr>
              <w:t>42</w:t>
            </w:r>
            <w:r w:rsidR="00206C31">
              <w:rPr>
                <w:noProof/>
                <w:webHidden/>
              </w:rPr>
              <w:fldChar w:fldCharType="end"/>
            </w:r>
          </w:hyperlink>
        </w:p>
        <w:p w14:paraId="023604FB" w14:textId="305C3CC3" w:rsidR="00206C31" w:rsidRDefault="00862148">
          <w:pPr>
            <w:pStyle w:val="TOC3"/>
            <w:tabs>
              <w:tab w:val="right" w:leader="dot" w:pos="9016"/>
            </w:tabs>
            <w:rPr>
              <w:rFonts w:cstheme="minorBidi"/>
              <w:noProof/>
              <w:lang w:val="en-IN" w:eastAsia="en-IN"/>
            </w:rPr>
          </w:pPr>
          <w:hyperlink w:anchor="_Toc59484983" w:history="1">
            <w:r w:rsidR="00206C31" w:rsidRPr="00C36D55">
              <w:rPr>
                <w:rStyle w:val="Hyperlink"/>
                <w:noProof/>
              </w:rPr>
              <w:t>3.7.3 Hypothesis Testing</w:t>
            </w:r>
            <w:r w:rsidR="00206C31">
              <w:rPr>
                <w:noProof/>
                <w:webHidden/>
              </w:rPr>
              <w:tab/>
            </w:r>
            <w:r w:rsidR="00206C31">
              <w:rPr>
                <w:noProof/>
                <w:webHidden/>
              </w:rPr>
              <w:fldChar w:fldCharType="begin"/>
            </w:r>
            <w:r w:rsidR="00206C31">
              <w:rPr>
                <w:noProof/>
                <w:webHidden/>
              </w:rPr>
              <w:instrText xml:space="preserve"> PAGEREF _Toc59484983 \h </w:instrText>
            </w:r>
            <w:r w:rsidR="00206C31">
              <w:rPr>
                <w:noProof/>
                <w:webHidden/>
              </w:rPr>
            </w:r>
            <w:r w:rsidR="00206C31">
              <w:rPr>
                <w:noProof/>
                <w:webHidden/>
              </w:rPr>
              <w:fldChar w:fldCharType="separate"/>
            </w:r>
            <w:r w:rsidR="00206C31">
              <w:rPr>
                <w:noProof/>
                <w:webHidden/>
              </w:rPr>
              <w:t>42</w:t>
            </w:r>
            <w:r w:rsidR="00206C31">
              <w:rPr>
                <w:noProof/>
                <w:webHidden/>
              </w:rPr>
              <w:fldChar w:fldCharType="end"/>
            </w:r>
          </w:hyperlink>
        </w:p>
        <w:p w14:paraId="6D69CDF3" w14:textId="53BCDAF4" w:rsidR="00206C31" w:rsidRDefault="00862148">
          <w:pPr>
            <w:pStyle w:val="TOC4"/>
            <w:tabs>
              <w:tab w:val="right" w:leader="dot" w:pos="9016"/>
            </w:tabs>
            <w:rPr>
              <w:rFonts w:eastAsiaTheme="minorEastAsia"/>
              <w:noProof/>
              <w:lang w:eastAsia="en-IN"/>
            </w:rPr>
          </w:pPr>
          <w:hyperlink w:anchor="_Toc59484984" w:history="1">
            <w:r w:rsidR="00206C31" w:rsidRPr="00C36D55">
              <w:rPr>
                <w:rStyle w:val="Hyperlink"/>
                <w:noProof/>
              </w:rPr>
              <w:t>3.7.3.1 Multiple Regression Analysis</w:t>
            </w:r>
            <w:r w:rsidR="00206C31">
              <w:rPr>
                <w:noProof/>
                <w:webHidden/>
              </w:rPr>
              <w:tab/>
            </w:r>
            <w:r w:rsidR="00206C31">
              <w:rPr>
                <w:noProof/>
                <w:webHidden/>
              </w:rPr>
              <w:fldChar w:fldCharType="begin"/>
            </w:r>
            <w:r w:rsidR="00206C31">
              <w:rPr>
                <w:noProof/>
                <w:webHidden/>
              </w:rPr>
              <w:instrText xml:space="preserve"> PAGEREF _Toc59484984 \h </w:instrText>
            </w:r>
            <w:r w:rsidR="00206C31">
              <w:rPr>
                <w:noProof/>
                <w:webHidden/>
              </w:rPr>
            </w:r>
            <w:r w:rsidR="00206C31">
              <w:rPr>
                <w:noProof/>
                <w:webHidden/>
              </w:rPr>
              <w:fldChar w:fldCharType="separate"/>
            </w:r>
            <w:r w:rsidR="00206C31">
              <w:rPr>
                <w:noProof/>
                <w:webHidden/>
              </w:rPr>
              <w:t>42</w:t>
            </w:r>
            <w:r w:rsidR="00206C31">
              <w:rPr>
                <w:noProof/>
                <w:webHidden/>
              </w:rPr>
              <w:fldChar w:fldCharType="end"/>
            </w:r>
          </w:hyperlink>
        </w:p>
        <w:p w14:paraId="0F0EC909" w14:textId="79CBA08D" w:rsidR="00206C31" w:rsidRDefault="00862148">
          <w:pPr>
            <w:pStyle w:val="TOC4"/>
            <w:tabs>
              <w:tab w:val="right" w:leader="dot" w:pos="9016"/>
            </w:tabs>
            <w:rPr>
              <w:rFonts w:eastAsiaTheme="minorEastAsia"/>
              <w:noProof/>
              <w:lang w:eastAsia="en-IN"/>
            </w:rPr>
          </w:pPr>
          <w:hyperlink w:anchor="_Toc59484985" w:history="1">
            <w:r w:rsidR="00206C31" w:rsidRPr="00C36D55">
              <w:rPr>
                <w:rStyle w:val="Hyperlink"/>
                <w:noProof/>
              </w:rPr>
              <w:t>3.7.3.2 One-way ANOVA</w:t>
            </w:r>
            <w:r w:rsidR="00206C31">
              <w:rPr>
                <w:noProof/>
                <w:webHidden/>
              </w:rPr>
              <w:tab/>
            </w:r>
            <w:r w:rsidR="00206C31">
              <w:rPr>
                <w:noProof/>
                <w:webHidden/>
              </w:rPr>
              <w:fldChar w:fldCharType="begin"/>
            </w:r>
            <w:r w:rsidR="00206C31">
              <w:rPr>
                <w:noProof/>
                <w:webHidden/>
              </w:rPr>
              <w:instrText xml:space="preserve"> PAGEREF _Toc59484985 \h </w:instrText>
            </w:r>
            <w:r w:rsidR="00206C31">
              <w:rPr>
                <w:noProof/>
                <w:webHidden/>
              </w:rPr>
            </w:r>
            <w:r w:rsidR="00206C31">
              <w:rPr>
                <w:noProof/>
                <w:webHidden/>
              </w:rPr>
              <w:fldChar w:fldCharType="separate"/>
            </w:r>
            <w:r w:rsidR="00206C31">
              <w:rPr>
                <w:noProof/>
                <w:webHidden/>
              </w:rPr>
              <w:t>43</w:t>
            </w:r>
            <w:r w:rsidR="00206C31">
              <w:rPr>
                <w:noProof/>
                <w:webHidden/>
              </w:rPr>
              <w:fldChar w:fldCharType="end"/>
            </w:r>
          </w:hyperlink>
        </w:p>
        <w:p w14:paraId="45431C16" w14:textId="1290866A" w:rsidR="00206C31" w:rsidRDefault="00862148">
          <w:pPr>
            <w:pStyle w:val="TOC4"/>
            <w:tabs>
              <w:tab w:val="right" w:leader="dot" w:pos="9016"/>
            </w:tabs>
            <w:rPr>
              <w:rFonts w:eastAsiaTheme="minorEastAsia"/>
              <w:noProof/>
              <w:lang w:eastAsia="en-IN"/>
            </w:rPr>
          </w:pPr>
          <w:hyperlink w:anchor="_Toc59484986" w:history="1">
            <w:r w:rsidR="00206C31" w:rsidRPr="00C36D55">
              <w:rPr>
                <w:rStyle w:val="Hyperlink"/>
                <w:noProof/>
              </w:rPr>
              <w:t>3.7.3.3 Multi-Collinearity</w:t>
            </w:r>
            <w:r w:rsidR="00206C31">
              <w:rPr>
                <w:noProof/>
                <w:webHidden/>
              </w:rPr>
              <w:tab/>
            </w:r>
            <w:r w:rsidR="00206C31">
              <w:rPr>
                <w:noProof/>
                <w:webHidden/>
              </w:rPr>
              <w:fldChar w:fldCharType="begin"/>
            </w:r>
            <w:r w:rsidR="00206C31">
              <w:rPr>
                <w:noProof/>
                <w:webHidden/>
              </w:rPr>
              <w:instrText xml:space="preserve"> PAGEREF _Toc59484986 \h </w:instrText>
            </w:r>
            <w:r w:rsidR="00206C31">
              <w:rPr>
                <w:noProof/>
                <w:webHidden/>
              </w:rPr>
            </w:r>
            <w:r w:rsidR="00206C31">
              <w:rPr>
                <w:noProof/>
                <w:webHidden/>
              </w:rPr>
              <w:fldChar w:fldCharType="separate"/>
            </w:r>
            <w:r w:rsidR="00206C31">
              <w:rPr>
                <w:noProof/>
                <w:webHidden/>
              </w:rPr>
              <w:t>43</w:t>
            </w:r>
            <w:r w:rsidR="00206C31">
              <w:rPr>
                <w:noProof/>
                <w:webHidden/>
              </w:rPr>
              <w:fldChar w:fldCharType="end"/>
            </w:r>
          </w:hyperlink>
        </w:p>
        <w:p w14:paraId="3A994C36" w14:textId="3E6592AA" w:rsidR="00206C31" w:rsidRDefault="00862148">
          <w:pPr>
            <w:pStyle w:val="TOC4"/>
            <w:tabs>
              <w:tab w:val="right" w:leader="dot" w:pos="9016"/>
            </w:tabs>
            <w:rPr>
              <w:rFonts w:eastAsiaTheme="minorEastAsia"/>
              <w:noProof/>
              <w:lang w:eastAsia="en-IN"/>
            </w:rPr>
          </w:pPr>
          <w:hyperlink w:anchor="_Toc59484987" w:history="1">
            <w:r w:rsidR="00206C31" w:rsidRPr="00C36D55">
              <w:rPr>
                <w:rStyle w:val="Hyperlink"/>
                <w:noProof/>
              </w:rPr>
              <w:t>3.7.3.4 Beta Coefficient</w:t>
            </w:r>
            <w:r w:rsidR="00206C31">
              <w:rPr>
                <w:noProof/>
                <w:webHidden/>
              </w:rPr>
              <w:tab/>
            </w:r>
            <w:r w:rsidR="00206C31">
              <w:rPr>
                <w:noProof/>
                <w:webHidden/>
              </w:rPr>
              <w:fldChar w:fldCharType="begin"/>
            </w:r>
            <w:r w:rsidR="00206C31">
              <w:rPr>
                <w:noProof/>
                <w:webHidden/>
              </w:rPr>
              <w:instrText xml:space="preserve"> PAGEREF _Toc59484987 \h </w:instrText>
            </w:r>
            <w:r w:rsidR="00206C31">
              <w:rPr>
                <w:noProof/>
                <w:webHidden/>
              </w:rPr>
            </w:r>
            <w:r w:rsidR="00206C31">
              <w:rPr>
                <w:noProof/>
                <w:webHidden/>
              </w:rPr>
              <w:fldChar w:fldCharType="separate"/>
            </w:r>
            <w:r w:rsidR="00206C31">
              <w:rPr>
                <w:noProof/>
                <w:webHidden/>
              </w:rPr>
              <w:t>43</w:t>
            </w:r>
            <w:r w:rsidR="00206C31">
              <w:rPr>
                <w:noProof/>
                <w:webHidden/>
              </w:rPr>
              <w:fldChar w:fldCharType="end"/>
            </w:r>
          </w:hyperlink>
        </w:p>
        <w:p w14:paraId="260D93C1" w14:textId="242B4020" w:rsidR="00206C31" w:rsidRDefault="00862148">
          <w:pPr>
            <w:pStyle w:val="TOC2"/>
            <w:tabs>
              <w:tab w:val="right" w:leader="dot" w:pos="9016"/>
            </w:tabs>
            <w:rPr>
              <w:rFonts w:cstheme="minorBidi"/>
              <w:noProof/>
              <w:lang w:val="en-IN" w:eastAsia="en-IN"/>
            </w:rPr>
          </w:pPr>
          <w:hyperlink w:anchor="_Toc59484988" w:history="1">
            <w:r w:rsidR="00206C31" w:rsidRPr="00C36D55">
              <w:rPr>
                <w:rStyle w:val="Hyperlink"/>
                <w:noProof/>
              </w:rPr>
              <w:t>3.8 Conclusion</w:t>
            </w:r>
            <w:r w:rsidR="00206C31">
              <w:rPr>
                <w:noProof/>
                <w:webHidden/>
              </w:rPr>
              <w:tab/>
            </w:r>
            <w:r w:rsidR="00206C31">
              <w:rPr>
                <w:noProof/>
                <w:webHidden/>
              </w:rPr>
              <w:fldChar w:fldCharType="begin"/>
            </w:r>
            <w:r w:rsidR="00206C31">
              <w:rPr>
                <w:noProof/>
                <w:webHidden/>
              </w:rPr>
              <w:instrText xml:space="preserve"> PAGEREF _Toc59484988 \h </w:instrText>
            </w:r>
            <w:r w:rsidR="00206C31">
              <w:rPr>
                <w:noProof/>
                <w:webHidden/>
              </w:rPr>
            </w:r>
            <w:r w:rsidR="00206C31">
              <w:rPr>
                <w:noProof/>
                <w:webHidden/>
              </w:rPr>
              <w:fldChar w:fldCharType="separate"/>
            </w:r>
            <w:r w:rsidR="00206C31">
              <w:rPr>
                <w:noProof/>
                <w:webHidden/>
              </w:rPr>
              <w:t>44</w:t>
            </w:r>
            <w:r w:rsidR="00206C31">
              <w:rPr>
                <w:noProof/>
                <w:webHidden/>
              </w:rPr>
              <w:fldChar w:fldCharType="end"/>
            </w:r>
          </w:hyperlink>
        </w:p>
        <w:p w14:paraId="71EA084F" w14:textId="36D8DE6D" w:rsidR="00206C31" w:rsidRDefault="00862148">
          <w:pPr>
            <w:pStyle w:val="TOC1"/>
            <w:tabs>
              <w:tab w:val="right" w:leader="dot" w:pos="9016"/>
            </w:tabs>
            <w:rPr>
              <w:rFonts w:cstheme="minorBidi"/>
              <w:noProof/>
              <w:lang w:val="en-IN" w:eastAsia="en-IN"/>
            </w:rPr>
          </w:pPr>
          <w:hyperlink w:anchor="_Toc59484989" w:history="1">
            <w:r w:rsidR="00206C31" w:rsidRPr="00C36D55">
              <w:rPr>
                <w:rStyle w:val="Hyperlink"/>
                <w:noProof/>
              </w:rPr>
              <w:t>Chapter 4: Data Analysis and Interpretation</w:t>
            </w:r>
            <w:r w:rsidR="00206C31">
              <w:rPr>
                <w:noProof/>
                <w:webHidden/>
              </w:rPr>
              <w:tab/>
            </w:r>
            <w:r w:rsidR="00206C31">
              <w:rPr>
                <w:noProof/>
                <w:webHidden/>
              </w:rPr>
              <w:fldChar w:fldCharType="begin"/>
            </w:r>
            <w:r w:rsidR="00206C31">
              <w:rPr>
                <w:noProof/>
                <w:webHidden/>
              </w:rPr>
              <w:instrText xml:space="preserve"> PAGEREF _Toc59484989 \h </w:instrText>
            </w:r>
            <w:r w:rsidR="00206C31">
              <w:rPr>
                <w:noProof/>
                <w:webHidden/>
              </w:rPr>
            </w:r>
            <w:r w:rsidR="00206C31">
              <w:rPr>
                <w:noProof/>
                <w:webHidden/>
              </w:rPr>
              <w:fldChar w:fldCharType="separate"/>
            </w:r>
            <w:r w:rsidR="00206C31">
              <w:rPr>
                <w:noProof/>
                <w:webHidden/>
              </w:rPr>
              <w:t>45</w:t>
            </w:r>
            <w:r w:rsidR="00206C31">
              <w:rPr>
                <w:noProof/>
                <w:webHidden/>
              </w:rPr>
              <w:fldChar w:fldCharType="end"/>
            </w:r>
          </w:hyperlink>
        </w:p>
        <w:p w14:paraId="3A4DBD8E" w14:textId="2C9D61D2" w:rsidR="00206C31" w:rsidRDefault="00862148">
          <w:pPr>
            <w:pStyle w:val="TOC2"/>
            <w:tabs>
              <w:tab w:val="right" w:leader="dot" w:pos="9016"/>
            </w:tabs>
            <w:rPr>
              <w:rFonts w:cstheme="minorBidi"/>
              <w:noProof/>
              <w:lang w:val="en-IN" w:eastAsia="en-IN"/>
            </w:rPr>
          </w:pPr>
          <w:hyperlink w:anchor="_Toc59484990" w:history="1">
            <w:r w:rsidR="00206C31" w:rsidRPr="00C36D55">
              <w:rPr>
                <w:rStyle w:val="Hyperlink"/>
                <w:noProof/>
              </w:rPr>
              <w:t>4.0 Overview</w:t>
            </w:r>
            <w:r w:rsidR="00206C31">
              <w:rPr>
                <w:noProof/>
                <w:webHidden/>
              </w:rPr>
              <w:tab/>
            </w:r>
            <w:r w:rsidR="00206C31">
              <w:rPr>
                <w:noProof/>
                <w:webHidden/>
              </w:rPr>
              <w:fldChar w:fldCharType="begin"/>
            </w:r>
            <w:r w:rsidR="00206C31">
              <w:rPr>
                <w:noProof/>
                <w:webHidden/>
              </w:rPr>
              <w:instrText xml:space="preserve"> PAGEREF _Toc59484990 \h </w:instrText>
            </w:r>
            <w:r w:rsidR="00206C31">
              <w:rPr>
                <w:noProof/>
                <w:webHidden/>
              </w:rPr>
            </w:r>
            <w:r w:rsidR="00206C31">
              <w:rPr>
                <w:noProof/>
                <w:webHidden/>
              </w:rPr>
              <w:fldChar w:fldCharType="separate"/>
            </w:r>
            <w:r w:rsidR="00206C31">
              <w:rPr>
                <w:noProof/>
                <w:webHidden/>
              </w:rPr>
              <w:t>45</w:t>
            </w:r>
            <w:r w:rsidR="00206C31">
              <w:rPr>
                <w:noProof/>
                <w:webHidden/>
              </w:rPr>
              <w:fldChar w:fldCharType="end"/>
            </w:r>
          </w:hyperlink>
        </w:p>
        <w:p w14:paraId="536DB7FE" w14:textId="702CC426" w:rsidR="00206C31" w:rsidRDefault="00862148">
          <w:pPr>
            <w:pStyle w:val="TOC2"/>
            <w:tabs>
              <w:tab w:val="right" w:leader="dot" w:pos="9016"/>
            </w:tabs>
            <w:rPr>
              <w:rFonts w:cstheme="minorBidi"/>
              <w:noProof/>
              <w:lang w:val="en-IN" w:eastAsia="en-IN"/>
            </w:rPr>
          </w:pPr>
          <w:hyperlink w:anchor="_Toc59484991" w:history="1">
            <w:r w:rsidR="00206C31" w:rsidRPr="00C36D55">
              <w:rPr>
                <w:rStyle w:val="Hyperlink"/>
                <w:noProof/>
              </w:rPr>
              <w:t>4.1 PILOT TEST</w:t>
            </w:r>
            <w:r w:rsidR="00206C31">
              <w:rPr>
                <w:noProof/>
                <w:webHidden/>
              </w:rPr>
              <w:tab/>
            </w:r>
            <w:r w:rsidR="00206C31">
              <w:rPr>
                <w:noProof/>
                <w:webHidden/>
              </w:rPr>
              <w:fldChar w:fldCharType="begin"/>
            </w:r>
            <w:r w:rsidR="00206C31">
              <w:rPr>
                <w:noProof/>
                <w:webHidden/>
              </w:rPr>
              <w:instrText xml:space="preserve"> PAGEREF _Toc59484991 \h </w:instrText>
            </w:r>
            <w:r w:rsidR="00206C31">
              <w:rPr>
                <w:noProof/>
                <w:webHidden/>
              </w:rPr>
            </w:r>
            <w:r w:rsidR="00206C31">
              <w:rPr>
                <w:noProof/>
                <w:webHidden/>
              </w:rPr>
              <w:fldChar w:fldCharType="separate"/>
            </w:r>
            <w:r w:rsidR="00206C31">
              <w:rPr>
                <w:noProof/>
                <w:webHidden/>
              </w:rPr>
              <w:t>45</w:t>
            </w:r>
            <w:r w:rsidR="00206C31">
              <w:rPr>
                <w:noProof/>
                <w:webHidden/>
              </w:rPr>
              <w:fldChar w:fldCharType="end"/>
            </w:r>
          </w:hyperlink>
        </w:p>
        <w:p w14:paraId="33386916" w14:textId="1BBC501B" w:rsidR="00206C31" w:rsidRDefault="00862148">
          <w:pPr>
            <w:pStyle w:val="TOC2"/>
            <w:tabs>
              <w:tab w:val="right" w:leader="dot" w:pos="9016"/>
            </w:tabs>
            <w:rPr>
              <w:rFonts w:cstheme="minorBidi"/>
              <w:noProof/>
              <w:lang w:val="en-IN" w:eastAsia="en-IN"/>
            </w:rPr>
          </w:pPr>
          <w:hyperlink w:anchor="_Toc59484992" w:history="1">
            <w:r w:rsidR="00206C31" w:rsidRPr="00C36D55">
              <w:rPr>
                <w:rStyle w:val="Hyperlink"/>
                <w:noProof/>
              </w:rPr>
              <w:t>4.1.1 Factor Analysis Results</w:t>
            </w:r>
            <w:r w:rsidR="00206C31">
              <w:rPr>
                <w:noProof/>
                <w:webHidden/>
              </w:rPr>
              <w:tab/>
            </w:r>
            <w:r w:rsidR="00206C31">
              <w:rPr>
                <w:noProof/>
                <w:webHidden/>
              </w:rPr>
              <w:fldChar w:fldCharType="begin"/>
            </w:r>
            <w:r w:rsidR="00206C31">
              <w:rPr>
                <w:noProof/>
                <w:webHidden/>
              </w:rPr>
              <w:instrText xml:space="preserve"> PAGEREF _Toc59484992 \h </w:instrText>
            </w:r>
            <w:r w:rsidR="00206C31">
              <w:rPr>
                <w:noProof/>
                <w:webHidden/>
              </w:rPr>
            </w:r>
            <w:r w:rsidR="00206C31">
              <w:rPr>
                <w:noProof/>
                <w:webHidden/>
              </w:rPr>
              <w:fldChar w:fldCharType="separate"/>
            </w:r>
            <w:r w:rsidR="00206C31">
              <w:rPr>
                <w:noProof/>
                <w:webHidden/>
              </w:rPr>
              <w:t>46</w:t>
            </w:r>
            <w:r w:rsidR="00206C31">
              <w:rPr>
                <w:noProof/>
                <w:webHidden/>
              </w:rPr>
              <w:fldChar w:fldCharType="end"/>
            </w:r>
          </w:hyperlink>
        </w:p>
        <w:p w14:paraId="1624345B" w14:textId="04080CF5" w:rsidR="00206C31" w:rsidRDefault="00862148">
          <w:pPr>
            <w:pStyle w:val="TOC3"/>
            <w:tabs>
              <w:tab w:val="right" w:leader="dot" w:pos="9016"/>
            </w:tabs>
            <w:rPr>
              <w:rFonts w:cstheme="minorBidi"/>
              <w:noProof/>
              <w:lang w:val="en-IN" w:eastAsia="en-IN"/>
            </w:rPr>
          </w:pPr>
          <w:hyperlink w:anchor="_Toc59484993" w:history="1">
            <w:r w:rsidR="00206C31" w:rsidRPr="00C36D55">
              <w:rPr>
                <w:rStyle w:val="Hyperlink"/>
                <w:rFonts w:eastAsia="Times New Roman"/>
                <w:noProof/>
                <w:lang w:val="en-GB"/>
              </w:rPr>
              <w:t>4.1.1.1 KMO and Bartlett’s Test for Sphericity</w:t>
            </w:r>
            <w:r w:rsidR="00206C31">
              <w:rPr>
                <w:noProof/>
                <w:webHidden/>
              </w:rPr>
              <w:tab/>
            </w:r>
            <w:r w:rsidR="00206C31">
              <w:rPr>
                <w:noProof/>
                <w:webHidden/>
              </w:rPr>
              <w:fldChar w:fldCharType="begin"/>
            </w:r>
            <w:r w:rsidR="00206C31">
              <w:rPr>
                <w:noProof/>
                <w:webHidden/>
              </w:rPr>
              <w:instrText xml:space="preserve"> PAGEREF _Toc59484993 \h </w:instrText>
            </w:r>
            <w:r w:rsidR="00206C31">
              <w:rPr>
                <w:noProof/>
                <w:webHidden/>
              </w:rPr>
            </w:r>
            <w:r w:rsidR="00206C31">
              <w:rPr>
                <w:noProof/>
                <w:webHidden/>
              </w:rPr>
              <w:fldChar w:fldCharType="separate"/>
            </w:r>
            <w:r w:rsidR="00206C31">
              <w:rPr>
                <w:noProof/>
                <w:webHidden/>
              </w:rPr>
              <w:t>46</w:t>
            </w:r>
            <w:r w:rsidR="00206C31">
              <w:rPr>
                <w:noProof/>
                <w:webHidden/>
              </w:rPr>
              <w:fldChar w:fldCharType="end"/>
            </w:r>
          </w:hyperlink>
        </w:p>
        <w:p w14:paraId="05F945DA" w14:textId="2E3898CD" w:rsidR="00206C31" w:rsidRDefault="00862148">
          <w:pPr>
            <w:pStyle w:val="TOC3"/>
            <w:tabs>
              <w:tab w:val="right" w:leader="dot" w:pos="9016"/>
            </w:tabs>
            <w:rPr>
              <w:rFonts w:cstheme="minorBidi"/>
              <w:noProof/>
              <w:lang w:val="en-IN" w:eastAsia="en-IN"/>
            </w:rPr>
          </w:pPr>
          <w:hyperlink w:anchor="_Toc59484994" w:history="1">
            <w:r w:rsidR="00206C31" w:rsidRPr="00C36D55">
              <w:rPr>
                <w:rStyle w:val="Hyperlink"/>
                <w:rFonts w:eastAsia="Times New Roman"/>
                <w:noProof/>
                <w:lang w:val="en-GB"/>
              </w:rPr>
              <w:t>4.1.1.2 Factor Loadings</w:t>
            </w:r>
            <w:r w:rsidR="00206C31">
              <w:rPr>
                <w:noProof/>
                <w:webHidden/>
              </w:rPr>
              <w:tab/>
            </w:r>
            <w:r w:rsidR="00206C31">
              <w:rPr>
                <w:noProof/>
                <w:webHidden/>
              </w:rPr>
              <w:fldChar w:fldCharType="begin"/>
            </w:r>
            <w:r w:rsidR="00206C31">
              <w:rPr>
                <w:noProof/>
                <w:webHidden/>
              </w:rPr>
              <w:instrText xml:space="preserve"> PAGEREF _Toc59484994 \h </w:instrText>
            </w:r>
            <w:r w:rsidR="00206C31">
              <w:rPr>
                <w:noProof/>
                <w:webHidden/>
              </w:rPr>
            </w:r>
            <w:r w:rsidR="00206C31">
              <w:rPr>
                <w:noProof/>
                <w:webHidden/>
              </w:rPr>
              <w:fldChar w:fldCharType="separate"/>
            </w:r>
            <w:r w:rsidR="00206C31">
              <w:rPr>
                <w:noProof/>
                <w:webHidden/>
              </w:rPr>
              <w:t>47</w:t>
            </w:r>
            <w:r w:rsidR="00206C31">
              <w:rPr>
                <w:noProof/>
                <w:webHidden/>
              </w:rPr>
              <w:fldChar w:fldCharType="end"/>
            </w:r>
          </w:hyperlink>
        </w:p>
        <w:p w14:paraId="46F977EA" w14:textId="02D8FEAD" w:rsidR="00206C31" w:rsidRDefault="00862148">
          <w:pPr>
            <w:pStyle w:val="TOC3"/>
            <w:tabs>
              <w:tab w:val="right" w:leader="dot" w:pos="9016"/>
            </w:tabs>
            <w:rPr>
              <w:rFonts w:cstheme="minorBidi"/>
              <w:noProof/>
              <w:lang w:val="en-IN" w:eastAsia="en-IN"/>
            </w:rPr>
          </w:pPr>
          <w:hyperlink w:anchor="_Toc59484995" w:history="1">
            <w:r w:rsidR="00206C31" w:rsidRPr="00C36D55">
              <w:rPr>
                <w:rStyle w:val="Hyperlink"/>
                <w:noProof/>
              </w:rPr>
              <w:t>4.1.1.3 Eigen Values</w:t>
            </w:r>
            <w:r w:rsidR="00206C31">
              <w:rPr>
                <w:noProof/>
                <w:webHidden/>
              </w:rPr>
              <w:tab/>
            </w:r>
            <w:r w:rsidR="00206C31">
              <w:rPr>
                <w:noProof/>
                <w:webHidden/>
              </w:rPr>
              <w:fldChar w:fldCharType="begin"/>
            </w:r>
            <w:r w:rsidR="00206C31">
              <w:rPr>
                <w:noProof/>
                <w:webHidden/>
              </w:rPr>
              <w:instrText xml:space="preserve"> PAGEREF _Toc59484995 \h </w:instrText>
            </w:r>
            <w:r w:rsidR="00206C31">
              <w:rPr>
                <w:noProof/>
                <w:webHidden/>
              </w:rPr>
            </w:r>
            <w:r w:rsidR="00206C31">
              <w:rPr>
                <w:noProof/>
                <w:webHidden/>
              </w:rPr>
              <w:fldChar w:fldCharType="separate"/>
            </w:r>
            <w:r w:rsidR="00206C31">
              <w:rPr>
                <w:noProof/>
                <w:webHidden/>
              </w:rPr>
              <w:t>49</w:t>
            </w:r>
            <w:r w:rsidR="00206C31">
              <w:rPr>
                <w:noProof/>
                <w:webHidden/>
              </w:rPr>
              <w:fldChar w:fldCharType="end"/>
            </w:r>
          </w:hyperlink>
        </w:p>
        <w:p w14:paraId="6B7A1CEE" w14:textId="79226425" w:rsidR="00206C31" w:rsidRDefault="00862148">
          <w:pPr>
            <w:pStyle w:val="TOC3"/>
            <w:tabs>
              <w:tab w:val="right" w:leader="dot" w:pos="9016"/>
            </w:tabs>
            <w:rPr>
              <w:rFonts w:cstheme="minorBidi"/>
              <w:noProof/>
              <w:lang w:val="en-IN" w:eastAsia="en-IN"/>
            </w:rPr>
          </w:pPr>
          <w:hyperlink w:anchor="_Toc59484996" w:history="1">
            <w:r w:rsidR="00206C31" w:rsidRPr="00C36D55">
              <w:rPr>
                <w:rStyle w:val="Hyperlink"/>
                <w:noProof/>
              </w:rPr>
              <w:t>4.1.1.4 Reliability Analysis Results</w:t>
            </w:r>
            <w:r w:rsidR="00206C31">
              <w:rPr>
                <w:noProof/>
                <w:webHidden/>
              </w:rPr>
              <w:tab/>
            </w:r>
            <w:r w:rsidR="00206C31">
              <w:rPr>
                <w:noProof/>
                <w:webHidden/>
              </w:rPr>
              <w:fldChar w:fldCharType="begin"/>
            </w:r>
            <w:r w:rsidR="00206C31">
              <w:rPr>
                <w:noProof/>
                <w:webHidden/>
              </w:rPr>
              <w:instrText xml:space="preserve"> PAGEREF _Toc59484996 \h </w:instrText>
            </w:r>
            <w:r w:rsidR="00206C31">
              <w:rPr>
                <w:noProof/>
                <w:webHidden/>
              </w:rPr>
            </w:r>
            <w:r w:rsidR="00206C31">
              <w:rPr>
                <w:noProof/>
                <w:webHidden/>
              </w:rPr>
              <w:fldChar w:fldCharType="separate"/>
            </w:r>
            <w:r w:rsidR="00206C31">
              <w:rPr>
                <w:noProof/>
                <w:webHidden/>
              </w:rPr>
              <w:t>52</w:t>
            </w:r>
            <w:r w:rsidR="00206C31">
              <w:rPr>
                <w:noProof/>
                <w:webHidden/>
              </w:rPr>
              <w:fldChar w:fldCharType="end"/>
            </w:r>
          </w:hyperlink>
        </w:p>
        <w:p w14:paraId="46B4B6E5" w14:textId="3EBC94AE" w:rsidR="00206C31" w:rsidRDefault="00862148">
          <w:pPr>
            <w:pStyle w:val="TOC3"/>
            <w:tabs>
              <w:tab w:val="right" w:leader="dot" w:pos="9016"/>
            </w:tabs>
            <w:rPr>
              <w:rFonts w:cstheme="minorBidi"/>
              <w:noProof/>
              <w:lang w:val="en-IN" w:eastAsia="en-IN"/>
            </w:rPr>
          </w:pPr>
          <w:hyperlink w:anchor="_Toc59484997" w:history="1">
            <w:r w:rsidR="00206C31" w:rsidRPr="00C36D55">
              <w:rPr>
                <w:rStyle w:val="Hyperlink"/>
                <w:rFonts w:eastAsia="Times New Roman"/>
                <w:noProof/>
                <w:lang w:val="en-GB"/>
              </w:rPr>
              <w:t>4.1.5 Conclusion of Pilot Test</w:t>
            </w:r>
            <w:r w:rsidR="00206C31">
              <w:rPr>
                <w:noProof/>
                <w:webHidden/>
              </w:rPr>
              <w:tab/>
            </w:r>
            <w:r w:rsidR="00206C31">
              <w:rPr>
                <w:noProof/>
                <w:webHidden/>
              </w:rPr>
              <w:fldChar w:fldCharType="begin"/>
            </w:r>
            <w:r w:rsidR="00206C31">
              <w:rPr>
                <w:noProof/>
                <w:webHidden/>
              </w:rPr>
              <w:instrText xml:space="preserve"> PAGEREF _Toc59484997 \h </w:instrText>
            </w:r>
            <w:r w:rsidR="00206C31">
              <w:rPr>
                <w:noProof/>
                <w:webHidden/>
              </w:rPr>
            </w:r>
            <w:r w:rsidR="00206C31">
              <w:rPr>
                <w:noProof/>
                <w:webHidden/>
              </w:rPr>
              <w:fldChar w:fldCharType="separate"/>
            </w:r>
            <w:r w:rsidR="00206C31">
              <w:rPr>
                <w:noProof/>
                <w:webHidden/>
              </w:rPr>
              <w:t>53</w:t>
            </w:r>
            <w:r w:rsidR="00206C31">
              <w:rPr>
                <w:noProof/>
                <w:webHidden/>
              </w:rPr>
              <w:fldChar w:fldCharType="end"/>
            </w:r>
          </w:hyperlink>
        </w:p>
        <w:p w14:paraId="1DD94057" w14:textId="778D1452" w:rsidR="00206C31" w:rsidRDefault="00862148">
          <w:pPr>
            <w:pStyle w:val="TOC2"/>
            <w:tabs>
              <w:tab w:val="right" w:leader="dot" w:pos="9016"/>
            </w:tabs>
            <w:rPr>
              <w:rFonts w:cstheme="minorBidi"/>
              <w:noProof/>
              <w:lang w:val="en-IN" w:eastAsia="en-IN"/>
            </w:rPr>
          </w:pPr>
          <w:hyperlink w:anchor="_Toc59484998" w:history="1">
            <w:r w:rsidR="00206C31" w:rsidRPr="00C36D55">
              <w:rPr>
                <w:rStyle w:val="Hyperlink"/>
                <w:noProof/>
              </w:rPr>
              <w:t>4.2 Response rate</w:t>
            </w:r>
            <w:r w:rsidR="00206C31">
              <w:rPr>
                <w:noProof/>
                <w:webHidden/>
              </w:rPr>
              <w:tab/>
            </w:r>
            <w:r w:rsidR="00206C31">
              <w:rPr>
                <w:noProof/>
                <w:webHidden/>
              </w:rPr>
              <w:fldChar w:fldCharType="begin"/>
            </w:r>
            <w:r w:rsidR="00206C31">
              <w:rPr>
                <w:noProof/>
                <w:webHidden/>
              </w:rPr>
              <w:instrText xml:space="preserve"> PAGEREF _Toc59484998 \h </w:instrText>
            </w:r>
            <w:r w:rsidR="00206C31">
              <w:rPr>
                <w:noProof/>
                <w:webHidden/>
              </w:rPr>
            </w:r>
            <w:r w:rsidR="00206C31">
              <w:rPr>
                <w:noProof/>
                <w:webHidden/>
              </w:rPr>
              <w:fldChar w:fldCharType="separate"/>
            </w:r>
            <w:r w:rsidR="00206C31">
              <w:rPr>
                <w:noProof/>
                <w:webHidden/>
              </w:rPr>
              <w:t>53</w:t>
            </w:r>
            <w:r w:rsidR="00206C31">
              <w:rPr>
                <w:noProof/>
                <w:webHidden/>
              </w:rPr>
              <w:fldChar w:fldCharType="end"/>
            </w:r>
          </w:hyperlink>
        </w:p>
        <w:p w14:paraId="32861895" w14:textId="2F854284" w:rsidR="00206C31" w:rsidRDefault="00862148">
          <w:pPr>
            <w:pStyle w:val="TOC2"/>
            <w:tabs>
              <w:tab w:val="right" w:leader="dot" w:pos="9016"/>
            </w:tabs>
            <w:rPr>
              <w:rFonts w:cstheme="minorBidi"/>
              <w:noProof/>
              <w:lang w:val="en-IN" w:eastAsia="en-IN"/>
            </w:rPr>
          </w:pPr>
          <w:hyperlink w:anchor="_Toc59484999" w:history="1">
            <w:r w:rsidR="00206C31" w:rsidRPr="00C36D55">
              <w:rPr>
                <w:rStyle w:val="Hyperlink"/>
                <w:noProof/>
              </w:rPr>
              <w:t>4.3 Demographic profile of respondents</w:t>
            </w:r>
            <w:r w:rsidR="00206C31">
              <w:rPr>
                <w:noProof/>
                <w:webHidden/>
              </w:rPr>
              <w:tab/>
            </w:r>
            <w:r w:rsidR="00206C31">
              <w:rPr>
                <w:noProof/>
                <w:webHidden/>
              </w:rPr>
              <w:fldChar w:fldCharType="begin"/>
            </w:r>
            <w:r w:rsidR="00206C31">
              <w:rPr>
                <w:noProof/>
                <w:webHidden/>
              </w:rPr>
              <w:instrText xml:space="preserve"> PAGEREF _Toc59484999 \h </w:instrText>
            </w:r>
            <w:r w:rsidR="00206C31">
              <w:rPr>
                <w:noProof/>
                <w:webHidden/>
              </w:rPr>
            </w:r>
            <w:r w:rsidR="00206C31">
              <w:rPr>
                <w:noProof/>
                <w:webHidden/>
              </w:rPr>
              <w:fldChar w:fldCharType="separate"/>
            </w:r>
            <w:r w:rsidR="00206C31">
              <w:rPr>
                <w:noProof/>
                <w:webHidden/>
              </w:rPr>
              <w:t>54</w:t>
            </w:r>
            <w:r w:rsidR="00206C31">
              <w:rPr>
                <w:noProof/>
                <w:webHidden/>
              </w:rPr>
              <w:fldChar w:fldCharType="end"/>
            </w:r>
          </w:hyperlink>
        </w:p>
        <w:p w14:paraId="5D69D0D6" w14:textId="4327F3D8" w:rsidR="00206C31" w:rsidRDefault="00862148">
          <w:pPr>
            <w:pStyle w:val="TOC3"/>
            <w:tabs>
              <w:tab w:val="right" w:leader="dot" w:pos="9016"/>
            </w:tabs>
            <w:rPr>
              <w:rFonts w:cstheme="minorBidi"/>
              <w:noProof/>
              <w:lang w:val="en-IN" w:eastAsia="en-IN"/>
            </w:rPr>
          </w:pPr>
          <w:hyperlink w:anchor="_Toc59485000" w:history="1">
            <w:r w:rsidR="00206C31" w:rsidRPr="00C36D55">
              <w:rPr>
                <w:rStyle w:val="Hyperlink"/>
                <w:rFonts w:eastAsia="Times New Roman"/>
                <w:noProof/>
                <w:lang w:val="en-GB"/>
              </w:rPr>
              <w:t>4.3.1 Gender</w:t>
            </w:r>
            <w:r w:rsidR="00206C31">
              <w:rPr>
                <w:noProof/>
                <w:webHidden/>
              </w:rPr>
              <w:tab/>
            </w:r>
            <w:r w:rsidR="00206C31">
              <w:rPr>
                <w:noProof/>
                <w:webHidden/>
              </w:rPr>
              <w:fldChar w:fldCharType="begin"/>
            </w:r>
            <w:r w:rsidR="00206C31">
              <w:rPr>
                <w:noProof/>
                <w:webHidden/>
              </w:rPr>
              <w:instrText xml:space="preserve"> PAGEREF _Toc59485000 \h </w:instrText>
            </w:r>
            <w:r w:rsidR="00206C31">
              <w:rPr>
                <w:noProof/>
                <w:webHidden/>
              </w:rPr>
            </w:r>
            <w:r w:rsidR="00206C31">
              <w:rPr>
                <w:noProof/>
                <w:webHidden/>
              </w:rPr>
              <w:fldChar w:fldCharType="separate"/>
            </w:r>
            <w:r w:rsidR="00206C31">
              <w:rPr>
                <w:noProof/>
                <w:webHidden/>
              </w:rPr>
              <w:t>54</w:t>
            </w:r>
            <w:r w:rsidR="00206C31">
              <w:rPr>
                <w:noProof/>
                <w:webHidden/>
              </w:rPr>
              <w:fldChar w:fldCharType="end"/>
            </w:r>
          </w:hyperlink>
        </w:p>
        <w:p w14:paraId="3F7D913C" w14:textId="21AA1F94" w:rsidR="00206C31" w:rsidRDefault="00862148">
          <w:pPr>
            <w:pStyle w:val="TOC3"/>
            <w:tabs>
              <w:tab w:val="right" w:leader="dot" w:pos="9016"/>
            </w:tabs>
            <w:rPr>
              <w:rFonts w:cstheme="minorBidi"/>
              <w:noProof/>
              <w:lang w:val="en-IN" w:eastAsia="en-IN"/>
            </w:rPr>
          </w:pPr>
          <w:hyperlink w:anchor="_Toc59485001" w:history="1">
            <w:r w:rsidR="00206C31" w:rsidRPr="00C36D55">
              <w:rPr>
                <w:rStyle w:val="Hyperlink"/>
                <w:rFonts w:eastAsia="Times New Roman"/>
                <w:noProof/>
                <w:lang w:val="en-GB"/>
              </w:rPr>
              <w:t>4.3.2 Age</w:t>
            </w:r>
            <w:r w:rsidR="00206C31">
              <w:rPr>
                <w:noProof/>
                <w:webHidden/>
              </w:rPr>
              <w:tab/>
            </w:r>
            <w:r w:rsidR="00206C31">
              <w:rPr>
                <w:noProof/>
                <w:webHidden/>
              </w:rPr>
              <w:fldChar w:fldCharType="begin"/>
            </w:r>
            <w:r w:rsidR="00206C31">
              <w:rPr>
                <w:noProof/>
                <w:webHidden/>
              </w:rPr>
              <w:instrText xml:space="preserve"> PAGEREF _Toc59485001 \h </w:instrText>
            </w:r>
            <w:r w:rsidR="00206C31">
              <w:rPr>
                <w:noProof/>
                <w:webHidden/>
              </w:rPr>
            </w:r>
            <w:r w:rsidR="00206C31">
              <w:rPr>
                <w:noProof/>
                <w:webHidden/>
              </w:rPr>
              <w:fldChar w:fldCharType="separate"/>
            </w:r>
            <w:r w:rsidR="00206C31">
              <w:rPr>
                <w:noProof/>
                <w:webHidden/>
              </w:rPr>
              <w:t>55</w:t>
            </w:r>
            <w:r w:rsidR="00206C31">
              <w:rPr>
                <w:noProof/>
                <w:webHidden/>
              </w:rPr>
              <w:fldChar w:fldCharType="end"/>
            </w:r>
          </w:hyperlink>
        </w:p>
        <w:p w14:paraId="4F398F6D" w14:textId="09025A2D" w:rsidR="00206C31" w:rsidRDefault="00862148">
          <w:pPr>
            <w:pStyle w:val="TOC3"/>
            <w:tabs>
              <w:tab w:val="right" w:leader="dot" w:pos="9016"/>
            </w:tabs>
            <w:rPr>
              <w:rFonts w:cstheme="minorBidi"/>
              <w:noProof/>
              <w:lang w:val="en-IN" w:eastAsia="en-IN"/>
            </w:rPr>
          </w:pPr>
          <w:hyperlink w:anchor="_Toc59485002" w:history="1">
            <w:r w:rsidR="00206C31" w:rsidRPr="00C36D55">
              <w:rPr>
                <w:rStyle w:val="Hyperlink"/>
                <w:rFonts w:eastAsia="Times New Roman"/>
                <w:noProof/>
                <w:lang w:val="en-GB"/>
              </w:rPr>
              <w:t>4.3.3 Profession</w:t>
            </w:r>
            <w:r w:rsidR="00206C31">
              <w:rPr>
                <w:noProof/>
                <w:webHidden/>
              </w:rPr>
              <w:tab/>
            </w:r>
            <w:r w:rsidR="00206C31">
              <w:rPr>
                <w:noProof/>
                <w:webHidden/>
              </w:rPr>
              <w:fldChar w:fldCharType="begin"/>
            </w:r>
            <w:r w:rsidR="00206C31">
              <w:rPr>
                <w:noProof/>
                <w:webHidden/>
              </w:rPr>
              <w:instrText xml:space="preserve"> PAGEREF _Toc59485002 \h </w:instrText>
            </w:r>
            <w:r w:rsidR="00206C31">
              <w:rPr>
                <w:noProof/>
                <w:webHidden/>
              </w:rPr>
            </w:r>
            <w:r w:rsidR="00206C31">
              <w:rPr>
                <w:noProof/>
                <w:webHidden/>
              </w:rPr>
              <w:fldChar w:fldCharType="separate"/>
            </w:r>
            <w:r w:rsidR="00206C31">
              <w:rPr>
                <w:noProof/>
                <w:webHidden/>
              </w:rPr>
              <w:t>55</w:t>
            </w:r>
            <w:r w:rsidR="00206C31">
              <w:rPr>
                <w:noProof/>
                <w:webHidden/>
              </w:rPr>
              <w:fldChar w:fldCharType="end"/>
            </w:r>
          </w:hyperlink>
        </w:p>
        <w:p w14:paraId="6E402043" w14:textId="4E6A5F43" w:rsidR="00206C31" w:rsidRDefault="00862148">
          <w:pPr>
            <w:pStyle w:val="TOC3"/>
            <w:tabs>
              <w:tab w:val="right" w:leader="dot" w:pos="9016"/>
            </w:tabs>
            <w:rPr>
              <w:rFonts w:cstheme="minorBidi"/>
              <w:noProof/>
              <w:lang w:val="en-IN" w:eastAsia="en-IN"/>
            </w:rPr>
          </w:pPr>
          <w:hyperlink w:anchor="_Toc59485003" w:history="1">
            <w:r w:rsidR="00206C31" w:rsidRPr="00C36D55">
              <w:rPr>
                <w:rStyle w:val="Hyperlink"/>
                <w:rFonts w:eastAsia="Times New Roman"/>
                <w:noProof/>
                <w:lang w:val="en-GB"/>
              </w:rPr>
              <w:t>4.3.4 Type of university</w:t>
            </w:r>
            <w:r w:rsidR="00206C31">
              <w:rPr>
                <w:noProof/>
                <w:webHidden/>
              </w:rPr>
              <w:tab/>
            </w:r>
            <w:r w:rsidR="00206C31">
              <w:rPr>
                <w:noProof/>
                <w:webHidden/>
              </w:rPr>
              <w:fldChar w:fldCharType="begin"/>
            </w:r>
            <w:r w:rsidR="00206C31">
              <w:rPr>
                <w:noProof/>
                <w:webHidden/>
              </w:rPr>
              <w:instrText xml:space="preserve"> PAGEREF _Toc59485003 \h </w:instrText>
            </w:r>
            <w:r w:rsidR="00206C31">
              <w:rPr>
                <w:noProof/>
                <w:webHidden/>
              </w:rPr>
            </w:r>
            <w:r w:rsidR="00206C31">
              <w:rPr>
                <w:noProof/>
                <w:webHidden/>
              </w:rPr>
              <w:fldChar w:fldCharType="separate"/>
            </w:r>
            <w:r w:rsidR="00206C31">
              <w:rPr>
                <w:noProof/>
                <w:webHidden/>
              </w:rPr>
              <w:t>56</w:t>
            </w:r>
            <w:r w:rsidR="00206C31">
              <w:rPr>
                <w:noProof/>
                <w:webHidden/>
              </w:rPr>
              <w:fldChar w:fldCharType="end"/>
            </w:r>
          </w:hyperlink>
        </w:p>
        <w:p w14:paraId="2D22981C" w14:textId="2E904DD2" w:rsidR="00206C31" w:rsidRDefault="00862148">
          <w:pPr>
            <w:pStyle w:val="TOC3"/>
            <w:tabs>
              <w:tab w:val="right" w:leader="dot" w:pos="9016"/>
            </w:tabs>
            <w:rPr>
              <w:rFonts w:cstheme="minorBidi"/>
              <w:noProof/>
              <w:lang w:val="en-IN" w:eastAsia="en-IN"/>
            </w:rPr>
          </w:pPr>
          <w:hyperlink w:anchor="_Toc59485004" w:history="1">
            <w:r w:rsidR="00206C31" w:rsidRPr="00C36D55">
              <w:rPr>
                <w:rStyle w:val="Hyperlink"/>
                <w:rFonts w:eastAsia="Times New Roman"/>
                <w:noProof/>
                <w:lang w:val="en-GB"/>
              </w:rPr>
              <w:t>4.3.5 Study Mode</w:t>
            </w:r>
            <w:r w:rsidR="00206C31">
              <w:rPr>
                <w:noProof/>
                <w:webHidden/>
              </w:rPr>
              <w:tab/>
            </w:r>
            <w:r w:rsidR="00206C31">
              <w:rPr>
                <w:noProof/>
                <w:webHidden/>
              </w:rPr>
              <w:fldChar w:fldCharType="begin"/>
            </w:r>
            <w:r w:rsidR="00206C31">
              <w:rPr>
                <w:noProof/>
                <w:webHidden/>
              </w:rPr>
              <w:instrText xml:space="preserve"> PAGEREF _Toc59485004 \h </w:instrText>
            </w:r>
            <w:r w:rsidR="00206C31">
              <w:rPr>
                <w:noProof/>
                <w:webHidden/>
              </w:rPr>
            </w:r>
            <w:r w:rsidR="00206C31">
              <w:rPr>
                <w:noProof/>
                <w:webHidden/>
              </w:rPr>
              <w:fldChar w:fldCharType="separate"/>
            </w:r>
            <w:r w:rsidR="00206C31">
              <w:rPr>
                <w:noProof/>
                <w:webHidden/>
              </w:rPr>
              <w:t>56</w:t>
            </w:r>
            <w:r w:rsidR="00206C31">
              <w:rPr>
                <w:noProof/>
                <w:webHidden/>
              </w:rPr>
              <w:fldChar w:fldCharType="end"/>
            </w:r>
          </w:hyperlink>
        </w:p>
        <w:p w14:paraId="2332480F" w14:textId="78DEFF65" w:rsidR="00206C31" w:rsidRDefault="00862148">
          <w:pPr>
            <w:pStyle w:val="TOC3"/>
            <w:tabs>
              <w:tab w:val="right" w:leader="dot" w:pos="9016"/>
            </w:tabs>
            <w:rPr>
              <w:rFonts w:cstheme="minorBidi"/>
              <w:noProof/>
              <w:lang w:val="en-IN" w:eastAsia="en-IN"/>
            </w:rPr>
          </w:pPr>
          <w:hyperlink w:anchor="_Toc59485005" w:history="1">
            <w:r w:rsidR="00206C31" w:rsidRPr="00C36D55">
              <w:rPr>
                <w:rStyle w:val="Hyperlink"/>
                <w:rFonts w:eastAsia="Times New Roman"/>
                <w:noProof/>
                <w:lang w:val="en-GB"/>
              </w:rPr>
              <w:t>4.3.6 Education Level</w:t>
            </w:r>
            <w:r w:rsidR="00206C31">
              <w:rPr>
                <w:noProof/>
                <w:webHidden/>
              </w:rPr>
              <w:tab/>
            </w:r>
            <w:r w:rsidR="00206C31">
              <w:rPr>
                <w:noProof/>
                <w:webHidden/>
              </w:rPr>
              <w:fldChar w:fldCharType="begin"/>
            </w:r>
            <w:r w:rsidR="00206C31">
              <w:rPr>
                <w:noProof/>
                <w:webHidden/>
              </w:rPr>
              <w:instrText xml:space="preserve"> PAGEREF _Toc59485005 \h </w:instrText>
            </w:r>
            <w:r w:rsidR="00206C31">
              <w:rPr>
                <w:noProof/>
                <w:webHidden/>
              </w:rPr>
            </w:r>
            <w:r w:rsidR="00206C31">
              <w:rPr>
                <w:noProof/>
                <w:webHidden/>
              </w:rPr>
              <w:fldChar w:fldCharType="separate"/>
            </w:r>
            <w:r w:rsidR="00206C31">
              <w:rPr>
                <w:noProof/>
                <w:webHidden/>
              </w:rPr>
              <w:t>57</w:t>
            </w:r>
            <w:r w:rsidR="00206C31">
              <w:rPr>
                <w:noProof/>
                <w:webHidden/>
              </w:rPr>
              <w:fldChar w:fldCharType="end"/>
            </w:r>
          </w:hyperlink>
        </w:p>
        <w:p w14:paraId="5B0331C7" w14:textId="1F794B55" w:rsidR="00206C31" w:rsidRDefault="00862148">
          <w:pPr>
            <w:pStyle w:val="TOC3"/>
            <w:tabs>
              <w:tab w:val="right" w:leader="dot" w:pos="9016"/>
            </w:tabs>
            <w:rPr>
              <w:rFonts w:cstheme="minorBidi"/>
              <w:noProof/>
              <w:lang w:val="en-IN" w:eastAsia="en-IN"/>
            </w:rPr>
          </w:pPr>
          <w:hyperlink w:anchor="_Toc59485006" w:history="1">
            <w:r w:rsidR="00206C31" w:rsidRPr="00C36D55">
              <w:rPr>
                <w:rStyle w:val="Hyperlink"/>
                <w:rFonts w:eastAsia="Times New Roman"/>
                <w:noProof/>
                <w:lang w:val="en-GB"/>
              </w:rPr>
              <w:t>4.3.7 Domain of Study</w:t>
            </w:r>
            <w:r w:rsidR="00206C31">
              <w:rPr>
                <w:noProof/>
                <w:webHidden/>
              </w:rPr>
              <w:tab/>
            </w:r>
            <w:r w:rsidR="00206C31">
              <w:rPr>
                <w:noProof/>
                <w:webHidden/>
              </w:rPr>
              <w:fldChar w:fldCharType="begin"/>
            </w:r>
            <w:r w:rsidR="00206C31">
              <w:rPr>
                <w:noProof/>
                <w:webHidden/>
              </w:rPr>
              <w:instrText xml:space="preserve"> PAGEREF _Toc59485006 \h </w:instrText>
            </w:r>
            <w:r w:rsidR="00206C31">
              <w:rPr>
                <w:noProof/>
                <w:webHidden/>
              </w:rPr>
            </w:r>
            <w:r w:rsidR="00206C31">
              <w:rPr>
                <w:noProof/>
                <w:webHidden/>
              </w:rPr>
              <w:fldChar w:fldCharType="separate"/>
            </w:r>
            <w:r w:rsidR="00206C31">
              <w:rPr>
                <w:noProof/>
                <w:webHidden/>
              </w:rPr>
              <w:t>57</w:t>
            </w:r>
            <w:r w:rsidR="00206C31">
              <w:rPr>
                <w:noProof/>
                <w:webHidden/>
              </w:rPr>
              <w:fldChar w:fldCharType="end"/>
            </w:r>
          </w:hyperlink>
        </w:p>
        <w:p w14:paraId="24998054" w14:textId="1EE67350" w:rsidR="00206C31" w:rsidRDefault="00862148">
          <w:pPr>
            <w:pStyle w:val="TOC2"/>
            <w:tabs>
              <w:tab w:val="right" w:leader="dot" w:pos="9016"/>
            </w:tabs>
            <w:rPr>
              <w:rFonts w:cstheme="minorBidi"/>
              <w:noProof/>
              <w:lang w:val="en-IN" w:eastAsia="en-IN"/>
            </w:rPr>
          </w:pPr>
          <w:hyperlink w:anchor="_Toc59485007" w:history="1">
            <w:r w:rsidR="00206C31" w:rsidRPr="00C36D55">
              <w:rPr>
                <w:rStyle w:val="Hyperlink"/>
                <w:rFonts w:eastAsia="Times New Roman"/>
                <w:noProof/>
                <w:lang w:val="en-GB"/>
              </w:rPr>
              <w:t>4.4 Preliminary Testing</w:t>
            </w:r>
            <w:r w:rsidR="00206C31">
              <w:rPr>
                <w:noProof/>
                <w:webHidden/>
              </w:rPr>
              <w:tab/>
            </w:r>
            <w:r w:rsidR="00206C31">
              <w:rPr>
                <w:noProof/>
                <w:webHidden/>
              </w:rPr>
              <w:fldChar w:fldCharType="begin"/>
            </w:r>
            <w:r w:rsidR="00206C31">
              <w:rPr>
                <w:noProof/>
                <w:webHidden/>
              </w:rPr>
              <w:instrText xml:space="preserve"> PAGEREF _Toc59485007 \h </w:instrText>
            </w:r>
            <w:r w:rsidR="00206C31">
              <w:rPr>
                <w:noProof/>
                <w:webHidden/>
              </w:rPr>
            </w:r>
            <w:r w:rsidR="00206C31">
              <w:rPr>
                <w:noProof/>
                <w:webHidden/>
              </w:rPr>
              <w:fldChar w:fldCharType="separate"/>
            </w:r>
            <w:r w:rsidR="00206C31">
              <w:rPr>
                <w:noProof/>
                <w:webHidden/>
              </w:rPr>
              <w:t>58</w:t>
            </w:r>
            <w:r w:rsidR="00206C31">
              <w:rPr>
                <w:noProof/>
                <w:webHidden/>
              </w:rPr>
              <w:fldChar w:fldCharType="end"/>
            </w:r>
          </w:hyperlink>
        </w:p>
        <w:p w14:paraId="2FDCD29C" w14:textId="472010B0" w:rsidR="00206C31" w:rsidRDefault="00862148">
          <w:pPr>
            <w:pStyle w:val="TOC3"/>
            <w:tabs>
              <w:tab w:val="right" w:leader="dot" w:pos="9016"/>
            </w:tabs>
            <w:rPr>
              <w:rFonts w:cstheme="minorBidi"/>
              <w:noProof/>
              <w:lang w:val="en-IN" w:eastAsia="en-IN"/>
            </w:rPr>
          </w:pPr>
          <w:hyperlink w:anchor="_Toc59485008" w:history="1">
            <w:r w:rsidR="00206C31" w:rsidRPr="00C36D55">
              <w:rPr>
                <w:rStyle w:val="Hyperlink"/>
                <w:rFonts w:eastAsia="Times New Roman"/>
                <w:noProof/>
                <w:lang w:val="en-GB"/>
              </w:rPr>
              <w:t>4.4.1 Factor Analysis (Dependent Variable)</w:t>
            </w:r>
            <w:r w:rsidR="00206C31">
              <w:rPr>
                <w:noProof/>
                <w:webHidden/>
              </w:rPr>
              <w:tab/>
            </w:r>
            <w:r w:rsidR="00206C31">
              <w:rPr>
                <w:noProof/>
                <w:webHidden/>
              </w:rPr>
              <w:fldChar w:fldCharType="begin"/>
            </w:r>
            <w:r w:rsidR="00206C31">
              <w:rPr>
                <w:noProof/>
                <w:webHidden/>
              </w:rPr>
              <w:instrText xml:space="preserve"> PAGEREF _Toc59485008 \h </w:instrText>
            </w:r>
            <w:r w:rsidR="00206C31">
              <w:rPr>
                <w:noProof/>
                <w:webHidden/>
              </w:rPr>
            </w:r>
            <w:r w:rsidR="00206C31">
              <w:rPr>
                <w:noProof/>
                <w:webHidden/>
              </w:rPr>
              <w:fldChar w:fldCharType="separate"/>
            </w:r>
            <w:r w:rsidR="00206C31">
              <w:rPr>
                <w:noProof/>
                <w:webHidden/>
              </w:rPr>
              <w:t>58</w:t>
            </w:r>
            <w:r w:rsidR="00206C31">
              <w:rPr>
                <w:noProof/>
                <w:webHidden/>
              </w:rPr>
              <w:fldChar w:fldCharType="end"/>
            </w:r>
          </w:hyperlink>
        </w:p>
        <w:p w14:paraId="45887813" w14:textId="7BB4F1B7" w:rsidR="00206C31" w:rsidRDefault="00862148">
          <w:pPr>
            <w:pStyle w:val="TOC3"/>
            <w:tabs>
              <w:tab w:val="right" w:leader="dot" w:pos="9016"/>
            </w:tabs>
            <w:rPr>
              <w:rFonts w:cstheme="minorBidi"/>
              <w:noProof/>
              <w:lang w:val="en-IN" w:eastAsia="en-IN"/>
            </w:rPr>
          </w:pPr>
          <w:hyperlink w:anchor="_Toc59485009" w:history="1">
            <w:r w:rsidR="00206C31" w:rsidRPr="00C36D55">
              <w:rPr>
                <w:rStyle w:val="Hyperlink"/>
                <w:rFonts w:eastAsia="Times New Roman"/>
                <w:noProof/>
                <w:lang w:val="en-GB"/>
              </w:rPr>
              <w:t>4.4.2 Factor Analysis (Independent Variable)</w:t>
            </w:r>
            <w:r w:rsidR="00206C31">
              <w:rPr>
                <w:noProof/>
                <w:webHidden/>
              </w:rPr>
              <w:tab/>
            </w:r>
            <w:r w:rsidR="00206C31">
              <w:rPr>
                <w:noProof/>
                <w:webHidden/>
              </w:rPr>
              <w:fldChar w:fldCharType="begin"/>
            </w:r>
            <w:r w:rsidR="00206C31">
              <w:rPr>
                <w:noProof/>
                <w:webHidden/>
              </w:rPr>
              <w:instrText xml:space="preserve"> PAGEREF _Toc59485009 \h </w:instrText>
            </w:r>
            <w:r w:rsidR="00206C31">
              <w:rPr>
                <w:noProof/>
                <w:webHidden/>
              </w:rPr>
            </w:r>
            <w:r w:rsidR="00206C31">
              <w:rPr>
                <w:noProof/>
                <w:webHidden/>
              </w:rPr>
              <w:fldChar w:fldCharType="separate"/>
            </w:r>
            <w:r w:rsidR="00206C31">
              <w:rPr>
                <w:noProof/>
                <w:webHidden/>
              </w:rPr>
              <w:t>61</w:t>
            </w:r>
            <w:r w:rsidR="00206C31">
              <w:rPr>
                <w:noProof/>
                <w:webHidden/>
              </w:rPr>
              <w:fldChar w:fldCharType="end"/>
            </w:r>
          </w:hyperlink>
        </w:p>
        <w:p w14:paraId="1F733CBB" w14:textId="658AA7FC" w:rsidR="00206C31" w:rsidRDefault="00862148">
          <w:pPr>
            <w:pStyle w:val="TOC3"/>
            <w:tabs>
              <w:tab w:val="right" w:leader="dot" w:pos="9016"/>
            </w:tabs>
            <w:rPr>
              <w:rFonts w:cstheme="minorBidi"/>
              <w:noProof/>
              <w:lang w:val="en-IN" w:eastAsia="en-IN"/>
            </w:rPr>
          </w:pPr>
          <w:hyperlink w:anchor="_Toc59485010" w:history="1">
            <w:r w:rsidR="00206C31" w:rsidRPr="00C36D55">
              <w:rPr>
                <w:rStyle w:val="Hyperlink"/>
                <w:rFonts w:eastAsia="Times New Roman"/>
                <w:noProof/>
                <w:lang w:val="en-GB"/>
              </w:rPr>
              <w:t xml:space="preserve">4.4.3 </w:t>
            </w:r>
            <w:r w:rsidR="00206C31" w:rsidRPr="00C36D55">
              <w:rPr>
                <w:rStyle w:val="Hyperlink"/>
                <w:noProof/>
              </w:rPr>
              <w:t>Reliability Test</w:t>
            </w:r>
            <w:r w:rsidR="00206C31">
              <w:rPr>
                <w:noProof/>
                <w:webHidden/>
              </w:rPr>
              <w:tab/>
            </w:r>
            <w:r w:rsidR="00206C31">
              <w:rPr>
                <w:noProof/>
                <w:webHidden/>
              </w:rPr>
              <w:fldChar w:fldCharType="begin"/>
            </w:r>
            <w:r w:rsidR="00206C31">
              <w:rPr>
                <w:noProof/>
                <w:webHidden/>
              </w:rPr>
              <w:instrText xml:space="preserve"> PAGEREF _Toc59485010 \h </w:instrText>
            </w:r>
            <w:r w:rsidR="00206C31">
              <w:rPr>
                <w:noProof/>
                <w:webHidden/>
              </w:rPr>
            </w:r>
            <w:r w:rsidR="00206C31">
              <w:rPr>
                <w:noProof/>
                <w:webHidden/>
              </w:rPr>
              <w:fldChar w:fldCharType="separate"/>
            </w:r>
            <w:r w:rsidR="00206C31">
              <w:rPr>
                <w:noProof/>
                <w:webHidden/>
              </w:rPr>
              <w:t>64</w:t>
            </w:r>
            <w:r w:rsidR="00206C31">
              <w:rPr>
                <w:noProof/>
                <w:webHidden/>
              </w:rPr>
              <w:fldChar w:fldCharType="end"/>
            </w:r>
          </w:hyperlink>
        </w:p>
        <w:p w14:paraId="22EDA4E2" w14:textId="0F36D713" w:rsidR="00206C31" w:rsidRDefault="00862148">
          <w:pPr>
            <w:pStyle w:val="TOC3"/>
            <w:tabs>
              <w:tab w:val="right" w:leader="dot" w:pos="9016"/>
            </w:tabs>
            <w:rPr>
              <w:rFonts w:cstheme="minorBidi"/>
              <w:noProof/>
              <w:lang w:val="en-IN" w:eastAsia="en-IN"/>
            </w:rPr>
          </w:pPr>
          <w:hyperlink w:anchor="_Toc59485011" w:history="1">
            <w:r w:rsidR="00206C31" w:rsidRPr="00C36D55">
              <w:rPr>
                <w:rStyle w:val="Hyperlink"/>
                <w:rFonts w:eastAsia="Times New Roman"/>
                <w:noProof/>
                <w:lang w:val="en-GB"/>
              </w:rPr>
              <w:t>4.4.4 Hypothesis Testing</w:t>
            </w:r>
            <w:r w:rsidR="00206C31">
              <w:rPr>
                <w:noProof/>
                <w:webHidden/>
              </w:rPr>
              <w:tab/>
            </w:r>
            <w:r w:rsidR="00206C31">
              <w:rPr>
                <w:noProof/>
                <w:webHidden/>
              </w:rPr>
              <w:fldChar w:fldCharType="begin"/>
            </w:r>
            <w:r w:rsidR="00206C31">
              <w:rPr>
                <w:noProof/>
                <w:webHidden/>
              </w:rPr>
              <w:instrText xml:space="preserve"> PAGEREF _Toc59485011 \h </w:instrText>
            </w:r>
            <w:r w:rsidR="00206C31">
              <w:rPr>
                <w:noProof/>
                <w:webHidden/>
              </w:rPr>
            </w:r>
            <w:r w:rsidR="00206C31">
              <w:rPr>
                <w:noProof/>
                <w:webHidden/>
              </w:rPr>
              <w:fldChar w:fldCharType="separate"/>
            </w:r>
            <w:r w:rsidR="00206C31">
              <w:rPr>
                <w:noProof/>
                <w:webHidden/>
              </w:rPr>
              <w:t>65</w:t>
            </w:r>
            <w:r w:rsidR="00206C31">
              <w:rPr>
                <w:noProof/>
                <w:webHidden/>
              </w:rPr>
              <w:fldChar w:fldCharType="end"/>
            </w:r>
          </w:hyperlink>
        </w:p>
        <w:p w14:paraId="11DB2881" w14:textId="7C3FE375" w:rsidR="00206C31" w:rsidRDefault="00862148">
          <w:pPr>
            <w:pStyle w:val="TOC4"/>
            <w:tabs>
              <w:tab w:val="right" w:leader="dot" w:pos="9016"/>
            </w:tabs>
            <w:rPr>
              <w:rFonts w:eastAsiaTheme="minorEastAsia"/>
              <w:noProof/>
              <w:lang w:eastAsia="en-IN"/>
            </w:rPr>
          </w:pPr>
          <w:hyperlink w:anchor="_Toc59485012" w:history="1">
            <w:r w:rsidR="00206C31" w:rsidRPr="00C36D55">
              <w:rPr>
                <w:rStyle w:val="Hyperlink"/>
                <w:rFonts w:eastAsia="Times New Roman"/>
                <w:noProof/>
                <w:lang w:val="en-GB"/>
              </w:rPr>
              <w:t>4.4</w:t>
            </w:r>
            <w:r w:rsidR="00206C31" w:rsidRPr="00C36D55">
              <w:rPr>
                <w:rStyle w:val="Hyperlink"/>
                <w:rFonts w:eastAsia="Times New Roman"/>
                <w:noProof/>
              </w:rPr>
              <w:t>.4.1 Multiple Regression Analysis</w:t>
            </w:r>
            <w:r w:rsidR="00206C31">
              <w:rPr>
                <w:noProof/>
                <w:webHidden/>
              </w:rPr>
              <w:tab/>
            </w:r>
            <w:r w:rsidR="00206C31">
              <w:rPr>
                <w:noProof/>
                <w:webHidden/>
              </w:rPr>
              <w:fldChar w:fldCharType="begin"/>
            </w:r>
            <w:r w:rsidR="00206C31">
              <w:rPr>
                <w:noProof/>
                <w:webHidden/>
              </w:rPr>
              <w:instrText xml:space="preserve"> PAGEREF _Toc59485012 \h </w:instrText>
            </w:r>
            <w:r w:rsidR="00206C31">
              <w:rPr>
                <w:noProof/>
                <w:webHidden/>
              </w:rPr>
            </w:r>
            <w:r w:rsidR="00206C31">
              <w:rPr>
                <w:noProof/>
                <w:webHidden/>
              </w:rPr>
              <w:fldChar w:fldCharType="separate"/>
            </w:r>
            <w:r w:rsidR="00206C31">
              <w:rPr>
                <w:noProof/>
                <w:webHidden/>
              </w:rPr>
              <w:t>66</w:t>
            </w:r>
            <w:r w:rsidR="00206C31">
              <w:rPr>
                <w:noProof/>
                <w:webHidden/>
              </w:rPr>
              <w:fldChar w:fldCharType="end"/>
            </w:r>
          </w:hyperlink>
        </w:p>
        <w:p w14:paraId="1FAD8B65" w14:textId="592D38E8" w:rsidR="00206C31" w:rsidRDefault="00862148">
          <w:pPr>
            <w:pStyle w:val="TOC3"/>
            <w:tabs>
              <w:tab w:val="right" w:leader="dot" w:pos="9016"/>
            </w:tabs>
            <w:rPr>
              <w:rFonts w:cstheme="minorBidi"/>
              <w:noProof/>
              <w:lang w:val="en-IN" w:eastAsia="en-IN"/>
            </w:rPr>
          </w:pPr>
          <w:hyperlink w:anchor="_Toc59485013" w:history="1">
            <w:r w:rsidR="00206C31" w:rsidRPr="00C36D55">
              <w:rPr>
                <w:rStyle w:val="Hyperlink"/>
                <w:rFonts w:eastAsia="Times New Roman"/>
                <w:noProof/>
                <w:lang w:val="en-GB"/>
              </w:rPr>
              <w:t>4.4.5 Multicollinearity</w:t>
            </w:r>
            <w:r w:rsidR="00206C31">
              <w:rPr>
                <w:noProof/>
                <w:webHidden/>
              </w:rPr>
              <w:tab/>
            </w:r>
            <w:r w:rsidR="00206C31">
              <w:rPr>
                <w:noProof/>
                <w:webHidden/>
              </w:rPr>
              <w:fldChar w:fldCharType="begin"/>
            </w:r>
            <w:r w:rsidR="00206C31">
              <w:rPr>
                <w:noProof/>
                <w:webHidden/>
              </w:rPr>
              <w:instrText xml:space="preserve"> PAGEREF _Toc59485013 \h </w:instrText>
            </w:r>
            <w:r w:rsidR="00206C31">
              <w:rPr>
                <w:noProof/>
                <w:webHidden/>
              </w:rPr>
            </w:r>
            <w:r w:rsidR="00206C31">
              <w:rPr>
                <w:noProof/>
                <w:webHidden/>
              </w:rPr>
              <w:fldChar w:fldCharType="separate"/>
            </w:r>
            <w:r w:rsidR="00206C31">
              <w:rPr>
                <w:noProof/>
                <w:webHidden/>
              </w:rPr>
              <w:t>69</w:t>
            </w:r>
            <w:r w:rsidR="00206C31">
              <w:rPr>
                <w:noProof/>
                <w:webHidden/>
              </w:rPr>
              <w:fldChar w:fldCharType="end"/>
            </w:r>
          </w:hyperlink>
        </w:p>
        <w:p w14:paraId="5FC973D0" w14:textId="668AB2C5" w:rsidR="00206C31" w:rsidRDefault="00862148">
          <w:pPr>
            <w:pStyle w:val="TOC2"/>
            <w:tabs>
              <w:tab w:val="right" w:leader="dot" w:pos="9016"/>
            </w:tabs>
            <w:rPr>
              <w:rFonts w:cstheme="minorBidi"/>
              <w:noProof/>
              <w:lang w:val="en-IN" w:eastAsia="en-IN"/>
            </w:rPr>
          </w:pPr>
          <w:hyperlink w:anchor="_Toc59485014" w:history="1">
            <w:r w:rsidR="00206C31" w:rsidRPr="00C36D55">
              <w:rPr>
                <w:rStyle w:val="Hyperlink"/>
                <w:noProof/>
              </w:rPr>
              <w:t>4.5 Summary of Findings</w:t>
            </w:r>
            <w:r w:rsidR="00206C31">
              <w:rPr>
                <w:noProof/>
                <w:webHidden/>
              </w:rPr>
              <w:tab/>
            </w:r>
            <w:r w:rsidR="00206C31">
              <w:rPr>
                <w:noProof/>
                <w:webHidden/>
              </w:rPr>
              <w:fldChar w:fldCharType="begin"/>
            </w:r>
            <w:r w:rsidR="00206C31">
              <w:rPr>
                <w:noProof/>
                <w:webHidden/>
              </w:rPr>
              <w:instrText xml:space="preserve"> PAGEREF _Toc59485014 \h </w:instrText>
            </w:r>
            <w:r w:rsidR="00206C31">
              <w:rPr>
                <w:noProof/>
                <w:webHidden/>
              </w:rPr>
            </w:r>
            <w:r w:rsidR="00206C31">
              <w:rPr>
                <w:noProof/>
                <w:webHidden/>
              </w:rPr>
              <w:fldChar w:fldCharType="separate"/>
            </w:r>
            <w:r w:rsidR="00206C31">
              <w:rPr>
                <w:noProof/>
                <w:webHidden/>
              </w:rPr>
              <w:t>70</w:t>
            </w:r>
            <w:r w:rsidR="00206C31">
              <w:rPr>
                <w:noProof/>
                <w:webHidden/>
              </w:rPr>
              <w:fldChar w:fldCharType="end"/>
            </w:r>
          </w:hyperlink>
        </w:p>
        <w:p w14:paraId="4E6CCF66" w14:textId="080C0EA9" w:rsidR="00206C31" w:rsidRDefault="00862148">
          <w:pPr>
            <w:pStyle w:val="TOC2"/>
            <w:tabs>
              <w:tab w:val="right" w:leader="dot" w:pos="9016"/>
            </w:tabs>
            <w:rPr>
              <w:rFonts w:cstheme="minorBidi"/>
              <w:noProof/>
              <w:lang w:val="en-IN" w:eastAsia="en-IN"/>
            </w:rPr>
          </w:pPr>
          <w:hyperlink w:anchor="_Toc59485015" w:history="1">
            <w:r w:rsidR="00206C31" w:rsidRPr="00C36D55">
              <w:rPr>
                <w:rStyle w:val="Hyperlink"/>
                <w:noProof/>
              </w:rPr>
              <w:t>4.6 Conclusion</w:t>
            </w:r>
            <w:r w:rsidR="00206C31">
              <w:rPr>
                <w:noProof/>
                <w:webHidden/>
              </w:rPr>
              <w:tab/>
            </w:r>
            <w:r w:rsidR="00206C31">
              <w:rPr>
                <w:noProof/>
                <w:webHidden/>
              </w:rPr>
              <w:fldChar w:fldCharType="begin"/>
            </w:r>
            <w:r w:rsidR="00206C31">
              <w:rPr>
                <w:noProof/>
                <w:webHidden/>
              </w:rPr>
              <w:instrText xml:space="preserve"> PAGEREF _Toc59485015 \h </w:instrText>
            </w:r>
            <w:r w:rsidR="00206C31">
              <w:rPr>
                <w:noProof/>
                <w:webHidden/>
              </w:rPr>
            </w:r>
            <w:r w:rsidR="00206C31">
              <w:rPr>
                <w:noProof/>
                <w:webHidden/>
              </w:rPr>
              <w:fldChar w:fldCharType="separate"/>
            </w:r>
            <w:r w:rsidR="00206C31">
              <w:rPr>
                <w:noProof/>
                <w:webHidden/>
              </w:rPr>
              <w:t>71</w:t>
            </w:r>
            <w:r w:rsidR="00206C31">
              <w:rPr>
                <w:noProof/>
                <w:webHidden/>
              </w:rPr>
              <w:fldChar w:fldCharType="end"/>
            </w:r>
          </w:hyperlink>
        </w:p>
        <w:p w14:paraId="3F5D57EB" w14:textId="0E421F9F" w:rsidR="00206C31" w:rsidRDefault="00862148">
          <w:pPr>
            <w:pStyle w:val="TOC1"/>
            <w:tabs>
              <w:tab w:val="right" w:leader="dot" w:pos="9016"/>
            </w:tabs>
            <w:rPr>
              <w:rFonts w:cstheme="minorBidi"/>
              <w:noProof/>
              <w:lang w:val="en-IN" w:eastAsia="en-IN"/>
            </w:rPr>
          </w:pPr>
          <w:hyperlink w:anchor="_Toc59485016" w:history="1">
            <w:r w:rsidR="00206C31" w:rsidRPr="00C36D55">
              <w:rPr>
                <w:rStyle w:val="Hyperlink"/>
                <w:noProof/>
              </w:rPr>
              <w:t>Chapter 5 Research Finding, Conclusion and Recommendation</w:t>
            </w:r>
            <w:r w:rsidR="00206C31">
              <w:rPr>
                <w:noProof/>
                <w:webHidden/>
              </w:rPr>
              <w:tab/>
            </w:r>
            <w:r w:rsidR="00206C31">
              <w:rPr>
                <w:noProof/>
                <w:webHidden/>
              </w:rPr>
              <w:fldChar w:fldCharType="begin"/>
            </w:r>
            <w:r w:rsidR="00206C31">
              <w:rPr>
                <w:noProof/>
                <w:webHidden/>
              </w:rPr>
              <w:instrText xml:space="preserve"> PAGEREF _Toc59485016 \h </w:instrText>
            </w:r>
            <w:r w:rsidR="00206C31">
              <w:rPr>
                <w:noProof/>
                <w:webHidden/>
              </w:rPr>
            </w:r>
            <w:r w:rsidR="00206C31">
              <w:rPr>
                <w:noProof/>
                <w:webHidden/>
              </w:rPr>
              <w:fldChar w:fldCharType="separate"/>
            </w:r>
            <w:r w:rsidR="00206C31">
              <w:rPr>
                <w:noProof/>
                <w:webHidden/>
              </w:rPr>
              <w:t>72</w:t>
            </w:r>
            <w:r w:rsidR="00206C31">
              <w:rPr>
                <w:noProof/>
                <w:webHidden/>
              </w:rPr>
              <w:fldChar w:fldCharType="end"/>
            </w:r>
          </w:hyperlink>
        </w:p>
        <w:p w14:paraId="7B02A05E" w14:textId="4450E91D" w:rsidR="00206C31" w:rsidRDefault="00862148">
          <w:pPr>
            <w:pStyle w:val="TOC2"/>
            <w:tabs>
              <w:tab w:val="right" w:leader="dot" w:pos="9016"/>
            </w:tabs>
            <w:rPr>
              <w:rFonts w:cstheme="minorBidi"/>
              <w:noProof/>
              <w:lang w:val="en-IN" w:eastAsia="en-IN"/>
            </w:rPr>
          </w:pPr>
          <w:hyperlink w:anchor="_Toc59485017" w:history="1">
            <w:r w:rsidR="00206C31" w:rsidRPr="00C36D55">
              <w:rPr>
                <w:rStyle w:val="Hyperlink"/>
                <w:noProof/>
              </w:rPr>
              <w:t>5.0 Overview</w:t>
            </w:r>
            <w:r w:rsidR="00206C31">
              <w:rPr>
                <w:noProof/>
                <w:webHidden/>
              </w:rPr>
              <w:tab/>
            </w:r>
            <w:r w:rsidR="00206C31">
              <w:rPr>
                <w:noProof/>
                <w:webHidden/>
              </w:rPr>
              <w:fldChar w:fldCharType="begin"/>
            </w:r>
            <w:r w:rsidR="00206C31">
              <w:rPr>
                <w:noProof/>
                <w:webHidden/>
              </w:rPr>
              <w:instrText xml:space="preserve"> PAGEREF _Toc59485017 \h </w:instrText>
            </w:r>
            <w:r w:rsidR="00206C31">
              <w:rPr>
                <w:noProof/>
                <w:webHidden/>
              </w:rPr>
            </w:r>
            <w:r w:rsidR="00206C31">
              <w:rPr>
                <w:noProof/>
                <w:webHidden/>
              </w:rPr>
              <w:fldChar w:fldCharType="separate"/>
            </w:r>
            <w:r w:rsidR="00206C31">
              <w:rPr>
                <w:noProof/>
                <w:webHidden/>
              </w:rPr>
              <w:t>72</w:t>
            </w:r>
            <w:r w:rsidR="00206C31">
              <w:rPr>
                <w:noProof/>
                <w:webHidden/>
              </w:rPr>
              <w:fldChar w:fldCharType="end"/>
            </w:r>
          </w:hyperlink>
        </w:p>
        <w:p w14:paraId="2ECF39B9" w14:textId="77811DDC" w:rsidR="00206C31" w:rsidRDefault="00862148">
          <w:pPr>
            <w:pStyle w:val="TOC2"/>
            <w:tabs>
              <w:tab w:val="right" w:leader="dot" w:pos="9016"/>
            </w:tabs>
            <w:rPr>
              <w:rFonts w:cstheme="minorBidi"/>
              <w:noProof/>
              <w:lang w:val="en-IN" w:eastAsia="en-IN"/>
            </w:rPr>
          </w:pPr>
          <w:hyperlink w:anchor="_Toc59485018" w:history="1">
            <w:r w:rsidR="00206C31" w:rsidRPr="00C36D55">
              <w:rPr>
                <w:rStyle w:val="Hyperlink"/>
                <w:noProof/>
              </w:rPr>
              <w:t>5.1 Discussion</w:t>
            </w:r>
            <w:r w:rsidR="00206C31">
              <w:rPr>
                <w:noProof/>
                <w:webHidden/>
              </w:rPr>
              <w:tab/>
            </w:r>
            <w:r w:rsidR="00206C31">
              <w:rPr>
                <w:noProof/>
                <w:webHidden/>
              </w:rPr>
              <w:fldChar w:fldCharType="begin"/>
            </w:r>
            <w:r w:rsidR="00206C31">
              <w:rPr>
                <w:noProof/>
                <w:webHidden/>
              </w:rPr>
              <w:instrText xml:space="preserve"> PAGEREF _Toc59485018 \h </w:instrText>
            </w:r>
            <w:r w:rsidR="00206C31">
              <w:rPr>
                <w:noProof/>
                <w:webHidden/>
              </w:rPr>
            </w:r>
            <w:r w:rsidR="00206C31">
              <w:rPr>
                <w:noProof/>
                <w:webHidden/>
              </w:rPr>
              <w:fldChar w:fldCharType="separate"/>
            </w:r>
            <w:r w:rsidR="00206C31">
              <w:rPr>
                <w:noProof/>
                <w:webHidden/>
              </w:rPr>
              <w:t>72</w:t>
            </w:r>
            <w:r w:rsidR="00206C31">
              <w:rPr>
                <w:noProof/>
                <w:webHidden/>
              </w:rPr>
              <w:fldChar w:fldCharType="end"/>
            </w:r>
          </w:hyperlink>
        </w:p>
        <w:p w14:paraId="5EE6468C" w14:textId="613C9941" w:rsidR="00206C31" w:rsidRDefault="00862148">
          <w:pPr>
            <w:pStyle w:val="TOC2"/>
            <w:tabs>
              <w:tab w:val="right" w:leader="dot" w:pos="9016"/>
            </w:tabs>
            <w:rPr>
              <w:rFonts w:cstheme="minorBidi"/>
              <w:noProof/>
              <w:lang w:val="en-IN" w:eastAsia="en-IN"/>
            </w:rPr>
          </w:pPr>
          <w:hyperlink w:anchor="_Toc59485019" w:history="1">
            <w:r w:rsidR="00206C31" w:rsidRPr="00C36D55">
              <w:rPr>
                <w:rStyle w:val="Hyperlink"/>
                <w:noProof/>
              </w:rPr>
              <w:t>5.2 Recommendations</w:t>
            </w:r>
            <w:r w:rsidR="00206C31">
              <w:rPr>
                <w:noProof/>
                <w:webHidden/>
              </w:rPr>
              <w:tab/>
            </w:r>
            <w:r w:rsidR="00206C31">
              <w:rPr>
                <w:noProof/>
                <w:webHidden/>
              </w:rPr>
              <w:fldChar w:fldCharType="begin"/>
            </w:r>
            <w:r w:rsidR="00206C31">
              <w:rPr>
                <w:noProof/>
                <w:webHidden/>
              </w:rPr>
              <w:instrText xml:space="preserve"> PAGEREF _Toc59485019 \h </w:instrText>
            </w:r>
            <w:r w:rsidR="00206C31">
              <w:rPr>
                <w:noProof/>
                <w:webHidden/>
              </w:rPr>
            </w:r>
            <w:r w:rsidR="00206C31">
              <w:rPr>
                <w:noProof/>
                <w:webHidden/>
              </w:rPr>
              <w:fldChar w:fldCharType="separate"/>
            </w:r>
            <w:r w:rsidR="00206C31">
              <w:rPr>
                <w:noProof/>
                <w:webHidden/>
              </w:rPr>
              <w:t>75</w:t>
            </w:r>
            <w:r w:rsidR="00206C31">
              <w:rPr>
                <w:noProof/>
                <w:webHidden/>
              </w:rPr>
              <w:fldChar w:fldCharType="end"/>
            </w:r>
          </w:hyperlink>
        </w:p>
        <w:p w14:paraId="432D489E" w14:textId="53CD1C17" w:rsidR="00206C31" w:rsidRDefault="00862148">
          <w:pPr>
            <w:pStyle w:val="TOC2"/>
            <w:tabs>
              <w:tab w:val="right" w:leader="dot" w:pos="9016"/>
            </w:tabs>
            <w:rPr>
              <w:rFonts w:cstheme="minorBidi"/>
              <w:noProof/>
              <w:lang w:val="en-IN" w:eastAsia="en-IN"/>
            </w:rPr>
          </w:pPr>
          <w:hyperlink w:anchor="_Toc59485020" w:history="1">
            <w:r w:rsidR="00206C31" w:rsidRPr="00C36D55">
              <w:rPr>
                <w:rStyle w:val="Hyperlink"/>
                <w:noProof/>
              </w:rPr>
              <w:t>5.3 Contributions</w:t>
            </w:r>
            <w:r w:rsidR="00206C31">
              <w:rPr>
                <w:noProof/>
                <w:webHidden/>
              </w:rPr>
              <w:tab/>
            </w:r>
            <w:r w:rsidR="00206C31">
              <w:rPr>
                <w:noProof/>
                <w:webHidden/>
              </w:rPr>
              <w:fldChar w:fldCharType="begin"/>
            </w:r>
            <w:r w:rsidR="00206C31">
              <w:rPr>
                <w:noProof/>
                <w:webHidden/>
              </w:rPr>
              <w:instrText xml:space="preserve"> PAGEREF _Toc59485020 \h </w:instrText>
            </w:r>
            <w:r w:rsidR="00206C31">
              <w:rPr>
                <w:noProof/>
                <w:webHidden/>
              </w:rPr>
            </w:r>
            <w:r w:rsidR="00206C31">
              <w:rPr>
                <w:noProof/>
                <w:webHidden/>
              </w:rPr>
              <w:fldChar w:fldCharType="separate"/>
            </w:r>
            <w:r w:rsidR="00206C31">
              <w:rPr>
                <w:noProof/>
                <w:webHidden/>
              </w:rPr>
              <w:t>77</w:t>
            </w:r>
            <w:r w:rsidR="00206C31">
              <w:rPr>
                <w:noProof/>
                <w:webHidden/>
              </w:rPr>
              <w:fldChar w:fldCharType="end"/>
            </w:r>
          </w:hyperlink>
        </w:p>
        <w:p w14:paraId="3B47B47C" w14:textId="153355E8" w:rsidR="00206C31" w:rsidRDefault="00862148">
          <w:pPr>
            <w:pStyle w:val="TOC3"/>
            <w:tabs>
              <w:tab w:val="right" w:leader="dot" w:pos="9016"/>
            </w:tabs>
            <w:rPr>
              <w:rFonts w:cstheme="minorBidi"/>
              <w:noProof/>
              <w:lang w:val="en-IN" w:eastAsia="en-IN"/>
            </w:rPr>
          </w:pPr>
          <w:hyperlink w:anchor="_Toc59485021" w:history="1">
            <w:r w:rsidR="00206C31" w:rsidRPr="00C36D55">
              <w:rPr>
                <w:rStyle w:val="Hyperlink"/>
                <w:noProof/>
              </w:rPr>
              <w:t>5.3.1 Contribution to Academia</w:t>
            </w:r>
            <w:r w:rsidR="00206C31">
              <w:rPr>
                <w:noProof/>
                <w:webHidden/>
              </w:rPr>
              <w:tab/>
            </w:r>
            <w:r w:rsidR="00206C31">
              <w:rPr>
                <w:noProof/>
                <w:webHidden/>
              </w:rPr>
              <w:fldChar w:fldCharType="begin"/>
            </w:r>
            <w:r w:rsidR="00206C31">
              <w:rPr>
                <w:noProof/>
                <w:webHidden/>
              </w:rPr>
              <w:instrText xml:space="preserve"> PAGEREF _Toc59485021 \h </w:instrText>
            </w:r>
            <w:r w:rsidR="00206C31">
              <w:rPr>
                <w:noProof/>
                <w:webHidden/>
              </w:rPr>
            </w:r>
            <w:r w:rsidR="00206C31">
              <w:rPr>
                <w:noProof/>
                <w:webHidden/>
              </w:rPr>
              <w:fldChar w:fldCharType="separate"/>
            </w:r>
            <w:r w:rsidR="00206C31">
              <w:rPr>
                <w:noProof/>
                <w:webHidden/>
              </w:rPr>
              <w:t>77</w:t>
            </w:r>
            <w:r w:rsidR="00206C31">
              <w:rPr>
                <w:noProof/>
                <w:webHidden/>
              </w:rPr>
              <w:fldChar w:fldCharType="end"/>
            </w:r>
          </w:hyperlink>
        </w:p>
        <w:p w14:paraId="48E3BFC7" w14:textId="57C23949" w:rsidR="00206C31" w:rsidRDefault="00862148">
          <w:pPr>
            <w:pStyle w:val="TOC3"/>
            <w:tabs>
              <w:tab w:val="right" w:leader="dot" w:pos="9016"/>
            </w:tabs>
            <w:rPr>
              <w:rFonts w:cstheme="minorBidi"/>
              <w:noProof/>
              <w:lang w:val="en-IN" w:eastAsia="en-IN"/>
            </w:rPr>
          </w:pPr>
          <w:hyperlink w:anchor="_Toc59485022" w:history="1">
            <w:r w:rsidR="00206C31" w:rsidRPr="00C36D55">
              <w:rPr>
                <w:rStyle w:val="Hyperlink"/>
                <w:noProof/>
              </w:rPr>
              <w:t>5.3.2 Contribution to Industry</w:t>
            </w:r>
            <w:r w:rsidR="00206C31">
              <w:rPr>
                <w:noProof/>
                <w:webHidden/>
              </w:rPr>
              <w:tab/>
            </w:r>
            <w:r w:rsidR="00206C31">
              <w:rPr>
                <w:noProof/>
                <w:webHidden/>
              </w:rPr>
              <w:fldChar w:fldCharType="begin"/>
            </w:r>
            <w:r w:rsidR="00206C31">
              <w:rPr>
                <w:noProof/>
                <w:webHidden/>
              </w:rPr>
              <w:instrText xml:space="preserve"> PAGEREF _Toc59485022 \h </w:instrText>
            </w:r>
            <w:r w:rsidR="00206C31">
              <w:rPr>
                <w:noProof/>
                <w:webHidden/>
              </w:rPr>
            </w:r>
            <w:r w:rsidR="00206C31">
              <w:rPr>
                <w:noProof/>
                <w:webHidden/>
              </w:rPr>
              <w:fldChar w:fldCharType="separate"/>
            </w:r>
            <w:r w:rsidR="00206C31">
              <w:rPr>
                <w:noProof/>
                <w:webHidden/>
              </w:rPr>
              <w:t>78</w:t>
            </w:r>
            <w:r w:rsidR="00206C31">
              <w:rPr>
                <w:noProof/>
                <w:webHidden/>
              </w:rPr>
              <w:fldChar w:fldCharType="end"/>
            </w:r>
          </w:hyperlink>
        </w:p>
        <w:p w14:paraId="6441211D" w14:textId="54E45247" w:rsidR="00206C31" w:rsidRDefault="00862148">
          <w:pPr>
            <w:pStyle w:val="TOC2"/>
            <w:tabs>
              <w:tab w:val="right" w:leader="dot" w:pos="9016"/>
            </w:tabs>
            <w:rPr>
              <w:rFonts w:cstheme="minorBidi"/>
              <w:noProof/>
              <w:lang w:val="en-IN" w:eastAsia="en-IN"/>
            </w:rPr>
          </w:pPr>
          <w:hyperlink w:anchor="_Toc59485023" w:history="1">
            <w:r w:rsidR="00206C31" w:rsidRPr="00C36D55">
              <w:rPr>
                <w:rStyle w:val="Hyperlink"/>
                <w:noProof/>
              </w:rPr>
              <w:t>5.4 Limitations of Research</w:t>
            </w:r>
            <w:r w:rsidR="00206C31">
              <w:rPr>
                <w:noProof/>
                <w:webHidden/>
              </w:rPr>
              <w:tab/>
            </w:r>
            <w:r w:rsidR="00206C31">
              <w:rPr>
                <w:noProof/>
                <w:webHidden/>
              </w:rPr>
              <w:fldChar w:fldCharType="begin"/>
            </w:r>
            <w:r w:rsidR="00206C31">
              <w:rPr>
                <w:noProof/>
                <w:webHidden/>
              </w:rPr>
              <w:instrText xml:space="preserve"> PAGEREF _Toc59485023 \h </w:instrText>
            </w:r>
            <w:r w:rsidR="00206C31">
              <w:rPr>
                <w:noProof/>
                <w:webHidden/>
              </w:rPr>
            </w:r>
            <w:r w:rsidR="00206C31">
              <w:rPr>
                <w:noProof/>
                <w:webHidden/>
              </w:rPr>
              <w:fldChar w:fldCharType="separate"/>
            </w:r>
            <w:r w:rsidR="00206C31">
              <w:rPr>
                <w:noProof/>
                <w:webHidden/>
              </w:rPr>
              <w:t>78</w:t>
            </w:r>
            <w:r w:rsidR="00206C31">
              <w:rPr>
                <w:noProof/>
                <w:webHidden/>
              </w:rPr>
              <w:fldChar w:fldCharType="end"/>
            </w:r>
          </w:hyperlink>
        </w:p>
        <w:p w14:paraId="31A03DFD" w14:textId="77D6E36B" w:rsidR="00206C31" w:rsidRDefault="00862148">
          <w:pPr>
            <w:pStyle w:val="TOC2"/>
            <w:tabs>
              <w:tab w:val="right" w:leader="dot" w:pos="9016"/>
            </w:tabs>
            <w:rPr>
              <w:rFonts w:cstheme="minorBidi"/>
              <w:noProof/>
              <w:lang w:val="en-IN" w:eastAsia="en-IN"/>
            </w:rPr>
          </w:pPr>
          <w:hyperlink w:anchor="_Toc59485024" w:history="1">
            <w:r w:rsidR="00206C31" w:rsidRPr="00C36D55">
              <w:rPr>
                <w:rStyle w:val="Hyperlink"/>
                <w:noProof/>
              </w:rPr>
              <w:t>5.5 Future Research Direction</w:t>
            </w:r>
            <w:r w:rsidR="00206C31">
              <w:rPr>
                <w:noProof/>
                <w:webHidden/>
              </w:rPr>
              <w:tab/>
            </w:r>
            <w:r w:rsidR="00206C31">
              <w:rPr>
                <w:noProof/>
                <w:webHidden/>
              </w:rPr>
              <w:fldChar w:fldCharType="begin"/>
            </w:r>
            <w:r w:rsidR="00206C31">
              <w:rPr>
                <w:noProof/>
                <w:webHidden/>
              </w:rPr>
              <w:instrText xml:space="preserve"> PAGEREF _Toc59485024 \h </w:instrText>
            </w:r>
            <w:r w:rsidR="00206C31">
              <w:rPr>
                <w:noProof/>
                <w:webHidden/>
              </w:rPr>
            </w:r>
            <w:r w:rsidR="00206C31">
              <w:rPr>
                <w:noProof/>
                <w:webHidden/>
              </w:rPr>
              <w:fldChar w:fldCharType="separate"/>
            </w:r>
            <w:r w:rsidR="00206C31">
              <w:rPr>
                <w:noProof/>
                <w:webHidden/>
              </w:rPr>
              <w:t>79</w:t>
            </w:r>
            <w:r w:rsidR="00206C31">
              <w:rPr>
                <w:noProof/>
                <w:webHidden/>
              </w:rPr>
              <w:fldChar w:fldCharType="end"/>
            </w:r>
          </w:hyperlink>
        </w:p>
        <w:p w14:paraId="6B76CE53" w14:textId="34D0904F" w:rsidR="00206C31" w:rsidRDefault="00862148">
          <w:pPr>
            <w:pStyle w:val="TOC2"/>
            <w:tabs>
              <w:tab w:val="right" w:leader="dot" w:pos="9016"/>
            </w:tabs>
            <w:rPr>
              <w:rFonts w:cstheme="minorBidi"/>
              <w:noProof/>
              <w:lang w:val="en-IN" w:eastAsia="en-IN"/>
            </w:rPr>
          </w:pPr>
          <w:hyperlink w:anchor="_Toc59485025" w:history="1">
            <w:r w:rsidR="00206C31" w:rsidRPr="00C36D55">
              <w:rPr>
                <w:rStyle w:val="Hyperlink"/>
                <w:noProof/>
              </w:rPr>
              <w:t>5.6 Personal Reflection</w:t>
            </w:r>
            <w:r w:rsidR="00206C31">
              <w:rPr>
                <w:noProof/>
                <w:webHidden/>
              </w:rPr>
              <w:tab/>
            </w:r>
            <w:r w:rsidR="00206C31">
              <w:rPr>
                <w:noProof/>
                <w:webHidden/>
              </w:rPr>
              <w:fldChar w:fldCharType="begin"/>
            </w:r>
            <w:r w:rsidR="00206C31">
              <w:rPr>
                <w:noProof/>
                <w:webHidden/>
              </w:rPr>
              <w:instrText xml:space="preserve"> PAGEREF _Toc59485025 \h </w:instrText>
            </w:r>
            <w:r w:rsidR="00206C31">
              <w:rPr>
                <w:noProof/>
                <w:webHidden/>
              </w:rPr>
            </w:r>
            <w:r w:rsidR="00206C31">
              <w:rPr>
                <w:noProof/>
                <w:webHidden/>
              </w:rPr>
              <w:fldChar w:fldCharType="separate"/>
            </w:r>
            <w:r w:rsidR="00206C31">
              <w:rPr>
                <w:noProof/>
                <w:webHidden/>
              </w:rPr>
              <w:t>79</w:t>
            </w:r>
            <w:r w:rsidR="00206C31">
              <w:rPr>
                <w:noProof/>
                <w:webHidden/>
              </w:rPr>
              <w:fldChar w:fldCharType="end"/>
            </w:r>
          </w:hyperlink>
        </w:p>
        <w:p w14:paraId="47D647EE" w14:textId="20015957" w:rsidR="00206C31" w:rsidRDefault="00862148">
          <w:pPr>
            <w:pStyle w:val="TOC2"/>
            <w:tabs>
              <w:tab w:val="right" w:leader="dot" w:pos="9016"/>
            </w:tabs>
            <w:rPr>
              <w:rFonts w:cstheme="minorBidi"/>
              <w:noProof/>
              <w:lang w:val="en-IN" w:eastAsia="en-IN"/>
            </w:rPr>
          </w:pPr>
          <w:hyperlink w:anchor="_Toc59485026" w:history="1">
            <w:r w:rsidR="00206C31" w:rsidRPr="00C36D55">
              <w:rPr>
                <w:rStyle w:val="Hyperlink"/>
                <w:noProof/>
              </w:rPr>
              <w:t>5.7 Conclusion</w:t>
            </w:r>
            <w:r w:rsidR="00206C31">
              <w:rPr>
                <w:noProof/>
                <w:webHidden/>
              </w:rPr>
              <w:tab/>
            </w:r>
            <w:r w:rsidR="00206C31">
              <w:rPr>
                <w:noProof/>
                <w:webHidden/>
              </w:rPr>
              <w:fldChar w:fldCharType="begin"/>
            </w:r>
            <w:r w:rsidR="00206C31">
              <w:rPr>
                <w:noProof/>
                <w:webHidden/>
              </w:rPr>
              <w:instrText xml:space="preserve"> PAGEREF _Toc59485026 \h </w:instrText>
            </w:r>
            <w:r w:rsidR="00206C31">
              <w:rPr>
                <w:noProof/>
                <w:webHidden/>
              </w:rPr>
            </w:r>
            <w:r w:rsidR="00206C31">
              <w:rPr>
                <w:noProof/>
                <w:webHidden/>
              </w:rPr>
              <w:fldChar w:fldCharType="separate"/>
            </w:r>
            <w:r w:rsidR="00206C31">
              <w:rPr>
                <w:noProof/>
                <w:webHidden/>
              </w:rPr>
              <w:t>80</w:t>
            </w:r>
            <w:r w:rsidR="00206C31">
              <w:rPr>
                <w:noProof/>
                <w:webHidden/>
              </w:rPr>
              <w:fldChar w:fldCharType="end"/>
            </w:r>
          </w:hyperlink>
        </w:p>
        <w:p w14:paraId="02924005" w14:textId="7D4E2484" w:rsidR="00206C31" w:rsidRDefault="00862148">
          <w:pPr>
            <w:pStyle w:val="TOC1"/>
            <w:tabs>
              <w:tab w:val="right" w:leader="dot" w:pos="9016"/>
            </w:tabs>
            <w:rPr>
              <w:rFonts w:cstheme="minorBidi"/>
              <w:noProof/>
              <w:lang w:val="en-IN" w:eastAsia="en-IN"/>
            </w:rPr>
          </w:pPr>
          <w:hyperlink w:anchor="_Toc59485027" w:history="1">
            <w:r w:rsidR="00206C31" w:rsidRPr="00C36D55">
              <w:rPr>
                <w:rStyle w:val="Hyperlink"/>
                <w:noProof/>
              </w:rPr>
              <w:t>References</w:t>
            </w:r>
            <w:r w:rsidR="00206C31">
              <w:rPr>
                <w:noProof/>
                <w:webHidden/>
              </w:rPr>
              <w:tab/>
            </w:r>
            <w:r w:rsidR="00206C31">
              <w:rPr>
                <w:noProof/>
                <w:webHidden/>
              </w:rPr>
              <w:fldChar w:fldCharType="begin"/>
            </w:r>
            <w:r w:rsidR="00206C31">
              <w:rPr>
                <w:noProof/>
                <w:webHidden/>
              </w:rPr>
              <w:instrText xml:space="preserve"> PAGEREF _Toc59485027 \h </w:instrText>
            </w:r>
            <w:r w:rsidR="00206C31">
              <w:rPr>
                <w:noProof/>
                <w:webHidden/>
              </w:rPr>
            </w:r>
            <w:r w:rsidR="00206C31">
              <w:rPr>
                <w:noProof/>
                <w:webHidden/>
              </w:rPr>
              <w:fldChar w:fldCharType="separate"/>
            </w:r>
            <w:r w:rsidR="00206C31">
              <w:rPr>
                <w:noProof/>
                <w:webHidden/>
              </w:rPr>
              <w:t>82</w:t>
            </w:r>
            <w:r w:rsidR="00206C31">
              <w:rPr>
                <w:noProof/>
                <w:webHidden/>
              </w:rPr>
              <w:fldChar w:fldCharType="end"/>
            </w:r>
          </w:hyperlink>
        </w:p>
        <w:p w14:paraId="3FAEA907" w14:textId="74AB19D2" w:rsidR="00206C31" w:rsidRDefault="00862148">
          <w:pPr>
            <w:pStyle w:val="TOC1"/>
            <w:tabs>
              <w:tab w:val="right" w:leader="dot" w:pos="9016"/>
            </w:tabs>
            <w:rPr>
              <w:rFonts w:cstheme="minorBidi"/>
              <w:noProof/>
              <w:lang w:val="en-IN" w:eastAsia="en-IN"/>
            </w:rPr>
          </w:pPr>
          <w:hyperlink w:anchor="_Toc59485028" w:history="1">
            <w:r w:rsidR="00206C31" w:rsidRPr="00C36D55">
              <w:rPr>
                <w:rStyle w:val="Hyperlink"/>
                <w:noProof/>
              </w:rPr>
              <w:t>APPENCIX A</w:t>
            </w:r>
            <w:r w:rsidR="00206C31">
              <w:rPr>
                <w:noProof/>
                <w:webHidden/>
              </w:rPr>
              <w:tab/>
            </w:r>
            <w:r w:rsidR="00206C31">
              <w:rPr>
                <w:noProof/>
                <w:webHidden/>
              </w:rPr>
              <w:fldChar w:fldCharType="begin"/>
            </w:r>
            <w:r w:rsidR="00206C31">
              <w:rPr>
                <w:noProof/>
                <w:webHidden/>
              </w:rPr>
              <w:instrText xml:space="preserve"> PAGEREF _Toc59485028 \h </w:instrText>
            </w:r>
            <w:r w:rsidR="00206C31">
              <w:rPr>
                <w:noProof/>
                <w:webHidden/>
              </w:rPr>
            </w:r>
            <w:r w:rsidR="00206C31">
              <w:rPr>
                <w:noProof/>
                <w:webHidden/>
              </w:rPr>
              <w:fldChar w:fldCharType="separate"/>
            </w:r>
            <w:r w:rsidR="00206C31">
              <w:rPr>
                <w:noProof/>
                <w:webHidden/>
              </w:rPr>
              <w:t>93</w:t>
            </w:r>
            <w:r w:rsidR="00206C31">
              <w:rPr>
                <w:noProof/>
                <w:webHidden/>
              </w:rPr>
              <w:fldChar w:fldCharType="end"/>
            </w:r>
          </w:hyperlink>
        </w:p>
        <w:p w14:paraId="2A9747A4" w14:textId="04BB1954" w:rsidR="00206C31" w:rsidRDefault="00862148">
          <w:pPr>
            <w:pStyle w:val="TOC2"/>
            <w:tabs>
              <w:tab w:val="right" w:leader="dot" w:pos="9016"/>
            </w:tabs>
            <w:rPr>
              <w:rFonts w:cstheme="minorBidi"/>
              <w:noProof/>
              <w:lang w:val="en-IN" w:eastAsia="en-IN"/>
            </w:rPr>
          </w:pPr>
          <w:hyperlink w:anchor="_Toc59485029" w:history="1">
            <w:r w:rsidR="00206C31" w:rsidRPr="00C36D55">
              <w:rPr>
                <w:rStyle w:val="Hyperlink"/>
                <w:noProof/>
                <w:shd w:val="clear" w:color="auto" w:fill="FFFFFF"/>
              </w:rPr>
              <w:t>FACTORS INFLUENCING ADOPTION OF E-LEARNING &amp; TEACHING IN MALAYSIA HIGHER EDUCATION INDUSTRY</w:t>
            </w:r>
            <w:r w:rsidR="00206C31">
              <w:rPr>
                <w:noProof/>
                <w:webHidden/>
              </w:rPr>
              <w:tab/>
            </w:r>
            <w:r w:rsidR="00206C31">
              <w:rPr>
                <w:noProof/>
                <w:webHidden/>
              </w:rPr>
              <w:fldChar w:fldCharType="begin"/>
            </w:r>
            <w:r w:rsidR="00206C31">
              <w:rPr>
                <w:noProof/>
                <w:webHidden/>
              </w:rPr>
              <w:instrText xml:space="preserve"> PAGEREF _Toc59485029 \h </w:instrText>
            </w:r>
            <w:r w:rsidR="00206C31">
              <w:rPr>
                <w:noProof/>
                <w:webHidden/>
              </w:rPr>
            </w:r>
            <w:r w:rsidR="00206C31">
              <w:rPr>
                <w:noProof/>
                <w:webHidden/>
              </w:rPr>
              <w:fldChar w:fldCharType="separate"/>
            </w:r>
            <w:r w:rsidR="00206C31">
              <w:rPr>
                <w:noProof/>
                <w:webHidden/>
              </w:rPr>
              <w:t>93</w:t>
            </w:r>
            <w:r w:rsidR="00206C31">
              <w:rPr>
                <w:noProof/>
                <w:webHidden/>
              </w:rPr>
              <w:fldChar w:fldCharType="end"/>
            </w:r>
          </w:hyperlink>
        </w:p>
        <w:p w14:paraId="08A41DBF" w14:textId="6282194A" w:rsidR="00206C31" w:rsidRDefault="00862148">
          <w:pPr>
            <w:pStyle w:val="TOC1"/>
            <w:tabs>
              <w:tab w:val="right" w:leader="dot" w:pos="9016"/>
            </w:tabs>
            <w:rPr>
              <w:rFonts w:cstheme="minorBidi"/>
              <w:noProof/>
              <w:lang w:val="en-IN" w:eastAsia="en-IN"/>
            </w:rPr>
          </w:pPr>
          <w:hyperlink w:anchor="_Toc59485030" w:history="1">
            <w:r w:rsidR="00206C31" w:rsidRPr="00C36D55">
              <w:rPr>
                <w:rStyle w:val="Hyperlink"/>
                <w:noProof/>
              </w:rPr>
              <w:t>APPENDIX B</w:t>
            </w:r>
            <w:r w:rsidR="00206C31">
              <w:rPr>
                <w:noProof/>
                <w:webHidden/>
              </w:rPr>
              <w:tab/>
            </w:r>
            <w:r w:rsidR="00206C31">
              <w:rPr>
                <w:noProof/>
                <w:webHidden/>
              </w:rPr>
              <w:fldChar w:fldCharType="begin"/>
            </w:r>
            <w:r w:rsidR="00206C31">
              <w:rPr>
                <w:noProof/>
                <w:webHidden/>
              </w:rPr>
              <w:instrText xml:space="preserve"> PAGEREF _Toc59485030 \h </w:instrText>
            </w:r>
            <w:r w:rsidR="00206C31">
              <w:rPr>
                <w:noProof/>
                <w:webHidden/>
              </w:rPr>
            </w:r>
            <w:r w:rsidR="00206C31">
              <w:rPr>
                <w:noProof/>
                <w:webHidden/>
              </w:rPr>
              <w:fldChar w:fldCharType="separate"/>
            </w:r>
            <w:r w:rsidR="00206C31">
              <w:rPr>
                <w:noProof/>
                <w:webHidden/>
              </w:rPr>
              <w:t>98</w:t>
            </w:r>
            <w:r w:rsidR="00206C31">
              <w:rPr>
                <w:noProof/>
                <w:webHidden/>
              </w:rPr>
              <w:fldChar w:fldCharType="end"/>
            </w:r>
          </w:hyperlink>
        </w:p>
        <w:p w14:paraId="1B15E096" w14:textId="141209D4" w:rsidR="00206C31" w:rsidRDefault="00862148">
          <w:pPr>
            <w:pStyle w:val="TOC2"/>
            <w:tabs>
              <w:tab w:val="right" w:leader="dot" w:pos="9016"/>
            </w:tabs>
            <w:rPr>
              <w:rFonts w:cstheme="minorBidi"/>
              <w:noProof/>
              <w:lang w:val="en-IN" w:eastAsia="en-IN"/>
            </w:rPr>
          </w:pPr>
          <w:hyperlink w:anchor="_Toc59485031" w:history="1">
            <w:r w:rsidR="00206C31" w:rsidRPr="00C36D55">
              <w:rPr>
                <w:rStyle w:val="Hyperlink"/>
                <w:noProof/>
              </w:rPr>
              <w:t>Plagiarism Report</w:t>
            </w:r>
            <w:r w:rsidR="00206C31">
              <w:rPr>
                <w:noProof/>
                <w:webHidden/>
              </w:rPr>
              <w:tab/>
            </w:r>
            <w:r w:rsidR="00206C31">
              <w:rPr>
                <w:noProof/>
                <w:webHidden/>
              </w:rPr>
              <w:fldChar w:fldCharType="begin"/>
            </w:r>
            <w:r w:rsidR="00206C31">
              <w:rPr>
                <w:noProof/>
                <w:webHidden/>
              </w:rPr>
              <w:instrText xml:space="preserve"> PAGEREF _Toc59485031 \h </w:instrText>
            </w:r>
            <w:r w:rsidR="00206C31">
              <w:rPr>
                <w:noProof/>
                <w:webHidden/>
              </w:rPr>
            </w:r>
            <w:r w:rsidR="00206C31">
              <w:rPr>
                <w:noProof/>
                <w:webHidden/>
              </w:rPr>
              <w:fldChar w:fldCharType="separate"/>
            </w:r>
            <w:r w:rsidR="00206C31">
              <w:rPr>
                <w:noProof/>
                <w:webHidden/>
              </w:rPr>
              <w:t>98</w:t>
            </w:r>
            <w:r w:rsidR="00206C31">
              <w:rPr>
                <w:noProof/>
                <w:webHidden/>
              </w:rPr>
              <w:fldChar w:fldCharType="end"/>
            </w:r>
          </w:hyperlink>
        </w:p>
        <w:p w14:paraId="315596D0" w14:textId="455A21C0" w:rsidR="00206C31" w:rsidRDefault="00862148">
          <w:pPr>
            <w:pStyle w:val="TOC1"/>
            <w:tabs>
              <w:tab w:val="right" w:leader="dot" w:pos="9016"/>
            </w:tabs>
            <w:rPr>
              <w:rFonts w:cstheme="minorBidi"/>
              <w:noProof/>
              <w:lang w:val="en-IN" w:eastAsia="en-IN"/>
            </w:rPr>
          </w:pPr>
          <w:hyperlink w:anchor="_Toc59485032" w:history="1">
            <w:r w:rsidR="00206C31" w:rsidRPr="00C36D55">
              <w:rPr>
                <w:rStyle w:val="Hyperlink"/>
                <w:noProof/>
              </w:rPr>
              <w:t>APPENDIX C</w:t>
            </w:r>
            <w:r w:rsidR="00206C31">
              <w:rPr>
                <w:noProof/>
                <w:webHidden/>
              </w:rPr>
              <w:tab/>
            </w:r>
            <w:r w:rsidR="00206C31">
              <w:rPr>
                <w:noProof/>
                <w:webHidden/>
              </w:rPr>
              <w:fldChar w:fldCharType="begin"/>
            </w:r>
            <w:r w:rsidR="00206C31">
              <w:rPr>
                <w:noProof/>
                <w:webHidden/>
              </w:rPr>
              <w:instrText xml:space="preserve"> PAGEREF _Toc59485032 \h </w:instrText>
            </w:r>
            <w:r w:rsidR="00206C31">
              <w:rPr>
                <w:noProof/>
                <w:webHidden/>
              </w:rPr>
            </w:r>
            <w:r w:rsidR="00206C31">
              <w:rPr>
                <w:noProof/>
                <w:webHidden/>
              </w:rPr>
              <w:fldChar w:fldCharType="separate"/>
            </w:r>
            <w:r w:rsidR="00206C31">
              <w:rPr>
                <w:noProof/>
                <w:webHidden/>
              </w:rPr>
              <w:t>99</w:t>
            </w:r>
            <w:r w:rsidR="00206C31">
              <w:rPr>
                <w:noProof/>
                <w:webHidden/>
              </w:rPr>
              <w:fldChar w:fldCharType="end"/>
            </w:r>
          </w:hyperlink>
        </w:p>
        <w:p w14:paraId="3B876581" w14:textId="3D51D705" w:rsidR="00206C31" w:rsidRDefault="00862148">
          <w:pPr>
            <w:pStyle w:val="TOC2"/>
            <w:tabs>
              <w:tab w:val="right" w:leader="dot" w:pos="9016"/>
            </w:tabs>
            <w:rPr>
              <w:rFonts w:cstheme="minorBidi"/>
              <w:noProof/>
              <w:lang w:val="en-IN" w:eastAsia="en-IN"/>
            </w:rPr>
          </w:pPr>
          <w:hyperlink w:anchor="_Toc59485033" w:history="1">
            <w:r w:rsidR="00206C31" w:rsidRPr="00C36D55">
              <w:rPr>
                <w:rStyle w:val="Hyperlink"/>
                <w:noProof/>
              </w:rPr>
              <w:t>PD Slides</w:t>
            </w:r>
            <w:r w:rsidR="00206C31">
              <w:rPr>
                <w:noProof/>
                <w:webHidden/>
              </w:rPr>
              <w:tab/>
            </w:r>
            <w:r w:rsidR="00206C31">
              <w:rPr>
                <w:noProof/>
                <w:webHidden/>
              </w:rPr>
              <w:fldChar w:fldCharType="begin"/>
            </w:r>
            <w:r w:rsidR="00206C31">
              <w:rPr>
                <w:noProof/>
                <w:webHidden/>
              </w:rPr>
              <w:instrText xml:space="preserve"> PAGEREF _Toc59485033 \h </w:instrText>
            </w:r>
            <w:r w:rsidR="00206C31">
              <w:rPr>
                <w:noProof/>
                <w:webHidden/>
              </w:rPr>
            </w:r>
            <w:r w:rsidR="00206C31">
              <w:rPr>
                <w:noProof/>
                <w:webHidden/>
              </w:rPr>
              <w:fldChar w:fldCharType="separate"/>
            </w:r>
            <w:r w:rsidR="00206C31">
              <w:rPr>
                <w:noProof/>
                <w:webHidden/>
              </w:rPr>
              <w:t>99</w:t>
            </w:r>
            <w:r w:rsidR="00206C31">
              <w:rPr>
                <w:noProof/>
                <w:webHidden/>
              </w:rPr>
              <w:fldChar w:fldCharType="end"/>
            </w:r>
          </w:hyperlink>
        </w:p>
        <w:p w14:paraId="544DEBB1" w14:textId="171EDDC8" w:rsidR="00206C31" w:rsidRDefault="00862148">
          <w:pPr>
            <w:pStyle w:val="TOC1"/>
            <w:tabs>
              <w:tab w:val="right" w:leader="dot" w:pos="9016"/>
            </w:tabs>
            <w:rPr>
              <w:rFonts w:cstheme="minorBidi"/>
              <w:noProof/>
              <w:lang w:val="en-IN" w:eastAsia="en-IN"/>
            </w:rPr>
          </w:pPr>
          <w:hyperlink w:anchor="_Toc59485034" w:history="1">
            <w:r w:rsidR="00206C31" w:rsidRPr="00C36D55">
              <w:rPr>
                <w:rStyle w:val="Hyperlink"/>
                <w:noProof/>
              </w:rPr>
              <w:t>APPENDIX D</w:t>
            </w:r>
            <w:r w:rsidR="00206C31">
              <w:rPr>
                <w:noProof/>
                <w:webHidden/>
              </w:rPr>
              <w:tab/>
            </w:r>
            <w:r w:rsidR="00206C31">
              <w:rPr>
                <w:noProof/>
                <w:webHidden/>
              </w:rPr>
              <w:fldChar w:fldCharType="begin"/>
            </w:r>
            <w:r w:rsidR="00206C31">
              <w:rPr>
                <w:noProof/>
                <w:webHidden/>
              </w:rPr>
              <w:instrText xml:space="preserve"> PAGEREF _Toc59485034 \h </w:instrText>
            </w:r>
            <w:r w:rsidR="00206C31">
              <w:rPr>
                <w:noProof/>
                <w:webHidden/>
              </w:rPr>
            </w:r>
            <w:r w:rsidR="00206C31">
              <w:rPr>
                <w:noProof/>
                <w:webHidden/>
              </w:rPr>
              <w:fldChar w:fldCharType="separate"/>
            </w:r>
            <w:r w:rsidR="00206C31">
              <w:rPr>
                <w:noProof/>
                <w:webHidden/>
              </w:rPr>
              <w:t>109</w:t>
            </w:r>
            <w:r w:rsidR="00206C31">
              <w:rPr>
                <w:noProof/>
                <w:webHidden/>
              </w:rPr>
              <w:fldChar w:fldCharType="end"/>
            </w:r>
          </w:hyperlink>
        </w:p>
        <w:p w14:paraId="4C57B95F" w14:textId="4CF38F20" w:rsidR="00206C31" w:rsidRDefault="00862148">
          <w:pPr>
            <w:pStyle w:val="TOC2"/>
            <w:tabs>
              <w:tab w:val="right" w:leader="dot" w:pos="9016"/>
            </w:tabs>
            <w:rPr>
              <w:rFonts w:cstheme="minorBidi"/>
              <w:noProof/>
              <w:lang w:val="en-IN" w:eastAsia="en-IN"/>
            </w:rPr>
          </w:pPr>
          <w:hyperlink w:anchor="_Toc59485035" w:history="1">
            <w:r w:rsidR="00206C31" w:rsidRPr="00C36D55">
              <w:rPr>
                <w:rStyle w:val="Hyperlink"/>
                <w:noProof/>
              </w:rPr>
              <w:t>Viva slides</w:t>
            </w:r>
            <w:r w:rsidR="00206C31">
              <w:rPr>
                <w:noProof/>
                <w:webHidden/>
              </w:rPr>
              <w:tab/>
            </w:r>
            <w:r w:rsidR="00206C31">
              <w:rPr>
                <w:noProof/>
                <w:webHidden/>
              </w:rPr>
              <w:fldChar w:fldCharType="begin"/>
            </w:r>
            <w:r w:rsidR="00206C31">
              <w:rPr>
                <w:noProof/>
                <w:webHidden/>
              </w:rPr>
              <w:instrText xml:space="preserve"> PAGEREF _Toc59485035 \h </w:instrText>
            </w:r>
            <w:r w:rsidR="00206C31">
              <w:rPr>
                <w:noProof/>
                <w:webHidden/>
              </w:rPr>
            </w:r>
            <w:r w:rsidR="00206C31">
              <w:rPr>
                <w:noProof/>
                <w:webHidden/>
              </w:rPr>
              <w:fldChar w:fldCharType="separate"/>
            </w:r>
            <w:r w:rsidR="00206C31">
              <w:rPr>
                <w:noProof/>
                <w:webHidden/>
              </w:rPr>
              <w:t>109</w:t>
            </w:r>
            <w:r w:rsidR="00206C31">
              <w:rPr>
                <w:noProof/>
                <w:webHidden/>
              </w:rPr>
              <w:fldChar w:fldCharType="end"/>
            </w:r>
          </w:hyperlink>
        </w:p>
        <w:p w14:paraId="5C6F43B5" w14:textId="6C83D90A" w:rsidR="00206C31" w:rsidRDefault="00862148">
          <w:pPr>
            <w:pStyle w:val="TOC1"/>
            <w:tabs>
              <w:tab w:val="right" w:leader="dot" w:pos="9016"/>
            </w:tabs>
            <w:rPr>
              <w:rFonts w:cstheme="minorBidi"/>
              <w:noProof/>
              <w:lang w:val="en-IN" w:eastAsia="en-IN"/>
            </w:rPr>
          </w:pPr>
          <w:hyperlink w:anchor="_Toc59485036" w:history="1">
            <w:r w:rsidR="00206C31" w:rsidRPr="00C36D55">
              <w:rPr>
                <w:rStyle w:val="Hyperlink"/>
                <w:noProof/>
              </w:rPr>
              <w:t>Appendix E</w:t>
            </w:r>
            <w:r w:rsidR="00206C31">
              <w:rPr>
                <w:noProof/>
                <w:webHidden/>
              </w:rPr>
              <w:tab/>
            </w:r>
            <w:r w:rsidR="00206C31">
              <w:rPr>
                <w:noProof/>
                <w:webHidden/>
              </w:rPr>
              <w:fldChar w:fldCharType="begin"/>
            </w:r>
            <w:r w:rsidR="00206C31">
              <w:rPr>
                <w:noProof/>
                <w:webHidden/>
              </w:rPr>
              <w:instrText xml:space="preserve"> PAGEREF _Toc59485036 \h </w:instrText>
            </w:r>
            <w:r w:rsidR="00206C31">
              <w:rPr>
                <w:noProof/>
                <w:webHidden/>
              </w:rPr>
            </w:r>
            <w:r w:rsidR="00206C31">
              <w:rPr>
                <w:noProof/>
                <w:webHidden/>
              </w:rPr>
              <w:fldChar w:fldCharType="separate"/>
            </w:r>
            <w:r w:rsidR="00206C31">
              <w:rPr>
                <w:noProof/>
                <w:webHidden/>
              </w:rPr>
              <w:t>125</w:t>
            </w:r>
            <w:r w:rsidR="00206C31">
              <w:rPr>
                <w:noProof/>
                <w:webHidden/>
              </w:rPr>
              <w:fldChar w:fldCharType="end"/>
            </w:r>
          </w:hyperlink>
        </w:p>
        <w:p w14:paraId="33855A8F" w14:textId="6F4E87A6" w:rsidR="00206C31" w:rsidRDefault="00862148">
          <w:pPr>
            <w:pStyle w:val="TOC2"/>
            <w:tabs>
              <w:tab w:val="right" w:leader="dot" w:pos="9016"/>
            </w:tabs>
            <w:rPr>
              <w:rFonts w:cstheme="minorBidi"/>
              <w:noProof/>
              <w:lang w:val="en-IN" w:eastAsia="en-IN"/>
            </w:rPr>
          </w:pPr>
          <w:hyperlink w:anchor="_Toc59485037" w:history="1">
            <w:r w:rsidR="00206C31" w:rsidRPr="00C36D55">
              <w:rPr>
                <w:rStyle w:val="Hyperlink"/>
                <w:noProof/>
              </w:rPr>
              <w:t>MBA Project Log</w:t>
            </w:r>
            <w:r w:rsidR="00206C31">
              <w:rPr>
                <w:noProof/>
                <w:webHidden/>
              </w:rPr>
              <w:tab/>
            </w:r>
            <w:r w:rsidR="00206C31">
              <w:rPr>
                <w:noProof/>
                <w:webHidden/>
              </w:rPr>
              <w:fldChar w:fldCharType="begin"/>
            </w:r>
            <w:r w:rsidR="00206C31">
              <w:rPr>
                <w:noProof/>
                <w:webHidden/>
              </w:rPr>
              <w:instrText xml:space="preserve"> PAGEREF _Toc59485037 \h </w:instrText>
            </w:r>
            <w:r w:rsidR="00206C31">
              <w:rPr>
                <w:noProof/>
                <w:webHidden/>
              </w:rPr>
            </w:r>
            <w:r w:rsidR="00206C31">
              <w:rPr>
                <w:noProof/>
                <w:webHidden/>
              </w:rPr>
              <w:fldChar w:fldCharType="separate"/>
            </w:r>
            <w:r w:rsidR="00206C31">
              <w:rPr>
                <w:noProof/>
                <w:webHidden/>
              </w:rPr>
              <w:t>125</w:t>
            </w:r>
            <w:r w:rsidR="00206C31">
              <w:rPr>
                <w:noProof/>
                <w:webHidden/>
              </w:rPr>
              <w:fldChar w:fldCharType="end"/>
            </w:r>
          </w:hyperlink>
        </w:p>
        <w:p w14:paraId="4325C03E" w14:textId="1DEFF7B1" w:rsidR="00E822EC" w:rsidRDefault="00821EEF">
          <w:r>
            <w:fldChar w:fldCharType="end"/>
          </w:r>
        </w:p>
      </w:sdtContent>
    </w:sdt>
    <w:p w14:paraId="4960D19B" w14:textId="77777777" w:rsidR="006D4FCD" w:rsidRDefault="006D4FCD" w:rsidP="00240CFF">
      <w:pPr>
        <w:spacing w:line="360" w:lineRule="auto"/>
        <w:rPr>
          <w:rFonts w:ascii="Arial" w:hAnsi="Arial" w:cs="Arial"/>
          <w:b/>
          <w:bCs/>
          <w:sz w:val="24"/>
          <w:szCs w:val="24"/>
          <w:u w:val="single"/>
        </w:rPr>
      </w:pPr>
    </w:p>
    <w:p w14:paraId="58E9DB4D" w14:textId="77777777" w:rsidR="006D4FCD" w:rsidRDefault="006D4FCD" w:rsidP="00240CFF">
      <w:pPr>
        <w:spacing w:line="360" w:lineRule="auto"/>
        <w:rPr>
          <w:rFonts w:ascii="Arial" w:hAnsi="Arial" w:cs="Arial"/>
          <w:b/>
          <w:bCs/>
          <w:sz w:val="24"/>
          <w:szCs w:val="24"/>
          <w:u w:val="single"/>
        </w:rPr>
      </w:pPr>
    </w:p>
    <w:p w14:paraId="70FF7973" w14:textId="77777777" w:rsidR="006D4FCD" w:rsidRDefault="006D4FCD" w:rsidP="00240CFF">
      <w:pPr>
        <w:spacing w:line="360" w:lineRule="auto"/>
        <w:rPr>
          <w:rFonts w:ascii="Arial" w:hAnsi="Arial" w:cs="Arial"/>
          <w:b/>
          <w:bCs/>
          <w:sz w:val="24"/>
          <w:szCs w:val="24"/>
          <w:u w:val="single"/>
        </w:rPr>
      </w:pPr>
    </w:p>
    <w:p w14:paraId="0DA16185" w14:textId="77777777" w:rsidR="006D4FCD" w:rsidRDefault="006D4FCD" w:rsidP="00240CFF">
      <w:pPr>
        <w:spacing w:line="360" w:lineRule="auto"/>
        <w:rPr>
          <w:rFonts w:ascii="Arial" w:hAnsi="Arial" w:cs="Arial"/>
          <w:b/>
          <w:bCs/>
          <w:sz w:val="24"/>
          <w:szCs w:val="24"/>
          <w:u w:val="single"/>
        </w:rPr>
      </w:pPr>
    </w:p>
    <w:p w14:paraId="07126E57" w14:textId="77777777" w:rsidR="006D4FCD" w:rsidRDefault="006D4FCD" w:rsidP="00240CFF">
      <w:pPr>
        <w:spacing w:line="360" w:lineRule="auto"/>
        <w:rPr>
          <w:rFonts w:ascii="Arial" w:hAnsi="Arial" w:cs="Arial"/>
          <w:b/>
          <w:bCs/>
          <w:sz w:val="24"/>
          <w:szCs w:val="24"/>
          <w:u w:val="single"/>
        </w:rPr>
      </w:pPr>
    </w:p>
    <w:p w14:paraId="02E6559D" w14:textId="77777777" w:rsidR="006D4FCD" w:rsidRDefault="006D4FCD" w:rsidP="00240CFF">
      <w:pPr>
        <w:spacing w:line="360" w:lineRule="auto"/>
        <w:rPr>
          <w:rFonts w:ascii="Arial" w:hAnsi="Arial" w:cs="Arial"/>
          <w:b/>
          <w:bCs/>
          <w:sz w:val="24"/>
          <w:szCs w:val="24"/>
          <w:u w:val="single"/>
        </w:rPr>
      </w:pPr>
    </w:p>
    <w:p w14:paraId="16B2FFF0" w14:textId="77777777" w:rsidR="006D4FCD" w:rsidRDefault="006D4FCD" w:rsidP="00240CFF">
      <w:pPr>
        <w:spacing w:line="360" w:lineRule="auto"/>
        <w:rPr>
          <w:rFonts w:ascii="Arial" w:hAnsi="Arial" w:cs="Arial"/>
          <w:b/>
          <w:bCs/>
          <w:sz w:val="24"/>
          <w:szCs w:val="24"/>
          <w:u w:val="single"/>
        </w:rPr>
      </w:pPr>
    </w:p>
    <w:p w14:paraId="1C075A5D" w14:textId="77777777" w:rsidR="006D4FCD" w:rsidRDefault="006D4FCD" w:rsidP="00240CFF">
      <w:pPr>
        <w:spacing w:line="360" w:lineRule="auto"/>
        <w:rPr>
          <w:rFonts w:ascii="Arial" w:hAnsi="Arial" w:cs="Arial"/>
          <w:b/>
          <w:bCs/>
          <w:sz w:val="24"/>
          <w:szCs w:val="24"/>
          <w:u w:val="single"/>
        </w:rPr>
      </w:pPr>
    </w:p>
    <w:p w14:paraId="1384B5BE" w14:textId="444EBF22" w:rsidR="00240CFF" w:rsidRDefault="00240CFF" w:rsidP="006D4FCD">
      <w:pPr>
        <w:pStyle w:val="Heading1"/>
      </w:pPr>
      <w:bookmarkStart w:id="1" w:name="_Toc59484911"/>
      <w:r>
        <w:lastRenderedPageBreak/>
        <w:t>Abstract</w:t>
      </w:r>
      <w:bookmarkEnd w:id="1"/>
      <w:r>
        <w:t xml:space="preserve"> </w:t>
      </w:r>
    </w:p>
    <w:p w14:paraId="6D70192B" w14:textId="2711684F" w:rsidR="00240CFF" w:rsidRPr="00240CFF" w:rsidRDefault="00240CFF" w:rsidP="00240CFF">
      <w:pPr>
        <w:spacing w:line="360" w:lineRule="auto"/>
        <w:rPr>
          <w:rFonts w:ascii="Arial" w:hAnsi="Arial" w:cs="Arial"/>
        </w:rPr>
      </w:pPr>
      <w:r w:rsidRPr="00240CFF">
        <w:rPr>
          <w:rFonts w:ascii="Arial" w:hAnsi="Arial" w:cs="Arial"/>
          <w:sz w:val="24"/>
          <w:szCs w:val="24"/>
        </w:rPr>
        <w:t>E-learning &amp; teaching</w:t>
      </w:r>
      <w:r>
        <w:rPr>
          <w:rFonts w:ascii="Arial" w:hAnsi="Arial" w:cs="Arial"/>
          <w:b/>
          <w:bCs/>
          <w:sz w:val="24"/>
          <w:szCs w:val="24"/>
        </w:rPr>
        <w:t xml:space="preserve"> </w:t>
      </w:r>
      <w:r>
        <w:rPr>
          <w:rFonts w:ascii="Arial" w:hAnsi="Arial" w:cs="Arial"/>
          <w:sz w:val="24"/>
          <w:szCs w:val="24"/>
        </w:rPr>
        <w:t xml:space="preserve">have become an integral part of </w:t>
      </w:r>
      <w:r w:rsidRPr="00240CFF">
        <w:rPr>
          <w:rFonts w:ascii="Arial" w:hAnsi="Arial" w:cs="Arial"/>
          <w:sz w:val="24"/>
          <w:szCs w:val="24"/>
        </w:rPr>
        <w:t>Malaysian Higher Education Industry</w:t>
      </w:r>
      <w:r>
        <w:rPr>
          <w:rFonts w:ascii="Arial" w:hAnsi="Arial" w:cs="Arial"/>
          <w:sz w:val="24"/>
          <w:szCs w:val="24"/>
        </w:rPr>
        <w:t xml:space="preserve">, for providing high quality education and to make universities competitive. This cross-sectional study will study </w:t>
      </w:r>
      <w:r w:rsidRPr="00240CFF">
        <w:rPr>
          <w:rFonts w:ascii="Arial" w:hAnsi="Arial" w:cs="Arial"/>
        </w:rPr>
        <w:t>Factors Influencing the Acceptance of E-learning &amp; teaching in Malaysian Higher Education Industry</w:t>
      </w:r>
      <w:r w:rsidRPr="00240CFF">
        <w:rPr>
          <w:rFonts w:ascii="Arial" w:hAnsi="Arial" w:cs="Arial"/>
          <w:sz w:val="24"/>
          <w:szCs w:val="24"/>
        </w:rPr>
        <w:t>.</w:t>
      </w:r>
      <w:r>
        <w:rPr>
          <w:rFonts w:ascii="Arial" w:hAnsi="Arial" w:cs="Arial"/>
          <w:sz w:val="24"/>
          <w:szCs w:val="24"/>
        </w:rPr>
        <w:t xml:space="preserve"> The factors Facilitating Conditions, Effort Expectancy and Technology Acceptance will be studied as the independent variables. Data is collected from 325 respondents through online questionnaire. The data is statistically analysed using SPSS software version 26. In this research, it is found that there are significant relationships between </w:t>
      </w:r>
      <w:r w:rsidRPr="00240CFF">
        <w:rPr>
          <w:rFonts w:ascii="Arial" w:hAnsi="Arial" w:cs="Arial"/>
          <w:sz w:val="24"/>
          <w:szCs w:val="24"/>
        </w:rPr>
        <w:t xml:space="preserve">Acceptance of E-learning &amp; teaching </w:t>
      </w:r>
      <w:r>
        <w:rPr>
          <w:rFonts w:ascii="Arial" w:hAnsi="Arial" w:cs="Arial"/>
          <w:sz w:val="24"/>
          <w:szCs w:val="24"/>
        </w:rPr>
        <w:t xml:space="preserve">and Facilitating Conditions (p-value = 0.000), Effort Expectancy (p-value=0.000) and Technology Acceptance (p-value=0.000). Facilitating Conditions is the dominant factor influencing </w:t>
      </w:r>
      <w:r w:rsidRPr="00240CFF">
        <w:rPr>
          <w:rFonts w:ascii="Arial" w:hAnsi="Arial" w:cs="Arial"/>
          <w:sz w:val="24"/>
          <w:szCs w:val="24"/>
        </w:rPr>
        <w:t xml:space="preserve">Acceptance of E-learning &amp; teaching </w:t>
      </w:r>
      <w:r>
        <w:rPr>
          <w:rFonts w:ascii="Arial" w:hAnsi="Arial" w:cs="Arial"/>
          <w:sz w:val="24"/>
          <w:szCs w:val="24"/>
        </w:rPr>
        <w:t xml:space="preserve">followed by Effort Expectancy and Technology Acceptance. This research can help Educational industry to further understand on factors influencing </w:t>
      </w:r>
      <w:r w:rsidRPr="00240CFF">
        <w:rPr>
          <w:rFonts w:ascii="Arial" w:hAnsi="Arial" w:cs="Arial"/>
          <w:sz w:val="24"/>
          <w:szCs w:val="24"/>
        </w:rPr>
        <w:t>Acceptance of E-learning &amp; teaching in Malaysian Higher Education Industry</w:t>
      </w:r>
      <w:r>
        <w:rPr>
          <w:rFonts w:ascii="Arial" w:hAnsi="Arial" w:cs="Arial"/>
          <w:sz w:val="24"/>
          <w:szCs w:val="24"/>
        </w:rPr>
        <w:t xml:space="preserve"> and accordingly implement strategies and design new online courses. </w:t>
      </w:r>
    </w:p>
    <w:p w14:paraId="00828661" w14:textId="3560AB4E" w:rsidR="00240CFF" w:rsidRPr="005A13E2" w:rsidRDefault="00240CFF" w:rsidP="00240CFF">
      <w:pPr>
        <w:spacing w:line="360" w:lineRule="auto"/>
        <w:rPr>
          <w:rFonts w:ascii="Arial" w:hAnsi="Arial" w:cs="Arial"/>
          <w:b/>
          <w:bCs/>
          <w:sz w:val="24"/>
          <w:szCs w:val="24"/>
        </w:rPr>
      </w:pPr>
      <w:r>
        <w:rPr>
          <w:rFonts w:ascii="Arial" w:hAnsi="Arial" w:cs="Arial"/>
          <w:b/>
          <w:bCs/>
          <w:sz w:val="24"/>
          <w:szCs w:val="24"/>
        </w:rPr>
        <w:t xml:space="preserve">Keywords: </w:t>
      </w:r>
      <w:r w:rsidRPr="00240CFF">
        <w:rPr>
          <w:rFonts w:ascii="Arial" w:hAnsi="Arial" w:cs="Arial"/>
          <w:sz w:val="24"/>
          <w:szCs w:val="24"/>
        </w:rPr>
        <w:t>E-learning &amp; teaching</w:t>
      </w:r>
      <w:r>
        <w:rPr>
          <w:rFonts w:ascii="Arial" w:hAnsi="Arial" w:cs="Arial"/>
          <w:b/>
          <w:bCs/>
          <w:sz w:val="24"/>
          <w:szCs w:val="24"/>
        </w:rPr>
        <w:t xml:space="preserve">, </w:t>
      </w:r>
      <w:r>
        <w:rPr>
          <w:rFonts w:ascii="Arial" w:hAnsi="Arial" w:cs="Arial"/>
          <w:sz w:val="24"/>
          <w:szCs w:val="24"/>
        </w:rPr>
        <w:t>Facilitating Conditions, Effort Expectancy and Technology Acceptance.</w:t>
      </w:r>
    </w:p>
    <w:p w14:paraId="0706DCF2" w14:textId="43A7B30B" w:rsidR="00240CFF" w:rsidRPr="0060513E" w:rsidRDefault="00240CFF" w:rsidP="0060513E">
      <w:pPr>
        <w:spacing w:line="360" w:lineRule="auto"/>
        <w:jc w:val="both"/>
        <w:rPr>
          <w:rFonts w:ascii="Times New Roman" w:hAnsi="Times New Roman" w:cs="Times New Roman"/>
          <w:sz w:val="24"/>
          <w:szCs w:val="24"/>
        </w:rPr>
        <w:sectPr w:rsidR="00240CFF" w:rsidRPr="0060513E">
          <w:footerReference w:type="default" r:id="rId9"/>
          <w:pgSz w:w="11906" w:h="16838"/>
          <w:pgMar w:top="1440" w:right="1440" w:bottom="1440" w:left="1440" w:header="708" w:footer="708" w:gutter="0"/>
          <w:cols w:space="708"/>
          <w:docGrid w:linePitch="360"/>
        </w:sectPr>
      </w:pPr>
    </w:p>
    <w:p w14:paraId="28739331" w14:textId="3B14CBDA" w:rsidR="0029583E" w:rsidRPr="006D4FCD" w:rsidRDefault="0029583E" w:rsidP="006D4FCD">
      <w:pPr>
        <w:pStyle w:val="Heading1"/>
      </w:pPr>
      <w:bookmarkStart w:id="2" w:name="_Toc38386507"/>
      <w:bookmarkStart w:id="3" w:name="_Toc38237086"/>
      <w:bookmarkStart w:id="4" w:name="_Hlk47845560"/>
      <w:bookmarkStart w:id="5" w:name="_Toc59484912"/>
      <w:bookmarkStart w:id="6" w:name="_Hlk59442356"/>
      <w:r w:rsidRPr="006D4FCD">
        <w:lastRenderedPageBreak/>
        <w:t>Chapter I: Introduction</w:t>
      </w:r>
      <w:bookmarkEnd w:id="2"/>
      <w:bookmarkEnd w:id="3"/>
      <w:bookmarkEnd w:id="4"/>
      <w:bookmarkEnd w:id="5"/>
    </w:p>
    <w:p w14:paraId="670B9644" w14:textId="6A0E6126" w:rsidR="000C2624" w:rsidRPr="00582113" w:rsidRDefault="00021B9A" w:rsidP="00582113">
      <w:pPr>
        <w:spacing w:line="360" w:lineRule="auto"/>
        <w:jc w:val="both"/>
        <w:rPr>
          <w:rFonts w:ascii="Arial" w:hAnsi="Arial" w:cs="Arial"/>
          <w:b/>
          <w:bCs/>
          <w:color w:val="000000" w:themeColor="text1"/>
          <w:sz w:val="24"/>
          <w:szCs w:val="24"/>
        </w:rPr>
      </w:pPr>
      <w:bookmarkStart w:id="7" w:name="_Hlk47845593"/>
      <w:r w:rsidRPr="00582113">
        <w:rPr>
          <w:rFonts w:ascii="Arial" w:hAnsi="Arial" w:cs="Arial"/>
          <w:b/>
          <w:bCs/>
          <w:color w:val="000000" w:themeColor="text1"/>
          <w:sz w:val="24"/>
          <w:szCs w:val="24"/>
        </w:rPr>
        <w:t>1.0</w:t>
      </w:r>
      <w:r w:rsidR="000C2624" w:rsidRPr="00582113">
        <w:rPr>
          <w:rFonts w:ascii="Arial" w:hAnsi="Arial" w:cs="Arial"/>
          <w:b/>
          <w:bCs/>
          <w:color w:val="000000" w:themeColor="text1"/>
          <w:sz w:val="24"/>
          <w:szCs w:val="24"/>
        </w:rPr>
        <w:t xml:space="preserve"> Overview</w:t>
      </w:r>
    </w:p>
    <w:p w14:paraId="35A691DB" w14:textId="2A0D708D" w:rsidR="00C91BB5" w:rsidRPr="00582113" w:rsidRDefault="00BB5CB0" w:rsidP="00582113">
      <w:pPr>
        <w:spacing w:line="360" w:lineRule="auto"/>
        <w:jc w:val="both"/>
        <w:rPr>
          <w:rFonts w:ascii="Arial" w:hAnsi="Arial" w:cs="Arial"/>
          <w:color w:val="000000" w:themeColor="text1"/>
          <w:sz w:val="24"/>
          <w:szCs w:val="24"/>
        </w:rPr>
      </w:pPr>
      <w:r w:rsidRPr="00582113">
        <w:rPr>
          <w:rFonts w:ascii="Arial" w:hAnsi="Arial" w:cs="Arial"/>
          <w:color w:val="000000" w:themeColor="text1"/>
          <w:sz w:val="24"/>
          <w:szCs w:val="24"/>
        </w:rPr>
        <w:t xml:space="preserve">Chapter 1 consist of an explanation about the background of </w:t>
      </w:r>
      <w:r w:rsidR="00AC72B9" w:rsidRPr="00582113">
        <w:rPr>
          <w:rFonts w:ascii="Arial" w:hAnsi="Arial" w:cs="Arial"/>
          <w:color w:val="000000" w:themeColor="text1"/>
          <w:sz w:val="24"/>
          <w:szCs w:val="24"/>
        </w:rPr>
        <w:t xml:space="preserve">E-learning and teaching </w:t>
      </w:r>
      <w:r w:rsidRPr="00582113">
        <w:rPr>
          <w:rFonts w:ascii="Arial" w:hAnsi="Arial" w:cs="Arial"/>
          <w:color w:val="000000" w:themeColor="text1"/>
          <w:sz w:val="24"/>
          <w:szCs w:val="24"/>
        </w:rPr>
        <w:t xml:space="preserve">and </w:t>
      </w:r>
      <w:r w:rsidR="00AC72B9" w:rsidRPr="00582113">
        <w:rPr>
          <w:rFonts w:ascii="Arial" w:hAnsi="Arial" w:cs="Arial"/>
          <w:color w:val="000000" w:themeColor="text1"/>
          <w:sz w:val="24"/>
          <w:szCs w:val="24"/>
        </w:rPr>
        <w:t>factors influencing its acceptance in Malaysia Higher Education Industry</w:t>
      </w:r>
      <w:r w:rsidRPr="00582113">
        <w:rPr>
          <w:rFonts w:ascii="Arial" w:hAnsi="Arial" w:cs="Arial"/>
          <w:color w:val="000000" w:themeColor="text1"/>
          <w:sz w:val="24"/>
          <w:szCs w:val="24"/>
        </w:rPr>
        <w:t xml:space="preserve">. We will discuss the reasons for the selection of the research topic. Research objectives and research questions will be explicitly mentioned in this chapter. Definitions </w:t>
      </w:r>
      <w:r w:rsidR="00C91BB5" w:rsidRPr="00582113">
        <w:rPr>
          <w:rFonts w:ascii="Arial" w:hAnsi="Arial" w:cs="Arial"/>
          <w:color w:val="000000" w:themeColor="text1"/>
          <w:sz w:val="24"/>
          <w:szCs w:val="24"/>
        </w:rPr>
        <w:t xml:space="preserve">of </w:t>
      </w:r>
      <w:r w:rsidR="00AC72B9" w:rsidRPr="00582113">
        <w:rPr>
          <w:rFonts w:ascii="Arial" w:hAnsi="Arial" w:cs="Arial"/>
          <w:color w:val="000000" w:themeColor="text1"/>
          <w:sz w:val="24"/>
          <w:szCs w:val="24"/>
        </w:rPr>
        <w:t xml:space="preserve">E-learning and teaching, Facilitating Conditions, Effort Expectancy and Technology Acceptance </w:t>
      </w:r>
      <w:r w:rsidRPr="00582113">
        <w:rPr>
          <w:rFonts w:ascii="Arial" w:hAnsi="Arial" w:cs="Arial"/>
          <w:color w:val="000000" w:themeColor="text1"/>
          <w:sz w:val="24"/>
          <w:szCs w:val="24"/>
        </w:rPr>
        <w:t xml:space="preserve">are discussed at the end of Chapter </w:t>
      </w:r>
      <w:r w:rsidR="00AC72B9" w:rsidRPr="00582113">
        <w:rPr>
          <w:rFonts w:ascii="Arial" w:hAnsi="Arial" w:cs="Arial"/>
          <w:color w:val="000000" w:themeColor="text1"/>
          <w:sz w:val="24"/>
          <w:szCs w:val="24"/>
        </w:rPr>
        <w:t>1.</w:t>
      </w:r>
    </w:p>
    <w:p w14:paraId="4169833B" w14:textId="4BDF5B7F" w:rsidR="00522918" w:rsidRPr="00582113" w:rsidRDefault="000C2624" w:rsidP="006D4FCD">
      <w:pPr>
        <w:pStyle w:val="Heading2"/>
        <w:spacing w:after="240"/>
      </w:pPr>
      <w:bookmarkStart w:id="8" w:name="_Toc59484913"/>
      <w:r w:rsidRPr="00582113">
        <w:t>1.1</w:t>
      </w:r>
      <w:r w:rsidR="00021B9A" w:rsidRPr="00582113">
        <w:t xml:space="preserve"> Background</w:t>
      </w:r>
      <w:bookmarkEnd w:id="8"/>
      <w:r w:rsidR="00021B9A" w:rsidRPr="00582113">
        <w:t xml:space="preserve"> </w:t>
      </w:r>
    </w:p>
    <w:p w14:paraId="52C5EB21" w14:textId="0B955323" w:rsidR="00CA7AE4" w:rsidRPr="00582113" w:rsidRDefault="00C60137" w:rsidP="006D4FCD">
      <w:pPr>
        <w:spacing w:after="240" w:line="360" w:lineRule="auto"/>
        <w:jc w:val="both"/>
        <w:rPr>
          <w:rFonts w:ascii="Arial" w:hAnsi="Arial" w:cs="Arial"/>
          <w:b/>
          <w:bCs/>
          <w:color w:val="000000" w:themeColor="text1"/>
          <w:sz w:val="24"/>
          <w:szCs w:val="24"/>
        </w:rPr>
      </w:pPr>
      <w:r w:rsidRPr="00582113">
        <w:rPr>
          <w:rFonts w:ascii="Arial" w:hAnsi="Arial" w:cs="Arial"/>
          <w:sz w:val="24"/>
          <w:szCs w:val="24"/>
        </w:rPr>
        <w:t>E-learning and teaching refers to online learning that focuses on technologically supported learning and training courses</w:t>
      </w:r>
      <w:r w:rsidR="00EF0BB8" w:rsidRPr="00582113">
        <w:rPr>
          <w:rFonts w:ascii="Arial" w:hAnsi="Arial" w:cs="Arial"/>
          <w:sz w:val="24"/>
          <w:szCs w:val="24"/>
        </w:rPr>
        <w:t xml:space="preserve"> </w:t>
      </w:r>
      <w:r w:rsidR="00EF0BB8" w:rsidRPr="00582113">
        <w:rPr>
          <w:rFonts w:ascii="Arial" w:hAnsi="Arial" w:cs="Arial"/>
          <w:color w:val="000000"/>
          <w:sz w:val="24"/>
          <w:szCs w:val="24"/>
          <w:shd w:val="clear" w:color="auto" w:fill="FFFFFF"/>
        </w:rPr>
        <w:t>(Amado-Salvatierra et al., 2016)</w:t>
      </w:r>
      <w:r w:rsidRPr="00582113">
        <w:rPr>
          <w:rFonts w:ascii="Arial" w:hAnsi="Arial" w:cs="Arial"/>
          <w:sz w:val="24"/>
          <w:szCs w:val="24"/>
        </w:rPr>
        <w:t xml:space="preserve">. This style of education offers a virtual platform for students to engage in diverse events. This provides study and audio-visual engagement with a wide range of topics. In </w:t>
      </w:r>
      <w:r w:rsidR="00006FA5" w:rsidRPr="00582113">
        <w:rPr>
          <w:rFonts w:ascii="Arial" w:hAnsi="Arial" w:cs="Arial"/>
          <w:sz w:val="24"/>
          <w:szCs w:val="24"/>
        </w:rPr>
        <w:t>addition,</w:t>
      </w:r>
      <w:r w:rsidRPr="00582113">
        <w:rPr>
          <w:rFonts w:ascii="Arial" w:hAnsi="Arial" w:cs="Arial"/>
          <w:sz w:val="24"/>
          <w:szCs w:val="24"/>
        </w:rPr>
        <w:t xml:space="preserve"> e-learning presents students and teachers with the ability to connect. To recognize major improvements in e-learning policies, educational institutions and higher </w:t>
      </w:r>
      <w:r w:rsidR="00006FA5" w:rsidRPr="00582113">
        <w:rPr>
          <w:rFonts w:ascii="Arial" w:hAnsi="Arial" w:cs="Arial"/>
          <w:sz w:val="24"/>
          <w:szCs w:val="24"/>
        </w:rPr>
        <w:t>education must</w:t>
      </w:r>
      <w:r w:rsidRPr="00582113">
        <w:rPr>
          <w:rFonts w:ascii="Arial" w:hAnsi="Arial" w:cs="Arial"/>
          <w:sz w:val="24"/>
          <w:szCs w:val="24"/>
        </w:rPr>
        <w:t xml:space="preserve"> promote access to these digital e-learning courses</w:t>
      </w:r>
      <w:r w:rsidR="00EF0BB8" w:rsidRPr="00582113">
        <w:rPr>
          <w:rFonts w:ascii="Arial" w:hAnsi="Arial" w:cs="Arial"/>
          <w:sz w:val="24"/>
          <w:szCs w:val="24"/>
        </w:rPr>
        <w:t xml:space="preserve"> </w:t>
      </w:r>
      <w:r w:rsidR="00EF0BB8" w:rsidRPr="00582113">
        <w:rPr>
          <w:rFonts w:ascii="Arial" w:hAnsi="Arial" w:cs="Arial"/>
          <w:color w:val="000000"/>
          <w:sz w:val="24"/>
          <w:szCs w:val="24"/>
          <w:shd w:val="clear" w:color="auto" w:fill="FFFFFF"/>
        </w:rPr>
        <w:t>(AL-RAHMI et al., 2018).</w:t>
      </w:r>
    </w:p>
    <w:p w14:paraId="13BE2889" w14:textId="121447C4" w:rsidR="00AC72B9" w:rsidRPr="00582113" w:rsidRDefault="00006FA5" w:rsidP="00582113">
      <w:pPr>
        <w:spacing w:line="360" w:lineRule="auto"/>
        <w:jc w:val="both"/>
        <w:rPr>
          <w:rFonts w:ascii="Arial" w:hAnsi="Arial" w:cs="Arial"/>
          <w:sz w:val="24"/>
          <w:szCs w:val="24"/>
        </w:rPr>
      </w:pPr>
      <w:r w:rsidRPr="00582113">
        <w:rPr>
          <w:rFonts w:ascii="Arial" w:hAnsi="Arial" w:cs="Arial"/>
          <w:sz w:val="24"/>
          <w:szCs w:val="24"/>
        </w:rPr>
        <w:t>As modern technologies are an important part of our lives, our way of accessing information has changed profoundly. The development of ICTs has contributed to major reforms in all forms of education, from the nursery to the tertiary stage.   In 1998 e-learning was developed in Malaysia and higher education institutions became the first ones to follow the idea of web-based teaching and learning. Due to the availability of ICT tools, resources and staff</w:t>
      </w:r>
      <w:r w:rsidR="00AC72B9" w:rsidRPr="00582113">
        <w:rPr>
          <w:rFonts w:ascii="Arial" w:hAnsi="Arial" w:cs="Arial"/>
          <w:sz w:val="24"/>
          <w:szCs w:val="24"/>
        </w:rPr>
        <w:t xml:space="preserve"> </w:t>
      </w:r>
      <w:r w:rsidR="00BB5C77" w:rsidRPr="00582113">
        <w:rPr>
          <w:rFonts w:ascii="Arial" w:hAnsi="Arial" w:cs="Arial"/>
          <w:color w:val="000000"/>
          <w:sz w:val="24"/>
          <w:szCs w:val="24"/>
          <w:shd w:val="clear" w:color="auto" w:fill="FFFFFF"/>
        </w:rPr>
        <w:t>(Hwa, Hwei and Peck, 2016;</w:t>
      </w:r>
      <w:r w:rsidR="00BB5C77" w:rsidRPr="00582113">
        <w:rPr>
          <w:rFonts w:ascii="Arial" w:hAnsi="Arial" w:cs="Arial"/>
          <w:sz w:val="24"/>
          <w:szCs w:val="24"/>
        </w:rPr>
        <w:t xml:space="preserve"> </w:t>
      </w:r>
      <w:r w:rsidR="00AC72B9" w:rsidRPr="00582113">
        <w:rPr>
          <w:rFonts w:ascii="Arial" w:hAnsi="Arial" w:cs="Arial"/>
          <w:sz w:val="24"/>
          <w:szCs w:val="24"/>
        </w:rPr>
        <w:t>Mohamad et al., 2005).</w:t>
      </w:r>
      <w:r w:rsidRPr="00582113">
        <w:rPr>
          <w:rFonts w:ascii="Arial" w:hAnsi="Arial" w:cs="Arial"/>
          <w:sz w:val="24"/>
          <w:szCs w:val="24"/>
        </w:rPr>
        <w:t xml:space="preserve"> Many of the universities (HEIs) are expanding in order to address the needs of students in this emerging online field, where educationists have brought ICT instruments into the education process by being increasingly IT-friendly into what is called a learning management framework (LMS)</w:t>
      </w:r>
      <w:r w:rsidR="00AC72B9" w:rsidRPr="00582113">
        <w:rPr>
          <w:rFonts w:ascii="Arial" w:hAnsi="Arial" w:cs="Arial"/>
          <w:sz w:val="24"/>
          <w:szCs w:val="24"/>
        </w:rPr>
        <w:t xml:space="preserve"> (Al-Busaidi and Al-Shihi, 2010).</w:t>
      </w:r>
      <w:r w:rsidR="00A30872" w:rsidRPr="00582113">
        <w:rPr>
          <w:rFonts w:ascii="Arial" w:hAnsi="Arial" w:cs="Arial"/>
          <w:sz w:val="24"/>
          <w:szCs w:val="24"/>
        </w:rPr>
        <w:t xml:space="preserve"> </w:t>
      </w:r>
    </w:p>
    <w:bookmarkEnd w:id="7"/>
    <w:p w14:paraId="13AAA2AD" w14:textId="5E842C51" w:rsidR="00C465C1" w:rsidRPr="00582113" w:rsidRDefault="000D10DF" w:rsidP="00582113">
      <w:pPr>
        <w:spacing w:line="360" w:lineRule="auto"/>
        <w:jc w:val="both"/>
        <w:rPr>
          <w:rFonts w:ascii="Arial" w:hAnsi="Arial" w:cs="Arial"/>
          <w:color w:val="000000" w:themeColor="text1"/>
          <w:sz w:val="24"/>
          <w:szCs w:val="24"/>
        </w:rPr>
      </w:pPr>
      <w:r w:rsidRPr="00582113">
        <w:rPr>
          <w:rFonts w:ascii="Arial" w:hAnsi="Arial" w:cs="Arial"/>
          <w:color w:val="000000" w:themeColor="text1"/>
          <w:sz w:val="24"/>
          <w:szCs w:val="24"/>
        </w:rPr>
        <w:t>Furthermore</w:t>
      </w:r>
      <w:r w:rsidR="00BA782B" w:rsidRPr="00582113">
        <w:rPr>
          <w:rFonts w:ascii="Arial" w:hAnsi="Arial" w:cs="Arial"/>
          <w:color w:val="000000" w:themeColor="text1"/>
          <w:sz w:val="24"/>
          <w:szCs w:val="24"/>
        </w:rPr>
        <w:t>, 4,207,588,157 or 55</w:t>
      </w:r>
      <w:r w:rsidR="00015279" w:rsidRPr="00582113">
        <w:rPr>
          <w:rFonts w:ascii="Arial" w:hAnsi="Arial" w:cs="Arial"/>
          <w:color w:val="000000" w:themeColor="text1"/>
          <w:sz w:val="24"/>
          <w:szCs w:val="24"/>
        </w:rPr>
        <w:t>.</w:t>
      </w:r>
      <w:r w:rsidR="00BA782B" w:rsidRPr="00582113">
        <w:rPr>
          <w:rFonts w:ascii="Arial" w:hAnsi="Arial" w:cs="Arial"/>
          <w:color w:val="000000" w:themeColor="text1"/>
          <w:sz w:val="24"/>
          <w:szCs w:val="24"/>
        </w:rPr>
        <w:t xml:space="preserve">1% of Asian people were able to access internet on a regular basis during the last year as well as 62% of Asia-Pacific residents adapting to digitalization. Malaysian figures have indicated a large rise in </w:t>
      </w:r>
      <w:r w:rsidR="00A30872" w:rsidRPr="00582113">
        <w:rPr>
          <w:rFonts w:ascii="Arial" w:hAnsi="Arial" w:cs="Arial"/>
          <w:color w:val="000000" w:themeColor="text1"/>
          <w:sz w:val="24"/>
          <w:szCs w:val="24"/>
        </w:rPr>
        <w:t>e-learning</w:t>
      </w:r>
      <w:r w:rsidR="00BA782B" w:rsidRPr="00582113">
        <w:rPr>
          <w:rFonts w:ascii="Arial" w:hAnsi="Arial" w:cs="Arial"/>
          <w:color w:val="000000" w:themeColor="text1"/>
          <w:sz w:val="24"/>
          <w:szCs w:val="24"/>
        </w:rPr>
        <w:t xml:space="preserve"> users between the years 2004 and 2016 from 2,9 million to five million. With this high growth </w:t>
      </w:r>
      <w:r w:rsidR="00BA782B" w:rsidRPr="00582113">
        <w:rPr>
          <w:rFonts w:ascii="Arial" w:hAnsi="Arial" w:cs="Arial"/>
          <w:color w:val="000000" w:themeColor="text1"/>
          <w:sz w:val="24"/>
          <w:szCs w:val="24"/>
        </w:rPr>
        <w:lastRenderedPageBreak/>
        <w:t>and rising trend in internet and network use, more industries use the internet as a part of their marketing</w:t>
      </w:r>
      <w:r w:rsidR="001023ED" w:rsidRPr="00582113">
        <w:rPr>
          <w:rFonts w:ascii="Arial" w:hAnsi="Arial" w:cs="Arial"/>
          <w:color w:val="000000" w:themeColor="text1"/>
          <w:sz w:val="24"/>
          <w:szCs w:val="24"/>
        </w:rPr>
        <w:t xml:space="preserve"> </w:t>
      </w:r>
      <w:r w:rsidR="001023ED" w:rsidRPr="00582113">
        <w:rPr>
          <w:rFonts w:ascii="Arial" w:hAnsi="Arial" w:cs="Arial"/>
          <w:color w:val="000000" w:themeColor="text1"/>
          <w:sz w:val="24"/>
          <w:szCs w:val="24"/>
          <w:shd w:val="clear" w:color="auto" w:fill="FFFFFF"/>
        </w:rPr>
        <w:t>(Low et al., 2020)</w:t>
      </w:r>
      <w:r w:rsidR="00531C54" w:rsidRPr="00582113">
        <w:rPr>
          <w:rFonts w:ascii="Arial" w:hAnsi="Arial" w:cs="Arial"/>
          <w:color w:val="000000" w:themeColor="text1"/>
          <w:sz w:val="24"/>
          <w:szCs w:val="24"/>
        </w:rPr>
        <w:t>.</w:t>
      </w:r>
      <w:r w:rsidR="00C465C1" w:rsidRPr="00582113">
        <w:rPr>
          <w:rFonts w:ascii="Arial" w:hAnsi="Arial" w:cs="Arial"/>
          <w:color w:val="000000" w:themeColor="text1"/>
          <w:sz w:val="24"/>
          <w:szCs w:val="24"/>
        </w:rPr>
        <w:t xml:space="preserve"> </w:t>
      </w:r>
      <w:r w:rsidR="00BA782B" w:rsidRPr="00582113">
        <w:rPr>
          <w:rFonts w:ascii="Arial" w:hAnsi="Arial" w:cs="Arial"/>
          <w:color w:val="000000" w:themeColor="text1"/>
          <w:sz w:val="24"/>
          <w:szCs w:val="24"/>
          <w:shd w:val="clear" w:color="auto" w:fill="FFFFFF"/>
        </w:rPr>
        <w:t>In South East Asia, Malaysia contributes substantial sales to the smart learning and education sector. Taken by the major digital economy and the Fourth Industrial Revolution, the overall Malaysian online education industry is projected to rise at a growth rate of 16.4% by 2023. Over the forecast timeframe, the mobile e-learning sector could dominate the industry. The segment has an estimated 35 % market share by the end of 2023 as internet penetration is increased (FARID, 2020).</w:t>
      </w:r>
      <w:r w:rsidR="00A30872" w:rsidRPr="00582113">
        <w:rPr>
          <w:rFonts w:ascii="Arial" w:hAnsi="Arial" w:cs="Arial"/>
          <w:color w:val="000000" w:themeColor="text1"/>
          <w:sz w:val="24"/>
          <w:szCs w:val="24"/>
          <w:shd w:val="clear" w:color="auto" w:fill="FFFFFF"/>
        </w:rPr>
        <w:t xml:space="preserve"> Moreover, online video platforms have increased their profit hugely in 2020, like Zoom streaming video lecture programme had a profit growth of 78% and a survey from Google Meet shows that users' traffic grew 60%, with people spending 2 billion minutes meeting on-line daily (Junusi, 2020)</w:t>
      </w:r>
      <w:r w:rsidR="00A30872" w:rsidRPr="00582113">
        <w:rPr>
          <w:rFonts w:ascii="Arial" w:hAnsi="Arial" w:cs="Arial"/>
          <w:color w:val="000000" w:themeColor="text1"/>
          <w:sz w:val="24"/>
          <w:szCs w:val="24"/>
          <w:bdr w:val="none" w:sz="0" w:space="0" w:color="auto" w:frame="1"/>
        </w:rPr>
        <w:t>.</w:t>
      </w:r>
      <w:r w:rsidR="00A30872" w:rsidRPr="00582113">
        <w:rPr>
          <w:rFonts w:ascii="Arial" w:hAnsi="Arial" w:cs="Arial"/>
          <w:color w:val="000000" w:themeColor="text1"/>
          <w:sz w:val="24"/>
          <w:szCs w:val="24"/>
        </w:rPr>
        <w:t xml:space="preserve">   </w:t>
      </w:r>
    </w:p>
    <w:p w14:paraId="08FDE357" w14:textId="13ECB709" w:rsidR="00970689" w:rsidRPr="00582113" w:rsidRDefault="004E59F5" w:rsidP="00582113">
      <w:pPr>
        <w:spacing w:line="360" w:lineRule="auto"/>
        <w:jc w:val="both"/>
        <w:rPr>
          <w:rFonts w:ascii="Arial" w:hAnsi="Arial" w:cs="Arial"/>
          <w:color w:val="000000" w:themeColor="text1"/>
          <w:sz w:val="24"/>
          <w:szCs w:val="24"/>
          <w:shd w:val="clear" w:color="auto" w:fill="FFFFFF"/>
        </w:rPr>
      </w:pPr>
      <w:r w:rsidRPr="00582113">
        <w:rPr>
          <w:rFonts w:ascii="Arial" w:hAnsi="Arial" w:cs="Arial"/>
          <w:color w:val="000000" w:themeColor="text1"/>
          <w:sz w:val="24"/>
          <w:szCs w:val="24"/>
          <w:shd w:val="clear" w:color="auto" w:fill="FFFFFF"/>
        </w:rPr>
        <w:t xml:space="preserve">Higher education is an important economic field because it contributes to science and information. Digital </w:t>
      </w:r>
      <w:r w:rsidR="00A30872" w:rsidRPr="00582113">
        <w:rPr>
          <w:rFonts w:ascii="Arial" w:hAnsi="Arial" w:cs="Arial"/>
          <w:color w:val="000000" w:themeColor="text1"/>
          <w:sz w:val="24"/>
          <w:szCs w:val="24"/>
          <w:shd w:val="clear" w:color="auto" w:fill="FFFFFF"/>
        </w:rPr>
        <w:t xml:space="preserve">education </w:t>
      </w:r>
      <w:r w:rsidRPr="00582113">
        <w:rPr>
          <w:rFonts w:ascii="Arial" w:hAnsi="Arial" w:cs="Arial"/>
          <w:color w:val="000000" w:themeColor="text1"/>
          <w:sz w:val="24"/>
          <w:szCs w:val="24"/>
          <w:shd w:val="clear" w:color="auto" w:fill="FFFFFF"/>
        </w:rPr>
        <w:t xml:space="preserve">is now a must for higher education institutions. Malaysia has the highest Internet literacy rates and is very much part of this rising trend. With the interest of the MOHE (Ministry of Higher Ministry), it has put in place a number of online markets to encourage Malaysian higher education to draw more and more foreign students. Accordingly, 77% of the regular internet users in Malaysia are aged between 16 and 24 years old and 66.6% between 35 and 44 years of age. Hence, we can see that </w:t>
      </w:r>
      <w:r w:rsidR="00A30872" w:rsidRPr="00582113">
        <w:rPr>
          <w:rFonts w:ascii="Arial" w:hAnsi="Arial" w:cs="Arial"/>
          <w:color w:val="000000" w:themeColor="text1"/>
          <w:sz w:val="24"/>
          <w:szCs w:val="24"/>
          <w:shd w:val="clear" w:color="auto" w:fill="FFFFFF"/>
        </w:rPr>
        <w:t xml:space="preserve">e-learning and teaching </w:t>
      </w:r>
      <w:r w:rsidRPr="00582113">
        <w:rPr>
          <w:rFonts w:ascii="Arial" w:hAnsi="Arial" w:cs="Arial"/>
          <w:color w:val="000000" w:themeColor="text1"/>
          <w:sz w:val="24"/>
          <w:szCs w:val="24"/>
          <w:shd w:val="clear" w:color="auto" w:fill="FFFFFF"/>
        </w:rPr>
        <w:t xml:space="preserve">is in demand.  Research reveals that 68.0% of the papers written on </w:t>
      </w:r>
      <w:r w:rsidR="00A30872" w:rsidRPr="00582113">
        <w:rPr>
          <w:rFonts w:ascii="Arial" w:hAnsi="Arial" w:cs="Arial"/>
          <w:color w:val="000000" w:themeColor="text1"/>
          <w:sz w:val="24"/>
          <w:szCs w:val="24"/>
          <w:shd w:val="clear" w:color="auto" w:fill="FFFFFF"/>
        </w:rPr>
        <w:t xml:space="preserve">online education </w:t>
      </w:r>
      <w:r w:rsidRPr="00582113">
        <w:rPr>
          <w:rFonts w:ascii="Arial" w:hAnsi="Arial" w:cs="Arial"/>
          <w:color w:val="000000" w:themeColor="text1"/>
          <w:sz w:val="24"/>
          <w:szCs w:val="24"/>
          <w:shd w:val="clear" w:color="auto" w:fill="FFFFFF"/>
        </w:rPr>
        <w:t>in the last 8 years demonstrated the advancement of digital marketing</w:t>
      </w:r>
      <w:r w:rsidR="00482F23" w:rsidRPr="00582113">
        <w:rPr>
          <w:rFonts w:ascii="Arial" w:hAnsi="Arial" w:cs="Arial"/>
          <w:color w:val="000000" w:themeColor="text1"/>
          <w:sz w:val="24"/>
          <w:szCs w:val="24"/>
          <w:shd w:val="clear" w:color="auto" w:fill="FFFFFF"/>
        </w:rPr>
        <w:t xml:space="preserve"> (Irfan et al., 2018).</w:t>
      </w:r>
      <w:r w:rsidR="008B29CB" w:rsidRPr="00582113">
        <w:rPr>
          <w:rFonts w:ascii="Arial" w:hAnsi="Arial" w:cs="Arial"/>
          <w:color w:val="000000" w:themeColor="text1"/>
          <w:sz w:val="24"/>
          <w:szCs w:val="24"/>
        </w:rPr>
        <w:t xml:space="preserve"> </w:t>
      </w:r>
      <w:r w:rsidR="008B29CB" w:rsidRPr="00582113">
        <w:rPr>
          <w:rFonts w:ascii="Arial" w:hAnsi="Arial" w:cs="Arial"/>
          <w:color w:val="000000" w:themeColor="text1"/>
          <w:sz w:val="24"/>
          <w:szCs w:val="24"/>
          <w:shd w:val="clear" w:color="auto" w:fill="FFFFFF"/>
        </w:rPr>
        <w:t>The incorporation of emerging technology and business processes in a digital environment is described as digital transformation</w:t>
      </w:r>
      <w:r w:rsidR="00482F23" w:rsidRPr="00582113">
        <w:rPr>
          <w:rFonts w:ascii="Arial" w:hAnsi="Arial" w:cs="Arial"/>
          <w:color w:val="000000" w:themeColor="text1"/>
          <w:sz w:val="24"/>
          <w:szCs w:val="24"/>
          <w:shd w:val="clear" w:color="auto" w:fill="FFFFFF"/>
        </w:rPr>
        <w:t xml:space="preserve"> (Sayabek, Suieubayeva and Utegenove, 2020).</w:t>
      </w:r>
      <w:r w:rsidR="008B29CB" w:rsidRPr="00582113">
        <w:rPr>
          <w:rFonts w:ascii="Arial" w:hAnsi="Arial" w:cs="Arial"/>
          <w:color w:val="000000" w:themeColor="text1"/>
          <w:sz w:val="24"/>
          <w:szCs w:val="24"/>
        </w:rPr>
        <w:t xml:space="preserve"> </w:t>
      </w:r>
      <w:r w:rsidR="008B29CB" w:rsidRPr="00582113">
        <w:rPr>
          <w:rFonts w:ascii="Arial" w:hAnsi="Arial" w:cs="Arial"/>
          <w:color w:val="000000" w:themeColor="text1"/>
          <w:sz w:val="24"/>
          <w:szCs w:val="24"/>
          <w:shd w:val="clear" w:color="auto" w:fill="FFFFFF"/>
        </w:rPr>
        <w:t xml:space="preserve">The implementation of digital transformation enhances teaching in both virtual and real-world classrooms with the enhancement of technology. </w:t>
      </w:r>
      <w:r w:rsidR="000D10DF" w:rsidRPr="00582113">
        <w:rPr>
          <w:rFonts w:ascii="Arial" w:hAnsi="Arial" w:cs="Arial"/>
          <w:color w:val="000000" w:themeColor="text1"/>
          <w:sz w:val="24"/>
          <w:szCs w:val="24"/>
          <w:shd w:val="clear" w:color="auto" w:fill="FFFFFF"/>
        </w:rPr>
        <w:t xml:space="preserve">Online learning </w:t>
      </w:r>
      <w:r w:rsidR="008B29CB" w:rsidRPr="00582113">
        <w:rPr>
          <w:rFonts w:ascii="Arial" w:hAnsi="Arial" w:cs="Arial"/>
          <w:color w:val="000000" w:themeColor="text1"/>
          <w:sz w:val="24"/>
          <w:szCs w:val="24"/>
          <w:shd w:val="clear" w:color="auto" w:fill="FFFFFF"/>
        </w:rPr>
        <w:t>in higher education include the renovation of college facilities and the refurbishment of higher education operational structures</w:t>
      </w:r>
      <w:r w:rsidR="00482F23" w:rsidRPr="00582113">
        <w:rPr>
          <w:rFonts w:ascii="Arial" w:hAnsi="Arial" w:cs="Arial"/>
          <w:color w:val="000000" w:themeColor="text1"/>
          <w:sz w:val="24"/>
          <w:szCs w:val="24"/>
        </w:rPr>
        <w:t xml:space="preserve"> </w:t>
      </w:r>
      <w:r w:rsidR="00482F23" w:rsidRPr="00582113">
        <w:rPr>
          <w:rFonts w:ascii="Arial" w:hAnsi="Arial" w:cs="Arial"/>
          <w:color w:val="000000" w:themeColor="text1"/>
          <w:sz w:val="24"/>
          <w:szCs w:val="24"/>
          <w:shd w:val="clear" w:color="auto" w:fill="FFFFFF"/>
        </w:rPr>
        <w:t>(Kuzu, 2019)</w:t>
      </w:r>
      <w:r w:rsidR="00482F23" w:rsidRPr="00582113">
        <w:rPr>
          <w:rFonts w:ascii="Arial" w:hAnsi="Arial" w:cs="Arial"/>
          <w:color w:val="000000" w:themeColor="text1"/>
          <w:sz w:val="24"/>
          <w:szCs w:val="24"/>
        </w:rPr>
        <w:t xml:space="preserve">.  </w:t>
      </w:r>
    </w:p>
    <w:p w14:paraId="702B63A6" w14:textId="66D7A8D1" w:rsidR="008E386E" w:rsidRPr="00582113" w:rsidRDefault="000D10DF" w:rsidP="00582113">
      <w:pPr>
        <w:spacing w:line="360" w:lineRule="auto"/>
        <w:jc w:val="both"/>
        <w:rPr>
          <w:rFonts w:ascii="Arial" w:hAnsi="Arial" w:cs="Arial"/>
          <w:color w:val="000000"/>
          <w:sz w:val="24"/>
          <w:szCs w:val="24"/>
          <w:shd w:val="clear" w:color="auto" w:fill="FFFFFF"/>
        </w:rPr>
      </w:pPr>
      <w:bookmarkStart w:id="9" w:name="_Hlk47845621"/>
      <w:r w:rsidRPr="00582113">
        <w:rPr>
          <w:rFonts w:ascii="Arial" w:hAnsi="Arial" w:cs="Arial"/>
          <w:color w:val="000000" w:themeColor="text1"/>
          <w:sz w:val="24"/>
          <w:szCs w:val="24"/>
        </w:rPr>
        <w:t>To recognize the acceptance of students and lecturers for an e-learning and teaching platform is a critical concern for enhancing the application and influence of e-learning. Therefore, this research aims to frame a Unified Theory on Acceptance and Use of Technology (UTAUT) to investigate how Facilitating Conditions, Effort expectancy and Technology Acceptance Influence the Acceptance of E-learning and teaching in Malaysia Higher Education industry</w:t>
      </w:r>
      <w:r w:rsidR="00DC7EB4" w:rsidRPr="00582113">
        <w:rPr>
          <w:rFonts w:ascii="Arial" w:hAnsi="Arial" w:cs="Arial"/>
          <w:color w:val="000000" w:themeColor="text1"/>
          <w:sz w:val="24"/>
          <w:szCs w:val="24"/>
        </w:rPr>
        <w:t xml:space="preserve"> </w:t>
      </w:r>
      <w:r w:rsidR="00DC7EB4" w:rsidRPr="00582113">
        <w:rPr>
          <w:rFonts w:ascii="Arial" w:hAnsi="Arial" w:cs="Arial"/>
          <w:color w:val="000000"/>
          <w:sz w:val="24"/>
          <w:szCs w:val="24"/>
          <w:shd w:val="clear" w:color="auto" w:fill="FFFFFF"/>
        </w:rPr>
        <w:t>(Hwa, Hwei and Peck, 2016).</w:t>
      </w:r>
    </w:p>
    <w:p w14:paraId="08F63BC3" w14:textId="7544EC55" w:rsidR="00826F2F" w:rsidRPr="00582113" w:rsidRDefault="00826F2F" w:rsidP="006D4FCD">
      <w:pPr>
        <w:pStyle w:val="Heading2"/>
        <w:spacing w:after="240"/>
        <w:rPr>
          <w:bdr w:val="none" w:sz="0" w:space="0" w:color="auto" w:frame="1"/>
        </w:rPr>
      </w:pPr>
      <w:bookmarkStart w:id="10" w:name="_Toc59484914"/>
      <w:r w:rsidRPr="00582113">
        <w:rPr>
          <w:bdr w:val="none" w:sz="0" w:space="0" w:color="auto" w:frame="1"/>
        </w:rPr>
        <w:lastRenderedPageBreak/>
        <w:t>1.2 Problem Statement</w:t>
      </w:r>
      <w:bookmarkEnd w:id="10"/>
      <w:r w:rsidRPr="00582113">
        <w:rPr>
          <w:bdr w:val="none" w:sz="0" w:space="0" w:color="auto" w:frame="1"/>
        </w:rPr>
        <w:t xml:space="preserve"> </w:t>
      </w:r>
    </w:p>
    <w:bookmarkEnd w:id="9"/>
    <w:p w14:paraId="4DF89B2C" w14:textId="437F3A20" w:rsidR="0099706E" w:rsidRPr="00582113" w:rsidRDefault="0099706E" w:rsidP="006D4FCD">
      <w:pPr>
        <w:spacing w:after="240" w:line="360" w:lineRule="auto"/>
        <w:jc w:val="both"/>
        <w:rPr>
          <w:rFonts w:ascii="Arial" w:hAnsi="Arial" w:cs="Arial"/>
          <w:color w:val="000000" w:themeColor="text1"/>
          <w:sz w:val="24"/>
          <w:szCs w:val="24"/>
        </w:rPr>
      </w:pPr>
      <w:r w:rsidRPr="00582113">
        <w:rPr>
          <w:rFonts w:ascii="Arial" w:hAnsi="Arial" w:cs="Arial"/>
          <w:color w:val="000000" w:themeColor="text1"/>
          <w:sz w:val="24"/>
          <w:szCs w:val="24"/>
        </w:rPr>
        <w:t>The COVID-19 pandemic declared by UNESCO of 26 March 2020 triggers 1.5 billion students from more than 165 states not to attend school. Malaysia is among 165 countries that have shut down schools because of the pandemic. School vacation in Malaysia was extended to 3 weeks in March after school holidays (</w:t>
      </w:r>
      <w:r w:rsidRPr="00582113">
        <w:rPr>
          <w:rFonts w:ascii="Arial" w:hAnsi="Arial" w:cs="Arial"/>
          <w:color w:val="000000" w:themeColor="text1"/>
          <w:sz w:val="24"/>
          <w:szCs w:val="24"/>
          <w:shd w:val="clear" w:color="auto" w:fill="FFFFFF"/>
        </w:rPr>
        <w:t>Wan, 2020).</w:t>
      </w:r>
      <w:r w:rsidRPr="00582113">
        <w:rPr>
          <w:rFonts w:ascii="Arial" w:hAnsi="Arial" w:cs="Arial"/>
          <w:color w:val="000000" w:themeColor="text1"/>
          <w:sz w:val="24"/>
          <w:szCs w:val="24"/>
          <w:bdr w:val="none" w:sz="0" w:space="0" w:color="auto" w:frame="1"/>
        </w:rPr>
        <w:t xml:space="preserve"> As this pandemic outbreak of Covid-19 has brought a huge change to the lifestyle of the people, as its spread has put a halt to the physical movement of people. Moreover, it has directly hit the operations of the education Industry, as for the sake of following the precautions universities have banned face-to-face classes </w:t>
      </w:r>
      <w:r w:rsidRPr="00582113">
        <w:rPr>
          <w:rFonts w:ascii="Arial" w:hAnsi="Arial" w:cs="Arial"/>
          <w:color w:val="000000" w:themeColor="text1"/>
          <w:sz w:val="24"/>
          <w:szCs w:val="24"/>
          <w:shd w:val="clear" w:color="auto" w:fill="FFFFFF"/>
        </w:rPr>
        <w:t>(Omar, Ishak and Jusoh, 2020)</w:t>
      </w:r>
      <w:r w:rsidRPr="00582113">
        <w:rPr>
          <w:rFonts w:ascii="Arial" w:hAnsi="Arial" w:cs="Arial"/>
          <w:color w:val="000000" w:themeColor="text1"/>
          <w:sz w:val="24"/>
          <w:szCs w:val="24"/>
          <w:bdr w:val="none" w:sz="0" w:space="0" w:color="auto" w:frame="1"/>
        </w:rPr>
        <w:t>. COVID-19 revealed a large gap between students</w:t>
      </w:r>
      <w:r w:rsidR="00D6462D" w:rsidRPr="00582113">
        <w:rPr>
          <w:rFonts w:ascii="Arial" w:hAnsi="Arial" w:cs="Arial"/>
          <w:color w:val="000000" w:themeColor="text1"/>
          <w:sz w:val="24"/>
          <w:szCs w:val="24"/>
          <w:bdr w:val="none" w:sz="0" w:space="0" w:color="auto" w:frame="1"/>
        </w:rPr>
        <w:t xml:space="preserve"> and lecturer</w:t>
      </w:r>
      <w:r w:rsidRPr="00582113">
        <w:rPr>
          <w:rFonts w:ascii="Arial" w:hAnsi="Arial" w:cs="Arial"/>
          <w:color w:val="000000" w:themeColor="text1"/>
          <w:sz w:val="24"/>
          <w:szCs w:val="24"/>
          <w:bdr w:val="none" w:sz="0" w:space="0" w:color="auto" w:frame="1"/>
        </w:rPr>
        <w:t xml:space="preserve"> in </w:t>
      </w:r>
      <w:r w:rsidR="00D6462D" w:rsidRPr="00582113">
        <w:rPr>
          <w:rFonts w:ascii="Arial" w:hAnsi="Arial" w:cs="Arial"/>
          <w:color w:val="000000" w:themeColor="text1"/>
          <w:sz w:val="24"/>
          <w:szCs w:val="24"/>
          <w:bdr w:val="none" w:sz="0" w:space="0" w:color="auto" w:frame="1"/>
        </w:rPr>
        <w:t>online learning</w:t>
      </w:r>
      <w:r w:rsidRPr="00582113">
        <w:rPr>
          <w:rFonts w:ascii="Arial" w:hAnsi="Arial" w:cs="Arial"/>
          <w:color w:val="000000" w:themeColor="text1"/>
          <w:sz w:val="24"/>
          <w:szCs w:val="24"/>
          <w:bdr w:val="none" w:sz="0" w:space="0" w:color="auto" w:frame="1"/>
        </w:rPr>
        <w:t xml:space="preserve">. A student needs </w:t>
      </w:r>
      <w:r w:rsidR="00D6462D" w:rsidRPr="00582113">
        <w:rPr>
          <w:rFonts w:ascii="Arial" w:hAnsi="Arial" w:cs="Arial"/>
          <w:color w:val="000000" w:themeColor="text1"/>
          <w:sz w:val="24"/>
          <w:szCs w:val="24"/>
          <w:bdr w:val="none" w:sz="0" w:space="0" w:color="auto" w:frame="1"/>
        </w:rPr>
        <w:t>facilities</w:t>
      </w:r>
      <w:r w:rsidRPr="00582113">
        <w:rPr>
          <w:rFonts w:ascii="Arial" w:hAnsi="Arial" w:cs="Arial"/>
          <w:color w:val="000000" w:themeColor="text1"/>
          <w:sz w:val="24"/>
          <w:szCs w:val="24"/>
          <w:bdr w:val="none" w:sz="0" w:space="0" w:color="auto" w:frame="1"/>
        </w:rPr>
        <w:t xml:space="preserve"> and information about digital platforms to learn online through such platforms. There are concerns in urban communities that children must share computers and that they </w:t>
      </w:r>
      <w:r w:rsidR="00606D8A" w:rsidRPr="00582113">
        <w:rPr>
          <w:rFonts w:ascii="Arial" w:hAnsi="Arial" w:cs="Arial"/>
          <w:color w:val="000000" w:themeColor="text1"/>
          <w:sz w:val="24"/>
          <w:szCs w:val="24"/>
          <w:bdr w:val="none" w:sz="0" w:space="0" w:color="auto" w:frame="1"/>
        </w:rPr>
        <w:t>cannot</w:t>
      </w:r>
      <w:r w:rsidRPr="00582113">
        <w:rPr>
          <w:rFonts w:ascii="Arial" w:hAnsi="Arial" w:cs="Arial"/>
          <w:color w:val="000000" w:themeColor="text1"/>
          <w:sz w:val="24"/>
          <w:szCs w:val="24"/>
          <w:bdr w:val="none" w:sz="0" w:space="0" w:color="auto" w:frame="1"/>
        </w:rPr>
        <w:t xml:space="preserve"> take full advantage of online learning because of poor internet or the lack of digital knowledge</w:t>
      </w:r>
      <w:r w:rsidR="00606D8A" w:rsidRPr="00582113">
        <w:rPr>
          <w:rFonts w:ascii="Arial" w:hAnsi="Arial" w:cs="Arial"/>
          <w:color w:val="000000" w:themeColor="text1"/>
          <w:sz w:val="24"/>
          <w:szCs w:val="24"/>
          <w:bdr w:val="none" w:sz="0" w:space="0" w:color="auto" w:frame="1"/>
        </w:rPr>
        <w:t xml:space="preserve"> </w:t>
      </w:r>
      <w:r w:rsidR="00606D8A" w:rsidRPr="00582113">
        <w:rPr>
          <w:rFonts w:ascii="Arial" w:hAnsi="Arial" w:cs="Arial"/>
          <w:color w:val="000000" w:themeColor="text1"/>
          <w:sz w:val="24"/>
          <w:szCs w:val="24"/>
          <w:shd w:val="clear" w:color="auto" w:fill="FFFFFF"/>
        </w:rPr>
        <w:t>(Wan, 2020).</w:t>
      </w:r>
      <w:r w:rsidRPr="00582113">
        <w:rPr>
          <w:rFonts w:ascii="Arial" w:hAnsi="Arial" w:cs="Arial"/>
          <w:color w:val="000000" w:themeColor="text1"/>
          <w:sz w:val="24"/>
          <w:szCs w:val="24"/>
          <w:bdr w:val="none" w:sz="0" w:space="0" w:color="auto" w:frame="1"/>
        </w:rPr>
        <w:t xml:space="preserve"> However, </w:t>
      </w:r>
      <w:r w:rsidR="00606D8A" w:rsidRPr="00582113">
        <w:rPr>
          <w:rFonts w:ascii="Arial" w:hAnsi="Arial" w:cs="Arial"/>
          <w:color w:val="000000" w:themeColor="text1"/>
          <w:sz w:val="24"/>
          <w:szCs w:val="24"/>
          <w:bdr w:val="none" w:sz="0" w:space="0" w:color="auto" w:frame="1"/>
        </w:rPr>
        <w:t xml:space="preserve">digital transformation due to poor facilities is low </w:t>
      </w:r>
      <w:r w:rsidRPr="00582113">
        <w:rPr>
          <w:rFonts w:ascii="Arial" w:hAnsi="Arial" w:cs="Arial"/>
          <w:color w:val="000000" w:themeColor="text1"/>
          <w:sz w:val="24"/>
          <w:szCs w:val="24"/>
          <w:bdr w:val="none" w:sz="0" w:space="0" w:color="auto" w:frame="1"/>
        </w:rPr>
        <w:t>in rural and remote areas including the villages of the Orang Asal on the Peninsular, Sabah and Sarawak</w:t>
      </w:r>
      <w:r w:rsidR="00606D8A" w:rsidRPr="00582113">
        <w:rPr>
          <w:rFonts w:ascii="Arial" w:hAnsi="Arial" w:cs="Arial"/>
          <w:color w:val="000000" w:themeColor="text1"/>
          <w:sz w:val="24"/>
          <w:szCs w:val="24"/>
          <w:bdr w:val="none" w:sz="0" w:space="0" w:color="auto" w:frame="1"/>
        </w:rPr>
        <w:t xml:space="preserve"> </w:t>
      </w:r>
      <w:r w:rsidR="00606D8A" w:rsidRPr="00582113">
        <w:rPr>
          <w:rFonts w:ascii="Arial" w:hAnsi="Arial" w:cs="Arial"/>
          <w:color w:val="000000" w:themeColor="text1"/>
          <w:sz w:val="24"/>
          <w:szCs w:val="24"/>
          <w:shd w:val="clear" w:color="auto" w:fill="FFFFFF"/>
        </w:rPr>
        <w:t>(Yee, 2020)</w:t>
      </w:r>
      <w:r w:rsidR="00606D8A" w:rsidRPr="00582113">
        <w:rPr>
          <w:rFonts w:ascii="Arial" w:hAnsi="Arial" w:cs="Arial"/>
          <w:color w:val="000000" w:themeColor="text1"/>
          <w:sz w:val="24"/>
          <w:szCs w:val="24"/>
        </w:rPr>
        <w:t>.</w:t>
      </w:r>
    </w:p>
    <w:p w14:paraId="5122734C" w14:textId="65D2266A" w:rsidR="00606D8A" w:rsidRPr="00582113" w:rsidRDefault="004247E9" w:rsidP="00582113">
      <w:pPr>
        <w:spacing w:line="360" w:lineRule="auto"/>
        <w:jc w:val="both"/>
        <w:rPr>
          <w:rFonts w:ascii="Arial" w:hAnsi="Arial" w:cs="Arial"/>
          <w:color w:val="000000"/>
          <w:sz w:val="24"/>
          <w:szCs w:val="24"/>
          <w:shd w:val="clear" w:color="auto" w:fill="FFFFFF"/>
        </w:rPr>
      </w:pPr>
      <w:r w:rsidRPr="00582113">
        <w:rPr>
          <w:rFonts w:ascii="Arial" w:hAnsi="Arial" w:cs="Arial"/>
          <w:color w:val="000000" w:themeColor="text1"/>
          <w:sz w:val="24"/>
          <w:szCs w:val="24"/>
        </w:rPr>
        <w:t xml:space="preserve">Moreover, </w:t>
      </w:r>
      <w:r w:rsidR="00905A31" w:rsidRPr="00582113">
        <w:rPr>
          <w:rFonts w:ascii="Arial" w:hAnsi="Arial" w:cs="Arial"/>
          <w:color w:val="000000" w:themeColor="text1"/>
          <w:sz w:val="24"/>
          <w:szCs w:val="24"/>
        </w:rPr>
        <w:t xml:space="preserve">lack of digital preparedness in the education system. This problem impacts most countries worldwide that want to move learning from lessons to online.  Most teachers are not technologically competent and have to adapt to e-learning. It is also necessary to explore the role of digital marketing to assist in coping with this "new normal" so that universities can respond to digitalization (Wan 2020). As any other business, the </w:t>
      </w:r>
      <w:r w:rsidRPr="00582113">
        <w:rPr>
          <w:rFonts w:ascii="Arial" w:hAnsi="Arial" w:cs="Arial"/>
          <w:color w:val="000000" w:themeColor="text1"/>
          <w:sz w:val="24"/>
          <w:szCs w:val="24"/>
        </w:rPr>
        <w:t xml:space="preserve">lack of Digital preparedness </w:t>
      </w:r>
      <w:r w:rsidR="00905A31" w:rsidRPr="00582113">
        <w:rPr>
          <w:rFonts w:ascii="Arial" w:hAnsi="Arial" w:cs="Arial"/>
          <w:color w:val="000000" w:themeColor="text1"/>
          <w:sz w:val="24"/>
          <w:szCs w:val="24"/>
        </w:rPr>
        <w:t xml:space="preserve">would throw colleges and universities under financial strain. </w:t>
      </w:r>
      <w:r w:rsidRPr="00582113">
        <w:rPr>
          <w:rFonts w:ascii="Arial" w:hAnsi="Arial" w:cs="Arial"/>
          <w:color w:val="000000" w:themeColor="text1"/>
          <w:sz w:val="24"/>
          <w:szCs w:val="24"/>
        </w:rPr>
        <w:t>T</w:t>
      </w:r>
      <w:r w:rsidR="00905A31" w:rsidRPr="00582113">
        <w:rPr>
          <w:rFonts w:ascii="Arial" w:hAnsi="Arial" w:cs="Arial"/>
          <w:color w:val="000000" w:themeColor="text1"/>
          <w:sz w:val="24"/>
          <w:szCs w:val="24"/>
        </w:rPr>
        <w:t xml:space="preserve">here </w:t>
      </w:r>
      <w:r w:rsidRPr="00582113">
        <w:rPr>
          <w:rFonts w:ascii="Arial" w:hAnsi="Arial" w:cs="Arial"/>
          <w:color w:val="000000" w:themeColor="text1"/>
          <w:sz w:val="24"/>
          <w:szCs w:val="24"/>
        </w:rPr>
        <w:t>is</w:t>
      </w:r>
      <w:r w:rsidR="00905A31" w:rsidRPr="00582113">
        <w:rPr>
          <w:rFonts w:ascii="Arial" w:hAnsi="Arial" w:cs="Arial"/>
          <w:color w:val="000000" w:themeColor="text1"/>
          <w:sz w:val="24"/>
          <w:szCs w:val="24"/>
        </w:rPr>
        <w:t xml:space="preserve"> alarming evidence of economic development in the higher education market. The Asia-Sentinel study conducted in early April 2020 by former Deputy Vice Chancellor Professor Geoffrey Williams of Tun Rasak University found that 55% of Malaysia's private high schools were losing business and about 44% were financially insolvent </w:t>
      </w:r>
      <w:r w:rsidR="00905A31" w:rsidRPr="00582113">
        <w:rPr>
          <w:rFonts w:ascii="Arial" w:hAnsi="Arial" w:cs="Arial"/>
          <w:color w:val="000000" w:themeColor="text1"/>
          <w:sz w:val="24"/>
          <w:szCs w:val="24"/>
          <w:shd w:val="clear" w:color="auto" w:fill="FFFFFF"/>
        </w:rPr>
        <w:t>(Yee, 2020)</w:t>
      </w:r>
      <w:r w:rsidR="00905A31" w:rsidRPr="00582113">
        <w:rPr>
          <w:rFonts w:ascii="Arial" w:hAnsi="Arial" w:cs="Arial"/>
          <w:color w:val="000000" w:themeColor="text1"/>
          <w:sz w:val="24"/>
          <w:szCs w:val="24"/>
        </w:rPr>
        <w:t>.</w:t>
      </w:r>
      <w:r w:rsidRPr="00582113">
        <w:rPr>
          <w:rFonts w:ascii="Arial" w:hAnsi="Arial" w:cs="Arial"/>
          <w:color w:val="000000" w:themeColor="text1"/>
          <w:sz w:val="24"/>
          <w:szCs w:val="24"/>
        </w:rPr>
        <w:t xml:space="preserve"> It is clearly visible that universities in order to survive and be competent need to adapt technologically and understand the factors that influence the acceptance of e-learning technology</w:t>
      </w:r>
      <w:r w:rsidR="00DC7EB4" w:rsidRPr="00582113">
        <w:rPr>
          <w:rFonts w:ascii="Arial" w:hAnsi="Arial" w:cs="Arial"/>
          <w:color w:val="000000" w:themeColor="text1"/>
          <w:sz w:val="24"/>
          <w:szCs w:val="24"/>
        </w:rPr>
        <w:t xml:space="preserve"> </w:t>
      </w:r>
      <w:bookmarkStart w:id="11" w:name="_Hlk59447519"/>
      <w:r w:rsidR="00DC7EB4" w:rsidRPr="00582113">
        <w:rPr>
          <w:rFonts w:ascii="Arial" w:hAnsi="Arial" w:cs="Arial"/>
          <w:color w:val="000000"/>
          <w:sz w:val="24"/>
          <w:szCs w:val="24"/>
          <w:shd w:val="clear" w:color="auto" w:fill="FFFFFF"/>
        </w:rPr>
        <w:t>(Hwa, Hwei and Peck, 2016)</w:t>
      </w:r>
      <w:bookmarkEnd w:id="11"/>
      <w:r w:rsidRPr="00582113">
        <w:rPr>
          <w:rFonts w:ascii="Arial" w:hAnsi="Arial" w:cs="Arial"/>
          <w:color w:val="000000" w:themeColor="text1"/>
          <w:sz w:val="24"/>
          <w:szCs w:val="24"/>
        </w:rPr>
        <w:t xml:space="preserve">. </w:t>
      </w:r>
    </w:p>
    <w:p w14:paraId="11E64F09" w14:textId="026ABAD8" w:rsidR="004119D5" w:rsidRPr="00582113" w:rsidRDefault="004119D5" w:rsidP="00582113">
      <w:pPr>
        <w:spacing w:line="360" w:lineRule="auto"/>
        <w:jc w:val="both"/>
        <w:rPr>
          <w:rFonts w:ascii="Arial" w:hAnsi="Arial" w:cs="Arial"/>
          <w:color w:val="000000"/>
          <w:sz w:val="24"/>
          <w:szCs w:val="24"/>
          <w:shd w:val="clear" w:color="auto" w:fill="FFFFFF"/>
        </w:rPr>
      </w:pPr>
      <w:r w:rsidRPr="00582113">
        <w:rPr>
          <w:rFonts w:ascii="Arial" w:hAnsi="Arial" w:cs="Arial"/>
          <w:color w:val="000000" w:themeColor="text1"/>
          <w:sz w:val="24"/>
          <w:szCs w:val="24"/>
        </w:rPr>
        <w:t xml:space="preserve">Not only there are obstacles to the introduction and use of modern technologies but also in </w:t>
      </w:r>
      <w:r w:rsidR="00271E6B" w:rsidRPr="00582113">
        <w:rPr>
          <w:rFonts w:ascii="Arial" w:hAnsi="Arial" w:cs="Arial"/>
          <w:color w:val="000000" w:themeColor="text1"/>
          <w:sz w:val="24"/>
          <w:szCs w:val="24"/>
        </w:rPr>
        <w:t xml:space="preserve">implementing it in </w:t>
      </w:r>
      <w:r w:rsidRPr="00582113">
        <w:rPr>
          <w:rFonts w:ascii="Arial" w:hAnsi="Arial" w:cs="Arial"/>
          <w:color w:val="000000" w:themeColor="text1"/>
          <w:sz w:val="24"/>
          <w:szCs w:val="24"/>
        </w:rPr>
        <w:t xml:space="preserve">education industry.  The right voice on current channels in the social media and the ability to reply fast, consistently and in the right way can be </w:t>
      </w:r>
      <w:r w:rsidRPr="00582113">
        <w:rPr>
          <w:rFonts w:ascii="Arial" w:hAnsi="Arial" w:cs="Arial"/>
          <w:color w:val="000000" w:themeColor="text1"/>
          <w:sz w:val="24"/>
          <w:szCs w:val="24"/>
        </w:rPr>
        <w:lastRenderedPageBreak/>
        <w:t xml:space="preserve">a major factor for student </w:t>
      </w:r>
      <w:r w:rsidR="002D5FFE" w:rsidRPr="00582113">
        <w:rPr>
          <w:rFonts w:ascii="Arial" w:hAnsi="Arial" w:cs="Arial"/>
          <w:color w:val="000000" w:themeColor="text1"/>
          <w:sz w:val="24"/>
          <w:szCs w:val="24"/>
        </w:rPr>
        <w:t>recruitment</w:t>
      </w:r>
      <w:r w:rsidRPr="00582113">
        <w:rPr>
          <w:rFonts w:ascii="Arial" w:hAnsi="Arial" w:cs="Arial"/>
          <w:color w:val="000000" w:themeColor="text1"/>
          <w:sz w:val="24"/>
          <w:szCs w:val="24"/>
        </w:rPr>
        <w:t xml:space="preserve"> activities. However, several universities do not know how to make effective use of these </w:t>
      </w:r>
      <w:r w:rsidR="004247E9" w:rsidRPr="00582113">
        <w:rPr>
          <w:rFonts w:ascii="Arial" w:hAnsi="Arial" w:cs="Arial"/>
          <w:color w:val="000000" w:themeColor="text1"/>
          <w:sz w:val="24"/>
          <w:szCs w:val="24"/>
        </w:rPr>
        <w:t xml:space="preserve">facilities </w:t>
      </w:r>
      <w:r w:rsidRPr="00582113">
        <w:rPr>
          <w:rFonts w:ascii="Arial" w:hAnsi="Arial" w:cs="Arial"/>
          <w:color w:val="000000" w:themeColor="text1"/>
          <w:sz w:val="24"/>
          <w:szCs w:val="24"/>
        </w:rPr>
        <w:t xml:space="preserve">and what the requisite checks are. This also results in unnecessarily complex social media permissions, disinclining researchers and staff with unusual or fascinating opinions </w:t>
      </w:r>
      <w:r w:rsidRPr="00582113">
        <w:rPr>
          <w:rFonts w:ascii="Arial" w:hAnsi="Arial" w:cs="Arial"/>
          <w:color w:val="000000" w:themeColor="text1"/>
          <w:sz w:val="24"/>
          <w:szCs w:val="24"/>
          <w:shd w:val="clear" w:color="auto" w:fill="FFFFFF"/>
        </w:rPr>
        <w:t>(Obaid, Abdaljawad and Abumandil, 2020). Furthermore, according to Yee (2020)</w:t>
      </w:r>
      <w:r w:rsidR="002D5FFE" w:rsidRPr="00582113">
        <w:rPr>
          <w:rFonts w:ascii="Arial" w:hAnsi="Arial" w:cs="Arial"/>
          <w:color w:val="000000" w:themeColor="text1"/>
          <w:sz w:val="24"/>
          <w:szCs w:val="24"/>
          <w:shd w:val="clear" w:color="auto" w:fill="FFFFFF"/>
        </w:rPr>
        <w:t xml:space="preserve"> Admission of international students may also decrease as government regulation over foreign inflows to deter imports of </w:t>
      </w:r>
      <w:r w:rsidR="004247E9" w:rsidRPr="00582113">
        <w:rPr>
          <w:rFonts w:ascii="Arial" w:hAnsi="Arial" w:cs="Arial"/>
          <w:color w:val="000000" w:themeColor="text1"/>
          <w:sz w:val="24"/>
          <w:szCs w:val="24"/>
          <w:shd w:val="clear" w:color="auto" w:fill="FFFFFF"/>
        </w:rPr>
        <w:t>COVID-19</w:t>
      </w:r>
      <w:r w:rsidR="002D5FFE" w:rsidRPr="00582113">
        <w:rPr>
          <w:rFonts w:ascii="Arial" w:hAnsi="Arial" w:cs="Arial"/>
          <w:color w:val="000000" w:themeColor="text1"/>
          <w:sz w:val="24"/>
          <w:szCs w:val="24"/>
          <w:shd w:val="clear" w:color="auto" w:fill="FFFFFF"/>
        </w:rPr>
        <w:t xml:space="preserve"> events. The financial balance of the institutions is eventually being more squeezed. Non-important activities such as workshops, conferences and invites by foreign speakers are possibly cancelled.</w:t>
      </w:r>
      <w:r w:rsidR="004247E9" w:rsidRPr="00582113">
        <w:rPr>
          <w:rFonts w:ascii="Arial" w:hAnsi="Arial" w:cs="Arial"/>
          <w:color w:val="000000" w:themeColor="text1"/>
          <w:sz w:val="24"/>
          <w:szCs w:val="24"/>
          <w:shd w:val="clear" w:color="auto" w:fill="FFFFFF"/>
        </w:rPr>
        <w:t xml:space="preserve"> Owing to such problems Universities need to prepared with online learning and teaching platforms with appropriate facilities in order to attract students for online programs</w:t>
      </w:r>
      <w:r w:rsidR="00DC7EB4" w:rsidRPr="00582113">
        <w:rPr>
          <w:rFonts w:ascii="Arial" w:hAnsi="Arial" w:cs="Arial"/>
          <w:color w:val="000000" w:themeColor="text1"/>
          <w:sz w:val="24"/>
          <w:szCs w:val="24"/>
          <w:shd w:val="clear" w:color="auto" w:fill="FFFFFF"/>
        </w:rPr>
        <w:t xml:space="preserve"> </w:t>
      </w:r>
      <w:r w:rsidR="00DC7EB4" w:rsidRPr="00582113">
        <w:rPr>
          <w:rFonts w:ascii="Arial" w:hAnsi="Arial" w:cs="Arial"/>
          <w:color w:val="000000"/>
          <w:sz w:val="24"/>
          <w:szCs w:val="24"/>
          <w:shd w:val="clear" w:color="auto" w:fill="FFFFFF"/>
        </w:rPr>
        <w:t>(Hwa, Hwei and Peck, 2016)</w:t>
      </w:r>
      <w:r w:rsidR="004247E9" w:rsidRPr="00582113">
        <w:rPr>
          <w:rFonts w:ascii="Arial" w:hAnsi="Arial" w:cs="Arial"/>
          <w:color w:val="000000" w:themeColor="text1"/>
          <w:sz w:val="24"/>
          <w:szCs w:val="24"/>
          <w:shd w:val="clear" w:color="auto" w:fill="FFFFFF"/>
        </w:rPr>
        <w:t xml:space="preserve">. </w:t>
      </w:r>
    </w:p>
    <w:p w14:paraId="4572D9C1" w14:textId="538EAEE2" w:rsidR="00CD6E76" w:rsidRPr="00582113" w:rsidRDefault="002D5FFE" w:rsidP="00582113">
      <w:pPr>
        <w:spacing w:line="360" w:lineRule="auto"/>
        <w:jc w:val="both"/>
        <w:rPr>
          <w:rFonts w:ascii="Arial" w:hAnsi="Arial" w:cs="Arial"/>
          <w:color w:val="000000"/>
          <w:sz w:val="24"/>
          <w:szCs w:val="24"/>
          <w:shd w:val="clear" w:color="auto" w:fill="FFFFFF"/>
        </w:rPr>
      </w:pPr>
      <w:r w:rsidRPr="00582113">
        <w:rPr>
          <w:rFonts w:ascii="Arial" w:hAnsi="Arial" w:cs="Arial"/>
          <w:color w:val="000000" w:themeColor="text1"/>
          <w:sz w:val="24"/>
          <w:szCs w:val="24"/>
          <w:shd w:val="clear" w:color="auto" w:fill="FFFFFF"/>
        </w:rPr>
        <w:t xml:space="preserve">In response to the huge change towards technology, many universities create unique plans, but they do not have the imagination, capability or </w:t>
      </w:r>
      <w:r w:rsidR="004247E9" w:rsidRPr="00582113">
        <w:rPr>
          <w:rFonts w:ascii="Arial" w:hAnsi="Arial" w:cs="Arial"/>
          <w:color w:val="000000" w:themeColor="text1"/>
          <w:sz w:val="24"/>
          <w:szCs w:val="24"/>
          <w:shd w:val="clear" w:color="auto" w:fill="FFFFFF"/>
        </w:rPr>
        <w:t xml:space="preserve">facilities </w:t>
      </w:r>
      <w:r w:rsidRPr="00582113">
        <w:rPr>
          <w:rFonts w:ascii="Arial" w:hAnsi="Arial" w:cs="Arial"/>
          <w:color w:val="000000" w:themeColor="text1"/>
          <w:sz w:val="24"/>
          <w:szCs w:val="24"/>
          <w:shd w:val="clear" w:color="auto" w:fill="FFFFFF"/>
        </w:rPr>
        <w:t>to execute them successfully. This ensures that certain institutions then aggressively invest in IT programmers that do not produce the desired rewards and efficiency</w:t>
      </w:r>
      <w:r w:rsidR="00DC7EB4" w:rsidRPr="00582113">
        <w:rPr>
          <w:rFonts w:ascii="Arial" w:hAnsi="Arial" w:cs="Arial"/>
          <w:color w:val="000000" w:themeColor="text1"/>
          <w:sz w:val="24"/>
          <w:szCs w:val="24"/>
          <w:shd w:val="clear" w:color="auto" w:fill="FFFFFF"/>
        </w:rPr>
        <w:t xml:space="preserve"> </w:t>
      </w:r>
      <w:r w:rsidR="00DC7EB4" w:rsidRPr="00582113">
        <w:rPr>
          <w:rFonts w:ascii="Arial" w:hAnsi="Arial" w:cs="Arial"/>
          <w:color w:val="000000"/>
          <w:sz w:val="24"/>
          <w:szCs w:val="24"/>
          <w:shd w:val="clear" w:color="auto" w:fill="FFFFFF"/>
        </w:rPr>
        <w:t>(Hwa, Hwei and Peck, 2016)</w:t>
      </w:r>
      <w:r w:rsidRPr="00582113">
        <w:rPr>
          <w:rFonts w:ascii="Arial" w:hAnsi="Arial" w:cs="Arial"/>
          <w:color w:val="000000" w:themeColor="text1"/>
          <w:sz w:val="24"/>
          <w:szCs w:val="24"/>
          <w:shd w:val="clear" w:color="auto" w:fill="FFFFFF"/>
        </w:rPr>
        <w:t>. These colleges do not realise that they don't need a digital strategy – just a digital</w:t>
      </w:r>
      <w:r w:rsidR="00271E6B" w:rsidRPr="00582113">
        <w:rPr>
          <w:rFonts w:ascii="Arial" w:hAnsi="Arial" w:cs="Arial"/>
          <w:color w:val="000000" w:themeColor="text1"/>
          <w:sz w:val="24"/>
          <w:szCs w:val="24"/>
          <w:shd w:val="clear" w:color="auto" w:fill="FFFFFF"/>
        </w:rPr>
        <w:t>ize education</w:t>
      </w:r>
      <w:r w:rsidRPr="00582113">
        <w:rPr>
          <w:rFonts w:ascii="Arial" w:hAnsi="Arial" w:cs="Arial"/>
          <w:color w:val="000000" w:themeColor="text1"/>
          <w:sz w:val="24"/>
          <w:szCs w:val="24"/>
          <w:shd w:val="clear" w:color="auto" w:fill="FFFFFF"/>
        </w:rPr>
        <w:t>. A</w:t>
      </w:r>
      <w:r w:rsidR="00271E6B" w:rsidRPr="00582113">
        <w:rPr>
          <w:rFonts w:ascii="Arial" w:hAnsi="Arial" w:cs="Arial"/>
          <w:color w:val="000000" w:themeColor="text1"/>
          <w:sz w:val="24"/>
          <w:szCs w:val="24"/>
          <w:shd w:val="clear" w:color="auto" w:fill="FFFFFF"/>
        </w:rPr>
        <w:t>n</w:t>
      </w:r>
      <w:r w:rsidRPr="00582113">
        <w:rPr>
          <w:rFonts w:ascii="Arial" w:hAnsi="Arial" w:cs="Arial"/>
          <w:color w:val="000000" w:themeColor="text1"/>
          <w:sz w:val="24"/>
          <w:szCs w:val="24"/>
          <w:shd w:val="clear" w:color="auto" w:fill="FFFFFF"/>
        </w:rPr>
        <w:t xml:space="preserve"> </w:t>
      </w:r>
      <w:r w:rsidR="00271E6B" w:rsidRPr="00582113">
        <w:rPr>
          <w:rFonts w:ascii="Arial" w:hAnsi="Arial" w:cs="Arial"/>
          <w:color w:val="000000" w:themeColor="text1"/>
          <w:sz w:val="24"/>
          <w:szCs w:val="24"/>
          <w:shd w:val="clear" w:color="auto" w:fill="FFFFFF"/>
        </w:rPr>
        <w:t xml:space="preserve">implementation strategy </w:t>
      </w:r>
      <w:r w:rsidRPr="00582113">
        <w:rPr>
          <w:rFonts w:ascii="Arial" w:hAnsi="Arial" w:cs="Arial"/>
          <w:color w:val="000000" w:themeColor="text1"/>
          <w:sz w:val="24"/>
          <w:szCs w:val="24"/>
          <w:shd w:val="clear" w:color="auto" w:fill="FFFFFF"/>
        </w:rPr>
        <w:t>for the entire University, led by management with help from several departments, and not just IT, is important to remain vital throughout the digital period (Obaid, Abdaljawad and Abumandil, 2020)</w:t>
      </w:r>
      <w:r w:rsidRPr="00582113">
        <w:rPr>
          <w:rFonts w:ascii="Arial" w:hAnsi="Arial" w:cs="Arial"/>
          <w:color w:val="000000" w:themeColor="text1"/>
          <w:sz w:val="24"/>
          <w:szCs w:val="24"/>
        </w:rPr>
        <w:t>.</w:t>
      </w:r>
      <w:r w:rsidRPr="00582113">
        <w:rPr>
          <w:rFonts w:ascii="Arial" w:hAnsi="Arial" w:cs="Arial"/>
          <w:color w:val="000000" w:themeColor="text1"/>
          <w:sz w:val="24"/>
          <w:szCs w:val="24"/>
          <w:bdr w:val="none" w:sz="0" w:space="0" w:color="auto" w:frame="1"/>
        </w:rPr>
        <w:t xml:space="preserve"> We need to analyse the </w:t>
      </w:r>
      <w:r w:rsidR="004247E9" w:rsidRPr="00582113">
        <w:rPr>
          <w:rFonts w:ascii="Arial" w:hAnsi="Arial" w:cs="Arial"/>
          <w:color w:val="000000" w:themeColor="text1"/>
          <w:sz w:val="24"/>
          <w:szCs w:val="24"/>
          <w:bdr w:val="none" w:sz="0" w:space="0" w:color="auto" w:frame="1"/>
        </w:rPr>
        <w:t xml:space="preserve">factors affecting the acceptance of E-learning and teaching in Malaysian education Industry to help universities to be success full in their online programs </w:t>
      </w:r>
      <w:r w:rsidRPr="00582113">
        <w:rPr>
          <w:rFonts w:ascii="Arial" w:hAnsi="Arial" w:cs="Arial"/>
          <w:color w:val="000000" w:themeColor="text1"/>
          <w:sz w:val="24"/>
          <w:szCs w:val="24"/>
          <w:shd w:val="clear" w:color="auto" w:fill="FFFFFF"/>
        </w:rPr>
        <w:t>(Buheji and Ahmed, 2020)</w:t>
      </w:r>
      <w:r w:rsidRPr="00582113">
        <w:rPr>
          <w:rFonts w:ascii="Arial" w:hAnsi="Arial" w:cs="Arial"/>
          <w:color w:val="000000" w:themeColor="text1"/>
          <w:sz w:val="24"/>
          <w:szCs w:val="24"/>
          <w:bdr w:val="none" w:sz="0" w:space="0" w:color="auto" w:frame="1"/>
        </w:rPr>
        <w:t xml:space="preserve">. </w:t>
      </w:r>
    </w:p>
    <w:p w14:paraId="7C988D9B" w14:textId="77777777" w:rsidR="008E386E" w:rsidRPr="00582113" w:rsidRDefault="008E386E" w:rsidP="00582113">
      <w:pPr>
        <w:spacing w:line="360" w:lineRule="auto"/>
        <w:jc w:val="both"/>
        <w:rPr>
          <w:rFonts w:ascii="Arial" w:hAnsi="Arial" w:cs="Arial"/>
          <w:b/>
          <w:bCs/>
          <w:color w:val="000000" w:themeColor="text1"/>
          <w:sz w:val="24"/>
          <w:szCs w:val="24"/>
        </w:rPr>
      </w:pPr>
      <w:bookmarkStart w:id="12" w:name="_Hlk47845654"/>
    </w:p>
    <w:p w14:paraId="3E7E3CB0" w14:textId="7A744765" w:rsidR="008E386E" w:rsidRDefault="008E386E" w:rsidP="00582113">
      <w:pPr>
        <w:spacing w:line="360" w:lineRule="auto"/>
        <w:jc w:val="both"/>
        <w:rPr>
          <w:rFonts w:ascii="Arial" w:hAnsi="Arial" w:cs="Arial"/>
          <w:b/>
          <w:bCs/>
          <w:color w:val="000000" w:themeColor="text1"/>
          <w:sz w:val="24"/>
          <w:szCs w:val="24"/>
        </w:rPr>
      </w:pPr>
    </w:p>
    <w:p w14:paraId="59E3D5FE" w14:textId="1495451F" w:rsidR="00582113" w:rsidRDefault="00582113" w:rsidP="00582113">
      <w:pPr>
        <w:spacing w:line="360" w:lineRule="auto"/>
        <w:jc w:val="both"/>
        <w:rPr>
          <w:rFonts w:ascii="Arial" w:hAnsi="Arial" w:cs="Arial"/>
          <w:b/>
          <w:bCs/>
          <w:color w:val="000000" w:themeColor="text1"/>
          <w:sz w:val="24"/>
          <w:szCs w:val="24"/>
        </w:rPr>
      </w:pPr>
    </w:p>
    <w:p w14:paraId="3D89738E" w14:textId="5D22D864" w:rsidR="00582113" w:rsidRDefault="00582113" w:rsidP="00582113">
      <w:pPr>
        <w:spacing w:line="360" w:lineRule="auto"/>
        <w:jc w:val="both"/>
        <w:rPr>
          <w:rFonts w:ascii="Arial" w:hAnsi="Arial" w:cs="Arial"/>
          <w:b/>
          <w:bCs/>
          <w:color w:val="000000" w:themeColor="text1"/>
          <w:sz w:val="24"/>
          <w:szCs w:val="24"/>
        </w:rPr>
      </w:pPr>
    </w:p>
    <w:p w14:paraId="1CD44AF3" w14:textId="174BFEDB" w:rsidR="00582113" w:rsidRDefault="00582113" w:rsidP="00582113">
      <w:pPr>
        <w:spacing w:line="360" w:lineRule="auto"/>
        <w:jc w:val="both"/>
        <w:rPr>
          <w:rFonts w:ascii="Arial" w:hAnsi="Arial" w:cs="Arial"/>
          <w:b/>
          <w:bCs/>
          <w:color w:val="000000" w:themeColor="text1"/>
          <w:sz w:val="24"/>
          <w:szCs w:val="24"/>
        </w:rPr>
      </w:pPr>
    </w:p>
    <w:p w14:paraId="597CE256" w14:textId="2703E1B9" w:rsidR="00582113" w:rsidRDefault="00582113" w:rsidP="00582113">
      <w:pPr>
        <w:spacing w:line="360" w:lineRule="auto"/>
        <w:jc w:val="both"/>
        <w:rPr>
          <w:rFonts w:ascii="Arial" w:hAnsi="Arial" w:cs="Arial"/>
          <w:b/>
          <w:bCs/>
          <w:color w:val="000000" w:themeColor="text1"/>
          <w:sz w:val="24"/>
          <w:szCs w:val="24"/>
        </w:rPr>
      </w:pPr>
    </w:p>
    <w:p w14:paraId="5AF73FEF" w14:textId="77777777" w:rsidR="00582113" w:rsidRPr="00582113" w:rsidRDefault="00582113" w:rsidP="00582113">
      <w:pPr>
        <w:spacing w:line="360" w:lineRule="auto"/>
        <w:jc w:val="both"/>
        <w:rPr>
          <w:rFonts w:ascii="Arial" w:hAnsi="Arial" w:cs="Arial"/>
          <w:b/>
          <w:bCs/>
          <w:color w:val="000000" w:themeColor="text1"/>
          <w:sz w:val="24"/>
          <w:szCs w:val="24"/>
        </w:rPr>
      </w:pPr>
    </w:p>
    <w:p w14:paraId="7D7D652B" w14:textId="5DE893E2" w:rsidR="00826F2F" w:rsidRPr="00582113" w:rsidRDefault="00826F2F" w:rsidP="006D4FCD">
      <w:pPr>
        <w:pStyle w:val="Heading2"/>
        <w:spacing w:after="240"/>
      </w:pPr>
      <w:bookmarkStart w:id="13" w:name="_Toc59484915"/>
      <w:r w:rsidRPr="00582113">
        <w:lastRenderedPageBreak/>
        <w:t>1.3 Research Objective</w:t>
      </w:r>
      <w:bookmarkEnd w:id="13"/>
    </w:p>
    <w:p w14:paraId="3C65A405" w14:textId="4F6A743D" w:rsidR="00CD6E76" w:rsidRPr="00582113" w:rsidRDefault="00BB5CB0" w:rsidP="006D4FCD">
      <w:pPr>
        <w:spacing w:after="240" w:line="360" w:lineRule="auto"/>
        <w:jc w:val="both"/>
        <w:rPr>
          <w:rFonts w:ascii="Arial" w:hAnsi="Arial" w:cs="Arial"/>
          <w:color w:val="000000" w:themeColor="text1"/>
          <w:sz w:val="24"/>
          <w:szCs w:val="24"/>
          <w:lang w:val="en-US"/>
        </w:rPr>
      </w:pPr>
      <w:r w:rsidRPr="00582113">
        <w:rPr>
          <w:rFonts w:ascii="Arial" w:hAnsi="Arial" w:cs="Arial"/>
          <w:color w:val="000000" w:themeColor="text1"/>
          <w:sz w:val="24"/>
          <w:szCs w:val="24"/>
        </w:rPr>
        <w:t xml:space="preserve">The main objective of this research is to understand the </w:t>
      </w:r>
      <w:r w:rsidR="004247E9" w:rsidRPr="00582113">
        <w:rPr>
          <w:rFonts w:ascii="Arial" w:hAnsi="Arial" w:cs="Arial"/>
          <w:color w:val="000000" w:themeColor="text1"/>
          <w:sz w:val="24"/>
          <w:szCs w:val="24"/>
        </w:rPr>
        <w:t xml:space="preserve">Factors Influencing the Acceptance of E-learning &amp; teaching in Malaysian Higher Education Industry </w:t>
      </w:r>
      <w:r w:rsidR="007146B6" w:rsidRPr="00582113">
        <w:rPr>
          <w:rFonts w:ascii="Arial" w:hAnsi="Arial" w:cs="Arial"/>
          <w:color w:val="000000" w:themeColor="text1"/>
          <w:sz w:val="24"/>
          <w:szCs w:val="24"/>
        </w:rPr>
        <w:t>in order to allow universities to continue their programs and student to continue their studies we will determin</w:t>
      </w:r>
      <w:r w:rsidR="008E386E" w:rsidRPr="00582113">
        <w:rPr>
          <w:rFonts w:ascii="Arial" w:hAnsi="Arial" w:cs="Arial"/>
          <w:color w:val="000000" w:themeColor="text1"/>
          <w:sz w:val="24"/>
          <w:szCs w:val="24"/>
        </w:rPr>
        <w:t>e</w:t>
      </w:r>
      <w:r w:rsidR="001B5B4C" w:rsidRPr="00582113">
        <w:rPr>
          <w:rFonts w:ascii="Arial" w:hAnsi="Arial" w:cs="Arial"/>
          <w:color w:val="000000" w:themeColor="text1"/>
          <w:sz w:val="24"/>
          <w:szCs w:val="24"/>
        </w:rPr>
        <w:t>. By</w:t>
      </w:r>
      <w:r w:rsidR="007146B6" w:rsidRPr="00582113">
        <w:rPr>
          <w:rFonts w:ascii="Arial" w:hAnsi="Arial" w:cs="Arial"/>
          <w:color w:val="000000" w:themeColor="text1"/>
          <w:sz w:val="24"/>
          <w:szCs w:val="24"/>
        </w:rPr>
        <w:t xml:space="preserve"> developing and finding out the</w:t>
      </w:r>
      <w:r w:rsidR="008E386E" w:rsidRPr="00582113">
        <w:rPr>
          <w:rFonts w:ascii="Arial" w:hAnsi="Arial" w:cs="Arial"/>
          <w:color w:val="000000" w:themeColor="text1"/>
          <w:sz w:val="24"/>
          <w:szCs w:val="24"/>
        </w:rPr>
        <w:t xml:space="preserve"> factors influencing E-learning and teaching </w:t>
      </w:r>
      <w:r w:rsidR="007146B6" w:rsidRPr="00582113">
        <w:rPr>
          <w:rFonts w:ascii="Arial" w:hAnsi="Arial" w:cs="Arial"/>
          <w:color w:val="000000" w:themeColor="text1"/>
          <w:sz w:val="24"/>
          <w:szCs w:val="24"/>
        </w:rPr>
        <w:t>in this industry this research will enables the institutions to understand the importance of digital</w:t>
      </w:r>
      <w:r w:rsidR="008E386E" w:rsidRPr="00582113">
        <w:rPr>
          <w:rFonts w:ascii="Arial" w:hAnsi="Arial" w:cs="Arial"/>
          <w:color w:val="000000" w:themeColor="text1"/>
          <w:sz w:val="24"/>
          <w:szCs w:val="24"/>
        </w:rPr>
        <w:t xml:space="preserve"> platforms</w:t>
      </w:r>
      <w:r w:rsidR="007146B6" w:rsidRPr="00582113">
        <w:rPr>
          <w:rFonts w:ascii="Arial" w:hAnsi="Arial" w:cs="Arial"/>
          <w:color w:val="000000" w:themeColor="text1"/>
          <w:sz w:val="24"/>
          <w:szCs w:val="24"/>
        </w:rPr>
        <w:t xml:space="preserve"> and the </w:t>
      </w:r>
      <w:r w:rsidR="001B5B4C" w:rsidRPr="00582113">
        <w:rPr>
          <w:rFonts w:ascii="Arial" w:hAnsi="Arial" w:cs="Arial"/>
          <w:color w:val="000000" w:themeColor="text1"/>
          <w:sz w:val="24"/>
          <w:szCs w:val="24"/>
        </w:rPr>
        <w:t xml:space="preserve">factors that </w:t>
      </w:r>
      <w:r w:rsidR="00A427D5" w:rsidRPr="00582113">
        <w:rPr>
          <w:rFonts w:ascii="Arial" w:hAnsi="Arial" w:cs="Arial"/>
          <w:color w:val="000000" w:themeColor="text1"/>
          <w:sz w:val="24"/>
          <w:szCs w:val="24"/>
        </w:rPr>
        <w:t xml:space="preserve">can help education industry to </w:t>
      </w:r>
      <w:r w:rsidR="008E386E" w:rsidRPr="00582113">
        <w:rPr>
          <w:rFonts w:ascii="Arial" w:hAnsi="Arial" w:cs="Arial"/>
          <w:color w:val="000000" w:themeColor="text1"/>
          <w:sz w:val="24"/>
          <w:szCs w:val="24"/>
        </w:rPr>
        <w:t>understand how Facilitating Conditions, Effort Expectancy and Technology Acceptance Influencing the Acceptance of E-learning &amp; teaching in Malaysian Higher Education Industry</w:t>
      </w:r>
      <w:r w:rsidR="001B5B4C" w:rsidRPr="00582113">
        <w:rPr>
          <w:rFonts w:ascii="Arial" w:hAnsi="Arial" w:cs="Arial"/>
          <w:color w:val="000000" w:themeColor="text1"/>
          <w:sz w:val="24"/>
          <w:szCs w:val="24"/>
        </w:rPr>
        <w:t xml:space="preserve">. Consequently, </w:t>
      </w:r>
      <w:r w:rsidR="008E386E" w:rsidRPr="00582113">
        <w:rPr>
          <w:rFonts w:ascii="Arial" w:hAnsi="Arial" w:cs="Arial"/>
          <w:color w:val="000000" w:themeColor="text1"/>
          <w:sz w:val="24"/>
          <w:szCs w:val="24"/>
        </w:rPr>
        <w:t xml:space="preserve">Universities can be more competitive and successful </w:t>
      </w:r>
      <w:r w:rsidR="008E386E" w:rsidRPr="00582113">
        <w:rPr>
          <w:rFonts w:ascii="Arial" w:hAnsi="Arial" w:cs="Arial"/>
          <w:color w:val="000000" w:themeColor="text1"/>
          <w:sz w:val="24"/>
          <w:szCs w:val="24"/>
          <w:lang w:val="en-US"/>
        </w:rPr>
        <w:t>and enable them to faster adopt the e-learning &amp; teaching to improve country economic as Education Industry contributes largely to Malaysia economy</w:t>
      </w:r>
      <w:bookmarkStart w:id="14" w:name="_Toc35426964"/>
      <w:bookmarkStart w:id="15" w:name="_Hlk47845665"/>
      <w:bookmarkEnd w:id="12"/>
    </w:p>
    <w:p w14:paraId="220C6EC6" w14:textId="77777777" w:rsidR="008E386E" w:rsidRPr="00582113" w:rsidRDefault="008E386E" w:rsidP="00582113">
      <w:pPr>
        <w:spacing w:line="360" w:lineRule="auto"/>
        <w:jc w:val="both"/>
        <w:rPr>
          <w:rFonts w:ascii="Arial" w:hAnsi="Arial" w:cs="Arial"/>
          <w:color w:val="000000" w:themeColor="text1"/>
          <w:sz w:val="24"/>
          <w:szCs w:val="24"/>
          <w:lang w:val="en-US"/>
        </w:rPr>
      </w:pPr>
    </w:p>
    <w:p w14:paraId="1A2A555A" w14:textId="7A7757A6" w:rsidR="008E386E" w:rsidRPr="00582113" w:rsidRDefault="008E386E" w:rsidP="00582113">
      <w:pPr>
        <w:spacing w:line="360" w:lineRule="auto"/>
        <w:jc w:val="both"/>
        <w:rPr>
          <w:rFonts w:ascii="Arial" w:hAnsi="Arial" w:cs="Arial"/>
          <w:color w:val="000000" w:themeColor="text1"/>
          <w:sz w:val="24"/>
          <w:szCs w:val="24"/>
        </w:rPr>
      </w:pPr>
      <w:r w:rsidRPr="00582113">
        <w:rPr>
          <w:rFonts w:ascii="Arial" w:hAnsi="Arial" w:cs="Arial"/>
          <w:b/>
          <w:bCs/>
          <w:color w:val="000000" w:themeColor="text1"/>
          <w:sz w:val="24"/>
          <w:szCs w:val="24"/>
        </w:rPr>
        <w:t>RO1:</w:t>
      </w:r>
      <w:r w:rsidRPr="00582113">
        <w:rPr>
          <w:rFonts w:ascii="Arial" w:hAnsi="Arial" w:cs="Arial"/>
          <w:color w:val="000000" w:themeColor="text1"/>
          <w:sz w:val="24"/>
          <w:szCs w:val="24"/>
        </w:rPr>
        <w:t xml:space="preserve"> To determine whether “Facilitating Conditions” has significant influence on the Acceptance of E-learning &amp; teaching In Malaysian Higher Education Industry.</w:t>
      </w:r>
    </w:p>
    <w:p w14:paraId="1129EED4" w14:textId="694E4343" w:rsidR="008E386E" w:rsidRPr="00582113" w:rsidRDefault="008E386E" w:rsidP="00582113">
      <w:pPr>
        <w:spacing w:line="360" w:lineRule="auto"/>
        <w:jc w:val="both"/>
        <w:rPr>
          <w:rFonts w:ascii="Arial" w:hAnsi="Arial" w:cs="Arial"/>
          <w:color w:val="000000" w:themeColor="text1"/>
          <w:sz w:val="24"/>
          <w:szCs w:val="24"/>
        </w:rPr>
      </w:pPr>
      <w:r w:rsidRPr="00582113">
        <w:rPr>
          <w:rFonts w:ascii="Arial" w:hAnsi="Arial" w:cs="Arial"/>
          <w:b/>
          <w:bCs/>
          <w:color w:val="000000" w:themeColor="text1"/>
          <w:sz w:val="24"/>
          <w:szCs w:val="24"/>
        </w:rPr>
        <w:t>RO2:</w:t>
      </w:r>
      <w:r w:rsidRPr="00582113">
        <w:rPr>
          <w:rFonts w:ascii="Arial" w:hAnsi="Arial" w:cs="Arial"/>
          <w:color w:val="000000" w:themeColor="text1"/>
          <w:sz w:val="24"/>
          <w:szCs w:val="24"/>
        </w:rPr>
        <w:t xml:space="preserve"> To determine whether “Effort Expectancy” has significant influence on the Acceptance of E-learning &amp; teaching In Malaysian Higher Education Industry.</w:t>
      </w:r>
    </w:p>
    <w:p w14:paraId="32FF3883" w14:textId="2FEC53CE" w:rsidR="008E386E" w:rsidRDefault="008E386E" w:rsidP="00582113">
      <w:pPr>
        <w:spacing w:line="360" w:lineRule="auto"/>
        <w:jc w:val="both"/>
        <w:rPr>
          <w:rFonts w:ascii="Arial" w:hAnsi="Arial" w:cs="Arial"/>
          <w:color w:val="000000" w:themeColor="text1"/>
          <w:sz w:val="24"/>
          <w:szCs w:val="24"/>
        </w:rPr>
      </w:pPr>
      <w:r w:rsidRPr="00582113">
        <w:rPr>
          <w:rFonts w:ascii="Arial" w:hAnsi="Arial" w:cs="Arial"/>
          <w:b/>
          <w:bCs/>
          <w:color w:val="000000" w:themeColor="text1"/>
          <w:sz w:val="24"/>
          <w:szCs w:val="24"/>
        </w:rPr>
        <w:t>RO3:</w:t>
      </w:r>
      <w:r w:rsidRPr="00582113">
        <w:rPr>
          <w:rFonts w:ascii="Arial" w:hAnsi="Arial" w:cs="Arial"/>
          <w:color w:val="000000" w:themeColor="text1"/>
          <w:sz w:val="24"/>
          <w:szCs w:val="24"/>
        </w:rPr>
        <w:t xml:space="preserve"> To determine whether “Technology acceptance” has significant influence on the Acceptance of E-learning &amp; teaching In Malaysian Higher Education Industry. </w:t>
      </w:r>
    </w:p>
    <w:p w14:paraId="1857D03E" w14:textId="77777777" w:rsidR="00582113" w:rsidRPr="00582113" w:rsidRDefault="00582113" w:rsidP="00582113">
      <w:pPr>
        <w:spacing w:line="360" w:lineRule="auto"/>
        <w:jc w:val="both"/>
        <w:rPr>
          <w:rFonts w:ascii="Arial" w:hAnsi="Arial" w:cs="Arial"/>
          <w:color w:val="000000" w:themeColor="text1"/>
          <w:sz w:val="24"/>
          <w:szCs w:val="24"/>
        </w:rPr>
      </w:pPr>
    </w:p>
    <w:p w14:paraId="13B17162" w14:textId="42136D0C" w:rsidR="008E386E" w:rsidRPr="00582113" w:rsidRDefault="008E386E" w:rsidP="006D4FCD">
      <w:pPr>
        <w:pStyle w:val="Heading2"/>
        <w:spacing w:after="240"/>
      </w:pPr>
      <w:bookmarkStart w:id="16" w:name="_Toc59484916"/>
      <w:r w:rsidRPr="00582113">
        <w:t>1.4 Research Questions</w:t>
      </w:r>
      <w:bookmarkEnd w:id="16"/>
    </w:p>
    <w:p w14:paraId="3DFE367D" w14:textId="77777777" w:rsidR="008E386E" w:rsidRPr="00582113" w:rsidRDefault="008E386E" w:rsidP="006D4FCD">
      <w:pPr>
        <w:pStyle w:val="NormalWeb"/>
        <w:shd w:val="clear" w:color="auto" w:fill="FFFFFF"/>
        <w:spacing w:before="0" w:beforeAutospacing="0" w:after="240" w:afterAutospacing="0" w:line="360" w:lineRule="auto"/>
        <w:jc w:val="both"/>
        <w:rPr>
          <w:rFonts w:ascii="Arial" w:hAnsi="Arial" w:cs="Arial"/>
          <w:color w:val="000000" w:themeColor="text1"/>
          <w:bdr w:val="none" w:sz="0" w:space="0" w:color="auto" w:frame="1"/>
        </w:rPr>
      </w:pPr>
      <w:bookmarkStart w:id="17" w:name="_Hlk47845673"/>
      <w:bookmarkEnd w:id="14"/>
      <w:bookmarkEnd w:id="15"/>
      <w:r w:rsidRPr="00582113">
        <w:rPr>
          <w:rFonts w:ascii="Arial" w:hAnsi="Arial" w:cs="Arial"/>
          <w:b/>
          <w:bCs/>
          <w:color w:val="000000" w:themeColor="text1"/>
          <w:bdr w:val="none" w:sz="0" w:space="0" w:color="auto" w:frame="1"/>
        </w:rPr>
        <w:t>RQ1:</w:t>
      </w:r>
      <w:r w:rsidRPr="00582113">
        <w:rPr>
          <w:rFonts w:ascii="Arial" w:hAnsi="Arial" w:cs="Arial"/>
          <w:color w:val="000000" w:themeColor="text1"/>
          <w:bdr w:val="none" w:sz="0" w:space="0" w:color="auto" w:frame="1"/>
        </w:rPr>
        <w:t xml:space="preserve"> Does “Facilitating Conditions” has significant influence on the Acceptance of E-learning &amp; teaching In Malaysian Higher Education Industry?</w:t>
      </w:r>
    </w:p>
    <w:p w14:paraId="5C7D3067" w14:textId="77777777" w:rsidR="008E386E" w:rsidRPr="00582113" w:rsidRDefault="008E386E" w:rsidP="00582113">
      <w:pPr>
        <w:pStyle w:val="NormalWeb"/>
        <w:shd w:val="clear" w:color="auto" w:fill="FFFFFF"/>
        <w:spacing w:before="0" w:beforeAutospacing="0" w:after="0" w:afterAutospacing="0" w:line="360" w:lineRule="auto"/>
        <w:jc w:val="both"/>
        <w:rPr>
          <w:rFonts w:ascii="Arial" w:hAnsi="Arial" w:cs="Arial"/>
          <w:color w:val="000000" w:themeColor="text1"/>
          <w:bdr w:val="none" w:sz="0" w:space="0" w:color="auto" w:frame="1"/>
        </w:rPr>
      </w:pPr>
    </w:p>
    <w:p w14:paraId="49B6B4D6" w14:textId="77777777" w:rsidR="008E386E" w:rsidRPr="00582113" w:rsidRDefault="008E386E" w:rsidP="00582113">
      <w:pPr>
        <w:pStyle w:val="NormalWeb"/>
        <w:shd w:val="clear" w:color="auto" w:fill="FFFFFF"/>
        <w:spacing w:before="0" w:beforeAutospacing="0" w:after="0" w:afterAutospacing="0" w:line="360" w:lineRule="auto"/>
        <w:jc w:val="both"/>
        <w:rPr>
          <w:rFonts w:ascii="Arial" w:hAnsi="Arial" w:cs="Arial"/>
          <w:color w:val="000000" w:themeColor="text1"/>
          <w:bdr w:val="none" w:sz="0" w:space="0" w:color="auto" w:frame="1"/>
        </w:rPr>
      </w:pPr>
      <w:r w:rsidRPr="00582113">
        <w:rPr>
          <w:rFonts w:ascii="Arial" w:hAnsi="Arial" w:cs="Arial"/>
          <w:b/>
          <w:bCs/>
          <w:color w:val="000000" w:themeColor="text1"/>
          <w:bdr w:val="none" w:sz="0" w:space="0" w:color="auto" w:frame="1"/>
        </w:rPr>
        <w:t>RQ2:</w:t>
      </w:r>
      <w:r w:rsidRPr="00582113">
        <w:rPr>
          <w:rFonts w:ascii="Arial" w:hAnsi="Arial" w:cs="Arial"/>
          <w:color w:val="000000" w:themeColor="text1"/>
          <w:bdr w:val="none" w:sz="0" w:space="0" w:color="auto" w:frame="1"/>
        </w:rPr>
        <w:t xml:space="preserve"> Does “Effort Expectancy” has significant influence on the Acceptance of E-learning &amp; teaching In Malaysian Higher Education Industry?</w:t>
      </w:r>
    </w:p>
    <w:p w14:paraId="01445248" w14:textId="77777777" w:rsidR="008E386E" w:rsidRPr="00582113" w:rsidRDefault="008E386E" w:rsidP="00582113">
      <w:pPr>
        <w:pStyle w:val="NormalWeb"/>
        <w:shd w:val="clear" w:color="auto" w:fill="FFFFFF"/>
        <w:spacing w:before="0" w:beforeAutospacing="0" w:after="0" w:afterAutospacing="0" w:line="360" w:lineRule="auto"/>
        <w:jc w:val="both"/>
        <w:rPr>
          <w:rFonts w:ascii="Arial" w:hAnsi="Arial" w:cs="Arial"/>
          <w:color w:val="000000" w:themeColor="text1"/>
          <w:bdr w:val="none" w:sz="0" w:space="0" w:color="auto" w:frame="1"/>
        </w:rPr>
      </w:pPr>
    </w:p>
    <w:p w14:paraId="25FFDA4B" w14:textId="35155425" w:rsidR="00CD6E76" w:rsidRPr="00582113" w:rsidRDefault="008E386E" w:rsidP="00582113">
      <w:pPr>
        <w:pStyle w:val="NormalWeb"/>
        <w:shd w:val="clear" w:color="auto" w:fill="FFFFFF"/>
        <w:spacing w:before="0" w:beforeAutospacing="0" w:after="0" w:afterAutospacing="0" w:line="360" w:lineRule="auto"/>
        <w:jc w:val="both"/>
        <w:rPr>
          <w:rFonts w:ascii="Arial" w:hAnsi="Arial" w:cs="Arial"/>
          <w:color w:val="000000" w:themeColor="text1"/>
          <w:bdr w:val="none" w:sz="0" w:space="0" w:color="auto" w:frame="1"/>
        </w:rPr>
      </w:pPr>
      <w:r w:rsidRPr="00582113">
        <w:rPr>
          <w:rFonts w:ascii="Arial" w:hAnsi="Arial" w:cs="Arial"/>
          <w:b/>
          <w:bCs/>
          <w:color w:val="000000" w:themeColor="text1"/>
          <w:bdr w:val="none" w:sz="0" w:space="0" w:color="auto" w:frame="1"/>
        </w:rPr>
        <w:t>RQ3:</w:t>
      </w:r>
      <w:r w:rsidRPr="00582113">
        <w:rPr>
          <w:rFonts w:ascii="Arial" w:hAnsi="Arial" w:cs="Arial"/>
          <w:color w:val="000000" w:themeColor="text1"/>
          <w:bdr w:val="none" w:sz="0" w:space="0" w:color="auto" w:frame="1"/>
        </w:rPr>
        <w:t xml:space="preserve"> Does “Technology acceptance” has significant influence on the Acceptance of E-learning &amp; teaching In Malaysian Higher Education Industry?</w:t>
      </w:r>
    </w:p>
    <w:p w14:paraId="6D5176FA" w14:textId="77777777" w:rsidR="008E386E" w:rsidRPr="00582113" w:rsidRDefault="008E386E" w:rsidP="00582113">
      <w:pPr>
        <w:pStyle w:val="NormalWeb"/>
        <w:shd w:val="clear" w:color="auto" w:fill="FFFFFF"/>
        <w:spacing w:before="0" w:beforeAutospacing="0" w:after="0" w:afterAutospacing="0" w:line="360" w:lineRule="auto"/>
        <w:jc w:val="both"/>
        <w:rPr>
          <w:rFonts w:ascii="Arial" w:hAnsi="Arial" w:cs="Arial"/>
          <w:b/>
          <w:bCs/>
          <w:color w:val="000000" w:themeColor="text1"/>
          <w:bdr w:val="none" w:sz="0" w:space="0" w:color="auto" w:frame="1"/>
        </w:rPr>
      </w:pPr>
    </w:p>
    <w:p w14:paraId="61A148BA" w14:textId="036FEBFA" w:rsidR="006D4FCD" w:rsidRPr="006D4FCD" w:rsidRDefault="00826F2F" w:rsidP="006D4FCD">
      <w:pPr>
        <w:pStyle w:val="Heading2"/>
        <w:spacing w:after="240"/>
        <w:rPr>
          <w:bdr w:val="none" w:sz="0" w:space="0" w:color="auto" w:frame="1"/>
        </w:rPr>
      </w:pPr>
      <w:bookmarkStart w:id="18" w:name="_Toc59484917"/>
      <w:r w:rsidRPr="00582113">
        <w:rPr>
          <w:bdr w:val="none" w:sz="0" w:space="0" w:color="auto" w:frame="1"/>
        </w:rPr>
        <w:lastRenderedPageBreak/>
        <w:t>1.5 Significance of the study</w:t>
      </w:r>
      <w:bookmarkEnd w:id="18"/>
      <w:r w:rsidRPr="00582113">
        <w:rPr>
          <w:bdr w:val="none" w:sz="0" w:space="0" w:color="auto" w:frame="1"/>
        </w:rPr>
        <w:t xml:space="preserve"> </w:t>
      </w:r>
    </w:p>
    <w:bookmarkEnd w:id="17"/>
    <w:p w14:paraId="7FFD6851" w14:textId="20E13805" w:rsidR="0060513E" w:rsidRPr="00582113" w:rsidRDefault="00B26C0E" w:rsidP="006D4FCD">
      <w:pPr>
        <w:spacing w:after="240" w:line="360" w:lineRule="auto"/>
        <w:jc w:val="both"/>
        <w:rPr>
          <w:rFonts w:ascii="Arial" w:hAnsi="Arial" w:cs="Arial"/>
          <w:color w:val="000000" w:themeColor="text1"/>
          <w:sz w:val="24"/>
          <w:szCs w:val="24"/>
        </w:rPr>
      </w:pPr>
      <w:r w:rsidRPr="00582113">
        <w:rPr>
          <w:rFonts w:ascii="Arial" w:eastAsia="Times New Roman" w:hAnsi="Arial" w:cs="Arial"/>
          <w:color w:val="000000" w:themeColor="text1"/>
          <w:sz w:val="24"/>
          <w:szCs w:val="24"/>
          <w:lang w:val="en-US" w:eastAsia="en-IN"/>
        </w:rPr>
        <w:t>This research will be beneficial and significant to the</w:t>
      </w:r>
      <w:r w:rsidR="00070B66" w:rsidRPr="00582113">
        <w:rPr>
          <w:rFonts w:ascii="Arial" w:eastAsia="Times New Roman" w:hAnsi="Arial" w:cs="Arial"/>
          <w:color w:val="000000" w:themeColor="text1"/>
          <w:sz w:val="24"/>
          <w:szCs w:val="24"/>
          <w:lang w:val="en-US" w:eastAsia="en-IN"/>
        </w:rPr>
        <w:t xml:space="preserve"> education Industry</w:t>
      </w:r>
      <w:r w:rsidRPr="00582113">
        <w:rPr>
          <w:rFonts w:ascii="Arial" w:eastAsia="Times New Roman" w:hAnsi="Arial" w:cs="Arial"/>
          <w:color w:val="000000" w:themeColor="text1"/>
          <w:sz w:val="24"/>
          <w:szCs w:val="24"/>
          <w:lang w:val="en-US" w:eastAsia="en-IN"/>
        </w:rPr>
        <w:t xml:space="preserve">. This research paper will help </w:t>
      </w:r>
      <w:r w:rsidR="00070B66" w:rsidRPr="00582113">
        <w:rPr>
          <w:rFonts w:ascii="Arial" w:eastAsia="Times New Roman" w:hAnsi="Arial" w:cs="Arial"/>
          <w:color w:val="000000" w:themeColor="text1"/>
          <w:sz w:val="24"/>
          <w:szCs w:val="24"/>
          <w:lang w:val="en-US" w:eastAsia="en-IN"/>
        </w:rPr>
        <w:t>Universities</w:t>
      </w:r>
      <w:r w:rsidRPr="00582113">
        <w:rPr>
          <w:rFonts w:ascii="Arial" w:eastAsia="Times New Roman" w:hAnsi="Arial" w:cs="Arial"/>
          <w:color w:val="000000" w:themeColor="text1"/>
          <w:sz w:val="24"/>
          <w:szCs w:val="24"/>
          <w:lang w:val="en-US" w:eastAsia="en-IN"/>
        </w:rPr>
        <w:t xml:space="preserve"> to understand the </w:t>
      </w:r>
      <w:r w:rsidR="004A5314" w:rsidRPr="00582113">
        <w:rPr>
          <w:rFonts w:ascii="Arial" w:eastAsia="Times New Roman" w:hAnsi="Arial" w:cs="Arial"/>
          <w:color w:val="000000" w:themeColor="text1"/>
          <w:sz w:val="24"/>
          <w:szCs w:val="24"/>
        </w:rPr>
        <w:t>Factors Influencing the Acceptance of E-learning &amp; teaching in Malaysian Higher Education Industry</w:t>
      </w:r>
      <w:r w:rsidR="004A5314" w:rsidRPr="00582113">
        <w:rPr>
          <w:rFonts w:ascii="Arial" w:hAnsi="Arial" w:cs="Arial"/>
          <w:color w:val="000000" w:themeColor="text1"/>
          <w:sz w:val="24"/>
          <w:szCs w:val="24"/>
        </w:rPr>
        <w:t xml:space="preserve"> </w:t>
      </w:r>
      <w:r w:rsidRPr="00582113">
        <w:rPr>
          <w:rFonts w:ascii="Arial" w:eastAsia="Times New Roman" w:hAnsi="Arial" w:cs="Arial"/>
          <w:color w:val="000000" w:themeColor="text1"/>
          <w:sz w:val="24"/>
          <w:szCs w:val="24"/>
          <w:lang w:val="en-US" w:eastAsia="en-IN"/>
        </w:rPr>
        <w:t xml:space="preserve">and effectively </w:t>
      </w:r>
      <w:r w:rsidR="004A5314" w:rsidRPr="00582113">
        <w:rPr>
          <w:rFonts w:ascii="Arial" w:eastAsia="Times New Roman" w:hAnsi="Arial" w:cs="Arial"/>
          <w:color w:val="000000" w:themeColor="text1"/>
          <w:sz w:val="24"/>
          <w:szCs w:val="24"/>
          <w:lang w:val="en-US" w:eastAsia="en-IN"/>
        </w:rPr>
        <w:t>device facilities for</w:t>
      </w:r>
      <w:r w:rsidRPr="00582113">
        <w:rPr>
          <w:rFonts w:ascii="Arial" w:eastAsia="Times New Roman" w:hAnsi="Arial" w:cs="Arial"/>
          <w:color w:val="000000" w:themeColor="text1"/>
          <w:sz w:val="24"/>
          <w:szCs w:val="24"/>
          <w:lang w:val="en-US" w:eastAsia="en-IN"/>
        </w:rPr>
        <w:t xml:space="preserve"> </w:t>
      </w:r>
      <w:r w:rsidR="004A5314" w:rsidRPr="00582113">
        <w:rPr>
          <w:rFonts w:ascii="Arial" w:eastAsia="Times New Roman" w:hAnsi="Arial" w:cs="Arial"/>
          <w:color w:val="000000" w:themeColor="text1"/>
          <w:sz w:val="24"/>
          <w:szCs w:val="24"/>
          <w:lang w:val="en-US" w:eastAsia="en-IN"/>
        </w:rPr>
        <w:t>E-learning and teaching</w:t>
      </w:r>
      <w:r w:rsidRPr="00582113">
        <w:rPr>
          <w:rFonts w:ascii="Arial" w:eastAsia="Times New Roman" w:hAnsi="Arial" w:cs="Arial"/>
          <w:color w:val="000000" w:themeColor="text1"/>
          <w:sz w:val="24"/>
          <w:szCs w:val="24"/>
          <w:lang w:val="en-US" w:eastAsia="en-IN"/>
        </w:rPr>
        <w:t xml:space="preserve"> to</w:t>
      </w:r>
      <w:r w:rsidR="00192692" w:rsidRPr="00582113">
        <w:rPr>
          <w:rFonts w:ascii="Arial" w:eastAsia="Times New Roman" w:hAnsi="Arial" w:cs="Arial"/>
          <w:color w:val="000000" w:themeColor="text1"/>
          <w:sz w:val="24"/>
          <w:szCs w:val="24"/>
          <w:lang w:val="en-US" w:eastAsia="en-IN"/>
        </w:rPr>
        <w:t xml:space="preserve"> provide quality learning to students</w:t>
      </w:r>
      <w:r w:rsidRPr="00582113">
        <w:rPr>
          <w:rFonts w:ascii="Arial" w:eastAsia="Times New Roman" w:hAnsi="Arial" w:cs="Arial"/>
          <w:color w:val="000000" w:themeColor="text1"/>
          <w:sz w:val="24"/>
          <w:szCs w:val="24"/>
          <w:lang w:val="en-US" w:eastAsia="en-IN"/>
        </w:rPr>
        <w:t xml:space="preserve">. This paper will help them to understand what will be the influence of </w:t>
      </w:r>
      <w:r w:rsidR="004A5314" w:rsidRPr="00582113">
        <w:rPr>
          <w:rFonts w:ascii="Arial" w:eastAsia="Times New Roman" w:hAnsi="Arial" w:cs="Arial"/>
          <w:color w:val="000000" w:themeColor="text1"/>
          <w:sz w:val="24"/>
          <w:szCs w:val="24"/>
          <w:lang w:val="en-US" w:eastAsia="en-IN"/>
        </w:rPr>
        <w:t xml:space="preserve">Facilitating conditions, Effort expectancy and Technology Acceptance </w:t>
      </w:r>
      <w:r w:rsidR="00192692" w:rsidRPr="00582113">
        <w:rPr>
          <w:rFonts w:ascii="Arial" w:eastAsia="Times New Roman" w:hAnsi="Arial" w:cs="Arial"/>
          <w:color w:val="000000" w:themeColor="text1"/>
          <w:sz w:val="24"/>
          <w:szCs w:val="24"/>
          <w:lang w:val="en-US" w:eastAsia="en-IN"/>
        </w:rPr>
        <w:t xml:space="preserve">on student and </w:t>
      </w:r>
      <w:r w:rsidR="004A5314" w:rsidRPr="00582113">
        <w:rPr>
          <w:rFonts w:ascii="Arial" w:eastAsia="Times New Roman" w:hAnsi="Arial" w:cs="Arial"/>
          <w:color w:val="000000" w:themeColor="text1"/>
          <w:sz w:val="24"/>
          <w:szCs w:val="24"/>
          <w:lang w:val="en-US" w:eastAsia="en-IN"/>
        </w:rPr>
        <w:t>lecturer’s intention to accept E-learning and teaching</w:t>
      </w:r>
      <w:r w:rsidRPr="00582113">
        <w:rPr>
          <w:rFonts w:ascii="Arial" w:eastAsia="Times New Roman" w:hAnsi="Arial" w:cs="Arial"/>
          <w:color w:val="000000" w:themeColor="text1"/>
          <w:sz w:val="24"/>
          <w:szCs w:val="24"/>
          <w:lang w:val="en-US" w:eastAsia="en-IN"/>
        </w:rPr>
        <w:t xml:space="preserve">. This paper can be effectively used by other researchers, they can use these Data analysis to interpret their results in the </w:t>
      </w:r>
      <w:r w:rsidR="00301756" w:rsidRPr="00582113">
        <w:rPr>
          <w:rFonts w:ascii="Arial" w:eastAsia="Times New Roman" w:hAnsi="Arial" w:cs="Arial"/>
          <w:color w:val="000000" w:themeColor="text1"/>
          <w:sz w:val="24"/>
          <w:szCs w:val="24"/>
          <w:lang w:val="en-US" w:eastAsia="en-IN"/>
        </w:rPr>
        <w:t>field</w:t>
      </w:r>
      <w:r w:rsidRPr="00582113">
        <w:rPr>
          <w:rFonts w:ascii="Arial" w:eastAsia="Times New Roman" w:hAnsi="Arial" w:cs="Arial"/>
          <w:color w:val="000000" w:themeColor="text1"/>
          <w:sz w:val="24"/>
          <w:szCs w:val="24"/>
          <w:lang w:val="en-US" w:eastAsia="en-IN"/>
        </w:rPr>
        <w:t xml:space="preserve"> of </w:t>
      </w:r>
      <w:r w:rsidR="004A5314" w:rsidRPr="00582113">
        <w:rPr>
          <w:rFonts w:ascii="Arial" w:eastAsia="Times New Roman" w:hAnsi="Arial" w:cs="Arial"/>
          <w:color w:val="000000" w:themeColor="text1"/>
          <w:sz w:val="24"/>
          <w:szCs w:val="24"/>
          <w:lang w:val="en-US" w:eastAsia="en-IN"/>
        </w:rPr>
        <w:t>E-learning and teaching</w:t>
      </w:r>
      <w:r w:rsidR="00192692" w:rsidRPr="00582113">
        <w:rPr>
          <w:rFonts w:ascii="Arial" w:eastAsia="Times New Roman" w:hAnsi="Arial" w:cs="Arial"/>
          <w:color w:val="000000" w:themeColor="text1"/>
          <w:sz w:val="24"/>
          <w:szCs w:val="24"/>
          <w:lang w:val="en-US" w:eastAsia="en-IN"/>
        </w:rPr>
        <w:t xml:space="preserve">. </w:t>
      </w:r>
      <w:r w:rsidR="00301756" w:rsidRPr="00582113">
        <w:rPr>
          <w:rFonts w:ascii="Arial" w:eastAsia="Times New Roman" w:hAnsi="Arial" w:cs="Arial"/>
          <w:color w:val="000000" w:themeColor="text1"/>
          <w:sz w:val="24"/>
          <w:szCs w:val="24"/>
          <w:lang w:val="en-US" w:eastAsia="en-IN"/>
        </w:rPr>
        <w:t xml:space="preserve">This research will help any future research as benchmark in the related field. </w:t>
      </w:r>
      <w:r w:rsidR="004A5314" w:rsidRPr="00582113">
        <w:rPr>
          <w:rFonts w:ascii="Arial" w:eastAsia="Times New Roman" w:hAnsi="Arial" w:cs="Arial"/>
          <w:color w:val="000000" w:themeColor="text1"/>
          <w:sz w:val="24"/>
          <w:szCs w:val="24"/>
          <w:lang w:val="en-US" w:eastAsia="en-IN"/>
        </w:rPr>
        <w:t>Further, t</w:t>
      </w:r>
      <w:r w:rsidR="00301756" w:rsidRPr="00582113">
        <w:rPr>
          <w:rFonts w:ascii="Arial" w:eastAsia="Times New Roman" w:hAnsi="Arial" w:cs="Arial"/>
          <w:color w:val="000000" w:themeColor="text1"/>
          <w:sz w:val="24"/>
          <w:szCs w:val="24"/>
          <w:lang w:val="en-US" w:eastAsia="en-IN"/>
        </w:rPr>
        <w:t xml:space="preserve">his study will encourage the use of </w:t>
      </w:r>
      <w:r w:rsidR="004A5314" w:rsidRPr="00582113">
        <w:rPr>
          <w:rFonts w:ascii="Arial" w:eastAsia="Times New Roman" w:hAnsi="Arial" w:cs="Arial"/>
          <w:color w:val="000000" w:themeColor="text1"/>
          <w:sz w:val="24"/>
          <w:szCs w:val="24"/>
          <w:lang w:val="en-US" w:eastAsia="en-IN"/>
        </w:rPr>
        <w:t xml:space="preserve">E-learning and teaching </w:t>
      </w:r>
      <w:r w:rsidR="00301756" w:rsidRPr="00582113">
        <w:rPr>
          <w:rFonts w:ascii="Arial" w:eastAsia="Times New Roman" w:hAnsi="Arial" w:cs="Arial"/>
          <w:color w:val="000000" w:themeColor="text1"/>
          <w:sz w:val="24"/>
          <w:szCs w:val="24"/>
          <w:lang w:val="en-US" w:eastAsia="en-IN"/>
        </w:rPr>
        <w:t xml:space="preserve">in the </w:t>
      </w:r>
      <w:r w:rsidR="00192692" w:rsidRPr="00582113">
        <w:rPr>
          <w:rFonts w:ascii="Arial" w:eastAsia="Times New Roman" w:hAnsi="Arial" w:cs="Arial"/>
          <w:color w:val="000000" w:themeColor="text1"/>
          <w:sz w:val="24"/>
          <w:szCs w:val="24"/>
          <w:lang w:val="en-US" w:eastAsia="en-IN"/>
        </w:rPr>
        <w:t xml:space="preserve">education industry </w:t>
      </w:r>
      <w:r w:rsidR="00301756" w:rsidRPr="00582113">
        <w:rPr>
          <w:rFonts w:ascii="Arial" w:eastAsia="Times New Roman" w:hAnsi="Arial" w:cs="Arial"/>
          <w:color w:val="000000" w:themeColor="text1"/>
          <w:sz w:val="24"/>
          <w:szCs w:val="24"/>
          <w:lang w:val="en-US" w:eastAsia="en-IN"/>
        </w:rPr>
        <w:t>by providing statistical evidence for its positive impact on</w:t>
      </w:r>
      <w:r w:rsidR="00192692" w:rsidRPr="00582113">
        <w:rPr>
          <w:rFonts w:ascii="Arial" w:eastAsia="Times New Roman" w:hAnsi="Arial" w:cs="Arial"/>
          <w:color w:val="000000" w:themeColor="text1"/>
          <w:sz w:val="24"/>
          <w:szCs w:val="24"/>
          <w:lang w:val="en-US" w:eastAsia="en-IN"/>
        </w:rPr>
        <w:t xml:space="preserve"> quality learning</w:t>
      </w:r>
      <w:r w:rsidR="00301756" w:rsidRPr="00582113">
        <w:rPr>
          <w:rFonts w:ascii="Arial" w:eastAsia="Times New Roman" w:hAnsi="Arial" w:cs="Arial"/>
          <w:color w:val="000000" w:themeColor="text1"/>
          <w:sz w:val="24"/>
          <w:szCs w:val="24"/>
          <w:lang w:val="en-US" w:eastAsia="en-IN"/>
        </w:rPr>
        <w:t xml:space="preserve">. </w:t>
      </w:r>
      <w:r w:rsidR="004A5314" w:rsidRPr="00582113">
        <w:rPr>
          <w:rFonts w:ascii="Arial" w:eastAsia="Times New Roman" w:hAnsi="Arial" w:cs="Arial"/>
          <w:color w:val="000000" w:themeColor="text1"/>
          <w:sz w:val="24"/>
          <w:szCs w:val="24"/>
          <w:lang w:val="en-US" w:eastAsia="en-IN"/>
        </w:rPr>
        <w:t xml:space="preserve">Which will further improve the Universities learning programs and help become competitive, which will help boost the economy of Malaysia. </w:t>
      </w:r>
      <w:r w:rsidR="00B131B7" w:rsidRPr="00582113">
        <w:rPr>
          <w:rFonts w:ascii="Arial" w:eastAsia="Times New Roman" w:hAnsi="Arial" w:cs="Arial"/>
          <w:color w:val="000000" w:themeColor="text1"/>
          <w:sz w:val="24"/>
          <w:szCs w:val="24"/>
          <w:lang w:val="en-US" w:eastAsia="en-IN"/>
        </w:rPr>
        <w:t xml:space="preserve">As the upcoming generation (Youth) is more into digitalization and prefer online activities, hence it will guide the </w:t>
      </w:r>
      <w:r w:rsidR="00192692" w:rsidRPr="00582113">
        <w:rPr>
          <w:rFonts w:ascii="Arial" w:eastAsia="Times New Roman" w:hAnsi="Arial" w:cs="Arial"/>
          <w:color w:val="000000" w:themeColor="text1"/>
          <w:sz w:val="24"/>
          <w:szCs w:val="24"/>
          <w:lang w:val="en-US" w:eastAsia="en-IN"/>
        </w:rPr>
        <w:t xml:space="preserve">universities </w:t>
      </w:r>
      <w:r w:rsidR="00B131B7" w:rsidRPr="00582113">
        <w:rPr>
          <w:rFonts w:ascii="Arial" w:eastAsia="Times New Roman" w:hAnsi="Arial" w:cs="Arial"/>
          <w:color w:val="000000" w:themeColor="text1"/>
          <w:sz w:val="24"/>
          <w:szCs w:val="24"/>
          <w:lang w:val="en-US" w:eastAsia="en-IN"/>
        </w:rPr>
        <w:t>on how to capture the new market.</w:t>
      </w:r>
      <w:r w:rsidR="004A5314" w:rsidRPr="00582113">
        <w:rPr>
          <w:rFonts w:ascii="Arial" w:hAnsi="Arial" w:cs="Arial"/>
          <w:sz w:val="24"/>
          <w:szCs w:val="24"/>
        </w:rPr>
        <w:t xml:space="preserve"> </w:t>
      </w:r>
      <w:r w:rsidR="004A5314" w:rsidRPr="00582113">
        <w:rPr>
          <w:rFonts w:ascii="Arial" w:eastAsia="Times New Roman" w:hAnsi="Arial" w:cs="Arial"/>
          <w:color w:val="000000" w:themeColor="text1"/>
          <w:sz w:val="24"/>
          <w:szCs w:val="24"/>
          <w:lang w:val="en-US" w:eastAsia="en-IN"/>
        </w:rPr>
        <w:t>Universities will know the effectiveness of e-learning &amp; teaching and the factors that that influencing the acceptance of E-learning &amp; teaching that will allow them to design effect online programs that suits the needs and wants of the customers.</w:t>
      </w:r>
      <w:r w:rsidR="00B131B7" w:rsidRPr="00582113">
        <w:rPr>
          <w:rFonts w:ascii="Arial" w:eastAsia="Times New Roman" w:hAnsi="Arial" w:cs="Arial"/>
          <w:color w:val="000000" w:themeColor="text1"/>
          <w:sz w:val="24"/>
          <w:szCs w:val="24"/>
          <w:lang w:val="en-US" w:eastAsia="en-IN"/>
        </w:rPr>
        <w:t xml:space="preserve"> </w:t>
      </w:r>
      <w:bookmarkStart w:id="19" w:name="_Hlk47845697"/>
    </w:p>
    <w:p w14:paraId="088647CA" w14:textId="1F11E7CA" w:rsidR="00B26C0E" w:rsidRDefault="00826F2F" w:rsidP="006D4FCD">
      <w:pPr>
        <w:pStyle w:val="Heading2"/>
      </w:pPr>
      <w:bookmarkStart w:id="20" w:name="_Toc59484918"/>
      <w:r w:rsidRPr="00582113">
        <w:t>1.</w:t>
      </w:r>
      <w:r w:rsidR="008E386E" w:rsidRPr="00582113">
        <w:t>6</w:t>
      </w:r>
      <w:r w:rsidRPr="00582113">
        <w:t xml:space="preserve"> Scope of the Study</w:t>
      </w:r>
      <w:bookmarkEnd w:id="20"/>
    </w:p>
    <w:p w14:paraId="0CF605C4" w14:textId="77777777" w:rsidR="006D4FCD" w:rsidRPr="006D4FCD" w:rsidRDefault="006D4FCD" w:rsidP="006D4FCD"/>
    <w:bookmarkEnd w:id="19"/>
    <w:p w14:paraId="58FA4411" w14:textId="5E7E6DBF" w:rsidR="008E287E" w:rsidRPr="00582113" w:rsidRDefault="008352B3" w:rsidP="00582113">
      <w:pPr>
        <w:spacing w:line="360" w:lineRule="auto"/>
        <w:jc w:val="both"/>
        <w:rPr>
          <w:rFonts w:ascii="Arial" w:hAnsi="Arial" w:cs="Arial"/>
          <w:color w:val="000000" w:themeColor="text1"/>
          <w:sz w:val="24"/>
          <w:szCs w:val="24"/>
        </w:rPr>
      </w:pPr>
      <w:r w:rsidRPr="00582113">
        <w:rPr>
          <w:rFonts w:ascii="Arial" w:hAnsi="Arial" w:cs="Arial"/>
          <w:color w:val="000000" w:themeColor="text1"/>
          <w:sz w:val="24"/>
          <w:szCs w:val="24"/>
          <w:lang w:val="en-US"/>
        </w:rPr>
        <w:t>To achieve the objectives listed in the paper, strategically the research will be undertaken to look</w:t>
      </w:r>
      <w:r w:rsidR="00B26C0E" w:rsidRPr="00582113">
        <w:rPr>
          <w:rFonts w:ascii="Arial" w:hAnsi="Arial" w:cs="Arial"/>
          <w:color w:val="000000" w:themeColor="text1"/>
          <w:sz w:val="24"/>
          <w:szCs w:val="24"/>
          <w:lang w:val="en-US"/>
        </w:rPr>
        <w:t xml:space="preserve"> into the</w:t>
      </w:r>
      <w:r w:rsidR="004A5314" w:rsidRPr="00582113">
        <w:rPr>
          <w:rFonts w:ascii="Arial" w:eastAsia="Calibri" w:hAnsi="Arial" w:cs="Arial"/>
          <w:b/>
          <w:bCs/>
          <w:color w:val="000000" w:themeColor="text1"/>
          <w:kern w:val="24"/>
          <w:sz w:val="24"/>
          <w:szCs w:val="24"/>
          <w:lang w:eastAsia="en-IN"/>
        </w:rPr>
        <w:t xml:space="preserve"> </w:t>
      </w:r>
      <w:r w:rsidR="004A5314" w:rsidRPr="00582113">
        <w:rPr>
          <w:rFonts w:ascii="Arial" w:hAnsi="Arial" w:cs="Arial"/>
          <w:color w:val="000000" w:themeColor="text1"/>
          <w:sz w:val="24"/>
          <w:szCs w:val="24"/>
        </w:rPr>
        <w:t>Factors Influencing the Acceptance of E-learning &amp; teaching in Malaysian Higher Education Industry</w:t>
      </w:r>
      <w:r w:rsidR="00192692" w:rsidRPr="00582113">
        <w:rPr>
          <w:rFonts w:ascii="Arial" w:hAnsi="Arial" w:cs="Arial"/>
          <w:color w:val="000000" w:themeColor="text1"/>
          <w:sz w:val="24"/>
          <w:szCs w:val="24"/>
          <w:lang w:val="en-US"/>
        </w:rPr>
        <w:t xml:space="preserve">, </w:t>
      </w:r>
      <w:r w:rsidR="00B26C0E" w:rsidRPr="00582113">
        <w:rPr>
          <w:rFonts w:ascii="Arial" w:hAnsi="Arial" w:cs="Arial"/>
          <w:color w:val="000000" w:themeColor="text1"/>
          <w:sz w:val="24"/>
          <w:szCs w:val="24"/>
          <w:lang w:val="en-US"/>
        </w:rPr>
        <w:t xml:space="preserve">from the </w:t>
      </w:r>
      <w:r w:rsidR="00192692" w:rsidRPr="00582113">
        <w:rPr>
          <w:rFonts w:ascii="Arial" w:hAnsi="Arial" w:cs="Arial"/>
          <w:color w:val="000000" w:themeColor="text1"/>
          <w:sz w:val="24"/>
          <w:szCs w:val="24"/>
          <w:lang w:val="en-US"/>
        </w:rPr>
        <w:t>universities</w:t>
      </w:r>
      <w:r w:rsidR="00B26C0E" w:rsidRPr="00582113">
        <w:rPr>
          <w:rFonts w:ascii="Arial" w:hAnsi="Arial" w:cs="Arial"/>
          <w:color w:val="000000" w:themeColor="text1"/>
          <w:sz w:val="24"/>
          <w:szCs w:val="24"/>
          <w:lang w:val="en-US"/>
        </w:rPr>
        <w:t xml:space="preserve"> point of view</w:t>
      </w:r>
      <w:r w:rsidRPr="00582113">
        <w:rPr>
          <w:rFonts w:ascii="Arial" w:hAnsi="Arial" w:cs="Arial"/>
          <w:color w:val="000000" w:themeColor="text1"/>
          <w:sz w:val="24"/>
          <w:szCs w:val="24"/>
          <w:lang w:val="en-US"/>
        </w:rPr>
        <w:t xml:space="preserve"> and </w:t>
      </w:r>
      <w:r w:rsidR="00B26C0E" w:rsidRPr="00582113">
        <w:rPr>
          <w:rFonts w:ascii="Arial" w:hAnsi="Arial" w:cs="Arial"/>
          <w:color w:val="000000" w:themeColor="text1"/>
          <w:sz w:val="24"/>
          <w:szCs w:val="24"/>
          <w:lang w:val="en-US"/>
        </w:rPr>
        <w:t>its challenges and future scope</w:t>
      </w:r>
      <w:r w:rsidRPr="00582113">
        <w:rPr>
          <w:rFonts w:ascii="Arial" w:hAnsi="Arial" w:cs="Arial"/>
          <w:color w:val="000000" w:themeColor="text1"/>
          <w:sz w:val="24"/>
          <w:szCs w:val="24"/>
          <w:lang w:val="en-US"/>
        </w:rPr>
        <w:t xml:space="preserve"> of </w:t>
      </w:r>
      <w:r w:rsidR="008E287E" w:rsidRPr="00582113">
        <w:rPr>
          <w:rFonts w:ascii="Arial" w:hAnsi="Arial" w:cs="Arial"/>
          <w:color w:val="000000" w:themeColor="text1"/>
          <w:sz w:val="24"/>
          <w:szCs w:val="24"/>
          <w:lang w:val="en-US"/>
        </w:rPr>
        <w:t>acceptance</w:t>
      </w:r>
      <w:r w:rsidRPr="00582113">
        <w:rPr>
          <w:rFonts w:ascii="Arial" w:hAnsi="Arial" w:cs="Arial"/>
          <w:color w:val="000000" w:themeColor="text1"/>
          <w:sz w:val="24"/>
          <w:szCs w:val="24"/>
          <w:lang w:val="en-US"/>
        </w:rPr>
        <w:t xml:space="preserve">. From the available research paper present it can be seen that there are various studies conducted on </w:t>
      </w:r>
      <w:r w:rsidR="008E287E" w:rsidRPr="00582113">
        <w:rPr>
          <w:rFonts w:ascii="Arial" w:hAnsi="Arial" w:cs="Arial"/>
          <w:color w:val="000000" w:themeColor="text1"/>
          <w:sz w:val="24"/>
          <w:szCs w:val="24"/>
          <w:lang w:val="en-US"/>
        </w:rPr>
        <w:t>E-learning and teaching benefits</w:t>
      </w:r>
      <w:r w:rsidRPr="00582113">
        <w:rPr>
          <w:rFonts w:ascii="Arial" w:hAnsi="Arial" w:cs="Arial"/>
          <w:color w:val="000000" w:themeColor="text1"/>
          <w:sz w:val="24"/>
          <w:szCs w:val="24"/>
          <w:lang w:val="en-US"/>
        </w:rPr>
        <w:t xml:space="preserve">, but there is no such study undertaken which can help the </w:t>
      </w:r>
      <w:r w:rsidR="00192692" w:rsidRPr="00582113">
        <w:rPr>
          <w:rFonts w:ascii="Arial" w:hAnsi="Arial" w:cs="Arial"/>
          <w:color w:val="000000" w:themeColor="text1"/>
          <w:sz w:val="24"/>
          <w:szCs w:val="24"/>
          <w:lang w:val="en-US"/>
        </w:rPr>
        <w:t>universities</w:t>
      </w:r>
      <w:r w:rsidRPr="00582113">
        <w:rPr>
          <w:rFonts w:ascii="Arial" w:hAnsi="Arial" w:cs="Arial"/>
          <w:color w:val="000000" w:themeColor="text1"/>
          <w:sz w:val="24"/>
          <w:szCs w:val="24"/>
          <w:lang w:val="en-US"/>
        </w:rPr>
        <w:t xml:space="preserve"> to understand the </w:t>
      </w:r>
      <w:r w:rsidR="008E287E" w:rsidRPr="00582113">
        <w:rPr>
          <w:rFonts w:ascii="Arial" w:hAnsi="Arial" w:cs="Arial"/>
          <w:color w:val="000000" w:themeColor="text1"/>
          <w:sz w:val="24"/>
          <w:szCs w:val="24"/>
        </w:rPr>
        <w:t>Factors Influencing the Acceptance of E-learning &amp; teaching</w:t>
      </w:r>
      <w:r w:rsidR="008E287E" w:rsidRPr="00582113">
        <w:rPr>
          <w:rFonts w:ascii="Arial" w:hAnsi="Arial" w:cs="Arial"/>
          <w:b/>
          <w:bCs/>
          <w:color w:val="000000" w:themeColor="text1"/>
          <w:sz w:val="24"/>
          <w:szCs w:val="24"/>
        </w:rPr>
        <w:t xml:space="preserve"> </w:t>
      </w:r>
      <w:r w:rsidRPr="00582113">
        <w:rPr>
          <w:rFonts w:ascii="Arial" w:hAnsi="Arial" w:cs="Arial"/>
          <w:color w:val="000000" w:themeColor="text1"/>
          <w:sz w:val="24"/>
          <w:szCs w:val="24"/>
          <w:lang w:val="en-US"/>
        </w:rPr>
        <w:t xml:space="preserve">as well as how </w:t>
      </w:r>
      <w:r w:rsidR="00262BE9" w:rsidRPr="00582113">
        <w:rPr>
          <w:rFonts w:ascii="Arial" w:hAnsi="Arial" w:cs="Arial"/>
          <w:color w:val="000000" w:themeColor="text1"/>
          <w:sz w:val="24"/>
          <w:szCs w:val="24"/>
          <w:lang w:val="en-US"/>
        </w:rPr>
        <w:t xml:space="preserve">to enhance their </w:t>
      </w:r>
      <w:r w:rsidR="008E287E" w:rsidRPr="00582113">
        <w:rPr>
          <w:rFonts w:ascii="Arial" w:hAnsi="Arial" w:cs="Arial"/>
          <w:color w:val="000000" w:themeColor="text1"/>
          <w:sz w:val="24"/>
          <w:szCs w:val="24"/>
          <w:lang w:val="en-US"/>
        </w:rPr>
        <w:t xml:space="preserve">online </w:t>
      </w:r>
      <w:r w:rsidR="00262BE9" w:rsidRPr="00582113">
        <w:rPr>
          <w:rFonts w:ascii="Arial" w:hAnsi="Arial" w:cs="Arial"/>
          <w:color w:val="000000" w:themeColor="text1"/>
          <w:sz w:val="24"/>
          <w:szCs w:val="24"/>
          <w:lang w:val="en-US"/>
        </w:rPr>
        <w:t>learning programs</w:t>
      </w:r>
      <w:r w:rsidRPr="00582113">
        <w:rPr>
          <w:rFonts w:ascii="Arial" w:hAnsi="Arial" w:cs="Arial"/>
          <w:color w:val="000000" w:themeColor="text1"/>
          <w:sz w:val="24"/>
          <w:szCs w:val="24"/>
          <w:lang w:val="en-US"/>
        </w:rPr>
        <w:t xml:space="preserve">. </w:t>
      </w:r>
      <w:r w:rsidR="00462563" w:rsidRPr="00582113">
        <w:rPr>
          <w:rFonts w:ascii="Arial" w:hAnsi="Arial" w:cs="Arial"/>
          <w:color w:val="000000" w:themeColor="text1"/>
          <w:sz w:val="24"/>
          <w:szCs w:val="24"/>
          <w:lang w:val="en-US"/>
        </w:rPr>
        <w:t xml:space="preserve">The main aim of the </w:t>
      </w:r>
      <w:r w:rsidR="00262BE9" w:rsidRPr="00582113">
        <w:rPr>
          <w:rFonts w:ascii="Arial" w:hAnsi="Arial" w:cs="Arial"/>
          <w:color w:val="000000" w:themeColor="text1"/>
          <w:sz w:val="24"/>
          <w:szCs w:val="24"/>
          <w:lang w:val="en-US"/>
        </w:rPr>
        <w:t>universities</w:t>
      </w:r>
      <w:r w:rsidR="00462563" w:rsidRPr="00582113">
        <w:rPr>
          <w:rFonts w:ascii="Arial" w:hAnsi="Arial" w:cs="Arial"/>
          <w:color w:val="000000" w:themeColor="text1"/>
          <w:sz w:val="24"/>
          <w:szCs w:val="24"/>
          <w:lang w:val="en-US"/>
        </w:rPr>
        <w:t xml:space="preserve"> is to</w:t>
      </w:r>
      <w:r w:rsidR="00262BE9" w:rsidRPr="00582113">
        <w:rPr>
          <w:rFonts w:ascii="Arial" w:hAnsi="Arial" w:cs="Arial"/>
          <w:color w:val="000000" w:themeColor="text1"/>
          <w:sz w:val="24"/>
          <w:szCs w:val="24"/>
          <w:lang w:val="en-US"/>
        </w:rPr>
        <w:t xml:space="preserve"> provide effective learning</w:t>
      </w:r>
      <w:r w:rsidR="00462563" w:rsidRPr="00582113">
        <w:rPr>
          <w:rFonts w:ascii="Arial" w:hAnsi="Arial" w:cs="Arial"/>
          <w:color w:val="000000" w:themeColor="text1"/>
          <w:sz w:val="24"/>
          <w:szCs w:val="24"/>
          <w:lang w:val="en-US"/>
        </w:rPr>
        <w:t xml:space="preserve">, for which </w:t>
      </w:r>
      <w:r w:rsidR="00262BE9" w:rsidRPr="00582113">
        <w:rPr>
          <w:rFonts w:ascii="Arial" w:hAnsi="Arial" w:cs="Arial"/>
          <w:color w:val="000000" w:themeColor="text1"/>
          <w:sz w:val="24"/>
          <w:szCs w:val="24"/>
          <w:lang w:val="en-US"/>
        </w:rPr>
        <w:t>digitalization</w:t>
      </w:r>
      <w:r w:rsidR="00462563" w:rsidRPr="00582113">
        <w:rPr>
          <w:rFonts w:ascii="Arial" w:hAnsi="Arial" w:cs="Arial"/>
          <w:color w:val="000000" w:themeColor="text1"/>
          <w:sz w:val="24"/>
          <w:szCs w:val="24"/>
          <w:lang w:val="en-US"/>
        </w:rPr>
        <w:t xml:space="preserve"> plays the main role hence by collecting data from the </w:t>
      </w:r>
      <w:r w:rsidR="008E287E" w:rsidRPr="00582113">
        <w:rPr>
          <w:rFonts w:ascii="Arial" w:hAnsi="Arial" w:cs="Arial"/>
          <w:color w:val="000000" w:themeColor="text1"/>
          <w:sz w:val="24"/>
          <w:szCs w:val="24"/>
          <w:lang w:val="en-US"/>
        </w:rPr>
        <w:t xml:space="preserve">lecturers and students </w:t>
      </w:r>
      <w:r w:rsidR="00462563" w:rsidRPr="00582113">
        <w:rPr>
          <w:rFonts w:ascii="Arial" w:hAnsi="Arial" w:cs="Arial"/>
          <w:color w:val="000000" w:themeColor="text1"/>
          <w:sz w:val="24"/>
          <w:szCs w:val="24"/>
          <w:lang w:val="en-US"/>
        </w:rPr>
        <w:t xml:space="preserve">about their </w:t>
      </w:r>
      <w:r w:rsidR="008E287E" w:rsidRPr="00582113">
        <w:rPr>
          <w:rFonts w:ascii="Arial" w:hAnsi="Arial" w:cs="Arial"/>
          <w:color w:val="000000" w:themeColor="text1"/>
          <w:sz w:val="24"/>
          <w:szCs w:val="24"/>
          <w:lang w:val="en-US"/>
        </w:rPr>
        <w:t>intension and reason to accepts</w:t>
      </w:r>
      <w:r w:rsidR="00462563" w:rsidRPr="00582113">
        <w:rPr>
          <w:rFonts w:ascii="Arial" w:hAnsi="Arial" w:cs="Arial"/>
          <w:color w:val="000000" w:themeColor="text1"/>
          <w:sz w:val="24"/>
          <w:szCs w:val="24"/>
          <w:lang w:val="en-US"/>
        </w:rPr>
        <w:t>, fresh insights can be listed about</w:t>
      </w:r>
      <w:r w:rsidR="00262BE9" w:rsidRPr="00582113">
        <w:rPr>
          <w:rFonts w:ascii="Arial" w:hAnsi="Arial" w:cs="Arial"/>
          <w:color w:val="000000" w:themeColor="text1"/>
          <w:sz w:val="24"/>
          <w:szCs w:val="24"/>
          <w:lang w:val="en-US"/>
        </w:rPr>
        <w:t xml:space="preserve"> </w:t>
      </w:r>
      <w:r w:rsidR="008E287E" w:rsidRPr="00582113">
        <w:rPr>
          <w:rFonts w:ascii="Arial" w:hAnsi="Arial" w:cs="Arial"/>
          <w:color w:val="000000" w:themeColor="text1"/>
          <w:sz w:val="24"/>
          <w:szCs w:val="24"/>
          <w:lang w:val="en-US"/>
        </w:rPr>
        <w:t>the factors influencing the acceptance of e-learning and teaching</w:t>
      </w:r>
      <w:r w:rsidR="00462563" w:rsidRPr="00582113">
        <w:rPr>
          <w:rFonts w:ascii="Arial" w:hAnsi="Arial" w:cs="Arial"/>
          <w:color w:val="000000" w:themeColor="text1"/>
          <w:sz w:val="24"/>
          <w:szCs w:val="24"/>
          <w:lang w:val="en-US"/>
        </w:rPr>
        <w:t xml:space="preserve">. </w:t>
      </w:r>
      <w:r w:rsidR="00716D5A" w:rsidRPr="00582113">
        <w:rPr>
          <w:rFonts w:ascii="Arial" w:hAnsi="Arial" w:cs="Arial"/>
          <w:color w:val="000000" w:themeColor="text1"/>
          <w:sz w:val="24"/>
          <w:szCs w:val="24"/>
        </w:rPr>
        <w:t xml:space="preserve">As well as the </w:t>
      </w:r>
      <w:r w:rsidR="00262BE9" w:rsidRPr="00582113">
        <w:rPr>
          <w:rFonts w:ascii="Arial" w:hAnsi="Arial" w:cs="Arial"/>
          <w:color w:val="000000" w:themeColor="text1"/>
          <w:sz w:val="24"/>
          <w:szCs w:val="24"/>
        </w:rPr>
        <w:t xml:space="preserve">student’s </w:t>
      </w:r>
      <w:r w:rsidR="00716D5A" w:rsidRPr="00582113">
        <w:rPr>
          <w:rFonts w:ascii="Arial" w:hAnsi="Arial" w:cs="Arial"/>
          <w:color w:val="000000" w:themeColor="text1"/>
          <w:sz w:val="24"/>
          <w:szCs w:val="24"/>
        </w:rPr>
        <w:t xml:space="preserve">acceptance of this </w:t>
      </w:r>
      <w:r w:rsidR="00716D5A" w:rsidRPr="00582113">
        <w:rPr>
          <w:rFonts w:ascii="Arial" w:hAnsi="Arial" w:cs="Arial"/>
          <w:color w:val="000000" w:themeColor="text1"/>
          <w:sz w:val="24"/>
          <w:szCs w:val="24"/>
        </w:rPr>
        <w:lastRenderedPageBreak/>
        <w:t xml:space="preserve">technology, to have a better understanding of the stages of </w:t>
      </w:r>
      <w:r w:rsidR="00262BE9" w:rsidRPr="00582113">
        <w:rPr>
          <w:rFonts w:ascii="Arial" w:hAnsi="Arial" w:cs="Arial"/>
          <w:color w:val="000000" w:themeColor="text1"/>
          <w:sz w:val="24"/>
          <w:szCs w:val="24"/>
        </w:rPr>
        <w:t xml:space="preserve">individual </w:t>
      </w:r>
      <w:r w:rsidR="00716D5A" w:rsidRPr="00582113">
        <w:rPr>
          <w:rFonts w:ascii="Arial" w:hAnsi="Arial" w:cs="Arial"/>
          <w:color w:val="000000" w:themeColor="text1"/>
          <w:sz w:val="24"/>
          <w:szCs w:val="24"/>
        </w:rPr>
        <w:t>acceptance</w:t>
      </w:r>
      <w:r w:rsidR="00DF60AF" w:rsidRPr="00582113">
        <w:rPr>
          <w:rFonts w:ascii="Arial" w:hAnsi="Arial" w:cs="Arial"/>
          <w:color w:val="000000" w:themeColor="text1"/>
          <w:sz w:val="24"/>
          <w:szCs w:val="24"/>
        </w:rPr>
        <w:t xml:space="preserve"> </w:t>
      </w:r>
      <w:r w:rsidR="00716D5A" w:rsidRPr="00582113">
        <w:rPr>
          <w:rFonts w:ascii="Arial" w:hAnsi="Arial" w:cs="Arial"/>
          <w:color w:val="000000" w:themeColor="text1"/>
          <w:sz w:val="24"/>
          <w:szCs w:val="24"/>
        </w:rPr>
        <w:t>this study uses Unified Theory of Acceptance and Use of Technology (UTAUT) theory</w:t>
      </w:r>
      <w:r w:rsidR="00DF60AF" w:rsidRPr="00582113">
        <w:rPr>
          <w:rFonts w:ascii="Arial" w:hAnsi="Arial" w:cs="Arial"/>
          <w:color w:val="000000" w:themeColor="text1"/>
          <w:sz w:val="24"/>
          <w:szCs w:val="24"/>
        </w:rPr>
        <w:t xml:space="preserve">. </w:t>
      </w:r>
      <w:bookmarkStart w:id="21" w:name="_Hlk47845707"/>
    </w:p>
    <w:p w14:paraId="7C8D4F6C" w14:textId="2AC8F0A2" w:rsidR="00B26C0E" w:rsidRDefault="00826F2F" w:rsidP="006D4FCD">
      <w:pPr>
        <w:pStyle w:val="Heading2"/>
      </w:pPr>
      <w:bookmarkStart w:id="22" w:name="_Toc59484919"/>
      <w:r w:rsidRPr="00582113">
        <w:t>1.</w:t>
      </w:r>
      <w:r w:rsidR="008E386E" w:rsidRPr="00582113">
        <w:t>7</w:t>
      </w:r>
      <w:r w:rsidRPr="00582113">
        <w:t xml:space="preserve"> Ethical consideration</w:t>
      </w:r>
      <w:bookmarkEnd w:id="22"/>
      <w:r w:rsidRPr="00582113">
        <w:t xml:space="preserve"> </w:t>
      </w:r>
    </w:p>
    <w:p w14:paraId="79C4321E" w14:textId="77777777" w:rsidR="006D4FCD" w:rsidRPr="006D4FCD" w:rsidRDefault="006D4FCD" w:rsidP="006D4FCD"/>
    <w:bookmarkEnd w:id="21"/>
    <w:p w14:paraId="0FF79C0E" w14:textId="247D7199" w:rsidR="00597024" w:rsidRPr="00582113" w:rsidRDefault="00B26C0E" w:rsidP="00582113">
      <w:pPr>
        <w:spacing w:line="360" w:lineRule="auto"/>
        <w:jc w:val="both"/>
        <w:rPr>
          <w:rFonts w:ascii="Arial" w:hAnsi="Arial" w:cs="Arial"/>
          <w:color w:val="000000" w:themeColor="text1"/>
          <w:sz w:val="24"/>
          <w:szCs w:val="24"/>
          <w:lang w:val="en-US"/>
        </w:rPr>
      </w:pPr>
      <w:r w:rsidRPr="00582113">
        <w:rPr>
          <w:rFonts w:ascii="Arial" w:hAnsi="Arial" w:cs="Arial"/>
          <w:color w:val="000000" w:themeColor="text1"/>
          <w:sz w:val="24"/>
          <w:szCs w:val="24"/>
          <w:lang w:val="en-US"/>
        </w:rPr>
        <w:t xml:space="preserve">Personal information and details will be confidential </w:t>
      </w:r>
      <w:r w:rsidR="00224995" w:rsidRPr="00582113">
        <w:rPr>
          <w:rFonts w:ascii="Arial" w:hAnsi="Arial" w:cs="Arial"/>
          <w:color w:val="000000" w:themeColor="text1"/>
          <w:sz w:val="24"/>
          <w:szCs w:val="24"/>
          <w:lang w:val="en-US"/>
        </w:rPr>
        <w:t xml:space="preserve">that is the dissertation will be done with the findings </w:t>
      </w:r>
      <w:r w:rsidRPr="00582113">
        <w:rPr>
          <w:rFonts w:ascii="Arial" w:hAnsi="Arial" w:cs="Arial"/>
          <w:color w:val="000000" w:themeColor="text1"/>
          <w:sz w:val="24"/>
          <w:szCs w:val="24"/>
          <w:lang w:val="en-US"/>
        </w:rPr>
        <w:t>and consent of participants will be obtained</w:t>
      </w:r>
      <w:r w:rsidR="00224995" w:rsidRPr="00582113">
        <w:rPr>
          <w:rFonts w:ascii="Arial" w:hAnsi="Arial" w:cs="Arial"/>
          <w:color w:val="000000" w:themeColor="text1"/>
          <w:sz w:val="24"/>
          <w:szCs w:val="24"/>
          <w:lang w:val="en-US"/>
        </w:rPr>
        <w:t xml:space="preserve"> report would not deceive any participant</w:t>
      </w:r>
      <w:r w:rsidRPr="00582113">
        <w:rPr>
          <w:rFonts w:ascii="Arial" w:hAnsi="Arial" w:cs="Arial"/>
          <w:color w:val="000000" w:themeColor="text1"/>
          <w:sz w:val="24"/>
          <w:szCs w:val="24"/>
          <w:lang w:val="en-US"/>
        </w:rPr>
        <w:t xml:space="preserve">. The data obtained from participants will be protected. Respect of people’s feelings and dignity will be maintained. Work of any writers will be </w:t>
      </w:r>
      <w:r w:rsidR="00F77BDB" w:rsidRPr="00582113">
        <w:rPr>
          <w:rFonts w:ascii="Arial" w:hAnsi="Arial" w:cs="Arial"/>
          <w:color w:val="000000" w:themeColor="text1"/>
          <w:sz w:val="24"/>
          <w:szCs w:val="24"/>
          <w:lang w:val="en-US"/>
        </w:rPr>
        <w:t>acknowledged</w:t>
      </w:r>
      <w:r w:rsidRPr="00582113">
        <w:rPr>
          <w:rFonts w:ascii="Arial" w:hAnsi="Arial" w:cs="Arial"/>
          <w:color w:val="000000" w:themeColor="text1"/>
          <w:sz w:val="24"/>
          <w:szCs w:val="24"/>
          <w:lang w:val="en-US"/>
        </w:rPr>
        <w:t xml:space="preserve"> by references. </w:t>
      </w:r>
      <w:r w:rsidR="00DF60AF" w:rsidRPr="00582113">
        <w:rPr>
          <w:rFonts w:ascii="Arial" w:hAnsi="Arial" w:cs="Arial"/>
          <w:color w:val="000000" w:themeColor="text1"/>
          <w:sz w:val="24"/>
          <w:szCs w:val="24"/>
          <w:lang w:val="en-US"/>
        </w:rPr>
        <w:t>Full responsibility will be taken that upon the completion of work there</w:t>
      </w:r>
      <w:r w:rsidR="00224995" w:rsidRPr="00582113">
        <w:rPr>
          <w:rFonts w:ascii="Arial" w:hAnsi="Arial" w:cs="Arial"/>
          <w:color w:val="000000" w:themeColor="text1"/>
          <w:sz w:val="24"/>
          <w:szCs w:val="24"/>
          <w:lang w:val="en-US"/>
        </w:rPr>
        <w:t xml:space="preserve"> will</w:t>
      </w:r>
      <w:r w:rsidR="00DF60AF" w:rsidRPr="00582113">
        <w:rPr>
          <w:rFonts w:ascii="Arial" w:hAnsi="Arial" w:cs="Arial"/>
          <w:color w:val="000000" w:themeColor="text1"/>
          <w:sz w:val="24"/>
          <w:szCs w:val="24"/>
          <w:lang w:val="en-US"/>
        </w:rPr>
        <w:t xml:space="preserve"> </w:t>
      </w:r>
      <w:r w:rsidR="00224995" w:rsidRPr="00582113">
        <w:rPr>
          <w:rFonts w:ascii="Arial" w:hAnsi="Arial" w:cs="Arial"/>
          <w:color w:val="000000" w:themeColor="text1"/>
          <w:sz w:val="24"/>
          <w:szCs w:val="24"/>
          <w:lang w:val="en-US"/>
        </w:rPr>
        <w:t>be</w:t>
      </w:r>
      <w:r w:rsidR="00DF60AF" w:rsidRPr="00582113">
        <w:rPr>
          <w:rFonts w:ascii="Arial" w:hAnsi="Arial" w:cs="Arial"/>
          <w:color w:val="000000" w:themeColor="text1"/>
          <w:sz w:val="24"/>
          <w:szCs w:val="24"/>
          <w:lang w:val="en-US"/>
        </w:rPr>
        <w:t xml:space="preserve"> no harm to the respondents personally or </w:t>
      </w:r>
      <w:r w:rsidR="00224995" w:rsidRPr="00582113">
        <w:rPr>
          <w:rFonts w:ascii="Arial" w:hAnsi="Arial" w:cs="Arial"/>
          <w:color w:val="000000" w:themeColor="text1"/>
          <w:sz w:val="24"/>
          <w:szCs w:val="24"/>
          <w:lang w:val="en-US"/>
        </w:rPr>
        <w:t>professionally</w:t>
      </w:r>
      <w:r w:rsidR="00DF60AF" w:rsidRPr="00582113">
        <w:rPr>
          <w:rFonts w:ascii="Arial" w:hAnsi="Arial" w:cs="Arial"/>
          <w:color w:val="000000" w:themeColor="text1"/>
          <w:sz w:val="24"/>
          <w:szCs w:val="24"/>
          <w:lang w:val="en-US"/>
        </w:rPr>
        <w:t>.</w:t>
      </w:r>
      <w:r w:rsidR="00224995" w:rsidRPr="00582113">
        <w:rPr>
          <w:rFonts w:ascii="Arial" w:hAnsi="Arial" w:cs="Arial"/>
          <w:color w:val="000000" w:themeColor="text1"/>
          <w:sz w:val="24"/>
          <w:szCs w:val="24"/>
          <w:lang w:val="en-US"/>
        </w:rPr>
        <w:t xml:space="preserve"> Privacy protection of the respondent and the information they shared will be the first priority. Required &amp; assured secrecy will be kept of the data provided by the participants while presenting the results of data analysis.</w:t>
      </w:r>
      <w:bookmarkStart w:id="23" w:name="_Toc38386526"/>
      <w:bookmarkStart w:id="24" w:name="_Toc38237105"/>
    </w:p>
    <w:p w14:paraId="7B7BCD00" w14:textId="70275D74" w:rsidR="00800463" w:rsidRPr="00582113" w:rsidRDefault="00800463" w:rsidP="00582113">
      <w:pPr>
        <w:spacing w:line="360" w:lineRule="auto"/>
        <w:jc w:val="both"/>
        <w:rPr>
          <w:rFonts w:ascii="Arial" w:hAnsi="Arial" w:cs="Arial"/>
          <w:color w:val="000000" w:themeColor="text1"/>
          <w:sz w:val="24"/>
          <w:szCs w:val="24"/>
          <w:lang w:val="en-US"/>
        </w:rPr>
      </w:pPr>
    </w:p>
    <w:p w14:paraId="31390EDF" w14:textId="58AF314F" w:rsidR="00800463" w:rsidRPr="00582113" w:rsidRDefault="00800463" w:rsidP="00582113">
      <w:pPr>
        <w:spacing w:line="360" w:lineRule="auto"/>
        <w:jc w:val="both"/>
        <w:rPr>
          <w:rFonts w:ascii="Arial" w:hAnsi="Arial" w:cs="Arial"/>
          <w:color w:val="000000" w:themeColor="text1"/>
          <w:sz w:val="24"/>
          <w:szCs w:val="24"/>
          <w:lang w:val="en-US"/>
        </w:rPr>
      </w:pPr>
    </w:p>
    <w:p w14:paraId="54037944" w14:textId="2450102E" w:rsidR="00800463" w:rsidRPr="00582113" w:rsidRDefault="00800463" w:rsidP="00582113">
      <w:pPr>
        <w:spacing w:line="360" w:lineRule="auto"/>
        <w:jc w:val="both"/>
        <w:rPr>
          <w:rFonts w:ascii="Arial" w:hAnsi="Arial" w:cs="Arial"/>
          <w:color w:val="000000" w:themeColor="text1"/>
          <w:sz w:val="24"/>
          <w:szCs w:val="24"/>
          <w:lang w:val="en-US"/>
        </w:rPr>
      </w:pPr>
    </w:p>
    <w:p w14:paraId="2E896C75" w14:textId="6912A3BC" w:rsidR="00800463" w:rsidRPr="00582113" w:rsidRDefault="00800463" w:rsidP="00582113">
      <w:pPr>
        <w:spacing w:line="360" w:lineRule="auto"/>
        <w:jc w:val="both"/>
        <w:rPr>
          <w:rFonts w:ascii="Arial" w:hAnsi="Arial" w:cs="Arial"/>
          <w:color w:val="000000" w:themeColor="text1"/>
          <w:sz w:val="24"/>
          <w:szCs w:val="24"/>
          <w:lang w:val="en-US"/>
        </w:rPr>
      </w:pPr>
    </w:p>
    <w:p w14:paraId="0B205E55" w14:textId="73CFA018" w:rsidR="00800463" w:rsidRPr="00582113" w:rsidRDefault="00800463" w:rsidP="00582113">
      <w:pPr>
        <w:spacing w:line="360" w:lineRule="auto"/>
        <w:jc w:val="both"/>
        <w:rPr>
          <w:rFonts w:ascii="Arial" w:hAnsi="Arial" w:cs="Arial"/>
          <w:color w:val="000000" w:themeColor="text1"/>
          <w:sz w:val="24"/>
          <w:szCs w:val="24"/>
          <w:lang w:val="en-US"/>
        </w:rPr>
      </w:pPr>
    </w:p>
    <w:p w14:paraId="7F3DA1EA" w14:textId="7A798F1B" w:rsidR="00800463" w:rsidRPr="00582113" w:rsidRDefault="00800463" w:rsidP="00582113">
      <w:pPr>
        <w:spacing w:line="360" w:lineRule="auto"/>
        <w:jc w:val="both"/>
        <w:rPr>
          <w:rFonts w:ascii="Arial" w:hAnsi="Arial" w:cs="Arial"/>
          <w:color w:val="000000" w:themeColor="text1"/>
          <w:sz w:val="24"/>
          <w:szCs w:val="24"/>
          <w:lang w:val="en-US"/>
        </w:rPr>
      </w:pPr>
    </w:p>
    <w:p w14:paraId="2473FDD0" w14:textId="10DCE9E9" w:rsidR="00800463" w:rsidRPr="00582113" w:rsidRDefault="00800463" w:rsidP="00582113">
      <w:pPr>
        <w:spacing w:line="360" w:lineRule="auto"/>
        <w:jc w:val="both"/>
        <w:rPr>
          <w:rFonts w:ascii="Arial" w:hAnsi="Arial" w:cs="Arial"/>
          <w:color w:val="000000" w:themeColor="text1"/>
          <w:sz w:val="24"/>
          <w:szCs w:val="24"/>
          <w:lang w:val="en-US"/>
        </w:rPr>
      </w:pPr>
    </w:p>
    <w:p w14:paraId="06063EDA" w14:textId="38A5F54E" w:rsidR="00800463" w:rsidRPr="00582113" w:rsidRDefault="00800463" w:rsidP="00582113">
      <w:pPr>
        <w:spacing w:line="360" w:lineRule="auto"/>
        <w:jc w:val="both"/>
        <w:rPr>
          <w:rFonts w:ascii="Arial" w:hAnsi="Arial" w:cs="Arial"/>
          <w:color w:val="000000" w:themeColor="text1"/>
          <w:sz w:val="24"/>
          <w:szCs w:val="24"/>
          <w:lang w:val="en-US"/>
        </w:rPr>
      </w:pPr>
    </w:p>
    <w:p w14:paraId="51C08F72" w14:textId="634BE7A5" w:rsidR="00800463" w:rsidRPr="00582113" w:rsidRDefault="00800463" w:rsidP="00582113">
      <w:pPr>
        <w:spacing w:line="360" w:lineRule="auto"/>
        <w:jc w:val="both"/>
        <w:rPr>
          <w:rFonts w:ascii="Arial" w:hAnsi="Arial" w:cs="Arial"/>
          <w:color w:val="000000" w:themeColor="text1"/>
          <w:sz w:val="24"/>
          <w:szCs w:val="24"/>
          <w:lang w:val="en-US"/>
        </w:rPr>
      </w:pPr>
    </w:p>
    <w:p w14:paraId="72029FF9" w14:textId="69BFF709" w:rsidR="00800463" w:rsidRPr="00582113" w:rsidRDefault="00800463" w:rsidP="00582113">
      <w:pPr>
        <w:spacing w:line="360" w:lineRule="auto"/>
        <w:jc w:val="both"/>
        <w:rPr>
          <w:rFonts w:ascii="Arial" w:hAnsi="Arial" w:cs="Arial"/>
          <w:color w:val="000000" w:themeColor="text1"/>
          <w:sz w:val="24"/>
          <w:szCs w:val="24"/>
          <w:lang w:val="en-US"/>
        </w:rPr>
      </w:pPr>
    </w:p>
    <w:p w14:paraId="0474FD8C" w14:textId="172F9F35" w:rsidR="00800463" w:rsidRPr="00582113" w:rsidRDefault="00800463" w:rsidP="00582113">
      <w:pPr>
        <w:spacing w:line="360" w:lineRule="auto"/>
        <w:jc w:val="both"/>
        <w:rPr>
          <w:rFonts w:ascii="Arial" w:hAnsi="Arial" w:cs="Arial"/>
          <w:color w:val="000000" w:themeColor="text1"/>
          <w:sz w:val="24"/>
          <w:szCs w:val="24"/>
          <w:lang w:val="en-US"/>
        </w:rPr>
      </w:pPr>
    </w:p>
    <w:p w14:paraId="18FB6256" w14:textId="7EF84BEA" w:rsidR="00800463" w:rsidRPr="00582113" w:rsidRDefault="00800463" w:rsidP="00582113">
      <w:pPr>
        <w:spacing w:line="360" w:lineRule="auto"/>
        <w:jc w:val="both"/>
        <w:rPr>
          <w:rFonts w:ascii="Arial" w:hAnsi="Arial" w:cs="Arial"/>
          <w:color w:val="000000" w:themeColor="text1"/>
          <w:sz w:val="24"/>
          <w:szCs w:val="24"/>
          <w:lang w:val="en-US"/>
        </w:rPr>
      </w:pPr>
    </w:p>
    <w:p w14:paraId="16854593" w14:textId="11CACBBB" w:rsidR="00800463" w:rsidRPr="00582113" w:rsidRDefault="00800463" w:rsidP="00582113">
      <w:pPr>
        <w:spacing w:line="360" w:lineRule="auto"/>
        <w:jc w:val="both"/>
        <w:rPr>
          <w:rFonts w:ascii="Arial" w:hAnsi="Arial" w:cs="Arial"/>
          <w:color w:val="000000" w:themeColor="text1"/>
          <w:sz w:val="24"/>
          <w:szCs w:val="24"/>
          <w:lang w:val="en-US"/>
        </w:rPr>
      </w:pPr>
    </w:p>
    <w:p w14:paraId="2BF688AC" w14:textId="2BE5E9C1" w:rsidR="00800463" w:rsidRPr="00582113" w:rsidRDefault="00800463" w:rsidP="00582113">
      <w:pPr>
        <w:spacing w:line="360" w:lineRule="auto"/>
        <w:jc w:val="both"/>
        <w:rPr>
          <w:rFonts w:ascii="Arial" w:hAnsi="Arial" w:cs="Arial"/>
          <w:color w:val="000000" w:themeColor="text1"/>
          <w:sz w:val="24"/>
          <w:szCs w:val="24"/>
          <w:lang w:val="en-US"/>
        </w:rPr>
      </w:pPr>
    </w:p>
    <w:p w14:paraId="43EAA054" w14:textId="77777777" w:rsidR="00800463" w:rsidRPr="00582113" w:rsidRDefault="00800463" w:rsidP="00582113">
      <w:pPr>
        <w:spacing w:line="360" w:lineRule="auto"/>
        <w:jc w:val="both"/>
        <w:rPr>
          <w:rFonts w:ascii="Arial" w:hAnsi="Arial" w:cs="Arial"/>
          <w:color w:val="000000" w:themeColor="text1"/>
          <w:sz w:val="24"/>
          <w:szCs w:val="24"/>
          <w:lang w:val="en-US"/>
        </w:rPr>
      </w:pPr>
    </w:p>
    <w:p w14:paraId="73927F93" w14:textId="4A71EA07" w:rsidR="00CD6E76" w:rsidRPr="00582113" w:rsidRDefault="008E287E" w:rsidP="00582113">
      <w:pPr>
        <w:spacing w:line="360" w:lineRule="auto"/>
        <w:jc w:val="both"/>
        <w:rPr>
          <w:rFonts w:ascii="Arial" w:hAnsi="Arial" w:cs="Arial"/>
          <w:b/>
          <w:bCs/>
          <w:color w:val="000000" w:themeColor="text1"/>
          <w:sz w:val="24"/>
          <w:szCs w:val="24"/>
          <w:lang w:val="en-US"/>
        </w:rPr>
      </w:pPr>
      <w:r w:rsidRPr="00582113">
        <w:rPr>
          <w:rFonts w:ascii="Arial" w:hAnsi="Arial" w:cs="Arial"/>
          <w:b/>
          <w:bCs/>
          <w:color w:val="000000" w:themeColor="text1"/>
          <w:sz w:val="24"/>
          <w:szCs w:val="24"/>
          <w:lang w:val="en-US"/>
        </w:rPr>
        <w:lastRenderedPageBreak/>
        <w:t>1.8 Operational Terms</w:t>
      </w:r>
      <w:bookmarkStart w:id="25" w:name="_Hlk47846123"/>
      <w:bookmarkStart w:id="26" w:name="_Hlk47846136"/>
      <w:bookmarkEnd w:id="23"/>
      <w:bookmarkEnd w:id="24"/>
    </w:p>
    <w:tbl>
      <w:tblPr>
        <w:tblW w:w="10970" w:type="dxa"/>
        <w:tblInd w:w="-1012" w:type="dxa"/>
        <w:tblLook w:val="04A0" w:firstRow="1" w:lastRow="0" w:firstColumn="1" w:lastColumn="0" w:noHBand="0" w:noVBand="1"/>
      </w:tblPr>
      <w:tblGrid>
        <w:gridCol w:w="5485"/>
        <w:gridCol w:w="5485"/>
      </w:tblGrid>
      <w:tr w:rsidR="008E287E" w:rsidRPr="00582113" w14:paraId="1C747755" w14:textId="77777777" w:rsidTr="00800463">
        <w:trPr>
          <w:trHeight w:val="410"/>
        </w:trPr>
        <w:tc>
          <w:tcPr>
            <w:tcW w:w="5485" w:type="dxa"/>
          </w:tcPr>
          <w:p w14:paraId="64E32EDF" w14:textId="741816C6" w:rsidR="008E287E" w:rsidRPr="00582113" w:rsidRDefault="008E287E" w:rsidP="00582113">
            <w:pPr>
              <w:spacing w:line="360" w:lineRule="auto"/>
              <w:jc w:val="both"/>
              <w:rPr>
                <w:rFonts w:ascii="Arial" w:hAnsi="Arial" w:cs="Arial"/>
                <w:b/>
                <w:bCs/>
                <w:color w:val="000000" w:themeColor="text1"/>
                <w:lang w:val="en-US"/>
              </w:rPr>
            </w:pPr>
            <w:r w:rsidRPr="00582113">
              <w:rPr>
                <w:rFonts w:ascii="Arial" w:hAnsi="Arial" w:cs="Arial"/>
                <w:b/>
                <w:bCs/>
                <w:color w:val="000000"/>
                <w:bdr w:val="none" w:sz="0" w:space="0" w:color="auto" w:frame="1"/>
              </w:rPr>
              <w:t>Key Terms</w:t>
            </w:r>
          </w:p>
        </w:tc>
        <w:tc>
          <w:tcPr>
            <w:tcW w:w="5485" w:type="dxa"/>
          </w:tcPr>
          <w:p w14:paraId="7A8A087C" w14:textId="0DB2305C" w:rsidR="008E287E" w:rsidRPr="00582113" w:rsidRDefault="008E287E" w:rsidP="00582113">
            <w:pPr>
              <w:spacing w:line="360" w:lineRule="auto"/>
              <w:jc w:val="both"/>
              <w:rPr>
                <w:rFonts w:ascii="Arial" w:hAnsi="Arial" w:cs="Arial"/>
                <w:b/>
                <w:bCs/>
                <w:color w:val="000000" w:themeColor="text1"/>
                <w:lang w:val="en-US"/>
              </w:rPr>
            </w:pPr>
            <w:r w:rsidRPr="00582113">
              <w:rPr>
                <w:rFonts w:ascii="Arial" w:hAnsi="Arial" w:cs="Arial"/>
                <w:b/>
                <w:bCs/>
                <w:color w:val="000000"/>
                <w:bdr w:val="none" w:sz="0" w:space="0" w:color="auto" w:frame="1"/>
              </w:rPr>
              <w:t>Definitions</w:t>
            </w:r>
          </w:p>
        </w:tc>
      </w:tr>
      <w:tr w:rsidR="008E287E" w:rsidRPr="00582113" w14:paraId="507D9A19" w14:textId="77777777" w:rsidTr="00800463">
        <w:trPr>
          <w:trHeight w:val="4669"/>
        </w:trPr>
        <w:tc>
          <w:tcPr>
            <w:tcW w:w="5485" w:type="dxa"/>
          </w:tcPr>
          <w:p w14:paraId="249A4A5F" w14:textId="12A395F1" w:rsidR="008E287E" w:rsidRPr="00582113" w:rsidRDefault="008E287E" w:rsidP="00582113">
            <w:pPr>
              <w:spacing w:line="360" w:lineRule="auto"/>
              <w:jc w:val="both"/>
              <w:rPr>
                <w:rFonts w:ascii="Arial" w:hAnsi="Arial" w:cs="Arial"/>
                <w:color w:val="000000" w:themeColor="text1"/>
                <w:lang w:val="en-US"/>
              </w:rPr>
            </w:pPr>
            <w:r w:rsidRPr="00582113">
              <w:rPr>
                <w:rFonts w:ascii="Arial" w:hAnsi="Arial" w:cs="Arial"/>
                <w:color w:val="000000" w:themeColor="text1"/>
                <w:lang w:val="en-US"/>
              </w:rPr>
              <w:t xml:space="preserve">E-learning and teaching </w:t>
            </w:r>
          </w:p>
        </w:tc>
        <w:tc>
          <w:tcPr>
            <w:tcW w:w="5485" w:type="dxa"/>
          </w:tcPr>
          <w:p w14:paraId="2DF2F432" w14:textId="77777777" w:rsidR="004F4B5A" w:rsidRPr="00582113" w:rsidRDefault="004F4B5A" w:rsidP="00582113">
            <w:pPr>
              <w:spacing w:line="360" w:lineRule="auto"/>
              <w:jc w:val="both"/>
              <w:rPr>
                <w:rFonts w:ascii="Arial" w:hAnsi="Arial" w:cs="Arial"/>
              </w:rPr>
            </w:pPr>
            <w:r w:rsidRPr="00582113">
              <w:rPr>
                <w:rFonts w:ascii="Arial" w:hAnsi="Arial" w:cs="Arial"/>
              </w:rPr>
              <w:t xml:space="preserve">Electronic Learning which is also known as e-learning or E-learning and teaching is defined in various ways by many studies. Such as- The use of computer networking technologies, particularly over the internet, to provide knowledge and guidance to individuals (Ong &amp; Lai, 2006; Welsh et al., 2003). One more related concept is that e-learning is considered as a type of education which is supported by the internet and its technology and requires use of the World Wide Web (www) to encourage education and to provide material for courses (Masrom, 2007). </w:t>
            </w:r>
          </w:p>
          <w:p w14:paraId="4E23DA61" w14:textId="77777777" w:rsidR="008E287E" w:rsidRPr="00582113" w:rsidRDefault="008E287E" w:rsidP="00582113">
            <w:pPr>
              <w:spacing w:line="360" w:lineRule="auto"/>
              <w:jc w:val="both"/>
              <w:rPr>
                <w:rFonts w:ascii="Arial" w:hAnsi="Arial" w:cs="Arial"/>
                <w:b/>
                <w:bCs/>
                <w:color w:val="000000" w:themeColor="text1"/>
                <w:lang w:val="en-US"/>
              </w:rPr>
            </w:pPr>
          </w:p>
        </w:tc>
      </w:tr>
      <w:tr w:rsidR="008E287E" w:rsidRPr="00582113" w14:paraId="2B09218D" w14:textId="77777777" w:rsidTr="00800463">
        <w:trPr>
          <w:trHeight w:val="2487"/>
        </w:trPr>
        <w:tc>
          <w:tcPr>
            <w:tcW w:w="5485" w:type="dxa"/>
          </w:tcPr>
          <w:p w14:paraId="266E6DC0" w14:textId="4BDC1C85" w:rsidR="008E287E" w:rsidRPr="00582113" w:rsidRDefault="008E287E" w:rsidP="00582113">
            <w:pPr>
              <w:spacing w:line="360" w:lineRule="auto"/>
              <w:jc w:val="both"/>
              <w:rPr>
                <w:rFonts w:ascii="Arial" w:hAnsi="Arial" w:cs="Arial"/>
                <w:color w:val="000000" w:themeColor="text1"/>
                <w:lang w:val="en-US"/>
              </w:rPr>
            </w:pPr>
            <w:r w:rsidRPr="00582113">
              <w:rPr>
                <w:rFonts w:ascii="Arial" w:hAnsi="Arial" w:cs="Arial"/>
                <w:color w:val="000000" w:themeColor="text1"/>
                <w:lang w:val="en-US"/>
              </w:rPr>
              <w:t>Facilitating Conditions</w:t>
            </w:r>
          </w:p>
        </w:tc>
        <w:tc>
          <w:tcPr>
            <w:tcW w:w="5485" w:type="dxa"/>
          </w:tcPr>
          <w:p w14:paraId="75752B40" w14:textId="17F5CF2F" w:rsidR="008E287E" w:rsidRPr="00582113" w:rsidRDefault="008E287E" w:rsidP="00582113">
            <w:pPr>
              <w:spacing w:line="360" w:lineRule="auto"/>
              <w:jc w:val="both"/>
              <w:rPr>
                <w:rFonts w:ascii="Arial" w:hAnsi="Arial" w:cs="Arial"/>
                <w:b/>
                <w:bCs/>
                <w:color w:val="000000" w:themeColor="text1"/>
                <w:lang w:val="en-US"/>
              </w:rPr>
            </w:pPr>
            <w:r w:rsidRPr="00582113">
              <w:rPr>
                <w:rFonts w:ascii="Arial" w:hAnsi="Arial" w:cs="Arial"/>
              </w:rPr>
              <w:t>Facilitating conditions are defined as the extent to which a person believes that there are organizational Infrastructure and technological facilities are available for her/him to get guidance and help for system usage (Venkatesh et al., 2003</w:t>
            </w:r>
            <w:r w:rsidR="00A46FFB" w:rsidRPr="00582113">
              <w:rPr>
                <w:rFonts w:ascii="Arial" w:hAnsi="Arial" w:cs="Arial"/>
              </w:rPr>
              <w:t>;</w:t>
            </w:r>
            <w:r w:rsidR="00A46FFB" w:rsidRPr="00582113">
              <w:rPr>
                <w:rFonts w:ascii="Arial" w:hAnsi="Arial" w:cs="Arial"/>
                <w:shd w:val="clear" w:color="auto" w:fill="FFFFFF"/>
              </w:rPr>
              <w:t xml:space="preserve"> Venkatesh, Thong and Xu, 2016)</w:t>
            </w:r>
            <w:r w:rsidR="00A46FFB" w:rsidRPr="00582113">
              <w:rPr>
                <w:rFonts w:ascii="Arial" w:hAnsi="Arial" w:cs="Arial"/>
              </w:rPr>
              <w:t>.</w:t>
            </w:r>
          </w:p>
        </w:tc>
      </w:tr>
      <w:tr w:rsidR="008E287E" w:rsidRPr="00582113" w14:paraId="1956834C" w14:textId="77777777" w:rsidTr="00800463">
        <w:trPr>
          <w:trHeight w:val="1666"/>
        </w:trPr>
        <w:tc>
          <w:tcPr>
            <w:tcW w:w="5485" w:type="dxa"/>
          </w:tcPr>
          <w:p w14:paraId="1858D5E6" w14:textId="7B40BB3C" w:rsidR="008E287E" w:rsidRPr="00582113" w:rsidRDefault="008E287E" w:rsidP="00582113">
            <w:pPr>
              <w:spacing w:line="360" w:lineRule="auto"/>
              <w:jc w:val="both"/>
              <w:rPr>
                <w:rFonts w:ascii="Arial" w:hAnsi="Arial" w:cs="Arial"/>
                <w:color w:val="000000" w:themeColor="text1"/>
                <w:lang w:val="en-US"/>
              </w:rPr>
            </w:pPr>
            <w:r w:rsidRPr="00582113">
              <w:rPr>
                <w:rFonts w:ascii="Arial" w:hAnsi="Arial" w:cs="Arial"/>
                <w:color w:val="000000" w:themeColor="text1"/>
                <w:lang w:val="en-US"/>
              </w:rPr>
              <w:t>Effort Expectancy</w:t>
            </w:r>
          </w:p>
        </w:tc>
        <w:tc>
          <w:tcPr>
            <w:tcW w:w="5485" w:type="dxa"/>
          </w:tcPr>
          <w:p w14:paraId="23128A76" w14:textId="79B51F27" w:rsidR="008E287E" w:rsidRPr="00582113" w:rsidRDefault="004F4B5A" w:rsidP="00582113">
            <w:pPr>
              <w:spacing w:line="360" w:lineRule="auto"/>
              <w:jc w:val="both"/>
              <w:rPr>
                <w:rFonts w:ascii="Arial" w:hAnsi="Arial" w:cs="Arial"/>
                <w:b/>
                <w:bCs/>
                <w:color w:val="000000" w:themeColor="text1"/>
                <w:lang w:val="en-US"/>
              </w:rPr>
            </w:pPr>
            <w:r w:rsidRPr="00582113">
              <w:rPr>
                <w:rFonts w:ascii="Arial" w:hAnsi="Arial" w:cs="Arial"/>
              </w:rPr>
              <w:t>Effort expectancy is the degree of ease associated with any system i.e., effort needed to use the system, whether it is simple or complicated (Venkatesh et al., 2003</w:t>
            </w:r>
            <w:r w:rsidR="00A46FFB" w:rsidRPr="00582113">
              <w:rPr>
                <w:rFonts w:ascii="Arial" w:hAnsi="Arial" w:cs="Arial"/>
              </w:rPr>
              <w:t>;</w:t>
            </w:r>
            <w:r w:rsidR="00A46FFB" w:rsidRPr="00582113">
              <w:rPr>
                <w:rFonts w:ascii="Arial" w:hAnsi="Arial" w:cs="Arial"/>
                <w:shd w:val="clear" w:color="auto" w:fill="FFFFFF"/>
              </w:rPr>
              <w:t xml:space="preserve"> Venkatesh, Thong and Xu, 2016)</w:t>
            </w:r>
            <w:r w:rsidR="00A46FFB" w:rsidRPr="00582113">
              <w:rPr>
                <w:rFonts w:ascii="Arial" w:hAnsi="Arial" w:cs="Arial"/>
              </w:rPr>
              <w:t>.</w:t>
            </w:r>
          </w:p>
        </w:tc>
      </w:tr>
      <w:tr w:rsidR="008E287E" w:rsidRPr="00582113" w14:paraId="729E2E7A" w14:textId="77777777" w:rsidTr="00800463">
        <w:trPr>
          <w:trHeight w:val="2076"/>
        </w:trPr>
        <w:tc>
          <w:tcPr>
            <w:tcW w:w="5485" w:type="dxa"/>
          </w:tcPr>
          <w:p w14:paraId="26F7B774" w14:textId="381E5ECA" w:rsidR="008E287E" w:rsidRPr="00582113" w:rsidRDefault="008E287E" w:rsidP="00582113">
            <w:pPr>
              <w:spacing w:line="360" w:lineRule="auto"/>
              <w:jc w:val="both"/>
              <w:rPr>
                <w:rFonts w:ascii="Arial" w:hAnsi="Arial" w:cs="Arial"/>
                <w:color w:val="000000" w:themeColor="text1"/>
                <w:lang w:val="en-US"/>
              </w:rPr>
            </w:pPr>
            <w:r w:rsidRPr="00582113">
              <w:rPr>
                <w:rFonts w:ascii="Arial" w:hAnsi="Arial" w:cs="Arial"/>
                <w:color w:val="000000" w:themeColor="text1"/>
                <w:lang w:val="en-US"/>
              </w:rPr>
              <w:t>Technology Acceptance</w:t>
            </w:r>
          </w:p>
        </w:tc>
        <w:tc>
          <w:tcPr>
            <w:tcW w:w="5485" w:type="dxa"/>
          </w:tcPr>
          <w:p w14:paraId="0845A381" w14:textId="6287D584" w:rsidR="008E287E" w:rsidRPr="00582113" w:rsidRDefault="004F4B5A" w:rsidP="00582113">
            <w:pPr>
              <w:spacing w:line="360" w:lineRule="auto"/>
              <w:jc w:val="both"/>
              <w:rPr>
                <w:rFonts w:ascii="Arial" w:hAnsi="Arial" w:cs="Arial"/>
                <w:b/>
                <w:bCs/>
                <w:color w:val="000000" w:themeColor="text1"/>
                <w:lang w:val="en-US"/>
              </w:rPr>
            </w:pPr>
            <w:r w:rsidRPr="00582113">
              <w:rPr>
                <w:rFonts w:ascii="Arial" w:hAnsi="Arial" w:cs="Arial"/>
              </w:rPr>
              <w:t xml:space="preserve">Intention of the user to use and continue the usage of certain technology. The acceptance of technology usually refers to the decision of a person to conduct a specific task using a technological method </w:t>
            </w:r>
            <w:r w:rsidR="00A46FFB" w:rsidRPr="00582113">
              <w:rPr>
                <w:rFonts w:ascii="Arial" w:hAnsi="Arial" w:cs="Arial"/>
                <w:color w:val="000000"/>
                <w:shd w:val="clear" w:color="auto" w:fill="FFFFFF"/>
              </w:rPr>
              <w:t>(Davis, 1989)</w:t>
            </w:r>
            <w:r w:rsidR="007C3EA4" w:rsidRPr="00582113">
              <w:rPr>
                <w:rFonts w:ascii="Arial" w:hAnsi="Arial" w:cs="Arial"/>
                <w:color w:val="000000"/>
                <w:shd w:val="clear" w:color="auto" w:fill="FFFFFF"/>
              </w:rPr>
              <w:t>.</w:t>
            </w:r>
          </w:p>
        </w:tc>
      </w:tr>
    </w:tbl>
    <w:p w14:paraId="7AD23E20" w14:textId="77777777" w:rsidR="00800463" w:rsidRPr="00582113" w:rsidRDefault="00800463" w:rsidP="00582113">
      <w:pPr>
        <w:pStyle w:val="Caption"/>
        <w:spacing w:line="360" w:lineRule="auto"/>
        <w:jc w:val="center"/>
        <w:rPr>
          <w:rFonts w:ascii="Arial" w:hAnsi="Arial" w:cs="Arial"/>
        </w:rPr>
      </w:pPr>
      <w:bookmarkStart w:id="27" w:name="_Toc58422273"/>
      <w:r w:rsidRPr="00582113">
        <w:rPr>
          <w:rFonts w:ascii="Arial" w:hAnsi="Arial" w:cs="Arial"/>
        </w:rPr>
        <w:t>Table 1.1: Key terms</w:t>
      </w:r>
      <w:bookmarkEnd w:id="27"/>
    </w:p>
    <w:p w14:paraId="116C3E59" w14:textId="77777777" w:rsidR="00800463" w:rsidRPr="00582113" w:rsidRDefault="00800463" w:rsidP="00582113">
      <w:pPr>
        <w:spacing w:line="360" w:lineRule="auto"/>
        <w:jc w:val="both"/>
        <w:rPr>
          <w:rFonts w:ascii="Arial" w:hAnsi="Arial" w:cs="Arial"/>
          <w:b/>
          <w:bCs/>
          <w:color w:val="000000" w:themeColor="text1"/>
          <w:sz w:val="24"/>
          <w:szCs w:val="24"/>
          <w:lang w:val="en-US"/>
        </w:rPr>
      </w:pPr>
    </w:p>
    <w:p w14:paraId="48B5AB9D" w14:textId="363C146C" w:rsidR="004F4B5A" w:rsidRPr="00582113" w:rsidRDefault="004F4B5A" w:rsidP="00582113">
      <w:pPr>
        <w:spacing w:line="360" w:lineRule="auto"/>
        <w:jc w:val="both"/>
        <w:rPr>
          <w:rFonts w:ascii="Arial" w:hAnsi="Arial" w:cs="Arial"/>
          <w:b/>
          <w:bCs/>
          <w:color w:val="000000" w:themeColor="text1"/>
          <w:sz w:val="24"/>
          <w:szCs w:val="24"/>
          <w:lang w:val="en-US"/>
        </w:rPr>
      </w:pPr>
      <w:r w:rsidRPr="00582113">
        <w:rPr>
          <w:rFonts w:ascii="Arial" w:hAnsi="Arial" w:cs="Arial"/>
          <w:b/>
          <w:bCs/>
          <w:color w:val="000000" w:themeColor="text1"/>
          <w:sz w:val="24"/>
          <w:szCs w:val="24"/>
          <w:lang w:val="en-US"/>
        </w:rPr>
        <w:t xml:space="preserve">1.9 </w:t>
      </w:r>
      <w:r w:rsidRPr="00582113">
        <w:rPr>
          <w:rFonts w:ascii="Arial" w:eastAsiaTheme="majorEastAsia" w:hAnsi="Arial" w:cs="Arial"/>
          <w:b/>
          <w:bCs/>
          <w:sz w:val="24"/>
          <w:szCs w:val="24"/>
        </w:rPr>
        <w:t>Organization of Chapters</w:t>
      </w:r>
    </w:p>
    <w:p w14:paraId="7E301B40" w14:textId="615B17BD" w:rsidR="00CD6E76" w:rsidRPr="00582113" w:rsidRDefault="004F4B5A" w:rsidP="00582113">
      <w:pPr>
        <w:spacing w:line="360" w:lineRule="auto"/>
        <w:jc w:val="both"/>
        <w:rPr>
          <w:rFonts w:ascii="Arial" w:hAnsi="Arial" w:cs="Arial"/>
          <w:color w:val="000000" w:themeColor="text1"/>
          <w:sz w:val="24"/>
          <w:szCs w:val="24"/>
          <w:lang w:val="en-US"/>
        </w:rPr>
      </w:pPr>
      <w:r w:rsidRPr="00582113">
        <w:rPr>
          <w:rFonts w:ascii="Arial" w:hAnsi="Arial" w:cs="Arial"/>
          <w:color w:val="000000" w:themeColor="text1"/>
          <w:sz w:val="24"/>
          <w:szCs w:val="24"/>
          <w:lang w:val="en-US"/>
        </w:rPr>
        <w:lastRenderedPageBreak/>
        <w:t>This paper consists of five major chapters that illustrate this research paper's overall formation. Systematizing research is necessary to make research simple and transparent. Table 1.2 outlines the short overview of the 5 chapters.</w:t>
      </w:r>
    </w:p>
    <w:tbl>
      <w:tblPr>
        <w:tblStyle w:val="TableGrid1"/>
        <w:tblW w:w="10661" w:type="dxa"/>
        <w:tblInd w:w="-640" w:type="dxa"/>
        <w:tblLook w:val="04A0" w:firstRow="1" w:lastRow="0" w:firstColumn="1" w:lastColumn="0" w:noHBand="0" w:noVBand="1"/>
      </w:tblPr>
      <w:tblGrid>
        <w:gridCol w:w="3094"/>
        <w:gridCol w:w="7567"/>
      </w:tblGrid>
      <w:tr w:rsidR="00800463" w:rsidRPr="00582113" w14:paraId="4C87D1C6" w14:textId="77777777" w:rsidTr="00800463">
        <w:trPr>
          <w:trHeight w:val="432"/>
        </w:trPr>
        <w:tc>
          <w:tcPr>
            <w:tcW w:w="3094" w:type="dxa"/>
            <w:vAlign w:val="center"/>
          </w:tcPr>
          <w:p w14:paraId="65FE9D4E" w14:textId="75062E68" w:rsidR="00800463" w:rsidRPr="00582113" w:rsidRDefault="00800463" w:rsidP="00582113">
            <w:pPr>
              <w:spacing w:after="200" w:line="360" w:lineRule="auto"/>
              <w:ind w:left="720"/>
              <w:contextualSpacing/>
              <w:jc w:val="both"/>
              <w:rPr>
                <w:rFonts w:ascii="Arial" w:hAnsi="Arial" w:cs="Arial"/>
                <w:b/>
                <w:bCs/>
                <w:sz w:val="24"/>
                <w:szCs w:val="24"/>
              </w:rPr>
            </w:pPr>
            <w:r w:rsidRPr="00582113">
              <w:rPr>
                <w:rFonts w:ascii="Arial" w:hAnsi="Arial" w:cs="Arial"/>
                <w:b/>
                <w:bCs/>
                <w:sz w:val="24"/>
                <w:szCs w:val="24"/>
              </w:rPr>
              <w:t>Chapter</w:t>
            </w:r>
          </w:p>
        </w:tc>
        <w:tc>
          <w:tcPr>
            <w:tcW w:w="7567" w:type="dxa"/>
          </w:tcPr>
          <w:p w14:paraId="73E5A8C0" w14:textId="1395CDD5" w:rsidR="00800463" w:rsidRPr="00582113" w:rsidRDefault="00800463" w:rsidP="00582113">
            <w:pPr>
              <w:spacing w:line="360" w:lineRule="auto"/>
              <w:contextualSpacing/>
              <w:jc w:val="both"/>
              <w:rPr>
                <w:rFonts w:ascii="Arial" w:hAnsi="Arial" w:cs="Arial"/>
                <w:b/>
                <w:bCs/>
                <w:sz w:val="24"/>
                <w:szCs w:val="24"/>
              </w:rPr>
            </w:pPr>
            <w:r w:rsidRPr="00582113">
              <w:rPr>
                <w:rFonts w:ascii="Arial" w:hAnsi="Arial" w:cs="Arial"/>
                <w:b/>
                <w:bCs/>
                <w:sz w:val="24"/>
                <w:szCs w:val="24"/>
              </w:rPr>
              <w:t>Aim of the Chapter</w:t>
            </w:r>
          </w:p>
        </w:tc>
      </w:tr>
      <w:tr w:rsidR="004F4B5A" w:rsidRPr="00582113" w14:paraId="424850AE" w14:textId="77777777" w:rsidTr="008A1A21">
        <w:trPr>
          <w:trHeight w:val="1682"/>
        </w:trPr>
        <w:tc>
          <w:tcPr>
            <w:tcW w:w="3094" w:type="dxa"/>
            <w:vAlign w:val="center"/>
            <w:hideMark/>
          </w:tcPr>
          <w:p w14:paraId="31A9656E" w14:textId="77777777" w:rsidR="004F4B5A" w:rsidRPr="00582113" w:rsidRDefault="004F4B5A" w:rsidP="00582113">
            <w:pPr>
              <w:spacing w:after="200" w:line="360" w:lineRule="auto"/>
              <w:ind w:left="720"/>
              <w:contextualSpacing/>
              <w:jc w:val="both"/>
              <w:rPr>
                <w:rFonts w:ascii="Arial" w:hAnsi="Arial" w:cs="Arial"/>
                <w:sz w:val="24"/>
                <w:szCs w:val="24"/>
              </w:rPr>
            </w:pPr>
            <w:r w:rsidRPr="00582113">
              <w:rPr>
                <w:rFonts w:ascii="Arial" w:hAnsi="Arial" w:cs="Arial"/>
                <w:sz w:val="24"/>
                <w:szCs w:val="24"/>
              </w:rPr>
              <w:t>Chapter 1:</w:t>
            </w:r>
          </w:p>
          <w:p w14:paraId="4AA4F258"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Introduction</w:t>
            </w:r>
          </w:p>
        </w:tc>
        <w:tc>
          <w:tcPr>
            <w:tcW w:w="7567" w:type="dxa"/>
            <w:hideMark/>
          </w:tcPr>
          <w:p w14:paraId="34F1FB74" w14:textId="7525A067" w:rsidR="004F4B5A" w:rsidRPr="00582113" w:rsidRDefault="004F4B5A" w:rsidP="00582113">
            <w:pPr>
              <w:spacing w:line="360" w:lineRule="auto"/>
              <w:contextualSpacing/>
              <w:jc w:val="both"/>
              <w:rPr>
                <w:rFonts w:ascii="Arial" w:hAnsi="Arial" w:cs="Arial"/>
                <w:sz w:val="24"/>
                <w:szCs w:val="24"/>
                <w:highlight w:val="yellow"/>
              </w:rPr>
            </w:pPr>
            <w:r w:rsidRPr="00582113">
              <w:rPr>
                <w:rFonts w:ascii="Arial" w:hAnsi="Arial" w:cs="Arial"/>
                <w:sz w:val="24"/>
                <w:szCs w:val="24"/>
              </w:rPr>
              <w:t xml:space="preserve">This chapter addresses the background, problem statement, research objectives and research questions, scope and limitation of study and significance of this research.  This chapter also comprises key terminology used in the </w:t>
            </w:r>
            <w:r w:rsidR="00800463" w:rsidRPr="00582113">
              <w:rPr>
                <w:rFonts w:ascii="Arial" w:hAnsi="Arial" w:cs="Arial"/>
                <w:sz w:val="24"/>
                <w:szCs w:val="24"/>
              </w:rPr>
              <w:t>study</w:t>
            </w:r>
            <w:r w:rsidRPr="00582113">
              <w:rPr>
                <w:rFonts w:ascii="Arial" w:hAnsi="Arial" w:cs="Arial"/>
                <w:sz w:val="24"/>
                <w:szCs w:val="24"/>
              </w:rPr>
              <w:t>.</w:t>
            </w:r>
          </w:p>
        </w:tc>
      </w:tr>
      <w:tr w:rsidR="004F4B5A" w:rsidRPr="00582113" w14:paraId="2EDD17D7" w14:textId="77777777" w:rsidTr="00800463">
        <w:trPr>
          <w:trHeight w:val="1076"/>
        </w:trPr>
        <w:tc>
          <w:tcPr>
            <w:tcW w:w="3094" w:type="dxa"/>
            <w:vAlign w:val="center"/>
            <w:hideMark/>
          </w:tcPr>
          <w:p w14:paraId="6B4BFE3F"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Chapter 2:</w:t>
            </w:r>
          </w:p>
          <w:p w14:paraId="5D65AB53"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Literature Review</w:t>
            </w:r>
          </w:p>
        </w:tc>
        <w:tc>
          <w:tcPr>
            <w:tcW w:w="7567" w:type="dxa"/>
            <w:hideMark/>
          </w:tcPr>
          <w:p w14:paraId="206A737C" w14:textId="4B991173" w:rsidR="004F4B5A" w:rsidRPr="00582113" w:rsidRDefault="00800463" w:rsidP="00582113">
            <w:pPr>
              <w:spacing w:line="360" w:lineRule="auto"/>
              <w:contextualSpacing/>
              <w:jc w:val="both"/>
              <w:rPr>
                <w:rFonts w:ascii="Arial" w:hAnsi="Arial" w:cs="Arial"/>
                <w:sz w:val="24"/>
                <w:szCs w:val="24"/>
              </w:rPr>
            </w:pPr>
            <w:r w:rsidRPr="00582113">
              <w:rPr>
                <w:rFonts w:ascii="Arial" w:hAnsi="Arial" w:cs="Arial"/>
                <w:sz w:val="24"/>
                <w:szCs w:val="24"/>
              </w:rPr>
              <w:t>Chapter two starts with an overview of literature on the studied theory followed by a study of the independent variables in the literature. This chapter also reveals the UTAUT model basis of theory, Conceptual framework and Research Hypothesis.</w:t>
            </w:r>
          </w:p>
        </w:tc>
      </w:tr>
      <w:tr w:rsidR="004F4B5A" w:rsidRPr="00582113" w14:paraId="778A470D" w14:textId="77777777" w:rsidTr="00800463">
        <w:trPr>
          <w:trHeight w:val="1623"/>
        </w:trPr>
        <w:tc>
          <w:tcPr>
            <w:tcW w:w="3094" w:type="dxa"/>
            <w:vAlign w:val="center"/>
            <w:hideMark/>
          </w:tcPr>
          <w:p w14:paraId="72E86AFE"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Chapter 3:</w:t>
            </w:r>
          </w:p>
          <w:p w14:paraId="595D94F2"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Research Methodology</w:t>
            </w:r>
          </w:p>
        </w:tc>
        <w:tc>
          <w:tcPr>
            <w:tcW w:w="7567" w:type="dxa"/>
            <w:hideMark/>
          </w:tcPr>
          <w:p w14:paraId="7627FFB9" w14:textId="3C7CA0BB" w:rsidR="004F4B5A" w:rsidRPr="00582113" w:rsidRDefault="00800463" w:rsidP="00582113">
            <w:pPr>
              <w:spacing w:line="360" w:lineRule="auto"/>
              <w:contextualSpacing/>
              <w:jc w:val="both"/>
              <w:rPr>
                <w:rFonts w:ascii="Arial" w:hAnsi="Arial" w:cs="Arial"/>
                <w:sz w:val="24"/>
                <w:szCs w:val="24"/>
                <w:highlight w:val="yellow"/>
              </w:rPr>
            </w:pPr>
            <w:r w:rsidRPr="00582113">
              <w:rPr>
                <w:rFonts w:ascii="Arial" w:hAnsi="Arial" w:cs="Arial"/>
                <w:sz w:val="24"/>
                <w:szCs w:val="24"/>
              </w:rPr>
              <w:t>This chapter explores in depth how the researcher has used research methods, research design, methods, tools and techniques in data collection.</w:t>
            </w:r>
          </w:p>
        </w:tc>
      </w:tr>
      <w:tr w:rsidR="004F4B5A" w:rsidRPr="00582113" w14:paraId="136420D2" w14:textId="77777777" w:rsidTr="008A1A21">
        <w:trPr>
          <w:trHeight w:val="1499"/>
        </w:trPr>
        <w:tc>
          <w:tcPr>
            <w:tcW w:w="3094" w:type="dxa"/>
            <w:vAlign w:val="center"/>
            <w:hideMark/>
          </w:tcPr>
          <w:p w14:paraId="0ED4BED4"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Chapter 4:</w:t>
            </w:r>
          </w:p>
          <w:p w14:paraId="12A97D4C"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Research Findings</w:t>
            </w:r>
          </w:p>
        </w:tc>
        <w:tc>
          <w:tcPr>
            <w:tcW w:w="7567" w:type="dxa"/>
          </w:tcPr>
          <w:p w14:paraId="10E7458E" w14:textId="66861974" w:rsidR="004F4B5A" w:rsidRPr="00582113" w:rsidRDefault="00800463" w:rsidP="00582113">
            <w:pPr>
              <w:spacing w:line="360" w:lineRule="auto"/>
              <w:contextualSpacing/>
              <w:jc w:val="both"/>
              <w:rPr>
                <w:rFonts w:ascii="Arial" w:hAnsi="Arial" w:cs="Arial"/>
                <w:sz w:val="24"/>
                <w:szCs w:val="24"/>
              </w:rPr>
            </w:pPr>
            <w:r w:rsidRPr="00582113">
              <w:rPr>
                <w:rFonts w:ascii="Arial" w:hAnsi="Arial" w:cs="Arial"/>
                <w:sz w:val="24"/>
                <w:szCs w:val="24"/>
              </w:rPr>
              <w:t>This chapter contains the analysis and interpretation of results. Results and observations of analysis are graphically portrayed to provide the readers with comprehension.</w:t>
            </w:r>
          </w:p>
        </w:tc>
      </w:tr>
      <w:tr w:rsidR="004F4B5A" w:rsidRPr="00582113" w14:paraId="6BE5B7F9" w14:textId="77777777" w:rsidTr="00800463">
        <w:trPr>
          <w:trHeight w:val="1623"/>
        </w:trPr>
        <w:tc>
          <w:tcPr>
            <w:tcW w:w="3094" w:type="dxa"/>
            <w:vAlign w:val="center"/>
            <w:hideMark/>
          </w:tcPr>
          <w:p w14:paraId="034BCFAA"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Chapter 5:</w:t>
            </w:r>
          </w:p>
          <w:p w14:paraId="0E6A6927" w14:textId="77777777" w:rsidR="004F4B5A" w:rsidRPr="00582113" w:rsidRDefault="004F4B5A" w:rsidP="00582113">
            <w:pPr>
              <w:spacing w:line="360" w:lineRule="auto"/>
              <w:ind w:left="720"/>
              <w:contextualSpacing/>
              <w:jc w:val="both"/>
              <w:rPr>
                <w:rFonts w:ascii="Arial" w:hAnsi="Arial" w:cs="Arial"/>
                <w:sz w:val="24"/>
                <w:szCs w:val="24"/>
              </w:rPr>
            </w:pPr>
            <w:r w:rsidRPr="00582113">
              <w:rPr>
                <w:rFonts w:ascii="Arial" w:hAnsi="Arial" w:cs="Arial"/>
                <w:sz w:val="24"/>
                <w:szCs w:val="24"/>
              </w:rPr>
              <w:t>Conclusion and Recommendations</w:t>
            </w:r>
          </w:p>
        </w:tc>
        <w:tc>
          <w:tcPr>
            <w:tcW w:w="7567" w:type="dxa"/>
            <w:hideMark/>
          </w:tcPr>
          <w:p w14:paraId="2350C015" w14:textId="71B76C48" w:rsidR="004F4B5A" w:rsidRPr="00582113" w:rsidRDefault="00800463" w:rsidP="00582113">
            <w:pPr>
              <w:tabs>
                <w:tab w:val="left" w:pos="1230"/>
              </w:tabs>
              <w:spacing w:line="360" w:lineRule="auto"/>
              <w:contextualSpacing/>
              <w:jc w:val="both"/>
              <w:rPr>
                <w:rFonts w:ascii="Arial" w:hAnsi="Arial" w:cs="Arial"/>
                <w:sz w:val="24"/>
                <w:szCs w:val="24"/>
              </w:rPr>
            </w:pPr>
            <w:r w:rsidRPr="00582113">
              <w:rPr>
                <w:rFonts w:ascii="Arial" w:hAnsi="Arial" w:cs="Arial"/>
                <w:sz w:val="24"/>
                <w:szCs w:val="24"/>
              </w:rPr>
              <w:t>This chapter includes a description of the total study data analysis and the findings. Also discussed are key results and recommendations for further progress.</w:t>
            </w:r>
          </w:p>
        </w:tc>
      </w:tr>
    </w:tbl>
    <w:p w14:paraId="6EA655B9" w14:textId="4F8BA09D" w:rsidR="00800463" w:rsidRPr="00582113" w:rsidRDefault="00800463" w:rsidP="00582113">
      <w:pPr>
        <w:pStyle w:val="Caption"/>
        <w:spacing w:line="360" w:lineRule="auto"/>
        <w:jc w:val="center"/>
        <w:rPr>
          <w:rFonts w:ascii="Arial" w:hAnsi="Arial" w:cs="Arial"/>
        </w:rPr>
      </w:pPr>
      <w:r w:rsidRPr="00582113">
        <w:rPr>
          <w:rFonts w:ascii="Arial" w:hAnsi="Arial" w:cs="Arial"/>
        </w:rPr>
        <w:t>Table 1.</w:t>
      </w:r>
      <w:r w:rsidR="00E33AC1" w:rsidRPr="00582113">
        <w:rPr>
          <w:rFonts w:ascii="Arial" w:hAnsi="Arial" w:cs="Arial"/>
        </w:rPr>
        <w:t>2</w:t>
      </w:r>
      <w:r w:rsidRPr="00582113">
        <w:rPr>
          <w:rFonts w:ascii="Arial" w:hAnsi="Arial" w:cs="Arial"/>
        </w:rPr>
        <w:t xml:space="preserve">: Organization of Chapters </w:t>
      </w:r>
    </w:p>
    <w:bookmarkEnd w:id="6"/>
    <w:p w14:paraId="1A529AAA" w14:textId="00A0A1CB" w:rsidR="00CD6E76" w:rsidRPr="00582113" w:rsidRDefault="00CD6E76" w:rsidP="00582113">
      <w:pPr>
        <w:spacing w:line="360" w:lineRule="auto"/>
        <w:jc w:val="both"/>
        <w:rPr>
          <w:rFonts w:ascii="Arial" w:hAnsi="Arial" w:cs="Arial"/>
          <w:b/>
          <w:bCs/>
          <w:color w:val="000000" w:themeColor="text1"/>
          <w:sz w:val="24"/>
          <w:szCs w:val="24"/>
          <w:lang w:val="en-US"/>
        </w:rPr>
      </w:pPr>
    </w:p>
    <w:p w14:paraId="2D6BAAD6" w14:textId="16858F2A" w:rsidR="00800463" w:rsidRPr="00582113" w:rsidRDefault="00800463" w:rsidP="00582113">
      <w:pPr>
        <w:spacing w:line="360" w:lineRule="auto"/>
        <w:jc w:val="both"/>
        <w:rPr>
          <w:rFonts w:ascii="Arial" w:hAnsi="Arial" w:cs="Arial"/>
          <w:b/>
          <w:bCs/>
          <w:color w:val="000000" w:themeColor="text1"/>
          <w:sz w:val="24"/>
          <w:szCs w:val="24"/>
          <w:lang w:val="en-US"/>
        </w:rPr>
      </w:pPr>
    </w:p>
    <w:p w14:paraId="5A1EAB23" w14:textId="39CD453C" w:rsidR="00800463" w:rsidRPr="00582113" w:rsidRDefault="00800463" w:rsidP="00582113">
      <w:pPr>
        <w:spacing w:line="360" w:lineRule="auto"/>
        <w:jc w:val="both"/>
        <w:rPr>
          <w:rFonts w:ascii="Arial" w:hAnsi="Arial" w:cs="Arial"/>
          <w:b/>
          <w:bCs/>
          <w:color w:val="000000" w:themeColor="text1"/>
          <w:sz w:val="24"/>
          <w:szCs w:val="24"/>
          <w:lang w:val="en-US"/>
        </w:rPr>
      </w:pPr>
    </w:p>
    <w:p w14:paraId="12E5EB1D" w14:textId="77777777" w:rsidR="008A1A21" w:rsidRPr="00582113" w:rsidRDefault="008A1A21" w:rsidP="00582113">
      <w:pPr>
        <w:spacing w:line="360" w:lineRule="auto"/>
        <w:jc w:val="both"/>
        <w:rPr>
          <w:rFonts w:ascii="Arial" w:hAnsi="Arial" w:cs="Arial"/>
          <w:b/>
          <w:bCs/>
          <w:color w:val="000000" w:themeColor="text1"/>
          <w:sz w:val="24"/>
          <w:szCs w:val="24"/>
          <w:lang w:val="en-US"/>
        </w:rPr>
      </w:pPr>
    </w:p>
    <w:p w14:paraId="2A7CDCDF" w14:textId="6CB26EEB" w:rsidR="00EF0696" w:rsidRPr="006D4FCD" w:rsidRDefault="00EF0696" w:rsidP="006D4FCD">
      <w:pPr>
        <w:pStyle w:val="Heading1"/>
      </w:pPr>
      <w:bookmarkStart w:id="28" w:name="_Toc38386516"/>
      <w:bookmarkStart w:id="29" w:name="_Toc38237095"/>
      <w:bookmarkStart w:id="30" w:name="_Hlk47845812"/>
      <w:bookmarkStart w:id="31" w:name="_Toc59484920"/>
      <w:bookmarkStart w:id="32" w:name="_Hlk59442623"/>
      <w:r w:rsidRPr="006D4FCD">
        <w:lastRenderedPageBreak/>
        <w:t>Chapter II: Literature Review</w:t>
      </w:r>
      <w:bookmarkEnd w:id="28"/>
      <w:bookmarkEnd w:id="29"/>
      <w:bookmarkEnd w:id="30"/>
      <w:bookmarkEnd w:id="31"/>
    </w:p>
    <w:p w14:paraId="13321AD3" w14:textId="51A4363A" w:rsidR="00EF0696" w:rsidRDefault="00EF0696" w:rsidP="006D4FCD">
      <w:pPr>
        <w:pStyle w:val="Heading2"/>
      </w:pPr>
      <w:bookmarkStart w:id="33" w:name="_Toc59484921"/>
      <w:bookmarkStart w:id="34" w:name="_Hlk47845824"/>
      <w:r w:rsidRPr="00582113">
        <w:t>2.</w:t>
      </w:r>
      <w:r w:rsidR="00234972" w:rsidRPr="00582113">
        <w:t>0 Overview</w:t>
      </w:r>
      <w:bookmarkEnd w:id="33"/>
    </w:p>
    <w:p w14:paraId="23C12DD2" w14:textId="77777777" w:rsidR="006D4FCD" w:rsidRPr="006D4FCD" w:rsidRDefault="006D4FCD" w:rsidP="006D4FCD"/>
    <w:p w14:paraId="0848FF39" w14:textId="16F71571" w:rsidR="00387D3F" w:rsidRPr="00582113" w:rsidRDefault="00425839" w:rsidP="00582113">
      <w:pPr>
        <w:spacing w:line="360" w:lineRule="auto"/>
        <w:jc w:val="both"/>
        <w:rPr>
          <w:rFonts w:ascii="Arial" w:hAnsi="Arial" w:cs="Arial"/>
          <w:color w:val="252525"/>
          <w:sz w:val="24"/>
          <w:szCs w:val="24"/>
          <w:shd w:val="clear" w:color="auto" w:fill="FFFFFF"/>
        </w:rPr>
      </w:pPr>
      <w:r w:rsidRPr="00582113">
        <w:rPr>
          <w:rFonts w:ascii="Arial" w:hAnsi="Arial" w:cs="Arial"/>
          <w:color w:val="252525"/>
          <w:sz w:val="24"/>
          <w:szCs w:val="24"/>
          <w:shd w:val="clear" w:color="auto" w:fill="FFFFFF"/>
        </w:rPr>
        <w:t xml:space="preserve">Chapter 2 will address dependent and independent variables. </w:t>
      </w:r>
      <w:r w:rsidR="00FA7430" w:rsidRPr="00582113">
        <w:rPr>
          <w:rFonts w:ascii="Arial" w:hAnsi="Arial" w:cs="Arial"/>
          <w:color w:val="252525"/>
          <w:sz w:val="24"/>
          <w:szCs w:val="24"/>
          <w:shd w:val="clear" w:color="auto" w:fill="FFFFFF"/>
        </w:rPr>
        <w:t xml:space="preserve">Acceptance of E-learning &amp; teaching in Malaysia Higher education Industry </w:t>
      </w:r>
      <w:r w:rsidRPr="00582113">
        <w:rPr>
          <w:rFonts w:ascii="Arial" w:hAnsi="Arial" w:cs="Arial"/>
          <w:color w:val="252525"/>
          <w:sz w:val="24"/>
          <w:szCs w:val="24"/>
          <w:shd w:val="clear" w:color="auto" w:fill="FFFFFF"/>
        </w:rPr>
        <w:t>is a dependent variable in this analysis. While the independent variable comprised of three</w:t>
      </w:r>
      <w:r w:rsidR="00FA7430" w:rsidRPr="00582113">
        <w:rPr>
          <w:rFonts w:ascii="Arial" w:hAnsi="Arial" w:cs="Arial"/>
          <w:color w:val="252525"/>
          <w:sz w:val="24"/>
          <w:szCs w:val="24"/>
          <w:shd w:val="clear" w:color="auto" w:fill="FFFFFF"/>
        </w:rPr>
        <w:t xml:space="preserve"> Facilitating Conditions, Effort Expectancy and Technology acceptance</w:t>
      </w:r>
      <w:r w:rsidRPr="00582113">
        <w:rPr>
          <w:rFonts w:ascii="Arial" w:hAnsi="Arial" w:cs="Arial"/>
          <w:color w:val="252525"/>
          <w:sz w:val="24"/>
          <w:szCs w:val="24"/>
          <w:shd w:val="clear" w:color="auto" w:fill="FFFFFF"/>
        </w:rPr>
        <w:t xml:space="preserve">. This section includes an extensive discussion on dependent and independent variables with the analysis of available secondary information. Data references are adapted from academic publications in the journal database, Google Scholars, and Research </w:t>
      </w:r>
      <w:r w:rsidR="00387D3F" w:rsidRPr="00582113">
        <w:rPr>
          <w:rFonts w:ascii="Arial" w:hAnsi="Arial" w:cs="Arial"/>
          <w:color w:val="252525"/>
          <w:sz w:val="24"/>
          <w:szCs w:val="24"/>
          <w:shd w:val="clear" w:color="auto" w:fill="FFFFFF"/>
        </w:rPr>
        <w:t>Gate</w:t>
      </w:r>
      <w:r w:rsidRPr="00582113">
        <w:rPr>
          <w:rFonts w:ascii="Arial" w:hAnsi="Arial" w:cs="Arial"/>
          <w:color w:val="252525"/>
          <w:sz w:val="24"/>
          <w:szCs w:val="24"/>
          <w:shd w:val="clear" w:color="auto" w:fill="FFFFFF"/>
        </w:rPr>
        <w:t xml:space="preserve">. Unified Theory of Acceptance and Use of Technology (UTAUT) is applied in this research. After evaluating related scholarly papers and studies there are gaps in literature found for this study. </w:t>
      </w:r>
      <w:r w:rsidR="00387D3F" w:rsidRPr="00582113">
        <w:rPr>
          <w:rFonts w:ascii="Arial" w:hAnsi="Arial" w:cs="Arial"/>
          <w:sz w:val="24"/>
          <w:szCs w:val="24"/>
        </w:rPr>
        <w:t xml:space="preserve">The gaps found are the objective for the research as outlined in Chapter 2 which will be addressed in depth in Section 2.3. Conceptual framework is illustrated in section 2.5 </w:t>
      </w:r>
      <w:r w:rsidR="00FA7430" w:rsidRPr="00582113">
        <w:rPr>
          <w:rFonts w:ascii="Arial" w:hAnsi="Arial" w:cs="Arial"/>
          <w:sz w:val="24"/>
          <w:szCs w:val="24"/>
        </w:rPr>
        <w:t xml:space="preserve">to demonstrate the significance </w:t>
      </w:r>
      <w:r w:rsidR="00387D3F" w:rsidRPr="00582113">
        <w:rPr>
          <w:rFonts w:ascii="Arial" w:hAnsi="Arial" w:cs="Arial"/>
          <w:sz w:val="24"/>
          <w:szCs w:val="24"/>
        </w:rPr>
        <w:t xml:space="preserve">of </w:t>
      </w:r>
      <w:r w:rsidR="00FA7430" w:rsidRPr="00582113">
        <w:rPr>
          <w:rFonts w:ascii="Arial" w:hAnsi="Arial" w:cs="Arial"/>
          <w:color w:val="252525"/>
          <w:sz w:val="24"/>
          <w:szCs w:val="24"/>
          <w:shd w:val="clear" w:color="auto" w:fill="FFFFFF"/>
        </w:rPr>
        <w:t>Facilitating Conditions, Effort Expectancy and Technology acceptance</w:t>
      </w:r>
      <w:r w:rsidR="00387D3F" w:rsidRPr="00582113">
        <w:rPr>
          <w:rFonts w:ascii="Arial" w:hAnsi="Arial" w:cs="Arial"/>
          <w:sz w:val="24"/>
          <w:szCs w:val="24"/>
        </w:rPr>
        <w:t xml:space="preserve"> have on </w:t>
      </w:r>
      <w:r w:rsidR="00FA7430" w:rsidRPr="00582113">
        <w:rPr>
          <w:rFonts w:ascii="Arial" w:hAnsi="Arial" w:cs="Arial"/>
          <w:color w:val="252525"/>
          <w:sz w:val="24"/>
          <w:szCs w:val="24"/>
          <w:shd w:val="clear" w:color="auto" w:fill="FFFFFF"/>
        </w:rPr>
        <w:t>Acceptance of E-learning &amp; teaching in Malaysia Higher education Industry.</w:t>
      </w:r>
    </w:p>
    <w:p w14:paraId="65E9B6B0" w14:textId="52127AC4" w:rsidR="006D4FCD" w:rsidRPr="006D4FCD" w:rsidRDefault="00E87885" w:rsidP="006C5757">
      <w:pPr>
        <w:pStyle w:val="Heading2"/>
        <w:spacing w:after="240"/>
      </w:pPr>
      <w:bookmarkStart w:id="35" w:name="_Toc59484922"/>
      <w:r w:rsidRPr="00582113">
        <w:t>2.1 E-learning and teaching</w:t>
      </w:r>
      <w:bookmarkEnd w:id="35"/>
    </w:p>
    <w:p w14:paraId="62629229" w14:textId="2DD230D5" w:rsidR="0039772F" w:rsidRPr="006D4FCD" w:rsidRDefault="0039772F" w:rsidP="006C5757">
      <w:pPr>
        <w:pStyle w:val="Heading3"/>
        <w:spacing w:after="240"/>
      </w:pPr>
      <w:bookmarkStart w:id="36" w:name="_Toc59484923"/>
      <w:r w:rsidRPr="006D4FCD">
        <w:t>2.1</w:t>
      </w:r>
      <w:r w:rsidR="00E87885" w:rsidRPr="006D4FCD">
        <w:t xml:space="preserve">.1 </w:t>
      </w:r>
      <w:r w:rsidRPr="006D4FCD">
        <w:t>Definitions of E-Learning</w:t>
      </w:r>
      <w:r w:rsidR="00E87885" w:rsidRPr="006D4FCD">
        <w:t xml:space="preserve"> and teaching</w:t>
      </w:r>
      <w:bookmarkEnd w:id="36"/>
    </w:p>
    <w:p w14:paraId="02C7E8B4" w14:textId="475FD88E" w:rsidR="00565038" w:rsidRPr="00582113" w:rsidRDefault="00D01BFF"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Electronic Learning which is also known as e-learning or E-learning and teaching is defined in various ways by many studies. Such as- The use of computer networking technologies, particularly over the internet, to provide knowledge and guidance to individuals</w:t>
      </w:r>
      <w:r w:rsidR="0039772F" w:rsidRPr="00582113">
        <w:rPr>
          <w:rFonts w:ascii="Arial" w:hAnsi="Arial" w:cs="Arial"/>
          <w:sz w:val="24"/>
          <w:szCs w:val="24"/>
        </w:rPr>
        <w:t xml:space="preserve"> (</w:t>
      </w:r>
      <w:r w:rsidR="00E33AC1" w:rsidRPr="00582113">
        <w:rPr>
          <w:rFonts w:ascii="Arial" w:hAnsi="Arial" w:cs="Arial"/>
          <w:color w:val="000000"/>
          <w:sz w:val="24"/>
          <w:szCs w:val="24"/>
          <w:shd w:val="clear" w:color="auto" w:fill="FFFFFF"/>
        </w:rPr>
        <w:t xml:space="preserve">Mamattah, 2016; </w:t>
      </w:r>
      <w:r w:rsidR="0039772F" w:rsidRPr="00582113">
        <w:rPr>
          <w:rFonts w:ascii="Arial" w:hAnsi="Arial" w:cs="Arial"/>
          <w:sz w:val="24"/>
          <w:szCs w:val="24"/>
        </w:rPr>
        <w:t xml:space="preserve">Ong &amp; Lai, 2006; Welsh et al., 2003). </w:t>
      </w:r>
      <w:r w:rsidRPr="00582113">
        <w:rPr>
          <w:rFonts w:ascii="Arial" w:hAnsi="Arial" w:cs="Arial"/>
          <w:sz w:val="24"/>
          <w:szCs w:val="24"/>
        </w:rPr>
        <w:t xml:space="preserve">One more related concept is that e-learning is considered as a type of education which is supported by the internet and its technology and requires use of the World Wide Web (www) to encourage education and to provide material for courses </w:t>
      </w:r>
      <w:r w:rsidR="00E33AC1" w:rsidRPr="00582113">
        <w:rPr>
          <w:rFonts w:ascii="Arial" w:hAnsi="Arial" w:cs="Arial"/>
          <w:color w:val="000000"/>
          <w:sz w:val="24"/>
          <w:szCs w:val="24"/>
          <w:shd w:val="clear" w:color="auto" w:fill="FFFFFF"/>
        </w:rPr>
        <w:t>(Hung, Yu, Liou and Hsu, 2019).</w:t>
      </w:r>
      <w:r w:rsidR="0039772F" w:rsidRPr="00582113">
        <w:rPr>
          <w:rFonts w:ascii="Arial" w:hAnsi="Arial" w:cs="Arial"/>
          <w:sz w:val="24"/>
          <w:szCs w:val="24"/>
        </w:rPr>
        <w:t xml:space="preserve"> </w:t>
      </w:r>
    </w:p>
    <w:p w14:paraId="3AB88AAD" w14:textId="36EAC735" w:rsidR="00565038" w:rsidRPr="00582113" w:rsidRDefault="0039772F"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 </w:t>
      </w:r>
      <w:r w:rsidR="00D01BFF" w:rsidRPr="00582113">
        <w:rPr>
          <w:rFonts w:ascii="Arial" w:hAnsi="Arial" w:cs="Arial"/>
          <w:sz w:val="24"/>
          <w:szCs w:val="24"/>
        </w:rPr>
        <w:t>The second sequence of definitions considers e-learning to be learning enabled and assisted by the use of ICT</w:t>
      </w:r>
      <w:r w:rsidR="00E33AC1" w:rsidRPr="00582113">
        <w:rPr>
          <w:rFonts w:ascii="Arial" w:hAnsi="Arial" w:cs="Arial"/>
          <w:sz w:val="24"/>
          <w:szCs w:val="24"/>
        </w:rPr>
        <w:t xml:space="preserve">. </w:t>
      </w:r>
      <w:r w:rsidR="00D01BFF" w:rsidRPr="00582113">
        <w:rPr>
          <w:rFonts w:ascii="Arial" w:hAnsi="Arial" w:cs="Arial"/>
          <w:sz w:val="24"/>
          <w:szCs w:val="24"/>
        </w:rPr>
        <w:t xml:space="preserve">E-learning can also be described as instruction given through the use of a computer to facilitate learning </w:t>
      </w:r>
      <w:r w:rsidR="00E33AC1" w:rsidRPr="00582113">
        <w:rPr>
          <w:rFonts w:ascii="Arial" w:hAnsi="Arial" w:cs="Arial"/>
          <w:color w:val="000000"/>
          <w:sz w:val="24"/>
          <w:szCs w:val="24"/>
          <w:shd w:val="clear" w:color="auto" w:fill="FFFFFF"/>
        </w:rPr>
        <w:t>(Mamattah, 2016).</w:t>
      </w:r>
      <w:r w:rsidRPr="00582113">
        <w:rPr>
          <w:rFonts w:ascii="Arial" w:hAnsi="Arial" w:cs="Arial"/>
          <w:sz w:val="24"/>
          <w:szCs w:val="24"/>
        </w:rPr>
        <w:t xml:space="preserve"> </w:t>
      </w:r>
    </w:p>
    <w:p w14:paraId="060BD4C6" w14:textId="622A483E" w:rsidR="00565038" w:rsidRPr="00582113" w:rsidRDefault="00D01BFF" w:rsidP="00582113">
      <w:pPr>
        <w:spacing w:line="360" w:lineRule="auto"/>
        <w:jc w:val="both"/>
        <w:rPr>
          <w:rFonts w:ascii="Arial" w:hAnsi="Arial" w:cs="Arial"/>
          <w:sz w:val="24"/>
          <w:szCs w:val="24"/>
        </w:rPr>
      </w:pPr>
      <w:r w:rsidRPr="00582113">
        <w:rPr>
          <w:rFonts w:ascii="Arial" w:hAnsi="Arial" w:cs="Arial"/>
          <w:sz w:val="24"/>
          <w:szCs w:val="24"/>
        </w:rPr>
        <w:lastRenderedPageBreak/>
        <w:t xml:space="preserve">Thirdly, e-learning is described as the use of </w:t>
      </w:r>
      <w:r w:rsidR="00122F39" w:rsidRPr="00582113">
        <w:rPr>
          <w:rFonts w:ascii="Arial" w:hAnsi="Arial" w:cs="Arial"/>
          <w:sz w:val="24"/>
          <w:szCs w:val="24"/>
        </w:rPr>
        <w:t>multimedia</w:t>
      </w:r>
      <w:r w:rsidRPr="00582113">
        <w:rPr>
          <w:rFonts w:ascii="Arial" w:hAnsi="Arial" w:cs="Arial"/>
          <w:sz w:val="24"/>
          <w:szCs w:val="24"/>
        </w:rPr>
        <w:t xml:space="preserve"> and internet technology to enhance learning quality of education by making resources available, facilities and virtual sharing and collaboration easier"</w:t>
      </w:r>
      <w:r w:rsidR="00E33AC1" w:rsidRPr="00582113">
        <w:rPr>
          <w:rFonts w:ascii="Arial" w:hAnsi="Arial" w:cs="Arial"/>
          <w:sz w:val="24"/>
          <w:szCs w:val="24"/>
        </w:rPr>
        <w:t xml:space="preserve"> (Latip et al., 2020).</w:t>
      </w:r>
      <w:r w:rsidR="0039772F" w:rsidRPr="00582113">
        <w:rPr>
          <w:rFonts w:ascii="Arial" w:hAnsi="Arial" w:cs="Arial"/>
          <w:sz w:val="24"/>
          <w:szCs w:val="24"/>
        </w:rPr>
        <w:t xml:space="preserve"> </w:t>
      </w:r>
    </w:p>
    <w:p w14:paraId="67CD7C74" w14:textId="5BEB91EB" w:rsidR="00565038" w:rsidRPr="00582113" w:rsidRDefault="00122F39"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It can be concluded that the definitions are centred on the method of implementation with which the scholars are aware of, for example, the authors who believe e-learning is achieved on the Internet their definitions focus in that area. Moreover, the author who believes that e-learning is provided through multimedia networks often represents this point of view – the first concept mentioned above centred on Internet learning (or online learning), the second on ICT-mediated or computer-mediated learning, and the third on multimedia and the Internet. From first sequence of researchers' </w:t>
      </w:r>
      <w:r w:rsidR="00C846E2" w:rsidRPr="00582113">
        <w:rPr>
          <w:rFonts w:ascii="Arial" w:hAnsi="Arial" w:cs="Arial"/>
          <w:sz w:val="24"/>
          <w:szCs w:val="24"/>
        </w:rPr>
        <w:t>views,</w:t>
      </w:r>
      <w:r w:rsidRPr="00582113">
        <w:rPr>
          <w:rFonts w:ascii="Arial" w:hAnsi="Arial" w:cs="Arial"/>
          <w:sz w:val="24"/>
          <w:szCs w:val="24"/>
        </w:rPr>
        <w:t xml:space="preserve"> it can be inferred   that e-learning is a processing of education which is facilitated by the internet (online learning)</w:t>
      </w:r>
      <w:r w:rsidR="00E33AC1" w:rsidRPr="00582113">
        <w:rPr>
          <w:rFonts w:ascii="Arial" w:hAnsi="Arial" w:cs="Arial"/>
          <w:sz w:val="24"/>
          <w:szCs w:val="24"/>
        </w:rPr>
        <w:t xml:space="preserve"> </w:t>
      </w:r>
      <w:r w:rsidR="00E33AC1" w:rsidRPr="00582113">
        <w:rPr>
          <w:rFonts w:ascii="Arial" w:hAnsi="Arial" w:cs="Arial"/>
          <w:color w:val="000000"/>
          <w:sz w:val="24"/>
          <w:szCs w:val="24"/>
          <w:shd w:val="clear" w:color="auto" w:fill="FFFFFF"/>
        </w:rPr>
        <w:t>(Hung, Yu, Liou and Hsu, 2019)</w:t>
      </w:r>
      <w:r w:rsidRPr="00582113">
        <w:rPr>
          <w:rFonts w:ascii="Arial" w:hAnsi="Arial" w:cs="Arial"/>
          <w:sz w:val="24"/>
          <w:szCs w:val="24"/>
        </w:rPr>
        <w:t xml:space="preserve">. </w:t>
      </w:r>
      <w:r w:rsidR="00C846E2" w:rsidRPr="00582113">
        <w:rPr>
          <w:rFonts w:ascii="Arial" w:hAnsi="Arial" w:cs="Arial"/>
          <w:sz w:val="24"/>
          <w:szCs w:val="24"/>
        </w:rPr>
        <w:t>According to the second series of definitions E-learning is demonstrated as education that can be accessed by ICT or computer.  Simultaneously, the 3rd concept, contains both multimedia and the internet technology. Centred on these descriptions, it can be inferred that e-learning is an alternative to face-to-face/class learning. In addition, it can also be understood that e-Learning offers a way through different technologies – the internet, the multimedia technology and various other ICTs – to enhance the learning to gain education or facilitates for the establishment of education</w:t>
      </w:r>
      <w:r w:rsidR="00E33AC1" w:rsidRPr="00582113">
        <w:rPr>
          <w:rFonts w:ascii="Arial" w:hAnsi="Arial" w:cs="Arial"/>
          <w:sz w:val="24"/>
          <w:szCs w:val="24"/>
        </w:rPr>
        <w:t xml:space="preserve"> </w:t>
      </w:r>
      <w:r w:rsidR="00E33AC1" w:rsidRPr="00582113">
        <w:rPr>
          <w:rFonts w:ascii="Arial" w:hAnsi="Arial" w:cs="Arial"/>
          <w:color w:val="000000"/>
          <w:sz w:val="24"/>
          <w:szCs w:val="24"/>
          <w:shd w:val="clear" w:color="auto" w:fill="FFFFFF"/>
        </w:rPr>
        <w:t>(Mamattah, 2016)</w:t>
      </w:r>
      <w:r w:rsidR="00C846E2" w:rsidRPr="00582113">
        <w:rPr>
          <w:rFonts w:ascii="Arial" w:hAnsi="Arial" w:cs="Arial"/>
          <w:sz w:val="24"/>
          <w:szCs w:val="24"/>
        </w:rPr>
        <w:t>.</w:t>
      </w:r>
    </w:p>
    <w:p w14:paraId="75D7391D" w14:textId="3D01DF08" w:rsidR="001D12DA" w:rsidRPr="00582113" w:rsidRDefault="00C846E2" w:rsidP="00582113">
      <w:pPr>
        <w:spacing w:line="360" w:lineRule="auto"/>
        <w:jc w:val="both"/>
        <w:rPr>
          <w:rFonts w:ascii="Arial" w:hAnsi="Arial" w:cs="Arial"/>
          <w:b/>
          <w:bCs/>
          <w:color w:val="000000"/>
          <w:sz w:val="24"/>
          <w:szCs w:val="24"/>
          <w:shd w:val="clear" w:color="auto" w:fill="FFFFFF"/>
        </w:rPr>
      </w:pPr>
      <w:r w:rsidRPr="00582113">
        <w:rPr>
          <w:rFonts w:ascii="Arial" w:hAnsi="Arial" w:cs="Arial"/>
          <w:sz w:val="24"/>
          <w:szCs w:val="24"/>
        </w:rPr>
        <w:t xml:space="preserve">The definitions mentioned above are confined to the system and range of the teaching and learning used, so a wider definition is needed that is not confined to a specific system of distribution. </w:t>
      </w:r>
      <w:r w:rsidR="00CF1530" w:rsidRPr="00582113">
        <w:rPr>
          <w:rFonts w:ascii="Arial" w:hAnsi="Arial" w:cs="Arial"/>
          <w:sz w:val="24"/>
          <w:szCs w:val="24"/>
        </w:rPr>
        <w:t>Hence, E</w:t>
      </w:r>
      <w:r w:rsidRPr="00582113">
        <w:rPr>
          <w:rFonts w:ascii="Arial" w:hAnsi="Arial" w:cs="Arial"/>
          <w:sz w:val="24"/>
          <w:szCs w:val="24"/>
        </w:rPr>
        <w:t>-learning is then defined as education access by different electronic media, including the internet, intranet sets, extranets and satellite TV, video/audio and/or CD-ROMs</w:t>
      </w:r>
      <w:r w:rsidR="0039772F" w:rsidRPr="00582113">
        <w:rPr>
          <w:rFonts w:ascii="Arial" w:hAnsi="Arial" w:cs="Arial"/>
          <w:sz w:val="24"/>
          <w:szCs w:val="24"/>
        </w:rPr>
        <w:t xml:space="preserve"> </w:t>
      </w:r>
      <w:r w:rsidR="00E33AC1" w:rsidRPr="00582113">
        <w:rPr>
          <w:rFonts w:ascii="Arial" w:hAnsi="Arial" w:cs="Arial"/>
          <w:color w:val="000000"/>
          <w:sz w:val="24"/>
          <w:szCs w:val="24"/>
          <w:shd w:val="clear" w:color="auto" w:fill="FFFFFF"/>
        </w:rPr>
        <w:t xml:space="preserve">(Ünal, Alır and Soydal, 2014). </w:t>
      </w:r>
      <w:r w:rsidR="00CF1530" w:rsidRPr="00582113">
        <w:rPr>
          <w:rFonts w:ascii="Arial" w:hAnsi="Arial" w:cs="Arial"/>
          <w:sz w:val="24"/>
          <w:szCs w:val="24"/>
        </w:rPr>
        <w:t xml:space="preserve">Other concept is e-learning encourages five practises for teaching and learning with the use of ICTs (for example, internet, laptops, phones, radios, videos and others) </w:t>
      </w:r>
      <w:r w:rsidR="0039772F" w:rsidRPr="00582113">
        <w:rPr>
          <w:rFonts w:ascii="Arial" w:hAnsi="Arial" w:cs="Arial"/>
          <w:sz w:val="24"/>
          <w:szCs w:val="24"/>
        </w:rPr>
        <w:t xml:space="preserve">(Masrom, 2007). </w:t>
      </w:r>
      <w:r w:rsidR="00EE3708" w:rsidRPr="00582113">
        <w:rPr>
          <w:rFonts w:ascii="Arial" w:hAnsi="Arial" w:cs="Arial"/>
          <w:sz w:val="24"/>
          <w:szCs w:val="24"/>
        </w:rPr>
        <w:t>It can be argued from these descriptions that e-learning is a generic or wide word used to characterize any method of learning, including internet as a platform for the advancement of education and training, with the use of one kind or another of electronic technology</w:t>
      </w:r>
      <w:r w:rsidR="00343B27" w:rsidRPr="00582113">
        <w:rPr>
          <w:rFonts w:ascii="Arial" w:hAnsi="Arial" w:cs="Arial"/>
          <w:sz w:val="24"/>
          <w:szCs w:val="24"/>
        </w:rPr>
        <w:t xml:space="preserve"> </w:t>
      </w:r>
      <w:bookmarkStart w:id="37" w:name="_Hlk59449215"/>
      <w:r w:rsidR="00343B27" w:rsidRPr="00582113">
        <w:rPr>
          <w:rFonts w:ascii="Arial" w:hAnsi="Arial" w:cs="Arial"/>
          <w:color w:val="000000"/>
          <w:sz w:val="24"/>
          <w:szCs w:val="24"/>
          <w:shd w:val="clear" w:color="auto" w:fill="FFFFFF"/>
        </w:rPr>
        <w:t>(Mamattah, 2016)</w:t>
      </w:r>
      <w:bookmarkEnd w:id="37"/>
      <w:r w:rsidR="00EE3708" w:rsidRPr="00582113">
        <w:rPr>
          <w:rFonts w:ascii="Arial" w:hAnsi="Arial" w:cs="Arial"/>
          <w:sz w:val="24"/>
          <w:szCs w:val="24"/>
        </w:rPr>
        <w:t xml:space="preserve">. Therefore, e-learning provides the ability to educate and learn, by resolving obstacles associated with the learner's time, space or geographical place. The concepts described above indicate that e-learning provides students and lecturers the ability to learn and teach from universities without being </w:t>
      </w:r>
      <w:r w:rsidR="00EE3708" w:rsidRPr="00582113">
        <w:rPr>
          <w:rFonts w:ascii="Arial" w:hAnsi="Arial" w:cs="Arial"/>
          <w:sz w:val="24"/>
          <w:szCs w:val="24"/>
        </w:rPr>
        <w:lastRenderedPageBreak/>
        <w:t>actually present in the same environment, in comparison with face-to-face learning, thereby allowing a greater number of people to be reached and trained</w:t>
      </w:r>
      <w:r w:rsidR="00343B27" w:rsidRPr="00582113">
        <w:rPr>
          <w:rFonts w:ascii="Arial" w:hAnsi="Arial" w:cs="Arial"/>
          <w:sz w:val="24"/>
          <w:szCs w:val="24"/>
        </w:rPr>
        <w:t xml:space="preserve"> </w:t>
      </w:r>
      <w:r w:rsidR="00343B27" w:rsidRPr="00582113">
        <w:rPr>
          <w:rFonts w:ascii="Arial" w:hAnsi="Arial" w:cs="Arial"/>
          <w:color w:val="000000"/>
          <w:sz w:val="24"/>
          <w:szCs w:val="24"/>
          <w:shd w:val="clear" w:color="auto" w:fill="FFFFFF"/>
        </w:rPr>
        <w:t>(Zainab, Bhatti and Alshagawi, 2017).</w:t>
      </w:r>
    </w:p>
    <w:p w14:paraId="03B6937B" w14:textId="43E9A7CD" w:rsidR="0039772F" w:rsidRPr="00582113" w:rsidRDefault="0039772F" w:rsidP="006C5757">
      <w:pPr>
        <w:pStyle w:val="Heading3"/>
        <w:spacing w:after="240"/>
      </w:pPr>
      <w:bookmarkStart w:id="38" w:name="_Toc59484924"/>
      <w:r w:rsidRPr="00582113">
        <w:t>2.</w:t>
      </w:r>
      <w:r w:rsidR="00E87885" w:rsidRPr="00582113">
        <w:t>1.</w:t>
      </w:r>
      <w:r w:rsidRPr="00582113">
        <w:t>2</w:t>
      </w:r>
      <w:r w:rsidR="00E87885" w:rsidRPr="00582113">
        <w:t xml:space="preserve"> </w:t>
      </w:r>
      <w:r w:rsidRPr="00582113">
        <w:t>Types of E-Learning</w:t>
      </w:r>
      <w:bookmarkEnd w:id="38"/>
    </w:p>
    <w:p w14:paraId="5681D211" w14:textId="4694443D" w:rsidR="001D12DA" w:rsidRPr="00582113" w:rsidRDefault="001C3D3E"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Electronic learning is classified in three distinct types: fully-online, mixed mode (also called hybrid or blended learning) and web-assisted</w:t>
      </w:r>
      <w:r w:rsidR="0039772F" w:rsidRPr="00582113">
        <w:rPr>
          <w:rFonts w:ascii="Arial" w:hAnsi="Arial" w:cs="Arial"/>
          <w:sz w:val="24"/>
          <w:szCs w:val="24"/>
        </w:rPr>
        <w:t xml:space="preserve"> </w:t>
      </w:r>
      <w:r w:rsidR="00343B27" w:rsidRPr="00582113">
        <w:rPr>
          <w:rFonts w:ascii="Arial" w:hAnsi="Arial" w:cs="Arial"/>
          <w:color w:val="000000"/>
          <w:sz w:val="24"/>
          <w:szCs w:val="24"/>
          <w:shd w:val="clear" w:color="auto" w:fill="FFFFFF"/>
        </w:rPr>
        <w:t>(Mamattah, 2016).</w:t>
      </w:r>
    </w:p>
    <w:p w14:paraId="4A483966" w14:textId="5A35A182" w:rsidR="00AD57A5" w:rsidRPr="006D4FCD" w:rsidRDefault="00E87885" w:rsidP="006C5757">
      <w:pPr>
        <w:pStyle w:val="Heading4"/>
        <w:spacing w:after="240"/>
      </w:pPr>
      <w:bookmarkStart w:id="39" w:name="_Toc59484925"/>
      <w:r w:rsidRPr="006D4FCD">
        <w:t>2.1.2</w:t>
      </w:r>
      <w:r w:rsidR="00AD57A5" w:rsidRPr="006D4FCD">
        <w:t>.1 Fully Online learning</w:t>
      </w:r>
      <w:bookmarkEnd w:id="39"/>
    </w:p>
    <w:p w14:paraId="0FFE6235" w14:textId="06605889" w:rsidR="00EE3708" w:rsidRPr="00582113" w:rsidRDefault="001106A5"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Fully-online learning is where there are no direct interactions between the student and the lecturer in complete online instruction, it is done entirely on the Internet and its technology</w:t>
      </w:r>
      <w:r w:rsidR="00343B27" w:rsidRPr="00582113">
        <w:rPr>
          <w:rFonts w:ascii="Arial" w:hAnsi="Arial" w:cs="Arial"/>
          <w:sz w:val="24"/>
          <w:szCs w:val="24"/>
        </w:rPr>
        <w:t xml:space="preserve"> </w:t>
      </w:r>
      <w:r w:rsidR="00343B27" w:rsidRPr="00582113">
        <w:rPr>
          <w:rFonts w:ascii="Arial" w:hAnsi="Arial" w:cs="Arial"/>
          <w:color w:val="000000"/>
          <w:sz w:val="24"/>
          <w:szCs w:val="24"/>
          <w:shd w:val="clear" w:color="auto" w:fill="FFFFFF"/>
        </w:rPr>
        <w:t>(Lateh and Raman, 2015)</w:t>
      </w:r>
      <w:r w:rsidRPr="00582113">
        <w:rPr>
          <w:rFonts w:ascii="Arial" w:hAnsi="Arial" w:cs="Arial"/>
          <w:sz w:val="24"/>
          <w:szCs w:val="24"/>
        </w:rPr>
        <w:t xml:space="preserve">. In the case with face- to-face learning that allows face-to-face contact between lecturers and students, this isn't the case with full-online. The teaching and learning resources as well as course requirements take such as assignment and exams are all completed online </w:t>
      </w:r>
      <w:r w:rsidR="0039772F" w:rsidRPr="00582113">
        <w:rPr>
          <w:rFonts w:ascii="Arial" w:hAnsi="Arial" w:cs="Arial"/>
          <w:sz w:val="24"/>
          <w:szCs w:val="24"/>
        </w:rPr>
        <w:t xml:space="preserve">(Young, et al, 2008). </w:t>
      </w:r>
      <w:r w:rsidRPr="00582113">
        <w:rPr>
          <w:rFonts w:ascii="Arial" w:hAnsi="Arial" w:cs="Arial"/>
          <w:sz w:val="24"/>
          <w:szCs w:val="24"/>
        </w:rPr>
        <w:t xml:space="preserve">In comparison, to face-to-face learning which is mostly guided by lecturers in their </w:t>
      </w:r>
      <w:r w:rsidR="00AD57A5" w:rsidRPr="00582113">
        <w:rPr>
          <w:rFonts w:ascii="Arial" w:hAnsi="Arial" w:cs="Arial"/>
          <w:sz w:val="24"/>
          <w:szCs w:val="24"/>
        </w:rPr>
        <w:t>zone</w:t>
      </w:r>
      <w:r w:rsidRPr="00582113">
        <w:rPr>
          <w:rFonts w:ascii="Arial" w:hAnsi="Arial" w:cs="Arial"/>
          <w:sz w:val="24"/>
          <w:szCs w:val="24"/>
        </w:rPr>
        <w:t xml:space="preserve"> of </w:t>
      </w:r>
      <w:r w:rsidR="00AD57A5" w:rsidRPr="00582113">
        <w:rPr>
          <w:rFonts w:ascii="Arial" w:hAnsi="Arial" w:cs="Arial"/>
          <w:sz w:val="24"/>
          <w:szCs w:val="24"/>
        </w:rPr>
        <w:t>proficiency</w:t>
      </w:r>
      <w:r w:rsidRPr="00582113">
        <w:rPr>
          <w:rFonts w:ascii="Arial" w:hAnsi="Arial" w:cs="Arial"/>
          <w:sz w:val="24"/>
          <w:szCs w:val="24"/>
        </w:rPr>
        <w:t>, that is we can say its lecture-driven, in fully online the learning is self-directed and versatile in its design. Fully-online learning is also designed to fulfil students' desires, interests, learning preferences, talents and goals since it is self-directed</w:t>
      </w:r>
      <w:r w:rsidR="0082450D" w:rsidRPr="00582113">
        <w:rPr>
          <w:rFonts w:ascii="Arial" w:hAnsi="Arial" w:cs="Arial"/>
          <w:sz w:val="24"/>
          <w:szCs w:val="24"/>
        </w:rPr>
        <w:t xml:space="preserve"> </w:t>
      </w:r>
      <w:r w:rsidR="0039772F" w:rsidRPr="00582113">
        <w:rPr>
          <w:rFonts w:ascii="Arial" w:hAnsi="Arial" w:cs="Arial"/>
          <w:sz w:val="24"/>
          <w:szCs w:val="24"/>
        </w:rPr>
        <w:t>(Buzzetto-More, 201</w:t>
      </w:r>
      <w:r w:rsidR="00343B27" w:rsidRPr="00582113">
        <w:rPr>
          <w:rFonts w:ascii="Arial" w:hAnsi="Arial" w:cs="Arial"/>
          <w:sz w:val="24"/>
          <w:szCs w:val="24"/>
        </w:rPr>
        <w:t>5</w:t>
      </w:r>
      <w:r w:rsidR="0039772F" w:rsidRPr="00582113">
        <w:rPr>
          <w:rFonts w:ascii="Arial" w:hAnsi="Arial" w:cs="Arial"/>
          <w:sz w:val="24"/>
          <w:szCs w:val="24"/>
        </w:rPr>
        <w:t xml:space="preserve">). </w:t>
      </w:r>
      <w:r w:rsidR="00AD57A5" w:rsidRPr="00582113">
        <w:rPr>
          <w:rFonts w:ascii="Arial" w:hAnsi="Arial" w:cs="Arial"/>
          <w:sz w:val="24"/>
          <w:szCs w:val="24"/>
        </w:rPr>
        <w:t>Full online learning is asynchronous in nature, and asynchronous technologies are used to facilitate this form of education-which is further illustrated in detail the chapter.</w:t>
      </w:r>
    </w:p>
    <w:p w14:paraId="4B5B4E68" w14:textId="1164DB71" w:rsidR="00AD57A5" w:rsidRPr="00582113" w:rsidRDefault="00E87885" w:rsidP="006C5757">
      <w:pPr>
        <w:pStyle w:val="Heading4"/>
        <w:spacing w:after="240"/>
      </w:pPr>
      <w:bookmarkStart w:id="40" w:name="_Toc59484926"/>
      <w:r w:rsidRPr="00582113">
        <w:t>2.1.2</w:t>
      </w:r>
      <w:r w:rsidR="00AD57A5" w:rsidRPr="00582113">
        <w:t>.2 Hybrid learning</w:t>
      </w:r>
      <w:bookmarkEnd w:id="40"/>
    </w:p>
    <w:p w14:paraId="7C3527B1" w14:textId="5E2E47D8" w:rsidR="00EE3708" w:rsidRPr="00582113" w:rsidRDefault="0039772F"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 </w:t>
      </w:r>
      <w:r w:rsidR="00AD57A5" w:rsidRPr="00582113">
        <w:rPr>
          <w:rFonts w:ascii="Arial" w:hAnsi="Arial" w:cs="Arial"/>
          <w:sz w:val="24"/>
          <w:szCs w:val="24"/>
        </w:rPr>
        <w:t xml:space="preserve">Hybrid learning incorporates face-to-face communication as well as engagement with online learning, contrary to full-online learning </w:t>
      </w:r>
      <w:r w:rsidR="00343B27" w:rsidRPr="00582113">
        <w:rPr>
          <w:rFonts w:ascii="Arial" w:hAnsi="Arial" w:cs="Arial"/>
          <w:sz w:val="24"/>
          <w:szCs w:val="24"/>
        </w:rPr>
        <w:t>(</w:t>
      </w:r>
      <w:r w:rsidR="008474C1" w:rsidRPr="00582113">
        <w:rPr>
          <w:rFonts w:ascii="Arial" w:hAnsi="Arial" w:cs="Arial"/>
          <w:sz w:val="24"/>
          <w:szCs w:val="24"/>
        </w:rPr>
        <w:t>Tayebinik and Puteh, 2012</w:t>
      </w:r>
      <w:r w:rsidR="00343B27" w:rsidRPr="00582113">
        <w:rPr>
          <w:rFonts w:ascii="Arial" w:hAnsi="Arial" w:cs="Arial"/>
          <w:sz w:val="24"/>
          <w:szCs w:val="24"/>
        </w:rPr>
        <w:t xml:space="preserve">). </w:t>
      </w:r>
      <w:r w:rsidR="00AD57A5" w:rsidRPr="00582113">
        <w:rPr>
          <w:rFonts w:ascii="Arial" w:hAnsi="Arial" w:cs="Arial"/>
          <w:sz w:val="24"/>
          <w:szCs w:val="24"/>
        </w:rPr>
        <w:t>Any facets of studying can be done online during this kind of e-learning, although some sections are done face to face. For instance, during face-to-face sessions, instruction and evaluations are performed while tasks and presentations are made online. Hybrid learning is perhaps the trend of learning, which is expected to trigger a change in thinking in higher education in the coming years. It is also proposed that blended learning would include 80 to 90 % of all classes</w:t>
      </w:r>
      <w:r w:rsidR="008474C1" w:rsidRPr="00582113">
        <w:rPr>
          <w:rFonts w:ascii="Arial" w:hAnsi="Arial" w:cs="Arial"/>
          <w:sz w:val="24"/>
          <w:szCs w:val="24"/>
        </w:rPr>
        <w:t xml:space="preserve"> (Zawaideh, 2017</w:t>
      </w:r>
      <w:r w:rsidRPr="00582113">
        <w:rPr>
          <w:rFonts w:ascii="Arial" w:hAnsi="Arial" w:cs="Arial"/>
          <w:sz w:val="24"/>
          <w:szCs w:val="24"/>
        </w:rPr>
        <w:t xml:space="preserve">). </w:t>
      </w:r>
      <w:r w:rsidR="00AD57A5" w:rsidRPr="00582113">
        <w:rPr>
          <w:rFonts w:ascii="Arial" w:hAnsi="Arial" w:cs="Arial"/>
          <w:sz w:val="24"/>
          <w:szCs w:val="24"/>
        </w:rPr>
        <w:t>It is fair to argue that such education would improve face-to-face study and also encourage study courses to be thought by this method, involving realistic visibility</w:t>
      </w:r>
      <w:r w:rsidR="008474C1" w:rsidRPr="00582113">
        <w:rPr>
          <w:rFonts w:ascii="Arial" w:hAnsi="Arial" w:cs="Arial"/>
          <w:sz w:val="24"/>
          <w:szCs w:val="24"/>
        </w:rPr>
        <w:t xml:space="preserve"> </w:t>
      </w:r>
      <w:r w:rsidR="008474C1" w:rsidRPr="00582113">
        <w:rPr>
          <w:rFonts w:ascii="Arial" w:hAnsi="Arial" w:cs="Arial"/>
          <w:color w:val="000000"/>
          <w:sz w:val="24"/>
          <w:szCs w:val="24"/>
          <w:shd w:val="clear" w:color="auto" w:fill="FFFFFF"/>
        </w:rPr>
        <w:t>(Mamattah, 2016)</w:t>
      </w:r>
      <w:r w:rsidR="00AD57A5" w:rsidRPr="00582113">
        <w:rPr>
          <w:rFonts w:ascii="Arial" w:hAnsi="Arial" w:cs="Arial"/>
          <w:sz w:val="24"/>
          <w:szCs w:val="24"/>
        </w:rPr>
        <w:t>.</w:t>
      </w:r>
    </w:p>
    <w:p w14:paraId="3DE56DD6" w14:textId="5FB883BA" w:rsidR="00AD57A5" w:rsidRPr="00582113" w:rsidRDefault="00E87885" w:rsidP="006C5757">
      <w:pPr>
        <w:pStyle w:val="Heading4"/>
        <w:spacing w:after="240"/>
      </w:pPr>
      <w:bookmarkStart w:id="41" w:name="_Toc59484927"/>
      <w:r w:rsidRPr="00582113">
        <w:lastRenderedPageBreak/>
        <w:t>2.1.2</w:t>
      </w:r>
      <w:r w:rsidR="00AD57A5" w:rsidRPr="00582113">
        <w:t>.3 Web-assisted mode</w:t>
      </w:r>
      <w:bookmarkEnd w:id="41"/>
    </w:p>
    <w:p w14:paraId="2F431D83" w14:textId="09C98B80" w:rsidR="00EE3708" w:rsidRPr="00582113" w:rsidRDefault="0039772F"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 </w:t>
      </w:r>
      <w:r w:rsidR="0082450D" w:rsidRPr="00582113">
        <w:rPr>
          <w:rFonts w:ascii="Arial" w:hAnsi="Arial" w:cs="Arial"/>
          <w:sz w:val="24"/>
          <w:szCs w:val="24"/>
        </w:rPr>
        <w:t xml:space="preserve">Final form of e-learning is web-assisted approach which uses synchronous tools, in which modules web sites and tools are used to improve education. Web-based instruction is almost the same as fully-online, except it involves online interactions and communication among students and lecturers. Online lectures and online communications among students and lecturers are carried out using synchronous tools, same as they are performed in the face-to-face, however these communications are not physical but are accessed online </w:t>
      </w:r>
      <w:r w:rsidRPr="00582113">
        <w:rPr>
          <w:rFonts w:ascii="Arial" w:hAnsi="Arial" w:cs="Arial"/>
          <w:sz w:val="24"/>
          <w:szCs w:val="24"/>
        </w:rPr>
        <w:t xml:space="preserve">(Buzzetto-More, 2015). </w:t>
      </w:r>
      <w:r w:rsidR="008474C1" w:rsidRPr="00582113">
        <w:rPr>
          <w:rFonts w:ascii="Arial" w:hAnsi="Arial" w:cs="Arial"/>
          <w:sz w:val="24"/>
          <w:szCs w:val="24"/>
        </w:rPr>
        <w:t>K</w:t>
      </w:r>
      <w:r w:rsidR="002A1F5F" w:rsidRPr="00582113">
        <w:rPr>
          <w:rFonts w:ascii="Arial" w:hAnsi="Arial" w:cs="Arial"/>
          <w:sz w:val="24"/>
          <w:szCs w:val="24"/>
        </w:rPr>
        <w:t>ey distinction between completely online and web-based education is that web-based support is synchronous and facilitates live interaction, whereas online learning is asynchronous type and does not authorise live interaction. Moreover, the contrast among hybrid and web-assisted learning is that while hybrid learning offers the potential for interaction between participants, there is a stronger benefit of physical communication, however there are no such physical encounters in Web-assisted applications</w:t>
      </w:r>
      <w:r w:rsidR="008474C1" w:rsidRPr="00582113">
        <w:rPr>
          <w:rFonts w:ascii="Arial" w:hAnsi="Arial" w:cs="Arial"/>
          <w:sz w:val="24"/>
          <w:szCs w:val="24"/>
        </w:rPr>
        <w:t xml:space="preserve"> </w:t>
      </w:r>
      <w:r w:rsidR="008474C1" w:rsidRPr="00582113">
        <w:rPr>
          <w:rFonts w:ascii="Arial" w:hAnsi="Arial" w:cs="Arial"/>
          <w:color w:val="000000"/>
          <w:sz w:val="24"/>
          <w:szCs w:val="24"/>
          <w:shd w:val="clear" w:color="auto" w:fill="FFFFFF"/>
        </w:rPr>
        <w:t>(Mamattah, 2016)</w:t>
      </w:r>
      <w:r w:rsidR="002A1F5F" w:rsidRPr="00582113">
        <w:rPr>
          <w:rFonts w:ascii="Arial" w:hAnsi="Arial" w:cs="Arial"/>
          <w:sz w:val="24"/>
          <w:szCs w:val="24"/>
        </w:rPr>
        <w:t>.</w:t>
      </w:r>
    </w:p>
    <w:p w14:paraId="623D79C5" w14:textId="01E3538F" w:rsidR="00565038" w:rsidRPr="00582113" w:rsidRDefault="002A1F5F" w:rsidP="00582113">
      <w:pPr>
        <w:spacing w:line="360" w:lineRule="auto"/>
        <w:jc w:val="both"/>
        <w:rPr>
          <w:rFonts w:ascii="Arial" w:hAnsi="Arial" w:cs="Arial"/>
          <w:sz w:val="24"/>
          <w:szCs w:val="24"/>
        </w:rPr>
      </w:pPr>
      <w:r w:rsidRPr="00582113">
        <w:rPr>
          <w:rFonts w:ascii="Arial" w:hAnsi="Arial" w:cs="Arial"/>
          <w:sz w:val="24"/>
          <w:szCs w:val="24"/>
        </w:rPr>
        <w:t>Hybrid learning is considered a good strategy among e-learning styles</w:t>
      </w:r>
      <w:r w:rsidR="008474C1" w:rsidRPr="00582113">
        <w:rPr>
          <w:rFonts w:ascii="Arial" w:hAnsi="Arial" w:cs="Arial"/>
          <w:sz w:val="24"/>
          <w:szCs w:val="24"/>
        </w:rPr>
        <w:t xml:space="preserve"> (Tayebinik and Puteh, 2012)</w:t>
      </w:r>
      <w:r w:rsidR="0039772F" w:rsidRPr="00582113">
        <w:rPr>
          <w:rFonts w:ascii="Arial" w:hAnsi="Arial" w:cs="Arial"/>
          <w:sz w:val="24"/>
          <w:szCs w:val="24"/>
        </w:rPr>
        <w:t xml:space="preserve">, </w:t>
      </w:r>
      <w:r w:rsidRPr="00582113">
        <w:rPr>
          <w:rFonts w:ascii="Arial" w:hAnsi="Arial" w:cs="Arial"/>
          <w:sz w:val="24"/>
          <w:szCs w:val="24"/>
        </w:rPr>
        <w:t xml:space="preserve">because it incorporates features of fully-online or web-based learning with standard classroom learning </w:t>
      </w:r>
      <w:r w:rsidR="008474C1" w:rsidRPr="00582113">
        <w:rPr>
          <w:rFonts w:ascii="Arial" w:hAnsi="Arial" w:cs="Arial"/>
          <w:color w:val="000000"/>
          <w:sz w:val="24"/>
          <w:szCs w:val="24"/>
          <w:shd w:val="clear" w:color="auto" w:fill="FFFFFF"/>
        </w:rPr>
        <w:t>(Mamattah, 2016)</w:t>
      </w:r>
      <w:r w:rsidR="008474C1" w:rsidRPr="00582113">
        <w:rPr>
          <w:rFonts w:ascii="Arial" w:hAnsi="Arial" w:cs="Arial"/>
          <w:sz w:val="24"/>
          <w:szCs w:val="24"/>
        </w:rPr>
        <w:t xml:space="preserve">. </w:t>
      </w:r>
      <w:r w:rsidRPr="00582113">
        <w:rPr>
          <w:rFonts w:ascii="Arial" w:hAnsi="Arial" w:cs="Arial"/>
          <w:sz w:val="24"/>
          <w:szCs w:val="24"/>
        </w:rPr>
        <w:t>In addition, participants can study some courses online during the Hybrid learning before the face-to-face meeting, which enables participants to have a good understanding of the subject to be addressed in class</w:t>
      </w:r>
      <w:r w:rsidR="008474C1" w:rsidRPr="00582113">
        <w:rPr>
          <w:rFonts w:ascii="Arial" w:hAnsi="Arial" w:cs="Arial"/>
          <w:sz w:val="24"/>
          <w:szCs w:val="24"/>
        </w:rPr>
        <w:t xml:space="preserve"> (Buzzetto-More, 2015)</w:t>
      </w:r>
      <w:r w:rsidR="0039772F" w:rsidRPr="00582113">
        <w:rPr>
          <w:rFonts w:ascii="Arial" w:hAnsi="Arial" w:cs="Arial"/>
          <w:sz w:val="24"/>
          <w:szCs w:val="24"/>
        </w:rPr>
        <w:t xml:space="preserve">. </w:t>
      </w:r>
      <w:r w:rsidRPr="00582113">
        <w:rPr>
          <w:rFonts w:ascii="Arial" w:hAnsi="Arial" w:cs="Arial"/>
          <w:sz w:val="24"/>
          <w:szCs w:val="24"/>
        </w:rPr>
        <w:t>From the points mentioned above it can be inferred that, one thing is similar to all, regardless of the various interpretation and forms of e-learning – internet and technical resources are used for education with minimal or no face-to-face contact.</w:t>
      </w:r>
    </w:p>
    <w:p w14:paraId="21A22A24" w14:textId="5E255504" w:rsidR="0039772F" w:rsidRPr="00582113" w:rsidRDefault="0039772F" w:rsidP="006C5757">
      <w:pPr>
        <w:pStyle w:val="Heading3"/>
        <w:spacing w:after="240"/>
      </w:pPr>
      <w:bookmarkStart w:id="42" w:name="_Toc59484928"/>
      <w:r w:rsidRPr="00582113">
        <w:t>2</w:t>
      </w:r>
      <w:r w:rsidR="00E87885" w:rsidRPr="00582113">
        <w:t>.1</w:t>
      </w:r>
      <w:r w:rsidRPr="00582113">
        <w:t>.3</w:t>
      </w:r>
      <w:r w:rsidR="00E87885" w:rsidRPr="00582113">
        <w:t xml:space="preserve"> </w:t>
      </w:r>
      <w:r w:rsidRPr="00582113">
        <w:t>Forms of E-Learning</w:t>
      </w:r>
      <w:r w:rsidR="00E87885" w:rsidRPr="00582113">
        <w:t xml:space="preserve"> and its tools</w:t>
      </w:r>
      <w:bookmarkEnd w:id="42"/>
    </w:p>
    <w:p w14:paraId="24B3C556" w14:textId="2F5C1961" w:rsidR="00E348FA" w:rsidRPr="00582113" w:rsidRDefault="00E348FA" w:rsidP="006C5757">
      <w:pPr>
        <w:spacing w:after="240" w:line="360" w:lineRule="auto"/>
        <w:jc w:val="both"/>
        <w:rPr>
          <w:rFonts w:ascii="Arial" w:hAnsi="Arial" w:cs="Arial"/>
          <w:sz w:val="24"/>
          <w:szCs w:val="24"/>
        </w:rPr>
      </w:pPr>
      <w:r w:rsidRPr="00582113">
        <w:rPr>
          <w:rFonts w:ascii="Arial" w:hAnsi="Arial" w:cs="Arial"/>
          <w:sz w:val="24"/>
          <w:szCs w:val="24"/>
        </w:rPr>
        <w:t>It is divided into two separate modes - synchronous and asynchronous, in addition to the types of e-learning accessible.</w:t>
      </w:r>
    </w:p>
    <w:p w14:paraId="3B87A19E" w14:textId="602686A1" w:rsidR="0039772F" w:rsidRPr="00582113" w:rsidRDefault="00E87885" w:rsidP="006C5757">
      <w:pPr>
        <w:pStyle w:val="Heading4"/>
        <w:spacing w:after="240"/>
      </w:pPr>
      <w:bookmarkStart w:id="43" w:name="_Toc59484929"/>
      <w:r w:rsidRPr="00582113">
        <w:t>2.1.3.</w:t>
      </w:r>
      <w:r w:rsidR="0039772F" w:rsidRPr="00582113">
        <w:t>1 Synchronous Learning and Its T</w:t>
      </w:r>
      <w:r w:rsidRPr="00582113">
        <w:t>ools</w:t>
      </w:r>
      <w:bookmarkEnd w:id="43"/>
      <w:r w:rsidR="0039772F" w:rsidRPr="00582113">
        <w:t xml:space="preserve"> </w:t>
      </w:r>
    </w:p>
    <w:p w14:paraId="626EC1F1" w14:textId="587F0663" w:rsidR="0039772F" w:rsidRPr="00582113" w:rsidRDefault="00E348FA"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This form of e-learning and teaching takes place in real time with a lecturer, who conducts live conversations and seminars in the education process with students. Indeed, students who attend class can be anywhere. Attendees join in at a given time and communicate directly with the teacher and the others</w:t>
      </w:r>
      <w:r w:rsidR="0039772F" w:rsidRPr="00582113">
        <w:rPr>
          <w:rFonts w:ascii="Arial" w:hAnsi="Arial" w:cs="Arial"/>
          <w:sz w:val="24"/>
          <w:szCs w:val="24"/>
        </w:rPr>
        <w:t xml:space="preserve"> (Kalpana, 2010). </w:t>
      </w:r>
      <w:r w:rsidRPr="00582113">
        <w:rPr>
          <w:rFonts w:ascii="Arial" w:hAnsi="Arial" w:cs="Arial"/>
          <w:sz w:val="24"/>
          <w:szCs w:val="24"/>
        </w:rPr>
        <w:t xml:space="preserve">Electronic </w:t>
      </w:r>
      <w:r w:rsidRPr="00582113">
        <w:rPr>
          <w:rFonts w:ascii="Arial" w:hAnsi="Arial" w:cs="Arial"/>
          <w:sz w:val="24"/>
          <w:szCs w:val="24"/>
        </w:rPr>
        <w:lastRenderedPageBreak/>
        <w:t xml:space="preserve">media that are able to reach individuals in various places at the same time help to promote this form of teaching and learning. Nevertheless, one of the key drawbacks of synchronous learning is that it requires same-time involvement, which accounts for interaction and presentation difficulties due to varying schedules and overlapping times zones </w:t>
      </w:r>
      <w:r w:rsidR="0039772F" w:rsidRPr="00582113">
        <w:rPr>
          <w:rFonts w:ascii="Arial" w:hAnsi="Arial" w:cs="Arial"/>
          <w:sz w:val="24"/>
          <w:szCs w:val="24"/>
        </w:rPr>
        <w:t xml:space="preserve">(Obasa, 2010). </w:t>
      </w:r>
      <w:r w:rsidR="008225DB" w:rsidRPr="00582113">
        <w:rPr>
          <w:rFonts w:ascii="Arial" w:hAnsi="Arial" w:cs="Arial"/>
          <w:sz w:val="24"/>
          <w:szCs w:val="24"/>
        </w:rPr>
        <w:t>In order to resolve the time variations problem, users need to identify the time zone variations and have an eye on the time variations to accommodate the timescales and enrol in the class. The electronic media which support synchronous learning and used by participants to build a total learning process are discussed below</w:t>
      </w:r>
      <w:r w:rsidR="00A758DB" w:rsidRPr="00582113">
        <w:rPr>
          <w:rFonts w:ascii="Arial" w:hAnsi="Arial" w:cs="Arial"/>
          <w:sz w:val="24"/>
          <w:szCs w:val="24"/>
        </w:rPr>
        <w:t>:</w:t>
      </w:r>
    </w:p>
    <w:p w14:paraId="4F831529" w14:textId="0AB1C586"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a) Audio conferencing:</w:t>
      </w:r>
      <w:r w:rsidRPr="00582113">
        <w:rPr>
          <w:rFonts w:ascii="Arial" w:hAnsi="Arial" w:cs="Arial"/>
          <w:sz w:val="24"/>
          <w:szCs w:val="24"/>
        </w:rPr>
        <w:t xml:space="preserve"> </w:t>
      </w:r>
      <w:r w:rsidR="008225DB" w:rsidRPr="00582113">
        <w:rPr>
          <w:rFonts w:ascii="Arial" w:hAnsi="Arial" w:cs="Arial"/>
          <w:sz w:val="24"/>
          <w:szCs w:val="24"/>
        </w:rPr>
        <w:t>this is a communication between participants or between lecturers and students is in full detail. This medium helps you avoid wasting large sums for mobile calls. In order to make audio conferencing feasible, automated tool like Skype and other Voice over Web services can be used. This method allows voice conversation between learners and teachers, same as in the usual classroom</w:t>
      </w:r>
      <w:r w:rsidR="00A758DB" w:rsidRPr="00582113">
        <w:rPr>
          <w:rFonts w:ascii="Arial" w:hAnsi="Arial" w:cs="Arial"/>
          <w:sz w:val="24"/>
          <w:szCs w:val="24"/>
        </w:rPr>
        <w:t xml:space="preserve"> (Obasa et. al., 2013)</w:t>
      </w:r>
      <w:r w:rsidR="008225DB" w:rsidRPr="00582113">
        <w:rPr>
          <w:rFonts w:ascii="Arial" w:hAnsi="Arial" w:cs="Arial"/>
          <w:sz w:val="24"/>
          <w:szCs w:val="24"/>
        </w:rPr>
        <w:t>.</w:t>
      </w:r>
    </w:p>
    <w:p w14:paraId="22609EC6" w14:textId="7C05EEDC"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b) Chat:</w:t>
      </w:r>
      <w:r w:rsidRPr="00582113">
        <w:rPr>
          <w:rFonts w:ascii="Arial" w:hAnsi="Arial" w:cs="Arial"/>
          <w:sz w:val="24"/>
          <w:szCs w:val="24"/>
        </w:rPr>
        <w:t xml:space="preserve"> </w:t>
      </w:r>
      <w:r w:rsidR="008225DB" w:rsidRPr="00582113">
        <w:rPr>
          <w:rFonts w:ascii="Arial" w:hAnsi="Arial" w:cs="Arial"/>
          <w:sz w:val="24"/>
          <w:szCs w:val="24"/>
        </w:rPr>
        <w:t xml:space="preserve">It allows exchange of information in the form of text-and graphic.   </w:t>
      </w:r>
      <w:r w:rsidR="00C950C0" w:rsidRPr="00582113">
        <w:rPr>
          <w:rFonts w:ascii="Arial" w:hAnsi="Arial" w:cs="Arial"/>
          <w:sz w:val="24"/>
          <w:szCs w:val="24"/>
        </w:rPr>
        <w:t>T</w:t>
      </w:r>
      <w:r w:rsidR="008225DB" w:rsidRPr="00582113">
        <w:rPr>
          <w:rFonts w:ascii="Arial" w:hAnsi="Arial" w:cs="Arial"/>
          <w:sz w:val="24"/>
          <w:szCs w:val="24"/>
        </w:rPr>
        <w:t xml:space="preserve">his </w:t>
      </w:r>
      <w:r w:rsidR="00C950C0" w:rsidRPr="00582113">
        <w:rPr>
          <w:rFonts w:ascii="Arial" w:hAnsi="Arial" w:cs="Arial"/>
          <w:sz w:val="24"/>
          <w:szCs w:val="24"/>
        </w:rPr>
        <w:t>allows students</w:t>
      </w:r>
      <w:r w:rsidR="008225DB" w:rsidRPr="00582113">
        <w:rPr>
          <w:rFonts w:ascii="Arial" w:hAnsi="Arial" w:cs="Arial"/>
          <w:sz w:val="24"/>
          <w:szCs w:val="24"/>
        </w:rPr>
        <w:t xml:space="preserve"> to ask questions during classes and gain real-time feedback. With the chat option, users need not wait for days to get guidance on any query they might ask via messages, but instead as in traditional classroom teaching, you can get an instant answer</w:t>
      </w:r>
      <w:r w:rsidR="00A758DB" w:rsidRPr="00582113">
        <w:rPr>
          <w:rFonts w:ascii="Arial" w:hAnsi="Arial" w:cs="Arial"/>
          <w:sz w:val="24"/>
          <w:szCs w:val="24"/>
        </w:rPr>
        <w:t xml:space="preserve"> (</w:t>
      </w:r>
      <w:r w:rsidR="00A758DB" w:rsidRPr="00582113">
        <w:rPr>
          <w:rFonts w:ascii="Arial" w:hAnsi="Arial" w:cs="Arial"/>
          <w:color w:val="000000"/>
          <w:sz w:val="24"/>
          <w:szCs w:val="24"/>
          <w:shd w:val="clear" w:color="auto" w:fill="FFFFFF"/>
        </w:rPr>
        <w:t>Mamattah, 2016)</w:t>
      </w:r>
      <w:r w:rsidR="008225DB" w:rsidRPr="00582113">
        <w:rPr>
          <w:rFonts w:ascii="Arial" w:hAnsi="Arial" w:cs="Arial"/>
          <w:sz w:val="24"/>
          <w:szCs w:val="24"/>
        </w:rPr>
        <w:t>.</w:t>
      </w:r>
    </w:p>
    <w:p w14:paraId="790E6D96" w14:textId="1B76D0D5"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c) Instant messaging:</w:t>
      </w:r>
      <w:r w:rsidRPr="00582113">
        <w:rPr>
          <w:rFonts w:ascii="Arial" w:hAnsi="Arial" w:cs="Arial"/>
          <w:sz w:val="24"/>
          <w:szCs w:val="24"/>
        </w:rPr>
        <w:t xml:space="preserve"> </w:t>
      </w:r>
      <w:r w:rsidR="00C950C0" w:rsidRPr="00582113">
        <w:rPr>
          <w:rFonts w:ascii="Arial" w:hAnsi="Arial" w:cs="Arial"/>
          <w:sz w:val="24"/>
          <w:szCs w:val="24"/>
        </w:rPr>
        <w:t>These are brief messages transmitted by machine electronically. This platform enables to transfer instant messages and allows direct interaction among learners and teachers. Someone who is online when the message is delivered will have instant feedback option, but those who are not online can see the record and conversation of messages, when they log in next time and can provide feedback on the delivered messages later and add their comments</w:t>
      </w:r>
      <w:r w:rsidR="00A758DB" w:rsidRPr="00582113">
        <w:rPr>
          <w:rFonts w:ascii="Arial" w:hAnsi="Arial" w:cs="Arial"/>
          <w:sz w:val="24"/>
          <w:szCs w:val="24"/>
        </w:rPr>
        <w:t xml:space="preserve"> (Obasa, 2010; Obasa et. al., 2013).</w:t>
      </w:r>
    </w:p>
    <w:p w14:paraId="0A9314BA" w14:textId="1887BD88"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d) Video conferencing:</w:t>
      </w:r>
      <w:r w:rsidRPr="00582113">
        <w:rPr>
          <w:rFonts w:ascii="Arial" w:hAnsi="Arial" w:cs="Arial"/>
          <w:sz w:val="24"/>
          <w:szCs w:val="24"/>
        </w:rPr>
        <w:t xml:space="preserve"> </w:t>
      </w:r>
      <w:r w:rsidR="00C950C0" w:rsidRPr="00582113">
        <w:rPr>
          <w:rFonts w:ascii="Arial" w:hAnsi="Arial" w:cs="Arial"/>
          <w:sz w:val="24"/>
          <w:szCs w:val="24"/>
        </w:rPr>
        <w:t>Video conferencing facilitates real-time and traditional classroom collaboration among teachers and students. The students will experience their trainers live as in the traditional classroom through video conferencing. The chance to see the teacher in "video form" will build a sense of academia and connection</w:t>
      </w:r>
      <w:r w:rsidR="00A758DB" w:rsidRPr="00582113">
        <w:rPr>
          <w:rFonts w:ascii="Arial" w:hAnsi="Arial" w:cs="Arial"/>
          <w:sz w:val="24"/>
          <w:szCs w:val="24"/>
        </w:rPr>
        <w:t xml:space="preserve"> (Kalpana, 2010; </w:t>
      </w:r>
      <w:r w:rsidR="00A758DB" w:rsidRPr="00582113">
        <w:rPr>
          <w:rFonts w:ascii="Arial" w:hAnsi="Arial" w:cs="Arial"/>
          <w:color w:val="000000"/>
          <w:sz w:val="24"/>
          <w:szCs w:val="24"/>
          <w:shd w:val="clear" w:color="auto" w:fill="FFFFFF"/>
        </w:rPr>
        <w:t>Mamattah, 2016)</w:t>
      </w:r>
      <w:r w:rsidR="00A758DB" w:rsidRPr="00582113">
        <w:rPr>
          <w:rFonts w:ascii="Arial" w:hAnsi="Arial" w:cs="Arial"/>
          <w:sz w:val="24"/>
          <w:szCs w:val="24"/>
        </w:rPr>
        <w:t>.</w:t>
      </w:r>
    </w:p>
    <w:p w14:paraId="4E837188" w14:textId="78B23AA0"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lastRenderedPageBreak/>
        <w:t xml:space="preserve"> e) Web conferencing:</w:t>
      </w:r>
      <w:r w:rsidRPr="00582113">
        <w:rPr>
          <w:rFonts w:ascii="Arial" w:hAnsi="Arial" w:cs="Arial"/>
          <w:sz w:val="24"/>
          <w:szCs w:val="24"/>
        </w:rPr>
        <w:t xml:space="preserve"> </w:t>
      </w:r>
      <w:r w:rsidR="0000330C" w:rsidRPr="00582113">
        <w:rPr>
          <w:rFonts w:ascii="Arial" w:hAnsi="Arial" w:cs="Arial"/>
          <w:sz w:val="24"/>
          <w:szCs w:val="24"/>
        </w:rPr>
        <w:t>Instant transfer of presentations, documentation and programme tutorials is permitted in this system. Web-based conferencing systems enable students to present course assignments same like in standard classroom settings with fellow students and course professors</w:t>
      </w:r>
      <w:r w:rsidR="00A758DB" w:rsidRPr="00582113">
        <w:rPr>
          <w:rFonts w:ascii="Arial" w:hAnsi="Arial" w:cs="Arial"/>
          <w:sz w:val="24"/>
          <w:szCs w:val="24"/>
        </w:rPr>
        <w:t xml:space="preserve"> (Efiloğlu-Kurt and Tingöy, 2017).</w:t>
      </w:r>
    </w:p>
    <w:p w14:paraId="6226FA98" w14:textId="4A1029FE" w:rsidR="0039772F" w:rsidRPr="00582113" w:rsidRDefault="0039772F" w:rsidP="00582113">
      <w:pPr>
        <w:spacing w:line="360" w:lineRule="auto"/>
        <w:jc w:val="both"/>
        <w:rPr>
          <w:rFonts w:ascii="Arial" w:hAnsi="Arial" w:cs="Arial"/>
          <w:sz w:val="24"/>
          <w:szCs w:val="24"/>
        </w:rPr>
      </w:pPr>
      <w:r w:rsidRPr="00582113">
        <w:rPr>
          <w:rFonts w:ascii="Arial" w:hAnsi="Arial" w:cs="Arial"/>
          <w:sz w:val="24"/>
          <w:szCs w:val="24"/>
        </w:rPr>
        <w:t xml:space="preserve"> </w:t>
      </w:r>
      <w:r w:rsidRPr="00582113">
        <w:rPr>
          <w:rFonts w:ascii="Arial" w:hAnsi="Arial" w:cs="Arial"/>
          <w:b/>
          <w:bCs/>
          <w:sz w:val="24"/>
          <w:szCs w:val="24"/>
        </w:rPr>
        <w:t>f) White boarding</w:t>
      </w:r>
      <w:r w:rsidRPr="00582113">
        <w:rPr>
          <w:rFonts w:ascii="Arial" w:hAnsi="Arial" w:cs="Arial"/>
          <w:sz w:val="24"/>
          <w:szCs w:val="24"/>
        </w:rPr>
        <w:t xml:space="preserve">: </w:t>
      </w:r>
      <w:r w:rsidR="0000330C" w:rsidRPr="00582113">
        <w:rPr>
          <w:rFonts w:ascii="Arial" w:hAnsi="Arial" w:cs="Arial"/>
          <w:sz w:val="24"/>
          <w:szCs w:val="24"/>
        </w:rPr>
        <w:t>As in the traditional classroom environment, white boarding resembles the method of writing or painting on a blackboard. The teachers can illustrate lessons and theories in written words with a mouse, or an electronic stylus with a phone. This tool enables participants in various places to get involved in constructive and cooperative conversations and suggestions in real time with the instructor. The teacher frequently advises and discusses challenges to the students with this method</w:t>
      </w:r>
      <w:r w:rsidR="00A758DB" w:rsidRPr="00582113">
        <w:rPr>
          <w:rFonts w:ascii="Arial" w:hAnsi="Arial" w:cs="Arial"/>
          <w:sz w:val="24"/>
          <w:szCs w:val="24"/>
        </w:rPr>
        <w:t xml:space="preserve"> (</w:t>
      </w:r>
      <w:r w:rsidR="00A758DB" w:rsidRPr="00582113">
        <w:rPr>
          <w:rFonts w:ascii="Arial" w:hAnsi="Arial" w:cs="Arial"/>
          <w:color w:val="000000"/>
          <w:sz w:val="24"/>
          <w:szCs w:val="24"/>
          <w:shd w:val="clear" w:color="auto" w:fill="FFFFFF"/>
        </w:rPr>
        <w:t>Mamattah, 2016</w:t>
      </w:r>
      <w:r w:rsidR="00A758DB" w:rsidRPr="00582113">
        <w:rPr>
          <w:rFonts w:ascii="Arial" w:hAnsi="Arial" w:cs="Arial"/>
          <w:sz w:val="24"/>
          <w:szCs w:val="24"/>
        </w:rPr>
        <w:t>)</w:t>
      </w:r>
      <w:r w:rsidR="0000330C" w:rsidRPr="00582113">
        <w:rPr>
          <w:rFonts w:ascii="Arial" w:hAnsi="Arial" w:cs="Arial"/>
          <w:sz w:val="24"/>
          <w:szCs w:val="24"/>
        </w:rPr>
        <w:t>.</w:t>
      </w:r>
    </w:p>
    <w:p w14:paraId="5C514E8F" w14:textId="11399E4D" w:rsidR="00993D44"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g) Application sharing:</w:t>
      </w:r>
      <w:r w:rsidRPr="00582113">
        <w:rPr>
          <w:rFonts w:ascii="Arial" w:hAnsi="Arial" w:cs="Arial"/>
          <w:sz w:val="24"/>
          <w:szCs w:val="24"/>
        </w:rPr>
        <w:t xml:space="preserve"> </w:t>
      </w:r>
      <w:r w:rsidR="00624ECB" w:rsidRPr="00582113">
        <w:rPr>
          <w:rFonts w:ascii="Arial" w:hAnsi="Arial" w:cs="Arial"/>
          <w:sz w:val="24"/>
          <w:szCs w:val="24"/>
        </w:rPr>
        <w:t>Participants from various places are able to work together on reports simultaneously. Students may collaborate on projects and presentations in teams with this service. Sharing an application happens where a web document like Google Doc operates in the same manner as Microsoft Word if formed and editing privileges are offered to all people interested in the learning process, allowing them to include suggestions in the file. As a result, students involved in the programme can modify and update the file provided</w:t>
      </w:r>
      <w:r w:rsidR="00A758DB" w:rsidRPr="00582113">
        <w:rPr>
          <w:rFonts w:ascii="Arial" w:hAnsi="Arial" w:cs="Arial"/>
          <w:sz w:val="24"/>
          <w:szCs w:val="24"/>
        </w:rPr>
        <w:t xml:space="preserve"> (Lwoga and Komba, 2015)</w:t>
      </w:r>
      <w:r w:rsidR="00624ECB" w:rsidRPr="00582113">
        <w:rPr>
          <w:rFonts w:ascii="Arial" w:hAnsi="Arial" w:cs="Arial"/>
          <w:sz w:val="24"/>
          <w:szCs w:val="24"/>
        </w:rPr>
        <w:t xml:space="preserve">. Application sharing helps students and other participants to bring forward their proposals and agree on the final result. The above-mentioned features enable teachers and students to achieve true life' experiences of the classroom such as having direct response on questions and collaboration in real time. By merging any of these apps –for instance, video conferencing, white boarding and chat, </w:t>
      </w:r>
      <w:r w:rsidR="00993D44" w:rsidRPr="00582113">
        <w:rPr>
          <w:rFonts w:ascii="Arial" w:hAnsi="Arial" w:cs="Arial"/>
          <w:sz w:val="24"/>
          <w:szCs w:val="24"/>
        </w:rPr>
        <w:t>lecturers and</w:t>
      </w:r>
      <w:r w:rsidR="00624ECB" w:rsidRPr="00582113">
        <w:rPr>
          <w:rFonts w:ascii="Arial" w:hAnsi="Arial" w:cs="Arial"/>
          <w:sz w:val="24"/>
          <w:szCs w:val="24"/>
        </w:rPr>
        <w:t xml:space="preserve"> students can experience traditional classroom events. The main distinction is that the participants do not have physical </w:t>
      </w:r>
      <w:r w:rsidR="00993D44" w:rsidRPr="00582113">
        <w:rPr>
          <w:rFonts w:ascii="Arial" w:hAnsi="Arial" w:cs="Arial"/>
          <w:sz w:val="24"/>
          <w:szCs w:val="24"/>
        </w:rPr>
        <w:t>interaction (i.e.,</w:t>
      </w:r>
      <w:r w:rsidR="00624ECB" w:rsidRPr="00582113">
        <w:rPr>
          <w:rFonts w:ascii="Arial" w:hAnsi="Arial" w:cs="Arial"/>
          <w:sz w:val="24"/>
          <w:szCs w:val="24"/>
        </w:rPr>
        <w:t xml:space="preserve"> they do not share their learning space). </w:t>
      </w:r>
      <w:r w:rsidR="00993D44" w:rsidRPr="00582113">
        <w:rPr>
          <w:rFonts w:ascii="Arial" w:hAnsi="Arial" w:cs="Arial"/>
          <w:sz w:val="24"/>
          <w:szCs w:val="24"/>
        </w:rPr>
        <w:t>But</w:t>
      </w:r>
      <w:r w:rsidR="00624ECB" w:rsidRPr="00582113">
        <w:rPr>
          <w:rFonts w:ascii="Arial" w:hAnsi="Arial" w:cs="Arial"/>
          <w:sz w:val="24"/>
          <w:szCs w:val="24"/>
        </w:rPr>
        <w:t xml:space="preserve"> provided that synchronous learning requires no physical appearance, members came from all over the globe and at the same time more audiences can be approached</w:t>
      </w:r>
      <w:r w:rsidR="00A758DB" w:rsidRPr="00582113">
        <w:rPr>
          <w:rFonts w:ascii="Arial" w:hAnsi="Arial" w:cs="Arial"/>
          <w:sz w:val="24"/>
          <w:szCs w:val="24"/>
        </w:rPr>
        <w:t xml:space="preserve"> (Efiloğlu-Kurt and Tingöy, 2017)</w:t>
      </w:r>
      <w:r w:rsidR="00624ECB" w:rsidRPr="00582113">
        <w:rPr>
          <w:rFonts w:ascii="Arial" w:hAnsi="Arial" w:cs="Arial"/>
          <w:sz w:val="24"/>
          <w:szCs w:val="24"/>
        </w:rPr>
        <w:t xml:space="preserve">. Since these systems depend on </w:t>
      </w:r>
      <w:r w:rsidR="00993D44" w:rsidRPr="00582113">
        <w:rPr>
          <w:rFonts w:ascii="Arial" w:hAnsi="Arial" w:cs="Arial"/>
          <w:sz w:val="24"/>
          <w:szCs w:val="24"/>
        </w:rPr>
        <w:t>technology,</w:t>
      </w:r>
      <w:r w:rsidR="00624ECB" w:rsidRPr="00582113">
        <w:rPr>
          <w:rFonts w:ascii="Arial" w:hAnsi="Arial" w:cs="Arial"/>
          <w:sz w:val="24"/>
          <w:szCs w:val="24"/>
        </w:rPr>
        <w:t xml:space="preserve"> any breakdown in any aspect of the technical system may have a negative impact on the proper functioning of the module. A control measure is needed to make sure that technical problem disruptions are avoided in order to prevent such slowdowns. Attendees and program planners must brace themselves to resolve unpredictable issues and forecast obstacles in order to make the courses function successfully</w:t>
      </w:r>
      <w:r w:rsidR="00A758DB" w:rsidRPr="00582113">
        <w:rPr>
          <w:rFonts w:ascii="Arial" w:hAnsi="Arial" w:cs="Arial"/>
          <w:sz w:val="24"/>
          <w:szCs w:val="24"/>
        </w:rPr>
        <w:t xml:space="preserve"> (Obasa et. al., 2013)</w:t>
      </w:r>
      <w:r w:rsidR="00624ECB" w:rsidRPr="00582113">
        <w:rPr>
          <w:rFonts w:ascii="Arial" w:hAnsi="Arial" w:cs="Arial"/>
          <w:sz w:val="24"/>
          <w:szCs w:val="24"/>
        </w:rPr>
        <w:t>.</w:t>
      </w:r>
    </w:p>
    <w:p w14:paraId="4091B2EE" w14:textId="40249D21" w:rsidR="0039772F" w:rsidRPr="00582113" w:rsidRDefault="00E87885" w:rsidP="006C5757">
      <w:pPr>
        <w:pStyle w:val="Heading4"/>
        <w:spacing w:after="240"/>
      </w:pPr>
      <w:bookmarkStart w:id="44" w:name="_Toc59484930"/>
      <w:r w:rsidRPr="00582113">
        <w:lastRenderedPageBreak/>
        <w:t>2.1.3.</w:t>
      </w:r>
      <w:r w:rsidR="0039772F" w:rsidRPr="00582113">
        <w:t>2 Asynchronous Learning and Its Tools</w:t>
      </w:r>
      <w:bookmarkEnd w:id="44"/>
      <w:r w:rsidR="0039772F" w:rsidRPr="00582113">
        <w:t xml:space="preserve"> </w:t>
      </w:r>
    </w:p>
    <w:p w14:paraId="30D77BBE" w14:textId="7718403A" w:rsidR="0039772F" w:rsidRPr="00582113" w:rsidRDefault="000252DB"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This way of learning requires independent or autonomous learning and provides more versatility than the synchronous way of learning. This versatility helps learners to train at their own space and at their own level </w:t>
      </w:r>
      <w:r w:rsidR="00726816" w:rsidRPr="00582113">
        <w:rPr>
          <w:rFonts w:ascii="Arial" w:hAnsi="Arial" w:cs="Arial"/>
          <w:color w:val="000000"/>
          <w:sz w:val="24"/>
          <w:szCs w:val="24"/>
          <w:shd w:val="clear" w:color="auto" w:fill="FFFFFF"/>
        </w:rPr>
        <w:t xml:space="preserve">(Hung, Yu, Liou and Hsu, 2019). </w:t>
      </w:r>
      <w:r w:rsidRPr="00582113">
        <w:rPr>
          <w:rFonts w:ascii="Arial" w:hAnsi="Arial" w:cs="Arial"/>
          <w:sz w:val="24"/>
          <w:szCs w:val="24"/>
        </w:rPr>
        <w:t xml:space="preserve">Such way of learning connects learners to related resources rather than live, real-time teachers in comparison to synchronous learning (or traditional learning environments) </w:t>
      </w:r>
      <w:r w:rsidR="0039772F" w:rsidRPr="00582113">
        <w:rPr>
          <w:rFonts w:ascii="Arial" w:hAnsi="Arial" w:cs="Arial"/>
          <w:sz w:val="24"/>
          <w:szCs w:val="24"/>
        </w:rPr>
        <w:t xml:space="preserve">(Kalpana, 2010). </w:t>
      </w:r>
      <w:r w:rsidRPr="00582113">
        <w:rPr>
          <w:rFonts w:ascii="Arial" w:hAnsi="Arial" w:cs="Arial"/>
          <w:sz w:val="24"/>
          <w:szCs w:val="24"/>
        </w:rPr>
        <w:t>In order to have a more simple and effective learning process, asynchronous learning gives lecturers and students easy access to relevant tools and knowledge. The standard method used in this method of learning</w:t>
      </w:r>
      <w:r w:rsidR="00726816" w:rsidRPr="00582113">
        <w:rPr>
          <w:rFonts w:ascii="Arial" w:hAnsi="Arial" w:cs="Arial"/>
          <w:color w:val="000000"/>
          <w:sz w:val="24"/>
          <w:szCs w:val="24"/>
          <w:shd w:val="clear" w:color="auto" w:fill="FFFFFF"/>
        </w:rPr>
        <w:t>:</w:t>
      </w:r>
    </w:p>
    <w:p w14:paraId="4CFFA81D" w14:textId="0798ABDE"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a</w:t>
      </w:r>
      <w:r w:rsidR="00E87885" w:rsidRPr="00582113">
        <w:rPr>
          <w:rFonts w:ascii="Arial" w:hAnsi="Arial" w:cs="Arial"/>
          <w:b/>
          <w:bCs/>
          <w:sz w:val="24"/>
          <w:szCs w:val="24"/>
        </w:rPr>
        <w:t>)</w:t>
      </w:r>
      <w:r w:rsidRPr="00582113">
        <w:rPr>
          <w:rFonts w:ascii="Arial" w:hAnsi="Arial" w:cs="Arial"/>
          <w:b/>
          <w:bCs/>
          <w:sz w:val="24"/>
          <w:szCs w:val="24"/>
        </w:rPr>
        <w:t xml:space="preserve"> Databases</w:t>
      </w:r>
      <w:r w:rsidRPr="00582113">
        <w:rPr>
          <w:rFonts w:ascii="Arial" w:hAnsi="Arial" w:cs="Arial"/>
          <w:sz w:val="24"/>
          <w:szCs w:val="24"/>
        </w:rPr>
        <w:t xml:space="preserve">: </w:t>
      </w:r>
      <w:r w:rsidR="00A0008C" w:rsidRPr="00582113">
        <w:rPr>
          <w:rFonts w:ascii="Arial" w:hAnsi="Arial" w:cs="Arial"/>
          <w:sz w:val="24"/>
          <w:szCs w:val="24"/>
        </w:rPr>
        <w:t>These are educational materials resources that are freely accessible to students and lecturers. This enables the continuous delivery by course instructors to be coordinated and managed by databases. This supports participants, who don't have time to review their work and who are not smart n several topics. A database enables the students to access freely accessible information for their research</w:t>
      </w:r>
      <w:r w:rsidR="00726816" w:rsidRPr="00582113">
        <w:rPr>
          <w:rFonts w:ascii="Arial" w:hAnsi="Arial" w:cs="Arial"/>
          <w:sz w:val="24"/>
          <w:szCs w:val="24"/>
        </w:rPr>
        <w:t xml:space="preserve"> </w:t>
      </w:r>
      <w:r w:rsidR="00726816" w:rsidRPr="00582113">
        <w:rPr>
          <w:rFonts w:ascii="Arial" w:hAnsi="Arial" w:cs="Arial"/>
          <w:color w:val="000000"/>
          <w:sz w:val="24"/>
          <w:szCs w:val="24"/>
          <w:shd w:val="clear" w:color="auto" w:fill="FFFFFF"/>
        </w:rPr>
        <w:t>(Mamattah, 2016)</w:t>
      </w:r>
      <w:r w:rsidR="00A0008C" w:rsidRPr="00582113">
        <w:rPr>
          <w:rFonts w:ascii="Arial" w:hAnsi="Arial" w:cs="Arial"/>
          <w:sz w:val="24"/>
          <w:szCs w:val="24"/>
        </w:rPr>
        <w:t>.</w:t>
      </w:r>
    </w:p>
    <w:p w14:paraId="0CAE2257" w14:textId="0D493E86" w:rsidR="0039772F" w:rsidRPr="00582113" w:rsidRDefault="0039772F" w:rsidP="00582113">
      <w:pPr>
        <w:spacing w:line="360" w:lineRule="auto"/>
        <w:jc w:val="both"/>
        <w:rPr>
          <w:rFonts w:ascii="Arial" w:hAnsi="Arial" w:cs="Arial"/>
          <w:color w:val="000000"/>
          <w:sz w:val="24"/>
          <w:szCs w:val="24"/>
          <w:shd w:val="clear" w:color="auto" w:fill="FFFFFF"/>
        </w:rPr>
      </w:pPr>
      <w:r w:rsidRPr="00582113">
        <w:rPr>
          <w:rFonts w:ascii="Arial" w:hAnsi="Arial" w:cs="Arial"/>
          <w:b/>
          <w:bCs/>
          <w:sz w:val="24"/>
          <w:szCs w:val="24"/>
        </w:rPr>
        <w:t>b</w:t>
      </w:r>
      <w:r w:rsidR="00E87885" w:rsidRPr="00582113">
        <w:rPr>
          <w:rFonts w:ascii="Arial" w:hAnsi="Arial" w:cs="Arial"/>
          <w:b/>
          <w:bCs/>
          <w:sz w:val="24"/>
          <w:szCs w:val="24"/>
        </w:rPr>
        <w:t>)</w:t>
      </w:r>
      <w:r w:rsidRPr="00582113">
        <w:rPr>
          <w:rFonts w:ascii="Arial" w:hAnsi="Arial" w:cs="Arial"/>
          <w:b/>
          <w:bCs/>
          <w:sz w:val="24"/>
          <w:szCs w:val="24"/>
        </w:rPr>
        <w:t xml:space="preserve"> Document libraries</w:t>
      </w:r>
      <w:r w:rsidRPr="00582113">
        <w:rPr>
          <w:rFonts w:ascii="Arial" w:hAnsi="Arial" w:cs="Arial"/>
          <w:sz w:val="24"/>
          <w:szCs w:val="24"/>
        </w:rPr>
        <w:t xml:space="preserve">: </w:t>
      </w:r>
      <w:r w:rsidR="00A0008C" w:rsidRPr="00582113">
        <w:rPr>
          <w:rFonts w:ascii="Arial" w:hAnsi="Arial" w:cs="Arial"/>
          <w:sz w:val="24"/>
          <w:szCs w:val="24"/>
        </w:rPr>
        <w:t>the work they've done at all time.  Since asynchronous learning is an autonomous experience, students can theoretically have a really long gap during their research, but getting allowance to the document library facility ensures that they may 'stop' at a particular time and can resume their work later when they want.    This versatility removes the necessity to go over what has been previously done</w:t>
      </w:r>
      <w:r w:rsidR="00726816" w:rsidRPr="00582113">
        <w:rPr>
          <w:rFonts w:ascii="Arial" w:hAnsi="Arial" w:cs="Arial"/>
          <w:sz w:val="24"/>
          <w:szCs w:val="24"/>
        </w:rPr>
        <w:t xml:space="preserve"> (Obasa et. al., 2013)</w:t>
      </w:r>
      <w:r w:rsidR="00A0008C" w:rsidRPr="00582113">
        <w:rPr>
          <w:rFonts w:ascii="Arial" w:hAnsi="Arial" w:cs="Arial"/>
          <w:sz w:val="24"/>
          <w:szCs w:val="24"/>
        </w:rPr>
        <w:t>.</w:t>
      </w:r>
    </w:p>
    <w:p w14:paraId="26C61840" w14:textId="07542818" w:rsidR="0039772F" w:rsidRPr="00582113" w:rsidRDefault="0039772F" w:rsidP="00582113">
      <w:pPr>
        <w:spacing w:line="360" w:lineRule="auto"/>
        <w:jc w:val="both"/>
        <w:rPr>
          <w:rFonts w:ascii="Arial" w:hAnsi="Arial" w:cs="Arial"/>
          <w:color w:val="000000"/>
          <w:sz w:val="24"/>
          <w:szCs w:val="24"/>
          <w:shd w:val="clear" w:color="auto" w:fill="FFFFFF"/>
        </w:rPr>
      </w:pPr>
      <w:r w:rsidRPr="00582113">
        <w:rPr>
          <w:rFonts w:ascii="Arial" w:hAnsi="Arial" w:cs="Arial"/>
          <w:b/>
          <w:bCs/>
          <w:sz w:val="24"/>
          <w:szCs w:val="24"/>
        </w:rPr>
        <w:t xml:space="preserve"> c</w:t>
      </w:r>
      <w:r w:rsidR="00F37FCC" w:rsidRPr="00582113">
        <w:rPr>
          <w:rFonts w:ascii="Arial" w:hAnsi="Arial" w:cs="Arial"/>
          <w:b/>
          <w:bCs/>
          <w:sz w:val="24"/>
          <w:szCs w:val="24"/>
        </w:rPr>
        <w:t>)</w:t>
      </w:r>
      <w:r w:rsidRPr="00582113">
        <w:rPr>
          <w:rFonts w:ascii="Arial" w:hAnsi="Arial" w:cs="Arial"/>
          <w:b/>
          <w:bCs/>
          <w:sz w:val="24"/>
          <w:szCs w:val="24"/>
        </w:rPr>
        <w:t xml:space="preserve"> E-books:</w:t>
      </w:r>
      <w:r w:rsidRPr="00582113">
        <w:rPr>
          <w:rFonts w:ascii="Arial" w:hAnsi="Arial" w:cs="Arial"/>
          <w:sz w:val="24"/>
          <w:szCs w:val="24"/>
        </w:rPr>
        <w:t xml:space="preserve"> </w:t>
      </w:r>
      <w:r w:rsidR="00332760" w:rsidRPr="00582113">
        <w:rPr>
          <w:rFonts w:ascii="Arial" w:hAnsi="Arial" w:cs="Arial"/>
          <w:sz w:val="24"/>
          <w:szCs w:val="24"/>
        </w:rPr>
        <w:t>Students and lecturers should use document libraries to enable the access to electronic books. which can be download and read them offline. E-books support various exercises of teaching and learning</w:t>
      </w:r>
      <w:r w:rsidR="00726816" w:rsidRPr="00582113">
        <w:rPr>
          <w:rFonts w:ascii="Arial" w:hAnsi="Arial" w:cs="Arial"/>
          <w:sz w:val="24"/>
          <w:szCs w:val="24"/>
        </w:rPr>
        <w:t xml:space="preserve"> </w:t>
      </w:r>
      <w:r w:rsidR="00726816" w:rsidRPr="00582113">
        <w:rPr>
          <w:rFonts w:ascii="Arial" w:hAnsi="Arial" w:cs="Arial"/>
          <w:color w:val="000000"/>
          <w:sz w:val="24"/>
          <w:szCs w:val="24"/>
          <w:shd w:val="clear" w:color="auto" w:fill="FFFFFF"/>
        </w:rPr>
        <w:t>(El-Seoud et al., 2014)</w:t>
      </w:r>
      <w:r w:rsidR="00332760" w:rsidRPr="00582113">
        <w:rPr>
          <w:rFonts w:ascii="Arial" w:hAnsi="Arial" w:cs="Arial"/>
          <w:sz w:val="24"/>
          <w:szCs w:val="24"/>
        </w:rPr>
        <w:t>. E-Books are similar as a physical book, but can be simply accessed everywhere and always and are freely downloaded online. This format reduces necessity at all times to hold many books. Sections of an e-book may be highlighted, labelled and outlined on pages with notes exactly like it is possible in physical book keep bookmarks</w:t>
      </w:r>
      <w:r w:rsidR="00726816" w:rsidRPr="00582113">
        <w:rPr>
          <w:rFonts w:ascii="Arial" w:hAnsi="Arial" w:cs="Arial"/>
          <w:sz w:val="24"/>
          <w:szCs w:val="24"/>
        </w:rPr>
        <w:t xml:space="preserve"> </w:t>
      </w:r>
      <w:r w:rsidR="00726816" w:rsidRPr="00582113">
        <w:rPr>
          <w:rFonts w:ascii="Arial" w:hAnsi="Arial" w:cs="Arial"/>
          <w:color w:val="000000"/>
          <w:sz w:val="24"/>
          <w:szCs w:val="24"/>
          <w:shd w:val="clear" w:color="auto" w:fill="FFFFFF"/>
        </w:rPr>
        <w:t>(Hung, Yu, Liou and Hsu, 2019)</w:t>
      </w:r>
      <w:r w:rsidR="00332760" w:rsidRPr="00582113">
        <w:rPr>
          <w:rFonts w:ascii="Arial" w:hAnsi="Arial" w:cs="Arial"/>
          <w:sz w:val="24"/>
          <w:szCs w:val="24"/>
        </w:rPr>
        <w:t>.</w:t>
      </w:r>
    </w:p>
    <w:p w14:paraId="5FD6ADAE" w14:textId="5CD5CB5C" w:rsidR="0039772F" w:rsidRPr="00582113" w:rsidRDefault="0039772F" w:rsidP="00582113">
      <w:pPr>
        <w:spacing w:line="360" w:lineRule="auto"/>
        <w:jc w:val="both"/>
        <w:rPr>
          <w:rFonts w:ascii="Arial" w:hAnsi="Arial" w:cs="Arial"/>
          <w:sz w:val="24"/>
          <w:szCs w:val="24"/>
        </w:rPr>
      </w:pPr>
      <w:r w:rsidRPr="00582113">
        <w:rPr>
          <w:rFonts w:ascii="Arial" w:hAnsi="Arial" w:cs="Arial"/>
          <w:sz w:val="24"/>
          <w:szCs w:val="24"/>
        </w:rPr>
        <w:t xml:space="preserve"> </w:t>
      </w:r>
      <w:r w:rsidRPr="00582113">
        <w:rPr>
          <w:rFonts w:ascii="Arial" w:hAnsi="Arial" w:cs="Arial"/>
          <w:b/>
          <w:bCs/>
          <w:sz w:val="24"/>
          <w:szCs w:val="24"/>
        </w:rPr>
        <w:t>d</w:t>
      </w:r>
      <w:r w:rsidR="00F37FCC" w:rsidRPr="00582113">
        <w:rPr>
          <w:rFonts w:ascii="Arial" w:hAnsi="Arial" w:cs="Arial"/>
          <w:b/>
          <w:bCs/>
          <w:sz w:val="24"/>
          <w:szCs w:val="24"/>
        </w:rPr>
        <w:t>)</w:t>
      </w:r>
      <w:r w:rsidRPr="00582113">
        <w:rPr>
          <w:rFonts w:ascii="Arial" w:hAnsi="Arial" w:cs="Arial"/>
          <w:b/>
          <w:bCs/>
          <w:sz w:val="24"/>
          <w:szCs w:val="24"/>
        </w:rPr>
        <w:t xml:space="preserve"> Forums</w:t>
      </w:r>
      <w:r w:rsidRPr="00582113">
        <w:rPr>
          <w:rFonts w:ascii="Arial" w:hAnsi="Arial" w:cs="Arial"/>
          <w:sz w:val="24"/>
          <w:szCs w:val="24"/>
        </w:rPr>
        <w:t xml:space="preserve">: </w:t>
      </w:r>
      <w:r w:rsidR="00A9699A" w:rsidRPr="00582113">
        <w:rPr>
          <w:rFonts w:ascii="Arial" w:hAnsi="Arial" w:cs="Arial"/>
          <w:sz w:val="24"/>
          <w:szCs w:val="24"/>
        </w:rPr>
        <w:t>This encourages users to quickly interact and exchange ideas. This method also encourages students and lecturers to share issues and gain assistance and guidance from fellow students and lecturers</w:t>
      </w:r>
      <w:r w:rsidR="00726816" w:rsidRPr="00582113">
        <w:rPr>
          <w:rFonts w:ascii="Arial" w:hAnsi="Arial" w:cs="Arial"/>
          <w:sz w:val="24"/>
          <w:szCs w:val="24"/>
        </w:rPr>
        <w:t xml:space="preserve"> (Salloum and Shaalan, 2018).</w:t>
      </w:r>
    </w:p>
    <w:p w14:paraId="1492B9C1" w14:textId="4D1E9883"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lastRenderedPageBreak/>
        <w:t>e</w:t>
      </w:r>
      <w:r w:rsidR="00F37FCC" w:rsidRPr="00582113">
        <w:rPr>
          <w:rFonts w:ascii="Arial" w:hAnsi="Arial" w:cs="Arial"/>
          <w:b/>
          <w:bCs/>
          <w:sz w:val="24"/>
          <w:szCs w:val="24"/>
        </w:rPr>
        <w:t>)</w:t>
      </w:r>
      <w:r w:rsidRPr="00582113">
        <w:rPr>
          <w:rFonts w:ascii="Arial" w:hAnsi="Arial" w:cs="Arial"/>
          <w:b/>
          <w:bCs/>
          <w:sz w:val="24"/>
          <w:szCs w:val="24"/>
        </w:rPr>
        <w:t xml:space="preserve"> Messaging (e-mail):</w:t>
      </w:r>
      <w:r w:rsidRPr="00582113">
        <w:rPr>
          <w:rFonts w:ascii="Arial" w:hAnsi="Arial" w:cs="Arial"/>
          <w:sz w:val="24"/>
          <w:szCs w:val="24"/>
        </w:rPr>
        <w:t xml:space="preserve"> </w:t>
      </w:r>
      <w:r w:rsidR="00A9699A" w:rsidRPr="00582113">
        <w:rPr>
          <w:rFonts w:ascii="Arial" w:hAnsi="Arial" w:cs="Arial"/>
          <w:sz w:val="24"/>
          <w:szCs w:val="24"/>
        </w:rPr>
        <w:t>Allows course content to be shared by attendees. It gives a direct interaction among students and with lecturers. The only possible concern is that instant feedback is not guaranteed, as is the case with interacting and face-to-face teaching in the classroom</w:t>
      </w:r>
      <w:r w:rsidR="00726816" w:rsidRPr="00582113">
        <w:rPr>
          <w:rFonts w:ascii="Arial" w:hAnsi="Arial" w:cs="Arial"/>
          <w:sz w:val="24"/>
          <w:szCs w:val="24"/>
        </w:rPr>
        <w:t xml:space="preserve"> </w:t>
      </w:r>
      <w:r w:rsidR="00726816" w:rsidRPr="00582113">
        <w:rPr>
          <w:rFonts w:ascii="Arial" w:hAnsi="Arial" w:cs="Arial"/>
          <w:color w:val="000000"/>
          <w:sz w:val="24"/>
          <w:szCs w:val="24"/>
          <w:shd w:val="clear" w:color="auto" w:fill="FFFFFF"/>
        </w:rPr>
        <w:t>(Mamattah, 2016)</w:t>
      </w:r>
      <w:r w:rsidR="00A9699A" w:rsidRPr="00582113">
        <w:rPr>
          <w:rFonts w:ascii="Arial" w:hAnsi="Arial" w:cs="Arial"/>
          <w:sz w:val="24"/>
          <w:szCs w:val="24"/>
        </w:rPr>
        <w:t>.</w:t>
      </w:r>
    </w:p>
    <w:p w14:paraId="27487AAB" w14:textId="41D1782E"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 xml:space="preserve"> f</w:t>
      </w:r>
      <w:r w:rsidR="00F37FCC" w:rsidRPr="00582113">
        <w:rPr>
          <w:rFonts w:ascii="Arial" w:hAnsi="Arial" w:cs="Arial"/>
          <w:b/>
          <w:bCs/>
          <w:sz w:val="24"/>
          <w:szCs w:val="24"/>
        </w:rPr>
        <w:t>)</w:t>
      </w:r>
      <w:r w:rsidRPr="00582113">
        <w:rPr>
          <w:rFonts w:ascii="Arial" w:hAnsi="Arial" w:cs="Arial"/>
          <w:b/>
          <w:bCs/>
          <w:sz w:val="24"/>
          <w:szCs w:val="24"/>
        </w:rPr>
        <w:t xml:space="preserve"> Streaming audio:</w:t>
      </w:r>
      <w:r w:rsidRPr="00582113">
        <w:rPr>
          <w:rFonts w:ascii="Arial" w:hAnsi="Arial" w:cs="Arial"/>
          <w:sz w:val="24"/>
          <w:szCs w:val="24"/>
        </w:rPr>
        <w:t xml:space="preserve"> </w:t>
      </w:r>
      <w:r w:rsidR="00A9699A" w:rsidRPr="00582113">
        <w:rPr>
          <w:rFonts w:ascii="Arial" w:hAnsi="Arial" w:cs="Arial"/>
          <w:sz w:val="24"/>
          <w:szCs w:val="24"/>
        </w:rPr>
        <w:t>Audio streaming comes in the form of pre-recorded lessons, interview data or sound pictures that are important for the subject.  Audio facilities are recorded and can be heard by students’ multiple times if necessary. One possible benefit of audio streaming is that the participant is able to repeat a recording various times until he/she understands the message/learning results</w:t>
      </w:r>
      <w:r w:rsidR="00726816" w:rsidRPr="00582113">
        <w:rPr>
          <w:rFonts w:ascii="Arial" w:hAnsi="Arial" w:cs="Arial"/>
          <w:sz w:val="24"/>
          <w:szCs w:val="24"/>
        </w:rPr>
        <w:t xml:space="preserve"> </w:t>
      </w:r>
      <w:r w:rsidR="00726816" w:rsidRPr="00582113">
        <w:rPr>
          <w:rFonts w:ascii="Arial" w:hAnsi="Arial" w:cs="Arial"/>
          <w:color w:val="000000"/>
          <w:sz w:val="24"/>
          <w:szCs w:val="24"/>
          <w:shd w:val="clear" w:color="auto" w:fill="FFFFFF"/>
        </w:rPr>
        <w:t>(Hung, Yu, Liou and Hsu, 2019)</w:t>
      </w:r>
      <w:r w:rsidR="00A9699A" w:rsidRPr="00582113">
        <w:rPr>
          <w:rFonts w:ascii="Arial" w:hAnsi="Arial" w:cs="Arial"/>
          <w:sz w:val="24"/>
          <w:szCs w:val="24"/>
        </w:rPr>
        <w:t>.</w:t>
      </w:r>
    </w:p>
    <w:p w14:paraId="0ACE5410" w14:textId="5DE6215F"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g</w:t>
      </w:r>
      <w:r w:rsidR="00F37FCC" w:rsidRPr="00582113">
        <w:rPr>
          <w:rFonts w:ascii="Arial" w:hAnsi="Arial" w:cs="Arial"/>
          <w:b/>
          <w:bCs/>
          <w:sz w:val="24"/>
          <w:szCs w:val="24"/>
        </w:rPr>
        <w:t>)</w:t>
      </w:r>
      <w:r w:rsidRPr="00582113">
        <w:rPr>
          <w:rFonts w:ascii="Arial" w:hAnsi="Arial" w:cs="Arial"/>
          <w:b/>
          <w:bCs/>
          <w:sz w:val="24"/>
          <w:szCs w:val="24"/>
        </w:rPr>
        <w:t xml:space="preserve"> Streaming video:</w:t>
      </w:r>
      <w:r w:rsidRPr="00582113">
        <w:rPr>
          <w:rFonts w:ascii="Arial" w:hAnsi="Arial" w:cs="Arial"/>
          <w:sz w:val="24"/>
          <w:szCs w:val="24"/>
        </w:rPr>
        <w:t xml:space="preserve"> </w:t>
      </w:r>
      <w:r w:rsidR="002E38ED" w:rsidRPr="00582113">
        <w:rPr>
          <w:rFonts w:ascii="Arial" w:hAnsi="Arial" w:cs="Arial"/>
          <w:sz w:val="24"/>
          <w:szCs w:val="24"/>
        </w:rPr>
        <w:t>Like audio streaming, videos can be pre-recorded for participants as material that is significant to the study program</w:t>
      </w:r>
      <w:r w:rsidR="00726816" w:rsidRPr="00582113">
        <w:rPr>
          <w:rFonts w:ascii="Arial" w:hAnsi="Arial" w:cs="Arial"/>
          <w:sz w:val="24"/>
          <w:szCs w:val="24"/>
        </w:rPr>
        <w:t xml:space="preserve"> (Obasa et. al., 2013)</w:t>
      </w:r>
      <w:r w:rsidR="002E38ED" w:rsidRPr="00582113">
        <w:rPr>
          <w:rFonts w:ascii="Arial" w:hAnsi="Arial" w:cs="Arial"/>
          <w:sz w:val="24"/>
          <w:szCs w:val="24"/>
        </w:rPr>
        <w:t xml:space="preserve">. If approvals are right, the videos can be extracted and played repeatedly until the student knows the content in whole. This method also encourages teachers to explain their students' technological difficulties </w:t>
      </w:r>
      <w:r w:rsidR="00726816" w:rsidRPr="00582113">
        <w:rPr>
          <w:rFonts w:ascii="Arial" w:hAnsi="Arial" w:cs="Arial"/>
          <w:sz w:val="24"/>
          <w:szCs w:val="24"/>
        </w:rPr>
        <w:t xml:space="preserve">quickly </w:t>
      </w:r>
      <w:r w:rsidR="00726816" w:rsidRPr="00582113">
        <w:rPr>
          <w:rFonts w:ascii="Arial" w:hAnsi="Arial" w:cs="Arial"/>
          <w:color w:val="000000"/>
          <w:sz w:val="24"/>
          <w:szCs w:val="24"/>
          <w:shd w:val="clear" w:color="auto" w:fill="FFFFFF"/>
        </w:rPr>
        <w:t>(Hung, Yu, Liou and Hsu, 2019)</w:t>
      </w:r>
      <w:r w:rsidR="002E38ED" w:rsidRPr="00582113">
        <w:rPr>
          <w:rFonts w:ascii="Arial" w:hAnsi="Arial" w:cs="Arial"/>
          <w:sz w:val="24"/>
          <w:szCs w:val="24"/>
        </w:rPr>
        <w:t>.</w:t>
      </w:r>
    </w:p>
    <w:p w14:paraId="2C954BCB" w14:textId="5AE98B1B" w:rsidR="0039772F" w:rsidRPr="00582113" w:rsidRDefault="0039772F" w:rsidP="00582113">
      <w:pPr>
        <w:spacing w:line="360" w:lineRule="auto"/>
        <w:jc w:val="both"/>
        <w:rPr>
          <w:rFonts w:ascii="Arial" w:hAnsi="Arial" w:cs="Arial"/>
          <w:sz w:val="24"/>
          <w:szCs w:val="24"/>
        </w:rPr>
      </w:pPr>
      <w:r w:rsidRPr="00582113">
        <w:rPr>
          <w:rFonts w:ascii="Arial" w:hAnsi="Arial" w:cs="Arial"/>
          <w:b/>
          <w:bCs/>
          <w:sz w:val="24"/>
          <w:szCs w:val="24"/>
        </w:rPr>
        <w:t>h</w:t>
      </w:r>
      <w:r w:rsidR="00F37FCC" w:rsidRPr="00582113">
        <w:rPr>
          <w:rFonts w:ascii="Arial" w:hAnsi="Arial" w:cs="Arial"/>
          <w:b/>
          <w:bCs/>
          <w:sz w:val="24"/>
          <w:szCs w:val="24"/>
        </w:rPr>
        <w:t>)</w:t>
      </w:r>
      <w:r w:rsidRPr="00582113">
        <w:rPr>
          <w:rFonts w:ascii="Arial" w:hAnsi="Arial" w:cs="Arial"/>
          <w:b/>
          <w:bCs/>
          <w:sz w:val="24"/>
          <w:szCs w:val="24"/>
        </w:rPr>
        <w:t xml:space="preserve"> Web logs (Blogs):</w:t>
      </w:r>
      <w:r w:rsidRPr="00582113">
        <w:rPr>
          <w:rFonts w:ascii="Arial" w:hAnsi="Arial" w:cs="Arial"/>
          <w:sz w:val="24"/>
          <w:szCs w:val="24"/>
        </w:rPr>
        <w:t xml:space="preserve"> </w:t>
      </w:r>
      <w:r w:rsidR="002E38ED" w:rsidRPr="00582113">
        <w:rPr>
          <w:rFonts w:ascii="Arial" w:hAnsi="Arial" w:cs="Arial"/>
          <w:sz w:val="24"/>
          <w:szCs w:val="24"/>
        </w:rPr>
        <w:t>Web logs encourage suggestions and feedback to be circulated. Blogs are primarily used to convey information and announcements to students and lecturers in the same manner that a noticeboard would be used. The students can log in to their profiles and access the web logs in an asynchronous learning scenario in order to assess material updated</w:t>
      </w:r>
      <w:r w:rsidR="00726816" w:rsidRPr="00582113">
        <w:rPr>
          <w:rFonts w:ascii="Arial" w:hAnsi="Arial" w:cs="Arial"/>
          <w:sz w:val="24"/>
          <w:szCs w:val="24"/>
        </w:rPr>
        <w:t xml:space="preserve"> (</w:t>
      </w:r>
      <w:bookmarkStart w:id="45" w:name="_Hlk59450909"/>
      <w:r w:rsidR="00726816" w:rsidRPr="00582113">
        <w:rPr>
          <w:rFonts w:ascii="Arial" w:hAnsi="Arial" w:cs="Arial"/>
          <w:sz w:val="24"/>
          <w:szCs w:val="24"/>
        </w:rPr>
        <w:t>Lwoga and Komba, 2015</w:t>
      </w:r>
      <w:bookmarkEnd w:id="45"/>
      <w:r w:rsidR="00726816" w:rsidRPr="00582113">
        <w:rPr>
          <w:rFonts w:ascii="Arial" w:hAnsi="Arial" w:cs="Arial"/>
          <w:sz w:val="24"/>
          <w:szCs w:val="24"/>
        </w:rPr>
        <w:t>)</w:t>
      </w:r>
      <w:r w:rsidR="002E38ED" w:rsidRPr="00582113">
        <w:rPr>
          <w:rFonts w:ascii="Arial" w:hAnsi="Arial" w:cs="Arial"/>
          <w:sz w:val="24"/>
          <w:szCs w:val="24"/>
        </w:rPr>
        <w:t>.</w:t>
      </w:r>
    </w:p>
    <w:p w14:paraId="57080F75" w14:textId="7B347CA7" w:rsidR="00123E3E" w:rsidRPr="00582113" w:rsidRDefault="00F37FCC" w:rsidP="00582113">
      <w:pPr>
        <w:spacing w:line="360" w:lineRule="auto"/>
        <w:jc w:val="both"/>
        <w:rPr>
          <w:rFonts w:ascii="Arial" w:hAnsi="Arial" w:cs="Arial"/>
          <w:sz w:val="24"/>
          <w:szCs w:val="24"/>
        </w:rPr>
      </w:pPr>
      <w:r w:rsidRPr="00582113">
        <w:rPr>
          <w:rFonts w:ascii="Arial" w:hAnsi="Arial" w:cs="Arial"/>
          <w:b/>
          <w:bCs/>
          <w:sz w:val="24"/>
          <w:szCs w:val="24"/>
        </w:rPr>
        <w:t>I)</w:t>
      </w:r>
      <w:r w:rsidR="0039772F" w:rsidRPr="00582113">
        <w:rPr>
          <w:rFonts w:ascii="Arial" w:hAnsi="Arial" w:cs="Arial"/>
          <w:b/>
          <w:bCs/>
          <w:sz w:val="24"/>
          <w:szCs w:val="24"/>
        </w:rPr>
        <w:t xml:space="preserve"> Website links:</w:t>
      </w:r>
      <w:r w:rsidR="0039772F" w:rsidRPr="00582113">
        <w:rPr>
          <w:rFonts w:ascii="Arial" w:hAnsi="Arial" w:cs="Arial"/>
          <w:sz w:val="24"/>
          <w:szCs w:val="24"/>
        </w:rPr>
        <w:t xml:space="preserve"> </w:t>
      </w:r>
      <w:r w:rsidR="009C1200" w:rsidRPr="00582113">
        <w:rPr>
          <w:rFonts w:ascii="Arial" w:hAnsi="Arial" w:cs="Arial"/>
          <w:sz w:val="24"/>
          <w:szCs w:val="24"/>
        </w:rPr>
        <w:t xml:space="preserve">This method provides a tool that guides visitors on external web sites for additional information. In this method students are most likely to be guided to links rather than uploading documents in the form of an e-book, video streaming or audio streaming in order to view the information that is put in to access them. The asynchronous learning resources mentioned above support people in various times zones. This is especially the case when learning is achieved at the optimal speed at your own time </w:t>
      </w:r>
      <w:r w:rsidR="0039772F" w:rsidRPr="00582113">
        <w:rPr>
          <w:rFonts w:ascii="Arial" w:hAnsi="Arial" w:cs="Arial"/>
          <w:sz w:val="24"/>
          <w:szCs w:val="24"/>
        </w:rPr>
        <w:t xml:space="preserve">(Hrastinski, 2008). </w:t>
      </w:r>
      <w:r w:rsidR="009C1200" w:rsidRPr="00582113">
        <w:rPr>
          <w:rFonts w:ascii="Arial" w:hAnsi="Arial" w:cs="Arial"/>
          <w:sz w:val="24"/>
          <w:szCs w:val="24"/>
        </w:rPr>
        <w:t>In comparison to synchronous practice – in which the participant must become active in accordance with the instructor's availability to lecture, students who are engaged in asynchronous practice learn on their own time schedule which is the main difference among these two learning forms</w:t>
      </w:r>
      <w:r w:rsidR="00726816" w:rsidRPr="00582113">
        <w:rPr>
          <w:rFonts w:ascii="Arial" w:hAnsi="Arial" w:cs="Arial"/>
          <w:sz w:val="24"/>
          <w:szCs w:val="24"/>
        </w:rPr>
        <w:t xml:space="preserve"> (Lwoga and Komba, 2015)</w:t>
      </w:r>
      <w:r w:rsidR="009C1200" w:rsidRPr="00582113">
        <w:rPr>
          <w:rFonts w:ascii="Arial" w:hAnsi="Arial" w:cs="Arial"/>
          <w:sz w:val="24"/>
          <w:szCs w:val="24"/>
        </w:rPr>
        <w:t xml:space="preserve">. </w:t>
      </w:r>
    </w:p>
    <w:p w14:paraId="6DB667A4" w14:textId="50E59462" w:rsidR="00123E3E" w:rsidRPr="00582113" w:rsidRDefault="009C1200" w:rsidP="00582113">
      <w:pPr>
        <w:spacing w:line="360" w:lineRule="auto"/>
        <w:jc w:val="both"/>
        <w:rPr>
          <w:rFonts w:ascii="Arial" w:hAnsi="Arial" w:cs="Arial"/>
          <w:sz w:val="24"/>
          <w:szCs w:val="24"/>
        </w:rPr>
      </w:pPr>
      <w:r w:rsidRPr="00582113">
        <w:rPr>
          <w:rFonts w:ascii="Arial" w:hAnsi="Arial" w:cs="Arial"/>
          <w:sz w:val="24"/>
          <w:szCs w:val="24"/>
        </w:rPr>
        <w:lastRenderedPageBreak/>
        <w:t>With the aid of ICT and without physical presence of students/teachers in a same room, the usage of synchronous and asynchronous resources facilitates learning. In addition, students can determine which methods are better for themselves</w:t>
      </w:r>
      <w:r w:rsidR="00726816" w:rsidRPr="00582113">
        <w:rPr>
          <w:rFonts w:ascii="Arial" w:hAnsi="Arial" w:cs="Arial"/>
          <w:sz w:val="24"/>
          <w:szCs w:val="24"/>
        </w:rPr>
        <w:t xml:space="preserve"> (Masa’deh</w:t>
      </w:r>
      <w:r w:rsidR="008462C1" w:rsidRPr="00582113">
        <w:rPr>
          <w:rFonts w:ascii="Arial" w:hAnsi="Arial" w:cs="Arial"/>
          <w:sz w:val="24"/>
          <w:szCs w:val="24"/>
        </w:rPr>
        <w:t xml:space="preserve"> </w:t>
      </w:r>
      <w:r w:rsidR="008462C1" w:rsidRPr="00582113">
        <w:rPr>
          <w:rFonts w:ascii="Arial" w:hAnsi="Arial" w:cs="Arial"/>
          <w:b/>
          <w:bCs/>
          <w:color w:val="000000"/>
          <w:sz w:val="24"/>
          <w:szCs w:val="24"/>
          <w:shd w:val="clear" w:color="auto" w:fill="FFFFFF"/>
        </w:rPr>
        <w:t xml:space="preserve">et al., </w:t>
      </w:r>
      <w:r w:rsidR="00726816" w:rsidRPr="00582113">
        <w:rPr>
          <w:rFonts w:ascii="Arial" w:hAnsi="Arial" w:cs="Arial"/>
          <w:sz w:val="24"/>
          <w:szCs w:val="24"/>
        </w:rPr>
        <w:t>2016)</w:t>
      </w:r>
      <w:r w:rsidRPr="00582113">
        <w:rPr>
          <w:rFonts w:ascii="Arial" w:hAnsi="Arial" w:cs="Arial"/>
          <w:sz w:val="24"/>
          <w:szCs w:val="24"/>
        </w:rPr>
        <w:t>. Students which are interested to communicate in real time with other students and teachers may wish to use synchronous learning</w:t>
      </w:r>
      <w:r w:rsidR="008462C1" w:rsidRPr="00582113">
        <w:rPr>
          <w:rFonts w:ascii="Arial" w:hAnsi="Arial" w:cs="Arial"/>
          <w:sz w:val="24"/>
          <w:szCs w:val="24"/>
        </w:rPr>
        <w:t xml:space="preserve"> </w:t>
      </w:r>
      <w:r w:rsidRPr="00582113">
        <w:rPr>
          <w:rFonts w:ascii="Arial" w:hAnsi="Arial" w:cs="Arial"/>
          <w:sz w:val="24"/>
          <w:szCs w:val="24"/>
        </w:rPr>
        <w:t>better for themselves</w:t>
      </w:r>
      <w:r w:rsidR="008462C1" w:rsidRPr="00582113">
        <w:rPr>
          <w:rFonts w:ascii="Arial" w:hAnsi="Arial" w:cs="Arial"/>
          <w:sz w:val="24"/>
          <w:szCs w:val="24"/>
        </w:rPr>
        <w:t xml:space="preserve"> (Newland and Byles, 2014). </w:t>
      </w:r>
      <w:r w:rsidRPr="00582113">
        <w:rPr>
          <w:rFonts w:ascii="Arial" w:hAnsi="Arial" w:cs="Arial"/>
          <w:sz w:val="24"/>
          <w:szCs w:val="24"/>
        </w:rPr>
        <w:t xml:space="preserve">whereas Students which are not willing to communicate in online with other students and teachers but only in gathering information may use asynchronous </w:t>
      </w:r>
      <w:r w:rsidR="00123E3E" w:rsidRPr="00582113">
        <w:rPr>
          <w:rFonts w:ascii="Arial" w:hAnsi="Arial" w:cs="Arial"/>
          <w:sz w:val="24"/>
          <w:szCs w:val="24"/>
        </w:rPr>
        <w:t>learning strategy</w:t>
      </w:r>
      <w:r w:rsidRPr="00582113">
        <w:rPr>
          <w:rFonts w:ascii="Arial" w:hAnsi="Arial" w:cs="Arial"/>
          <w:sz w:val="24"/>
          <w:szCs w:val="24"/>
        </w:rPr>
        <w:t xml:space="preserve"> that allows them to train at their own speed.</w:t>
      </w:r>
      <w:r w:rsidR="00123E3E" w:rsidRPr="00582113">
        <w:rPr>
          <w:rFonts w:ascii="Arial" w:hAnsi="Arial" w:cs="Arial"/>
          <w:sz w:val="24"/>
          <w:szCs w:val="24"/>
        </w:rPr>
        <w:t xml:space="preserve"> Since various definitions, styles and even e-learning modes exist for students and lecturers, it is vital to study the factors that affect their acceptance to e-learning and teaching. In addition, except where specifically defined, e-learning is not used in this study to define any unique category or form, the word is used interchangeably to refer to all the e-learning styles and forms mentioned above</w:t>
      </w:r>
      <w:r w:rsidR="008462C1" w:rsidRPr="00582113">
        <w:rPr>
          <w:rFonts w:ascii="Arial" w:hAnsi="Arial" w:cs="Arial"/>
          <w:sz w:val="24"/>
          <w:szCs w:val="24"/>
        </w:rPr>
        <w:t xml:space="preserve"> (Efiloğlu-Kurt and Tingöy, 2017).</w:t>
      </w:r>
    </w:p>
    <w:p w14:paraId="4E2871DA" w14:textId="1B054470" w:rsidR="0039772F" w:rsidRPr="00582113" w:rsidRDefault="0039772F" w:rsidP="006C5757">
      <w:pPr>
        <w:pStyle w:val="Heading3"/>
        <w:spacing w:after="240"/>
      </w:pPr>
      <w:r w:rsidRPr="00582113">
        <w:t xml:space="preserve"> </w:t>
      </w:r>
      <w:bookmarkStart w:id="46" w:name="_Toc59484931"/>
      <w:r w:rsidRPr="00582113">
        <w:t>2.</w:t>
      </w:r>
      <w:r w:rsidR="00F37FCC" w:rsidRPr="00582113">
        <w:t>1.</w:t>
      </w:r>
      <w:r w:rsidRPr="00582113">
        <w:t>4</w:t>
      </w:r>
      <w:r w:rsidR="00123E3E" w:rsidRPr="00582113">
        <w:t xml:space="preserve"> </w:t>
      </w:r>
      <w:r w:rsidRPr="00582113">
        <w:t>Challenges and Success of E-Learning</w:t>
      </w:r>
      <w:bookmarkEnd w:id="46"/>
    </w:p>
    <w:p w14:paraId="44221371" w14:textId="4400B581" w:rsidR="00123E3E" w:rsidRPr="00582113" w:rsidRDefault="00036D02" w:rsidP="006C5757">
      <w:pPr>
        <w:spacing w:after="240" w:line="360" w:lineRule="auto"/>
        <w:jc w:val="both"/>
        <w:rPr>
          <w:rFonts w:ascii="Arial" w:hAnsi="Arial" w:cs="Arial"/>
          <w:sz w:val="24"/>
          <w:szCs w:val="24"/>
        </w:rPr>
      </w:pPr>
      <w:r w:rsidRPr="00582113">
        <w:rPr>
          <w:rFonts w:ascii="Arial" w:hAnsi="Arial" w:cs="Arial"/>
          <w:sz w:val="24"/>
          <w:szCs w:val="24"/>
        </w:rPr>
        <w:t>Unlike face-to-face learning, e-learning brings its own difficulties when education is provided through e-learning particularly when it is carried out independently of itself (full-line) involves a tremendous amount of intelligence and support in order to succeed</w:t>
      </w:r>
      <w:r w:rsidR="0039772F" w:rsidRPr="00582113">
        <w:rPr>
          <w:rFonts w:ascii="Arial" w:hAnsi="Arial" w:cs="Arial"/>
          <w:sz w:val="24"/>
          <w:szCs w:val="24"/>
        </w:rPr>
        <w:t xml:space="preserve"> (</w:t>
      </w:r>
      <w:r w:rsidR="00D9349A" w:rsidRPr="00582113">
        <w:rPr>
          <w:rFonts w:ascii="Arial" w:hAnsi="Arial" w:cs="Arial"/>
          <w:sz w:val="24"/>
          <w:szCs w:val="24"/>
        </w:rPr>
        <w:t>Ali and Magalhaes, 2008</w:t>
      </w:r>
      <w:r w:rsidR="0039772F" w:rsidRPr="00582113">
        <w:rPr>
          <w:rFonts w:ascii="Arial" w:hAnsi="Arial" w:cs="Arial"/>
          <w:sz w:val="24"/>
          <w:szCs w:val="24"/>
        </w:rPr>
        <w:t xml:space="preserve">). </w:t>
      </w:r>
      <w:r w:rsidR="00D311BA" w:rsidRPr="00582113">
        <w:rPr>
          <w:rFonts w:ascii="Arial" w:hAnsi="Arial" w:cs="Arial"/>
          <w:sz w:val="24"/>
          <w:szCs w:val="24"/>
        </w:rPr>
        <w:t xml:space="preserve">This is because when students learn alone and at their own pace, they cannot be forced to work harder unlike a face-to-face education in which obligations are to be fulfilled </w:t>
      </w:r>
      <w:r w:rsidR="00D9349A" w:rsidRPr="00582113">
        <w:rPr>
          <w:rFonts w:ascii="Arial" w:hAnsi="Arial" w:cs="Arial"/>
          <w:sz w:val="24"/>
          <w:szCs w:val="24"/>
        </w:rPr>
        <w:t>(Di and Jaggars, 2014</w:t>
      </w:r>
      <w:r w:rsidR="0039772F" w:rsidRPr="00582113">
        <w:rPr>
          <w:rFonts w:ascii="Arial" w:hAnsi="Arial" w:cs="Arial"/>
          <w:sz w:val="24"/>
          <w:szCs w:val="24"/>
        </w:rPr>
        <w:t xml:space="preserve">). </w:t>
      </w:r>
      <w:r w:rsidR="00D311BA" w:rsidRPr="00582113">
        <w:rPr>
          <w:rFonts w:ascii="Arial" w:hAnsi="Arial" w:cs="Arial"/>
          <w:sz w:val="24"/>
          <w:szCs w:val="24"/>
        </w:rPr>
        <w:t>As well as studying on its own creates – learning dissatisfaction, fear and uncertainty, particularly in full-line and Asynchronous learning (</w:t>
      </w:r>
      <w:r w:rsidR="00D9349A" w:rsidRPr="00582113">
        <w:rPr>
          <w:rFonts w:ascii="Arial" w:hAnsi="Arial" w:cs="Arial"/>
          <w:sz w:val="24"/>
          <w:szCs w:val="24"/>
        </w:rPr>
        <w:t>Schroeder, Minocha and Schneider, 2010</w:t>
      </w:r>
      <w:r w:rsidR="00D311BA" w:rsidRPr="00582113">
        <w:rPr>
          <w:rFonts w:ascii="Arial" w:hAnsi="Arial" w:cs="Arial"/>
          <w:sz w:val="24"/>
          <w:szCs w:val="24"/>
        </w:rPr>
        <w:t xml:space="preserve">). Hence it is important to study the factors that can influence the acceptance of e-learning and teaching and understand how can the challenges be resolved to provide successful learning and teaching process. </w:t>
      </w:r>
    </w:p>
    <w:p w14:paraId="48FFE77C" w14:textId="53D7417C" w:rsidR="00036D02" w:rsidRPr="00582113" w:rsidRDefault="00D311BA" w:rsidP="00582113">
      <w:pPr>
        <w:spacing w:line="360" w:lineRule="auto"/>
        <w:jc w:val="both"/>
        <w:rPr>
          <w:rFonts w:ascii="Arial" w:hAnsi="Arial" w:cs="Arial"/>
          <w:sz w:val="24"/>
          <w:szCs w:val="24"/>
        </w:rPr>
      </w:pPr>
      <w:r w:rsidRPr="00582113">
        <w:rPr>
          <w:rFonts w:ascii="Arial" w:hAnsi="Arial" w:cs="Arial"/>
          <w:sz w:val="24"/>
          <w:szCs w:val="24"/>
        </w:rPr>
        <w:t>E-learning has several benefits firstly, providing the students with the freedom and ease to complete the lessons when they want them, ensuring that they can study from any part of the world without actually needing to be instructed and studied on the university campus</w:t>
      </w:r>
      <w:r w:rsidR="0039772F" w:rsidRPr="00582113">
        <w:rPr>
          <w:rFonts w:ascii="Arial" w:hAnsi="Arial" w:cs="Arial"/>
          <w:sz w:val="24"/>
          <w:szCs w:val="24"/>
        </w:rPr>
        <w:t xml:space="preserve"> (</w:t>
      </w:r>
      <w:r w:rsidR="00D9349A" w:rsidRPr="00582113">
        <w:rPr>
          <w:rFonts w:ascii="Arial" w:hAnsi="Arial" w:cs="Arial"/>
          <w:color w:val="000000"/>
          <w:sz w:val="24"/>
          <w:szCs w:val="24"/>
          <w:shd w:val="clear" w:color="auto" w:fill="FFFFFF"/>
        </w:rPr>
        <w:t>Sunkara and Kurra, 2017</w:t>
      </w:r>
      <w:r w:rsidR="0039772F" w:rsidRPr="00582113">
        <w:rPr>
          <w:rFonts w:ascii="Arial" w:hAnsi="Arial" w:cs="Arial"/>
          <w:sz w:val="24"/>
          <w:szCs w:val="24"/>
        </w:rPr>
        <w:t xml:space="preserve">). </w:t>
      </w:r>
      <w:r w:rsidR="00976B68" w:rsidRPr="00582113">
        <w:rPr>
          <w:rFonts w:ascii="Arial" w:hAnsi="Arial" w:cs="Arial"/>
          <w:sz w:val="24"/>
          <w:szCs w:val="24"/>
        </w:rPr>
        <w:t xml:space="preserve">Secondly, e-learning has educational benefits over conventional face-to-face learning because it makes it easier for students to incorporate ideas in practical ways using digital instruments in the course of learning activities. Third, e-learning allows graphics to be used to show principles and subjects </w:t>
      </w:r>
      <w:r w:rsidR="00976B68" w:rsidRPr="00582113">
        <w:rPr>
          <w:rFonts w:ascii="Arial" w:hAnsi="Arial" w:cs="Arial"/>
          <w:sz w:val="24"/>
          <w:szCs w:val="24"/>
        </w:rPr>
        <w:lastRenderedPageBreak/>
        <w:t xml:space="preserve">that in conventional classrooms are difficult to convey, such that abstract theories and themes that could not be readily interpreted without such extra resources make teaching and learning simpler </w:t>
      </w:r>
      <w:r w:rsidR="0039772F" w:rsidRPr="00582113">
        <w:rPr>
          <w:rFonts w:ascii="Arial" w:hAnsi="Arial" w:cs="Arial"/>
          <w:sz w:val="24"/>
          <w:szCs w:val="24"/>
        </w:rPr>
        <w:t>(</w:t>
      </w:r>
      <w:r w:rsidR="00D9349A" w:rsidRPr="00582113">
        <w:rPr>
          <w:rFonts w:ascii="Arial" w:hAnsi="Arial" w:cs="Arial"/>
          <w:color w:val="000000"/>
          <w:sz w:val="24"/>
          <w:szCs w:val="24"/>
          <w:shd w:val="clear" w:color="auto" w:fill="FFFFFF"/>
        </w:rPr>
        <w:t>Ali, Hossain and Ahmed, 2018</w:t>
      </w:r>
      <w:r w:rsidR="0039772F" w:rsidRPr="00582113">
        <w:rPr>
          <w:rFonts w:ascii="Arial" w:hAnsi="Arial" w:cs="Arial"/>
          <w:sz w:val="24"/>
          <w:szCs w:val="24"/>
        </w:rPr>
        <w:t>).</w:t>
      </w:r>
      <w:r w:rsidR="00976B68" w:rsidRPr="00582113">
        <w:rPr>
          <w:rFonts w:ascii="Arial" w:hAnsi="Arial" w:cs="Arial"/>
          <w:sz w:val="24"/>
          <w:szCs w:val="24"/>
        </w:rPr>
        <w:t xml:space="preserve"> As can be s</w:t>
      </w:r>
      <w:r w:rsidR="00E46403" w:rsidRPr="00582113">
        <w:rPr>
          <w:rFonts w:ascii="Arial" w:hAnsi="Arial" w:cs="Arial"/>
          <w:sz w:val="24"/>
          <w:szCs w:val="24"/>
        </w:rPr>
        <w:t>een above</w:t>
      </w:r>
      <w:r w:rsidR="00976B68" w:rsidRPr="00582113">
        <w:rPr>
          <w:rFonts w:ascii="Arial" w:hAnsi="Arial" w:cs="Arial"/>
          <w:sz w:val="24"/>
          <w:szCs w:val="24"/>
        </w:rPr>
        <w:t>, e-learning can education in contrast to what can be done with only face-to-face learning</w:t>
      </w:r>
      <w:r w:rsidR="00D9349A" w:rsidRPr="00582113">
        <w:rPr>
          <w:rFonts w:ascii="Arial" w:hAnsi="Arial" w:cs="Arial"/>
          <w:sz w:val="24"/>
          <w:szCs w:val="24"/>
        </w:rPr>
        <w:t>.</w:t>
      </w:r>
      <w:r w:rsidR="0039772F" w:rsidRPr="00582113">
        <w:rPr>
          <w:rFonts w:ascii="Arial" w:hAnsi="Arial" w:cs="Arial"/>
          <w:sz w:val="24"/>
          <w:szCs w:val="24"/>
        </w:rPr>
        <w:t xml:space="preserve"> </w:t>
      </w:r>
    </w:p>
    <w:p w14:paraId="2662B5CE" w14:textId="77CB6895" w:rsidR="006651DE" w:rsidRPr="00582113" w:rsidRDefault="006651DE" w:rsidP="006C5757">
      <w:pPr>
        <w:pStyle w:val="Heading3"/>
        <w:spacing w:after="240"/>
      </w:pPr>
      <w:bookmarkStart w:id="47" w:name="_Toc59484932"/>
      <w:r w:rsidRPr="00582113">
        <w:t>2</w:t>
      </w:r>
      <w:r w:rsidR="00085919" w:rsidRPr="00582113">
        <w:t>.</w:t>
      </w:r>
      <w:r w:rsidR="00F37FCC" w:rsidRPr="00582113">
        <w:t>1.</w:t>
      </w:r>
      <w:r w:rsidR="00085919" w:rsidRPr="00582113">
        <w:t>5</w:t>
      </w:r>
      <w:r w:rsidRPr="00582113">
        <w:t xml:space="preserve"> E-</w:t>
      </w:r>
      <w:r w:rsidR="00F2782E">
        <w:t>learning and teaching</w:t>
      </w:r>
      <w:r w:rsidR="00842BD6" w:rsidRPr="00582113">
        <w:t xml:space="preserve"> Market</w:t>
      </w:r>
      <w:r w:rsidRPr="00582113">
        <w:t xml:space="preserve"> </w:t>
      </w:r>
      <w:r w:rsidR="00085919" w:rsidRPr="00582113">
        <w:t>growth in Malaysia</w:t>
      </w:r>
      <w:bookmarkEnd w:id="47"/>
      <w:r w:rsidR="00085919" w:rsidRPr="00582113">
        <w:t xml:space="preserve"> </w:t>
      </w:r>
    </w:p>
    <w:p w14:paraId="2B6ED62D" w14:textId="1A57ABD8" w:rsidR="00842BD6" w:rsidRPr="00582113" w:rsidRDefault="00842BD6" w:rsidP="006C5757">
      <w:pPr>
        <w:spacing w:after="240" w:line="360" w:lineRule="auto"/>
        <w:jc w:val="both"/>
        <w:rPr>
          <w:rFonts w:ascii="Arial" w:hAnsi="Arial" w:cs="Arial"/>
          <w:color w:val="212529"/>
          <w:sz w:val="24"/>
          <w:szCs w:val="24"/>
          <w:shd w:val="clear" w:color="auto" w:fill="FFFFFF"/>
        </w:rPr>
      </w:pPr>
      <w:r w:rsidRPr="00582113">
        <w:rPr>
          <w:rFonts w:ascii="Arial" w:hAnsi="Arial" w:cs="Arial"/>
          <w:color w:val="212529"/>
          <w:sz w:val="24"/>
          <w:szCs w:val="24"/>
          <w:shd w:val="clear" w:color="auto" w:fill="FFFFFF"/>
        </w:rPr>
        <w:t>Malaysia is seen as one of the most competitive higher education markets in the world. Malaysia's government focuses on developing a system for education that strengthens the unique personality of students by offering specific education that students truly requires as well as is simple for online platform. Malaysia's Government works with the social and private universities to boost the readiness of students for higher education and the employment market</w:t>
      </w:r>
      <w:r w:rsidR="00276D7C" w:rsidRPr="00582113">
        <w:rPr>
          <w:rFonts w:ascii="Arial" w:hAnsi="Arial" w:cs="Arial"/>
          <w:color w:val="212529"/>
          <w:sz w:val="24"/>
          <w:szCs w:val="24"/>
          <w:shd w:val="clear" w:color="auto" w:fill="FFFFFF"/>
        </w:rPr>
        <w:t xml:space="preserve"> (</w:t>
      </w:r>
      <w:r w:rsidR="00276D7C" w:rsidRPr="00582113">
        <w:rPr>
          <w:rFonts w:ascii="Arial" w:hAnsi="Arial" w:cs="Arial"/>
          <w:sz w:val="24"/>
          <w:szCs w:val="24"/>
        </w:rPr>
        <w:t>Ministry of Education Malaysia, 2018)</w:t>
      </w:r>
      <w:r w:rsidR="00276D7C" w:rsidRPr="00582113">
        <w:rPr>
          <w:rFonts w:ascii="Arial" w:hAnsi="Arial" w:cs="Arial"/>
          <w:color w:val="212529"/>
          <w:sz w:val="24"/>
          <w:szCs w:val="24"/>
          <w:shd w:val="clear" w:color="auto" w:fill="FFFFFF"/>
        </w:rPr>
        <w:t xml:space="preserve">. </w:t>
      </w:r>
    </w:p>
    <w:p w14:paraId="36F8535E" w14:textId="30683512" w:rsidR="00A84983" w:rsidRPr="00582113" w:rsidRDefault="00A84983" w:rsidP="00582113">
      <w:pPr>
        <w:spacing w:line="360" w:lineRule="auto"/>
        <w:jc w:val="both"/>
        <w:rPr>
          <w:rFonts w:ascii="Arial" w:hAnsi="Arial" w:cs="Arial"/>
          <w:color w:val="212529"/>
          <w:sz w:val="24"/>
          <w:szCs w:val="24"/>
          <w:shd w:val="clear" w:color="auto" w:fill="FFFFFF"/>
        </w:rPr>
      </w:pPr>
      <w:r w:rsidRPr="00582113">
        <w:rPr>
          <w:rFonts w:ascii="Arial" w:hAnsi="Arial" w:cs="Arial"/>
          <w:color w:val="212529"/>
          <w:sz w:val="24"/>
          <w:szCs w:val="24"/>
          <w:shd w:val="clear" w:color="auto" w:fill="FFFFFF"/>
        </w:rPr>
        <w:t>The Malaysian online learning markets due to the high government initiatives and growing smartphone and tablet users in the region are estimated to rise with 16.4% annual compound growth over the prevision period 2016-2023. Over the projected era, the sector of e-learning will dominate the market.  By the end of 2023, the market is forecast at account 35% market share due to expanded internet penetration and rising domestic smartphone and tablet consumers</w:t>
      </w:r>
      <w:r w:rsidR="00D9349A" w:rsidRPr="00582113">
        <w:rPr>
          <w:rFonts w:ascii="Arial" w:hAnsi="Arial" w:cs="Arial"/>
          <w:color w:val="212529"/>
          <w:sz w:val="24"/>
          <w:szCs w:val="24"/>
          <w:shd w:val="clear" w:color="auto" w:fill="FFFFFF"/>
        </w:rPr>
        <w:t xml:space="preserve"> </w:t>
      </w:r>
      <w:r w:rsidR="00276D7C" w:rsidRPr="00582113">
        <w:rPr>
          <w:rFonts w:ascii="Arial" w:hAnsi="Arial" w:cs="Arial"/>
          <w:color w:val="212529"/>
          <w:sz w:val="24"/>
          <w:szCs w:val="24"/>
          <w:shd w:val="clear" w:color="auto" w:fill="FFFFFF"/>
        </w:rPr>
        <w:t>(</w:t>
      </w:r>
      <w:r w:rsidR="00276D7C" w:rsidRPr="00582113">
        <w:rPr>
          <w:rFonts w:ascii="Arial" w:hAnsi="Arial" w:cs="Arial"/>
          <w:sz w:val="24"/>
          <w:szCs w:val="24"/>
          <w:shd w:val="clear" w:color="auto" w:fill="FFFFFF"/>
        </w:rPr>
        <w:t>FARID, 2020)</w:t>
      </w:r>
      <w:r w:rsidR="00276D7C" w:rsidRPr="00582113">
        <w:rPr>
          <w:rFonts w:ascii="Arial" w:hAnsi="Arial" w:cs="Arial"/>
          <w:color w:val="212529"/>
          <w:sz w:val="24"/>
          <w:szCs w:val="24"/>
          <w:shd w:val="clear" w:color="auto" w:fill="FFFFFF"/>
        </w:rPr>
        <w:t>.</w:t>
      </w:r>
    </w:p>
    <w:p w14:paraId="393F1786" w14:textId="5B8C228C" w:rsidR="00A84983" w:rsidRPr="00266A1F" w:rsidRDefault="00F37FCC" w:rsidP="006C5757">
      <w:pPr>
        <w:pStyle w:val="Heading4"/>
        <w:spacing w:after="240"/>
        <w:rPr>
          <w:rStyle w:val="Strong"/>
          <w:rFonts w:cs="Arial"/>
          <w:b/>
          <w:bCs w:val="0"/>
          <w:color w:val="333333"/>
          <w:bdr w:val="none" w:sz="0" w:space="0" w:color="auto" w:frame="1"/>
        </w:rPr>
      </w:pPr>
      <w:bookmarkStart w:id="48" w:name="_Toc59484933"/>
      <w:r w:rsidRPr="00266A1F">
        <w:t>2.1.5</w:t>
      </w:r>
      <w:r w:rsidRPr="00266A1F">
        <w:rPr>
          <w:rStyle w:val="Strong"/>
          <w:rFonts w:cs="Arial"/>
          <w:b/>
          <w:bCs w:val="0"/>
          <w:color w:val="333333"/>
          <w:bdr w:val="none" w:sz="0" w:space="0" w:color="auto" w:frame="1"/>
        </w:rPr>
        <w:t>.1</w:t>
      </w:r>
      <w:r w:rsidR="00A84983" w:rsidRPr="00266A1F">
        <w:rPr>
          <w:rStyle w:val="Strong"/>
          <w:rFonts w:cs="Arial"/>
          <w:b/>
          <w:bCs w:val="0"/>
          <w:color w:val="333333"/>
          <w:bdr w:val="none" w:sz="0" w:space="0" w:color="auto" w:frame="1"/>
        </w:rPr>
        <w:t xml:space="preserve"> Rising Government Education Programs</w:t>
      </w:r>
      <w:bookmarkEnd w:id="48"/>
    </w:p>
    <w:p w14:paraId="060C863B" w14:textId="20A652E7" w:rsidR="00A84983" w:rsidRPr="00582113" w:rsidRDefault="00A84983" w:rsidP="006C5757">
      <w:pPr>
        <w:spacing w:after="240" w:line="360" w:lineRule="auto"/>
        <w:jc w:val="both"/>
        <w:rPr>
          <w:rFonts w:ascii="Arial" w:hAnsi="Arial" w:cs="Arial"/>
          <w:color w:val="212529"/>
          <w:sz w:val="24"/>
          <w:szCs w:val="24"/>
          <w:shd w:val="clear" w:color="auto" w:fill="FFFFFF"/>
        </w:rPr>
      </w:pPr>
      <w:r w:rsidRPr="00582113">
        <w:rPr>
          <w:rFonts w:ascii="Arial" w:hAnsi="Arial" w:cs="Arial"/>
          <w:color w:val="333333"/>
          <w:sz w:val="24"/>
          <w:szCs w:val="24"/>
        </w:rPr>
        <w:t>Malaysia's government spent extensively in education as RM 60 billion was budgeted for education segment. Initiatives such as 1BestariNet project, the MOOC project in Malaysia and The Frog</w:t>
      </w:r>
      <w:r w:rsidR="008A1A21" w:rsidRPr="00582113">
        <w:rPr>
          <w:rFonts w:ascii="Arial" w:hAnsi="Arial" w:cs="Arial"/>
          <w:color w:val="333333"/>
          <w:sz w:val="24"/>
          <w:szCs w:val="24"/>
        </w:rPr>
        <w:t xml:space="preserve"> </w:t>
      </w:r>
      <w:r w:rsidRPr="00582113">
        <w:rPr>
          <w:rFonts w:ascii="Arial" w:hAnsi="Arial" w:cs="Arial"/>
          <w:color w:val="333333"/>
          <w:sz w:val="24"/>
          <w:szCs w:val="24"/>
        </w:rPr>
        <w:t>Asia project (a project that links over 10</w:t>
      </w:r>
      <w:r w:rsidR="00276D7C" w:rsidRPr="00582113">
        <w:rPr>
          <w:rFonts w:ascii="Arial" w:hAnsi="Arial" w:cs="Arial"/>
          <w:color w:val="333333"/>
          <w:sz w:val="24"/>
          <w:szCs w:val="24"/>
        </w:rPr>
        <w:t>,</w:t>
      </w:r>
      <w:r w:rsidRPr="00582113">
        <w:rPr>
          <w:rFonts w:ascii="Arial" w:hAnsi="Arial" w:cs="Arial"/>
          <w:color w:val="333333"/>
          <w:sz w:val="24"/>
          <w:szCs w:val="24"/>
        </w:rPr>
        <w:t xml:space="preserve">000 Malaysia schools through a central Internet to exchange E-learning content) show the Government is prepared to digitize, making E-learning available for all participants. </w:t>
      </w:r>
      <w:r w:rsidR="00EA3A8E" w:rsidRPr="00582113">
        <w:rPr>
          <w:rFonts w:ascii="Arial" w:hAnsi="Arial" w:cs="Arial"/>
          <w:color w:val="333333"/>
          <w:sz w:val="24"/>
          <w:szCs w:val="24"/>
        </w:rPr>
        <w:t xml:space="preserve"> </w:t>
      </w:r>
      <w:r w:rsidRPr="00582113">
        <w:rPr>
          <w:rFonts w:ascii="Arial" w:hAnsi="Arial" w:cs="Arial"/>
          <w:color w:val="333333"/>
          <w:sz w:val="24"/>
          <w:szCs w:val="24"/>
        </w:rPr>
        <w:t>Government ventures and tenders in the E-Learning and Education sector demonstrate that e-learning businesses in Malaysia have an optimistic tendency and will create strong competition from domestic and foreign universities</w:t>
      </w:r>
      <w:r w:rsidR="00276D7C" w:rsidRPr="00582113">
        <w:rPr>
          <w:rFonts w:ascii="Arial" w:hAnsi="Arial" w:cs="Arial"/>
          <w:color w:val="333333"/>
          <w:sz w:val="24"/>
          <w:szCs w:val="24"/>
        </w:rPr>
        <w:t xml:space="preserve"> </w:t>
      </w:r>
      <w:r w:rsidR="00276D7C" w:rsidRPr="00582113">
        <w:rPr>
          <w:rFonts w:ascii="Arial" w:hAnsi="Arial" w:cs="Arial"/>
          <w:color w:val="212529"/>
          <w:sz w:val="24"/>
          <w:szCs w:val="24"/>
          <w:shd w:val="clear" w:color="auto" w:fill="FFFFFF"/>
        </w:rPr>
        <w:t>(</w:t>
      </w:r>
      <w:r w:rsidR="00276D7C" w:rsidRPr="00582113">
        <w:rPr>
          <w:rFonts w:ascii="Arial" w:hAnsi="Arial" w:cs="Arial"/>
          <w:sz w:val="24"/>
          <w:szCs w:val="24"/>
        </w:rPr>
        <w:t>Ministry of Education Malaysia, 2018)</w:t>
      </w:r>
      <w:r w:rsidRPr="00582113">
        <w:rPr>
          <w:rFonts w:ascii="Arial" w:hAnsi="Arial" w:cs="Arial"/>
          <w:color w:val="333333"/>
          <w:sz w:val="24"/>
          <w:szCs w:val="24"/>
        </w:rPr>
        <w:t>.</w:t>
      </w:r>
    </w:p>
    <w:p w14:paraId="6A424508" w14:textId="736F0BFD" w:rsidR="006C5757" w:rsidRDefault="006C5757" w:rsidP="00266A1F">
      <w:pPr>
        <w:pStyle w:val="Heading4"/>
      </w:pPr>
    </w:p>
    <w:p w14:paraId="062BEAD7" w14:textId="77777777" w:rsidR="006C5757" w:rsidRPr="006C5757" w:rsidRDefault="006C5757" w:rsidP="006C5757"/>
    <w:p w14:paraId="5D85FD38" w14:textId="77777777" w:rsidR="006C5757" w:rsidRDefault="006C5757" w:rsidP="00266A1F">
      <w:pPr>
        <w:pStyle w:val="Heading4"/>
      </w:pPr>
    </w:p>
    <w:p w14:paraId="0ED522E9" w14:textId="78502874" w:rsidR="00EA3A8E" w:rsidRPr="00266A1F" w:rsidRDefault="00F37FCC" w:rsidP="00266A1F">
      <w:pPr>
        <w:pStyle w:val="Heading4"/>
        <w:rPr>
          <w:rStyle w:val="Strong"/>
          <w:rFonts w:cs="Arial"/>
          <w:b/>
          <w:bCs w:val="0"/>
          <w:color w:val="333333"/>
          <w:bdr w:val="none" w:sz="0" w:space="0" w:color="auto" w:frame="1"/>
        </w:rPr>
      </w:pPr>
      <w:bookmarkStart w:id="49" w:name="_Toc59484934"/>
      <w:r w:rsidRPr="00582113">
        <w:t>2.1.5</w:t>
      </w:r>
      <w:r w:rsidR="00EA3A8E" w:rsidRPr="00582113">
        <w:rPr>
          <w:rStyle w:val="Strong"/>
          <w:rFonts w:cs="Arial"/>
          <w:color w:val="333333"/>
          <w:bdr w:val="none" w:sz="0" w:space="0" w:color="auto" w:frame="1"/>
        </w:rPr>
        <w:t>.</w:t>
      </w:r>
      <w:r w:rsidR="00EA3A8E" w:rsidRPr="00266A1F">
        <w:rPr>
          <w:rStyle w:val="Strong"/>
          <w:rFonts w:cs="Arial"/>
          <w:b/>
          <w:bCs w:val="0"/>
          <w:color w:val="333333"/>
          <w:bdr w:val="none" w:sz="0" w:space="0" w:color="auto" w:frame="1"/>
        </w:rPr>
        <w:t>2 ICT enhancements</w:t>
      </w:r>
      <w:bookmarkEnd w:id="49"/>
    </w:p>
    <w:p w14:paraId="04D56B12" w14:textId="0A793EB9" w:rsidR="00E22718" w:rsidRPr="00582113" w:rsidRDefault="00E22718" w:rsidP="00582113">
      <w:pPr>
        <w:pStyle w:val="NormalWeb"/>
        <w:shd w:val="clear" w:color="auto" w:fill="FFFFFF"/>
        <w:spacing w:before="0" w:beforeAutospacing="0" w:after="0" w:afterAutospacing="0" w:line="360" w:lineRule="auto"/>
        <w:jc w:val="both"/>
        <w:textAlignment w:val="baseline"/>
        <w:rPr>
          <w:rStyle w:val="Strong"/>
          <w:rFonts w:ascii="Arial" w:hAnsi="Arial" w:cs="Arial"/>
          <w:color w:val="333333"/>
          <w:bdr w:val="none" w:sz="0" w:space="0" w:color="auto" w:frame="1"/>
        </w:rPr>
      </w:pPr>
    </w:p>
    <w:p w14:paraId="686806FC" w14:textId="26581155" w:rsidR="00E22718" w:rsidRPr="00582113" w:rsidRDefault="00E22718" w:rsidP="00582113">
      <w:pPr>
        <w:pStyle w:val="NormalWeb"/>
        <w:shd w:val="clear" w:color="auto" w:fill="FFFFFF"/>
        <w:spacing w:before="0" w:beforeAutospacing="0" w:after="0" w:afterAutospacing="0" w:line="360" w:lineRule="auto"/>
        <w:jc w:val="both"/>
        <w:textAlignment w:val="baseline"/>
        <w:rPr>
          <w:rStyle w:val="Strong"/>
          <w:rFonts w:ascii="Arial" w:hAnsi="Arial" w:cs="Arial"/>
          <w:b w:val="0"/>
          <w:bCs w:val="0"/>
          <w:color w:val="333333"/>
          <w:bdr w:val="none" w:sz="0" w:space="0" w:color="auto" w:frame="1"/>
        </w:rPr>
      </w:pPr>
      <w:r w:rsidRPr="00582113">
        <w:rPr>
          <w:rStyle w:val="Strong"/>
          <w:rFonts w:ascii="Arial" w:hAnsi="Arial" w:cs="Arial"/>
          <w:b w:val="0"/>
          <w:bCs w:val="0"/>
          <w:color w:val="333333"/>
          <w:bdr w:val="none" w:sz="0" w:space="0" w:color="auto" w:frame="1"/>
        </w:rPr>
        <w:t>The Malaysian government has established 5 strategic guidelines, 12 sub-strategies and 30 ICT technology improvement projects for Malaysia, in its public sector ICT Strategic Plan 2016-2020.  In addition, the technological services delivered by universities for e-learning will benefit from changes in ICT infrastructure, as access to LMS and streaming of e-learning material will increase and thus it is advantageous to more users to learn using e-learning resources</w:t>
      </w:r>
      <w:r w:rsidR="00276D7C" w:rsidRPr="00582113">
        <w:rPr>
          <w:rStyle w:val="Strong"/>
          <w:rFonts w:ascii="Arial" w:hAnsi="Arial" w:cs="Arial"/>
          <w:b w:val="0"/>
          <w:bCs w:val="0"/>
          <w:color w:val="333333"/>
          <w:bdr w:val="none" w:sz="0" w:space="0" w:color="auto" w:frame="1"/>
        </w:rPr>
        <w:t xml:space="preserve"> </w:t>
      </w:r>
      <w:r w:rsidR="00276D7C" w:rsidRPr="00582113">
        <w:rPr>
          <w:rFonts w:ascii="Arial" w:hAnsi="Arial" w:cs="Arial"/>
          <w:color w:val="212529"/>
          <w:shd w:val="clear" w:color="auto" w:fill="FFFFFF"/>
        </w:rPr>
        <w:t>(</w:t>
      </w:r>
      <w:r w:rsidR="00276D7C" w:rsidRPr="00582113">
        <w:rPr>
          <w:rFonts w:ascii="Arial" w:hAnsi="Arial" w:cs="Arial"/>
          <w:shd w:val="clear" w:color="auto" w:fill="FFFFFF"/>
        </w:rPr>
        <w:t>FARID, 2020)</w:t>
      </w:r>
      <w:r w:rsidRPr="00582113">
        <w:rPr>
          <w:rStyle w:val="Strong"/>
          <w:rFonts w:ascii="Arial" w:hAnsi="Arial" w:cs="Arial"/>
          <w:b w:val="0"/>
          <w:bCs w:val="0"/>
          <w:color w:val="333333"/>
          <w:bdr w:val="none" w:sz="0" w:space="0" w:color="auto" w:frame="1"/>
        </w:rPr>
        <w:t>.</w:t>
      </w:r>
    </w:p>
    <w:p w14:paraId="7EE1E8B2" w14:textId="77777777" w:rsidR="00266A1F" w:rsidRDefault="00266A1F" w:rsidP="00582113">
      <w:pPr>
        <w:pStyle w:val="NormalWeb"/>
        <w:shd w:val="clear" w:color="auto" w:fill="FFFFFF"/>
        <w:spacing w:before="0" w:beforeAutospacing="0" w:after="0" w:afterAutospacing="0" w:line="360" w:lineRule="auto"/>
        <w:jc w:val="both"/>
        <w:textAlignment w:val="baseline"/>
        <w:rPr>
          <w:rFonts w:ascii="Arial" w:hAnsi="Arial" w:cs="Arial"/>
          <w:b/>
          <w:bCs/>
        </w:rPr>
      </w:pPr>
    </w:p>
    <w:p w14:paraId="6E44381F" w14:textId="674C8D9F" w:rsidR="008C1478" w:rsidRPr="00582113" w:rsidRDefault="00F37FCC" w:rsidP="00266A1F">
      <w:pPr>
        <w:pStyle w:val="Heading4"/>
        <w:rPr>
          <w:rStyle w:val="Strong"/>
          <w:rFonts w:cs="Arial"/>
          <w:color w:val="333333"/>
          <w:bdr w:val="none" w:sz="0" w:space="0" w:color="auto" w:frame="1"/>
        </w:rPr>
      </w:pPr>
      <w:bookmarkStart w:id="50" w:name="_Toc59484935"/>
      <w:r w:rsidRPr="00582113">
        <w:t>2.1.5</w:t>
      </w:r>
      <w:r w:rsidR="00E22718" w:rsidRPr="00582113">
        <w:rPr>
          <w:rStyle w:val="Strong"/>
          <w:rFonts w:cs="Arial"/>
          <w:color w:val="333333"/>
          <w:bdr w:val="none" w:sz="0" w:space="0" w:color="auto" w:frame="1"/>
        </w:rPr>
        <w:t>.</w:t>
      </w:r>
      <w:r w:rsidR="00E22718" w:rsidRPr="00266A1F">
        <w:rPr>
          <w:rStyle w:val="Strong"/>
          <w:rFonts w:cs="Arial"/>
          <w:b/>
          <w:bCs w:val="0"/>
          <w:color w:val="333333"/>
          <w:bdr w:val="none" w:sz="0" w:space="0" w:color="auto" w:frame="1"/>
        </w:rPr>
        <w:t xml:space="preserve">3 Increasing </w:t>
      </w:r>
      <w:r w:rsidR="005E03CD" w:rsidRPr="00266A1F">
        <w:rPr>
          <w:rStyle w:val="Strong"/>
          <w:rFonts w:cs="Arial"/>
          <w:b/>
          <w:bCs w:val="0"/>
          <w:color w:val="333333"/>
          <w:bdr w:val="none" w:sz="0" w:space="0" w:color="auto" w:frame="1"/>
        </w:rPr>
        <w:t xml:space="preserve">standards </w:t>
      </w:r>
      <w:r w:rsidR="00E22718" w:rsidRPr="00266A1F">
        <w:rPr>
          <w:rStyle w:val="Strong"/>
          <w:rFonts w:cs="Arial"/>
          <w:b/>
          <w:bCs w:val="0"/>
          <w:color w:val="333333"/>
          <w:bdr w:val="none" w:sz="0" w:space="0" w:color="auto" w:frame="1"/>
        </w:rPr>
        <w:t>of universities</w:t>
      </w:r>
      <w:bookmarkEnd w:id="50"/>
    </w:p>
    <w:p w14:paraId="6340E7ED" w14:textId="77777777" w:rsidR="00E22718" w:rsidRPr="00582113" w:rsidRDefault="00E22718" w:rsidP="00582113">
      <w:pPr>
        <w:pStyle w:val="NormalWeb"/>
        <w:shd w:val="clear" w:color="auto" w:fill="FFFFFF"/>
        <w:spacing w:before="0" w:beforeAutospacing="0" w:after="0" w:afterAutospacing="0" w:line="360" w:lineRule="auto"/>
        <w:jc w:val="both"/>
        <w:textAlignment w:val="baseline"/>
        <w:rPr>
          <w:rFonts w:ascii="Arial" w:hAnsi="Arial" w:cs="Arial"/>
          <w:color w:val="333333"/>
        </w:rPr>
      </w:pPr>
    </w:p>
    <w:p w14:paraId="274A792C" w14:textId="6B3CF3CA" w:rsidR="00F33248" w:rsidRPr="00582113" w:rsidRDefault="005E03CD" w:rsidP="00582113">
      <w:pPr>
        <w:pStyle w:val="NormalWeb"/>
        <w:shd w:val="clear" w:color="auto" w:fill="FFFFFF"/>
        <w:spacing w:before="0" w:beforeAutospacing="0" w:after="0" w:afterAutospacing="0" w:line="360" w:lineRule="auto"/>
        <w:jc w:val="both"/>
        <w:textAlignment w:val="baseline"/>
        <w:rPr>
          <w:rFonts w:ascii="Arial" w:hAnsi="Arial" w:cs="Arial"/>
          <w:color w:val="333333"/>
        </w:rPr>
      </w:pPr>
      <w:r w:rsidRPr="00582113">
        <w:rPr>
          <w:rFonts w:ascii="Arial" w:hAnsi="Arial" w:cs="Arial"/>
          <w:color w:val="333333"/>
        </w:rPr>
        <w:t>The Malaysian special standardised higher education system gives you a chance to obtain an international degree at affordable rates, with over 30 years of experience in international education. Malaysia has over 100 universities including international branches from prestigious universities in the US the UK, Australia and Ireland. The above is offered in collaboration with a Malaysian university at their own campus overseas. You can select American, UK, Ireland or Australian, Malaysia-based, versatile and inexpensive academic qualifications</w:t>
      </w:r>
      <w:r w:rsidR="00276D7C" w:rsidRPr="00582113">
        <w:rPr>
          <w:rFonts w:ascii="Arial" w:hAnsi="Arial" w:cs="Arial"/>
          <w:color w:val="333333"/>
        </w:rPr>
        <w:t xml:space="preserve"> </w:t>
      </w:r>
      <w:r w:rsidR="00276D7C" w:rsidRPr="00582113">
        <w:rPr>
          <w:rFonts w:ascii="Arial" w:hAnsi="Arial" w:cs="Arial"/>
          <w:color w:val="000000"/>
          <w:shd w:val="clear" w:color="auto" w:fill="FFFFFF"/>
        </w:rPr>
        <w:t>(Malaysia Higher Education, 2020)</w:t>
      </w:r>
      <w:r w:rsidRPr="00582113">
        <w:rPr>
          <w:rFonts w:ascii="Arial" w:hAnsi="Arial" w:cs="Arial"/>
          <w:color w:val="333333"/>
        </w:rPr>
        <w:t>.</w:t>
      </w:r>
    </w:p>
    <w:p w14:paraId="36F7E561" w14:textId="00D3A1B2" w:rsidR="00634D64" w:rsidRPr="00582113" w:rsidRDefault="00634D64" w:rsidP="00582113">
      <w:pPr>
        <w:pStyle w:val="NormalWeb"/>
        <w:shd w:val="clear" w:color="auto" w:fill="FFFFFF"/>
        <w:spacing w:before="0" w:beforeAutospacing="0" w:after="0" w:afterAutospacing="0" w:line="360" w:lineRule="auto"/>
        <w:jc w:val="both"/>
        <w:textAlignment w:val="baseline"/>
        <w:rPr>
          <w:rFonts w:ascii="Arial" w:hAnsi="Arial" w:cs="Arial"/>
          <w:color w:val="333333"/>
        </w:rPr>
      </w:pPr>
    </w:p>
    <w:p w14:paraId="149FE129" w14:textId="5178040E" w:rsidR="008C1478" w:rsidRDefault="00634D64" w:rsidP="00582113">
      <w:pPr>
        <w:pStyle w:val="NormalWeb"/>
        <w:shd w:val="clear" w:color="auto" w:fill="FFFFFF"/>
        <w:spacing w:before="0" w:beforeAutospacing="0" w:after="0" w:afterAutospacing="0" w:line="360" w:lineRule="auto"/>
        <w:jc w:val="both"/>
        <w:textAlignment w:val="baseline"/>
        <w:rPr>
          <w:rFonts w:ascii="Arial" w:hAnsi="Arial" w:cs="Arial"/>
          <w:color w:val="333333"/>
        </w:rPr>
      </w:pPr>
      <w:r w:rsidRPr="00582113">
        <w:rPr>
          <w:rFonts w:ascii="Arial" w:hAnsi="Arial" w:cs="Arial"/>
          <w:color w:val="333333"/>
        </w:rPr>
        <w:t>This rise influenced Malaysian e-learning as K-12; along with HEIs, this is a big source of growth for the material and resources of e-learning in Malaysia. As a marketing tactic, universities use e-learning to enrol and thus are willing to invest in e-learning technologies and materials</w:t>
      </w:r>
      <w:r w:rsidR="00276D7C" w:rsidRPr="00582113">
        <w:rPr>
          <w:rFonts w:ascii="Arial" w:hAnsi="Arial" w:cs="Arial"/>
          <w:color w:val="333333"/>
        </w:rPr>
        <w:t xml:space="preserve"> </w:t>
      </w:r>
      <w:r w:rsidR="00276D7C" w:rsidRPr="00582113">
        <w:rPr>
          <w:rFonts w:ascii="Arial" w:hAnsi="Arial" w:cs="Arial"/>
          <w:color w:val="212529"/>
          <w:shd w:val="clear" w:color="auto" w:fill="FFFFFF"/>
        </w:rPr>
        <w:t>(</w:t>
      </w:r>
      <w:r w:rsidR="00276D7C" w:rsidRPr="00582113">
        <w:rPr>
          <w:rFonts w:ascii="Arial" w:hAnsi="Arial" w:cs="Arial"/>
          <w:shd w:val="clear" w:color="auto" w:fill="FFFFFF"/>
        </w:rPr>
        <w:t>FARID, 2020)</w:t>
      </w:r>
      <w:r w:rsidRPr="00582113">
        <w:rPr>
          <w:rFonts w:ascii="Arial" w:hAnsi="Arial" w:cs="Arial"/>
          <w:color w:val="333333"/>
        </w:rPr>
        <w:t>.</w:t>
      </w:r>
    </w:p>
    <w:p w14:paraId="04406488" w14:textId="77777777" w:rsidR="00F2782E" w:rsidRPr="00582113" w:rsidRDefault="00F2782E" w:rsidP="00582113">
      <w:pPr>
        <w:pStyle w:val="NormalWeb"/>
        <w:shd w:val="clear" w:color="auto" w:fill="FFFFFF"/>
        <w:spacing w:before="0" w:beforeAutospacing="0" w:after="0" w:afterAutospacing="0" w:line="360" w:lineRule="auto"/>
        <w:jc w:val="both"/>
        <w:textAlignment w:val="baseline"/>
        <w:rPr>
          <w:rFonts w:ascii="Arial" w:hAnsi="Arial" w:cs="Arial"/>
          <w:color w:val="333333"/>
        </w:rPr>
      </w:pPr>
    </w:p>
    <w:p w14:paraId="2170A341" w14:textId="5E8D7987" w:rsidR="00085919" w:rsidRPr="00582113" w:rsidRDefault="00E22718" w:rsidP="006C5757">
      <w:pPr>
        <w:pStyle w:val="Heading3"/>
        <w:spacing w:after="240"/>
      </w:pPr>
      <w:r w:rsidRPr="00582113">
        <w:t xml:space="preserve"> </w:t>
      </w:r>
      <w:bookmarkStart w:id="51" w:name="_Toc59484936"/>
      <w:r w:rsidR="00085919" w:rsidRPr="00582113">
        <w:t>2</w:t>
      </w:r>
      <w:r w:rsidR="00F37FCC" w:rsidRPr="00582113">
        <w:t>.1</w:t>
      </w:r>
      <w:r w:rsidR="00085919" w:rsidRPr="00582113">
        <w:t>.6 E-learning Readiness in Malaysia</w:t>
      </w:r>
      <w:bookmarkEnd w:id="51"/>
    </w:p>
    <w:p w14:paraId="7F5636E6" w14:textId="6C13B945" w:rsidR="006674B0" w:rsidRPr="00582113" w:rsidRDefault="006674B0" w:rsidP="006C5757">
      <w:pPr>
        <w:spacing w:after="240" w:line="360" w:lineRule="auto"/>
        <w:jc w:val="both"/>
        <w:rPr>
          <w:rFonts w:ascii="Arial" w:hAnsi="Arial" w:cs="Arial"/>
          <w:color w:val="000000"/>
          <w:sz w:val="24"/>
          <w:szCs w:val="24"/>
          <w:shd w:val="clear" w:color="auto" w:fill="FFFFFF"/>
        </w:rPr>
      </w:pPr>
      <w:r w:rsidRPr="00582113">
        <w:rPr>
          <w:rFonts w:ascii="Arial" w:hAnsi="Arial" w:cs="Arial"/>
          <w:color w:val="212529"/>
          <w:sz w:val="24"/>
          <w:szCs w:val="24"/>
        </w:rPr>
        <w:t xml:space="preserve">In the online education environment, quick utilization of mobile technologies </w:t>
      </w:r>
      <w:r w:rsidR="00C906A4" w:rsidRPr="00582113">
        <w:rPr>
          <w:rFonts w:ascii="Arial" w:hAnsi="Arial" w:cs="Arial"/>
          <w:color w:val="212529"/>
          <w:sz w:val="24"/>
          <w:szCs w:val="24"/>
        </w:rPr>
        <w:t>is playing</w:t>
      </w:r>
      <w:r w:rsidRPr="00582113">
        <w:rPr>
          <w:rFonts w:ascii="Arial" w:hAnsi="Arial" w:cs="Arial"/>
          <w:color w:val="212529"/>
          <w:sz w:val="24"/>
          <w:szCs w:val="24"/>
        </w:rPr>
        <w:t xml:space="preserve"> a crucial role</w:t>
      </w:r>
      <w:r w:rsidR="00C906A4" w:rsidRPr="00582113">
        <w:rPr>
          <w:rFonts w:ascii="Arial" w:hAnsi="Arial" w:cs="Arial"/>
          <w:color w:val="212529"/>
          <w:sz w:val="24"/>
          <w:szCs w:val="24"/>
        </w:rPr>
        <w:t xml:space="preserve"> in increasing the preparedness among students and lecturers</w:t>
      </w:r>
      <w:r w:rsidRPr="00582113">
        <w:rPr>
          <w:rFonts w:ascii="Arial" w:hAnsi="Arial" w:cs="Arial"/>
          <w:color w:val="212529"/>
          <w:sz w:val="24"/>
          <w:szCs w:val="24"/>
        </w:rPr>
        <w:t xml:space="preserve">. Students nowadays have better accessibility to the quality of their online education scheme, since they can devote more time during their learning journey, thereby further stimulating the </w:t>
      </w:r>
      <w:r w:rsidR="00C906A4" w:rsidRPr="00582113">
        <w:rPr>
          <w:rFonts w:ascii="Arial" w:hAnsi="Arial" w:cs="Arial"/>
          <w:color w:val="212529"/>
          <w:sz w:val="24"/>
          <w:szCs w:val="24"/>
        </w:rPr>
        <w:t>readiness</w:t>
      </w:r>
      <w:r w:rsidRPr="00582113">
        <w:rPr>
          <w:rFonts w:ascii="Arial" w:hAnsi="Arial" w:cs="Arial"/>
          <w:color w:val="212529"/>
          <w:sz w:val="24"/>
          <w:szCs w:val="24"/>
        </w:rPr>
        <w:t xml:space="preserve"> of the online education sector in Malaysia</w:t>
      </w:r>
      <w:r w:rsidR="00C63AB3" w:rsidRPr="00582113">
        <w:rPr>
          <w:rFonts w:ascii="Arial" w:hAnsi="Arial" w:cs="Arial"/>
          <w:color w:val="212529"/>
          <w:sz w:val="24"/>
          <w:szCs w:val="24"/>
        </w:rPr>
        <w:t xml:space="preserve"> </w:t>
      </w:r>
      <w:r w:rsidR="00C63AB3" w:rsidRPr="00582113">
        <w:rPr>
          <w:rFonts w:ascii="Arial" w:hAnsi="Arial" w:cs="Arial"/>
          <w:color w:val="000000"/>
          <w:sz w:val="24"/>
          <w:szCs w:val="24"/>
          <w:shd w:val="clear" w:color="auto" w:fill="FFFFFF"/>
        </w:rPr>
        <w:t>(Lateh and Raman, 2015)</w:t>
      </w:r>
      <w:r w:rsidRPr="00582113">
        <w:rPr>
          <w:rFonts w:ascii="Arial" w:hAnsi="Arial" w:cs="Arial"/>
          <w:color w:val="212529"/>
          <w:sz w:val="24"/>
          <w:szCs w:val="24"/>
        </w:rPr>
        <w:t xml:space="preserve">. In order to improve the acceptance of new technology among younger generations and provide inexpensive and convenient education to resolve the lack of quality education, Malaysia's Government </w:t>
      </w:r>
      <w:r w:rsidR="00C906A4" w:rsidRPr="00582113">
        <w:rPr>
          <w:rFonts w:ascii="Arial" w:hAnsi="Arial" w:cs="Arial"/>
          <w:color w:val="212529"/>
          <w:sz w:val="24"/>
          <w:szCs w:val="24"/>
        </w:rPr>
        <w:t xml:space="preserve">is </w:t>
      </w:r>
      <w:r w:rsidRPr="00582113">
        <w:rPr>
          <w:rFonts w:ascii="Arial" w:hAnsi="Arial" w:cs="Arial"/>
          <w:color w:val="212529"/>
          <w:sz w:val="24"/>
          <w:szCs w:val="24"/>
        </w:rPr>
        <w:t>tak</w:t>
      </w:r>
      <w:r w:rsidR="00C906A4" w:rsidRPr="00582113">
        <w:rPr>
          <w:rFonts w:ascii="Arial" w:hAnsi="Arial" w:cs="Arial"/>
          <w:color w:val="212529"/>
          <w:sz w:val="24"/>
          <w:szCs w:val="24"/>
        </w:rPr>
        <w:t>ing various</w:t>
      </w:r>
      <w:r w:rsidRPr="00582113">
        <w:rPr>
          <w:rFonts w:ascii="Arial" w:hAnsi="Arial" w:cs="Arial"/>
          <w:color w:val="212529"/>
          <w:sz w:val="24"/>
          <w:szCs w:val="24"/>
        </w:rPr>
        <w:t xml:space="preserve"> initiatives to encourage </w:t>
      </w:r>
      <w:r w:rsidRPr="00582113">
        <w:rPr>
          <w:rFonts w:ascii="Arial" w:hAnsi="Arial" w:cs="Arial"/>
          <w:color w:val="212529"/>
          <w:sz w:val="24"/>
          <w:szCs w:val="24"/>
        </w:rPr>
        <w:lastRenderedPageBreak/>
        <w:t>education through an online portal.</w:t>
      </w:r>
      <w:r w:rsidR="00C906A4" w:rsidRPr="00582113">
        <w:rPr>
          <w:rFonts w:ascii="Arial" w:hAnsi="Arial" w:cs="Arial"/>
          <w:color w:val="212529"/>
          <w:sz w:val="24"/>
          <w:szCs w:val="24"/>
        </w:rPr>
        <w:t xml:space="preserve"> Which are highly preparing participants to easily accept E-learning and teaching.</w:t>
      </w:r>
      <w:r w:rsidRPr="00582113">
        <w:rPr>
          <w:rFonts w:ascii="Arial" w:hAnsi="Arial" w:cs="Arial"/>
          <w:color w:val="212529"/>
          <w:sz w:val="24"/>
          <w:szCs w:val="24"/>
        </w:rPr>
        <w:t xml:space="preserve"> Governments' strong policies are driving students to enter the higher education through online platform to promote the</w:t>
      </w:r>
      <w:r w:rsidR="00C906A4" w:rsidRPr="00582113">
        <w:rPr>
          <w:rFonts w:ascii="Arial" w:hAnsi="Arial" w:cs="Arial"/>
          <w:color w:val="212529"/>
          <w:sz w:val="24"/>
          <w:szCs w:val="24"/>
        </w:rPr>
        <w:t xml:space="preserve"> willingness</w:t>
      </w:r>
      <w:r w:rsidRPr="00582113">
        <w:rPr>
          <w:rFonts w:ascii="Arial" w:hAnsi="Arial" w:cs="Arial"/>
          <w:color w:val="212529"/>
          <w:sz w:val="24"/>
          <w:szCs w:val="24"/>
        </w:rPr>
        <w:t xml:space="preserve"> among participants</w:t>
      </w:r>
      <w:r w:rsidR="00C63AB3" w:rsidRPr="00582113">
        <w:rPr>
          <w:rFonts w:ascii="Arial" w:hAnsi="Arial" w:cs="Arial"/>
          <w:color w:val="212529"/>
          <w:sz w:val="24"/>
          <w:szCs w:val="24"/>
        </w:rPr>
        <w:t xml:space="preserve"> </w:t>
      </w:r>
      <w:r w:rsidR="00C63AB3" w:rsidRPr="00582113">
        <w:rPr>
          <w:rFonts w:ascii="Arial" w:hAnsi="Arial" w:cs="Arial"/>
          <w:color w:val="000000"/>
          <w:sz w:val="24"/>
          <w:szCs w:val="24"/>
          <w:shd w:val="clear" w:color="auto" w:fill="FFFFFF"/>
        </w:rPr>
        <w:t>(Malaysia Higher Education, 2020)</w:t>
      </w:r>
      <w:r w:rsidRPr="00582113">
        <w:rPr>
          <w:rFonts w:ascii="Arial" w:hAnsi="Arial" w:cs="Arial"/>
          <w:color w:val="212529"/>
          <w:sz w:val="24"/>
          <w:szCs w:val="24"/>
        </w:rPr>
        <w:t>.</w:t>
      </w:r>
    </w:p>
    <w:p w14:paraId="16C9F364" w14:textId="355D67E9" w:rsidR="006674B0" w:rsidRDefault="006674B0" w:rsidP="00582113">
      <w:pPr>
        <w:pStyle w:val="NormalWeb"/>
        <w:spacing w:before="0" w:beforeAutospacing="0" w:after="0" w:afterAutospacing="0" w:line="360" w:lineRule="auto"/>
        <w:rPr>
          <w:rFonts w:ascii="Arial" w:hAnsi="Arial" w:cs="Arial"/>
        </w:rPr>
      </w:pPr>
      <w:r w:rsidRPr="00582113">
        <w:rPr>
          <w:rFonts w:ascii="Arial" w:hAnsi="Arial" w:cs="Arial"/>
          <w:color w:val="212529"/>
        </w:rPr>
        <w:t>New and successful regulations for the digitalization of schoolbooks and the promotion of an online learning portal are anticipated to increase the demand growth over the predicted timeframe by supplying the students of schools, colleges and universities with tablets and laptops.</w:t>
      </w:r>
      <w:r w:rsidR="00C906A4" w:rsidRPr="00582113">
        <w:rPr>
          <w:rFonts w:ascii="Arial" w:hAnsi="Arial" w:cs="Arial"/>
          <w:color w:val="212529"/>
        </w:rPr>
        <w:t xml:space="preserve"> This initiative of providing facilities will highly prepare students and lecturers to get ready for E-Education</w:t>
      </w:r>
      <w:r w:rsidR="00C63AB3" w:rsidRPr="00582113">
        <w:rPr>
          <w:rFonts w:ascii="Arial" w:hAnsi="Arial" w:cs="Arial"/>
          <w:color w:val="212529"/>
        </w:rPr>
        <w:t xml:space="preserve"> </w:t>
      </w:r>
      <w:r w:rsidR="00C63AB3" w:rsidRPr="00582113">
        <w:rPr>
          <w:rFonts w:ascii="Arial" w:hAnsi="Arial" w:cs="Arial"/>
          <w:shd w:val="clear" w:color="auto" w:fill="FFFFFF"/>
        </w:rPr>
        <w:t>(Tan, Goh and Chan, 2015)</w:t>
      </w:r>
      <w:r w:rsidR="00C906A4" w:rsidRPr="00582113">
        <w:rPr>
          <w:rFonts w:ascii="Arial" w:hAnsi="Arial" w:cs="Arial"/>
        </w:rPr>
        <w:t xml:space="preserve">. </w:t>
      </w:r>
      <w:r w:rsidRPr="00582113">
        <w:rPr>
          <w:rFonts w:ascii="Arial" w:hAnsi="Arial" w:cs="Arial"/>
        </w:rPr>
        <w:t xml:space="preserve"> </w:t>
      </w:r>
      <w:r w:rsidRPr="00582113">
        <w:rPr>
          <w:rFonts w:ascii="Arial" w:hAnsi="Arial" w:cs="Arial"/>
          <w:color w:val="212529"/>
        </w:rPr>
        <w:t xml:space="preserve">Online curriculum offers state-of-the-art graphics and emulation, making ideas simple to grasp. The growth of the online education industry in Malaysia is expected to further increase. </w:t>
      </w:r>
      <w:r w:rsidR="00C906A4" w:rsidRPr="00582113">
        <w:rPr>
          <w:rFonts w:ascii="Arial" w:hAnsi="Arial" w:cs="Arial"/>
          <w:color w:val="212529"/>
        </w:rPr>
        <w:t>However, there are still some challenges to be resolved such as the</w:t>
      </w:r>
      <w:r w:rsidRPr="00582113">
        <w:rPr>
          <w:rFonts w:ascii="Arial" w:hAnsi="Arial" w:cs="Arial"/>
          <w:color w:val="212529"/>
        </w:rPr>
        <w:t xml:space="preserve"> growing need for a highly developed IT infrastructure and shortage of academic personnel</w:t>
      </w:r>
      <w:r w:rsidR="00C906A4" w:rsidRPr="00582113">
        <w:rPr>
          <w:rFonts w:ascii="Arial" w:hAnsi="Arial" w:cs="Arial"/>
          <w:color w:val="212529"/>
        </w:rPr>
        <w:t>. Thus, we can say that Malaysian are still not fully ready to accept E-learning due to these challenges. Such</w:t>
      </w:r>
      <w:r w:rsidRPr="00582113">
        <w:rPr>
          <w:rFonts w:ascii="Arial" w:hAnsi="Arial" w:cs="Arial"/>
          <w:color w:val="212529"/>
        </w:rPr>
        <w:t xml:space="preserve"> </w:t>
      </w:r>
      <w:r w:rsidR="00C906A4" w:rsidRPr="00582113">
        <w:rPr>
          <w:rFonts w:ascii="Arial" w:hAnsi="Arial" w:cs="Arial"/>
          <w:color w:val="212529"/>
        </w:rPr>
        <w:t xml:space="preserve">factors </w:t>
      </w:r>
      <w:r w:rsidRPr="00582113">
        <w:rPr>
          <w:rFonts w:ascii="Arial" w:hAnsi="Arial" w:cs="Arial"/>
          <w:color w:val="212529"/>
        </w:rPr>
        <w:t>can reduce the growth of the market during the forecast period</w:t>
      </w:r>
      <w:r w:rsidR="00C63AB3" w:rsidRPr="00582113">
        <w:rPr>
          <w:rFonts w:ascii="Arial" w:hAnsi="Arial" w:cs="Arial"/>
          <w:color w:val="212529"/>
        </w:rPr>
        <w:t xml:space="preserve"> </w:t>
      </w:r>
      <w:r w:rsidR="00C63AB3" w:rsidRPr="00582113">
        <w:rPr>
          <w:rFonts w:ascii="Arial" w:hAnsi="Arial" w:cs="Arial"/>
          <w:shd w:val="clear" w:color="auto" w:fill="FFFFFF"/>
        </w:rPr>
        <w:t>(Zain et al., 2016)</w:t>
      </w:r>
      <w:r w:rsidRPr="00582113">
        <w:rPr>
          <w:rFonts w:ascii="Arial" w:hAnsi="Arial" w:cs="Arial"/>
        </w:rPr>
        <w:t>.</w:t>
      </w:r>
    </w:p>
    <w:p w14:paraId="5B681974" w14:textId="77777777" w:rsidR="00F2782E" w:rsidRPr="00582113" w:rsidRDefault="00F2782E" w:rsidP="00582113">
      <w:pPr>
        <w:pStyle w:val="NormalWeb"/>
        <w:spacing w:before="0" w:beforeAutospacing="0" w:after="0" w:afterAutospacing="0" w:line="360" w:lineRule="auto"/>
        <w:rPr>
          <w:rFonts w:ascii="Arial" w:hAnsi="Arial" w:cs="Arial"/>
          <w:color w:val="4472C4" w:themeColor="accent1"/>
          <w:shd w:val="clear" w:color="auto" w:fill="FFFFFF"/>
        </w:rPr>
      </w:pPr>
    </w:p>
    <w:p w14:paraId="4EB489E5" w14:textId="43A55FBE" w:rsidR="00C63AB3" w:rsidRPr="00F2782E" w:rsidRDefault="00442BAB" w:rsidP="00582113">
      <w:pPr>
        <w:spacing w:line="360" w:lineRule="auto"/>
        <w:jc w:val="both"/>
        <w:rPr>
          <w:rFonts w:ascii="Arial" w:hAnsi="Arial" w:cs="Arial"/>
          <w:color w:val="212529"/>
          <w:sz w:val="24"/>
          <w:szCs w:val="24"/>
        </w:rPr>
      </w:pPr>
      <w:r w:rsidRPr="00582113">
        <w:rPr>
          <w:rFonts w:ascii="Arial" w:hAnsi="Arial" w:cs="Arial"/>
          <w:color w:val="212529"/>
          <w:sz w:val="24"/>
          <w:szCs w:val="24"/>
        </w:rPr>
        <w:t>Form the points stated above we can see that facilitating Conditions, Effort expectancy (easiness to use platform) a and technology acceptance are the main factors that the Malaysian government is working to improve the readiness and acceptance of online portals. Thus,</w:t>
      </w:r>
      <w:r w:rsidR="00C906A4" w:rsidRPr="00582113">
        <w:rPr>
          <w:rFonts w:ascii="Arial" w:hAnsi="Arial" w:cs="Arial"/>
          <w:color w:val="212529"/>
          <w:sz w:val="24"/>
          <w:szCs w:val="24"/>
        </w:rPr>
        <w:t xml:space="preserve"> it is important to explore the factors that can influence the</w:t>
      </w:r>
      <w:r w:rsidRPr="00582113">
        <w:rPr>
          <w:rFonts w:ascii="Arial" w:hAnsi="Arial" w:cs="Arial"/>
          <w:color w:val="212529"/>
          <w:sz w:val="24"/>
          <w:szCs w:val="24"/>
        </w:rPr>
        <w:t xml:space="preserve"> </w:t>
      </w:r>
      <w:r w:rsidR="00C906A4" w:rsidRPr="00582113">
        <w:rPr>
          <w:rFonts w:ascii="Arial" w:hAnsi="Arial" w:cs="Arial"/>
          <w:color w:val="212529"/>
          <w:sz w:val="24"/>
          <w:szCs w:val="24"/>
        </w:rPr>
        <w:t xml:space="preserve">acceptance of E-learning </w:t>
      </w:r>
      <w:r w:rsidRPr="00582113">
        <w:rPr>
          <w:rFonts w:ascii="Arial" w:hAnsi="Arial" w:cs="Arial"/>
          <w:color w:val="212529"/>
          <w:sz w:val="24"/>
          <w:szCs w:val="24"/>
        </w:rPr>
        <w:t>and</w:t>
      </w:r>
      <w:r w:rsidR="00C906A4" w:rsidRPr="00582113">
        <w:rPr>
          <w:rFonts w:ascii="Arial" w:hAnsi="Arial" w:cs="Arial"/>
          <w:color w:val="212529"/>
          <w:sz w:val="24"/>
          <w:szCs w:val="24"/>
        </w:rPr>
        <w:t xml:space="preserve"> </w:t>
      </w:r>
      <w:r w:rsidRPr="00582113">
        <w:rPr>
          <w:rFonts w:ascii="Arial" w:hAnsi="Arial" w:cs="Arial"/>
          <w:color w:val="212529"/>
          <w:sz w:val="24"/>
          <w:szCs w:val="24"/>
        </w:rPr>
        <w:t>te</w:t>
      </w:r>
      <w:r w:rsidR="00C906A4" w:rsidRPr="00582113">
        <w:rPr>
          <w:rFonts w:ascii="Arial" w:hAnsi="Arial" w:cs="Arial"/>
          <w:color w:val="212529"/>
          <w:sz w:val="24"/>
          <w:szCs w:val="24"/>
        </w:rPr>
        <w:t xml:space="preserve">aching in Malaysia </w:t>
      </w:r>
      <w:r w:rsidRPr="00582113">
        <w:rPr>
          <w:rFonts w:ascii="Arial" w:hAnsi="Arial" w:cs="Arial"/>
          <w:color w:val="212529"/>
          <w:sz w:val="24"/>
          <w:szCs w:val="24"/>
        </w:rPr>
        <w:t>higher</w:t>
      </w:r>
      <w:r w:rsidR="00C906A4" w:rsidRPr="00582113">
        <w:rPr>
          <w:rFonts w:ascii="Arial" w:hAnsi="Arial" w:cs="Arial"/>
          <w:color w:val="212529"/>
          <w:sz w:val="24"/>
          <w:szCs w:val="24"/>
        </w:rPr>
        <w:t xml:space="preserve"> education Industry.</w:t>
      </w:r>
    </w:p>
    <w:p w14:paraId="768B1689" w14:textId="1FBA7202" w:rsidR="006134D1" w:rsidRPr="00582113" w:rsidRDefault="006134D1" w:rsidP="006C5757">
      <w:pPr>
        <w:pStyle w:val="Heading3"/>
        <w:spacing w:after="240"/>
      </w:pPr>
      <w:bookmarkStart w:id="52" w:name="_Toc59484937"/>
      <w:r w:rsidRPr="00582113">
        <w:t>2.</w:t>
      </w:r>
      <w:r w:rsidR="00F37FCC" w:rsidRPr="00582113">
        <w:t>1.</w:t>
      </w:r>
      <w:r w:rsidR="00E87885" w:rsidRPr="00582113">
        <w:t>7</w:t>
      </w:r>
      <w:r w:rsidRPr="00582113">
        <w:t xml:space="preserve"> </w:t>
      </w:r>
      <w:r w:rsidR="00E87885" w:rsidRPr="00582113">
        <w:t xml:space="preserve">Individual </w:t>
      </w:r>
      <w:r w:rsidRPr="00582113">
        <w:t xml:space="preserve">Factors </w:t>
      </w:r>
      <w:r w:rsidR="000B21EB" w:rsidRPr="00582113">
        <w:t>influencing E-learning and teaching</w:t>
      </w:r>
      <w:r w:rsidR="00F37FCC" w:rsidRPr="00582113">
        <w:t xml:space="preserve"> performance</w:t>
      </w:r>
      <w:bookmarkEnd w:id="52"/>
    </w:p>
    <w:p w14:paraId="0BBA7C8D" w14:textId="5F28D985" w:rsidR="00F37FCC" w:rsidRPr="00582113" w:rsidRDefault="00F37FCC"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There are various factors that influence an individual’s E-learning and teaching performance directly. As these factors can act as a barrier for some people to accept E-learning and teaching while for some it can be an added advantage</w:t>
      </w:r>
      <w:r w:rsidR="00C63AB3" w:rsidRPr="00582113">
        <w:rPr>
          <w:rFonts w:ascii="Arial" w:hAnsi="Arial" w:cs="Arial"/>
          <w:sz w:val="24"/>
          <w:szCs w:val="24"/>
        </w:rPr>
        <w:t xml:space="preserve"> </w:t>
      </w:r>
      <w:r w:rsidR="00C63AB3" w:rsidRPr="00582113">
        <w:rPr>
          <w:rFonts w:ascii="Arial" w:hAnsi="Arial" w:cs="Arial"/>
          <w:color w:val="000000"/>
          <w:sz w:val="24"/>
          <w:szCs w:val="24"/>
          <w:shd w:val="clear" w:color="auto" w:fill="FFFFFF"/>
        </w:rPr>
        <w:t>(Hung, Yu, Liou and Hsu, 2019)</w:t>
      </w:r>
      <w:r w:rsidRPr="00582113">
        <w:rPr>
          <w:rFonts w:ascii="Arial" w:hAnsi="Arial" w:cs="Arial"/>
          <w:sz w:val="24"/>
          <w:szCs w:val="24"/>
        </w:rPr>
        <w:t>. There are some factors discussed below:</w:t>
      </w:r>
    </w:p>
    <w:p w14:paraId="0A6AA153" w14:textId="0526B52F" w:rsidR="006134D1" w:rsidRPr="00582113" w:rsidRDefault="00F37FCC" w:rsidP="006C5757">
      <w:pPr>
        <w:pStyle w:val="Heading4"/>
        <w:spacing w:after="240"/>
      </w:pPr>
      <w:bookmarkStart w:id="53" w:name="_Toc59484938"/>
      <w:r w:rsidRPr="00582113">
        <w:t>2.1.7.</w:t>
      </w:r>
      <w:r w:rsidR="006134D1" w:rsidRPr="00582113">
        <w:t>1 Learning styles</w:t>
      </w:r>
      <w:bookmarkEnd w:id="53"/>
      <w:r w:rsidR="006134D1" w:rsidRPr="00582113">
        <w:t xml:space="preserve"> </w:t>
      </w:r>
    </w:p>
    <w:p w14:paraId="324226DA" w14:textId="4CFCD87F" w:rsidR="006134D1" w:rsidRPr="00582113" w:rsidRDefault="00A20842" w:rsidP="006C5757">
      <w:pPr>
        <w:spacing w:after="240" w:line="360" w:lineRule="auto"/>
        <w:jc w:val="both"/>
        <w:rPr>
          <w:rFonts w:ascii="Arial" w:hAnsi="Arial" w:cs="Arial"/>
          <w:sz w:val="24"/>
          <w:szCs w:val="24"/>
        </w:rPr>
      </w:pPr>
      <w:r w:rsidRPr="00582113">
        <w:rPr>
          <w:rFonts w:ascii="Arial" w:hAnsi="Arial" w:cs="Arial"/>
          <w:sz w:val="24"/>
          <w:szCs w:val="24"/>
        </w:rPr>
        <w:t>Learning styles, derived from styles of thinking, were used to describe the role of the human thinking on initial stage learning outcomes</w:t>
      </w:r>
      <w:r w:rsidR="00C63AB3" w:rsidRPr="00582113">
        <w:rPr>
          <w:rFonts w:ascii="Arial" w:hAnsi="Arial" w:cs="Arial"/>
          <w:sz w:val="24"/>
          <w:szCs w:val="24"/>
        </w:rPr>
        <w:t xml:space="preserve"> (Hussein, 2018)</w:t>
      </w:r>
      <w:r w:rsidRPr="00582113">
        <w:rPr>
          <w:rFonts w:ascii="Arial" w:hAnsi="Arial" w:cs="Arial"/>
          <w:sz w:val="24"/>
          <w:szCs w:val="24"/>
        </w:rPr>
        <w:t xml:space="preserve">. </w:t>
      </w:r>
      <w:r w:rsidR="00C63AB3" w:rsidRPr="00582113">
        <w:rPr>
          <w:rFonts w:ascii="Arial" w:hAnsi="Arial" w:cs="Arial"/>
          <w:sz w:val="24"/>
          <w:szCs w:val="24"/>
        </w:rPr>
        <w:t>L</w:t>
      </w:r>
      <w:r w:rsidRPr="00582113">
        <w:rPr>
          <w:rFonts w:ascii="Arial" w:hAnsi="Arial" w:cs="Arial"/>
          <w:sz w:val="24"/>
          <w:szCs w:val="24"/>
        </w:rPr>
        <w:t xml:space="preserve">earning theory of learning and split the stage of learning into strong experience/random ideas, and </w:t>
      </w:r>
      <w:r w:rsidRPr="00582113">
        <w:rPr>
          <w:rFonts w:ascii="Arial" w:hAnsi="Arial" w:cs="Arial"/>
          <w:sz w:val="24"/>
          <w:szCs w:val="24"/>
        </w:rPr>
        <w:lastRenderedPageBreak/>
        <w:t xml:space="preserve">consciously experimented/reflected and observed new, assimilating, converging and adapting learning models. That </w:t>
      </w:r>
      <w:r w:rsidR="009475D1" w:rsidRPr="00582113">
        <w:rPr>
          <w:rFonts w:ascii="Arial" w:hAnsi="Arial" w:cs="Arial"/>
          <w:sz w:val="24"/>
          <w:szCs w:val="24"/>
        </w:rPr>
        <w:t>is,</w:t>
      </w:r>
      <w:r w:rsidRPr="00582113">
        <w:rPr>
          <w:rFonts w:ascii="Arial" w:hAnsi="Arial" w:cs="Arial"/>
          <w:sz w:val="24"/>
          <w:szCs w:val="24"/>
        </w:rPr>
        <w:t xml:space="preserve"> we can say each individual has it unique learning style and the extent to which an individual thinks E-learning and teaching is useful or int</w:t>
      </w:r>
      <w:r w:rsidR="009475D1" w:rsidRPr="00582113">
        <w:rPr>
          <w:rFonts w:ascii="Arial" w:hAnsi="Arial" w:cs="Arial"/>
          <w:sz w:val="24"/>
          <w:szCs w:val="24"/>
        </w:rPr>
        <w:t>eresting highly depends on his learning styles. Which ultimately affects his performance</w:t>
      </w:r>
      <w:r w:rsidR="00C63AB3" w:rsidRPr="00582113">
        <w:rPr>
          <w:rFonts w:ascii="Arial" w:hAnsi="Arial" w:cs="Arial"/>
          <w:sz w:val="24"/>
          <w:szCs w:val="24"/>
        </w:rPr>
        <w:t xml:space="preserve"> (Salloum and Shaalan, 2018)</w:t>
      </w:r>
      <w:r w:rsidR="009475D1" w:rsidRPr="00582113">
        <w:rPr>
          <w:rFonts w:ascii="Arial" w:hAnsi="Arial" w:cs="Arial"/>
          <w:sz w:val="24"/>
          <w:szCs w:val="24"/>
        </w:rPr>
        <w:t>.</w:t>
      </w:r>
    </w:p>
    <w:p w14:paraId="6356064D" w14:textId="264F39BB" w:rsidR="006134D1" w:rsidRPr="00582113" w:rsidRDefault="00F37FCC" w:rsidP="006C5757">
      <w:pPr>
        <w:pStyle w:val="Heading4"/>
        <w:spacing w:after="240"/>
      </w:pPr>
      <w:bookmarkStart w:id="54" w:name="_Toc59484939"/>
      <w:r w:rsidRPr="00582113">
        <w:t>2.1.7.</w:t>
      </w:r>
      <w:r w:rsidR="006134D1" w:rsidRPr="00582113">
        <w:t>2 Computer self-efficacy</w:t>
      </w:r>
      <w:bookmarkEnd w:id="54"/>
      <w:r w:rsidR="006134D1" w:rsidRPr="00582113">
        <w:t xml:space="preserve"> </w:t>
      </w:r>
    </w:p>
    <w:p w14:paraId="48668B08" w14:textId="686CC972" w:rsidR="009475D1" w:rsidRPr="00582113" w:rsidRDefault="00C63AB3" w:rsidP="006C5757">
      <w:pPr>
        <w:spacing w:after="240" w:line="360" w:lineRule="auto"/>
        <w:jc w:val="both"/>
        <w:rPr>
          <w:rFonts w:ascii="Arial" w:hAnsi="Arial" w:cs="Arial"/>
          <w:sz w:val="24"/>
          <w:szCs w:val="24"/>
        </w:rPr>
      </w:pPr>
      <w:r w:rsidRPr="00582113">
        <w:rPr>
          <w:rFonts w:ascii="Arial" w:hAnsi="Arial" w:cs="Arial"/>
          <w:sz w:val="24"/>
          <w:szCs w:val="24"/>
        </w:rPr>
        <w:t xml:space="preserve">Alqurashi, (2016) </w:t>
      </w:r>
      <w:r w:rsidR="009475D1" w:rsidRPr="00582113">
        <w:rPr>
          <w:rFonts w:ascii="Arial" w:hAnsi="Arial" w:cs="Arial"/>
          <w:sz w:val="24"/>
          <w:szCs w:val="24"/>
        </w:rPr>
        <w:t>treated computer efficiency as the amount of confidence of people with computers. Computer self-efficacy has an impact on learning Exploring E-learning Effectiveness</w:t>
      </w:r>
      <w:r w:rsidR="00C57169" w:rsidRPr="00582113">
        <w:rPr>
          <w:rFonts w:ascii="Arial" w:hAnsi="Arial" w:cs="Arial"/>
          <w:sz w:val="24"/>
          <w:szCs w:val="24"/>
        </w:rPr>
        <w:t xml:space="preserve"> because E-learning and teaching is wholly based on technology as computers act a tool for this learning process. An individual who is more confident towards using computers have an added advantage in finding material online and accessing the E-platforms which in return improves their performance. On the other </w:t>
      </w:r>
      <w:r w:rsidR="004A2FEF" w:rsidRPr="00582113">
        <w:rPr>
          <w:rFonts w:ascii="Arial" w:hAnsi="Arial" w:cs="Arial"/>
          <w:sz w:val="24"/>
          <w:szCs w:val="24"/>
        </w:rPr>
        <w:t>hand,</w:t>
      </w:r>
      <w:r w:rsidR="00C57169" w:rsidRPr="00582113">
        <w:rPr>
          <w:rFonts w:ascii="Arial" w:hAnsi="Arial" w:cs="Arial"/>
          <w:sz w:val="24"/>
          <w:szCs w:val="24"/>
        </w:rPr>
        <w:t xml:space="preserve"> people who lack confidence and are no self-efficient with computers find E-learning and teaching as a challenge</w:t>
      </w:r>
      <w:r w:rsidRPr="00582113">
        <w:rPr>
          <w:rFonts w:ascii="Arial" w:hAnsi="Arial" w:cs="Arial"/>
          <w:sz w:val="24"/>
          <w:szCs w:val="24"/>
        </w:rPr>
        <w:t xml:space="preserve"> (Chee, Ab-Jalil, Ma’rof, and Saad, 2020)</w:t>
      </w:r>
      <w:r w:rsidR="00C57169" w:rsidRPr="00582113">
        <w:rPr>
          <w:rFonts w:ascii="Arial" w:hAnsi="Arial" w:cs="Arial"/>
          <w:sz w:val="24"/>
          <w:szCs w:val="24"/>
        </w:rPr>
        <w:t>.</w:t>
      </w:r>
    </w:p>
    <w:p w14:paraId="029FB5A9" w14:textId="1D309D0D" w:rsidR="006134D1" w:rsidRPr="00582113" w:rsidRDefault="00F37FCC" w:rsidP="006C5757">
      <w:pPr>
        <w:pStyle w:val="Heading4"/>
        <w:spacing w:after="240"/>
      </w:pPr>
      <w:bookmarkStart w:id="55" w:name="_Toc59484940"/>
      <w:r w:rsidRPr="00582113">
        <w:t>2.1.7</w:t>
      </w:r>
      <w:r w:rsidR="006134D1" w:rsidRPr="00582113">
        <w:t>.3 Learning motivation</w:t>
      </w:r>
      <w:bookmarkEnd w:id="55"/>
      <w:r w:rsidR="006134D1" w:rsidRPr="00582113">
        <w:t xml:space="preserve"> </w:t>
      </w:r>
    </w:p>
    <w:p w14:paraId="5098CD46" w14:textId="3A56C561" w:rsidR="00D725A9" w:rsidRPr="00F2782E" w:rsidRDefault="004A2FEF" w:rsidP="006C5757">
      <w:pPr>
        <w:spacing w:after="240" w:line="360" w:lineRule="auto"/>
        <w:jc w:val="both"/>
        <w:rPr>
          <w:rFonts w:ascii="Arial" w:hAnsi="Arial" w:cs="Arial"/>
          <w:sz w:val="24"/>
          <w:szCs w:val="24"/>
        </w:rPr>
      </w:pPr>
      <w:r w:rsidRPr="00582113">
        <w:rPr>
          <w:rFonts w:ascii="Arial" w:hAnsi="Arial" w:cs="Arial"/>
          <w:sz w:val="24"/>
          <w:szCs w:val="24"/>
        </w:rPr>
        <w:t>Learning motivation is an internal mental construct that manages the activities of learners and also has a valuable impact on the results of learning</w:t>
      </w:r>
      <w:r w:rsidR="006134D1" w:rsidRPr="00582113">
        <w:rPr>
          <w:rFonts w:ascii="Arial" w:hAnsi="Arial" w:cs="Arial"/>
          <w:sz w:val="24"/>
          <w:szCs w:val="24"/>
        </w:rPr>
        <w:t xml:space="preserve">. </w:t>
      </w:r>
      <w:r w:rsidRPr="00582113">
        <w:rPr>
          <w:rFonts w:ascii="Arial" w:hAnsi="Arial" w:cs="Arial"/>
          <w:sz w:val="24"/>
          <w:szCs w:val="24"/>
        </w:rPr>
        <w:t>An individual who is motivated to learn and has goals for high standard of education will explore E-learning and teaching in order to add values to its education process.</w:t>
      </w:r>
      <w:r w:rsidR="006134D1" w:rsidRPr="00582113">
        <w:rPr>
          <w:rFonts w:ascii="Arial" w:hAnsi="Arial" w:cs="Arial"/>
          <w:sz w:val="24"/>
          <w:szCs w:val="24"/>
        </w:rPr>
        <w:t xml:space="preserve"> </w:t>
      </w:r>
      <w:r w:rsidR="002936F3" w:rsidRPr="00582113">
        <w:rPr>
          <w:rFonts w:ascii="Arial" w:hAnsi="Arial" w:cs="Arial"/>
          <w:sz w:val="24"/>
          <w:szCs w:val="24"/>
        </w:rPr>
        <w:t>An individual who is highly motivated can explore this new technology and adapt to E-learning and teaching</w:t>
      </w:r>
      <w:r w:rsidR="00C63AB3" w:rsidRPr="00582113">
        <w:rPr>
          <w:rFonts w:ascii="Arial" w:hAnsi="Arial" w:cs="Arial"/>
          <w:sz w:val="24"/>
          <w:szCs w:val="24"/>
        </w:rPr>
        <w:t xml:space="preserve"> (Yoo, Han and Huang, 2012).</w:t>
      </w:r>
    </w:p>
    <w:p w14:paraId="203118F8" w14:textId="5BAE8107" w:rsidR="006134D1" w:rsidRPr="00582113" w:rsidRDefault="00F37FCC" w:rsidP="006C5757">
      <w:pPr>
        <w:pStyle w:val="Heading4"/>
        <w:spacing w:after="240"/>
      </w:pPr>
      <w:bookmarkStart w:id="56" w:name="_Toc59484941"/>
      <w:r w:rsidRPr="00582113">
        <w:t>2.1.7</w:t>
      </w:r>
      <w:r w:rsidR="006134D1" w:rsidRPr="00582113">
        <w:t>.4 Previous experience</w:t>
      </w:r>
      <w:bookmarkEnd w:id="56"/>
    </w:p>
    <w:p w14:paraId="101940E5" w14:textId="41F20089" w:rsidR="00F2782E" w:rsidRPr="00266A1F" w:rsidRDefault="000C7413"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People prefer to balance new technology with their present experience or awareness. The level of expertise is determining the combination level, resulting in multiple activities, perceptions and intentions</w:t>
      </w:r>
      <w:r w:rsidR="00D725A9" w:rsidRPr="00582113">
        <w:rPr>
          <w:rFonts w:ascii="Arial" w:hAnsi="Arial" w:cs="Arial"/>
          <w:sz w:val="24"/>
          <w:szCs w:val="24"/>
        </w:rPr>
        <w:t xml:space="preserve"> </w:t>
      </w:r>
      <w:bookmarkStart w:id="57" w:name="_Hlk59454244"/>
      <w:r w:rsidR="00D725A9" w:rsidRPr="00582113">
        <w:rPr>
          <w:rFonts w:ascii="Arial" w:hAnsi="Arial" w:cs="Arial"/>
          <w:color w:val="000000"/>
          <w:sz w:val="24"/>
          <w:szCs w:val="24"/>
          <w:shd w:val="clear" w:color="auto" w:fill="FFFFFF"/>
        </w:rPr>
        <w:t>(Lateh and Raman, 2015)</w:t>
      </w:r>
      <w:bookmarkEnd w:id="57"/>
      <w:r w:rsidRPr="00582113">
        <w:rPr>
          <w:rFonts w:ascii="Arial" w:hAnsi="Arial" w:cs="Arial"/>
          <w:sz w:val="24"/>
          <w:szCs w:val="24"/>
        </w:rPr>
        <w:t>. Therefore, the understanding of people on the use of information technology with or without prior experience and level of expertise influences E-learning and teaching performance</w:t>
      </w:r>
      <w:r w:rsidR="00D725A9" w:rsidRPr="00582113">
        <w:rPr>
          <w:rFonts w:ascii="Arial" w:hAnsi="Arial" w:cs="Arial"/>
          <w:sz w:val="24"/>
          <w:szCs w:val="24"/>
        </w:rPr>
        <w:t xml:space="preserve">. Furthermore, </w:t>
      </w:r>
      <w:r w:rsidRPr="00582113">
        <w:rPr>
          <w:rFonts w:ascii="Arial" w:hAnsi="Arial" w:cs="Arial"/>
          <w:sz w:val="24"/>
          <w:szCs w:val="24"/>
        </w:rPr>
        <w:t>learning progress may be influenced by prior experience in E-learning and teaching system. In particular, if students have more experience, suitable learning techniques can be created. Consequently, for lecturers learning output is influenced by prior computer experience and web-based teaching experience</w:t>
      </w:r>
      <w:r w:rsidR="00D725A9" w:rsidRPr="00582113">
        <w:rPr>
          <w:rFonts w:ascii="Arial" w:hAnsi="Arial" w:cs="Arial"/>
          <w:sz w:val="24"/>
          <w:szCs w:val="24"/>
        </w:rPr>
        <w:t xml:space="preserve"> (Punnoose, 2012).</w:t>
      </w:r>
    </w:p>
    <w:p w14:paraId="246AD063" w14:textId="41165074" w:rsidR="000C0D6A" w:rsidRPr="00582113" w:rsidRDefault="000C0D6A" w:rsidP="00266A1F">
      <w:pPr>
        <w:pStyle w:val="Heading2"/>
        <w:spacing w:after="240"/>
      </w:pPr>
      <w:bookmarkStart w:id="58" w:name="_Toc59484942"/>
      <w:r w:rsidRPr="00582113">
        <w:lastRenderedPageBreak/>
        <w:t>2.2 Factors Influencing acceptance of E-learning an</w:t>
      </w:r>
      <w:r w:rsidR="009933BD" w:rsidRPr="00582113">
        <w:t>d</w:t>
      </w:r>
      <w:r w:rsidRPr="00582113">
        <w:t xml:space="preserve"> teaching</w:t>
      </w:r>
      <w:bookmarkEnd w:id="58"/>
      <w:r w:rsidRPr="00582113">
        <w:t xml:space="preserve"> </w:t>
      </w:r>
    </w:p>
    <w:p w14:paraId="07FF0694" w14:textId="3AAACBEE" w:rsidR="009C2BC7" w:rsidRPr="00582113" w:rsidRDefault="009C2BC7" w:rsidP="00266A1F">
      <w:pPr>
        <w:pStyle w:val="Heading3"/>
        <w:spacing w:after="240"/>
      </w:pPr>
      <w:bookmarkStart w:id="59" w:name="_Toc59484943"/>
      <w:r w:rsidRPr="00582113">
        <w:t>2.2</w:t>
      </w:r>
      <w:r w:rsidR="000C0D6A" w:rsidRPr="00582113">
        <w:t>.1</w:t>
      </w:r>
      <w:r w:rsidRPr="00582113">
        <w:t xml:space="preserve"> Facilitating conditions</w:t>
      </w:r>
      <w:bookmarkEnd w:id="59"/>
    </w:p>
    <w:p w14:paraId="0D7294AC" w14:textId="0F5339E7" w:rsidR="001A1D70" w:rsidRPr="00E822EC" w:rsidRDefault="001A1D70" w:rsidP="006C5757">
      <w:pPr>
        <w:pStyle w:val="Heading4"/>
        <w:spacing w:after="240"/>
      </w:pPr>
      <w:bookmarkStart w:id="60" w:name="_Toc59484944"/>
      <w:r w:rsidRPr="00E822EC">
        <w:t>2.2.1</w:t>
      </w:r>
      <w:r w:rsidR="000C0D6A" w:rsidRPr="00E822EC">
        <w:t>.1</w:t>
      </w:r>
      <w:r w:rsidRPr="00E822EC">
        <w:t xml:space="preserve"> Definition of Facilitating Conditions</w:t>
      </w:r>
      <w:bookmarkEnd w:id="60"/>
      <w:r w:rsidRPr="00E822EC">
        <w:t xml:space="preserve"> </w:t>
      </w:r>
    </w:p>
    <w:p w14:paraId="4CBF46A7" w14:textId="33DB40FF" w:rsidR="00FC0865" w:rsidRPr="00F2782E" w:rsidRDefault="000C7413"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Facilitating conditions are defined as the extent to which a person believes that there are organizational</w:t>
      </w:r>
      <w:r w:rsidR="001A2825" w:rsidRPr="00582113">
        <w:rPr>
          <w:rFonts w:ascii="Arial" w:hAnsi="Arial" w:cs="Arial"/>
          <w:sz w:val="24"/>
          <w:szCs w:val="24"/>
        </w:rPr>
        <w:t xml:space="preserve"> Infrastructure</w:t>
      </w:r>
      <w:r w:rsidRPr="00582113">
        <w:rPr>
          <w:rFonts w:ascii="Arial" w:hAnsi="Arial" w:cs="Arial"/>
          <w:sz w:val="24"/>
          <w:szCs w:val="24"/>
        </w:rPr>
        <w:t xml:space="preserve"> and technological facilities are available for her/him to get guidance and help </w:t>
      </w:r>
      <w:r w:rsidR="001A2825" w:rsidRPr="00582113">
        <w:rPr>
          <w:rFonts w:ascii="Arial" w:hAnsi="Arial" w:cs="Arial"/>
          <w:sz w:val="24"/>
          <w:szCs w:val="24"/>
        </w:rPr>
        <w:t>for system</w:t>
      </w:r>
      <w:r w:rsidRPr="00582113">
        <w:rPr>
          <w:rFonts w:ascii="Arial" w:hAnsi="Arial" w:cs="Arial"/>
          <w:sz w:val="24"/>
          <w:szCs w:val="24"/>
        </w:rPr>
        <w:t xml:space="preserve"> usage</w:t>
      </w:r>
      <w:r w:rsidR="00994B4A" w:rsidRPr="00582113">
        <w:rPr>
          <w:rFonts w:ascii="Arial" w:hAnsi="Arial" w:cs="Arial"/>
          <w:sz w:val="24"/>
          <w:szCs w:val="24"/>
        </w:rPr>
        <w:t xml:space="preserve"> (Venkatesh et al., 2003).</w:t>
      </w:r>
      <w:r w:rsidR="001A2825" w:rsidRPr="00582113">
        <w:rPr>
          <w:rFonts w:ascii="Arial" w:hAnsi="Arial" w:cs="Arial"/>
          <w:sz w:val="24"/>
          <w:szCs w:val="24"/>
        </w:rPr>
        <w:t xml:space="preserve"> In the context of this study, it referred to the extent to which a person sees that their university is providing technical resources and guidance to facilitate E-learning and teaching, which can influence the acceptance of E-learning and teaching</w:t>
      </w:r>
      <w:r w:rsidR="00994B4A" w:rsidRPr="00582113">
        <w:rPr>
          <w:rFonts w:ascii="Arial" w:hAnsi="Arial" w:cs="Arial"/>
          <w:sz w:val="24"/>
          <w:szCs w:val="24"/>
        </w:rPr>
        <w:t>. Venkatesh et al (201</w:t>
      </w:r>
      <w:r w:rsidR="00FC0865" w:rsidRPr="00582113">
        <w:rPr>
          <w:rFonts w:ascii="Arial" w:hAnsi="Arial" w:cs="Arial"/>
          <w:sz w:val="24"/>
          <w:szCs w:val="24"/>
        </w:rPr>
        <w:t>6</w:t>
      </w:r>
      <w:r w:rsidR="00994B4A" w:rsidRPr="00582113">
        <w:rPr>
          <w:rFonts w:ascii="Arial" w:hAnsi="Arial" w:cs="Arial"/>
          <w:sz w:val="24"/>
          <w:szCs w:val="24"/>
        </w:rPr>
        <w:t>)</w:t>
      </w:r>
      <w:r w:rsidR="001A2825" w:rsidRPr="00582113">
        <w:rPr>
          <w:rFonts w:ascii="Arial" w:hAnsi="Arial" w:cs="Arial"/>
          <w:sz w:val="24"/>
          <w:szCs w:val="24"/>
        </w:rPr>
        <w:t xml:space="preserve"> stated that there is a favourable connection between facilitating conditions and willingness to use and acceptance of technology. The association was therefore moderated with guidance and facilities which strengthened the acceptance of the E-platform. For this research if people are willing to use e-learning and teaching if they agree that the infrastructure, guidance and facilities are accessible to facilitate the use of the system</w:t>
      </w:r>
      <w:r w:rsidR="00FC0865" w:rsidRPr="00582113">
        <w:rPr>
          <w:rFonts w:ascii="Arial" w:hAnsi="Arial" w:cs="Arial"/>
          <w:sz w:val="24"/>
          <w:szCs w:val="24"/>
        </w:rPr>
        <w:t xml:space="preserve"> </w:t>
      </w:r>
      <w:r w:rsidR="00FC0865" w:rsidRPr="00582113">
        <w:rPr>
          <w:rFonts w:ascii="Arial" w:hAnsi="Arial" w:cs="Arial"/>
          <w:color w:val="000000"/>
          <w:sz w:val="24"/>
          <w:szCs w:val="24"/>
          <w:shd w:val="clear" w:color="auto" w:fill="FFFFFF"/>
        </w:rPr>
        <w:t>(Catherine, Geofrey, Moya and Aballo, 2017).</w:t>
      </w:r>
    </w:p>
    <w:p w14:paraId="370A5D92" w14:textId="3855C04E" w:rsidR="00994B4A" w:rsidRPr="00582113" w:rsidRDefault="001A1D70" w:rsidP="006C5757">
      <w:pPr>
        <w:pStyle w:val="Heading4"/>
        <w:spacing w:after="240"/>
      </w:pPr>
      <w:bookmarkStart w:id="61" w:name="_Toc59484945"/>
      <w:r w:rsidRPr="00582113">
        <w:t>2.2.</w:t>
      </w:r>
      <w:r w:rsidR="000C0D6A" w:rsidRPr="00582113">
        <w:t>1.2</w:t>
      </w:r>
      <w:r w:rsidRPr="00582113">
        <w:t xml:space="preserve"> </w:t>
      </w:r>
      <w:r w:rsidR="00994B4A" w:rsidRPr="00582113">
        <w:t>Importance of Facilitating Conditions to students</w:t>
      </w:r>
      <w:bookmarkEnd w:id="61"/>
    </w:p>
    <w:p w14:paraId="57D34B8C" w14:textId="5FBBB38B" w:rsidR="008C1D01" w:rsidRPr="00582113" w:rsidRDefault="008C1D01"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Online learning materials built with guidance will have a positive effect on acceptance of online learning. For instance, </w:t>
      </w:r>
      <w:bookmarkStart w:id="62" w:name="_Hlk59455209"/>
      <w:r w:rsidR="00782C14" w:rsidRPr="00582113">
        <w:rPr>
          <w:rFonts w:ascii="Arial" w:hAnsi="Arial" w:cs="Arial"/>
          <w:sz w:val="24"/>
          <w:szCs w:val="24"/>
        </w:rPr>
        <w:t>Salloum and Shaalan, (2018)</w:t>
      </w:r>
      <w:bookmarkEnd w:id="62"/>
      <w:r w:rsidR="00782C14" w:rsidRPr="00582113">
        <w:rPr>
          <w:rFonts w:ascii="Arial" w:hAnsi="Arial" w:cs="Arial"/>
          <w:sz w:val="24"/>
          <w:szCs w:val="24"/>
        </w:rPr>
        <w:t xml:space="preserve"> </w:t>
      </w:r>
      <w:r w:rsidRPr="00582113">
        <w:rPr>
          <w:rFonts w:ascii="Arial" w:hAnsi="Arial" w:cs="Arial"/>
          <w:sz w:val="24"/>
          <w:szCs w:val="24"/>
        </w:rPr>
        <w:t>showed that the students strongly rate the importance of online education, though gaining a considerably support from the institution.  As the environment and learning skills of online students are more complex, it is important to provide required facilities, support and guidance to help them benefit from this type of education system</w:t>
      </w:r>
      <w:r w:rsidR="00782C14" w:rsidRPr="00582113">
        <w:rPr>
          <w:rFonts w:ascii="Arial" w:hAnsi="Arial" w:cs="Arial"/>
          <w:sz w:val="24"/>
          <w:szCs w:val="24"/>
        </w:rPr>
        <w:t xml:space="preserve"> </w:t>
      </w:r>
      <w:r w:rsidR="00782C14" w:rsidRPr="00582113">
        <w:rPr>
          <w:rFonts w:ascii="Arial" w:hAnsi="Arial" w:cs="Arial"/>
          <w:color w:val="000000"/>
          <w:sz w:val="24"/>
          <w:szCs w:val="24"/>
          <w:shd w:val="clear" w:color="auto" w:fill="FFFFFF"/>
        </w:rPr>
        <w:t>(Lateh and Raman, 2015)</w:t>
      </w:r>
      <w:r w:rsidRPr="00582113">
        <w:rPr>
          <w:rFonts w:ascii="Arial" w:hAnsi="Arial" w:cs="Arial"/>
          <w:sz w:val="24"/>
          <w:szCs w:val="24"/>
        </w:rPr>
        <w:t>.</w:t>
      </w:r>
      <w:r w:rsidR="00C147CF" w:rsidRPr="00582113">
        <w:rPr>
          <w:rFonts w:ascii="Arial" w:hAnsi="Arial" w:cs="Arial"/>
          <w:sz w:val="24"/>
          <w:szCs w:val="24"/>
        </w:rPr>
        <w:t xml:space="preserve"> </w:t>
      </w:r>
    </w:p>
    <w:p w14:paraId="288B9520" w14:textId="609526E9" w:rsidR="00C147CF" w:rsidRPr="00582113" w:rsidRDefault="008C1D01" w:rsidP="00582113">
      <w:pPr>
        <w:spacing w:line="360" w:lineRule="auto"/>
        <w:jc w:val="both"/>
        <w:rPr>
          <w:rFonts w:ascii="Arial" w:hAnsi="Arial" w:cs="Arial"/>
          <w:sz w:val="24"/>
          <w:szCs w:val="24"/>
        </w:rPr>
      </w:pPr>
      <w:r w:rsidRPr="00582113">
        <w:rPr>
          <w:rFonts w:ascii="Arial" w:hAnsi="Arial" w:cs="Arial"/>
          <w:sz w:val="24"/>
          <w:szCs w:val="24"/>
        </w:rPr>
        <w:t>Online students belong from different backgrounds, sometimes have difficulties with their learning environment, lack necessary skills and need encouragement to make use of the online platforms. This method of learning includes the use technologies such as computers and digital notebooks, apps, interactive whiteboards, digital cameras, mobiles</w:t>
      </w:r>
      <w:r w:rsidR="00730FC4" w:rsidRPr="00582113">
        <w:rPr>
          <w:rFonts w:ascii="Arial" w:hAnsi="Arial" w:cs="Arial"/>
          <w:sz w:val="24"/>
          <w:szCs w:val="24"/>
        </w:rPr>
        <w:t xml:space="preserve">, </w:t>
      </w:r>
      <w:r w:rsidRPr="00582113">
        <w:rPr>
          <w:rFonts w:ascii="Arial" w:hAnsi="Arial" w:cs="Arial"/>
          <w:sz w:val="24"/>
          <w:szCs w:val="24"/>
        </w:rPr>
        <w:t>portable devices, electronic networking systems, like e-mail, message boards, virtual and video meeting rooms, virtual platforms for learning and control of learning environment.</w:t>
      </w:r>
      <w:r w:rsidR="00730FC4" w:rsidRPr="00582113">
        <w:rPr>
          <w:rFonts w:ascii="Arial" w:hAnsi="Arial" w:cs="Arial"/>
          <w:sz w:val="24"/>
          <w:szCs w:val="24"/>
        </w:rPr>
        <w:t xml:space="preserve"> Hence it is important for the institutions to provide students with technical facilities and guidance to use the system</w:t>
      </w:r>
      <w:r w:rsidRPr="00582113">
        <w:rPr>
          <w:rFonts w:ascii="Arial" w:hAnsi="Arial" w:cs="Arial"/>
          <w:sz w:val="24"/>
          <w:szCs w:val="24"/>
        </w:rPr>
        <w:t xml:space="preserve"> </w:t>
      </w:r>
      <w:r w:rsidR="00730FC4" w:rsidRPr="00582113">
        <w:rPr>
          <w:rFonts w:ascii="Arial" w:hAnsi="Arial" w:cs="Arial"/>
          <w:sz w:val="24"/>
          <w:szCs w:val="24"/>
        </w:rPr>
        <w:t>t</w:t>
      </w:r>
      <w:r w:rsidRPr="00582113">
        <w:rPr>
          <w:rFonts w:ascii="Arial" w:hAnsi="Arial" w:cs="Arial"/>
          <w:sz w:val="24"/>
          <w:szCs w:val="24"/>
        </w:rPr>
        <w:t xml:space="preserve">o promote the </w:t>
      </w:r>
      <w:r w:rsidRPr="00582113">
        <w:rPr>
          <w:rFonts w:ascii="Arial" w:hAnsi="Arial" w:cs="Arial"/>
          <w:sz w:val="24"/>
          <w:szCs w:val="24"/>
        </w:rPr>
        <w:lastRenderedPageBreak/>
        <w:t xml:space="preserve">seamless execution of the </w:t>
      </w:r>
      <w:r w:rsidR="00730FC4" w:rsidRPr="00582113">
        <w:rPr>
          <w:rFonts w:ascii="Arial" w:hAnsi="Arial" w:cs="Arial"/>
          <w:sz w:val="24"/>
          <w:szCs w:val="24"/>
        </w:rPr>
        <w:t xml:space="preserve">study </w:t>
      </w:r>
      <w:r w:rsidRPr="00582113">
        <w:rPr>
          <w:rFonts w:ascii="Arial" w:hAnsi="Arial" w:cs="Arial"/>
          <w:sz w:val="24"/>
          <w:szCs w:val="24"/>
        </w:rPr>
        <w:t>Program</w:t>
      </w:r>
      <w:r w:rsidR="00730FC4" w:rsidRPr="00582113">
        <w:rPr>
          <w:rFonts w:ascii="Arial" w:hAnsi="Arial" w:cs="Arial"/>
          <w:sz w:val="24"/>
          <w:szCs w:val="24"/>
        </w:rPr>
        <w:t xml:space="preserve"> and student’s acceptance toward e-education</w:t>
      </w:r>
      <w:r w:rsidR="00782C14" w:rsidRPr="00582113">
        <w:rPr>
          <w:rFonts w:ascii="Arial" w:hAnsi="Arial" w:cs="Arial"/>
          <w:sz w:val="24"/>
          <w:szCs w:val="24"/>
        </w:rPr>
        <w:t xml:space="preserve"> (Bakar, Zaidi</w:t>
      </w:r>
      <w:r w:rsidR="00F2250C" w:rsidRPr="00582113">
        <w:rPr>
          <w:rFonts w:ascii="Arial" w:hAnsi="Arial" w:cs="Arial"/>
          <w:sz w:val="24"/>
          <w:szCs w:val="24"/>
        </w:rPr>
        <w:t xml:space="preserve"> and </w:t>
      </w:r>
      <w:r w:rsidR="00782C14" w:rsidRPr="00582113">
        <w:rPr>
          <w:rFonts w:ascii="Arial" w:hAnsi="Arial" w:cs="Arial"/>
          <w:sz w:val="24"/>
          <w:szCs w:val="24"/>
        </w:rPr>
        <w:t>Abdul, 2014</w:t>
      </w:r>
      <w:r w:rsidR="00F2250C" w:rsidRPr="00582113">
        <w:rPr>
          <w:rFonts w:ascii="Arial" w:hAnsi="Arial" w:cs="Arial"/>
          <w:sz w:val="24"/>
          <w:szCs w:val="24"/>
        </w:rPr>
        <w:t>).</w:t>
      </w:r>
    </w:p>
    <w:p w14:paraId="594880F9" w14:textId="36FA6B59" w:rsidR="00994B4A" w:rsidRPr="00582113" w:rsidRDefault="00994B4A" w:rsidP="006C5757">
      <w:pPr>
        <w:pStyle w:val="Heading4"/>
        <w:spacing w:after="240"/>
      </w:pPr>
      <w:bookmarkStart w:id="63" w:name="_Toc59484946"/>
      <w:r w:rsidRPr="00582113">
        <w:t>2.2.</w:t>
      </w:r>
      <w:r w:rsidR="000C0D6A" w:rsidRPr="00582113">
        <w:t>1.3</w:t>
      </w:r>
      <w:r w:rsidRPr="00582113">
        <w:t xml:space="preserve"> Importance of Facilitating Conditions to lecturers</w:t>
      </w:r>
      <w:bookmarkEnd w:id="63"/>
    </w:p>
    <w:p w14:paraId="1BC0DBB4" w14:textId="200F7C36" w:rsidR="00730FC4" w:rsidRPr="00582113" w:rsidRDefault="00730FC4" w:rsidP="006C5757">
      <w:pPr>
        <w:spacing w:after="240" w:line="360" w:lineRule="auto"/>
        <w:jc w:val="both"/>
        <w:rPr>
          <w:rFonts w:ascii="Arial" w:hAnsi="Arial" w:cs="Arial"/>
          <w:sz w:val="24"/>
          <w:szCs w:val="24"/>
        </w:rPr>
      </w:pPr>
      <w:r w:rsidRPr="00582113">
        <w:rPr>
          <w:rFonts w:ascii="Arial" w:hAnsi="Arial" w:cs="Arial"/>
          <w:sz w:val="24"/>
          <w:szCs w:val="24"/>
        </w:rPr>
        <w:t>E-learning and teaching platforms allow lecturers to connect domestically and internationally with students and to exchange information and create knowledge in a virtual world without physical meeting. In order to build improved and personal learning environment for learners they need adequate access to technology, facilities and services that facilitate their teaching needs. lecturers need ample of facilities for e-learning services to enable them to schedule, organise, exchange materials and communicate with the learners</w:t>
      </w:r>
      <w:r w:rsidR="00F2250C" w:rsidRPr="00582113">
        <w:rPr>
          <w:rFonts w:ascii="Arial" w:hAnsi="Arial" w:cs="Arial"/>
          <w:sz w:val="24"/>
          <w:szCs w:val="24"/>
        </w:rPr>
        <w:t xml:space="preserve"> (Efiloğlu-Kurt and Tingöy, 2017)</w:t>
      </w:r>
      <w:r w:rsidR="008B345C" w:rsidRPr="00582113">
        <w:rPr>
          <w:rFonts w:ascii="Arial" w:hAnsi="Arial" w:cs="Arial"/>
          <w:sz w:val="24"/>
          <w:szCs w:val="24"/>
        </w:rPr>
        <w:t>.</w:t>
      </w:r>
    </w:p>
    <w:p w14:paraId="74F2B1B3" w14:textId="3E3A424A" w:rsidR="00AD4B56" w:rsidRPr="00582113" w:rsidRDefault="00AD4B56"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Institution's technical assistance could help to increase E-learning and teaching use by lecturers and in turn, students e-learning potentials and a constructive approach to its use it. Having sufficient   availability of adequate technical facilities for lecturers to access to e-Learning and teaching services can be a crucial factor in building confidence to use e-Learning and teaching</w:t>
      </w:r>
      <w:r w:rsidR="00F2250C" w:rsidRPr="00582113">
        <w:rPr>
          <w:rFonts w:ascii="Arial" w:hAnsi="Arial" w:cs="Arial"/>
          <w:sz w:val="24"/>
          <w:szCs w:val="24"/>
        </w:rPr>
        <w:t xml:space="preserve"> (</w:t>
      </w:r>
      <w:r w:rsidR="00F2250C" w:rsidRPr="00582113">
        <w:rPr>
          <w:rFonts w:ascii="Arial" w:hAnsi="Arial" w:cs="Arial"/>
          <w:color w:val="000000"/>
          <w:sz w:val="24"/>
          <w:szCs w:val="24"/>
          <w:shd w:val="clear" w:color="auto" w:fill="FFFFFF"/>
        </w:rPr>
        <w:t>Ali, Hossain and Ahmed,  2018)</w:t>
      </w:r>
      <w:r w:rsidRPr="00582113">
        <w:rPr>
          <w:rFonts w:ascii="Arial" w:hAnsi="Arial" w:cs="Arial"/>
          <w:sz w:val="24"/>
          <w:szCs w:val="24"/>
        </w:rPr>
        <w:t>.</w:t>
      </w:r>
      <w:r w:rsidR="008B345C" w:rsidRPr="00582113">
        <w:rPr>
          <w:rFonts w:ascii="Arial" w:hAnsi="Arial" w:cs="Arial"/>
          <w:sz w:val="24"/>
          <w:szCs w:val="24"/>
        </w:rPr>
        <w:t xml:space="preserve">  If teachers are not relying or confident on their own abilities to use technologies, their implementation in their own classes or in university education in general would definitely be unable to help them. </w:t>
      </w:r>
      <w:r w:rsidRPr="00582113">
        <w:rPr>
          <w:rFonts w:ascii="Arial" w:hAnsi="Arial" w:cs="Arial"/>
          <w:sz w:val="24"/>
          <w:szCs w:val="24"/>
        </w:rPr>
        <w:t>In turn increased use of e-learning by lecturers could lead to a greater use by learners</w:t>
      </w:r>
      <w:r w:rsidR="0003771C" w:rsidRPr="00582113">
        <w:rPr>
          <w:rFonts w:ascii="Arial" w:hAnsi="Arial" w:cs="Arial"/>
          <w:sz w:val="24"/>
          <w:szCs w:val="24"/>
        </w:rPr>
        <w:t xml:space="preserve"> </w:t>
      </w:r>
      <w:r w:rsidR="0003771C" w:rsidRPr="00582113">
        <w:rPr>
          <w:rFonts w:ascii="Arial" w:hAnsi="Arial" w:cs="Arial"/>
          <w:color w:val="000000"/>
          <w:sz w:val="24"/>
          <w:szCs w:val="24"/>
          <w:shd w:val="clear" w:color="auto" w:fill="FFFFFF"/>
        </w:rPr>
        <w:t>(Yuen and Ma, 2008)</w:t>
      </w:r>
      <w:r w:rsidRPr="00582113">
        <w:rPr>
          <w:rFonts w:ascii="Arial" w:hAnsi="Arial" w:cs="Arial"/>
          <w:sz w:val="24"/>
          <w:szCs w:val="24"/>
        </w:rPr>
        <w:t>.</w:t>
      </w:r>
      <w:r w:rsidR="00CC00A1" w:rsidRPr="00582113">
        <w:rPr>
          <w:rFonts w:ascii="Arial" w:hAnsi="Arial" w:cs="Arial"/>
          <w:sz w:val="24"/>
          <w:szCs w:val="24"/>
        </w:rPr>
        <w:t xml:space="preserve"> Because lecturers have to attend huge number of students at a certain time as well as help them to use e-platforms for their course is it important to provide lecturers with appropriate facilities that can help to easily achieve the teaching objective.</w:t>
      </w:r>
      <w:r w:rsidRPr="00582113">
        <w:rPr>
          <w:rFonts w:ascii="Arial" w:hAnsi="Arial" w:cs="Arial"/>
          <w:sz w:val="24"/>
          <w:szCs w:val="24"/>
        </w:rPr>
        <w:t xml:space="preserve"> Moreover, adequate facilities an</w:t>
      </w:r>
      <w:r w:rsidR="00CC00A1" w:rsidRPr="00582113">
        <w:rPr>
          <w:rFonts w:ascii="Arial" w:hAnsi="Arial" w:cs="Arial"/>
          <w:sz w:val="24"/>
          <w:szCs w:val="24"/>
        </w:rPr>
        <w:t>d</w:t>
      </w:r>
      <w:r w:rsidRPr="00582113">
        <w:rPr>
          <w:rFonts w:ascii="Arial" w:hAnsi="Arial" w:cs="Arial"/>
          <w:sz w:val="24"/>
          <w:szCs w:val="24"/>
        </w:rPr>
        <w:t xml:space="preserve"> </w:t>
      </w:r>
      <w:r w:rsidR="00CC00A1" w:rsidRPr="00582113">
        <w:rPr>
          <w:rFonts w:ascii="Arial" w:hAnsi="Arial" w:cs="Arial"/>
          <w:sz w:val="24"/>
          <w:szCs w:val="24"/>
        </w:rPr>
        <w:t>guidance</w:t>
      </w:r>
      <w:r w:rsidRPr="00582113">
        <w:rPr>
          <w:rFonts w:ascii="Arial" w:hAnsi="Arial" w:cs="Arial"/>
          <w:sz w:val="24"/>
          <w:szCs w:val="24"/>
        </w:rPr>
        <w:t xml:space="preserve"> for lecturers will help to improve the use of e-learning </w:t>
      </w:r>
      <w:r w:rsidR="00CC00A1" w:rsidRPr="00582113">
        <w:rPr>
          <w:rFonts w:ascii="Arial" w:hAnsi="Arial" w:cs="Arial"/>
          <w:sz w:val="24"/>
          <w:szCs w:val="24"/>
        </w:rPr>
        <w:t>and teaching</w:t>
      </w:r>
      <w:r w:rsidRPr="00582113">
        <w:rPr>
          <w:rFonts w:ascii="Arial" w:hAnsi="Arial" w:cs="Arial"/>
          <w:sz w:val="24"/>
          <w:szCs w:val="24"/>
        </w:rPr>
        <w:t xml:space="preserve"> and to support the attainment of intermediate outcomes, such as learners understanding and independent study, especially because they require enough time to establish and integrate their use of e-learning in daily teaching </w:t>
      </w:r>
      <w:r w:rsidR="0062174B" w:rsidRPr="00582113">
        <w:rPr>
          <w:rFonts w:ascii="Arial" w:hAnsi="Arial" w:cs="Arial"/>
          <w:sz w:val="24"/>
          <w:szCs w:val="24"/>
        </w:rPr>
        <w:t>practise</w:t>
      </w:r>
      <w:r w:rsidR="00F2250C" w:rsidRPr="00582113">
        <w:rPr>
          <w:rFonts w:ascii="Arial" w:hAnsi="Arial" w:cs="Arial"/>
          <w:sz w:val="24"/>
          <w:szCs w:val="24"/>
        </w:rPr>
        <w:t xml:space="preserve"> (Bakar, Zaidi and Abdul, 2014).</w:t>
      </w:r>
    </w:p>
    <w:p w14:paraId="6E0FDE79" w14:textId="5A2BA7ED" w:rsidR="001A1D70" w:rsidRPr="00582113" w:rsidRDefault="00994B4A" w:rsidP="006C5757">
      <w:pPr>
        <w:pStyle w:val="Heading4"/>
        <w:spacing w:after="240"/>
      </w:pPr>
      <w:bookmarkStart w:id="64" w:name="_Toc59484947"/>
      <w:r w:rsidRPr="00582113">
        <w:t>2.2.</w:t>
      </w:r>
      <w:r w:rsidR="000C0D6A" w:rsidRPr="00582113">
        <w:t>1.4</w:t>
      </w:r>
      <w:r w:rsidRPr="00582113">
        <w:t xml:space="preserve"> </w:t>
      </w:r>
      <w:r w:rsidR="001A1D70" w:rsidRPr="00582113">
        <w:t>I</w:t>
      </w:r>
      <w:r w:rsidRPr="00582113">
        <w:t>nfluence</w:t>
      </w:r>
      <w:r w:rsidR="001A1D70" w:rsidRPr="00582113">
        <w:t xml:space="preserve"> of Facilitating Conditions </w:t>
      </w:r>
      <w:r w:rsidRPr="00582113">
        <w:t>on</w:t>
      </w:r>
      <w:r w:rsidR="001A1D70" w:rsidRPr="00582113">
        <w:t xml:space="preserve"> E-learning and teaching</w:t>
      </w:r>
      <w:bookmarkEnd w:id="64"/>
    </w:p>
    <w:p w14:paraId="2EAEB828" w14:textId="64938A43" w:rsidR="008B345C" w:rsidRPr="00582113" w:rsidRDefault="008B345C"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Facilitating conditions, addresses the idea that technology acceptance depends on the support provided to use technology when it is implemented and applied. That </w:t>
      </w:r>
      <w:r w:rsidR="00FF6194" w:rsidRPr="00582113">
        <w:rPr>
          <w:rFonts w:ascii="Arial" w:hAnsi="Arial" w:cs="Arial"/>
          <w:sz w:val="24"/>
          <w:szCs w:val="24"/>
        </w:rPr>
        <w:t>is,</w:t>
      </w:r>
      <w:r w:rsidRPr="00582113">
        <w:rPr>
          <w:rFonts w:ascii="Arial" w:hAnsi="Arial" w:cs="Arial"/>
          <w:sz w:val="24"/>
          <w:szCs w:val="24"/>
        </w:rPr>
        <w:t xml:space="preserve"> we can say that acceptance of E-learning and teaching by students and lecturers hugely depends on the facilities provided by universities</w:t>
      </w:r>
      <w:r w:rsidR="00F2250C" w:rsidRPr="00582113">
        <w:rPr>
          <w:rFonts w:ascii="Arial" w:hAnsi="Arial" w:cs="Arial"/>
          <w:sz w:val="24"/>
          <w:szCs w:val="24"/>
        </w:rPr>
        <w:t xml:space="preserve"> </w:t>
      </w:r>
      <w:r w:rsidR="00F2250C" w:rsidRPr="00582113">
        <w:rPr>
          <w:rFonts w:ascii="Arial" w:hAnsi="Arial" w:cs="Arial"/>
          <w:color w:val="000000"/>
          <w:sz w:val="24"/>
          <w:szCs w:val="24"/>
          <w:shd w:val="clear" w:color="auto" w:fill="FFFFFF"/>
        </w:rPr>
        <w:t>(Sunkara and Kurra, 2017)</w:t>
      </w:r>
      <w:r w:rsidRPr="00582113">
        <w:rPr>
          <w:rFonts w:ascii="Arial" w:hAnsi="Arial" w:cs="Arial"/>
          <w:sz w:val="24"/>
          <w:szCs w:val="24"/>
        </w:rPr>
        <w:t xml:space="preserve">.   The </w:t>
      </w:r>
      <w:r w:rsidRPr="00582113">
        <w:rPr>
          <w:rFonts w:ascii="Arial" w:hAnsi="Arial" w:cs="Arial"/>
          <w:sz w:val="24"/>
          <w:szCs w:val="24"/>
        </w:rPr>
        <w:lastRenderedPageBreak/>
        <w:t xml:space="preserve">facilitating conditions is essential for the understanding of utility and the simplicity of </w:t>
      </w:r>
      <w:r w:rsidR="00FF6194" w:rsidRPr="00582113">
        <w:rPr>
          <w:rFonts w:ascii="Arial" w:hAnsi="Arial" w:cs="Arial"/>
          <w:sz w:val="24"/>
          <w:szCs w:val="24"/>
        </w:rPr>
        <w:t xml:space="preserve">user’s </w:t>
      </w:r>
      <w:r w:rsidRPr="00582113">
        <w:rPr>
          <w:rFonts w:ascii="Arial" w:hAnsi="Arial" w:cs="Arial"/>
          <w:sz w:val="24"/>
          <w:szCs w:val="24"/>
        </w:rPr>
        <w:t xml:space="preserve">experience. Similarly, a </w:t>
      </w:r>
      <w:r w:rsidR="00FF6194" w:rsidRPr="00582113">
        <w:rPr>
          <w:rFonts w:ascii="Arial" w:hAnsi="Arial" w:cs="Arial"/>
          <w:sz w:val="24"/>
          <w:szCs w:val="24"/>
        </w:rPr>
        <w:t>favourable</w:t>
      </w:r>
      <w:r w:rsidRPr="00582113">
        <w:rPr>
          <w:rFonts w:ascii="Arial" w:hAnsi="Arial" w:cs="Arial"/>
          <w:sz w:val="24"/>
          <w:szCs w:val="24"/>
        </w:rPr>
        <w:t xml:space="preserve"> understanding of technologies is created with the support of institutions who are equipped to promote their application. These involve corporate and public institutions that are equipped to encourage the facilities of ICT and give educators and students opportunities to get acquainted with their different applications.</w:t>
      </w:r>
      <w:r w:rsidR="00FF6194" w:rsidRPr="00582113">
        <w:rPr>
          <w:rFonts w:ascii="Arial" w:hAnsi="Arial" w:cs="Arial"/>
          <w:sz w:val="24"/>
          <w:szCs w:val="24"/>
        </w:rPr>
        <w:t xml:space="preserve"> Organizational assistance is a driving force for the use of E-learning and teaching</w:t>
      </w:r>
      <w:r w:rsidR="00F2250C" w:rsidRPr="00582113">
        <w:rPr>
          <w:rFonts w:ascii="Arial" w:hAnsi="Arial" w:cs="Arial"/>
          <w:sz w:val="24"/>
          <w:szCs w:val="24"/>
        </w:rPr>
        <w:t xml:space="preserve"> (Bakar, Zaidi and Abdul, 2014).</w:t>
      </w:r>
    </w:p>
    <w:p w14:paraId="52323FC1" w14:textId="5D85CD3D" w:rsidR="00FF6194" w:rsidRPr="00582113" w:rsidRDefault="00FF6194"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The ability of students and lecturers to obtain and participate in e-learning and teaching at a university is determined, in turn, by support systems (facilitating conditions) such as adequate e-platforms, decent UCT facilities and sufficient instruction and transportation assistance</w:t>
      </w:r>
      <w:r w:rsidR="00F2250C" w:rsidRPr="00582113">
        <w:rPr>
          <w:rFonts w:ascii="Arial" w:hAnsi="Arial" w:cs="Arial"/>
          <w:sz w:val="24"/>
          <w:szCs w:val="24"/>
        </w:rPr>
        <w:t xml:space="preserve"> </w:t>
      </w:r>
      <w:r w:rsidR="00F2250C" w:rsidRPr="00582113">
        <w:rPr>
          <w:rFonts w:ascii="Arial" w:hAnsi="Arial" w:cs="Arial"/>
          <w:color w:val="000000"/>
          <w:sz w:val="24"/>
          <w:szCs w:val="24"/>
          <w:shd w:val="clear" w:color="auto" w:fill="FFFFFF"/>
        </w:rPr>
        <w:t>(Ünal, Alır and Soydal, 2014).</w:t>
      </w:r>
    </w:p>
    <w:p w14:paraId="7D16F650" w14:textId="4B8A47D6" w:rsidR="009C2BC7" w:rsidRPr="00582113" w:rsidRDefault="009C2BC7" w:rsidP="006C5757">
      <w:pPr>
        <w:pStyle w:val="Heading3"/>
        <w:spacing w:after="240"/>
      </w:pPr>
      <w:bookmarkStart w:id="65" w:name="_Toc59484948"/>
      <w:r w:rsidRPr="00582113">
        <w:t>2</w:t>
      </w:r>
      <w:r w:rsidR="000C0D6A" w:rsidRPr="00582113">
        <w:t>.2.2</w:t>
      </w:r>
      <w:r w:rsidRPr="00582113">
        <w:t xml:space="preserve"> Effort expectancy</w:t>
      </w:r>
      <w:bookmarkEnd w:id="65"/>
    </w:p>
    <w:p w14:paraId="12F2AE6B" w14:textId="700F1219" w:rsidR="000C0D6A" w:rsidRPr="00582113" w:rsidRDefault="000C0D6A" w:rsidP="006C5757">
      <w:pPr>
        <w:pStyle w:val="Heading4"/>
        <w:spacing w:after="240"/>
      </w:pPr>
      <w:bookmarkStart w:id="66" w:name="_Toc59484949"/>
      <w:r w:rsidRPr="00582113">
        <w:t>2.2.2.1 Definition of Effort expectancy</w:t>
      </w:r>
      <w:bookmarkEnd w:id="66"/>
    </w:p>
    <w:p w14:paraId="53AF2849" w14:textId="66D7497A" w:rsidR="00A43E55" w:rsidRPr="00582113" w:rsidRDefault="00A43E55"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E</w:t>
      </w:r>
      <w:r w:rsidR="00D77EB0" w:rsidRPr="00582113">
        <w:rPr>
          <w:rFonts w:ascii="Arial" w:hAnsi="Arial" w:cs="Arial"/>
          <w:sz w:val="24"/>
          <w:szCs w:val="24"/>
        </w:rPr>
        <w:t xml:space="preserve">ffort expectancy is the degree of ease associated with any system i.e., effort needed to use the system, whether it is simple or complicated (Venkatesh et al., (2003). Users can readily embrace and accept user-friendly technologies. Most users prefer technology which gives them versatility, flexibility and convenience. That is, we can say that acceptance of E-learning and teaching by students and lecturers hugely depends on the Effort needed to use the system. Effort expectancy is a critical factor in influencing the intention to use a system.  In the current setting, Effort expectancy </w:t>
      </w:r>
      <w:r w:rsidRPr="00582113">
        <w:rPr>
          <w:rFonts w:ascii="Arial" w:hAnsi="Arial" w:cs="Arial"/>
          <w:sz w:val="24"/>
          <w:szCs w:val="24"/>
        </w:rPr>
        <w:t xml:space="preserve">is referred to the extent </w:t>
      </w:r>
      <w:r w:rsidR="00D77EB0" w:rsidRPr="00582113">
        <w:rPr>
          <w:rFonts w:ascii="Arial" w:hAnsi="Arial" w:cs="Arial"/>
          <w:sz w:val="24"/>
          <w:szCs w:val="24"/>
        </w:rPr>
        <w:t>students and lecturers</w:t>
      </w:r>
      <w:r w:rsidRPr="00582113">
        <w:rPr>
          <w:rFonts w:ascii="Arial" w:hAnsi="Arial" w:cs="Arial"/>
          <w:sz w:val="24"/>
          <w:szCs w:val="24"/>
        </w:rPr>
        <w:t xml:space="preserve"> that their </w:t>
      </w:r>
      <w:r w:rsidR="00D77EB0" w:rsidRPr="00582113">
        <w:rPr>
          <w:rFonts w:ascii="Arial" w:hAnsi="Arial" w:cs="Arial"/>
          <w:sz w:val="24"/>
          <w:szCs w:val="24"/>
        </w:rPr>
        <w:t>e-learning platforms</w:t>
      </w:r>
      <w:r w:rsidR="009933BD" w:rsidRPr="00582113">
        <w:rPr>
          <w:rFonts w:ascii="Arial" w:hAnsi="Arial" w:cs="Arial"/>
          <w:sz w:val="24"/>
          <w:szCs w:val="24"/>
        </w:rPr>
        <w:t xml:space="preserve"> </w:t>
      </w:r>
      <w:r w:rsidRPr="00582113">
        <w:rPr>
          <w:rFonts w:ascii="Arial" w:hAnsi="Arial" w:cs="Arial"/>
          <w:sz w:val="24"/>
          <w:szCs w:val="24"/>
        </w:rPr>
        <w:t xml:space="preserve">are simple and convenient to use </w:t>
      </w:r>
      <w:r w:rsidR="00F2250C" w:rsidRPr="00582113">
        <w:rPr>
          <w:rFonts w:ascii="Arial" w:hAnsi="Arial" w:cs="Arial"/>
          <w:color w:val="000000"/>
          <w:sz w:val="24"/>
          <w:szCs w:val="24"/>
          <w:shd w:val="clear" w:color="auto" w:fill="FFFFFF"/>
        </w:rPr>
        <w:t>(Catherine, Geofrey, Moya and Aballo, 2017)</w:t>
      </w:r>
      <w:r w:rsidRPr="00582113">
        <w:rPr>
          <w:rFonts w:ascii="Arial" w:hAnsi="Arial" w:cs="Arial"/>
          <w:sz w:val="24"/>
          <w:szCs w:val="24"/>
        </w:rPr>
        <w:t>. Venkatesh et al (201</w:t>
      </w:r>
      <w:r w:rsidR="00F2250C" w:rsidRPr="00582113">
        <w:rPr>
          <w:rFonts w:ascii="Arial" w:hAnsi="Arial" w:cs="Arial"/>
          <w:sz w:val="24"/>
          <w:szCs w:val="24"/>
        </w:rPr>
        <w:t>6</w:t>
      </w:r>
      <w:r w:rsidRPr="00582113">
        <w:rPr>
          <w:rFonts w:ascii="Arial" w:hAnsi="Arial" w:cs="Arial"/>
          <w:sz w:val="24"/>
          <w:szCs w:val="24"/>
        </w:rPr>
        <w:t>) stated that there is a favourable connection between Effort expectancy and willingness to use and acceptance of technology. If the E-platform is Easy to use it will strengthen the acceptance of the E-learning and teaching. For this research if people are willing to</w:t>
      </w:r>
      <w:r w:rsidR="002C452F" w:rsidRPr="00582113">
        <w:rPr>
          <w:rFonts w:ascii="Arial" w:hAnsi="Arial" w:cs="Arial"/>
          <w:sz w:val="24"/>
          <w:szCs w:val="24"/>
        </w:rPr>
        <w:t xml:space="preserve"> </w:t>
      </w:r>
      <w:r w:rsidRPr="00582113">
        <w:rPr>
          <w:rFonts w:ascii="Arial" w:hAnsi="Arial" w:cs="Arial"/>
          <w:sz w:val="24"/>
          <w:szCs w:val="24"/>
        </w:rPr>
        <w:t>use e-learning and teaching if they agree the E-platform provided by their university is easy to use</w:t>
      </w:r>
      <w:r w:rsidR="00F2250C" w:rsidRPr="00582113">
        <w:rPr>
          <w:rFonts w:ascii="Arial" w:hAnsi="Arial" w:cs="Arial"/>
          <w:sz w:val="24"/>
          <w:szCs w:val="24"/>
        </w:rPr>
        <w:t xml:space="preserve"> </w:t>
      </w:r>
      <w:r w:rsidR="00F2250C" w:rsidRPr="00582113">
        <w:rPr>
          <w:rFonts w:ascii="Arial" w:hAnsi="Arial" w:cs="Arial"/>
          <w:color w:val="000000"/>
          <w:sz w:val="24"/>
          <w:szCs w:val="24"/>
          <w:shd w:val="clear" w:color="auto" w:fill="FFFFFF"/>
        </w:rPr>
        <w:t>(AL-RAHMI et al., 2018).</w:t>
      </w:r>
    </w:p>
    <w:p w14:paraId="1CD02C26" w14:textId="1B467F5E" w:rsidR="000C0D6A" w:rsidRPr="00582113" w:rsidRDefault="000C0D6A" w:rsidP="006C5757">
      <w:pPr>
        <w:pStyle w:val="Heading4"/>
        <w:spacing w:after="240"/>
      </w:pPr>
      <w:bookmarkStart w:id="67" w:name="_Toc59484950"/>
      <w:r w:rsidRPr="00582113">
        <w:t>2.2.2.2 Influence of Effort expectancy</w:t>
      </w:r>
      <w:r w:rsidR="009933BD" w:rsidRPr="00582113">
        <w:t xml:space="preserve"> on E-learning and teaching performance</w:t>
      </w:r>
      <w:bookmarkEnd w:id="67"/>
    </w:p>
    <w:p w14:paraId="78F9ED39" w14:textId="2E09B024" w:rsidR="00E87885" w:rsidRPr="00266A1F" w:rsidRDefault="00E87885" w:rsidP="006C5757">
      <w:pPr>
        <w:pStyle w:val="Heading5"/>
        <w:spacing w:after="240"/>
        <w:rPr>
          <w:bCs/>
        </w:rPr>
      </w:pPr>
      <w:bookmarkStart w:id="68" w:name="_Toc59484951"/>
      <w:r w:rsidRPr="00266A1F">
        <w:rPr>
          <w:bCs/>
        </w:rPr>
        <w:t>2.2.2.</w:t>
      </w:r>
      <w:r w:rsidR="00A43E55" w:rsidRPr="00266A1F">
        <w:rPr>
          <w:bCs/>
        </w:rPr>
        <w:t>2.1</w:t>
      </w:r>
      <w:r w:rsidR="002C452F" w:rsidRPr="00266A1F">
        <w:rPr>
          <w:bCs/>
        </w:rPr>
        <w:t xml:space="preserve"> Approach</w:t>
      </w:r>
      <w:r w:rsidRPr="00266A1F">
        <w:rPr>
          <w:bCs/>
        </w:rPr>
        <w:t xml:space="preserve"> </w:t>
      </w:r>
      <w:r w:rsidR="002C452F" w:rsidRPr="00266A1F">
        <w:rPr>
          <w:bCs/>
        </w:rPr>
        <w:t>towards E-learning and teaching technology</w:t>
      </w:r>
      <w:bookmarkEnd w:id="68"/>
      <w:r w:rsidR="002C452F" w:rsidRPr="00266A1F">
        <w:rPr>
          <w:bCs/>
        </w:rPr>
        <w:t xml:space="preserve"> </w:t>
      </w:r>
    </w:p>
    <w:p w14:paraId="44B720E8" w14:textId="04A974BE" w:rsidR="002C452F" w:rsidRPr="00582113" w:rsidRDefault="0003771C" w:rsidP="006C5757">
      <w:pPr>
        <w:spacing w:after="240" w:line="360" w:lineRule="auto"/>
        <w:jc w:val="both"/>
        <w:rPr>
          <w:rFonts w:ascii="Arial" w:hAnsi="Arial" w:cs="Arial"/>
          <w:color w:val="000000"/>
          <w:sz w:val="24"/>
          <w:szCs w:val="24"/>
          <w:shd w:val="clear" w:color="auto" w:fill="FFFFFF"/>
        </w:rPr>
      </w:pPr>
      <w:r w:rsidRPr="00582113">
        <w:rPr>
          <w:rFonts w:ascii="Arial" w:hAnsi="Arial" w:cs="Arial"/>
          <w:color w:val="000000"/>
          <w:sz w:val="24"/>
          <w:szCs w:val="24"/>
          <w:shd w:val="clear" w:color="auto" w:fill="FFFFFF"/>
        </w:rPr>
        <w:t xml:space="preserve">Sunkara and Kurra, (2017) </w:t>
      </w:r>
      <w:r w:rsidR="002C452F" w:rsidRPr="00582113">
        <w:rPr>
          <w:rFonts w:ascii="Arial" w:hAnsi="Arial" w:cs="Arial"/>
          <w:sz w:val="24"/>
          <w:szCs w:val="24"/>
        </w:rPr>
        <w:t xml:space="preserve">said that satisfaction with e-learning depends on students' and lecturers e-learning approach. And e-learning approach depends on how the </w:t>
      </w:r>
      <w:r w:rsidR="002C452F" w:rsidRPr="00582113">
        <w:rPr>
          <w:rFonts w:ascii="Arial" w:hAnsi="Arial" w:cs="Arial"/>
          <w:sz w:val="24"/>
          <w:szCs w:val="24"/>
        </w:rPr>
        <w:lastRenderedPageBreak/>
        <w:t xml:space="preserve">students or lecturer feel about usage of E-platform. If the system is user-friendly </w:t>
      </w:r>
      <w:r w:rsidR="00C0338B" w:rsidRPr="00582113">
        <w:rPr>
          <w:rFonts w:ascii="Arial" w:hAnsi="Arial" w:cs="Arial"/>
          <w:sz w:val="24"/>
          <w:szCs w:val="24"/>
        </w:rPr>
        <w:t xml:space="preserve">it will influence </w:t>
      </w:r>
      <w:r w:rsidR="002C452F" w:rsidRPr="00582113">
        <w:rPr>
          <w:rFonts w:ascii="Arial" w:hAnsi="Arial" w:cs="Arial"/>
          <w:sz w:val="24"/>
          <w:szCs w:val="24"/>
        </w:rPr>
        <w:t xml:space="preserve">more and more people </w:t>
      </w:r>
      <w:r w:rsidR="00C0338B" w:rsidRPr="00582113">
        <w:rPr>
          <w:rFonts w:ascii="Arial" w:hAnsi="Arial" w:cs="Arial"/>
          <w:sz w:val="24"/>
          <w:szCs w:val="24"/>
        </w:rPr>
        <w:t xml:space="preserve">and increase the willingness in them to </w:t>
      </w:r>
      <w:r w:rsidR="002C452F" w:rsidRPr="00582113">
        <w:rPr>
          <w:rFonts w:ascii="Arial" w:hAnsi="Arial" w:cs="Arial"/>
          <w:sz w:val="24"/>
          <w:szCs w:val="24"/>
        </w:rPr>
        <w:t>accept the technology and have positive approach towards using e-learning and teaching.</w:t>
      </w:r>
      <w:r w:rsidR="0062174B" w:rsidRPr="00582113">
        <w:rPr>
          <w:rFonts w:ascii="Arial" w:hAnsi="Arial" w:cs="Arial"/>
          <w:sz w:val="24"/>
          <w:szCs w:val="24"/>
        </w:rPr>
        <w:t xml:space="preserve"> That is, we can say that Effort expectancy for a system highly influences its acceptance</w:t>
      </w:r>
      <w:r w:rsidRPr="00582113">
        <w:rPr>
          <w:rFonts w:ascii="Arial" w:hAnsi="Arial" w:cs="Arial"/>
          <w:sz w:val="24"/>
          <w:szCs w:val="24"/>
        </w:rPr>
        <w:t xml:space="preserve"> (Latip et al., 2020).</w:t>
      </w:r>
    </w:p>
    <w:p w14:paraId="7917635A" w14:textId="6AF07F48" w:rsidR="00E87885" w:rsidRPr="00582113" w:rsidRDefault="00E87885" w:rsidP="006C5757">
      <w:pPr>
        <w:pStyle w:val="Heading5"/>
        <w:spacing w:after="240"/>
      </w:pPr>
      <w:bookmarkStart w:id="69" w:name="_Toc59484952"/>
      <w:r w:rsidRPr="00582113">
        <w:t>2.2.2.2</w:t>
      </w:r>
      <w:r w:rsidR="00A43E55" w:rsidRPr="00582113">
        <w:t>.2</w:t>
      </w:r>
      <w:r w:rsidRPr="00582113">
        <w:t xml:space="preserve"> </w:t>
      </w:r>
      <w:r w:rsidR="00F57A9D" w:rsidRPr="00582113">
        <w:t>E-learning and teaching applications experience</w:t>
      </w:r>
      <w:bookmarkEnd w:id="69"/>
    </w:p>
    <w:p w14:paraId="314FC967" w14:textId="61E11249" w:rsidR="0062174B" w:rsidRPr="00266A1F" w:rsidRDefault="0062174B" w:rsidP="006C5757">
      <w:pPr>
        <w:spacing w:after="240" w:line="360" w:lineRule="auto"/>
        <w:jc w:val="both"/>
        <w:rPr>
          <w:rFonts w:ascii="Arial" w:hAnsi="Arial" w:cs="Arial"/>
          <w:sz w:val="24"/>
          <w:szCs w:val="24"/>
        </w:rPr>
      </w:pPr>
      <w:r w:rsidRPr="00582113">
        <w:rPr>
          <w:rFonts w:ascii="Arial" w:hAnsi="Arial" w:cs="Arial"/>
          <w:sz w:val="24"/>
          <w:szCs w:val="24"/>
        </w:rPr>
        <w:t>In the sense of e-learning, students and lecturers may use e-</w:t>
      </w:r>
      <w:r w:rsidR="00C0338B" w:rsidRPr="00582113">
        <w:rPr>
          <w:rFonts w:ascii="Arial" w:hAnsi="Arial" w:cs="Arial"/>
          <w:sz w:val="24"/>
          <w:szCs w:val="24"/>
        </w:rPr>
        <w:t>platforms</w:t>
      </w:r>
      <w:r w:rsidRPr="00582113">
        <w:rPr>
          <w:rFonts w:ascii="Arial" w:hAnsi="Arial" w:cs="Arial"/>
          <w:sz w:val="24"/>
          <w:szCs w:val="24"/>
        </w:rPr>
        <w:t xml:space="preserve"> to access course resources and communicate among them. The desire or willingness of the learner to use the</w:t>
      </w:r>
      <w:r w:rsidR="00C0338B" w:rsidRPr="00582113">
        <w:rPr>
          <w:rFonts w:ascii="Arial" w:hAnsi="Arial" w:cs="Arial"/>
          <w:sz w:val="24"/>
          <w:szCs w:val="24"/>
        </w:rPr>
        <w:t xml:space="preserve"> e-learning</w:t>
      </w:r>
      <w:r w:rsidRPr="00582113">
        <w:rPr>
          <w:rFonts w:ascii="Arial" w:hAnsi="Arial" w:cs="Arial"/>
          <w:sz w:val="24"/>
          <w:szCs w:val="24"/>
        </w:rPr>
        <w:t xml:space="preserve"> method is influenced by the perceived ease of use. Effort expectancy will influence the frequency and the efficacy and enjoyment of e-learning and teaching system</w:t>
      </w:r>
      <w:r w:rsidR="00E87885" w:rsidRPr="00582113">
        <w:rPr>
          <w:rFonts w:ascii="Arial" w:hAnsi="Arial" w:cs="Arial"/>
          <w:sz w:val="24"/>
          <w:szCs w:val="24"/>
        </w:rPr>
        <w:t>.</w:t>
      </w:r>
      <w:r w:rsidRPr="00582113">
        <w:rPr>
          <w:rFonts w:ascii="Arial" w:hAnsi="Arial" w:cs="Arial"/>
          <w:sz w:val="24"/>
          <w:szCs w:val="24"/>
        </w:rPr>
        <w:t xml:space="preserve"> If users gain good experience from e-learning system </w:t>
      </w:r>
      <w:r w:rsidR="00C0338B" w:rsidRPr="00582113">
        <w:rPr>
          <w:rFonts w:ascii="Arial" w:hAnsi="Arial" w:cs="Arial"/>
          <w:sz w:val="24"/>
          <w:szCs w:val="24"/>
        </w:rPr>
        <w:t xml:space="preserve">it will in turn influence their </w:t>
      </w:r>
      <w:r w:rsidRPr="00582113">
        <w:rPr>
          <w:rFonts w:ascii="Arial" w:hAnsi="Arial" w:cs="Arial"/>
          <w:sz w:val="24"/>
          <w:szCs w:val="24"/>
        </w:rPr>
        <w:t>i</w:t>
      </w:r>
      <w:r w:rsidR="00C0338B" w:rsidRPr="00582113">
        <w:rPr>
          <w:rFonts w:ascii="Arial" w:hAnsi="Arial" w:cs="Arial"/>
          <w:sz w:val="24"/>
          <w:szCs w:val="24"/>
        </w:rPr>
        <w:t xml:space="preserve">ntention of </w:t>
      </w:r>
      <w:r w:rsidRPr="00582113">
        <w:rPr>
          <w:rFonts w:ascii="Arial" w:hAnsi="Arial" w:cs="Arial"/>
          <w:sz w:val="24"/>
          <w:szCs w:val="24"/>
        </w:rPr>
        <w:t xml:space="preserve">using it. As well as </w:t>
      </w:r>
      <w:r w:rsidR="00C0338B" w:rsidRPr="00582113">
        <w:rPr>
          <w:rFonts w:ascii="Arial" w:hAnsi="Arial" w:cs="Arial"/>
          <w:sz w:val="24"/>
          <w:szCs w:val="24"/>
        </w:rPr>
        <w:t>easy to use</w:t>
      </w:r>
      <w:r w:rsidRPr="00582113">
        <w:rPr>
          <w:rFonts w:ascii="Arial" w:hAnsi="Arial" w:cs="Arial"/>
          <w:sz w:val="24"/>
          <w:szCs w:val="24"/>
        </w:rPr>
        <w:t xml:space="preserve"> platform will enable them to explore the features</w:t>
      </w:r>
      <w:r w:rsidR="00325757" w:rsidRPr="00582113">
        <w:rPr>
          <w:rFonts w:ascii="Arial" w:hAnsi="Arial" w:cs="Arial"/>
          <w:sz w:val="24"/>
          <w:szCs w:val="24"/>
        </w:rPr>
        <w:t xml:space="preserve"> of E-learning and teaching system</w:t>
      </w:r>
      <w:r w:rsidRPr="00582113">
        <w:rPr>
          <w:rFonts w:ascii="Arial" w:hAnsi="Arial" w:cs="Arial"/>
          <w:sz w:val="24"/>
          <w:szCs w:val="24"/>
        </w:rPr>
        <w:t xml:space="preserve"> and </w:t>
      </w:r>
      <w:r w:rsidR="00325757" w:rsidRPr="00582113">
        <w:rPr>
          <w:rFonts w:ascii="Arial" w:hAnsi="Arial" w:cs="Arial"/>
          <w:sz w:val="24"/>
          <w:szCs w:val="24"/>
        </w:rPr>
        <w:t>develop better understanding of concepts</w:t>
      </w:r>
      <w:r w:rsidR="0003771C" w:rsidRPr="00582113">
        <w:rPr>
          <w:rFonts w:ascii="Arial" w:hAnsi="Arial" w:cs="Arial"/>
          <w:sz w:val="24"/>
          <w:szCs w:val="24"/>
        </w:rPr>
        <w:t xml:space="preserve"> </w:t>
      </w:r>
      <w:r w:rsidR="0003771C" w:rsidRPr="00582113">
        <w:rPr>
          <w:rFonts w:ascii="Arial" w:hAnsi="Arial" w:cs="Arial"/>
          <w:color w:val="000000"/>
          <w:sz w:val="24"/>
          <w:szCs w:val="24"/>
          <w:shd w:val="clear" w:color="auto" w:fill="FFFFFF"/>
        </w:rPr>
        <w:t>(Mamattah, 2016)</w:t>
      </w:r>
      <w:r w:rsidR="00325757" w:rsidRPr="00582113">
        <w:rPr>
          <w:rFonts w:ascii="Arial" w:hAnsi="Arial" w:cs="Arial"/>
          <w:sz w:val="24"/>
          <w:szCs w:val="24"/>
        </w:rPr>
        <w:t xml:space="preserve">. </w:t>
      </w:r>
    </w:p>
    <w:p w14:paraId="15CCBA56" w14:textId="3EE685E4" w:rsidR="00E87885" w:rsidRPr="00582113" w:rsidRDefault="00E87885" w:rsidP="006C5757">
      <w:pPr>
        <w:pStyle w:val="Heading5"/>
        <w:spacing w:after="240"/>
      </w:pPr>
      <w:r w:rsidRPr="00582113">
        <w:t xml:space="preserve"> </w:t>
      </w:r>
      <w:bookmarkStart w:id="70" w:name="_Toc59484953"/>
      <w:r w:rsidRPr="00582113">
        <w:t>2.2.2.</w:t>
      </w:r>
      <w:r w:rsidR="00A43E55" w:rsidRPr="00582113">
        <w:t>2.3</w:t>
      </w:r>
      <w:r w:rsidRPr="00582113">
        <w:t xml:space="preserve"> </w:t>
      </w:r>
      <w:r w:rsidR="00F57A9D" w:rsidRPr="00582113">
        <w:t>Output of e-learning and teaching system</w:t>
      </w:r>
      <w:bookmarkEnd w:id="70"/>
    </w:p>
    <w:p w14:paraId="6A15409E" w14:textId="17348B0C" w:rsidR="00E87885" w:rsidRPr="00582113" w:rsidRDefault="00325757"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Effort expectancy of e-learning and teaching platform </w:t>
      </w:r>
      <w:r w:rsidR="00C0338B" w:rsidRPr="00582113">
        <w:rPr>
          <w:rFonts w:ascii="Arial" w:hAnsi="Arial" w:cs="Arial"/>
          <w:sz w:val="24"/>
          <w:szCs w:val="24"/>
        </w:rPr>
        <w:t xml:space="preserve">plays a major role </w:t>
      </w:r>
      <w:r w:rsidRPr="00582113">
        <w:rPr>
          <w:rFonts w:ascii="Arial" w:hAnsi="Arial" w:cs="Arial"/>
          <w:sz w:val="24"/>
          <w:szCs w:val="24"/>
        </w:rPr>
        <w:t>to assess learning output</w:t>
      </w:r>
      <w:r w:rsidR="00F57A9D" w:rsidRPr="00582113">
        <w:rPr>
          <w:rFonts w:ascii="Arial" w:hAnsi="Arial" w:cs="Arial"/>
          <w:sz w:val="24"/>
          <w:szCs w:val="24"/>
        </w:rPr>
        <w:t xml:space="preserve"> of the course</w:t>
      </w:r>
      <w:r w:rsidRPr="00582113">
        <w:rPr>
          <w:rFonts w:ascii="Arial" w:hAnsi="Arial" w:cs="Arial"/>
          <w:sz w:val="24"/>
          <w:szCs w:val="24"/>
        </w:rPr>
        <w:t xml:space="preserve">. Effort expectancy </w:t>
      </w:r>
      <w:r w:rsidR="00F57A9D" w:rsidRPr="00582113">
        <w:rPr>
          <w:rFonts w:ascii="Arial" w:hAnsi="Arial" w:cs="Arial"/>
          <w:sz w:val="24"/>
          <w:szCs w:val="24"/>
        </w:rPr>
        <w:t>of</w:t>
      </w:r>
      <w:r w:rsidRPr="00582113">
        <w:rPr>
          <w:rFonts w:ascii="Arial" w:hAnsi="Arial" w:cs="Arial"/>
          <w:sz w:val="24"/>
          <w:szCs w:val="24"/>
        </w:rPr>
        <w:t xml:space="preserve"> e-learning and teaching </w:t>
      </w:r>
      <w:r w:rsidR="00F57A9D" w:rsidRPr="00582113">
        <w:rPr>
          <w:rFonts w:ascii="Arial" w:hAnsi="Arial" w:cs="Arial"/>
          <w:sz w:val="24"/>
          <w:szCs w:val="24"/>
        </w:rPr>
        <w:t xml:space="preserve">platform </w:t>
      </w:r>
      <w:r w:rsidRPr="00582113">
        <w:rPr>
          <w:rFonts w:ascii="Arial" w:hAnsi="Arial" w:cs="Arial"/>
          <w:sz w:val="24"/>
          <w:szCs w:val="24"/>
        </w:rPr>
        <w:t>is to understand whether the learner acquires fundamental skills and understands essential problems of learning.</w:t>
      </w:r>
      <w:r w:rsidR="00E87885" w:rsidRPr="00582113">
        <w:rPr>
          <w:rFonts w:ascii="Arial" w:hAnsi="Arial" w:cs="Arial"/>
          <w:sz w:val="24"/>
          <w:szCs w:val="24"/>
        </w:rPr>
        <w:t xml:space="preserve"> </w:t>
      </w:r>
      <w:r w:rsidR="00F57A9D" w:rsidRPr="00582113">
        <w:rPr>
          <w:rFonts w:ascii="Arial" w:hAnsi="Arial" w:cs="Arial"/>
          <w:sz w:val="24"/>
          <w:szCs w:val="24"/>
        </w:rPr>
        <w:t xml:space="preserve">If the users </w:t>
      </w:r>
      <w:r w:rsidR="00C0338B" w:rsidRPr="00582113">
        <w:rPr>
          <w:rFonts w:ascii="Arial" w:hAnsi="Arial" w:cs="Arial"/>
          <w:sz w:val="24"/>
          <w:szCs w:val="24"/>
        </w:rPr>
        <w:t>find</w:t>
      </w:r>
      <w:r w:rsidR="00F57A9D" w:rsidRPr="00582113">
        <w:rPr>
          <w:rFonts w:ascii="Arial" w:hAnsi="Arial" w:cs="Arial"/>
          <w:sz w:val="24"/>
          <w:szCs w:val="24"/>
        </w:rPr>
        <w:t xml:space="preserve"> it easy to use the system as well as his/her learning objectives are satisfied reflects that output of E-learning and teaching systems is </w:t>
      </w:r>
      <w:r w:rsidR="00C0338B" w:rsidRPr="00582113">
        <w:rPr>
          <w:rFonts w:ascii="Arial" w:hAnsi="Arial" w:cs="Arial"/>
          <w:sz w:val="24"/>
          <w:szCs w:val="24"/>
        </w:rPr>
        <w:t>achieved</w:t>
      </w:r>
      <w:r w:rsidR="0003771C" w:rsidRPr="00582113">
        <w:rPr>
          <w:rFonts w:ascii="Arial" w:hAnsi="Arial" w:cs="Arial"/>
          <w:sz w:val="24"/>
          <w:szCs w:val="24"/>
        </w:rPr>
        <w:t xml:space="preserve"> </w:t>
      </w:r>
      <w:bookmarkStart w:id="71" w:name="_Hlk59458054"/>
      <w:r w:rsidR="0003771C" w:rsidRPr="00582113">
        <w:rPr>
          <w:rFonts w:ascii="Arial" w:hAnsi="Arial" w:cs="Arial"/>
          <w:color w:val="000000"/>
          <w:sz w:val="24"/>
          <w:szCs w:val="24"/>
          <w:shd w:val="clear" w:color="auto" w:fill="FFFFFF"/>
        </w:rPr>
        <w:t>(AL-RAHMI et al., 2018)</w:t>
      </w:r>
      <w:bookmarkEnd w:id="71"/>
      <w:r w:rsidR="00F57A9D" w:rsidRPr="00582113">
        <w:rPr>
          <w:rFonts w:ascii="Arial" w:hAnsi="Arial" w:cs="Arial"/>
          <w:sz w:val="24"/>
          <w:szCs w:val="24"/>
        </w:rPr>
        <w:t>.</w:t>
      </w:r>
      <w:r w:rsidR="00C0338B" w:rsidRPr="00582113">
        <w:rPr>
          <w:rFonts w:ascii="Arial" w:hAnsi="Arial" w:cs="Arial"/>
          <w:sz w:val="24"/>
          <w:szCs w:val="24"/>
        </w:rPr>
        <w:t xml:space="preserve"> </w:t>
      </w:r>
    </w:p>
    <w:p w14:paraId="5EC211F7" w14:textId="60DF3FB7" w:rsidR="00B3082E" w:rsidRPr="00582113" w:rsidRDefault="009C2BC7" w:rsidP="006C5757">
      <w:pPr>
        <w:pStyle w:val="Heading3"/>
        <w:spacing w:after="240"/>
      </w:pPr>
      <w:bookmarkStart w:id="72" w:name="_Toc59484954"/>
      <w:r w:rsidRPr="00582113">
        <w:t>2.</w:t>
      </w:r>
      <w:r w:rsidR="00B3082E" w:rsidRPr="00582113">
        <w:t>2.3</w:t>
      </w:r>
      <w:r w:rsidRPr="00582113">
        <w:t xml:space="preserve"> Technology acceptance</w:t>
      </w:r>
      <w:bookmarkEnd w:id="72"/>
    </w:p>
    <w:p w14:paraId="6F9C2904" w14:textId="5639A8BA" w:rsidR="00B3082E" w:rsidRPr="00582113" w:rsidRDefault="00B3082E" w:rsidP="006C5757">
      <w:pPr>
        <w:pStyle w:val="Heading4"/>
        <w:spacing w:after="240"/>
      </w:pPr>
      <w:bookmarkStart w:id="73" w:name="_Toc59484955"/>
      <w:r w:rsidRPr="00582113">
        <w:t>2.2.3.1 Definition of Technology Acceptance</w:t>
      </w:r>
      <w:bookmarkEnd w:id="73"/>
    </w:p>
    <w:p w14:paraId="634278CA" w14:textId="6A454446" w:rsidR="00064308" w:rsidRPr="00582113" w:rsidRDefault="00064308"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Intention of the user to use and continue the usage of certain technology. The acceptance of technology usually refers to the decision of a person to conduct a specific task using a technological method.</w:t>
      </w:r>
      <w:r w:rsidR="00B3082E" w:rsidRPr="00582113">
        <w:rPr>
          <w:rFonts w:ascii="Arial" w:hAnsi="Arial" w:cs="Arial"/>
          <w:sz w:val="24"/>
          <w:szCs w:val="24"/>
        </w:rPr>
        <w:t xml:space="preserve"> </w:t>
      </w:r>
      <w:r w:rsidR="00813924" w:rsidRPr="00582113">
        <w:rPr>
          <w:rFonts w:ascii="Arial" w:hAnsi="Arial" w:cs="Arial"/>
          <w:sz w:val="24"/>
          <w:szCs w:val="24"/>
        </w:rPr>
        <w:t>Technology adoption in the sense of this study is a decision of a participant about his intention to use online education in everyday practises, including internet use, computers, web-based teaching and learning resources</w:t>
      </w:r>
      <w:r w:rsidR="005E0B92" w:rsidRPr="00582113">
        <w:rPr>
          <w:rFonts w:ascii="Arial" w:hAnsi="Arial" w:cs="Arial"/>
          <w:sz w:val="24"/>
          <w:szCs w:val="24"/>
        </w:rPr>
        <w:t xml:space="preserve"> </w:t>
      </w:r>
      <w:r w:rsidR="005E0B92" w:rsidRPr="00582113">
        <w:rPr>
          <w:rFonts w:ascii="Arial" w:hAnsi="Arial" w:cs="Arial"/>
          <w:color w:val="000000"/>
          <w:sz w:val="24"/>
          <w:szCs w:val="24"/>
          <w:shd w:val="clear" w:color="auto" w:fill="FFFFFF"/>
        </w:rPr>
        <w:t>(Yuen and Ma, 2008)</w:t>
      </w:r>
      <w:r w:rsidR="00813924" w:rsidRPr="00582113">
        <w:rPr>
          <w:rFonts w:ascii="Arial" w:hAnsi="Arial" w:cs="Arial"/>
          <w:sz w:val="24"/>
          <w:szCs w:val="24"/>
        </w:rPr>
        <w:t xml:space="preserve">. People who are extremely technologically acceptable will get a strong sense of e-learning and vice versa. One of the critical factors that impact e-learning and teaching success is the technology insecurity of the </w:t>
      </w:r>
      <w:r w:rsidR="00813924" w:rsidRPr="00582113">
        <w:rPr>
          <w:rFonts w:ascii="Arial" w:hAnsi="Arial" w:cs="Arial"/>
          <w:sz w:val="24"/>
          <w:szCs w:val="24"/>
        </w:rPr>
        <w:lastRenderedPageBreak/>
        <w:t>participants. Once they are dissatisfied, their intention to accept technology may personally be influenced by their interest in using this technology.</w:t>
      </w:r>
      <w:r w:rsidR="00D26302" w:rsidRPr="00582113">
        <w:rPr>
          <w:rFonts w:ascii="Arial" w:hAnsi="Arial" w:cs="Arial"/>
          <w:sz w:val="24"/>
          <w:szCs w:val="24"/>
        </w:rPr>
        <w:t xml:space="preserve"> Technology Acceptance has a positive connection and is critical for the intention of participants to use e-learning (Al-Rahmi et al., 2018). In relation to the intention for technology acceptance as a facilitator for the acceptance of e-learning by participants, there are lack or researches to study this relationship.  The research is therefore critical to study the mediating impact of Technology acceptance on acceptance of e-learning and teaching</w:t>
      </w:r>
      <w:r w:rsidR="005E0B92" w:rsidRPr="00582113">
        <w:rPr>
          <w:rFonts w:ascii="Arial" w:hAnsi="Arial" w:cs="Arial"/>
          <w:sz w:val="24"/>
          <w:szCs w:val="24"/>
        </w:rPr>
        <w:t xml:space="preserve"> (Latip et al., 2020).</w:t>
      </w:r>
    </w:p>
    <w:p w14:paraId="68AECAAD" w14:textId="150022D6" w:rsidR="00B3082E" w:rsidRPr="00582113" w:rsidRDefault="00B3082E" w:rsidP="006C5757">
      <w:pPr>
        <w:pStyle w:val="Heading4"/>
        <w:spacing w:after="240"/>
      </w:pPr>
      <w:bookmarkStart w:id="74" w:name="_Toc59484956"/>
      <w:r w:rsidRPr="00582113">
        <w:t xml:space="preserve">2.2.3.2 Importance of Technology Acceptance </w:t>
      </w:r>
      <w:r w:rsidR="00923496" w:rsidRPr="00582113">
        <w:t>in</w:t>
      </w:r>
      <w:r w:rsidR="00854B30" w:rsidRPr="00582113">
        <w:t xml:space="preserve"> E-learning and teaching</w:t>
      </w:r>
      <w:bookmarkEnd w:id="74"/>
    </w:p>
    <w:p w14:paraId="42CFE3BC" w14:textId="4ECD82F2" w:rsidR="00854B30" w:rsidRPr="00582113" w:rsidRDefault="00854B30" w:rsidP="006C5757">
      <w:pPr>
        <w:spacing w:after="240" w:line="360" w:lineRule="auto"/>
        <w:jc w:val="both"/>
        <w:rPr>
          <w:rFonts w:ascii="Arial" w:hAnsi="Arial" w:cs="Arial"/>
          <w:color w:val="000000"/>
          <w:sz w:val="24"/>
          <w:szCs w:val="24"/>
          <w:shd w:val="clear" w:color="auto" w:fill="FFFFFF"/>
        </w:rPr>
      </w:pPr>
      <w:r w:rsidRPr="00582113">
        <w:rPr>
          <w:rFonts w:ascii="Arial" w:hAnsi="Arial" w:cs="Arial"/>
          <w:sz w:val="24"/>
          <w:szCs w:val="24"/>
        </w:rPr>
        <w:t>The exponential development in technology/innovation focused on the Internet has contributed to a range of learning methods in diverse types of e-learning</w:t>
      </w:r>
      <w:r w:rsidR="00813924" w:rsidRPr="00582113">
        <w:rPr>
          <w:rFonts w:ascii="Arial" w:hAnsi="Arial" w:cs="Arial"/>
          <w:sz w:val="24"/>
          <w:szCs w:val="24"/>
        </w:rPr>
        <w:t xml:space="preserve">. </w:t>
      </w:r>
      <w:r w:rsidRPr="00582113">
        <w:rPr>
          <w:rFonts w:ascii="Arial" w:hAnsi="Arial" w:cs="Arial"/>
          <w:sz w:val="24"/>
          <w:szCs w:val="24"/>
        </w:rPr>
        <w:t xml:space="preserve">Technology acceptance also complement or replace conventional approaches, which allow students to learn alongside or not via face-to-face distribution through various web technologies. E-learning is characterized by the Technology Acceptance of the participants and environments in which it operates </w:t>
      </w:r>
      <w:r w:rsidR="00813924" w:rsidRPr="00582113">
        <w:rPr>
          <w:rFonts w:ascii="Arial" w:hAnsi="Arial" w:cs="Arial"/>
          <w:sz w:val="24"/>
          <w:szCs w:val="24"/>
        </w:rPr>
        <w:t>(Asabere and Enguah, 2012).</w:t>
      </w:r>
      <w:r w:rsidR="00923496" w:rsidRPr="00582113">
        <w:rPr>
          <w:rFonts w:ascii="Arial" w:hAnsi="Arial" w:cs="Arial"/>
          <w:sz w:val="24"/>
          <w:szCs w:val="24"/>
        </w:rPr>
        <w:t xml:space="preserve"> However, in this research, the use of e-learning technologies is used to provide students with knowledge through computer interfaces with interactions. The interest and approval of participants to accept technology is highly important for the successful or advanced programmes of E-learning and teaching; otherwise, acceptance of e-learning and teaching system will account to be very low. Many universities providing e-learning programmes have multiple obstacles in implementing efficient methods, including the acceptance and success of courses. This is particularly that participant is not wholly prepared to accept technology. In particular, the acceptance of e-learning technology by participants is considered the biggest step towards a stable e-learning environment</w:t>
      </w:r>
      <w:r w:rsidR="00813924" w:rsidRPr="00582113">
        <w:rPr>
          <w:rFonts w:ascii="Arial" w:hAnsi="Arial" w:cs="Arial"/>
          <w:sz w:val="24"/>
          <w:szCs w:val="24"/>
        </w:rPr>
        <w:t xml:space="preserve"> </w:t>
      </w:r>
      <w:r w:rsidR="005E0B92" w:rsidRPr="00582113">
        <w:rPr>
          <w:rFonts w:ascii="Arial" w:hAnsi="Arial" w:cs="Arial"/>
          <w:color w:val="000000"/>
          <w:sz w:val="24"/>
          <w:szCs w:val="24"/>
          <w:shd w:val="clear" w:color="auto" w:fill="FFFFFF"/>
        </w:rPr>
        <w:t>(</w:t>
      </w:r>
      <w:bookmarkStart w:id="75" w:name="_Hlk59440130"/>
      <w:r w:rsidR="005E0B92" w:rsidRPr="00582113">
        <w:rPr>
          <w:rFonts w:ascii="Arial" w:hAnsi="Arial" w:cs="Arial"/>
          <w:color w:val="000000"/>
          <w:sz w:val="24"/>
          <w:szCs w:val="24"/>
          <w:shd w:val="clear" w:color="auto" w:fill="FFFFFF"/>
        </w:rPr>
        <w:t>Zainab, Bhatti and Alshagawi, 2017</w:t>
      </w:r>
      <w:bookmarkEnd w:id="75"/>
      <w:r w:rsidR="005E0B92" w:rsidRPr="00582113">
        <w:rPr>
          <w:rFonts w:ascii="Arial" w:hAnsi="Arial" w:cs="Arial"/>
          <w:color w:val="000000"/>
          <w:sz w:val="24"/>
          <w:szCs w:val="24"/>
          <w:shd w:val="clear" w:color="auto" w:fill="FFFFFF"/>
        </w:rPr>
        <w:t>).</w:t>
      </w:r>
    </w:p>
    <w:p w14:paraId="7FD510C8" w14:textId="3AC0252D" w:rsidR="00813924" w:rsidRPr="00582113" w:rsidRDefault="00923496"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Developers and administrators in universities must consider how students interpret and accept e-learning technologies and how a successful e-learning strategy can be employed in order to help improve the learning experience</w:t>
      </w:r>
      <w:r w:rsidR="005E0B92" w:rsidRPr="00582113">
        <w:rPr>
          <w:rFonts w:ascii="Arial" w:hAnsi="Arial" w:cs="Arial"/>
          <w:sz w:val="24"/>
          <w:szCs w:val="24"/>
        </w:rPr>
        <w:t xml:space="preserve">. </w:t>
      </w:r>
      <w:r w:rsidR="001D12DA" w:rsidRPr="00582113">
        <w:rPr>
          <w:rFonts w:ascii="Arial" w:hAnsi="Arial" w:cs="Arial"/>
          <w:sz w:val="24"/>
          <w:szCs w:val="24"/>
        </w:rPr>
        <w:t>In addition, analysis of the intentions of participants and analysis factors influencing the opinions of teachers regarding technology acceptance is important as it will help management build innovative approaches to draw more students and lecturers able to engage in e-learning programmes</w:t>
      </w:r>
      <w:r w:rsidR="005E0B92" w:rsidRPr="00582113">
        <w:rPr>
          <w:rFonts w:ascii="Arial" w:hAnsi="Arial" w:cs="Arial"/>
          <w:sz w:val="24"/>
          <w:szCs w:val="24"/>
        </w:rPr>
        <w:t xml:space="preserve">. </w:t>
      </w:r>
      <w:r w:rsidR="001D12DA" w:rsidRPr="00582113">
        <w:rPr>
          <w:rFonts w:ascii="Arial" w:hAnsi="Arial" w:cs="Arial"/>
          <w:sz w:val="24"/>
          <w:szCs w:val="24"/>
        </w:rPr>
        <w:t xml:space="preserve">Items that illustrate participants' approval, purpose and </w:t>
      </w:r>
      <w:r w:rsidR="001D12DA" w:rsidRPr="00582113">
        <w:rPr>
          <w:rFonts w:ascii="Arial" w:hAnsi="Arial" w:cs="Arial"/>
          <w:sz w:val="24"/>
          <w:szCs w:val="24"/>
        </w:rPr>
        <w:lastRenderedPageBreak/>
        <w:t>approach to accepting e-learning technology must be examined</w:t>
      </w:r>
      <w:r w:rsidR="00813924" w:rsidRPr="00582113">
        <w:rPr>
          <w:rFonts w:ascii="Arial" w:hAnsi="Arial" w:cs="Arial"/>
          <w:sz w:val="24"/>
          <w:szCs w:val="24"/>
        </w:rPr>
        <w:t xml:space="preserve"> </w:t>
      </w:r>
      <w:r w:rsidR="005E0B92" w:rsidRPr="00582113">
        <w:rPr>
          <w:rFonts w:ascii="Arial" w:hAnsi="Arial" w:cs="Arial"/>
          <w:color w:val="000000"/>
          <w:sz w:val="24"/>
          <w:szCs w:val="24"/>
          <w:shd w:val="clear" w:color="auto" w:fill="FFFFFF"/>
        </w:rPr>
        <w:t>(</w:t>
      </w:r>
      <w:bookmarkStart w:id="76" w:name="_Hlk59440374"/>
      <w:r w:rsidR="005E0B92" w:rsidRPr="00582113">
        <w:rPr>
          <w:rFonts w:ascii="Arial" w:hAnsi="Arial" w:cs="Arial"/>
          <w:color w:val="000000"/>
          <w:sz w:val="24"/>
          <w:szCs w:val="24"/>
          <w:shd w:val="clear" w:color="auto" w:fill="FFFFFF"/>
        </w:rPr>
        <w:t>Al- Adwan, Al- Adwan and Smedley, 2013</w:t>
      </w:r>
      <w:bookmarkEnd w:id="76"/>
      <w:r w:rsidR="005E0B92" w:rsidRPr="00582113">
        <w:rPr>
          <w:rFonts w:ascii="Arial" w:hAnsi="Arial" w:cs="Arial"/>
          <w:color w:val="000000"/>
          <w:sz w:val="24"/>
          <w:szCs w:val="24"/>
          <w:shd w:val="clear" w:color="auto" w:fill="FFFFFF"/>
        </w:rPr>
        <w:t>).</w:t>
      </w:r>
    </w:p>
    <w:p w14:paraId="04B388AF" w14:textId="45E5E560" w:rsidR="00234972" w:rsidRPr="00582113" w:rsidRDefault="00234972" w:rsidP="006C5757">
      <w:pPr>
        <w:pStyle w:val="Heading3"/>
        <w:spacing w:after="240"/>
      </w:pPr>
      <w:bookmarkStart w:id="77" w:name="_Toc59484957"/>
      <w:r w:rsidRPr="00582113">
        <w:t>2.</w:t>
      </w:r>
      <w:r w:rsidR="00F2782E">
        <w:t xml:space="preserve">3 </w:t>
      </w:r>
      <w:r w:rsidR="00194EA0" w:rsidRPr="00582113">
        <w:t>Significance of Academia</w:t>
      </w:r>
      <w:bookmarkEnd w:id="77"/>
    </w:p>
    <w:p w14:paraId="6A324BF5" w14:textId="273FB36F" w:rsidR="00566AE2" w:rsidRPr="00582113" w:rsidRDefault="00566AE2" w:rsidP="006C5757">
      <w:pPr>
        <w:spacing w:after="240" w:line="360" w:lineRule="auto"/>
        <w:jc w:val="both"/>
        <w:rPr>
          <w:rFonts w:ascii="Arial" w:hAnsi="Arial" w:cs="Arial"/>
          <w:sz w:val="24"/>
          <w:szCs w:val="24"/>
        </w:rPr>
      </w:pPr>
      <w:r w:rsidRPr="00582113">
        <w:rPr>
          <w:rFonts w:ascii="Arial" w:hAnsi="Arial" w:cs="Arial"/>
          <w:sz w:val="24"/>
          <w:szCs w:val="24"/>
        </w:rPr>
        <w:t xml:space="preserve">Until today, limited study has been carried out on the </w:t>
      </w:r>
      <w:r w:rsidR="004E781C" w:rsidRPr="00582113">
        <w:rPr>
          <w:rFonts w:ascii="Arial" w:hAnsi="Arial" w:cs="Arial"/>
          <w:sz w:val="24"/>
          <w:szCs w:val="24"/>
        </w:rPr>
        <w:t>Factors Influencing the Acceptance of E-learning &amp; teaching in Malaysian Higher Education Industry</w:t>
      </w:r>
      <w:r w:rsidRPr="00582113">
        <w:rPr>
          <w:rFonts w:ascii="Arial" w:hAnsi="Arial" w:cs="Arial"/>
          <w:sz w:val="24"/>
          <w:szCs w:val="24"/>
        </w:rPr>
        <w:t xml:space="preserve">. This research would allow </w:t>
      </w:r>
      <w:r w:rsidR="005808EA" w:rsidRPr="00582113">
        <w:rPr>
          <w:rFonts w:ascii="Arial" w:hAnsi="Arial" w:cs="Arial"/>
          <w:sz w:val="24"/>
          <w:szCs w:val="24"/>
        </w:rPr>
        <w:t xml:space="preserve">UTAUT Theory </w:t>
      </w:r>
      <w:r w:rsidRPr="00582113">
        <w:rPr>
          <w:rFonts w:ascii="Arial" w:hAnsi="Arial" w:cs="Arial"/>
          <w:sz w:val="24"/>
          <w:szCs w:val="24"/>
        </w:rPr>
        <w:t xml:space="preserve">to be applicable on factors that may affect the </w:t>
      </w:r>
      <w:r w:rsidR="004E781C" w:rsidRPr="00582113">
        <w:rPr>
          <w:rFonts w:ascii="Arial" w:hAnsi="Arial" w:cs="Arial"/>
          <w:sz w:val="24"/>
          <w:szCs w:val="24"/>
        </w:rPr>
        <w:t>acceptance of E-learning and teaching</w:t>
      </w:r>
      <w:r w:rsidRPr="00582113">
        <w:rPr>
          <w:rFonts w:ascii="Arial" w:hAnsi="Arial" w:cs="Arial"/>
          <w:sz w:val="24"/>
          <w:szCs w:val="24"/>
        </w:rPr>
        <w:t>. This research will then fill the identified gap and act as a reference point within the academia.</w:t>
      </w:r>
      <w:r w:rsidR="004E781C" w:rsidRPr="00582113">
        <w:rPr>
          <w:rFonts w:ascii="Arial" w:hAnsi="Arial" w:cs="Arial"/>
          <w:sz w:val="24"/>
          <w:szCs w:val="24"/>
        </w:rPr>
        <w:t xml:space="preserve"> </w:t>
      </w:r>
      <w:r w:rsidR="004E781C" w:rsidRPr="00582113">
        <w:rPr>
          <w:rFonts w:ascii="Arial" w:hAnsi="Arial" w:cs="Arial"/>
          <w:sz w:val="24"/>
          <w:szCs w:val="24"/>
          <w:lang w:val="en-US"/>
        </w:rPr>
        <w:t>It can also help future studies compare findings to this study`s finding.</w:t>
      </w:r>
    </w:p>
    <w:p w14:paraId="0FEFE8B8" w14:textId="4574BCBF" w:rsidR="00194EA0" w:rsidRPr="00582113" w:rsidRDefault="00194EA0" w:rsidP="006C5757">
      <w:pPr>
        <w:pStyle w:val="Heading3"/>
        <w:spacing w:after="240"/>
      </w:pPr>
      <w:bookmarkStart w:id="78" w:name="_Toc59484958"/>
      <w:r w:rsidRPr="00582113">
        <w:t>2.</w:t>
      </w:r>
      <w:r w:rsidR="00F2782E">
        <w:t>4</w:t>
      </w:r>
      <w:r w:rsidRPr="00582113">
        <w:t xml:space="preserve"> Significance of </w:t>
      </w:r>
      <w:r w:rsidR="00962944" w:rsidRPr="00582113">
        <w:t>E</w:t>
      </w:r>
      <w:r w:rsidRPr="00582113">
        <w:t>ducation Industry</w:t>
      </w:r>
      <w:bookmarkEnd w:id="78"/>
    </w:p>
    <w:p w14:paraId="6636BA86" w14:textId="103E28AF" w:rsidR="00266A1F" w:rsidRPr="006C5757" w:rsidRDefault="004E781C" w:rsidP="006C5757">
      <w:pPr>
        <w:spacing w:after="240" w:line="360" w:lineRule="auto"/>
        <w:jc w:val="both"/>
        <w:rPr>
          <w:rFonts w:ascii="Arial" w:hAnsi="Arial" w:cs="Arial"/>
          <w:sz w:val="24"/>
          <w:szCs w:val="24"/>
        </w:rPr>
      </w:pPr>
      <w:r w:rsidRPr="00582113">
        <w:rPr>
          <w:rFonts w:ascii="Arial" w:hAnsi="Arial" w:cs="Arial"/>
          <w:sz w:val="24"/>
          <w:szCs w:val="24"/>
          <w:lang w:val="en-US"/>
        </w:rPr>
        <w:t>This paper decides Acceptance of E-learning &amp; teaching in Malaysian Higher Education Industry is affected by the independent variables like Facilitating conditions, Effort Expectancy and Technology Acceptance. The effect of independent variables will serve as a baseline for universities for future E-learning and teaching system enhancements. As technology is growing at an advance rate in education Industry this research will help universities to understand that Acceptance of E-learning &amp; teaching would improve the Universities learning programs and help become competitive, which will help boost the economy of Malaysia.</w:t>
      </w:r>
      <w:r w:rsidRPr="00582113">
        <w:rPr>
          <w:rFonts w:ascii="Arial" w:hAnsi="Arial" w:cs="Arial"/>
          <w:sz w:val="24"/>
          <w:szCs w:val="24"/>
        </w:rPr>
        <w:t xml:space="preserve"> </w:t>
      </w:r>
      <w:r w:rsidRPr="00582113">
        <w:rPr>
          <w:rFonts w:ascii="Arial" w:hAnsi="Arial" w:cs="Arial"/>
          <w:sz w:val="24"/>
          <w:szCs w:val="24"/>
          <w:lang w:val="en-US"/>
        </w:rPr>
        <w:t>Universities will know the effectiveness of e-learning &amp; teaching and the factors that that influencing the acceptance of E-learning &amp; teaching that will allow them to design effect online programs that suits the needs and wants of the customers.</w:t>
      </w:r>
      <w:r w:rsidRPr="00582113">
        <w:rPr>
          <w:rFonts w:ascii="Arial" w:hAnsi="Arial" w:cs="Arial"/>
          <w:sz w:val="24"/>
          <w:szCs w:val="24"/>
        </w:rPr>
        <w:t xml:space="preserve"> </w:t>
      </w:r>
    </w:p>
    <w:p w14:paraId="73F8622F" w14:textId="59247203" w:rsidR="006762FC" w:rsidRPr="00582113" w:rsidRDefault="006762FC" w:rsidP="006C5757">
      <w:pPr>
        <w:pStyle w:val="Heading3"/>
        <w:spacing w:after="240"/>
      </w:pPr>
      <w:bookmarkStart w:id="79" w:name="_Toc59484959"/>
      <w:r w:rsidRPr="00582113">
        <w:t>2.</w:t>
      </w:r>
      <w:r w:rsidR="00F2782E">
        <w:t>5</w:t>
      </w:r>
      <w:r w:rsidRPr="00582113">
        <w:t xml:space="preserve"> Gaps In literature</w:t>
      </w:r>
      <w:bookmarkEnd w:id="79"/>
    </w:p>
    <w:p w14:paraId="31087564" w14:textId="77777777" w:rsidR="00BF4319" w:rsidRPr="00582113" w:rsidRDefault="00BF4319" w:rsidP="006C5757">
      <w:pPr>
        <w:spacing w:after="240" w:line="360" w:lineRule="auto"/>
        <w:jc w:val="both"/>
        <w:rPr>
          <w:rFonts w:ascii="Arial" w:hAnsi="Arial" w:cs="Arial"/>
          <w:sz w:val="24"/>
          <w:szCs w:val="24"/>
        </w:rPr>
      </w:pPr>
      <w:r w:rsidRPr="00582113">
        <w:rPr>
          <w:rFonts w:ascii="Arial" w:hAnsi="Arial" w:cs="Arial"/>
          <w:sz w:val="24"/>
          <w:szCs w:val="24"/>
        </w:rPr>
        <w:t xml:space="preserve">Various studies are been done by people all over the world on E-learning and its acceptance a or effects are studies under the effect of various variables. </w:t>
      </w:r>
    </w:p>
    <w:p w14:paraId="10DF2AE7" w14:textId="701673D9" w:rsidR="00D23B96" w:rsidRPr="00582113" w:rsidRDefault="00BF4319" w:rsidP="00582113">
      <w:pPr>
        <w:spacing w:line="360" w:lineRule="auto"/>
        <w:jc w:val="both"/>
        <w:rPr>
          <w:rFonts w:ascii="Arial" w:hAnsi="Arial" w:cs="Arial"/>
          <w:sz w:val="24"/>
          <w:szCs w:val="24"/>
        </w:rPr>
      </w:pPr>
      <w:r w:rsidRPr="00582113">
        <w:rPr>
          <w:rFonts w:ascii="Arial" w:hAnsi="Arial" w:cs="Arial"/>
          <w:sz w:val="24"/>
          <w:szCs w:val="24"/>
        </w:rPr>
        <w:t>Research</w:t>
      </w:r>
      <w:r w:rsidR="00500FAC" w:rsidRPr="00582113">
        <w:rPr>
          <w:rFonts w:ascii="Arial" w:hAnsi="Arial" w:cs="Arial"/>
          <w:sz w:val="24"/>
          <w:szCs w:val="24"/>
        </w:rPr>
        <w:t xml:space="preserve"> </w:t>
      </w:r>
      <w:r w:rsidR="00500FAC" w:rsidRPr="00582113">
        <w:rPr>
          <w:rFonts w:ascii="Arial" w:hAnsi="Arial" w:cs="Arial"/>
          <w:color w:val="000000"/>
          <w:sz w:val="24"/>
          <w:szCs w:val="24"/>
          <w:shd w:val="clear" w:color="auto" w:fill="FFFFFF"/>
        </w:rPr>
        <w:t>by Latip et al. (2020)</w:t>
      </w:r>
      <w:r w:rsidRPr="00582113">
        <w:rPr>
          <w:rFonts w:ascii="Arial" w:hAnsi="Arial" w:cs="Arial"/>
          <w:sz w:val="24"/>
          <w:szCs w:val="24"/>
        </w:rPr>
        <w:t xml:space="preserve"> on </w:t>
      </w:r>
      <w:r w:rsidRPr="00582113">
        <w:rPr>
          <w:rFonts w:ascii="Arial" w:hAnsi="Arial" w:cs="Arial"/>
          <w:color w:val="000000"/>
          <w:sz w:val="24"/>
          <w:szCs w:val="24"/>
          <w:shd w:val="clear" w:color="auto" w:fill="FFFFFF"/>
        </w:rPr>
        <w:t xml:space="preserve">Students’ Acceptance for eLearning and the Effects of Self-efficacy in Malaysia </w:t>
      </w:r>
      <w:r w:rsidR="00500FAC" w:rsidRPr="00582113">
        <w:rPr>
          <w:rFonts w:ascii="Arial" w:hAnsi="Arial" w:cs="Arial"/>
          <w:color w:val="000000"/>
          <w:sz w:val="24"/>
          <w:szCs w:val="24"/>
          <w:shd w:val="clear" w:color="auto" w:fill="FFFFFF"/>
        </w:rPr>
        <w:t xml:space="preserve">highlighted the effect of performance expectancy, social influence, and perceived enjoyment with self-efficiency as a mediating factor of students played a vital role in the acceptance of E-learning. The only considered students perspective and was not comprehensive enough to the factors influencing their acceptance. Zainab, Bhatti and Alshagawi (2017) conducted another study about </w:t>
      </w:r>
      <w:r w:rsidR="00500FAC" w:rsidRPr="00582113">
        <w:rPr>
          <w:rFonts w:ascii="Arial" w:hAnsi="Arial" w:cs="Arial"/>
          <w:color w:val="000000"/>
          <w:sz w:val="24"/>
          <w:szCs w:val="24"/>
          <w:shd w:val="clear" w:color="auto" w:fill="FFFFFF"/>
        </w:rPr>
        <w:lastRenderedPageBreak/>
        <w:t>Factors affecting e-training adoption under the influence of variables namely; perceived cost, computer self-efficacy</w:t>
      </w:r>
      <w:r w:rsidR="00060F41" w:rsidRPr="00582113">
        <w:rPr>
          <w:rFonts w:ascii="Arial" w:hAnsi="Arial" w:cs="Arial"/>
          <w:color w:val="000000"/>
          <w:sz w:val="24"/>
          <w:szCs w:val="24"/>
          <w:shd w:val="clear" w:color="auto" w:fill="FFFFFF"/>
        </w:rPr>
        <w:t xml:space="preserve"> in </w:t>
      </w:r>
      <w:r w:rsidR="00060F41" w:rsidRPr="00582113">
        <w:rPr>
          <w:rFonts w:ascii="Arial" w:hAnsi="Arial" w:cs="Arial"/>
          <w:sz w:val="24"/>
          <w:szCs w:val="24"/>
        </w:rPr>
        <w:t xml:space="preserve">Nigerian civil service. </w:t>
      </w:r>
    </w:p>
    <w:p w14:paraId="28675241" w14:textId="5DF0CF2E" w:rsidR="00060F41" w:rsidRPr="00582113" w:rsidRDefault="00060F41" w:rsidP="00582113">
      <w:pPr>
        <w:spacing w:line="360" w:lineRule="auto"/>
        <w:jc w:val="both"/>
        <w:rPr>
          <w:rFonts w:ascii="Arial" w:hAnsi="Arial" w:cs="Arial"/>
          <w:color w:val="000000"/>
          <w:sz w:val="24"/>
          <w:szCs w:val="24"/>
          <w:shd w:val="clear" w:color="auto" w:fill="FFFFFF"/>
        </w:rPr>
      </w:pPr>
      <w:r w:rsidRPr="00582113">
        <w:rPr>
          <w:rFonts w:ascii="Arial" w:hAnsi="Arial" w:cs="Arial"/>
          <w:color w:val="000000"/>
          <w:sz w:val="24"/>
          <w:szCs w:val="24"/>
          <w:shd w:val="clear" w:color="auto" w:fill="FFFFFF"/>
        </w:rPr>
        <w:t xml:space="preserve">Furthermore, Al- Adwan, Al- Adwan and Smedley (2013) conducted a research Exploring students’ acceptance of e-learning in Jordanian universities under the influence of variables namely; perception and attitude. The study was limited to Jordanian universities as well as studied only from student’s perspective. </w:t>
      </w:r>
    </w:p>
    <w:p w14:paraId="2F05CB27" w14:textId="14ABC3C4" w:rsidR="006762FC" w:rsidRPr="00582113" w:rsidRDefault="00060F41" w:rsidP="00582113">
      <w:pPr>
        <w:spacing w:line="360" w:lineRule="auto"/>
        <w:jc w:val="both"/>
        <w:rPr>
          <w:rFonts w:ascii="Arial" w:hAnsi="Arial" w:cs="Arial"/>
          <w:color w:val="000000"/>
          <w:sz w:val="24"/>
          <w:szCs w:val="24"/>
          <w:shd w:val="clear" w:color="auto" w:fill="FFFFFF"/>
        </w:rPr>
      </w:pPr>
      <w:r w:rsidRPr="00582113">
        <w:rPr>
          <w:rFonts w:ascii="Arial" w:hAnsi="Arial" w:cs="Arial"/>
          <w:color w:val="000000"/>
          <w:sz w:val="24"/>
          <w:szCs w:val="24"/>
          <w:shd w:val="clear" w:color="auto" w:fill="FFFFFF"/>
        </w:rPr>
        <w:t xml:space="preserve">There are various researched done on E-learning to study </w:t>
      </w:r>
      <w:r w:rsidR="00361DBA" w:rsidRPr="00582113">
        <w:rPr>
          <w:rFonts w:ascii="Arial" w:hAnsi="Arial" w:cs="Arial"/>
          <w:color w:val="000000"/>
          <w:sz w:val="24"/>
          <w:szCs w:val="24"/>
          <w:shd w:val="clear" w:color="auto" w:fill="FFFFFF"/>
        </w:rPr>
        <w:t>students’</w:t>
      </w:r>
      <w:r w:rsidRPr="00582113">
        <w:rPr>
          <w:rFonts w:ascii="Arial" w:hAnsi="Arial" w:cs="Arial"/>
          <w:color w:val="000000"/>
          <w:sz w:val="24"/>
          <w:szCs w:val="24"/>
          <w:shd w:val="clear" w:color="auto" w:fill="FFFFFF"/>
        </w:rPr>
        <w:t xml:space="preserve"> perception or acceptance, but the results </w:t>
      </w:r>
      <w:r w:rsidR="00361DBA" w:rsidRPr="00582113">
        <w:rPr>
          <w:rFonts w:ascii="Arial" w:hAnsi="Arial" w:cs="Arial"/>
          <w:color w:val="000000"/>
          <w:sz w:val="24"/>
          <w:szCs w:val="24"/>
          <w:shd w:val="clear" w:color="auto" w:fill="FFFFFF"/>
        </w:rPr>
        <w:t>cannot</w:t>
      </w:r>
      <w:r w:rsidRPr="00582113">
        <w:rPr>
          <w:rFonts w:ascii="Arial" w:hAnsi="Arial" w:cs="Arial"/>
          <w:color w:val="000000"/>
          <w:sz w:val="24"/>
          <w:szCs w:val="24"/>
          <w:shd w:val="clear" w:color="auto" w:fill="FFFFFF"/>
        </w:rPr>
        <w:t xml:space="preserve"> be generalized for universities so that they can understand the factors influencing the acceptance by both students and lecturers and help</w:t>
      </w:r>
      <w:r w:rsidR="00361DBA" w:rsidRPr="00582113">
        <w:rPr>
          <w:rFonts w:ascii="Arial" w:hAnsi="Arial" w:cs="Arial"/>
          <w:color w:val="000000"/>
          <w:sz w:val="24"/>
          <w:szCs w:val="24"/>
          <w:shd w:val="clear" w:color="auto" w:fill="FFFFFF"/>
        </w:rPr>
        <w:t xml:space="preserve"> universities</w:t>
      </w:r>
      <w:r w:rsidRPr="00582113">
        <w:rPr>
          <w:rFonts w:ascii="Arial" w:hAnsi="Arial" w:cs="Arial"/>
          <w:color w:val="000000"/>
          <w:sz w:val="24"/>
          <w:szCs w:val="24"/>
          <w:shd w:val="clear" w:color="auto" w:fill="FFFFFF"/>
        </w:rPr>
        <w:t xml:space="preserve"> to come up with better </w:t>
      </w:r>
      <w:r w:rsidR="00361DBA" w:rsidRPr="00582113">
        <w:rPr>
          <w:rFonts w:ascii="Arial" w:hAnsi="Arial" w:cs="Arial"/>
          <w:color w:val="000000"/>
          <w:sz w:val="24"/>
          <w:szCs w:val="24"/>
          <w:shd w:val="clear" w:color="auto" w:fill="FFFFFF"/>
        </w:rPr>
        <w:t>implementation of</w:t>
      </w:r>
      <w:r w:rsidRPr="00582113">
        <w:rPr>
          <w:rFonts w:ascii="Arial" w:hAnsi="Arial" w:cs="Arial"/>
          <w:color w:val="000000"/>
          <w:sz w:val="24"/>
          <w:szCs w:val="24"/>
          <w:shd w:val="clear" w:color="auto" w:fill="FFFFFF"/>
        </w:rPr>
        <w:t xml:space="preserve"> e-learning and </w:t>
      </w:r>
      <w:r w:rsidR="00361DBA" w:rsidRPr="00582113">
        <w:rPr>
          <w:rFonts w:ascii="Arial" w:hAnsi="Arial" w:cs="Arial"/>
          <w:color w:val="000000"/>
          <w:sz w:val="24"/>
          <w:szCs w:val="24"/>
          <w:shd w:val="clear" w:color="auto" w:fill="FFFFFF"/>
        </w:rPr>
        <w:t>teaching.</w:t>
      </w:r>
      <w:r w:rsidRPr="00582113">
        <w:rPr>
          <w:rFonts w:ascii="Arial" w:hAnsi="Arial" w:cs="Arial"/>
          <w:color w:val="000000"/>
          <w:sz w:val="24"/>
          <w:szCs w:val="24"/>
          <w:shd w:val="clear" w:color="auto" w:fill="FFFFFF"/>
        </w:rPr>
        <w:t xml:space="preserve">  </w:t>
      </w:r>
    </w:p>
    <w:p w14:paraId="53E5A463" w14:textId="4A1E9FFE" w:rsidR="00361DBA" w:rsidRPr="00582113" w:rsidRDefault="00361DBA" w:rsidP="00582113">
      <w:pPr>
        <w:spacing w:line="360" w:lineRule="auto"/>
        <w:rPr>
          <w:rFonts w:ascii="Arial" w:hAnsi="Arial" w:cs="Arial"/>
          <w:sz w:val="24"/>
          <w:szCs w:val="24"/>
        </w:rPr>
      </w:pPr>
      <w:r w:rsidRPr="00582113">
        <w:rPr>
          <w:rFonts w:ascii="Arial" w:hAnsi="Arial" w:cs="Arial"/>
          <w:color w:val="000000"/>
          <w:sz w:val="24"/>
          <w:szCs w:val="24"/>
          <w:shd w:val="clear" w:color="auto" w:fill="FFFFFF"/>
        </w:rPr>
        <w:t xml:space="preserve">The Research Gap has been Identified and this research aims to bridge a conceptual framework to fill this gap in literatures. </w:t>
      </w:r>
      <w:r w:rsidRPr="00582113">
        <w:rPr>
          <w:rFonts w:ascii="Arial" w:hAnsi="Arial" w:cs="Arial"/>
          <w:sz w:val="24"/>
          <w:szCs w:val="24"/>
        </w:rPr>
        <w:t>The objective of this study is to focus on the influence of Facilitating conditions, Effort Expectancy and Technology Acceptance on the Acceptance of E-learning &amp; teaching in Malaysian Higher Education Industry.</w:t>
      </w:r>
    </w:p>
    <w:p w14:paraId="6057CFB3" w14:textId="7EDC13F1" w:rsidR="001C1266" w:rsidRPr="00582113" w:rsidRDefault="00194EA0" w:rsidP="006C5757">
      <w:pPr>
        <w:pStyle w:val="Heading3"/>
        <w:spacing w:after="240"/>
      </w:pPr>
      <w:bookmarkStart w:id="80" w:name="_Toc59484960"/>
      <w:r w:rsidRPr="00582113">
        <w:t>2.</w:t>
      </w:r>
      <w:r w:rsidR="00F2782E">
        <w:t>6</w:t>
      </w:r>
      <w:r w:rsidRPr="00582113">
        <w:t xml:space="preserve"> </w:t>
      </w:r>
      <w:bookmarkStart w:id="81" w:name="_Hlk47845997"/>
      <w:r w:rsidR="001C1266" w:rsidRPr="00582113">
        <w:t>Unified Theory of Acceptance and Use of Technology (UTAUT)</w:t>
      </w:r>
      <w:bookmarkEnd w:id="80"/>
    </w:p>
    <w:bookmarkEnd w:id="81"/>
    <w:p w14:paraId="23C7E82F" w14:textId="77777777" w:rsidR="001C1266" w:rsidRPr="00582113" w:rsidRDefault="001C1266" w:rsidP="006C5757">
      <w:pPr>
        <w:spacing w:after="240" w:line="360" w:lineRule="auto"/>
        <w:jc w:val="both"/>
        <w:rPr>
          <w:rFonts w:ascii="Arial" w:hAnsi="Arial" w:cs="Arial"/>
          <w:sz w:val="24"/>
          <w:szCs w:val="24"/>
          <w:shd w:val="clear" w:color="auto" w:fill="FFFFFF"/>
        </w:rPr>
      </w:pPr>
      <w:r w:rsidRPr="00582113">
        <w:rPr>
          <w:rFonts w:ascii="Arial" w:hAnsi="Arial" w:cs="Arial"/>
          <w:sz w:val="24"/>
          <w:szCs w:val="24"/>
        </w:rPr>
        <w:t>Unified Theory of Acceptance and Use of Technology</w:t>
      </w:r>
      <w:r w:rsidRPr="00582113">
        <w:rPr>
          <w:rFonts w:ascii="Arial" w:hAnsi="Arial" w:cs="Arial"/>
          <w:b/>
          <w:bCs/>
          <w:sz w:val="24"/>
          <w:szCs w:val="24"/>
        </w:rPr>
        <w:t xml:space="preserve"> </w:t>
      </w:r>
      <w:r w:rsidRPr="00582113">
        <w:rPr>
          <w:rFonts w:ascii="Arial" w:hAnsi="Arial" w:cs="Arial"/>
          <w:sz w:val="24"/>
          <w:szCs w:val="24"/>
        </w:rPr>
        <w:t xml:space="preserve">was framed by Venkatesh and others. UTAUT is technology acceptance model, this model studies the consumer acceptance for technology (Digital Marketing) </w:t>
      </w:r>
      <w:r w:rsidRPr="00582113">
        <w:rPr>
          <w:rFonts w:ascii="Arial" w:hAnsi="Arial" w:cs="Arial"/>
          <w:sz w:val="24"/>
          <w:szCs w:val="24"/>
          <w:shd w:val="clear" w:color="auto" w:fill="FFFFFF"/>
        </w:rPr>
        <w:t>(Williams, Rana and Dwivedi, 2015)</w:t>
      </w:r>
      <w:r w:rsidRPr="00582113">
        <w:rPr>
          <w:rFonts w:ascii="Arial" w:hAnsi="Arial" w:cs="Arial"/>
          <w:sz w:val="24"/>
          <w:szCs w:val="24"/>
        </w:rPr>
        <w:t xml:space="preserve">. This model aims to explain the user intention as well as usage behaviour for information technology. This model has four main concepts which form a base for its framework: 1) Performance Expectancy, 2) Effort Expectancy, 3) Social Influence, 4) Facilitating Conditions </w:t>
      </w:r>
      <w:r w:rsidRPr="00582113">
        <w:rPr>
          <w:rFonts w:ascii="Arial" w:hAnsi="Arial" w:cs="Arial"/>
          <w:sz w:val="24"/>
          <w:szCs w:val="24"/>
          <w:shd w:val="clear" w:color="auto" w:fill="FFFFFF"/>
        </w:rPr>
        <w:t>(Venkatesh, Thong and Xu, 2016)</w:t>
      </w:r>
      <w:r w:rsidRPr="00582113">
        <w:rPr>
          <w:rFonts w:ascii="Arial" w:hAnsi="Arial" w:cs="Arial"/>
          <w:sz w:val="24"/>
          <w:szCs w:val="24"/>
        </w:rPr>
        <w:t xml:space="preserve">. The first three concepts are used to study the usage intention and analyse the behaviour, whereas the fourth one is directly related to user behaviour </w:t>
      </w:r>
      <w:r w:rsidRPr="00582113">
        <w:rPr>
          <w:rFonts w:ascii="Arial" w:hAnsi="Arial" w:cs="Arial"/>
          <w:sz w:val="24"/>
          <w:szCs w:val="24"/>
          <w:shd w:val="clear" w:color="auto" w:fill="FFFFFF"/>
        </w:rPr>
        <w:t>(Williams, Rana and Dwivedi, 2015)</w:t>
      </w:r>
      <w:r w:rsidRPr="00582113">
        <w:rPr>
          <w:rFonts w:ascii="Arial" w:hAnsi="Arial" w:cs="Arial"/>
          <w:sz w:val="24"/>
          <w:szCs w:val="24"/>
        </w:rPr>
        <w:t>. The four key concepts are moderated using Gender, age, experience along with v</w:t>
      </w:r>
      <w:r w:rsidRPr="00582113">
        <w:rPr>
          <w:rFonts w:ascii="Arial" w:hAnsi="Arial" w:cs="Arial"/>
          <w:sz w:val="24"/>
          <w:szCs w:val="24"/>
          <w:shd w:val="clear" w:color="auto" w:fill="FFFFFF"/>
        </w:rPr>
        <w:t>oluntariness of usage.</w:t>
      </w:r>
    </w:p>
    <w:p w14:paraId="47232AF7" w14:textId="77777777" w:rsidR="001C1266" w:rsidRPr="00582113" w:rsidRDefault="001C1266" w:rsidP="00582113">
      <w:pPr>
        <w:spacing w:line="360" w:lineRule="auto"/>
        <w:jc w:val="both"/>
        <w:rPr>
          <w:rFonts w:ascii="Arial" w:hAnsi="Arial" w:cs="Arial"/>
          <w:b/>
          <w:bCs/>
          <w:sz w:val="24"/>
          <w:szCs w:val="24"/>
        </w:rPr>
      </w:pPr>
      <w:r w:rsidRPr="00582113">
        <w:rPr>
          <w:rFonts w:ascii="Arial" w:hAnsi="Arial" w:cs="Arial"/>
          <w:sz w:val="24"/>
          <w:szCs w:val="24"/>
        </w:rPr>
        <w:t xml:space="preserve">Unified Theory on Acceptance and Use of Technology (UTAUT), is a recently framed model to study the technology adoption of the user, this model is integrated from eight different theories of technology adoption, hence, it is used to provide an inclusive </w:t>
      </w:r>
      <w:r w:rsidRPr="00582113">
        <w:rPr>
          <w:rFonts w:ascii="Arial" w:hAnsi="Arial" w:cs="Arial"/>
          <w:sz w:val="24"/>
          <w:szCs w:val="24"/>
        </w:rPr>
        <w:lastRenderedPageBreak/>
        <w:t xml:space="preserve">determination of factors which affect users’ adoption behaviour </w:t>
      </w:r>
      <w:r w:rsidRPr="00582113">
        <w:rPr>
          <w:rFonts w:ascii="Arial" w:hAnsi="Arial" w:cs="Arial"/>
          <w:sz w:val="24"/>
          <w:szCs w:val="24"/>
          <w:shd w:val="clear" w:color="auto" w:fill="FFFFFF"/>
        </w:rPr>
        <w:t>(Venkatesh, Thong and Xu, 2016)</w:t>
      </w:r>
      <w:r w:rsidRPr="00582113">
        <w:rPr>
          <w:rFonts w:ascii="Arial" w:hAnsi="Arial" w:cs="Arial"/>
          <w:sz w:val="24"/>
          <w:szCs w:val="24"/>
        </w:rPr>
        <w:t>.</w:t>
      </w:r>
    </w:p>
    <w:p w14:paraId="5C11C6E6" w14:textId="132EB1CB" w:rsidR="001C1266" w:rsidRPr="00582113" w:rsidRDefault="004E781C" w:rsidP="00582113">
      <w:pPr>
        <w:spacing w:line="360" w:lineRule="auto"/>
        <w:jc w:val="both"/>
        <w:rPr>
          <w:rFonts w:ascii="Arial" w:hAnsi="Arial" w:cs="Arial"/>
          <w:sz w:val="24"/>
          <w:szCs w:val="24"/>
        </w:rPr>
      </w:pPr>
      <w:r w:rsidRPr="00582113">
        <w:rPr>
          <w:rFonts w:ascii="Arial" w:hAnsi="Arial" w:cs="Arial"/>
          <w:sz w:val="24"/>
          <w:szCs w:val="24"/>
        </w:rPr>
        <w:t xml:space="preserve">E-learning and teaching </w:t>
      </w:r>
      <w:r w:rsidR="001C1266" w:rsidRPr="00582113">
        <w:rPr>
          <w:rFonts w:ascii="Arial" w:hAnsi="Arial" w:cs="Arial"/>
          <w:sz w:val="24"/>
          <w:szCs w:val="24"/>
        </w:rPr>
        <w:t xml:space="preserve">is a technological platform to </w:t>
      </w:r>
      <w:r w:rsidRPr="00582113">
        <w:rPr>
          <w:rFonts w:ascii="Arial" w:hAnsi="Arial" w:cs="Arial"/>
          <w:sz w:val="24"/>
          <w:szCs w:val="24"/>
        </w:rPr>
        <w:t>communicate among students and lecturers</w:t>
      </w:r>
      <w:r w:rsidR="001C1266" w:rsidRPr="00582113">
        <w:rPr>
          <w:rFonts w:ascii="Arial" w:hAnsi="Arial" w:cs="Arial"/>
          <w:sz w:val="24"/>
          <w:szCs w:val="24"/>
        </w:rPr>
        <w:t>. The aim of all</w:t>
      </w:r>
      <w:r w:rsidRPr="00582113">
        <w:rPr>
          <w:rFonts w:ascii="Arial" w:hAnsi="Arial" w:cs="Arial"/>
          <w:sz w:val="24"/>
          <w:szCs w:val="24"/>
        </w:rPr>
        <w:t xml:space="preserve"> universities encourages students and lectures to accept E-learning and teaching</w:t>
      </w:r>
      <w:r w:rsidR="001C1266" w:rsidRPr="00582113">
        <w:rPr>
          <w:rFonts w:ascii="Arial" w:hAnsi="Arial" w:cs="Arial"/>
          <w:sz w:val="24"/>
          <w:szCs w:val="24"/>
        </w:rPr>
        <w:t xml:space="preserve">. Using UTAUT model, we can explain the user </w:t>
      </w:r>
      <w:r w:rsidRPr="00582113">
        <w:rPr>
          <w:rFonts w:ascii="Arial" w:hAnsi="Arial" w:cs="Arial"/>
          <w:sz w:val="24"/>
          <w:szCs w:val="24"/>
        </w:rPr>
        <w:t>acceptance</w:t>
      </w:r>
      <w:r w:rsidR="001C1266" w:rsidRPr="00582113">
        <w:rPr>
          <w:rFonts w:ascii="Arial" w:hAnsi="Arial" w:cs="Arial"/>
          <w:sz w:val="24"/>
          <w:szCs w:val="24"/>
        </w:rPr>
        <w:t xml:space="preserve"> behaviour that to what level a user is influenced by</w:t>
      </w:r>
      <w:r w:rsidR="00D96E7B" w:rsidRPr="00582113">
        <w:rPr>
          <w:rFonts w:ascii="Arial" w:hAnsi="Arial" w:cs="Arial"/>
          <w:sz w:val="24"/>
          <w:szCs w:val="24"/>
        </w:rPr>
        <w:t xml:space="preserve"> E-learning and teaching system</w:t>
      </w:r>
      <w:r w:rsidR="001C1266" w:rsidRPr="00582113">
        <w:rPr>
          <w:rFonts w:ascii="Arial" w:hAnsi="Arial" w:cs="Arial"/>
          <w:sz w:val="24"/>
          <w:szCs w:val="24"/>
        </w:rPr>
        <w:t xml:space="preserve">.  </w:t>
      </w:r>
    </w:p>
    <w:p w14:paraId="31084025" w14:textId="77777777" w:rsidR="001C1266" w:rsidRPr="00582113" w:rsidRDefault="001C1266" w:rsidP="00582113">
      <w:pPr>
        <w:spacing w:line="360" w:lineRule="auto"/>
        <w:jc w:val="both"/>
        <w:rPr>
          <w:rFonts w:ascii="Arial" w:hAnsi="Arial" w:cs="Arial"/>
          <w:b/>
          <w:bCs/>
          <w:sz w:val="24"/>
          <w:szCs w:val="24"/>
        </w:rPr>
      </w:pPr>
      <w:r w:rsidRPr="00582113">
        <w:rPr>
          <w:rFonts w:ascii="Arial" w:hAnsi="Arial" w:cs="Arial"/>
          <w:b/>
          <w:bCs/>
          <w:sz w:val="24"/>
          <w:szCs w:val="24"/>
        </w:rPr>
        <w:t xml:space="preserve">                       </w:t>
      </w:r>
      <w:r w:rsidRPr="00582113">
        <w:rPr>
          <w:rFonts w:ascii="Arial" w:hAnsi="Arial" w:cs="Arial"/>
          <w:noProof/>
          <w:sz w:val="24"/>
          <w:szCs w:val="24"/>
          <w:lang w:val="en-US" w:eastAsia="zh-CN"/>
        </w:rPr>
        <w:drawing>
          <wp:inline distT="0" distB="0" distL="0" distR="0" wp14:anchorId="5A178299" wp14:editId="52FA1CD8">
            <wp:extent cx="4632232" cy="2529840"/>
            <wp:effectExtent l="0" t="0" r="0" b="3810"/>
            <wp:docPr id="4" name="Picture 4" descr="Figure 1. UTAUT model (Venkatesh et. al.,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UTAUT model (Venkatesh et. al., 2003)."/>
                    <pic:cNvPicPr>
                      <a:picLocks noChangeAspect="1" noChangeArrowheads="1"/>
                    </pic:cNvPicPr>
                  </pic:nvPicPr>
                  <pic:blipFill rotWithShape="1">
                    <a:blip r:embed="rId10">
                      <a:extLst>
                        <a:ext uri="{28A0092B-C50C-407E-A947-70E740481C1C}">
                          <a14:useLocalDpi xmlns:a14="http://schemas.microsoft.com/office/drawing/2010/main" val="0"/>
                        </a:ext>
                      </a:extLst>
                    </a:blip>
                    <a:srcRect l="4520" t="5139" r="288" b="6719"/>
                    <a:stretch/>
                  </pic:blipFill>
                  <pic:spPr bwMode="auto">
                    <a:xfrm>
                      <a:off x="0" y="0"/>
                      <a:ext cx="4657247" cy="2543502"/>
                    </a:xfrm>
                    <a:prstGeom prst="rect">
                      <a:avLst/>
                    </a:prstGeom>
                    <a:noFill/>
                    <a:ln>
                      <a:noFill/>
                    </a:ln>
                    <a:extLst>
                      <a:ext uri="{53640926-AAD7-44D8-BBD7-CCE9431645EC}">
                        <a14:shadowObscured xmlns:a14="http://schemas.microsoft.com/office/drawing/2010/main"/>
                      </a:ext>
                    </a:extLst>
                  </pic:spPr>
                </pic:pic>
              </a:graphicData>
            </a:graphic>
          </wp:inline>
        </w:drawing>
      </w:r>
    </w:p>
    <w:p w14:paraId="24919612" w14:textId="77777777" w:rsidR="001C1266" w:rsidRPr="00582113" w:rsidRDefault="001C1266" w:rsidP="00582113">
      <w:pPr>
        <w:spacing w:line="360" w:lineRule="auto"/>
        <w:jc w:val="both"/>
        <w:rPr>
          <w:rFonts w:ascii="Arial" w:hAnsi="Arial" w:cs="Arial"/>
          <w:sz w:val="24"/>
          <w:szCs w:val="24"/>
          <w:shd w:val="clear" w:color="auto" w:fill="FFFFFF"/>
        </w:rPr>
      </w:pPr>
      <w:bookmarkStart w:id="82" w:name="_Hlk47847188"/>
      <w:r w:rsidRPr="00582113">
        <w:rPr>
          <w:rFonts w:ascii="Arial" w:hAnsi="Arial" w:cs="Arial"/>
          <w:b/>
          <w:bCs/>
          <w:sz w:val="24"/>
          <w:szCs w:val="24"/>
        </w:rPr>
        <w:t xml:space="preserve">                                                              </w:t>
      </w:r>
      <w:r w:rsidRPr="00582113">
        <w:rPr>
          <w:rFonts w:ascii="Arial" w:hAnsi="Arial" w:cs="Arial"/>
          <w:sz w:val="24"/>
          <w:szCs w:val="24"/>
          <w:shd w:val="clear" w:color="auto" w:fill="FFFFFF"/>
        </w:rPr>
        <w:t xml:space="preserve">Figure 1. </w:t>
      </w:r>
      <w:bookmarkStart w:id="83" w:name="_Hlk47847128"/>
      <w:r w:rsidRPr="00582113">
        <w:rPr>
          <w:rFonts w:ascii="Arial" w:hAnsi="Arial" w:cs="Arial"/>
          <w:sz w:val="24"/>
          <w:szCs w:val="24"/>
          <w:shd w:val="clear" w:color="auto" w:fill="FFFFFF"/>
        </w:rPr>
        <w:t xml:space="preserve">UTAUT model </w:t>
      </w:r>
    </w:p>
    <w:bookmarkEnd w:id="82"/>
    <w:bookmarkEnd w:id="83"/>
    <w:p w14:paraId="693F1499" w14:textId="76C06346" w:rsidR="0060513E" w:rsidRPr="00582113" w:rsidRDefault="001C1266" w:rsidP="00582113">
      <w:pPr>
        <w:spacing w:line="360" w:lineRule="auto"/>
        <w:jc w:val="both"/>
        <w:rPr>
          <w:rFonts w:ascii="Arial" w:hAnsi="Arial" w:cs="Arial"/>
          <w:sz w:val="24"/>
          <w:szCs w:val="24"/>
          <w:shd w:val="clear" w:color="auto" w:fill="FFFFFF"/>
        </w:rPr>
      </w:pPr>
      <w:r w:rsidRPr="00582113">
        <w:rPr>
          <w:rFonts w:ascii="Arial" w:hAnsi="Arial" w:cs="Arial"/>
          <w:sz w:val="24"/>
          <w:szCs w:val="24"/>
          <w:shd w:val="clear" w:color="auto" w:fill="FFFFFF"/>
        </w:rPr>
        <w:t xml:space="preserve">                                                        Source: (Venkatesh et. al., 2003)</w:t>
      </w:r>
      <w:bookmarkStart w:id="84" w:name="_Hlk47846027"/>
    </w:p>
    <w:p w14:paraId="0720E3D1" w14:textId="3982A12F" w:rsidR="00C63046" w:rsidRPr="00582113" w:rsidRDefault="00D96E7B" w:rsidP="00582113">
      <w:pPr>
        <w:spacing w:line="360" w:lineRule="auto"/>
        <w:jc w:val="both"/>
        <w:rPr>
          <w:rFonts w:ascii="Arial" w:hAnsi="Arial" w:cs="Arial"/>
          <w:b/>
          <w:bCs/>
          <w:sz w:val="24"/>
          <w:szCs w:val="24"/>
        </w:rPr>
      </w:pPr>
      <w:r w:rsidRPr="00582113">
        <w:rPr>
          <w:rFonts w:ascii="Arial" w:hAnsi="Arial" w:cs="Arial"/>
          <w:sz w:val="24"/>
          <w:szCs w:val="24"/>
        </w:rPr>
        <w:t>The unified theory of acceptance and use of technology (UTAUT) has established noteworthy attention in e-Learning and technology in education, which offers a credible framework to analyse the individual technical experience of education</w:t>
      </w:r>
      <w:r w:rsidR="00C63046" w:rsidRPr="00582113">
        <w:rPr>
          <w:rFonts w:ascii="Arial" w:hAnsi="Arial" w:cs="Arial"/>
          <w:sz w:val="24"/>
          <w:szCs w:val="24"/>
        </w:rPr>
        <w:t xml:space="preserve"> (Tan, 2013)</w:t>
      </w:r>
      <w:r w:rsidRPr="00582113">
        <w:rPr>
          <w:rFonts w:ascii="Arial" w:hAnsi="Arial" w:cs="Arial"/>
          <w:sz w:val="24"/>
          <w:szCs w:val="24"/>
        </w:rPr>
        <w:t xml:space="preserve">. </w:t>
      </w:r>
      <w:r w:rsidRPr="00582113">
        <w:rPr>
          <w:rFonts w:ascii="Arial" w:hAnsi="Arial" w:cs="Arial"/>
          <w:sz w:val="24"/>
          <w:szCs w:val="24"/>
          <w:shd w:val="clear" w:color="auto" w:fill="FFFFFF"/>
        </w:rPr>
        <w:t>(Venkatesh et. al., 2003).</w:t>
      </w:r>
      <w:r w:rsidR="0039772F" w:rsidRPr="00582113">
        <w:rPr>
          <w:rFonts w:ascii="Arial" w:hAnsi="Arial" w:cs="Arial"/>
          <w:sz w:val="24"/>
          <w:szCs w:val="24"/>
        </w:rPr>
        <w:t xml:space="preserve"> </w:t>
      </w:r>
      <w:r w:rsidRPr="00582113">
        <w:rPr>
          <w:rFonts w:ascii="Arial" w:hAnsi="Arial" w:cs="Arial"/>
          <w:sz w:val="24"/>
          <w:szCs w:val="24"/>
        </w:rPr>
        <w:t>In previous research the UTAUT was used extensively used to research consumer acceptance of technology (Tagoe, 2012). This research is carried out using three factors: Facilitating conditions, Effort Expectancy and Technology Acceptance as independent variables</w:t>
      </w:r>
      <w:r w:rsidR="00C63046" w:rsidRPr="00582113">
        <w:rPr>
          <w:rFonts w:ascii="Arial" w:hAnsi="Arial" w:cs="Arial"/>
          <w:sz w:val="24"/>
          <w:szCs w:val="24"/>
        </w:rPr>
        <w:t>.</w:t>
      </w:r>
      <w:bookmarkStart w:id="85" w:name="_Hlk47846100"/>
      <w:bookmarkEnd w:id="84"/>
    </w:p>
    <w:p w14:paraId="373AB9C8" w14:textId="07DF14C3" w:rsidR="001C1266" w:rsidRPr="00582113" w:rsidRDefault="001C1266" w:rsidP="006C5757">
      <w:pPr>
        <w:pStyle w:val="Heading3"/>
        <w:spacing w:after="240"/>
      </w:pPr>
      <w:bookmarkStart w:id="86" w:name="_Toc59484961"/>
      <w:r w:rsidRPr="00582113">
        <w:lastRenderedPageBreak/>
        <w:t>2.</w:t>
      </w:r>
      <w:r w:rsidR="00F2782E">
        <w:t>7</w:t>
      </w:r>
      <w:r w:rsidR="00CC4D84" w:rsidRPr="00582113">
        <w:t xml:space="preserve"> </w:t>
      </w:r>
      <w:r w:rsidRPr="00582113">
        <w:t>Conceptual Framework</w:t>
      </w:r>
      <w:bookmarkEnd w:id="86"/>
    </w:p>
    <w:bookmarkEnd w:id="85"/>
    <w:p w14:paraId="7EAD07D6" w14:textId="4473C337" w:rsidR="0064137E" w:rsidRPr="00582113" w:rsidRDefault="001C1266" w:rsidP="00582113">
      <w:pPr>
        <w:spacing w:line="360" w:lineRule="auto"/>
        <w:jc w:val="both"/>
        <w:rPr>
          <w:rFonts w:ascii="Arial" w:hAnsi="Arial" w:cs="Arial"/>
          <w:b/>
          <w:bCs/>
          <w:sz w:val="24"/>
          <w:szCs w:val="24"/>
        </w:rPr>
      </w:pPr>
      <w:r w:rsidRPr="00582113">
        <w:rPr>
          <w:rFonts w:ascii="Arial" w:hAnsi="Arial" w:cs="Arial"/>
          <w:b/>
          <w:bCs/>
          <w:sz w:val="24"/>
          <w:szCs w:val="24"/>
        </w:rPr>
        <w:t xml:space="preserve">                  </w:t>
      </w:r>
      <w:r w:rsidR="00D96E7B" w:rsidRPr="00582113">
        <w:rPr>
          <w:rFonts w:ascii="Arial" w:hAnsi="Arial" w:cs="Arial"/>
          <w:b/>
          <w:bCs/>
          <w:noProof/>
          <w:sz w:val="24"/>
          <w:szCs w:val="24"/>
          <w:lang w:val="en-US" w:eastAsia="zh-CN"/>
        </w:rPr>
        <w:drawing>
          <wp:inline distT="0" distB="0" distL="0" distR="0" wp14:anchorId="3F5DDE8E" wp14:editId="77EEADD6">
            <wp:extent cx="4427276" cy="24079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31821" cy="2410392"/>
                    </a:xfrm>
                    <a:prstGeom prst="rect">
                      <a:avLst/>
                    </a:prstGeom>
                    <a:noFill/>
                    <a:ln>
                      <a:noFill/>
                    </a:ln>
                  </pic:spPr>
                </pic:pic>
              </a:graphicData>
            </a:graphic>
          </wp:inline>
        </w:drawing>
      </w:r>
    </w:p>
    <w:p w14:paraId="0F65B488" w14:textId="33425C97" w:rsidR="001C1266" w:rsidRPr="00582113" w:rsidRDefault="001C1266" w:rsidP="00582113">
      <w:pPr>
        <w:spacing w:line="360" w:lineRule="auto"/>
        <w:jc w:val="both"/>
        <w:rPr>
          <w:rFonts w:ascii="Arial" w:hAnsi="Arial" w:cs="Arial"/>
          <w:b/>
          <w:bCs/>
          <w:sz w:val="24"/>
          <w:szCs w:val="24"/>
        </w:rPr>
      </w:pPr>
      <w:bookmarkStart w:id="87" w:name="_Hlk47847250"/>
      <w:r w:rsidRPr="00582113">
        <w:rPr>
          <w:rFonts w:ascii="Arial" w:hAnsi="Arial" w:cs="Arial"/>
          <w:sz w:val="24"/>
          <w:szCs w:val="24"/>
        </w:rPr>
        <w:t>Figure 3:</w:t>
      </w:r>
      <w:r w:rsidRPr="00582113">
        <w:rPr>
          <w:rFonts w:ascii="Arial" w:hAnsi="Arial" w:cs="Arial"/>
          <w:b/>
          <w:bCs/>
          <w:sz w:val="24"/>
          <w:szCs w:val="24"/>
        </w:rPr>
        <w:t xml:space="preserve"> </w:t>
      </w:r>
      <w:r w:rsidRPr="00582113">
        <w:rPr>
          <w:rFonts w:ascii="Arial" w:hAnsi="Arial" w:cs="Arial"/>
          <w:sz w:val="24"/>
          <w:szCs w:val="24"/>
        </w:rPr>
        <w:t>Conceptual Framework of research</w:t>
      </w:r>
      <w:bookmarkEnd w:id="87"/>
    </w:p>
    <w:p w14:paraId="2719CBE1" w14:textId="0928A8F5" w:rsidR="006F25C2" w:rsidRPr="00582113" w:rsidRDefault="0064137E" w:rsidP="00582113">
      <w:pPr>
        <w:spacing w:line="360" w:lineRule="auto"/>
        <w:jc w:val="both"/>
        <w:rPr>
          <w:rFonts w:ascii="Arial" w:hAnsi="Arial" w:cs="Arial"/>
          <w:sz w:val="24"/>
          <w:szCs w:val="24"/>
          <w:lang w:val="en-US"/>
        </w:rPr>
      </w:pPr>
      <w:r w:rsidRPr="00582113">
        <w:rPr>
          <w:rFonts w:ascii="Arial" w:hAnsi="Arial" w:cs="Arial"/>
          <w:sz w:val="24"/>
          <w:szCs w:val="24"/>
          <w:lang w:val="en-US"/>
        </w:rPr>
        <w:t xml:space="preserve">The figure above demonstrates the </w:t>
      </w:r>
      <w:r w:rsidR="001C1266" w:rsidRPr="00582113">
        <w:rPr>
          <w:rFonts w:ascii="Arial" w:hAnsi="Arial" w:cs="Arial"/>
          <w:sz w:val="24"/>
          <w:szCs w:val="24"/>
          <w:lang w:val="en-US"/>
        </w:rPr>
        <w:t xml:space="preserve">conceptual framework </w:t>
      </w:r>
      <w:r w:rsidRPr="00582113">
        <w:rPr>
          <w:rFonts w:ascii="Arial" w:hAnsi="Arial" w:cs="Arial"/>
          <w:sz w:val="24"/>
          <w:szCs w:val="24"/>
          <w:lang w:val="en-US"/>
        </w:rPr>
        <w:t xml:space="preserve">which </w:t>
      </w:r>
      <w:r w:rsidR="001C1266" w:rsidRPr="00582113">
        <w:rPr>
          <w:rFonts w:ascii="Arial" w:hAnsi="Arial" w:cs="Arial"/>
          <w:sz w:val="24"/>
          <w:szCs w:val="24"/>
          <w:lang w:val="en-US"/>
        </w:rPr>
        <w:t xml:space="preserve">is created to explain the natural progression of the research which is to be conducted. It is used to link the Independent variables </w:t>
      </w:r>
      <w:r w:rsidR="006F480B" w:rsidRPr="00582113">
        <w:rPr>
          <w:rFonts w:ascii="Arial" w:hAnsi="Arial" w:cs="Arial"/>
          <w:sz w:val="24"/>
          <w:szCs w:val="24"/>
        </w:rPr>
        <w:t>Facilitating conditions, Effort Expectancy and Technology Acceptance</w:t>
      </w:r>
      <w:r w:rsidR="006F480B" w:rsidRPr="00582113">
        <w:rPr>
          <w:rFonts w:ascii="Arial" w:hAnsi="Arial" w:cs="Arial"/>
          <w:sz w:val="24"/>
          <w:szCs w:val="24"/>
          <w:lang w:val="en-US"/>
        </w:rPr>
        <w:t xml:space="preserve"> </w:t>
      </w:r>
      <w:r w:rsidR="001C1266" w:rsidRPr="00582113">
        <w:rPr>
          <w:rFonts w:ascii="Arial" w:hAnsi="Arial" w:cs="Arial"/>
          <w:sz w:val="24"/>
          <w:szCs w:val="24"/>
          <w:lang w:val="en-US"/>
        </w:rPr>
        <w:t xml:space="preserve">(connected to Hypothesis) to the Dependent variable </w:t>
      </w:r>
      <w:r w:rsidR="006F480B" w:rsidRPr="00582113">
        <w:rPr>
          <w:rFonts w:ascii="Arial" w:hAnsi="Arial" w:cs="Arial"/>
          <w:sz w:val="24"/>
          <w:szCs w:val="24"/>
        </w:rPr>
        <w:t>Acceptance of E-learning &amp; teaching in Malaysia Higher education Industry</w:t>
      </w:r>
      <w:r w:rsidRPr="00582113">
        <w:rPr>
          <w:rFonts w:ascii="Arial" w:hAnsi="Arial" w:cs="Arial"/>
          <w:sz w:val="24"/>
          <w:szCs w:val="24"/>
          <w:lang w:val="en-US"/>
        </w:rPr>
        <w:t xml:space="preserve"> for this research</w:t>
      </w:r>
      <w:r w:rsidR="001C1266" w:rsidRPr="00582113">
        <w:rPr>
          <w:rFonts w:ascii="Arial" w:hAnsi="Arial" w:cs="Arial"/>
          <w:sz w:val="24"/>
          <w:szCs w:val="24"/>
          <w:lang w:val="en-US"/>
        </w:rPr>
        <w:t>. This will help to explain how the research problem will be explored and analyzed. This will help to establish statistical relationship between the main concepts of the study</w:t>
      </w:r>
      <w:r w:rsidRPr="00582113">
        <w:rPr>
          <w:rFonts w:ascii="Arial" w:hAnsi="Arial" w:cs="Arial"/>
          <w:sz w:val="24"/>
          <w:szCs w:val="24"/>
          <w:lang w:val="en-US"/>
        </w:rPr>
        <w:t>.</w:t>
      </w:r>
    </w:p>
    <w:p w14:paraId="4C93DC7F" w14:textId="00E9E6B6" w:rsidR="001C1266" w:rsidRPr="00582113" w:rsidRDefault="00194EA0" w:rsidP="006C5757">
      <w:pPr>
        <w:pStyle w:val="Heading3"/>
        <w:spacing w:after="240"/>
      </w:pPr>
      <w:bookmarkStart w:id="88" w:name="_Toc59484962"/>
      <w:r w:rsidRPr="00582113">
        <w:t>2.</w:t>
      </w:r>
      <w:r w:rsidR="00F2782E">
        <w:t>8</w:t>
      </w:r>
      <w:r w:rsidRPr="00582113">
        <w:t xml:space="preserve"> Hypothesis</w:t>
      </w:r>
      <w:bookmarkEnd w:id="88"/>
    </w:p>
    <w:p w14:paraId="2D476C7C" w14:textId="77790BFC" w:rsidR="00E147F0" w:rsidRPr="00582113" w:rsidRDefault="00E147F0" w:rsidP="006C5757">
      <w:pPr>
        <w:spacing w:after="240" w:line="360" w:lineRule="auto"/>
        <w:jc w:val="both"/>
        <w:rPr>
          <w:rFonts w:ascii="Arial" w:hAnsi="Arial" w:cs="Arial"/>
          <w:noProof/>
          <w:sz w:val="24"/>
          <w:szCs w:val="24"/>
        </w:rPr>
      </w:pPr>
      <w:r w:rsidRPr="00582113">
        <w:rPr>
          <w:rFonts w:ascii="Arial" w:hAnsi="Arial" w:cs="Arial"/>
          <w:sz w:val="24"/>
          <w:szCs w:val="24"/>
        </w:rPr>
        <w:t>This research is to determine the relationship</w:t>
      </w:r>
      <w:r w:rsidRPr="00582113">
        <w:rPr>
          <w:rFonts w:ascii="Arial" w:hAnsi="Arial" w:cs="Arial"/>
          <w:b/>
          <w:bCs/>
          <w:noProof/>
          <w:sz w:val="24"/>
          <w:szCs w:val="24"/>
        </w:rPr>
        <w:t xml:space="preserve"> </w:t>
      </w:r>
      <w:r w:rsidRPr="00582113">
        <w:rPr>
          <w:rFonts w:ascii="Arial" w:hAnsi="Arial" w:cs="Arial"/>
          <w:noProof/>
          <w:sz w:val="24"/>
          <w:szCs w:val="24"/>
        </w:rPr>
        <w:t xml:space="preserve">between </w:t>
      </w:r>
      <w:r w:rsidR="006F480B" w:rsidRPr="00582113">
        <w:rPr>
          <w:rFonts w:ascii="Arial" w:hAnsi="Arial" w:cs="Arial"/>
          <w:sz w:val="24"/>
          <w:szCs w:val="24"/>
        </w:rPr>
        <w:t>Facilitating conditions, Effort Expectancy and Technology Acceptance</w:t>
      </w:r>
      <w:r w:rsidR="006F480B" w:rsidRPr="00582113">
        <w:rPr>
          <w:rFonts w:ascii="Arial" w:hAnsi="Arial" w:cs="Arial"/>
          <w:sz w:val="24"/>
          <w:szCs w:val="24"/>
          <w:lang w:val="en-US"/>
        </w:rPr>
        <w:t xml:space="preserve"> </w:t>
      </w:r>
      <w:r w:rsidR="006F480B" w:rsidRPr="00582113">
        <w:rPr>
          <w:rFonts w:ascii="Arial" w:hAnsi="Arial" w:cs="Arial"/>
          <w:noProof/>
          <w:sz w:val="24"/>
          <w:szCs w:val="24"/>
        </w:rPr>
        <w:t>and Acceptance</w:t>
      </w:r>
      <w:r w:rsidR="006F480B" w:rsidRPr="00582113">
        <w:rPr>
          <w:rFonts w:ascii="Arial" w:hAnsi="Arial" w:cs="Arial"/>
          <w:sz w:val="24"/>
          <w:szCs w:val="24"/>
        </w:rPr>
        <w:t xml:space="preserve"> of E-learning &amp; teaching in Malaysia Higher education Industry</w:t>
      </w:r>
      <w:r w:rsidR="0064137E" w:rsidRPr="00582113">
        <w:rPr>
          <w:rFonts w:ascii="Arial" w:hAnsi="Arial" w:cs="Arial"/>
          <w:noProof/>
          <w:sz w:val="24"/>
          <w:szCs w:val="24"/>
        </w:rPr>
        <w:t>.</w:t>
      </w:r>
    </w:p>
    <w:p w14:paraId="7E5CA704" w14:textId="77777777" w:rsidR="006F480B" w:rsidRPr="00582113" w:rsidRDefault="006F480B" w:rsidP="00582113">
      <w:pPr>
        <w:spacing w:line="360" w:lineRule="auto"/>
        <w:jc w:val="both"/>
        <w:rPr>
          <w:rFonts w:ascii="Arial" w:hAnsi="Arial" w:cs="Arial"/>
          <w:color w:val="000000" w:themeColor="text1"/>
          <w:sz w:val="24"/>
          <w:szCs w:val="24"/>
        </w:rPr>
      </w:pPr>
      <w:r w:rsidRPr="00582113">
        <w:rPr>
          <w:rFonts w:ascii="Arial" w:hAnsi="Arial" w:cs="Arial"/>
          <w:color w:val="000000" w:themeColor="text1"/>
          <w:sz w:val="24"/>
          <w:szCs w:val="24"/>
        </w:rPr>
        <w:t xml:space="preserve">H1: Facilitating Conditions has a </w:t>
      </w:r>
      <w:r w:rsidRPr="00582113">
        <w:rPr>
          <w:rFonts w:ascii="Arial" w:hAnsi="Arial" w:cs="Arial"/>
          <w:color w:val="000000" w:themeColor="text1"/>
          <w:sz w:val="24"/>
          <w:szCs w:val="24"/>
          <w:lang w:val="en-US"/>
        </w:rPr>
        <w:t xml:space="preserve">significant influence on the Acceptance of E-learning &amp; teaching In Malaysian </w:t>
      </w:r>
      <w:r w:rsidRPr="00582113">
        <w:rPr>
          <w:rFonts w:ascii="Arial" w:hAnsi="Arial" w:cs="Arial"/>
          <w:color w:val="000000" w:themeColor="text1"/>
          <w:sz w:val="24"/>
          <w:szCs w:val="24"/>
        </w:rPr>
        <w:t>Higher Education Industry.</w:t>
      </w:r>
    </w:p>
    <w:p w14:paraId="438037B1" w14:textId="79CDBEDA" w:rsidR="006F480B" w:rsidRPr="00582113" w:rsidRDefault="006F480B" w:rsidP="00582113">
      <w:pPr>
        <w:spacing w:line="360" w:lineRule="auto"/>
        <w:jc w:val="both"/>
        <w:rPr>
          <w:rFonts w:ascii="Arial" w:hAnsi="Arial" w:cs="Arial"/>
          <w:color w:val="000000" w:themeColor="text1"/>
          <w:sz w:val="24"/>
          <w:szCs w:val="24"/>
        </w:rPr>
      </w:pPr>
      <w:r w:rsidRPr="00582113">
        <w:rPr>
          <w:rFonts w:ascii="Arial" w:hAnsi="Arial" w:cs="Arial"/>
          <w:color w:val="000000" w:themeColor="text1"/>
          <w:sz w:val="24"/>
          <w:szCs w:val="24"/>
        </w:rPr>
        <w:t xml:space="preserve">H2: Effort Expectancy has a </w:t>
      </w:r>
      <w:r w:rsidRPr="00582113">
        <w:rPr>
          <w:rFonts w:ascii="Arial" w:hAnsi="Arial" w:cs="Arial"/>
          <w:color w:val="000000" w:themeColor="text1"/>
          <w:sz w:val="24"/>
          <w:szCs w:val="24"/>
          <w:lang w:val="en-US"/>
        </w:rPr>
        <w:t xml:space="preserve">significant influence on the Acceptance of E-learning &amp; teaching In Malaysian </w:t>
      </w:r>
      <w:r w:rsidRPr="00582113">
        <w:rPr>
          <w:rFonts w:ascii="Arial" w:hAnsi="Arial" w:cs="Arial"/>
          <w:color w:val="000000" w:themeColor="text1"/>
          <w:sz w:val="24"/>
          <w:szCs w:val="24"/>
        </w:rPr>
        <w:t>Higher Education Industry.</w:t>
      </w:r>
    </w:p>
    <w:p w14:paraId="2103A7AF" w14:textId="05E9A89F" w:rsidR="009A0CC6" w:rsidRPr="00582113" w:rsidRDefault="006F480B" w:rsidP="00582113">
      <w:pPr>
        <w:spacing w:line="360" w:lineRule="auto"/>
        <w:jc w:val="both"/>
        <w:rPr>
          <w:rFonts w:ascii="Arial" w:hAnsi="Arial" w:cs="Arial"/>
          <w:color w:val="000000" w:themeColor="text1"/>
          <w:sz w:val="24"/>
          <w:szCs w:val="24"/>
        </w:rPr>
      </w:pPr>
      <w:r w:rsidRPr="00582113">
        <w:rPr>
          <w:rFonts w:ascii="Arial" w:hAnsi="Arial" w:cs="Arial"/>
          <w:color w:val="000000" w:themeColor="text1"/>
          <w:sz w:val="24"/>
          <w:szCs w:val="24"/>
        </w:rPr>
        <w:t xml:space="preserve">H3: </w:t>
      </w:r>
      <w:r w:rsidRPr="00582113">
        <w:rPr>
          <w:rFonts w:ascii="Arial" w:hAnsi="Arial" w:cs="Arial"/>
          <w:color w:val="000000" w:themeColor="text1"/>
          <w:sz w:val="24"/>
          <w:szCs w:val="24"/>
          <w:lang w:val="en-US"/>
        </w:rPr>
        <w:t xml:space="preserve">Technology acceptance has a significant influence on the Acceptance of E-learning &amp; teaching In Malaysian </w:t>
      </w:r>
      <w:r w:rsidRPr="00582113">
        <w:rPr>
          <w:rFonts w:ascii="Arial" w:hAnsi="Arial" w:cs="Arial"/>
          <w:color w:val="000000" w:themeColor="text1"/>
          <w:sz w:val="24"/>
          <w:szCs w:val="24"/>
        </w:rPr>
        <w:t>Higher Education Industry.</w:t>
      </w:r>
    </w:p>
    <w:p w14:paraId="2F1D5C4D" w14:textId="77777777" w:rsidR="001D12DA" w:rsidRPr="00582113" w:rsidRDefault="001D12DA" w:rsidP="00582113">
      <w:pPr>
        <w:spacing w:line="360" w:lineRule="auto"/>
        <w:jc w:val="both"/>
        <w:rPr>
          <w:rFonts w:ascii="Arial" w:hAnsi="Arial" w:cs="Arial"/>
          <w:b/>
          <w:bCs/>
          <w:sz w:val="24"/>
          <w:szCs w:val="24"/>
        </w:rPr>
      </w:pPr>
    </w:p>
    <w:p w14:paraId="73872712" w14:textId="669A14D5" w:rsidR="00194EA0" w:rsidRPr="00582113" w:rsidRDefault="00194EA0" w:rsidP="006C5757">
      <w:pPr>
        <w:pStyle w:val="Heading3"/>
        <w:spacing w:after="240"/>
      </w:pPr>
      <w:bookmarkStart w:id="89" w:name="_Toc59484963"/>
      <w:r w:rsidRPr="00582113">
        <w:lastRenderedPageBreak/>
        <w:t>2.</w:t>
      </w:r>
      <w:r w:rsidR="00F2782E">
        <w:t>9</w:t>
      </w:r>
      <w:r w:rsidR="001C1266" w:rsidRPr="00582113">
        <w:t xml:space="preserve"> </w:t>
      </w:r>
      <w:r w:rsidRPr="00582113">
        <w:t>Conclusion</w:t>
      </w:r>
      <w:bookmarkEnd w:id="89"/>
    </w:p>
    <w:p w14:paraId="12229FA8" w14:textId="56B8ADA0" w:rsidR="00DF7DF8" w:rsidRPr="00582113" w:rsidRDefault="00DF7DF8" w:rsidP="006C5757">
      <w:pPr>
        <w:spacing w:after="240" w:line="360" w:lineRule="auto"/>
        <w:jc w:val="both"/>
        <w:rPr>
          <w:rFonts w:ascii="Arial" w:hAnsi="Arial" w:cs="Arial"/>
          <w:noProof/>
          <w:sz w:val="24"/>
          <w:szCs w:val="24"/>
        </w:rPr>
      </w:pPr>
      <w:r w:rsidRPr="00582113">
        <w:rPr>
          <w:rFonts w:ascii="Arial" w:hAnsi="Arial" w:cs="Arial"/>
          <w:sz w:val="24"/>
          <w:szCs w:val="24"/>
        </w:rPr>
        <w:t>Chapter 2 analysed literature related to the field of</w:t>
      </w:r>
      <w:r w:rsidR="006F480B" w:rsidRPr="00582113">
        <w:rPr>
          <w:rFonts w:ascii="Arial" w:hAnsi="Arial" w:cs="Arial"/>
          <w:sz w:val="24"/>
          <w:szCs w:val="24"/>
        </w:rPr>
        <w:t xml:space="preserve"> E-learning and teaching</w:t>
      </w:r>
      <w:r w:rsidRPr="00582113">
        <w:rPr>
          <w:rFonts w:ascii="Arial" w:hAnsi="Arial" w:cs="Arial"/>
          <w:sz w:val="24"/>
          <w:szCs w:val="24"/>
        </w:rPr>
        <w:t xml:space="preserve">, </w:t>
      </w:r>
      <w:r w:rsidR="006F480B" w:rsidRPr="00582113">
        <w:rPr>
          <w:rFonts w:ascii="Arial" w:hAnsi="Arial" w:cs="Arial"/>
          <w:sz w:val="24"/>
          <w:szCs w:val="24"/>
        </w:rPr>
        <w:t>types of E-learning and teaching</w:t>
      </w:r>
      <w:r w:rsidRPr="00582113">
        <w:rPr>
          <w:rFonts w:ascii="Arial" w:hAnsi="Arial" w:cs="Arial"/>
          <w:sz w:val="24"/>
          <w:szCs w:val="24"/>
        </w:rPr>
        <w:t xml:space="preserve">, </w:t>
      </w:r>
      <w:r w:rsidR="006F480B" w:rsidRPr="00582113">
        <w:rPr>
          <w:rFonts w:ascii="Arial" w:hAnsi="Arial" w:cs="Arial"/>
          <w:sz w:val="24"/>
          <w:szCs w:val="24"/>
        </w:rPr>
        <w:t>Forms of E-learning and teaching</w:t>
      </w:r>
      <w:r w:rsidRPr="00582113">
        <w:rPr>
          <w:rFonts w:ascii="Arial" w:hAnsi="Arial" w:cs="Arial"/>
          <w:sz w:val="24"/>
          <w:szCs w:val="24"/>
        </w:rPr>
        <w:t>,</w:t>
      </w:r>
      <w:r w:rsidR="006F480B" w:rsidRPr="00582113">
        <w:rPr>
          <w:rFonts w:ascii="Arial" w:hAnsi="Arial" w:cs="Arial"/>
          <w:sz w:val="24"/>
          <w:szCs w:val="24"/>
        </w:rPr>
        <w:t xml:space="preserve"> E-learning and teaching tools,</w:t>
      </w:r>
      <w:r w:rsidRPr="00582113">
        <w:rPr>
          <w:rFonts w:ascii="Arial" w:hAnsi="Arial" w:cs="Arial"/>
          <w:sz w:val="24"/>
          <w:szCs w:val="24"/>
        </w:rPr>
        <w:t xml:space="preserve"> Malaysian Education Industry</w:t>
      </w:r>
      <w:r w:rsidR="006F480B" w:rsidRPr="00582113">
        <w:rPr>
          <w:rFonts w:ascii="Arial" w:hAnsi="Arial" w:cs="Arial"/>
          <w:sz w:val="24"/>
          <w:szCs w:val="24"/>
        </w:rPr>
        <w:t xml:space="preserve">, E-leaning and teaching readiness among Malaysian </w:t>
      </w:r>
      <w:r w:rsidRPr="00582113">
        <w:rPr>
          <w:rFonts w:ascii="Arial" w:hAnsi="Arial" w:cs="Arial"/>
          <w:sz w:val="24"/>
          <w:szCs w:val="24"/>
        </w:rPr>
        <w:t xml:space="preserve">and determinant factors including </w:t>
      </w:r>
      <w:r w:rsidR="006F480B" w:rsidRPr="00582113">
        <w:rPr>
          <w:rFonts w:ascii="Arial" w:hAnsi="Arial" w:cs="Arial"/>
          <w:sz w:val="24"/>
          <w:szCs w:val="24"/>
        </w:rPr>
        <w:t>Facilitating conditions, Effort Expectancy and Technology Acceptance</w:t>
      </w:r>
      <w:r w:rsidRPr="00582113">
        <w:rPr>
          <w:rFonts w:ascii="Arial" w:hAnsi="Arial" w:cs="Arial"/>
          <w:sz w:val="24"/>
          <w:szCs w:val="24"/>
        </w:rPr>
        <w:t xml:space="preserve"> on </w:t>
      </w:r>
      <w:r w:rsidR="006F480B" w:rsidRPr="00582113">
        <w:rPr>
          <w:rFonts w:ascii="Arial" w:hAnsi="Arial" w:cs="Arial"/>
          <w:noProof/>
          <w:sz w:val="24"/>
          <w:szCs w:val="24"/>
        </w:rPr>
        <w:t>Acceptance</w:t>
      </w:r>
      <w:r w:rsidR="006F480B" w:rsidRPr="00582113">
        <w:rPr>
          <w:rFonts w:ascii="Arial" w:hAnsi="Arial" w:cs="Arial"/>
          <w:sz w:val="24"/>
          <w:szCs w:val="24"/>
        </w:rPr>
        <w:t xml:space="preserve"> of E-learning &amp; teaching in Malaysia Higher education Industry</w:t>
      </w:r>
      <w:r w:rsidRPr="00582113">
        <w:rPr>
          <w:rFonts w:ascii="Arial" w:hAnsi="Arial" w:cs="Arial"/>
          <w:sz w:val="24"/>
          <w:szCs w:val="24"/>
        </w:rPr>
        <w:t xml:space="preserve">. In studying the </w:t>
      </w:r>
      <w:r w:rsidR="006F480B" w:rsidRPr="00582113">
        <w:rPr>
          <w:rFonts w:ascii="Arial" w:hAnsi="Arial" w:cs="Arial"/>
          <w:noProof/>
          <w:sz w:val="24"/>
          <w:szCs w:val="24"/>
        </w:rPr>
        <w:t>Acceptance</w:t>
      </w:r>
      <w:r w:rsidR="006F480B" w:rsidRPr="00582113">
        <w:rPr>
          <w:rFonts w:ascii="Arial" w:hAnsi="Arial" w:cs="Arial"/>
          <w:sz w:val="24"/>
          <w:szCs w:val="24"/>
        </w:rPr>
        <w:t xml:space="preserve"> of E-learning &amp; teaching in Malaysia Higher education Industry</w:t>
      </w:r>
      <w:r w:rsidRPr="00582113">
        <w:rPr>
          <w:rFonts w:ascii="Arial" w:hAnsi="Arial" w:cs="Arial"/>
          <w:sz w:val="24"/>
          <w:szCs w:val="24"/>
        </w:rPr>
        <w:t>, a gap in literature is found. The study focuses in this chapter on the Unified Theory of Acceptance and the Use of Technology (UTAUT) as well as theoretical framework is derived based on UTAUT to further explain the acceptance of technology by universities and students</w:t>
      </w:r>
      <w:r w:rsidR="006F480B" w:rsidRPr="00582113">
        <w:rPr>
          <w:rFonts w:ascii="Arial" w:hAnsi="Arial" w:cs="Arial"/>
          <w:sz w:val="24"/>
          <w:szCs w:val="24"/>
        </w:rPr>
        <w:t xml:space="preserve"> and leacturers</w:t>
      </w:r>
      <w:r w:rsidRPr="00582113">
        <w:rPr>
          <w:rFonts w:ascii="Arial" w:hAnsi="Arial" w:cs="Arial"/>
          <w:sz w:val="24"/>
          <w:szCs w:val="24"/>
        </w:rPr>
        <w:t xml:space="preserve"> in the research. The relationship between the independent and dependent variables is illustrated using   conceptual framework.</w:t>
      </w:r>
    </w:p>
    <w:bookmarkEnd w:id="32"/>
    <w:bookmarkEnd w:id="34"/>
    <w:p w14:paraId="5830D55D" w14:textId="77777777" w:rsidR="001C1266" w:rsidRPr="00582113" w:rsidRDefault="001C1266" w:rsidP="00582113">
      <w:pPr>
        <w:spacing w:line="360" w:lineRule="auto"/>
        <w:jc w:val="both"/>
        <w:rPr>
          <w:rFonts w:ascii="Arial" w:hAnsi="Arial" w:cs="Arial"/>
          <w:b/>
          <w:bCs/>
          <w:color w:val="000000" w:themeColor="text1"/>
          <w:sz w:val="24"/>
          <w:szCs w:val="24"/>
          <w:lang w:val="en-US"/>
        </w:rPr>
      </w:pPr>
    </w:p>
    <w:p w14:paraId="35F3480C" w14:textId="77777777" w:rsidR="0060513E" w:rsidRPr="00582113" w:rsidRDefault="0060513E" w:rsidP="00582113">
      <w:pPr>
        <w:spacing w:line="360" w:lineRule="auto"/>
        <w:jc w:val="both"/>
        <w:rPr>
          <w:rFonts w:ascii="Arial" w:hAnsi="Arial" w:cs="Arial"/>
          <w:b/>
          <w:bCs/>
          <w:color w:val="000000" w:themeColor="text1"/>
          <w:sz w:val="24"/>
          <w:szCs w:val="24"/>
          <w:lang w:val="en-US"/>
        </w:rPr>
      </w:pPr>
    </w:p>
    <w:p w14:paraId="4D2AA135" w14:textId="77777777" w:rsidR="0060513E" w:rsidRPr="00582113" w:rsidRDefault="0060513E" w:rsidP="00582113">
      <w:pPr>
        <w:spacing w:line="360" w:lineRule="auto"/>
        <w:jc w:val="both"/>
        <w:rPr>
          <w:rFonts w:ascii="Arial" w:hAnsi="Arial" w:cs="Arial"/>
          <w:b/>
          <w:bCs/>
          <w:color w:val="000000" w:themeColor="text1"/>
          <w:sz w:val="24"/>
          <w:szCs w:val="24"/>
          <w:lang w:val="en-US"/>
        </w:rPr>
      </w:pPr>
    </w:p>
    <w:p w14:paraId="3543BBD5" w14:textId="77777777" w:rsidR="0060513E" w:rsidRPr="00582113" w:rsidRDefault="0060513E" w:rsidP="00582113">
      <w:pPr>
        <w:spacing w:line="360" w:lineRule="auto"/>
        <w:jc w:val="both"/>
        <w:rPr>
          <w:rFonts w:ascii="Arial" w:hAnsi="Arial" w:cs="Arial"/>
          <w:b/>
          <w:bCs/>
          <w:color w:val="000000" w:themeColor="text1"/>
          <w:sz w:val="24"/>
          <w:szCs w:val="24"/>
          <w:lang w:val="en-US"/>
        </w:rPr>
      </w:pPr>
    </w:p>
    <w:p w14:paraId="7D9AE610" w14:textId="77777777" w:rsidR="0060513E" w:rsidRPr="00582113" w:rsidRDefault="0060513E" w:rsidP="00582113">
      <w:pPr>
        <w:spacing w:line="360" w:lineRule="auto"/>
        <w:jc w:val="both"/>
        <w:rPr>
          <w:rFonts w:ascii="Arial" w:hAnsi="Arial" w:cs="Arial"/>
          <w:b/>
          <w:bCs/>
          <w:color w:val="000000" w:themeColor="text1"/>
          <w:sz w:val="24"/>
          <w:szCs w:val="24"/>
          <w:lang w:val="en-US"/>
        </w:rPr>
      </w:pPr>
    </w:p>
    <w:p w14:paraId="5DB7A906" w14:textId="4587CF5E" w:rsidR="006F25C2" w:rsidRPr="00582113" w:rsidRDefault="006F25C2" w:rsidP="00582113">
      <w:pPr>
        <w:spacing w:line="360" w:lineRule="auto"/>
        <w:jc w:val="both"/>
        <w:rPr>
          <w:rFonts w:ascii="Arial" w:hAnsi="Arial" w:cs="Arial"/>
          <w:b/>
          <w:bCs/>
          <w:sz w:val="24"/>
          <w:szCs w:val="24"/>
          <w:lang w:val="en-US"/>
        </w:rPr>
      </w:pPr>
    </w:p>
    <w:p w14:paraId="062B28C3" w14:textId="40C76BA0" w:rsidR="001D12DA" w:rsidRPr="00582113" w:rsidRDefault="001D12DA" w:rsidP="00582113">
      <w:pPr>
        <w:spacing w:line="360" w:lineRule="auto"/>
        <w:jc w:val="both"/>
        <w:rPr>
          <w:rFonts w:ascii="Arial" w:hAnsi="Arial" w:cs="Arial"/>
          <w:b/>
          <w:bCs/>
          <w:sz w:val="24"/>
          <w:szCs w:val="24"/>
          <w:lang w:val="en-US"/>
        </w:rPr>
      </w:pPr>
    </w:p>
    <w:p w14:paraId="3D78A81A" w14:textId="58D5B227" w:rsidR="001D12DA" w:rsidRPr="00582113" w:rsidRDefault="001D12DA" w:rsidP="00582113">
      <w:pPr>
        <w:spacing w:line="360" w:lineRule="auto"/>
        <w:jc w:val="both"/>
        <w:rPr>
          <w:rFonts w:ascii="Arial" w:hAnsi="Arial" w:cs="Arial"/>
          <w:b/>
          <w:bCs/>
          <w:sz w:val="24"/>
          <w:szCs w:val="24"/>
          <w:lang w:val="en-US"/>
        </w:rPr>
      </w:pPr>
    </w:p>
    <w:p w14:paraId="192071AA" w14:textId="0CB54507" w:rsidR="001D12DA" w:rsidRPr="00582113" w:rsidRDefault="001D12DA" w:rsidP="00582113">
      <w:pPr>
        <w:spacing w:line="360" w:lineRule="auto"/>
        <w:jc w:val="both"/>
        <w:rPr>
          <w:rFonts w:ascii="Arial" w:hAnsi="Arial" w:cs="Arial"/>
          <w:b/>
          <w:bCs/>
          <w:sz w:val="24"/>
          <w:szCs w:val="24"/>
          <w:lang w:val="en-US"/>
        </w:rPr>
      </w:pPr>
    </w:p>
    <w:p w14:paraId="2125CED9" w14:textId="146ACBEB" w:rsidR="001D12DA" w:rsidRPr="00582113" w:rsidRDefault="001D12DA" w:rsidP="00582113">
      <w:pPr>
        <w:spacing w:line="360" w:lineRule="auto"/>
        <w:jc w:val="both"/>
        <w:rPr>
          <w:rFonts w:ascii="Arial" w:hAnsi="Arial" w:cs="Arial"/>
          <w:b/>
          <w:bCs/>
          <w:sz w:val="24"/>
          <w:szCs w:val="24"/>
          <w:lang w:val="en-US"/>
        </w:rPr>
      </w:pPr>
    </w:p>
    <w:p w14:paraId="601DB6F5" w14:textId="4E78E852" w:rsidR="001D12DA" w:rsidRPr="00582113" w:rsidRDefault="001D12DA" w:rsidP="00582113">
      <w:pPr>
        <w:spacing w:line="360" w:lineRule="auto"/>
        <w:jc w:val="both"/>
        <w:rPr>
          <w:rFonts w:ascii="Arial" w:hAnsi="Arial" w:cs="Arial"/>
          <w:b/>
          <w:bCs/>
          <w:sz w:val="24"/>
          <w:szCs w:val="24"/>
          <w:lang w:val="en-US"/>
        </w:rPr>
      </w:pPr>
    </w:p>
    <w:p w14:paraId="0F75816F" w14:textId="29F34B87" w:rsidR="001D12DA" w:rsidRPr="00582113" w:rsidRDefault="001D12DA" w:rsidP="00582113">
      <w:pPr>
        <w:spacing w:line="360" w:lineRule="auto"/>
        <w:jc w:val="both"/>
        <w:rPr>
          <w:rFonts w:ascii="Arial" w:hAnsi="Arial" w:cs="Arial"/>
          <w:b/>
          <w:bCs/>
          <w:sz w:val="24"/>
          <w:szCs w:val="24"/>
          <w:lang w:val="en-US"/>
        </w:rPr>
      </w:pPr>
    </w:p>
    <w:p w14:paraId="75A54977" w14:textId="610048BF" w:rsidR="001D12DA" w:rsidRPr="00582113" w:rsidRDefault="001D12DA" w:rsidP="00582113">
      <w:pPr>
        <w:spacing w:line="360" w:lineRule="auto"/>
        <w:jc w:val="both"/>
        <w:rPr>
          <w:rFonts w:ascii="Arial" w:hAnsi="Arial" w:cs="Arial"/>
          <w:b/>
          <w:bCs/>
          <w:sz w:val="24"/>
          <w:szCs w:val="24"/>
          <w:lang w:val="en-US"/>
        </w:rPr>
      </w:pPr>
    </w:p>
    <w:p w14:paraId="62D9A70F" w14:textId="77777777" w:rsidR="00821EEF" w:rsidRPr="00582113" w:rsidRDefault="00821EEF" w:rsidP="00582113">
      <w:pPr>
        <w:spacing w:line="360" w:lineRule="auto"/>
        <w:jc w:val="both"/>
        <w:rPr>
          <w:rFonts w:ascii="Arial" w:hAnsi="Arial" w:cs="Arial"/>
          <w:b/>
          <w:bCs/>
          <w:sz w:val="24"/>
          <w:szCs w:val="24"/>
          <w:lang w:val="en-US"/>
        </w:rPr>
      </w:pPr>
    </w:p>
    <w:p w14:paraId="1E7697C8" w14:textId="4F7F3240" w:rsidR="009535F1" w:rsidRPr="00582113" w:rsidRDefault="009535F1" w:rsidP="00821EEF">
      <w:pPr>
        <w:pStyle w:val="Heading1"/>
        <w:rPr>
          <w:lang w:val="en-US"/>
        </w:rPr>
      </w:pPr>
      <w:bookmarkStart w:id="90" w:name="_Toc59484964"/>
      <w:bookmarkStart w:id="91" w:name="_Hlk59443280"/>
      <w:r w:rsidRPr="00582113">
        <w:rPr>
          <w:lang w:val="en-US"/>
        </w:rPr>
        <w:lastRenderedPageBreak/>
        <w:t>Chapter III: Research Methodology</w:t>
      </w:r>
      <w:bookmarkEnd w:id="25"/>
      <w:bookmarkEnd w:id="90"/>
    </w:p>
    <w:p w14:paraId="1D7035BC" w14:textId="4A078B44" w:rsidR="00B174E3" w:rsidRPr="00582113" w:rsidRDefault="00B174E3" w:rsidP="00206C31">
      <w:pPr>
        <w:pStyle w:val="Heading2"/>
        <w:spacing w:after="240"/>
        <w:rPr>
          <w:lang w:val="en-US"/>
        </w:rPr>
      </w:pPr>
      <w:bookmarkStart w:id="92" w:name="_Toc59484965"/>
      <w:r w:rsidRPr="00582113">
        <w:rPr>
          <w:lang w:val="en-US"/>
        </w:rPr>
        <w:t>3.0 Overview</w:t>
      </w:r>
      <w:bookmarkEnd w:id="92"/>
    </w:p>
    <w:p w14:paraId="574ECC6E" w14:textId="79080D27" w:rsidR="00B174E3" w:rsidRPr="00582113" w:rsidRDefault="00B174E3" w:rsidP="00206C31">
      <w:pPr>
        <w:spacing w:after="240" w:line="360" w:lineRule="auto"/>
        <w:jc w:val="both"/>
        <w:rPr>
          <w:rFonts w:ascii="Arial" w:hAnsi="Arial" w:cs="Arial"/>
          <w:sz w:val="24"/>
          <w:szCs w:val="24"/>
          <w:lang w:val="en-US"/>
        </w:rPr>
      </w:pPr>
      <w:r w:rsidRPr="00582113">
        <w:rPr>
          <w:rFonts w:ascii="Arial" w:hAnsi="Arial" w:cs="Arial"/>
          <w:sz w:val="24"/>
          <w:szCs w:val="24"/>
          <w:lang w:val="en-US"/>
        </w:rPr>
        <w:t xml:space="preserve">Chapter 3 offers a simple diagram of the research design. The research design will include information on the objectives of the project, nature of research, level of intervention, the layout of the research </w:t>
      </w:r>
      <w:r w:rsidR="00C64CA9" w:rsidRPr="00582113">
        <w:rPr>
          <w:rFonts w:ascii="Arial" w:hAnsi="Arial" w:cs="Arial"/>
          <w:sz w:val="24"/>
          <w:szCs w:val="24"/>
          <w:lang w:val="en-US"/>
        </w:rPr>
        <w:t>study,</w:t>
      </w:r>
      <w:r w:rsidRPr="00582113">
        <w:rPr>
          <w:rFonts w:ascii="Arial" w:hAnsi="Arial" w:cs="Arial"/>
          <w:sz w:val="24"/>
          <w:szCs w:val="24"/>
          <w:lang w:val="en-US"/>
        </w:rPr>
        <w:t xml:space="preserve"> time horizons, unit of </w:t>
      </w:r>
      <w:r w:rsidR="00C64CA9" w:rsidRPr="00582113">
        <w:rPr>
          <w:rFonts w:ascii="Arial" w:hAnsi="Arial" w:cs="Arial"/>
          <w:sz w:val="24"/>
          <w:szCs w:val="24"/>
          <w:lang w:val="en-US"/>
        </w:rPr>
        <w:t>analysis,</w:t>
      </w:r>
      <w:r w:rsidRPr="00582113">
        <w:rPr>
          <w:rFonts w:ascii="Arial" w:hAnsi="Arial" w:cs="Arial"/>
          <w:sz w:val="24"/>
          <w:szCs w:val="24"/>
          <w:lang w:val="en-US"/>
        </w:rPr>
        <w:t xml:space="preserve"> design of samples, measurements and measures, method of data collection and analysis. Then </w:t>
      </w:r>
      <w:r w:rsidR="00C64CA9" w:rsidRPr="00582113">
        <w:rPr>
          <w:rFonts w:ascii="Arial" w:hAnsi="Arial" w:cs="Arial"/>
          <w:sz w:val="24"/>
          <w:szCs w:val="24"/>
          <w:lang w:val="en-US"/>
        </w:rPr>
        <w:t>further there’s</w:t>
      </w:r>
      <w:r w:rsidRPr="00582113">
        <w:rPr>
          <w:rFonts w:ascii="Arial" w:hAnsi="Arial" w:cs="Arial"/>
          <w:sz w:val="24"/>
          <w:szCs w:val="24"/>
          <w:lang w:val="en-US"/>
        </w:rPr>
        <w:t xml:space="preserve"> </w:t>
      </w:r>
      <w:r w:rsidR="00C64CA9" w:rsidRPr="00582113">
        <w:rPr>
          <w:rFonts w:ascii="Arial" w:hAnsi="Arial" w:cs="Arial"/>
          <w:sz w:val="24"/>
          <w:szCs w:val="24"/>
          <w:lang w:val="en-US"/>
        </w:rPr>
        <w:t>a questionnaire</w:t>
      </w:r>
      <w:r w:rsidR="00D728E8" w:rsidRPr="00582113">
        <w:rPr>
          <w:rFonts w:ascii="Arial" w:hAnsi="Arial" w:cs="Arial"/>
          <w:sz w:val="24"/>
          <w:szCs w:val="24"/>
          <w:lang w:val="en-US"/>
        </w:rPr>
        <w:t xml:space="preserve"> designing</w:t>
      </w:r>
      <w:r w:rsidRPr="00582113">
        <w:rPr>
          <w:rFonts w:ascii="Arial" w:hAnsi="Arial" w:cs="Arial"/>
          <w:sz w:val="24"/>
          <w:szCs w:val="24"/>
          <w:lang w:val="en-US"/>
        </w:rPr>
        <w:t xml:space="preserve">, a table on research methodology and the data </w:t>
      </w:r>
      <w:r w:rsidR="00C64CA9" w:rsidRPr="00582113">
        <w:rPr>
          <w:rFonts w:ascii="Arial" w:hAnsi="Arial" w:cs="Arial"/>
          <w:sz w:val="24"/>
          <w:szCs w:val="24"/>
          <w:lang w:val="en-US"/>
        </w:rPr>
        <w:t>analysis.</w:t>
      </w:r>
      <w:r w:rsidRPr="00582113">
        <w:rPr>
          <w:rFonts w:ascii="Arial" w:hAnsi="Arial" w:cs="Arial"/>
          <w:sz w:val="24"/>
          <w:szCs w:val="24"/>
          <w:lang w:val="en-US"/>
        </w:rPr>
        <w:t xml:space="preserve"> The object of each test and the thumb rule are clearly stated in the data analysis table.</w:t>
      </w:r>
    </w:p>
    <w:p w14:paraId="1A3284F5" w14:textId="1C2EDC21" w:rsidR="001E5E7E" w:rsidRPr="00582113" w:rsidRDefault="00910700" w:rsidP="00206C31">
      <w:pPr>
        <w:pStyle w:val="Heading2"/>
        <w:spacing w:after="240"/>
        <w:rPr>
          <w:lang w:val="en-US"/>
        </w:rPr>
      </w:pPr>
      <w:bookmarkStart w:id="93" w:name="_Toc59484966"/>
      <w:r w:rsidRPr="00582113">
        <w:rPr>
          <w:lang w:val="en-US"/>
        </w:rPr>
        <w:t>3.1 Research design</w:t>
      </w:r>
      <w:bookmarkEnd w:id="93"/>
      <w:r w:rsidRPr="00582113">
        <w:rPr>
          <w:lang w:val="en-US"/>
        </w:rPr>
        <w:t xml:space="preserve"> </w:t>
      </w:r>
    </w:p>
    <w:bookmarkEnd w:id="26"/>
    <w:p w14:paraId="1B97A6F6" w14:textId="33F53546" w:rsidR="00910700" w:rsidRPr="00582113" w:rsidRDefault="00910700" w:rsidP="00206C31">
      <w:pPr>
        <w:spacing w:after="240" w:line="360" w:lineRule="auto"/>
        <w:jc w:val="both"/>
        <w:rPr>
          <w:rFonts w:ascii="Arial" w:hAnsi="Arial" w:cs="Arial"/>
          <w:sz w:val="24"/>
          <w:szCs w:val="24"/>
          <w:lang w:val="en-US"/>
        </w:rPr>
      </w:pPr>
      <w:r w:rsidRPr="00582113">
        <w:rPr>
          <w:rFonts w:ascii="Arial" w:hAnsi="Arial" w:cs="Arial"/>
          <w:sz w:val="24"/>
          <w:szCs w:val="24"/>
          <w:lang w:val="en-US"/>
        </w:rPr>
        <w:t xml:space="preserve">Research design is an outline or the framework which consists of techniques and research method </w:t>
      </w:r>
      <w:r w:rsidR="007E5F00" w:rsidRPr="00582113">
        <w:rPr>
          <w:rFonts w:ascii="Arial" w:hAnsi="Arial" w:cs="Arial"/>
          <w:sz w:val="24"/>
          <w:szCs w:val="24"/>
          <w:lang w:val="en-US"/>
        </w:rPr>
        <w:t xml:space="preserve">which </w:t>
      </w:r>
      <w:r w:rsidRPr="00582113">
        <w:rPr>
          <w:rFonts w:ascii="Arial" w:hAnsi="Arial" w:cs="Arial"/>
          <w:sz w:val="24"/>
          <w:szCs w:val="24"/>
          <w:lang w:val="en-US"/>
        </w:rPr>
        <w:t xml:space="preserve">will be used by the </w:t>
      </w:r>
      <w:r w:rsidR="007E5F00" w:rsidRPr="00582113">
        <w:rPr>
          <w:rFonts w:ascii="Arial" w:hAnsi="Arial" w:cs="Arial"/>
          <w:sz w:val="24"/>
          <w:szCs w:val="24"/>
          <w:lang w:val="en-US"/>
        </w:rPr>
        <w:t>researcher to conduct his study</w:t>
      </w:r>
      <w:r w:rsidR="00D728E8" w:rsidRPr="00582113">
        <w:rPr>
          <w:rFonts w:ascii="Arial" w:hAnsi="Arial" w:cs="Arial"/>
          <w:sz w:val="24"/>
          <w:szCs w:val="24"/>
          <w:lang w:val="en-US"/>
        </w:rPr>
        <w:t xml:space="preserve"> </w:t>
      </w:r>
      <w:r w:rsidR="00D728E8" w:rsidRPr="00582113">
        <w:rPr>
          <w:rFonts w:ascii="Arial" w:hAnsi="Arial" w:cs="Arial"/>
          <w:sz w:val="24"/>
          <w:szCs w:val="24"/>
        </w:rPr>
        <w:t>(Saunders, Lewis and Thornhill, 2016)</w:t>
      </w:r>
      <w:r w:rsidR="007E5F00" w:rsidRPr="00582113">
        <w:rPr>
          <w:rFonts w:ascii="Arial" w:hAnsi="Arial" w:cs="Arial"/>
          <w:sz w:val="24"/>
          <w:szCs w:val="24"/>
          <w:lang w:val="en-US"/>
        </w:rPr>
        <w:t xml:space="preserve">. </w:t>
      </w:r>
      <w:r w:rsidR="00D728E8" w:rsidRPr="00582113">
        <w:rPr>
          <w:rFonts w:ascii="Arial" w:hAnsi="Arial" w:cs="Arial"/>
          <w:sz w:val="24"/>
          <w:szCs w:val="24"/>
          <w:lang w:val="en-US"/>
        </w:rPr>
        <w:t>Figure 3.1 highlights the research design used in this research, t</w:t>
      </w:r>
      <w:r w:rsidR="007E5F00" w:rsidRPr="00582113">
        <w:rPr>
          <w:rFonts w:ascii="Arial" w:hAnsi="Arial" w:cs="Arial"/>
          <w:sz w:val="24"/>
          <w:szCs w:val="24"/>
          <w:lang w:val="en-US"/>
        </w:rPr>
        <w:t xml:space="preserve">his act as a guide line to take appropriate steps on required time as well as help to identify suitable research methods and successfully set up his study. </w:t>
      </w:r>
    </w:p>
    <w:p w14:paraId="42189B07" w14:textId="6109A0CF" w:rsidR="00CD6E76" w:rsidRPr="00582113" w:rsidRDefault="00CD6E76" w:rsidP="00582113">
      <w:pPr>
        <w:spacing w:line="360" w:lineRule="auto"/>
        <w:jc w:val="both"/>
        <w:rPr>
          <w:rFonts w:ascii="Arial" w:hAnsi="Arial" w:cs="Arial"/>
          <w:sz w:val="24"/>
          <w:szCs w:val="24"/>
          <w:lang w:val="en-US"/>
        </w:rPr>
      </w:pPr>
      <w:r w:rsidRPr="00582113">
        <w:rPr>
          <w:rFonts w:ascii="Arial" w:hAnsi="Arial" w:cs="Arial"/>
          <w:noProof/>
          <w:sz w:val="24"/>
          <w:szCs w:val="24"/>
          <w:bdr w:val="none" w:sz="0" w:space="0" w:color="auto" w:frame="1"/>
          <w:lang w:val="en-US" w:eastAsia="zh-CN"/>
        </w:rPr>
        <w:drawing>
          <wp:anchor distT="0" distB="0" distL="114300" distR="114300" simplePos="0" relativeHeight="251663360" behindDoc="1" locked="0" layoutInCell="1" allowOverlap="1" wp14:anchorId="7D94C244" wp14:editId="6EE74DCB">
            <wp:simplePos x="0" y="0"/>
            <wp:positionH relativeFrom="margin">
              <wp:posOffset>152400</wp:posOffset>
            </wp:positionH>
            <wp:positionV relativeFrom="paragraph">
              <wp:posOffset>215900</wp:posOffset>
            </wp:positionV>
            <wp:extent cx="5729546" cy="2734945"/>
            <wp:effectExtent l="0" t="0" r="5080"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c64c0a9-8124-4afa-b725-f24221680e3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9546" cy="2734945"/>
                    </a:xfrm>
                    <a:prstGeom prst="rect">
                      <a:avLst/>
                    </a:prstGeom>
                  </pic:spPr>
                </pic:pic>
              </a:graphicData>
            </a:graphic>
            <wp14:sizeRelH relativeFrom="margin">
              <wp14:pctWidth>0</wp14:pctWidth>
            </wp14:sizeRelH>
            <wp14:sizeRelV relativeFrom="margin">
              <wp14:pctHeight>0</wp14:pctHeight>
            </wp14:sizeRelV>
          </wp:anchor>
        </w:drawing>
      </w:r>
    </w:p>
    <w:p w14:paraId="45A88983" w14:textId="035FEF77" w:rsidR="00D728E8" w:rsidRPr="00582113" w:rsidRDefault="00D728E8" w:rsidP="00582113">
      <w:pPr>
        <w:spacing w:line="360" w:lineRule="auto"/>
        <w:jc w:val="both"/>
        <w:rPr>
          <w:rFonts w:ascii="Arial" w:hAnsi="Arial" w:cs="Arial"/>
          <w:sz w:val="24"/>
          <w:szCs w:val="24"/>
          <w:lang w:val="en-US"/>
        </w:rPr>
      </w:pPr>
    </w:p>
    <w:p w14:paraId="6C0B73DB" w14:textId="3AE375AE" w:rsidR="00C64CA9" w:rsidRPr="00582113" w:rsidRDefault="00C64CA9" w:rsidP="00582113">
      <w:pPr>
        <w:spacing w:line="360" w:lineRule="auto"/>
        <w:jc w:val="both"/>
        <w:rPr>
          <w:rFonts w:ascii="Arial" w:hAnsi="Arial" w:cs="Arial"/>
          <w:sz w:val="24"/>
          <w:szCs w:val="24"/>
          <w:lang w:val="en-US"/>
        </w:rPr>
      </w:pPr>
    </w:p>
    <w:p w14:paraId="1A205478" w14:textId="58A900DA" w:rsidR="00C64CA9" w:rsidRPr="00582113" w:rsidRDefault="00C64CA9" w:rsidP="00582113">
      <w:pPr>
        <w:spacing w:line="360" w:lineRule="auto"/>
        <w:jc w:val="both"/>
        <w:rPr>
          <w:rFonts w:ascii="Arial" w:hAnsi="Arial" w:cs="Arial"/>
          <w:sz w:val="24"/>
          <w:szCs w:val="24"/>
          <w:lang w:val="en-US"/>
        </w:rPr>
      </w:pPr>
    </w:p>
    <w:p w14:paraId="66929764" w14:textId="77777777" w:rsidR="00011E94" w:rsidRPr="00582113" w:rsidRDefault="00011E94" w:rsidP="00582113">
      <w:pPr>
        <w:spacing w:line="360" w:lineRule="auto"/>
        <w:jc w:val="both"/>
        <w:rPr>
          <w:rFonts w:ascii="Arial" w:hAnsi="Arial" w:cs="Arial"/>
          <w:sz w:val="24"/>
          <w:szCs w:val="24"/>
          <w:lang w:val="en-US"/>
        </w:rPr>
      </w:pPr>
    </w:p>
    <w:p w14:paraId="5030D86B" w14:textId="77777777" w:rsidR="00CD6E76" w:rsidRPr="00582113" w:rsidRDefault="00CD6E76" w:rsidP="00582113">
      <w:pPr>
        <w:spacing w:line="360" w:lineRule="auto"/>
        <w:jc w:val="both"/>
        <w:rPr>
          <w:rFonts w:ascii="Arial" w:hAnsi="Arial" w:cs="Arial"/>
          <w:b/>
          <w:bCs/>
          <w:sz w:val="24"/>
          <w:szCs w:val="24"/>
        </w:rPr>
      </w:pPr>
    </w:p>
    <w:p w14:paraId="2EAAD86B" w14:textId="77777777" w:rsidR="00CD6E76" w:rsidRPr="00582113" w:rsidRDefault="00CD6E76" w:rsidP="00582113">
      <w:pPr>
        <w:spacing w:line="360" w:lineRule="auto"/>
        <w:jc w:val="both"/>
        <w:rPr>
          <w:rFonts w:ascii="Arial" w:hAnsi="Arial" w:cs="Arial"/>
          <w:b/>
          <w:bCs/>
          <w:sz w:val="24"/>
          <w:szCs w:val="24"/>
        </w:rPr>
      </w:pPr>
    </w:p>
    <w:p w14:paraId="2B664E72" w14:textId="77777777" w:rsidR="00CD6E76" w:rsidRPr="00582113" w:rsidRDefault="00CD6E76" w:rsidP="00582113">
      <w:pPr>
        <w:spacing w:line="360" w:lineRule="auto"/>
        <w:jc w:val="both"/>
        <w:rPr>
          <w:rFonts w:ascii="Arial" w:hAnsi="Arial" w:cs="Arial"/>
          <w:b/>
          <w:bCs/>
          <w:sz w:val="24"/>
          <w:szCs w:val="24"/>
        </w:rPr>
      </w:pPr>
    </w:p>
    <w:p w14:paraId="328AA999" w14:textId="77777777" w:rsidR="00CD6E76" w:rsidRPr="00582113" w:rsidRDefault="00CD6E76" w:rsidP="00582113">
      <w:pPr>
        <w:spacing w:line="360" w:lineRule="auto"/>
        <w:jc w:val="both"/>
        <w:rPr>
          <w:rFonts w:ascii="Arial" w:hAnsi="Arial" w:cs="Arial"/>
          <w:b/>
          <w:bCs/>
          <w:sz w:val="24"/>
          <w:szCs w:val="24"/>
        </w:rPr>
      </w:pPr>
    </w:p>
    <w:p w14:paraId="373EB0BB" w14:textId="0EDC3FDD" w:rsidR="004863A0" w:rsidRPr="00582113" w:rsidRDefault="00C64CA9" w:rsidP="00582113">
      <w:pPr>
        <w:spacing w:line="360" w:lineRule="auto"/>
        <w:jc w:val="center"/>
        <w:rPr>
          <w:rFonts w:ascii="Arial" w:hAnsi="Arial" w:cs="Arial"/>
          <w:sz w:val="24"/>
          <w:szCs w:val="24"/>
        </w:rPr>
      </w:pPr>
      <w:r w:rsidRPr="00582113">
        <w:rPr>
          <w:rFonts w:ascii="Arial" w:hAnsi="Arial" w:cs="Arial"/>
          <w:b/>
          <w:bCs/>
          <w:sz w:val="24"/>
          <w:szCs w:val="24"/>
        </w:rPr>
        <w:t xml:space="preserve">Figure 3.1 Research Design Framework </w:t>
      </w:r>
      <w:r w:rsidRPr="00582113">
        <w:rPr>
          <w:rFonts w:ascii="Arial" w:hAnsi="Arial" w:cs="Arial"/>
          <w:b/>
          <w:bCs/>
          <w:sz w:val="24"/>
          <w:szCs w:val="24"/>
        </w:rPr>
        <w:br/>
      </w:r>
      <w:r w:rsidRPr="00582113">
        <w:rPr>
          <w:rFonts w:ascii="Arial" w:hAnsi="Arial" w:cs="Arial"/>
          <w:sz w:val="24"/>
          <w:szCs w:val="24"/>
        </w:rPr>
        <w:t xml:space="preserve">Adapted from: </w:t>
      </w:r>
      <w:r w:rsidR="004863A0" w:rsidRPr="00582113">
        <w:rPr>
          <w:rFonts w:ascii="Arial" w:hAnsi="Arial" w:cs="Arial"/>
          <w:sz w:val="24"/>
          <w:szCs w:val="24"/>
          <w:shd w:val="clear" w:color="auto" w:fill="FFFFFF"/>
        </w:rPr>
        <w:t>(Sekaran and Bougie, 2016)</w:t>
      </w:r>
    </w:p>
    <w:p w14:paraId="16949BEC" w14:textId="0F2C8B8A" w:rsidR="00DA1D8F" w:rsidRPr="00582113" w:rsidRDefault="004863A0" w:rsidP="00582113">
      <w:pPr>
        <w:spacing w:line="360" w:lineRule="auto"/>
        <w:jc w:val="both"/>
        <w:rPr>
          <w:rFonts w:ascii="Arial" w:hAnsi="Arial" w:cs="Arial"/>
          <w:sz w:val="24"/>
          <w:szCs w:val="24"/>
        </w:rPr>
      </w:pPr>
      <w:r w:rsidRPr="00582113">
        <w:rPr>
          <w:rFonts w:ascii="Arial" w:hAnsi="Arial" w:cs="Arial"/>
          <w:sz w:val="24"/>
          <w:szCs w:val="24"/>
          <w:lang w:val="en-US"/>
        </w:rPr>
        <w:t>According to Cooper and Schindler (2011), there can be of four types</w:t>
      </w:r>
      <w:r w:rsidR="004776A6" w:rsidRPr="00582113">
        <w:rPr>
          <w:rFonts w:ascii="Arial" w:hAnsi="Arial" w:cs="Arial"/>
          <w:sz w:val="24"/>
          <w:szCs w:val="24"/>
          <w:lang w:val="en-US"/>
        </w:rPr>
        <w:t xml:space="preserve"> of Research design</w:t>
      </w:r>
      <w:r w:rsidRPr="00582113">
        <w:rPr>
          <w:rFonts w:ascii="Arial" w:hAnsi="Arial" w:cs="Arial"/>
          <w:sz w:val="24"/>
          <w:szCs w:val="24"/>
          <w:lang w:val="en-US"/>
        </w:rPr>
        <w:t xml:space="preserve">; </w:t>
      </w:r>
      <w:r w:rsidRPr="00582113">
        <w:rPr>
          <w:rFonts w:ascii="Arial" w:hAnsi="Arial" w:cs="Arial"/>
          <w:sz w:val="24"/>
          <w:szCs w:val="24"/>
        </w:rPr>
        <w:t>Exploratory</w:t>
      </w:r>
      <w:r w:rsidR="004776A6" w:rsidRPr="00582113">
        <w:rPr>
          <w:rFonts w:ascii="Arial" w:hAnsi="Arial" w:cs="Arial"/>
          <w:sz w:val="24"/>
          <w:szCs w:val="24"/>
        </w:rPr>
        <w:t>,</w:t>
      </w:r>
      <w:r w:rsidRPr="00582113">
        <w:rPr>
          <w:rFonts w:ascii="Arial" w:hAnsi="Arial" w:cs="Arial"/>
          <w:sz w:val="24"/>
          <w:szCs w:val="24"/>
        </w:rPr>
        <w:t xml:space="preserve"> Descriptive</w:t>
      </w:r>
      <w:r w:rsidR="004776A6" w:rsidRPr="00582113">
        <w:rPr>
          <w:rFonts w:ascii="Arial" w:hAnsi="Arial" w:cs="Arial"/>
          <w:sz w:val="24"/>
          <w:szCs w:val="24"/>
        </w:rPr>
        <w:t>,</w:t>
      </w:r>
      <w:r w:rsidRPr="00582113">
        <w:rPr>
          <w:rFonts w:ascii="Arial" w:hAnsi="Arial" w:cs="Arial"/>
          <w:sz w:val="24"/>
          <w:szCs w:val="24"/>
        </w:rPr>
        <w:t xml:space="preserve"> Analytical</w:t>
      </w:r>
      <w:r w:rsidR="004776A6" w:rsidRPr="00582113">
        <w:rPr>
          <w:rFonts w:ascii="Arial" w:hAnsi="Arial" w:cs="Arial"/>
          <w:sz w:val="24"/>
          <w:szCs w:val="24"/>
        </w:rPr>
        <w:t xml:space="preserve"> &amp; </w:t>
      </w:r>
      <w:r w:rsidRPr="00582113">
        <w:rPr>
          <w:rFonts w:ascii="Arial" w:hAnsi="Arial" w:cs="Arial"/>
          <w:sz w:val="24"/>
          <w:szCs w:val="24"/>
        </w:rPr>
        <w:t>Predictive</w:t>
      </w:r>
      <w:r w:rsidR="004776A6" w:rsidRPr="00582113">
        <w:rPr>
          <w:rFonts w:ascii="Arial" w:hAnsi="Arial" w:cs="Arial"/>
          <w:sz w:val="24"/>
          <w:szCs w:val="24"/>
        </w:rPr>
        <w:t>.</w:t>
      </w:r>
      <w:r w:rsidR="00DA1D8F" w:rsidRPr="00582113">
        <w:rPr>
          <w:rFonts w:ascii="Arial" w:hAnsi="Arial" w:cs="Arial"/>
          <w:sz w:val="24"/>
          <w:szCs w:val="24"/>
        </w:rPr>
        <w:t xml:space="preserve"> As stated by (Bougie and </w:t>
      </w:r>
      <w:r w:rsidR="00DA1D8F" w:rsidRPr="00582113">
        <w:rPr>
          <w:rFonts w:ascii="Arial" w:hAnsi="Arial" w:cs="Arial"/>
          <w:sz w:val="24"/>
          <w:szCs w:val="24"/>
        </w:rPr>
        <w:lastRenderedPageBreak/>
        <w:t xml:space="preserve">Sekaran, 2019), objective of a descriptive research is to explain the studied phenomena and study design and research design is known as correlation research design when the aim is to establish relationship between variables.  In this analysis, descriptive study will be done to relationships between independent variables and dependent variables hence it can be classified as a correlation study (Schindler, 2018). </w:t>
      </w:r>
      <w:r w:rsidR="00327B06" w:rsidRPr="00582113">
        <w:rPr>
          <w:rFonts w:ascii="Arial" w:hAnsi="Arial" w:cs="Arial"/>
          <w:sz w:val="24"/>
          <w:szCs w:val="24"/>
          <w:lang w:val="en-US"/>
        </w:rPr>
        <w:t xml:space="preserve">It focuses on the creation of the relationship between independent and dependent variables, the analysis is a correlation design </w:t>
      </w:r>
      <w:r w:rsidR="00327B06" w:rsidRPr="00582113">
        <w:rPr>
          <w:rFonts w:ascii="Arial" w:hAnsi="Arial" w:cs="Arial"/>
          <w:sz w:val="24"/>
          <w:szCs w:val="24"/>
        </w:rPr>
        <w:t>(Kumar, 201</w:t>
      </w:r>
      <w:r w:rsidR="00BD0239" w:rsidRPr="00582113">
        <w:rPr>
          <w:rFonts w:ascii="Arial" w:hAnsi="Arial" w:cs="Arial"/>
          <w:sz w:val="24"/>
          <w:szCs w:val="24"/>
        </w:rPr>
        <w:t>4</w:t>
      </w:r>
      <w:r w:rsidR="00327B06" w:rsidRPr="00582113">
        <w:rPr>
          <w:rFonts w:ascii="Arial" w:hAnsi="Arial" w:cs="Arial"/>
          <w:sz w:val="24"/>
          <w:szCs w:val="24"/>
        </w:rPr>
        <w:t>)</w:t>
      </w:r>
      <w:r w:rsidR="00327B06" w:rsidRPr="00582113">
        <w:rPr>
          <w:rFonts w:ascii="Arial" w:hAnsi="Arial" w:cs="Arial"/>
          <w:sz w:val="24"/>
          <w:szCs w:val="24"/>
          <w:lang w:val="en-US"/>
        </w:rPr>
        <w:t xml:space="preserve">. This is confirmed further by Saunders et al. (2016), which suggested that correlation analysis should be done if the relationship between variables can be formed. </w:t>
      </w:r>
      <w:r w:rsidR="00DA1D8F" w:rsidRPr="00582113">
        <w:rPr>
          <w:rFonts w:ascii="Arial" w:hAnsi="Arial" w:cs="Arial"/>
          <w:sz w:val="24"/>
          <w:szCs w:val="24"/>
        </w:rPr>
        <w:t>Therefore, this analysis is a quantitative based descriptive correlations design to study the association of the independent variables which are Facilitating conditions, Effort Expectancy and Technology Acceptance with the dependent variable which is Factors Influencing the Acceptance of E-learning &amp; teaching in Malaysian Higher Education Industry.</w:t>
      </w:r>
      <w:r w:rsidR="004776A6" w:rsidRPr="00582113">
        <w:rPr>
          <w:rFonts w:ascii="Arial" w:hAnsi="Arial" w:cs="Arial"/>
          <w:sz w:val="24"/>
          <w:szCs w:val="24"/>
        </w:rPr>
        <w:t xml:space="preserve"> </w:t>
      </w:r>
    </w:p>
    <w:p w14:paraId="3836C2F7" w14:textId="315B0FEA" w:rsidR="00327B06" w:rsidRPr="00582113" w:rsidRDefault="00AC416F" w:rsidP="00582113">
      <w:pPr>
        <w:spacing w:line="360" w:lineRule="auto"/>
        <w:jc w:val="both"/>
        <w:rPr>
          <w:rFonts w:ascii="Arial" w:hAnsi="Arial" w:cs="Arial"/>
          <w:sz w:val="24"/>
          <w:szCs w:val="24"/>
        </w:rPr>
      </w:pPr>
      <w:r w:rsidRPr="00582113">
        <w:rPr>
          <w:rFonts w:ascii="Arial" w:hAnsi="Arial" w:cs="Arial"/>
          <w:sz w:val="24"/>
          <w:szCs w:val="24"/>
          <w:lang w:val="en-US"/>
        </w:rPr>
        <w:t xml:space="preserve">According to Bougie and Sekaran (2019) descriptive analysis focuses on the processing of data via distribution and analyses of the received data using quantitative methods me according to Zikmund et al. (2013). Data will be collected using online distribution of the questionnaire. Furthermore, statistical tests as well as analysis of the collected data will be done using SPSS. The pilot study will be conducted to validate the design methodology on a limited sample scale to assess how practical the analysis is before the final full test is conducted to ensure that the questionnaires that are circulated are transparent enough as not to be confused or vague, but to increase the content of questionnaires (Smith, Morrow and Ross, 2015). </w:t>
      </w:r>
      <w:r w:rsidR="00327B06" w:rsidRPr="00582113">
        <w:rPr>
          <w:rFonts w:ascii="Arial" w:hAnsi="Arial" w:cs="Arial"/>
          <w:sz w:val="24"/>
          <w:szCs w:val="24"/>
          <w:lang w:val="en-US"/>
        </w:rPr>
        <w:t xml:space="preserve">The data collection tool; questionnaire is to be distributed among Malaysian people to assess the correlation between the </w:t>
      </w:r>
      <w:r w:rsidR="00327B06" w:rsidRPr="00582113">
        <w:rPr>
          <w:rFonts w:ascii="Arial" w:hAnsi="Arial" w:cs="Arial"/>
          <w:sz w:val="24"/>
          <w:szCs w:val="24"/>
        </w:rPr>
        <w:t>Factors Influencing the Acceptance of E-learning &amp; teaching in Malaysian Higher Education Industry, Facilitating conditions, Effort Expectancy and Technology Acceptance</w:t>
      </w:r>
      <w:r w:rsidR="00327B06" w:rsidRPr="00582113">
        <w:rPr>
          <w:rFonts w:ascii="Arial" w:hAnsi="Arial" w:cs="Arial"/>
          <w:sz w:val="24"/>
          <w:szCs w:val="24"/>
          <w:lang w:val="en-US"/>
        </w:rPr>
        <w:t xml:space="preserve">. Both primary and secondary data will be used accordingly, the informative analysis will be conducted on different stages to evaluate the required results. </w:t>
      </w:r>
    </w:p>
    <w:p w14:paraId="2D7293A4" w14:textId="59AFE184" w:rsidR="00AE17B2" w:rsidRPr="00582113" w:rsidRDefault="00AC416F" w:rsidP="00582113">
      <w:pPr>
        <w:spacing w:line="360" w:lineRule="auto"/>
        <w:jc w:val="both"/>
        <w:rPr>
          <w:rFonts w:ascii="Arial" w:hAnsi="Arial" w:cs="Arial"/>
          <w:sz w:val="24"/>
          <w:szCs w:val="24"/>
          <w:lang w:val="en-US"/>
        </w:rPr>
      </w:pPr>
      <w:r w:rsidRPr="00582113">
        <w:rPr>
          <w:rFonts w:ascii="Arial" w:hAnsi="Arial" w:cs="Arial"/>
          <w:sz w:val="24"/>
          <w:szCs w:val="24"/>
          <w:lang w:val="en-US"/>
        </w:rPr>
        <w:t xml:space="preserve">The pilot test will be carried out before the project will remind researchers that the experiment may pose a potential failure danger </w:t>
      </w:r>
      <w:r w:rsidRPr="00582113">
        <w:rPr>
          <w:rFonts w:ascii="Arial" w:hAnsi="Arial" w:cs="Arial"/>
          <w:sz w:val="24"/>
          <w:szCs w:val="24"/>
        </w:rPr>
        <w:t>(Chiew, 2015)</w:t>
      </w:r>
      <w:r w:rsidRPr="00582113">
        <w:rPr>
          <w:rFonts w:ascii="Arial" w:hAnsi="Arial" w:cs="Arial"/>
          <w:sz w:val="24"/>
          <w:szCs w:val="24"/>
          <w:lang w:val="en-US"/>
        </w:rPr>
        <w:t xml:space="preserve">. Further, in order for items to accurately account for a specific structure, the items suggested in the questionnaires will be evaluated statistically using factor analyses </w:t>
      </w:r>
      <w:r w:rsidRPr="00582113">
        <w:rPr>
          <w:rFonts w:ascii="Arial" w:hAnsi="Arial" w:cs="Arial"/>
          <w:sz w:val="24"/>
          <w:szCs w:val="24"/>
        </w:rPr>
        <w:t>(Pallant, 2013)</w:t>
      </w:r>
      <w:r w:rsidRPr="00582113">
        <w:rPr>
          <w:rFonts w:ascii="Arial" w:hAnsi="Arial" w:cs="Arial"/>
          <w:sz w:val="24"/>
          <w:szCs w:val="24"/>
          <w:lang w:val="en-US"/>
        </w:rPr>
        <w:t xml:space="preserve">. </w:t>
      </w:r>
      <w:r w:rsidR="00327B06" w:rsidRPr="00582113">
        <w:rPr>
          <w:rFonts w:ascii="Arial" w:hAnsi="Arial" w:cs="Arial"/>
          <w:sz w:val="24"/>
          <w:szCs w:val="24"/>
          <w:lang w:val="en-US"/>
        </w:rPr>
        <w:t>Moreover</w:t>
      </w:r>
      <w:r w:rsidRPr="00582113">
        <w:rPr>
          <w:rFonts w:ascii="Arial" w:hAnsi="Arial" w:cs="Arial"/>
          <w:sz w:val="24"/>
          <w:szCs w:val="24"/>
          <w:lang w:val="en-US"/>
        </w:rPr>
        <w:t xml:space="preserve">, </w:t>
      </w:r>
      <w:r w:rsidR="00327B06" w:rsidRPr="00582113">
        <w:rPr>
          <w:rFonts w:ascii="Arial" w:hAnsi="Arial" w:cs="Arial"/>
          <w:sz w:val="24"/>
          <w:szCs w:val="24"/>
          <w:lang w:val="en-US"/>
        </w:rPr>
        <w:t xml:space="preserve">simultaneously </w:t>
      </w:r>
      <w:r w:rsidRPr="00582113">
        <w:rPr>
          <w:rFonts w:ascii="Arial" w:hAnsi="Arial" w:cs="Arial"/>
          <w:sz w:val="24"/>
          <w:szCs w:val="24"/>
          <w:lang w:val="en-US"/>
        </w:rPr>
        <w:t xml:space="preserve">Cronbach Alpha will test the reliability of the items </w:t>
      </w:r>
      <w:r w:rsidRPr="00582113">
        <w:rPr>
          <w:rFonts w:ascii="Arial" w:hAnsi="Arial" w:cs="Arial"/>
          <w:sz w:val="24"/>
          <w:szCs w:val="24"/>
        </w:rPr>
        <w:t xml:space="preserve">(Bryman, </w:t>
      </w:r>
      <w:r w:rsidRPr="00582113">
        <w:rPr>
          <w:rFonts w:ascii="Arial" w:hAnsi="Arial" w:cs="Arial"/>
          <w:sz w:val="24"/>
          <w:szCs w:val="24"/>
        </w:rPr>
        <w:lastRenderedPageBreak/>
        <w:t>2015)</w:t>
      </w:r>
      <w:r w:rsidRPr="00582113">
        <w:rPr>
          <w:rFonts w:ascii="Arial" w:hAnsi="Arial" w:cs="Arial"/>
          <w:sz w:val="24"/>
          <w:szCs w:val="24"/>
          <w:lang w:val="en-US"/>
        </w:rPr>
        <w:t>. The relationship between independent variables and dependent variable in this research will be defined through regression analysis.</w:t>
      </w:r>
      <w:r w:rsidR="00327B06" w:rsidRPr="00582113">
        <w:rPr>
          <w:rFonts w:ascii="Arial" w:hAnsi="Arial" w:cs="Arial"/>
          <w:sz w:val="24"/>
          <w:szCs w:val="24"/>
          <w:lang w:val="en-US"/>
        </w:rPr>
        <w:t xml:space="preserve"> </w:t>
      </w:r>
      <w:r w:rsidR="00AE17B2" w:rsidRPr="00582113">
        <w:rPr>
          <w:rFonts w:ascii="Arial" w:hAnsi="Arial" w:cs="Arial"/>
          <w:sz w:val="24"/>
          <w:szCs w:val="24"/>
          <w:lang w:val="en-US"/>
        </w:rPr>
        <w:t xml:space="preserve">Furthermore, the hypotheses based on the defined framework are tested by deductive method in this analysis </w:t>
      </w:r>
      <w:r w:rsidR="00AE17B2" w:rsidRPr="00582113">
        <w:rPr>
          <w:rFonts w:ascii="Arial" w:hAnsi="Arial" w:cs="Arial"/>
          <w:sz w:val="24"/>
          <w:szCs w:val="24"/>
        </w:rPr>
        <w:t xml:space="preserve">(Saunders </w:t>
      </w:r>
      <w:r w:rsidR="00AE17B2" w:rsidRPr="00582113">
        <w:rPr>
          <w:rFonts w:ascii="Arial" w:hAnsi="Arial" w:cs="Arial"/>
          <w:i/>
          <w:iCs/>
          <w:sz w:val="24"/>
          <w:szCs w:val="24"/>
        </w:rPr>
        <w:t>et al.</w:t>
      </w:r>
      <w:r w:rsidR="00AE17B2" w:rsidRPr="00582113">
        <w:rPr>
          <w:rFonts w:ascii="Arial" w:hAnsi="Arial" w:cs="Arial"/>
          <w:sz w:val="24"/>
          <w:szCs w:val="24"/>
        </w:rPr>
        <w:t>, 2012)</w:t>
      </w:r>
      <w:r w:rsidR="00AE17B2" w:rsidRPr="00582113">
        <w:rPr>
          <w:rFonts w:ascii="Arial" w:hAnsi="Arial" w:cs="Arial"/>
          <w:sz w:val="24"/>
          <w:szCs w:val="24"/>
          <w:lang w:val="en-US"/>
        </w:rPr>
        <w:t xml:space="preserve">. </w:t>
      </w:r>
    </w:p>
    <w:p w14:paraId="1BCDD8F0" w14:textId="2BC36040" w:rsidR="00E45D3B" w:rsidRPr="00582113" w:rsidRDefault="00E45D3B" w:rsidP="00582113">
      <w:pPr>
        <w:spacing w:line="360" w:lineRule="auto"/>
        <w:jc w:val="both"/>
        <w:rPr>
          <w:rFonts w:ascii="Arial" w:hAnsi="Arial" w:cs="Arial"/>
          <w:sz w:val="24"/>
          <w:szCs w:val="24"/>
          <w:lang w:val="en-US"/>
        </w:rPr>
      </w:pPr>
      <w:r w:rsidRPr="00582113">
        <w:rPr>
          <w:rFonts w:ascii="Arial" w:hAnsi="Arial" w:cs="Arial"/>
          <w:sz w:val="24"/>
          <w:szCs w:val="24"/>
          <w:lang w:val="en-US"/>
        </w:rPr>
        <w:t>The setting of the analysis is non-contrived because the research is done in a natural and unfettered environment. Samples are minimally manipulated, managed and interfered. This analysis is performed with very minimal immersion from researchers.</w:t>
      </w:r>
    </w:p>
    <w:p w14:paraId="01EA0052" w14:textId="2613B23E" w:rsidR="00AB38BE" w:rsidRPr="00582113" w:rsidRDefault="00B63E97" w:rsidP="00206C31">
      <w:pPr>
        <w:pStyle w:val="Heading2"/>
        <w:spacing w:after="240"/>
        <w:rPr>
          <w:lang w:val="en-US"/>
        </w:rPr>
      </w:pPr>
      <w:bookmarkStart w:id="94" w:name="_Toc59484967"/>
      <w:bookmarkStart w:id="95" w:name="_Hlk47846146"/>
      <w:r w:rsidRPr="00582113">
        <w:rPr>
          <w:lang w:val="en-US"/>
        </w:rPr>
        <w:t xml:space="preserve">3.2 </w:t>
      </w:r>
      <w:r w:rsidR="00AB38BE" w:rsidRPr="00582113">
        <w:rPr>
          <w:lang w:val="en-US"/>
        </w:rPr>
        <w:t>Unit of Analysis and Time Horizon</w:t>
      </w:r>
      <w:bookmarkEnd w:id="94"/>
    </w:p>
    <w:p w14:paraId="5B62A7B5" w14:textId="35B0A33C" w:rsidR="00AB38BE" w:rsidRPr="00582113" w:rsidRDefault="00AB38BE" w:rsidP="00206C31">
      <w:pPr>
        <w:pStyle w:val="Heading3"/>
        <w:spacing w:after="240"/>
        <w:rPr>
          <w:lang w:val="en-US"/>
        </w:rPr>
      </w:pPr>
      <w:bookmarkStart w:id="96" w:name="_Toc59484968"/>
      <w:r w:rsidRPr="00582113">
        <w:rPr>
          <w:lang w:val="en-US"/>
        </w:rPr>
        <w:t>3.2.1 Unit of Analysis</w:t>
      </w:r>
      <w:bookmarkEnd w:id="96"/>
      <w:r w:rsidRPr="00582113">
        <w:rPr>
          <w:lang w:val="en-US"/>
        </w:rPr>
        <w:t xml:space="preserve"> </w:t>
      </w:r>
    </w:p>
    <w:p w14:paraId="5472FA7B" w14:textId="1102D2AD" w:rsidR="007B2A2A" w:rsidRPr="00582113" w:rsidRDefault="007B2A2A" w:rsidP="00206C31">
      <w:pPr>
        <w:spacing w:after="240" w:line="360" w:lineRule="auto"/>
        <w:jc w:val="both"/>
        <w:rPr>
          <w:rFonts w:ascii="Arial" w:hAnsi="Arial" w:cs="Arial"/>
          <w:sz w:val="24"/>
          <w:szCs w:val="24"/>
          <w:lang w:val="en-US"/>
        </w:rPr>
      </w:pPr>
      <w:r w:rsidRPr="00582113">
        <w:rPr>
          <w:rFonts w:ascii="Arial" w:hAnsi="Arial" w:cs="Arial"/>
          <w:sz w:val="24"/>
          <w:szCs w:val="24"/>
          <w:lang w:val="en-US"/>
        </w:rPr>
        <w:t>Unit of analysis is the key research and analysis body within a study and can be an organization or individual (Zikmund et al., 201</w:t>
      </w:r>
      <w:r w:rsidR="005560E3" w:rsidRPr="00582113">
        <w:rPr>
          <w:rFonts w:ascii="Arial" w:hAnsi="Arial" w:cs="Arial"/>
          <w:sz w:val="24"/>
          <w:szCs w:val="24"/>
          <w:lang w:val="en-US"/>
        </w:rPr>
        <w:t>3</w:t>
      </w:r>
      <w:r w:rsidRPr="00582113">
        <w:rPr>
          <w:rFonts w:ascii="Arial" w:hAnsi="Arial" w:cs="Arial"/>
          <w:sz w:val="24"/>
          <w:szCs w:val="24"/>
          <w:lang w:val="en-US"/>
        </w:rPr>
        <w:t>). In this research, the unit of Analysis are</w:t>
      </w:r>
      <w:r w:rsidR="00B35F8B" w:rsidRPr="00582113">
        <w:rPr>
          <w:rFonts w:ascii="Arial" w:hAnsi="Arial" w:cs="Arial"/>
          <w:sz w:val="24"/>
          <w:szCs w:val="24"/>
          <w:lang w:val="en-US"/>
        </w:rPr>
        <w:t xml:space="preserve"> students and lecturers who are</w:t>
      </w:r>
      <w:r w:rsidRPr="00582113">
        <w:rPr>
          <w:rFonts w:ascii="Arial" w:hAnsi="Arial" w:cs="Arial"/>
          <w:sz w:val="24"/>
          <w:szCs w:val="24"/>
          <w:lang w:val="en-US"/>
        </w:rPr>
        <w:t xml:space="preserve"> individuals because questionnaire will be circulated to respondents residing in Malaysia. The findings obtained from each respondent are, therefore, special because their demographic history is different.</w:t>
      </w:r>
    </w:p>
    <w:p w14:paraId="7EA7A167" w14:textId="35F102D6" w:rsidR="007B2A2A" w:rsidRPr="00582113" w:rsidRDefault="007B2A2A" w:rsidP="00206C31">
      <w:pPr>
        <w:pStyle w:val="Heading3"/>
        <w:spacing w:after="240"/>
        <w:rPr>
          <w:lang w:val="en-US"/>
        </w:rPr>
      </w:pPr>
      <w:bookmarkStart w:id="97" w:name="_Toc59484969"/>
      <w:r w:rsidRPr="00582113">
        <w:rPr>
          <w:lang w:val="en-US"/>
        </w:rPr>
        <w:t>3.2.2 Time Horizon</w:t>
      </w:r>
      <w:bookmarkEnd w:id="97"/>
    </w:p>
    <w:p w14:paraId="26D46CCF" w14:textId="4FE4B10C" w:rsidR="00732FE8" w:rsidRPr="00582113" w:rsidRDefault="007B2A2A" w:rsidP="00206C31">
      <w:pPr>
        <w:spacing w:after="240" w:line="360" w:lineRule="auto"/>
        <w:jc w:val="both"/>
        <w:rPr>
          <w:rFonts w:ascii="Arial" w:hAnsi="Arial" w:cs="Arial"/>
          <w:sz w:val="24"/>
          <w:szCs w:val="24"/>
        </w:rPr>
      </w:pPr>
      <w:r w:rsidRPr="00582113">
        <w:rPr>
          <w:rFonts w:ascii="Arial" w:hAnsi="Arial" w:cs="Arial"/>
          <w:sz w:val="24"/>
          <w:szCs w:val="24"/>
          <w:lang w:val="en-US"/>
        </w:rPr>
        <w:t>Data are obtained by respondents once in this study via the online questionnaire. This is thus a cross-sectional analysis in terms of the time horizon. Cross</w:t>
      </w:r>
      <w:r w:rsidR="00327B06" w:rsidRPr="00582113">
        <w:rPr>
          <w:rFonts w:ascii="Arial" w:hAnsi="Arial" w:cs="Arial"/>
          <w:sz w:val="24"/>
          <w:szCs w:val="24"/>
          <w:lang w:val="en-US"/>
        </w:rPr>
        <w:t>-</w:t>
      </w:r>
      <w:r w:rsidRPr="00582113">
        <w:rPr>
          <w:rFonts w:ascii="Arial" w:hAnsi="Arial" w:cs="Arial"/>
          <w:sz w:val="24"/>
          <w:szCs w:val="24"/>
          <w:lang w:val="en-US"/>
        </w:rPr>
        <w:t>section</w:t>
      </w:r>
      <w:r w:rsidR="00327B06" w:rsidRPr="00582113">
        <w:rPr>
          <w:rFonts w:ascii="Arial" w:hAnsi="Arial" w:cs="Arial"/>
          <w:sz w:val="24"/>
          <w:szCs w:val="24"/>
          <w:lang w:val="en-US"/>
        </w:rPr>
        <w:t>al</w:t>
      </w:r>
      <w:r w:rsidRPr="00582113">
        <w:rPr>
          <w:rFonts w:ascii="Arial" w:hAnsi="Arial" w:cs="Arial"/>
          <w:sz w:val="24"/>
          <w:szCs w:val="24"/>
          <w:lang w:val="en-US"/>
        </w:rPr>
        <w:t xml:space="preserve"> analysis is when collection of the data is performed at one moment </w:t>
      </w:r>
      <w:r w:rsidRPr="00582113">
        <w:rPr>
          <w:rFonts w:ascii="Arial" w:hAnsi="Arial" w:cs="Arial"/>
          <w:sz w:val="24"/>
          <w:szCs w:val="24"/>
        </w:rPr>
        <w:t xml:space="preserve">(Saunders </w:t>
      </w:r>
      <w:r w:rsidRPr="00582113">
        <w:rPr>
          <w:rFonts w:ascii="Arial" w:hAnsi="Arial" w:cs="Arial"/>
          <w:i/>
          <w:iCs/>
          <w:sz w:val="24"/>
          <w:szCs w:val="24"/>
        </w:rPr>
        <w:t>et al.</w:t>
      </w:r>
      <w:r w:rsidRPr="00582113">
        <w:rPr>
          <w:rFonts w:ascii="Arial" w:hAnsi="Arial" w:cs="Arial"/>
          <w:sz w:val="24"/>
          <w:szCs w:val="24"/>
        </w:rPr>
        <w:t xml:space="preserve">, 2012). </w:t>
      </w:r>
    </w:p>
    <w:p w14:paraId="3D7EA00F" w14:textId="3C0C7C50" w:rsidR="007B2A2A" w:rsidRPr="00582113" w:rsidRDefault="007B2A2A" w:rsidP="00206C31">
      <w:pPr>
        <w:pStyle w:val="Heading2"/>
        <w:spacing w:after="240"/>
        <w:rPr>
          <w:lang w:val="en-US"/>
        </w:rPr>
      </w:pPr>
      <w:bookmarkStart w:id="98" w:name="_Toc59484970"/>
      <w:r w:rsidRPr="00582113">
        <w:rPr>
          <w:lang w:val="en-US"/>
        </w:rPr>
        <w:t>3.3 Sampling Design</w:t>
      </w:r>
      <w:r w:rsidR="00B82DF2" w:rsidRPr="00582113">
        <w:rPr>
          <w:lang w:val="en-US"/>
        </w:rPr>
        <w:t xml:space="preserve"> and Sampling Plan</w:t>
      </w:r>
      <w:bookmarkEnd w:id="98"/>
    </w:p>
    <w:p w14:paraId="0226F67E" w14:textId="608A2F3D" w:rsidR="00B82DF2" w:rsidRPr="00582113" w:rsidRDefault="00B82DF2" w:rsidP="00206C31">
      <w:pPr>
        <w:spacing w:after="240" w:line="360" w:lineRule="auto"/>
        <w:jc w:val="both"/>
        <w:rPr>
          <w:rFonts w:ascii="Arial" w:hAnsi="Arial" w:cs="Arial"/>
          <w:sz w:val="24"/>
          <w:szCs w:val="24"/>
          <w:lang w:val="en-US"/>
        </w:rPr>
      </w:pPr>
      <w:r w:rsidRPr="00582113">
        <w:rPr>
          <w:rFonts w:ascii="Arial" w:hAnsi="Arial" w:cs="Arial"/>
          <w:sz w:val="24"/>
          <w:szCs w:val="24"/>
          <w:lang w:val="en-US"/>
        </w:rPr>
        <w:t>Sampling is a method to assess the frequency of the situation that needs to be investigated by picking a handful from a wider community (Kumar, 2014).</w:t>
      </w:r>
    </w:p>
    <w:p w14:paraId="50A2EB98" w14:textId="432F218D" w:rsidR="00732FE8" w:rsidRPr="00582113" w:rsidRDefault="002419A2" w:rsidP="00582113">
      <w:pPr>
        <w:spacing w:line="360" w:lineRule="auto"/>
        <w:jc w:val="both"/>
        <w:rPr>
          <w:rFonts w:ascii="Arial" w:hAnsi="Arial" w:cs="Arial"/>
          <w:sz w:val="24"/>
          <w:szCs w:val="24"/>
          <w:lang w:val="en-US"/>
        </w:rPr>
      </w:pPr>
      <w:r w:rsidRPr="00582113">
        <w:rPr>
          <w:rFonts w:ascii="Arial" w:hAnsi="Arial" w:cs="Arial"/>
          <w:sz w:val="24"/>
          <w:szCs w:val="24"/>
          <w:lang w:val="en-US"/>
        </w:rPr>
        <w:t xml:space="preserve">The design of samples can also be regarded as the basis or structure for sample collection and will have a significant impact on many aspects of the research (Sekaran et al., 2016). A sampling frame that can represent the interested population must be selected in order to maximize the efficiency of study (Shan, 2012). </w:t>
      </w:r>
      <w:r w:rsidR="00732FE8" w:rsidRPr="00582113">
        <w:rPr>
          <w:rFonts w:ascii="Arial" w:hAnsi="Arial" w:cs="Arial"/>
          <w:sz w:val="24"/>
          <w:szCs w:val="24"/>
          <w:lang w:val="en-US"/>
        </w:rPr>
        <w:t xml:space="preserve">  </w:t>
      </w:r>
    </w:p>
    <w:p w14:paraId="23778E11" w14:textId="307365FD" w:rsidR="002419A2" w:rsidRPr="00582113" w:rsidRDefault="002419A2" w:rsidP="00206C31">
      <w:pPr>
        <w:pStyle w:val="Heading3"/>
        <w:spacing w:after="240"/>
        <w:rPr>
          <w:lang w:val="en-US"/>
        </w:rPr>
      </w:pPr>
      <w:bookmarkStart w:id="99" w:name="_Toc59484971"/>
      <w:r w:rsidRPr="00582113">
        <w:rPr>
          <w:lang w:val="en-US"/>
        </w:rPr>
        <w:t>3.3.1</w:t>
      </w:r>
      <w:r w:rsidR="00732FE8" w:rsidRPr="00582113">
        <w:rPr>
          <w:lang w:val="en-US"/>
        </w:rPr>
        <w:t xml:space="preserve"> S</w:t>
      </w:r>
      <w:r w:rsidR="00AE08C1" w:rsidRPr="00582113">
        <w:rPr>
          <w:lang w:val="en-US"/>
        </w:rPr>
        <w:t>tudy Population and Sampling Technique</w:t>
      </w:r>
      <w:bookmarkEnd w:id="99"/>
    </w:p>
    <w:p w14:paraId="0564AFFE" w14:textId="1B903D27" w:rsidR="00AE08C1" w:rsidRPr="00582113" w:rsidRDefault="00AE08C1" w:rsidP="00206C31">
      <w:pPr>
        <w:spacing w:after="240" w:line="360" w:lineRule="auto"/>
        <w:jc w:val="both"/>
        <w:rPr>
          <w:rFonts w:ascii="Arial" w:hAnsi="Arial" w:cs="Arial"/>
          <w:sz w:val="24"/>
          <w:szCs w:val="24"/>
          <w:lang w:val="en-US"/>
        </w:rPr>
      </w:pPr>
      <w:r w:rsidRPr="00582113">
        <w:rPr>
          <w:rFonts w:ascii="Arial" w:hAnsi="Arial" w:cs="Arial"/>
          <w:sz w:val="24"/>
          <w:szCs w:val="24"/>
          <w:lang w:val="en-US"/>
        </w:rPr>
        <w:t xml:space="preserve">The two different approaches of sampling are known as probability sampling and non-probability sampling. (Cooper and Schindler, 2011).   Probability sampling means the array of data from particular segment of population where each respondent shares </w:t>
      </w:r>
      <w:r w:rsidRPr="00582113">
        <w:rPr>
          <w:rFonts w:ascii="Arial" w:hAnsi="Arial" w:cs="Arial"/>
          <w:sz w:val="24"/>
          <w:szCs w:val="24"/>
          <w:lang w:val="en-US"/>
        </w:rPr>
        <w:lastRenderedPageBreak/>
        <w:t xml:space="preserve">same probability, while non – probability sampling means array of random data where group of respondents share same selection opportunity (Sekaran and Bougies, 2016). </w:t>
      </w:r>
    </w:p>
    <w:p w14:paraId="26B0A5E3" w14:textId="31CE4326" w:rsidR="00FE4AB1" w:rsidRPr="00582113" w:rsidRDefault="00AE08C1" w:rsidP="00582113">
      <w:pPr>
        <w:spacing w:line="360" w:lineRule="auto"/>
        <w:jc w:val="both"/>
        <w:rPr>
          <w:rFonts w:ascii="Arial" w:hAnsi="Arial" w:cs="Arial"/>
          <w:i/>
          <w:iCs/>
          <w:sz w:val="24"/>
          <w:szCs w:val="24"/>
          <w:lang w:val="en-US"/>
        </w:rPr>
      </w:pPr>
      <w:r w:rsidRPr="00582113">
        <w:rPr>
          <w:rFonts w:ascii="Arial" w:hAnsi="Arial" w:cs="Arial"/>
          <w:sz w:val="24"/>
          <w:szCs w:val="24"/>
          <w:lang w:val="en-US"/>
        </w:rPr>
        <w:t xml:space="preserve">This study selects convenience sampling strategy under non-probability sampling </w:t>
      </w:r>
      <w:r w:rsidR="00FE4AB1" w:rsidRPr="00582113">
        <w:rPr>
          <w:rFonts w:ascii="Arial" w:hAnsi="Arial" w:cs="Arial"/>
          <w:sz w:val="24"/>
          <w:szCs w:val="24"/>
          <w:lang w:val="en-US"/>
        </w:rPr>
        <w:t xml:space="preserve">technique through the online delivery of questionnaires for the purpose of restoring data collected through the cost-effective distribution of questionnaires within a given time frame to ensure that the response rate is sufficient (Saunders et al. 2016). The convenience sample strategy is a cost-effective strategy according to Saunders et al (2012) as it cuts the time needed to collect data and increases the reaction rate to overcome the time limits in that study. </w:t>
      </w:r>
      <w:r w:rsidR="00FE4AB1" w:rsidRPr="00582113">
        <w:rPr>
          <w:rFonts w:ascii="Arial" w:hAnsi="Arial" w:cs="Arial"/>
          <w:i/>
          <w:iCs/>
          <w:sz w:val="24"/>
          <w:szCs w:val="24"/>
          <w:lang w:val="en-US"/>
        </w:rPr>
        <w:t xml:space="preserve">“The sampling design is non-probability convenience sampling” </w:t>
      </w:r>
      <w:r w:rsidR="00FE4AB1" w:rsidRPr="00582113">
        <w:rPr>
          <w:rFonts w:ascii="Arial" w:hAnsi="Arial" w:cs="Arial"/>
          <w:sz w:val="24"/>
          <w:szCs w:val="24"/>
          <w:lang w:val="en-US"/>
        </w:rPr>
        <w:t xml:space="preserve">allows, thus to overcome the principal shortcomings of this research. </w:t>
      </w:r>
    </w:p>
    <w:p w14:paraId="25854FAD" w14:textId="6ACD2560" w:rsidR="00AE08C1" w:rsidRPr="00582113" w:rsidRDefault="00AE08C1" w:rsidP="00582113">
      <w:pPr>
        <w:spacing w:line="360" w:lineRule="auto"/>
        <w:jc w:val="both"/>
        <w:rPr>
          <w:rFonts w:ascii="Arial" w:hAnsi="Arial" w:cs="Arial"/>
          <w:i/>
          <w:iCs/>
          <w:sz w:val="24"/>
          <w:szCs w:val="24"/>
          <w:lang w:val="en-US"/>
        </w:rPr>
      </w:pPr>
      <w:r w:rsidRPr="00582113">
        <w:rPr>
          <w:rFonts w:ascii="Arial" w:hAnsi="Arial" w:cs="Arial"/>
          <w:sz w:val="24"/>
          <w:szCs w:val="24"/>
          <w:lang w:val="en-US"/>
        </w:rPr>
        <w:t xml:space="preserve">Target Population will be </w:t>
      </w:r>
      <w:r w:rsidR="00B82DF2" w:rsidRPr="00582113">
        <w:rPr>
          <w:rFonts w:ascii="Arial" w:hAnsi="Arial" w:cs="Arial"/>
          <w:sz w:val="24"/>
          <w:szCs w:val="24"/>
          <w:lang w:val="en-US"/>
        </w:rPr>
        <w:t xml:space="preserve">Students and Lecturers of the </w:t>
      </w:r>
      <w:r w:rsidRPr="00582113">
        <w:rPr>
          <w:rFonts w:ascii="Arial" w:hAnsi="Arial" w:cs="Arial"/>
          <w:sz w:val="24"/>
          <w:szCs w:val="24"/>
          <w:lang w:val="en-US"/>
        </w:rPr>
        <w:t xml:space="preserve">Universities which are using </w:t>
      </w:r>
      <w:r w:rsidR="00B82DF2" w:rsidRPr="00582113">
        <w:rPr>
          <w:rFonts w:ascii="Arial" w:hAnsi="Arial" w:cs="Arial"/>
          <w:sz w:val="24"/>
          <w:szCs w:val="24"/>
          <w:lang w:val="en-US"/>
        </w:rPr>
        <w:t xml:space="preserve">E-Learning &amp; teaching. </w:t>
      </w:r>
      <w:r w:rsidRPr="00582113">
        <w:rPr>
          <w:rFonts w:ascii="Arial" w:hAnsi="Arial" w:cs="Arial"/>
          <w:sz w:val="24"/>
          <w:szCs w:val="24"/>
          <w:lang w:val="en-US"/>
        </w:rPr>
        <w:t>Specifically, the survey will be conducted with lecturers</w:t>
      </w:r>
      <w:r w:rsidR="00B82DF2" w:rsidRPr="00582113">
        <w:rPr>
          <w:rFonts w:ascii="Arial" w:hAnsi="Arial" w:cs="Arial"/>
          <w:sz w:val="24"/>
          <w:szCs w:val="24"/>
          <w:lang w:val="en-US"/>
        </w:rPr>
        <w:t xml:space="preserve"> and </w:t>
      </w:r>
      <w:r w:rsidRPr="00582113">
        <w:rPr>
          <w:rFonts w:ascii="Arial" w:hAnsi="Arial" w:cs="Arial"/>
          <w:sz w:val="24"/>
          <w:szCs w:val="24"/>
          <w:lang w:val="en-US"/>
        </w:rPr>
        <w:t>Students who will act as the units for the Analysis.</w:t>
      </w:r>
      <w:r w:rsidR="00B82DF2" w:rsidRPr="00582113">
        <w:rPr>
          <w:rFonts w:ascii="Arial" w:hAnsi="Arial" w:cs="Arial"/>
          <w:sz w:val="24"/>
          <w:szCs w:val="24"/>
          <w:lang w:val="en-US"/>
        </w:rPr>
        <w:t xml:space="preserve"> </w:t>
      </w:r>
    </w:p>
    <w:p w14:paraId="58A9A737" w14:textId="36F49938" w:rsidR="00AE08C1" w:rsidRPr="00582113" w:rsidRDefault="00AE08C1" w:rsidP="00206C31">
      <w:pPr>
        <w:pStyle w:val="Heading3"/>
        <w:spacing w:after="240"/>
        <w:rPr>
          <w:lang w:val="en-US"/>
        </w:rPr>
      </w:pPr>
      <w:bookmarkStart w:id="100" w:name="_Toc59484972"/>
      <w:r w:rsidRPr="00582113">
        <w:rPr>
          <w:lang w:val="en-US"/>
        </w:rPr>
        <w:t>3.3.2 Sample Size</w:t>
      </w:r>
      <w:bookmarkEnd w:id="100"/>
    </w:p>
    <w:p w14:paraId="60A6D3B5" w14:textId="12070D5F" w:rsidR="00D95131" w:rsidRPr="00582113" w:rsidRDefault="00D95131" w:rsidP="00206C31">
      <w:pPr>
        <w:spacing w:after="240" w:line="360" w:lineRule="auto"/>
        <w:jc w:val="both"/>
        <w:rPr>
          <w:rFonts w:ascii="Arial" w:hAnsi="Arial" w:cs="Arial"/>
          <w:sz w:val="24"/>
          <w:szCs w:val="24"/>
          <w:lang w:val="en-US"/>
        </w:rPr>
      </w:pPr>
      <w:r w:rsidRPr="00582113">
        <w:rPr>
          <w:rFonts w:ascii="Arial" w:hAnsi="Arial" w:cs="Arial"/>
          <w:sz w:val="24"/>
          <w:szCs w:val="24"/>
          <w:lang w:val="en-US"/>
        </w:rPr>
        <w:t>The determination of the required sample size is important in all research because sample sizes can have a direct impact on research intensity and effectiveness and viability (Meysamie et.al., 2014).</w:t>
      </w:r>
    </w:p>
    <w:p w14:paraId="3398B7F9" w14:textId="254B5029" w:rsidR="00B4532B" w:rsidRPr="00582113" w:rsidRDefault="00B4532B" w:rsidP="00582113">
      <w:pPr>
        <w:spacing w:line="360" w:lineRule="auto"/>
        <w:jc w:val="both"/>
        <w:rPr>
          <w:rFonts w:ascii="Arial" w:hAnsi="Arial" w:cs="Arial"/>
          <w:sz w:val="24"/>
          <w:szCs w:val="24"/>
          <w:lang w:val="en-US"/>
        </w:rPr>
      </w:pPr>
      <w:r w:rsidRPr="00582113">
        <w:rPr>
          <w:rFonts w:ascii="Arial" w:hAnsi="Arial" w:cs="Arial"/>
          <w:sz w:val="24"/>
          <w:szCs w:val="24"/>
          <w:lang w:val="en-US"/>
        </w:rPr>
        <w:t>Since there is no unique population size known to participate in</w:t>
      </w:r>
      <w:r w:rsidR="00FE4AB1" w:rsidRPr="00582113">
        <w:rPr>
          <w:rFonts w:ascii="Arial" w:hAnsi="Arial" w:cs="Arial"/>
          <w:sz w:val="24"/>
          <w:szCs w:val="24"/>
          <w:lang w:val="en-US"/>
        </w:rPr>
        <w:t xml:space="preserve"> E-learning &amp; teaching</w:t>
      </w:r>
      <w:r w:rsidRPr="00582113">
        <w:rPr>
          <w:rFonts w:ascii="Arial" w:hAnsi="Arial" w:cs="Arial"/>
          <w:sz w:val="24"/>
          <w:szCs w:val="24"/>
          <w:lang w:val="en-US"/>
        </w:rPr>
        <w:t>, according to Raosoft, 20000 is therefore considered as the population size that will be randomly selected among members of the education industry engaged in</w:t>
      </w:r>
      <w:r w:rsidR="00FE4AB1" w:rsidRPr="00582113">
        <w:rPr>
          <w:rFonts w:ascii="Arial" w:hAnsi="Arial" w:cs="Arial"/>
          <w:sz w:val="24"/>
          <w:szCs w:val="24"/>
          <w:lang w:val="en-US"/>
        </w:rPr>
        <w:t xml:space="preserve"> E-learning &amp; teaching platforms</w:t>
      </w:r>
      <w:r w:rsidRPr="00582113">
        <w:rPr>
          <w:rFonts w:ascii="Arial" w:hAnsi="Arial" w:cs="Arial"/>
          <w:sz w:val="24"/>
          <w:szCs w:val="24"/>
          <w:lang w:val="en-US"/>
        </w:rPr>
        <w:t xml:space="preserve">. Using Raosoft.com the sample size is obtained with 5 percent agreed margin error, 95 percent confidence level and 20000 as the population size is 377 </w:t>
      </w:r>
      <w:r w:rsidRPr="00582113">
        <w:rPr>
          <w:rFonts w:ascii="Arial" w:hAnsi="Arial" w:cs="Arial"/>
          <w:sz w:val="24"/>
          <w:szCs w:val="24"/>
        </w:rPr>
        <w:t>(Raosoft.com, 2020)</w:t>
      </w:r>
      <w:r w:rsidRPr="00582113">
        <w:rPr>
          <w:rFonts w:ascii="Arial" w:hAnsi="Arial" w:cs="Arial"/>
          <w:sz w:val="24"/>
          <w:szCs w:val="24"/>
          <w:lang w:val="en-US"/>
        </w:rPr>
        <w:t xml:space="preserve">. </w:t>
      </w:r>
    </w:p>
    <w:p w14:paraId="073BC55C" w14:textId="10717AC9" w:rsidR="00B4532B" w:rsidRPr="00F2782E" w:rsidRDefault="00B4532B" w:rsidP="00F2782E">
      <w:pPr>
        <w:spacing w:line="360" w:lineRule="auto"/>
        <w:jc w:val="center"/>
        <w:rPr>
          <w:rFonts w:ascii="Arial" w:hAnsi="Arial" w:cs="Arial"/>
          <w:b/>
          <w:bCs/>
          <w:sz w:val="18"/>
          <w:szCs w:val="18"/>
        </w:rPr>
      </w:pPr>
      <w:r w:rsidRPr="00582113">
        <w:rPr>
          <w:rFonts w:ascii="Arial" w:hAnsi="Arial" w:cs="Arial"/>
          <w:noProof/>
          <w:sz w:val="24"/>
          <w:szCs w:val="24"/>
          <w:lang w:val="en-US" w:eastAsia="zh-CN"/>
        </w:rPr>
        <w:drawing>
          <wp:inline distT="0" distB="0" distL="0" distR="0" wp14:anchorId="046B70F8" wp14:editId="0FCB0A79">
            <wp:extent cx="5730240" cy="126492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0240" cy="1264920"/>
                    </a:xfrm>
                    <a:prstGeom prst="rect">
                      <a:avLst/>
                    </a:prstGeom>
                    <a:noFill/>
                    <a:ln>
                      <a:noFill/>
                    </a:ln>
                  </pic:spPr>
                </pic:pic>
              </a:graphicData>
            </a:graphic>
          </wp:inline>
        </w:drawing>
      </w:r>
      <w:bookmarkStart w:id="101" w:name="_Toc26964153"/>
      <w:bookmarkStart w:id="102" w:name="_Toc38238408"/>
      <w:bookmarkStart w:id="103" w:name="_Toc38394938"/>
      <w:bookmarkStart w:id="104" w:name="_Hlk47847374"/>
      <w:r w:rsidRPr="00F2782E">
        <w:rPr>
          <w:rFonts w:ascii="Arial" w:hAnsi="Arial" w:cs="Arial"/>
          <w:b/>
          <w:bCs/>
          <w:sz w:val="18"/>
          <w:szCs w:val="18"/>
        </w:rPr>
        <w:t>Figure</w:t>
      </w:r>
      <w:r w:rsidR="00F2782E" w:rsidRPr="00F2782E">
        <w:rPr>
          <w:rFonts w:ascii="Arial" w:hAnsi="Arial" w:cs="Arial"/>
          <w:b/>
          <w:bCs/>
          <w:sz w:val="18"/>
          <w:szCs w:val="18"/>
        </w:rPr>
        <w:t xml:space="preserve"> 2</w:t>
      </w:r>
      <w:r w:rsidRPr="00F2782E">
        <w:rPr>
          <w:rFonts w:ascii="Arial" w:hAnsi="Arial" w:cs="Arial"/>
          <w:b/>
          <w:bCs/>
          <w:sz w:val="18"/>
          <w:szCs w:val="18"/>
        </w:rPr>
        <w:t xml:space="preserve">: </w:t>
      </w:r>
      <w:bookmarkEnd w:id="101"/>
      <w:r w:rsidRPr="00F2782E">
        <w:rPr>
          <w:rFonts w:ascii="Arial" w:hAnsi="Arial" w:cs="Arial"/>
          <w:b/>
          <w:bCs/>
          <w:sz w:val="18"/>
          <w:szCs w:val="18"/>
        </w:rPr>
        <w:t>Determining Sample size using Raosoft</w:t>
      </w:r>
      <w:bookmarkEnd w:id="102"/>
      <w:bookmarkEnd w:id="103"/>
      <w:bookmarkEnd w:id="104"/>
    </w:p>
    <w:p w14:paraId="7F018C4C" w14:textId="4FCB9456" w:rsidR="00C44565" w:rsidRPr="00F2782E" w:rsidRDefault="00B4532B" w:rsidP="00F2782E">
      <w:pPr>
        <w:spacing w:line="360" w:lineRule="auto"/>
        <w:jc w:val="center"/>
        <w:rPr>
          <w:rFonts w:ascii="Arial" w:hAnsi="Arial" w:cs="Arial"/>
          <w:sz w:val="18"/>
          <w:szCs w:val="18"/>
        </w:rPr>
      </w:pPr>
      <w:r w:rsidRPr="00F2782E">
        <w:rPr>
          <w:rFonts w:ascii="Arial" w:hAnsi="Arial" w:cs="Arial"/>
          <w:sz w:val="18"/>
          <w:szCs w:val="18"/>
        </w:rPr>
        <w:t>Source: (Raosoft.com, 2020)</w:t>
      </w:r>
    </w:p>
    <w:p w14:paraId="176C0646" w14:textId="1D1A3E36" w:rsidR="00E62BB8" w:rsidRPr="00582113" w:rsidRDefault="00E62BB8" w:rsidP="00206C31">
      <w:pPr>
        <w:pStyle w:val="Heading2"/>
        <w:spacing w:after="240"/>
      </w:pPr>
      <w:bookmarkStart w:id="105" w:name="_Toc59484973"/>
      <w:r w:rsidRPr="00582113">
        <w:t>3.4 Data Collection Method</w:t>
      </w:r>
      <w:bookmarkEnd w:id="105"/>
    </w:p>
    <w:p w14:paraId="12D1718A" w14:textId="3A69DEB2" w:rsidR="00C44565" w:rsidRPr="00582113" w:rsidRDefault="00576FA7" w:rsidP="00206C31">
      <w:pPr>
        <w:spacing w:after="240" w:line="360" w:lineRule="auto"/>
        <w:jc w:val="both"/>
        <w:rPr>
          <w:rFonts w:ascii="Arial" w:hAnsi="Arial" w:cs="Arial"/>
          <w:bCs/>
          <w:sz w:val="24"/>
          <w:szCs w:val="24"/>
        </w:rPr>
      </w:pPr>
      <w:r w:rsidRPr="00582113">
        <w:rPr>
          <w:rFonts w:ascii="Arial" w:hAnsi="Arial" w:cs="Arial"/>
          <w:bCs/>
          <w:sz w:val="24"/>
          <w:szCs w:val="24"/>
        </w:rPr>
        <w:t>The survey methodology is the most popular way of gathering data and used by most of the researches (Kamel, 2013; Narayanan and Savarimuthu, 2015). The primary data of this study will be collected through an online self-administration survey.</w:t>
      </w:r>
    </w:p>
    <w:p w14:paraId="7FACD3CA" w14:textId="77777777" w:rsidR="00576FA7" w:rsidRPr="00582113" w:rsidRDefault="00C44565" w:rsidP="00582113">
      <w:pPr>
        <w:spacing w:after="0" w:line="360" w:lineRule="auto"/>
        <w:jc w:val="both"/>
        <w:rPr>
          <w:rFonts w:ascii="Arial" w:hAnsi="Arial" w:cs="Arial"/>
          <w:bCs/>
          <w:sz w:val="24"/>
          <w:szCs w:val="24"/>
        </w:rPr>
      </w:pPr>
      <w:r w:rsidRPr="00582113">
        <w:rPr>
          <w:rFonts w:ascii="Arial" w:hAnsi="Arial" w:cs="Arial"/>
          <w:bCs/>
          <w:sz w:val="24"/>
          <w:szCs w:val="24"/>
        </w:rPr>
        <w:t xml:space="preserve">As </w:t>
      </w:r>
      <w:r w:rsidR="00576FA7" w:rsidRPr="00582113">
        <w:rPr>
          <w:rFonts w:ascii="Arial" w:hAnsi="Arial" w:cs="Arial"/>
          <w:bCs/>
          <w:sz w:val="24"/>
          <w:szCs w:val="24"/>
        </w:rPr>
        <w:t>a</w:t>
      </w:r>
      <w:r w:rsidRPr="00582113">
        <w:rPr>
          <w:rFonts w:ascii="Arial" w:hAnsi="Arial" w:cs="Arial"/>
          <w:bCs/>
          <w:sz w:val="24"/>
          <w:szCs w:val="24"/>
        </w:rPr>
        <w:t xml:space="preserve"> self-administered questionnaire is used to gather data for this study, the self-administration questionnaire has benefits and drawbacks (Bougie and Sekaran, 2019). One benefit of self-administrator survey is that wide range of responses can be collected as well as data obtained can be statistically evaluated through the software (Ponto, 2015). As stated by Selm and Jankowski (2006) internet facilitated study eliminates the interviewer's biases, since the interviewer works remotely, thereby improving the authenticity and ensuring that those concerned will articulate themselves without hesitation. However, in order to understand the questions, the adverse aspect of a self-administered questionnaire is that no interviewer is present and the questions can be misinterpreted which results in invalid findings and cannot reflect the samples, as only those interested or trained groups of people can participate (Padayachee, 2016). </w:t>
      </w:r>
    </w:p>
    <w:p w14:paraId="67A358EB" w14:textId="0CCBC1E2" w:rsidR="00EA6A60" w:rsidRPr="00582113" w:rsidRDefault="00A3529F" w:rsidP="00582113">
      <w:pPr>
        <w:spacing w:after="0" w:line="360" w:lineRule="auto"/>
        <w:jc w:val="both"/>
        <w:rPr>
          <w:rFonts w:ascii="Arial" w:hAnsi="Arial" w:cs="Arial"/>
          <w:bCs/>
          <w:sz w:val="24"/>
          <w:szCs w:val="24"/>
        </w:rPr>
      </w:pPr>
      <w:r w:rsidRPr="00582113">
        <w:rPr>
          <w:rFonts w:ascii="Arial" w:hAnsi="Arial" w:cs="Arial"/>
          <w:sz w:val="24"/>
          <w:szCs w:val="24"/>
          <w:lang w:val="en-US"/>
        </w:rPr>
        <w:t>As calculated earlier 377 respondents are needed in order to have sufficient data for later analysis, but d</w:t>
      </w:r>
      <w:r w:rsidR="00C44565" w:rsidRPr="00582113">
        <w:rPr>
          <w:rFonts w:ascii="Arial" w:hAnsi="Arial" w:cs="Arial"/>
          <w:sz w:val="24"/>
          <w:szCs w:val="24"/>
          <w:lang w:val="en-US"/>
        </w:rPr>
        <w:t xml:space="preserve">ue to the risk of weak answers from respondents, 400 </w:t>
      </w:r>
      <w:r w:rsidRPr="00582113">
        <w:rPr>
          <w:rFonts w:ascii="Arial" w:hAnsi="Arial" w:cs="Arial"/>
          <w:sz w:val="24"/>
          <w:szCs w:val="24"/>
          <w:lang w:val="en-US"/>
        </w:rPr>
        <w:t xml:space="preserve">self-administered online survey will be done </w:t>
      </w:r>
      <w:r w:rsidR="00C44565" w:rsidRPr="00582113">
        <w:rPr>
          <w:rFonts w:ascii="Arial" w:hAnsi="Arial" w:cs="Arial"/>
          <w:sz w:val="24"/>
          <w:szCs w:val="24"/>
          <w:lang w:val="en-US"/>
        </w:rPr>
        <w:t>instead.</w:t>
      </w:r>
      <w:r w:rsidR="00576FA7" w:rsidRPr="00582113">
        <w:rPr>
          <w:rFonts w:ascii="Arial" w:hAnsi="Arial" w:cs="Arial"/>
          <w:sz w:val="24"/>
          <w:szCs w:val="24"/>
          <w:shd w:val="clear" w:color="auto" w:fill="FFFFFF"/>
        </w:rPr>
        <w:t xml:space="preserve"> </w:t>
      </w:r>
      <w:r w:rsidRPr="00582113">
        <w:rPr>
          <w:rFonts w:ascii="Arial" w:hAnsi="Arial" w:cs="Arial"/>
          <w:sz w:val="24"/>
          <w:szCs w:val="24"/>
          <w:shd w:val="clear" w:color="auto" w:fill="FFFFFF"/>
        </w:rPr>
        <w:t xml:space="preserve">Similar data collection approach was used by few researchers </w:t>
      </w:r>
      <w:r w:rsidR="00EA6A60" w:rsidRPr="00582113">
        <w:rPr>
          <w:rFonts w:ascii="Arial" w:hAnsi="Arial" w:cs="Arial"/>
          <w:sz w:val="24"/>
          <w:szCs w:val="24"/>
          <w:shd w:val="clear" w:color="auto" w:fill="FFFFFF"/>
        </w:rPr>
        <w:t>earlier for</w:t>
      </w:r>
      <w:r w:rsidRPr="00582113">
        <w:rPr>
          <w:rFonts w:ascii="Arial" w:hAnsi="Arial" w:cs="Arial"/>
          <w:sz w:val="24"/>
          <w:szCs w:val="24"/>
          <w:shd w:val="clear" w:color="auto" w:fill="FFFFFF"/>
        </w:rPr>
        <w:t xml:space="preserve"> instance, Sunkara and Kurra, used this approach to study </w:t>
      </w:r>
      <w:r w:rsidRPr="00582113">
        <w:rPr>
          <w:rFonts w:ascii="Arial" w:hAnsi="Arial" w:cs="Arial"/>
          <w:sz w:val="24"/>
          <w:szCs w:val="24"/>
        </w:rPr>
        <w:t xml:space="preserve">Learner Satisfaction and Needs on E-Learning Systems </w:t>
      </w:r>
      <w:r w:rsidR="00576FA7" w:rsidRPr="00582113">
        <w:rPr>
          <w:rFonts w:ascii="Arial" w:hAnsi="Arial" w:cs="Arial"/>
          <w:sz w:val="24"/>
          <w:szCs w:val="24"/>
          <w:shd w:val="clear" w:color="auto" w:fill="FFFFFF"/>
        </w:rPr>
        <w:t>(Sunkara and Kurra, 2017)</w:t>
      </w:r>
      <w:r w:rsidRPr="00582113">
        <w:rPr>
          <w:rFonts w:ascii="Arial" w:hAnsi="Arial" w:cs="Arial"/>
          <w:sz w:val="24"/>
          <w:szCs w:val="24"/>
          <w:shd w:val="clear" w:color="auto" w:fill="FFFFFF"/>
        </w:rPr>
        <w:t xml:space="preserve">, Ali, Hossain and Ahmed further used </w:t>
      </w:r>
      <w:r w:rsidR="00EA6A60" w:rsidRPr="00582113">
        <w:rPr>
          <w:rFonts w:ascii="Arial" w:hAnsi="Arial" w:cs="Arial"/>
          <w:sz w:val="24"/>
          <w:szCs w:val="24"/>
          <w:shd w:val="clear" w:color="auto" w:fill="FFFFFF"/>
        </w:rPr>
        <w:t>similar online survey method to study</w:t>
      </w:r>
      <w:r w:rsidRPr="00582113">
        <w:rPr>
          <w:rFonts w:ascii="Arial" w:hAnsi="Arial" w:cs="Arial"/>
          <w:sz w:val="24"/>
          <w:szCs w:val="24"/>
          <w:shd w:val="clear" w:color="auto" w:fill="FFFFFF"/>
        </w:rPr>
        <w:t xml:space="preserve"> </w:t>
      </w:r>
      <w:r w:rsidR="00EA6A60" w:rsidRPr="00582113">
        <w:rPr>
          <w:rFonts w:ascii="Arial" w:hAnsi="Arial" w:cs="Arial"/>
          <w:sz w:val="24"/>
          <w:szCs w:val="24"/>
        </w:rPr>
        <w:t>Effectiveness of E-learning for university students: evidence from Bangladesh</w:t>
      </w:r>
      <w:r w:rsidR="002113BB" w:rsidRPr="00582113">
        <w:rPr>
          <w:rFonts w:ascii="Arial" w:hAnsi="Arial" w:cs="Arial"/>
          <w:bCs/>
          <w:sz w:val="24"/>
          <w:szCs w:val="24"/>
        </w:rPr>
        <w:t xml:space="preserve"> </w:t>
      </w:r>
      <w:r w:rsidRPr="00582113">
        <w:rPr>
          <w:rFonts w:ascii="Arial" w:hAnsi="Arial" w:cs="Arial"/>
          <w:sz w:val="24"/>
          <w:szCs w:val="24"/>
          <w:shd w:val="clear" w:color="auto" w:fill="FFFFFF"/>
        </w:rPr>
        <w:t>(Ali, Hossain and Ahmed, 2018)</w:t>
      </w:r>
      <w:r w:rsidR="00EA6A60" w:rsidRPr="00582113">
        <w:rPr>
          <w:rFonts w:ascii="Arial" w:hAnsi="Arial" w:cs="Arial"/>
          <w:sz w:val="24"/>
          <w:szCs w:val="24"/>
          <w:shd w:val="clear" w:color="auto" w:fill="FFFFFF"/>
        </w:rPr>
        <w:t>.</w:t>
      </w:r>
      <w:r w:rsidR="002113BB" w:rsidRPr="00582113">
        <w:rPr>
          <w:rFonts w:ascii="Arial" w:hAnsi="Arial" w:cs="Arial"/>
          <w:bCs/>
          <w:sz w:val="24"/>
          <w:szCs w:val="24"/>
        </w:rPr>
        <w:t xml:space="preserve"> </w:t>
      </w:r>
      <w:r w:rsidR="00EA6A60" w:rsidRPr="00582113">
        <w:rPr>
          <w:rFonts w:ascii="Arial" w:hAnsi="Arial" w:cs="Arial"/>
          <w:i/>
          <w:iCs/>
          <w:sz w:val="24"/>
          <w:szCs w:val="24"/>
          <w:lang w:val="en-US"/>
        </w:rPr>
        <w:t xml:space="preserve">As mentioned earlier non-probability convenience sampling will be used </w:t>
      </w:r>
      <w:r w:rsidR="00EA6A60" w:rsidRPr="00582113">
        <w:rPr>
          <w:rFonts w:ascii="Arial" w:hAnsi="Arial" w:cs="Arial"/>
          <w:sz w:val="24"/>
          <w:szCs w:val="24"/>
          <w:lang w:val="en-US"/>
        </w:rPr>
        <w:t>to collect data from</w:t>
      </w:r>
      <w:r w:rsidR="00EA6A60" w:rsidRPr="00582113">
        <w:rPr>
          <w:rFonts w:ascii="Arial" w:hAnsi="Arial" w:cs="Arial"/>
          <w:i/>
          <w:iCs/>
          <w:sz w:val="24"/>
          <w:szCs w:val="24"/>
          <w:lang w:val="en-US"/>
        </w:rPr>
        <w:t xml:space="preserve"> </w:t>
      </w:r>
      <w:r w:rsidR="00EA6A60" w:rsidRPr="00582113">
        <w:rPr>
          <w:rFonts w:ascii="Arial" w:hAnsi="Arial" w:cs="Arial"/>
          <w:sz w:val="24"/>
          <w:szCs w:val="24"/>
          <w:lang w:val="en-US"/>
        </w:rPr>
        <w:t xml:space="preserve">target Population i.e. lecturers and Students who will act as the units for the Analysis. </w:t>
      </w:r>
    </w:p>
    <w:p w14:paraId="51E73917" w14:textId="77777777" w:rsidR="00EA6A60" w:rsidRPr="00582113" w:rsidRDefault="00EA6A60" w:rsidP="00582113">
      <w:pPr>
        <w:spacing w:after="0" w:line="360" w:lineRule="auto"/>
        <w:rPr>
          <w:rFonts w:ascii="Arial" w:hAnsi="Arial" w:cs="Arial"/>
          <w:bCs/>
          <w:sz w:val="24"/>
          <w:szCs w:val="24"/>
        </w:rPr>
      </w:pPr>
    </w:p>
    <w:p w14:paraId="1725EAC9" w14:textId="69C14BDA" w:rsidR="00E62BB8" w:rsidRPr="00582113" w:rsidRDefault="00B4532B" w:rsidP="00582113">
      <w:pPr>
        <w:spacing w:line="360" w:lineRule="auto"/>
        <w:jc w:val="both"/>
        <w:rPr>
          <w:rFonts w:ascii="Arial" w:hAnsi="Arial" w:cs="Arial"/>
          <w:b/>
          <w:bCs/>
          <w:sz w:val="24"/>
          <w:szCs w:val="24"/>
          <w:lang w:val="en-US"/>
        </w:rPr>
      </w:pPr>
      <w:r w:rsidRPr="00582113">
        <w:rPr>
          <w:rFonts w:ascii="Arial" w:hAnsi="Arial" w:cs="Arial"/>
          <w:b/>
          <w:bCs/>
          <w:sz w:val="24"/>
          <w:szCs w:val="24"/>
          <w:lang w:val="en-US"/>
        </w:rPr>
        <w:t xml:space="preserve"> </w:t>
      </w:r>
    </w:p>
    <w:p w14:paraId="3787CDED" w14:textId="6FF3CDDE" w:rsidR="00EA6A60" w:rsidRPr="00582113" w:rsidRDefault="00EA6A60" w:rsidP="00582113">
      <w:pPr>
        <w:spacing w:line="360" w:lineRule="auto"/>
        <w:jc w:val="both"/>
        <w:rPr>
          <w:rFonts w:ascii="Arial" w:hAnsi="Arial" w:cs="Arial"/>
          <w:b/>
          <w:bCs/>
          <w:sz w:val="24"/>
          <w:szCs w:val="24"/>
          <w:lang w:val="en-US"/>
        </w:rPr>
      </w:pPr>
    </w:p>
    <w:p w14:paraId="772DB681" w14:textId="2FBF729E" w:rsidR="00EA6A60" w:rsidRPr="00582113" w:rsidRDefault="00EA6A60" w:rsidP="00582113">
      <w:pPr>
        <w:spacing w:line="360" w:lineRule="auto"/>
        <w:jc w:val="both"/>
        <w:rPr>
          <w:rFonts w:ascii="Arial" w:hAnsi="Arial" w:cs="Arial"/>
          <w:b/>
          <w:bCs/>
          <w:sz w:val="24"/>
          <w:szCs w:val="24"/>
          <w:lang w:val="en-US"/>
        </w:rPr>
      </w:pPr>
    </w:p>
    <w:p w14:paraId="52D0E51E" w14:textId="77777777" w:rsidR="00821EEF" w:rsidRPr="00582113" w:rsidRDefault="00821EEF" w:rsidP="00582113">
      <w:pPr>
        <w:spacing w:line="360" w:lineRule="auto"/>
        <w:jc w:val="both"/>
        <w:rPr>
          <w:rFonts w:ascii="Arial" w:hAnsi="Arial" w:cs="Arial"/>
          <w:b/>
          <w:bCs/>
          <w:sz w:val="24"/>
          <w:szCs w:val="24"/>
          <w:lang w:val="en-US"/>
        </w:rPr>
      </w:pPr>
    </w:p>
    <w:p w14:paraId="1C13E2CC" w14:textId="1EB3DEC7" w:rsidR="00AE08C1" w:rsidRDefault="00DD7DA0" w:rsidP="00821EEF">
      <w:pPr>
        <w:pStyle w:val="Heading2"/>
        <w:rPr>
          <w:lang w:val="en-US"/>
        </w:rPr>
      </w:pPr>
      <w:bookmarkStart w:id="106" w:name="_Toc59484974"/>
      <w:r w:rsidRPr="00582113">
        <w:rPr>
          <w:lang w:val="en-US"/>
        </w:rPr>
        <w:t>3.</w:t>
      </w:r>
      <w:r w:rsidR="00F2782E">
        <w:rPr>
          <w:lang w:val="en-US"/>
        </w:rPr>
        <w:t>5</w:t>
      </w:r>
      <w:r w:rsidRPr="00582113">
        <w:rPr>
          <w:lang w:val="en-US"/>
        </w:rPr>
        <w:t xml:space="preserve"> Questionnaire Design</w:t>
      </w:r>
      <w:bookmarkEnd w:id="106"/>
      <w:r w:rsidRPr="00582113">
        <w:rPr>
          <w:lang w:val="en-US"/>
        </w:rPr>
        <w:t xml:space="preserve"> </w:t>
      </w:r>
    </w:p>
    <w:p w14:paraId="75762805" w14:textId="77777777" w:rsidR="00206C31" w:rsidRPr="00206C31" w:rsidRDefault="00206C31" w:rsidP="00206C31">
      <w:pPr>
        <w:rPr>
          <w:lang w:val="en-US"/>
        </w:rPr>
      </w:pPr>
    </w:p>
    <w:tbl>
      <w:tblPr>
        <w:tblW w:w="10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8"/>
        <w:gridCol w:w="2588"/>
        <w:gridCol w:w="1655"/>
        <w:gridCol w:w="3522"/>
      </w:tblGrid>
      <w:tr w:rsidR="00DD7DA0" w:rsidRPr="00582113" w14:paraId="23BA9197" w14:textId="77777777" w:rsidTr="00206C31">
        <w:trPr>
          <w:trHeight w:val="817"/>
        </w:trPr>
        <w:tc>
          <w:tcPr>
            <w:tcW w:w="2588" w:type="dxa"/>
          </w:tcPr>
          <w:p w14:paraId="1862DDBD" w14:textId="5B704BD1" w:rsidR="00DD7DA0" w:rsidRPr="00582113" w:rsidRDefault="00DD7DA0" w:rsidP="00582113">
            <w:pPr>
              <w:spacing w:line="360" w:lineRule="auto"/>
              <w:jc w:val="both"/>
              <w:rPr>
                <w:rFonts w:ascii="Arial" w:hAnsi="Arial" w:cs="Arial"/>
                <w:b/>
                <w:bCs/>
              </w:rPr>
            </w:pPr>
            <w:r w:rsidRPr="00582113">
              <w:rPr>
                <w:rFonts w:ascii="Arial" w:hAnsi="Arial" w:cs="Arial"/>
                <w:b/>
                <w:bCs/>
              </w:rPr>
              <w:t>Section</w:t>
            </w:r>
          </w:p>
        </w:tc>
        <w:tc>
          <w:tcPr>
            <w:tcW w:w="2588" w:type="dxa"/>
          </w:tcPr>
          <w:p w14:paraId="23E167A4" w14:textId="18FF2172" w:rsidR="00DD7DA0" w:rsidRPr="00582113" w:rsidRDefault="00DD7DA0" w:rsidP="00582113">
            <w:pPr>
              <w:spacing w:line="360" w:lineRule="auto"/>
              <w:jc w:val="both"/>
              <w:rPr>
                <w:rFonts w:ascii="Arial" w:hAnsi="Arial" w:cs="Arial"/>
                <w:b/>
                <w:bCs/>
              </w:rPr>
            </w:pPr>
            <w:r w:rsidRPr="00582113">
              <w:rPr>
                <w:rFonts w:ascii="Arial" w:hAnsi="Arial" w:cs="Arial"/>
                <w:b/>
                <w:bCs/>
              </w:rPr>
              <w:t>Questions or Items</w:t>
            </w:r>
          </w:p>
        </w:tc>
        <w:tc>
          <w:tcPr>
            <w:tcW w:w="1655" w:type="dxa"/>
          </w:tcPr>
          <w:p w14:paraId="1951B91A" w14:textId="14CEBED9" w:rsidR="00DD7DA0" w:rsidRPr="00582113" w:rsidRDefault="00DD7DA0" w:rsidP="00582113">
            <w:pPr>
              <w:spacing w:line="360" w:lineRule="auto"/>
              <w:jc w:val="both"/>
              <w:rPr>
                <w:rFonts w:ascii="Arial" w:hAnsi="Arial" w:cs="Arial"/>
                <w:b/>
                <w:bCs/>
              </w:rPr>
            </w:pPr>
            <w:r w:rsidRPr="00582113">
              <w:rPr>
                <w:rFonts w:ascii="Arial" w:hAnsi="Arial" w:cs="Arial"/>
                <w:b/>
                <w:bCs/>
              </w:rPr>
              <w:t>Number of Questions</w:t>
            </w:r>
          </w:p>
        </w:tc>
        <w:tc>
          <w:tcPr>
            <w:tcW w:w="3522" w:type="dxa"/>
          </w:tcPr>
          <w:p w14:paraId="6F36C899" w14:textId="07BD1504" w:rsidR="00DD7DA0" w:rsidRPr="00582113" w:rsidRDefault="00DD7DA0" w:rsidP="00582113">
            <w:pPr>
              <w:spacing w:line="360" w:lineRule="auto"/>
              <w:jc w:val="both"/>
              <w:rPr>
                <w:rFonts w:ascii="Arial" w:hAnsi="Arial" w:cs="Arial"/>
                <w:b/>
                <w:bCs/>
              </w:rPr>
            </w:pPr>
            <w:r w:rsidRPr="00582113">
              <w:rPr>
                <w:rFonts w:ascii="Arial" w:hAnsi="Arial" w:cs="Arial"/>
                <w:b/>
                <w:bCs/>
              </w:rPr>
              <w:t>References</w:t>
            </w:r>
          </w:p>
        </w:tc>
      </w:tr>
      <w:tr w:rsidR="00DD7DA0" w:rsidRPr="00582113" w14:paraId="7EF870B1" w14:textId="77777777" w:rsidTr="00206C31">
        <w:trPr>
          <w:trHeight w:val="1388"/>
        </w:trPr>
        <w:tc>
          <w:tcPr>
            <w:tcW w:w="2588" w:type="dxa"/>
          </w:tcPr>
          <w:p w14:paraId="47701902" w14:textId="7E197D7F" w:rsidR="00DD7DA0" w:rsidRPr="00582113" w:rsidRDefault="00DD7DA0" w:rsidP="00582113">
            <w:pPr>
              <w:spacing w:line="360" w:lineRule="auto"/>
              <w:rPr>
                <w:rFonts w:ascii="Arial" w:hAnsi="Arial" w:cs="Arial"/>
              </w:rPr>
            </w:pPr>
            <w:r w:rsidRPr="00582113">
              <w:rPr>
                <w:rFonts w:ascii="Arial" w:hAnsi="Arial" w:cs="Arial"/>
              </w:rPr>
              <w:t>A</w:t>
            </w:r>
          </w:p>
        </w:tc>
        <w:tc>
          <w:tcPr>
            <w:tcW w:w="2588" w:type="dxa"/>
          </w:tcPr>
          <w:p w14:paraId="327C42AF" w14:textId="5118361A" w:rsidR="00DD7DA0" w:rsidRPr="00582113" w:rsidRDefault="00DD7DA0" w:rsidP="00582113">
            <w:pPr>
              <w:spacing w:line="360" w:lineRule="auto"/>
              <w:jc w:val="both"/>
              <w:rPr>
                <w:rFonts w:ascii="Arial" w:hAnsi="Arial" w:cs="Arial"/>
              </w:rPr>
            </w:pPr>
            <w:r w:rsidRPr="00582113">
              <w:rPr>
                <w:rFonts w:ascii="Arial" w:hAnsi="Arial" w:cs="Arial"/>
              </w:rPr>
              <w:t>Demographic Profile</w:t>
            </w:r>
          </w:p>
        </w:tc>
        <w:tc>
          <w:tcPr>
            <w:tcW w:w="1655" w:type="dxa"/>
          </w:tcPr>
          <w:p w14:paraId="64170F0F" w14:textId="1DC025C3" w:rsidR="00DD7DA0" w:rsidRPr="00582113" w:rsidRDefault="00FE4AB1" w:rsidP="00582113">
            <w:pPr>
              <w:spacing w:line="360" w:lineRule="auto"/>
              <w:jc w:val="both"/>
              <w:rPr>
                <w:rFonts w:ascii="Arial" w:hAnsi="Arial" w:cs="Arial"/>
              </w:rPr>
            </w:pPr>
            <w:r w:rsidRPr="00582113">
              <w:rPr>
                <w:rFonts w:ascii="Arial" w:hAnsi="Arial" w:cs="Arial"/>
              </w:rPr>
              <w:t>7</w:t>
            </w:r>
          </w:p>
        </w:tc>
        <w:tc>
          <w:tcPr>
            <w:tcW w:w="3522" w:type="dxa"/>
          </w:tcPr>
          <w:p w14:paraId="0DDEB07A" w14:textId="6AFF5D7D" w:rsidR="00011B1C" w:rsidRPr="00582113" w:rsidRDefault="00011B1C" w:rsidP="00582113">
            <w:pPr>
              <w:spacing w:line="360" w:lineRule="auto"/>
              <w:rPr>
                <w:rFonts w:ascii="Arial" w:hAnsi="Arial" w:cs="Arial"/>
                <w:shd w:val="clear" w:color="auto" w:fill="FFFFFF"/>
              </w:rPr>
            </w:pPr>
            <w:r w:rsidRPr="00582113">
              <w:rPr>
                <w:rFonts w:ascii="Arial" w:hAnsi="Arial" w:cs="Arial"/>
                <w:shd w:val="clear" w:color="auto" w:fill="FFFFFF"/>
              </w:rPr>
              <w:t>Hung, Yu, Liou and Hsu, 2019;</w:t>
            </w:r>
          </w:p>
          <w:p w14:paraId="52A74A87" w14:textId="61B26657" w:rsidR="00011B1C" w:rsidRPr="00582113" w:rsidRDefault="00011B1C" w:rsidP="00582113">
            <w:pPr>
              <w:spacing w:line="360" w:lineRule="auto"/>
              <w:rPr>
                <w:rFonts w:ascii="Arial" w:hAnsi="Arial" w:cs="Arial"/>
                <w:shd w:val="clear" w:color="auto" w:fill="FFFFFF"/>
              </w:rPr>
            </w:pPr>
            <w:r w:rsidRPr="00582113">
              <w:rPr>
                <w:rFonts w:ascii="Arial" w:hAnsi="Arial" w:cs="Arial"/>
                <w:shd w:val="clear" w:color="auto" w:fill="FFFFFF"/>
              </w:rPr>
              <w:t>Mamattah, 2016;</w:t>
            </w:r>
          </w:p>
          <w:p w14:paraId="63A9AA55" w14:textId="140D0108" w:rsidR="00DD7DA0" w:rsidRPr="00582113" w:rsidRDefault="00011B1C" w:rsidP="00582113">
            <w:pPr>
              <w:spacing w:line="360" w:lineRule="auto"/>
              <w:rPr>
                <w:rFonts w:ascii="Arial" w:hAnsi="Arial" w:cs="Arial"/>
                <w:shd w:val="clear" w:color="auto" w:fill="FFFFFF"/>
              </w:rPr>
            </w:pPr>
            <w:r w:rsidRPr="00582113">
              <w:rPr>
                <w:rFonts w:ascii="Arial" w:hAnsi="Arial" w:cs="Arial"/>
                <w:shd w:val="clear" w:color="auto" w:fill="FFFFFF"/>
              </w:rPr>
              <w:t>Sunkara and Kurra, 2017;</w:t>
            </w:r>
          </w:p>
        </w:tc>
      </w:tr>
      <w:tr w:rsidR="00DD7DA0" w:rsidRPr="00582113" w14:paraId="55E98547" w14:textId="77777777" w:rsidTr="00206C31">
        <w:trPr>
          <w:trHeight w:val="2318"/>
        </w:trPr>
        <w:tc>
          <w:tcPr>
            <w:tcW w:w="2588" w:type="dxa"/>
          </w:tcPr>
          <w:p w14:paraId="1C083322" w14:textId="31B372B3" w:rsidR="00DD7DA0" w:rsidRPr="00582113" w:rsidRDefault="00DD7DA0" w:rsidP="00582113">
            <w:pPr>
              <w:spacing w:line="360" w:lineRule="auto"/>
              <w:rPr>
                <w:rFonts w:ascii="Arial" w:hAnsi="Arial" w:cs="Arial"/>
              </w:rPr>
            </w:pPr>
            <w:r w:rsidRPr="00582113">
              <w:rPr>
                <w:rFonts w:ascii="Arial" w:hAnsi="Arial" w:cs="Arial"/>
              </w:rPr>
              <w:t>B (Dependent Variable)</w:t>
            </w:r>
          </w:p>
        </w:tc>
        <w:tc>
          <w:tcPr>
            <w:tcW w:w="2588" w:type="dxa"/>
          </w:tcPr>
          <w:p w14:paraId="019E6A82" w14:textId="24753328" w:rsidR="00DD7DA0" w:rsidRPr="00582113" w:rsidRDefault="00FE4AB1" w:rsidP="00582113">
            <w:pPr>
              <w:spacing w:line="360" w:lineRule="auto"/>
              <w:jc w:val="both"/>
              <w:rPr>
                <w:rFonts w:ascii="Arial" w:hAnsi="Arial" w:cs="Arial"/>
              </w:rPr>
            </w:pPr>
            <w:r w:rsidRPr="00582113">
              <w:rPr>
                <w:rFonts w:ascii="Arial" w:hAnsi="Arial" w:cs="Arial"/>
              </w:rPr>
              <w:t>Acceptance of E-learning &amp; teaching in Malaysia Higher education Industry.</w:t>
            </w:r>
          </w:p>
        </w:tc>
        <w:tc>
          <w:tcPr>
            <w:tcW w:w="1655" w:type="dxa"/>
          </w:tcPr>
          <w:p w14:paraId="3568B7D2" w14:textId="1B638E43" w:rsidR="00DD7DA0" w:rsidRPr="00582113" w:rsidRDefault="007775FB" w:rsidP="00582113">
            <w:pPr>
              <w:spacing w:line="360" w:lineRule="auto"/>
              <w:jc w:val="both"/>
              <w:rPr>
                <w:rFonts w:ascii="Arial" w:hAnsi="Arial" w:cs="Arial"/>
              </w:rPr>
            </w:pPr>
            <w:r w:rsidRPr="00582113">
              <w:rPr>
                <w:rFonts w:ascii="Arial" w:hAnsi="Arial" w:cs="Arial"/>
              </w:rPr>
              <w:t>8</w:t>
            </w:r>
          </w:p>
        </w:tc>
        <w:tc>
          <w:tcPr>
            <w:tcW w:w="3522" w:type="dxa"/>
          </w:tcPr>
          <w:p w14:paraId="1064DE5B" w14:textId="144BFC1F" w:rsidR="00011B1C" w:rsidRPr="00582113" w:rsidRDefault="00011B1C" w:rsidP="00582113">
            <w:pPr>
              <w:spacing w:line="360" w:lineRule="auto"/>
              <w:rPr>
                <w:rFonts w:ascii="Arial" w:hAnsi="Arial" w:cs="Arial"/>
                <w:shd w:val="clear" w:color="auto" w:fill="FFFFFF"/>
              </w:rPr>
            </w:pPr>
            <w:r w:rsidRPr="00582113">
              <w:rPr>
                <w:rFonts w:ascii="Arial" w:hAnsi="Arial" w:cs="Arial"/>
                <w:shd w:val="clear" w:color="auto" w:fill="FFFFFF"/>
              </w:rPr>
              <w:t>Golden, McCrone, Walker and Rudd, 2017;</w:t>
            </w:r>
          </w:p>
          <w:p w14:paraId="75244311" w14:textId="4213E32A" w:rsidR="00011B1C" w:rsidRPr="00582113" w:rsidRDefault="00011B1C" w:rsidP="00582113">
            <w:pPr>
              <w:spacing w:line="360" w:lineRule="auto"/>
              <w:rPr>
                <w:rFonts w:ascii="Arial" w:hAnsi="Arial" w:cs="Arial"/>
                <w:shd w:val="clear" w:color="auto" w:fill="FFFFFF"/>
              </w:rPr>
            </w:pPr>
            <w:r w:rsidRPr="00582113">
              <w:rPr>
                <w:rFonts w:ascii="Arial" w:hAnsi="Arial" w:cs="Arial"/>
                <w:shd w:val="clear" w:color="auto" w:fill="FFFFFF"/>
              </w:rPr>
              <w:t>Ünal, Alır and Soydal, 2014;</w:t>
            </w:r>
          </w:p>
          <w:p w14:paraId="5BF33BB9" w14:textId="11FE8FC1" w:rsidR="00011B1C" w:rsidRPr="00582113" w:rsidRDefault="00011B1C" w:rsidP="00582113">
            <w:pPr>
              <w:spacing w:line="360" w:lineRule="auto"/>
              <w:rPr>
                <w:rFonts w:ascii="Arial" w:hAnsi="Arial" w:cs="Arial"/>
                <w:shd w:val="clear" w:color="auto" w:fill="FFFFFF"/>
              </w:rPr>
            </w:pPr>
            <w:r w:rsidRPr="00582113">
              <w:rPr>
                <w:rFonts w:ascii="Arial" w:hAnsi="Arial" w:cs="Arial"/>
                <w:shd w:val="clear" w:color="auto" w:fill="FFFFFF"/>
              </w:rPr>
              <w:t>Mamattah, 2016;</w:t>
            </w:r>
          </w:p>
          <w:p w14:paraId="0D60CEC8" w14:textId="6DDDA492" w:rsidR="00DD7DA0" w:rsidRPr="00582113" w:rsidRDefault="00011B1C" w:rsidP="00582113">
            <w:pPr>
              <w:spacing w:line="360" w:lineRule="auto"/>
              <w:rPr>
                <w:rFonts w:ascii="Arial" w:hAnsi="Arial" w:cs="Arial"/>
                <w:shd w:val="clear" w:color="auto" w:fill="FFFFFF"/>
              </w:rPr>
            </w:pPr>
            <w:r w:rsidRPr="00582113">
              <w:rPr>
                <w:rFonts w:ascii="Arial" w:hAnsi="Arial" w:cs="Arial"/>
                <w:shd w:val="clear" w:color="auto" w:fill="FFFFFF"/>
              </w:rPr>
              <w:t>Hung, Yu, Liou and Hsu, 2019.</w:t>
            </w:r>
          </w:p>
        </w:tc>
      </w:tr>
      <w:tr w:rsidR="00DD7DA0" w:rsidRPr="00582113" w14:paraId="4643CA71" w14:textId="77777777" w:rsidTr="00206C31">
        <w:trPr>
          <w:trHeight w:val="234"/>
        </w:trPr>
        <w:tc>
          <w:tcPr>
            <w:tcW w:w="2588" w:type="dxa"/>
            <w:vMerge w:val="restart"/>
          </w:tcPr>
          <w:p w14:paraId="7AAADE97" w14:textId="3C40B7C8" w:rsidR="00DD7DA0" w:rsidRPr="00582113" w:rsidRDefault="00DD7DA0" w:rsidP="00582113">
            <w:pPr>
              <w:spacing w:line="360" w:lineRule="auto"/>
              <w:rPr>
                <w:rFonts w:ascii="Arial" w:hAnsi="Arial" w:cs="Arial"/>
              </w:rPr>
            </w:pPr>
            <w:r w:rsidRPr="00582113">
              <w:rPr>
                <w:rFonts w:ascii="Arial" w:hAnsi="Arial" w:cs="Arial"/>
              </w:rPr>
              <w:t>C (Independent Variable)</w:t>
            </w:r>
          </w:p>
        </w:tc>
        <w:tc>
          <w:tcPr>
            <w:tcW w:w="2588" w:type="dxa"/>
          </w:tcPr>
          <w:p w14:paraId="082A32FB" w14:textId="0AD32125" w:rsidR="00DD7DA0" w:rsidRPr="00582113" w:rsidRDefault="00FE4AB1" w:rsidP="00582113">
            <w:pPr>
              <w:spacing w:line="360" w:lineRule="auto"/>
              <w:jc w:val="both"/>
              <w:rPr>
                <w:rFonts w:ascii="Arial" w:hAnsi="Arial" w:cs="Arial"/>
              </w:rPr>
            </w:pPr>
            <w:r w:rsidRPr="00582113">
              <w:rPr>
                <w:rFonts w:ascii="Arial" w:hAnsi="Arial" w:cs="Arial"/>
                <w:lang w:val="en-US"/>
              </w:rPr>
              <w:t>Facilitating Conditions</w:t>
            </w:r>
          </w:p>
        </w:tc>
        <w:tc>
          <w:tcPr>
            <w:tcW w:w="1655" w:type="dxa"/>
          </w:tcPr>
          <w:p w14:paraId="55F27EDB" w14:textId="64FF77DA" w:rsidR="00DD7DA0" w:rsidRPr="00582113" w:rsidRDefault="00E62BB8" w:rsidP="00582113">
            <w:pPr>
              <w:spacing w:line="360" w:lineRule="auto"/>
              <w:jc w:val="both"/>
              <w:rPr>
                <w:rFonts w:ascii="Arial" w:hAnsi="Arial" w:cs="Arial"/>
              </w:rPr>
            </w:pPr>
            <w:r w:rsidRPr="00582113">
              <w:rPr>
                <w:rFonts w:ascii="Arial" w:hAnsi="Arial" w:cs="Arial"/>
              </w:rPr>
              <w:t>5</w:t>
            </w:r>
          </w:p>
        </w:tc>
        <w:tc>
          <w:tcPr>
            <w:tcW w:w="3522" w:type="dxa"/>
          </w:tcPr>
          <w:p w14:paraId="198352A4" w14:textId="275D16BB" w:rsidR="00011B1C" w:rsidRPr="00582113" w:rsidRDefault="00011B1C" w:rsidP="00582113">
            <w:pPr>
              <w:spacing w:line="360" w:lineRule="auto"/>
              <w:jc w:val="both"/>
              <w:rPr>
                <w:rFonts w:ascii="Arial" w:hAnsi="Arial" w:cs="Arial"/>
                <w:shd w:val="clear" w:color="auto" w:fill="FFFFFF"/>
              </w:rPr>
            </w:pPr>
            <w:r w:rsidRPr="00582113">
              <w:rPr>
                <w:rFonts w:ascii="Arial" w:hAnsi="Arial" w:cs="Arial"/>
                <w:shd w:val="clear" w:color="auto" w:fill="FFFFFF"/>
              </w:rPr>
              <w:t>Ünal, Alır and Soydal, 2014</w:t>
            </w:r>
            <w:r w:rsidR="007E36FF" w:rsidRPr="00582113">
              <w:rPr>
                <w:rFonts w:ascii="Arial" w:hAnsi="Arial" w:cs="Arial"/>
                <w:shd w:val="clear" w:color="auto" w:fill="FFFFFF"/>
              </w:rPr>
              <w:t>;</w:t>
            </w:r>
          </w:p>
          <w:p w14:paraId="6E595C81" w14:textId="393DD9A7" w:rsidR="00011B1C" w:rsidRPr="00582113" w:rsidRDefault="00011B1C" w:rsidP="00582113">
            <w:pPr>
              <w:spacing w:line="360" w:lineRule="auto"/>
              <w:jc w:val="both"/>
              <w:rPr>
                <w:rFonts w:ascii="Arial" w:hAnsi="Arial" w:cs="Arial"/>
                <w:shd w:val="clear" w:color="auto" w:fill="FFFFFF"/>
              </w:rPr>
            </w:pPr>
            <w:r w:rsidRPr="00582113">
              <w:rPr>
                <w:rFonts w:ascii="Arial" w:hAnsi="Arial" w:cs="Arial"/>
                <w:shd w:val="clear" w:color="auto" w:fill="FFFFFF"/>
              </w:rPr>
              <w:t>Golden, McCrone, Walker and Rudd, 2017</w:t>
            </w:r>
            <w:r w:rsidR="007E36FF" w:rsidRPr="00582113">
              <w:rPr>
                <w:rFonts w:ascii="Arial" w:hAnsi="Arial" w:cs="Arial"/>
                <w:shd w:val="clear" w:color="auto" w:fill="FFFFFF"/>
              </w:rPr>
              <w:t>;</w:t>
            </w:r>
          </w:p>
          <w:p w14:paraId="52F96FD3" w14:textId="14D3ADB8" w:rsidR="00DD7DA0" w:rsidRPr="00582113" w:rsidRDefault="007E36FF" w:rsidP="00582113">
            <w:pPr>
              <w:spacing w:line="360" w:lineRule="auto"/>
              <w:jc w:val="both"/>
              <w:rPr>
                <w:rFonts w:ascii="Arial" w:hAnsi="Arial" w:cs="Arial"/>
                <w:shd w:val="clear" w:color="auto" w:fill="FFFFFF"/>
              </w:rPr>
            </w:pPr>
            <w:r w:rsidRPr="00582113">
              <w:rPr>
                <w:rFonts w:ascii="Arial" w:hAnsi="Arial" w:cs="Arial"/>
                <w:shd w:val="clear" w:color="auto" w:fill="FFFFFF"/>
              </w:rPr>
              <w:t>Hung, Yu, Liou and Hsu, 2019.</w:t>
            </w:r>
          </w:p>
        </w:tc>
      </w:tr>
      <w:tr w:rsidR="00DD7DA0" w:rsidRPr="00582113" w14:paraId="374F6C99" w14:textId="77777777" w:rsidTr="00206C31">
        <w:trPr>
          <w:trHeight w:val="232"/>
        </w:trPr>
        <w:tc>
          <w:tcPr>
            <w:tcW w:w="2588" w:type="dxa"/>
            <w:vMerge/>
          </w:tcPr>
          <w:p w14:paraId="2AFDE240" w14:textId="77777777" w:rsidR="00DD7DA0" w:rsidRPr="00582113" w:rsidRDefault="00DD7DA0" w:rsidP="00582113">
            <w:pPr>
              <w:spacing w:line="360" w:lineRule="auto"/>
              <w:jc w:val="both"/>
              <w:rPr>
                <w:rFonts w:ascii="Arial" w:hAnsi="Arial" w:cs="Arial"/>
              </w:rPr>
            </w:pPr>
          </w:p>
        </w:tc>
        <w:tc>
          <w:tcPr>
            <w:tcW w:w="2588" w:type="dxa"/>
          </w:tcPr>
          <w:p w14:paraId="68DD7402" w14:textId="42952142" w:rsidR="00DD7DA0" w:rsidRPr="00582113" w:rsidRDefault="00FE4AB1" w:rsidP="00582113">
            <w:pPr>
              <w:spacing w:line="360" w:lineRule="auto"/>
              <w:jc w:val="both"/>
              <w:rPr>
                <w:rFonts w:ascii="Arial" w:hAnsi="Arial" w:cs="Arial"/>
              </w:rPr>
            </w:pPr>
            <w:r w:rsidRPr="00582113">
              <w:rPr>
                <w:rFonts w:ascii="Arial" w:hAnsi="Arial" w:cs="Arial"/>
                <w:lang w:val="en-US"/>
              </w:rPr>
              <w:t>Effort Expectancy</w:t>
            </w:r>
          </w:p>
        </w:tc>
        <w:tc>
          <w:tcPr>
            <w:tcW w:w="1655" w:type="dxa"/>
          </w:tcPr>
          <w:p w14:paraId="12B86ADD" w14:textId="37A5C9ED" w:rsidR="00DD7DA0" w:rsidRPr="00582113" w:rsidRDefault="00E62BB8" w:rsidP="00582113">
            <w:pPr>
              <w:spacing w:line="360" w:lineRule="auto"/>
              <w:jc w:val="both"/>
              <w:rPr>
                <w:rFonts w:ascii="Arial" w:hAnsi="Arial" w:cs="Arial"/>
              </w:rPr>
            </w:pPr>
            <w:r w:rsidRPr="00582113">
              <w:rPr>
                <w:rFonts w:ascii="Arial" w:hAnsi="Arial" w:cs="Arial"/>
              </w:rPr>
              <w:t>5</w:t>
            </w:r>
          </w:p>
        </w:tc>
        <w:tc>
          <w:tcPr>
            <w:tcW w:w="3522" w:type="dxa"/>
          </w:tcPr>
          <w:p w14:paraId="26720551" w14:textId="2A515A42" w:rsidR="007E36FF" w:rsidRPr="00582113" w:rsidRDefault="007E36FF" w:rsidP="00582113">
            <w:pPr>
              <w:spacing w:line="360" w:lineRule="auto"/>
              <w:jc w:val="both"/>
              <w:rPr>
                <w:rFonts w:ascii="Arial" w:hAnsi="Arial" w:cs="Arial"/>
                <w:shd w:val="clear" w:color="auto" w:fill="FFFFFF"/>
              </w:rPr>
            </w:pPr>
            <w:r w:rsidRPr="00582113">
              <w:rPr>
                <w:rFonts w:ascii="Arial" w:hAnsi="Arial" w:cs="Arial"/>
                <w:shd w:val="clear" w:color="auto" w:fill="FFFFFF"/>
              </w:rPr>
              <w:t>Mamattah, 2016;</w:t>
            </w:r>
          </w:p>
          <w:p w14:paraId="1C1831C0" w14:textId="325D5135" w:rsidR="007E36FF" w:rsidRPr="00582113" w:rsidRDefault="007E36FF" w:rsidP="00582113">
            <w:pPr>
              <w:spacing w:line="360" w:lineRule="auto"/>
              <w:jc w:val="both"/>
              <w:rPr>
                <w:rFonts w:ascii="Arial" w:hAnsi="Arial" w:cs="Arial"/>
                <w:shd w:val="clear" w:color="auto" w:fill="FFFFFF"/>
              </w:rPr>
            </w:pPr>
            <w:r w:rsidRPr="00582113">
              <w:rPr>
                <w:rFonts w:ascii="Arial" w:hAnsi="Arial" w:cs="Arial"/>
                <w:shd w:val="clear" w:color="auto" w:fill="FFFFFF"/>
              </w:rPr>
              <w:t>Hung, Yu, Liou and Hsu, 2019;</w:t>
            </w:r>
          </w:p>
          <w:p w14:paraId="47E8569C" w14:textId="3CE92EFC" w:rsidR="00DD7DA0" w:rsidRPr="00582113" w:rsidRDefault="007E36FF" w:rsidP="00582113">
            <w:pPr>
              <w:spacing w:line="360" w:lineRule="auto"/>
              <w:jc w:val="both"/>
              <w:rPr>
                <w:rFonts w:ascii="Arial" w:hAnsi="Arial" w:cs="Arial"/>
                <w:shd w:val="clear" w:color="auto" w:fill="FFFFFF"/>
              </w:rPr>
            </w:pPr>
            <w:r w:rsidRPr="00582113">
              <w:rPr>
                <w:rFonts w:ascii="Arial" w:hAnsi="Arial" w:cs="Arial"/>
                <w:shd w:val="clear" w:color="auto" w:fill="FFFFFF"/>
              </w:rPr>
              <w:t>Sunkara and Kurra, 2017.</w:t>
            </w:r>
          </w:p>
        </w:tc>
      </w:tr>
      <w:tr w:rsidR="00DD7DA0" w:rsidRPr="00582113" w14:paraId="7F820016" w14:textId="77777777" w:rsidTr="00206C31">
        <w:trPr>
          <w:trHeight w:val="232"/>
        </w:trPr>
        <w:tc>
          <w:tcPr>
            <w:tcW w:w="2588" w:type="dxa"/>
            <w:vMerge/>
          </w:tcPr>
          <w:p w14:paraId="7D05FFD2" w14:textId="77777777" w:rsidR="00DD7DA0" w:rsidRPr="00582113" w:rsidRDefault="00DD7DA0" w:rsidP="00582113">
            <w:pPr>
              <w:spacing w:line="360" w:lineRule="auto"/>
              <w:jc w:val="both"/>
              <w:rPr>
                <w:rFonts w:ascii="Arial" w:hAnsi="Arial" w:cs="Arial"/>
              </w:rPr>
            </w:pPr>
          </w:p>
        </w:tc>
        <w:tc>
          <w:tcPr>
            <w:tcW w:w="2588" w:type="dxa"/>
          </w:tcPr>
          <w:p w14:paraId="6A341E1D" w14:textId="156BB4CC" w:rsidR="00DD7DA0" w:rsidRPr="00582113" w:rsidRDefault="00FE4AB1" w:rsidP="00582113">
            <w:pPr>
              <w:spacing w:line="360" w:lineRule="auto"/>
              <w:jc w:val="both"/>
              <w:rPr>
                <w:rFonts w:ascii="Arial" w:hAnsi="Arial" w:cs="Arial"/>
              </w:rPr>
            </w:pPr>
            <w:r w:rsidRPr="00582113">
              <w:rPr>
                <w:rFonts w:ascii="Arial" w:hAnsi="Arial" w:cs="Arial"/>
                <w:lang w:val="en-US"/>
              </w:rPr>
              <w:t>Technology acceptance</w:t>
            </w:r>
          </w:p>
        </w:tc>
        <w:tc>
          <w:tcPr>
            <w:tcW w:w="1655" w:type="dxa"/>
          </w:tcPr>
          <w:p w14:paraId="6C741E11" w14:textId="6E4059DE" w:rsidR="00DD7DA0" w:rsidRPr="00582113" w:rsidRDefault="00E62BB8" w:rsidP="00582113">
            <w:pPr>
              <w:spacing w:line="360" w:lineRule="auto"/>
              <w:jc w:val="both"/>
              <w:rPr>
                <w:rFonts w:ascii="Arial" w:hAnsi="Arial" w:cs="Arial"/>
              </w:rPr>
            </w:pPr>
            <w:r w:rsidRPr="00582113">
              <w:rPr>
                <w:rFonts w:ascii="Arial" w:hAnsi="Arial" w:cs="Arial"/>
              </w:rPr>
              <w:t>5</w:t>
            </w:r>
          </w:p>
        </w:tc>
        <w:tc>
          <w:tcPr>
            <w:tcW w:w="3522" w:type="dxa"/>
          </w:tcPr>
          <w:p w14:paraId="4AD51A47" w14:textId="401597E6" w:rsidR="007E36FF" w:rsidRPr="00582113" w:rsidRDefault="007E36FF" w:rsidP="00582113">
            <w:pPr>
              <w:spacing w:line="360" w:lineRule="auto"/>
              <w:jc w:val="both"/>
              <w:rPr>
                <w:rFonts w:ascii="Arial" w:hAnsi="Arial" w:cs="Arial"/>
                <w:shd w:val="clear" w:color="auto" w:fill="FFFFFF"/>
              </w:rPr>
            </w:pPr>
            <w:r w:rsidRPr="00582113">
              <w:rPr>
                <w:rFonts w:ascii="Arial" w:hAnsi="Arial" w:cs="Arial"/>
                <w:shd w:val="clear" w:color="auto" w:fill="FFFFFF"/>
              </w:rPr>
              <w:t>Ünal, Alır and Soydal, 2014;</w:t>
            </w:r>
          </w:p>
          <w:p w14:paraId="3DB262B8" w14:textId="17712175" w:rsidR="00DD7DA0" w:rsidRPr="00582113" w:rsidRDefault="007E36FF" w:rsidP="00582113">
            <w:pPr>
              <w:spacing w:line="360" w:lineRule="auto"/>
              <w:jc w:val="both"/>
              <w:rPr>
                <w:rFonts w:ascii="Arial" w:hAnsi="Arial" w:cs="Arial"/>
                <w:shd w:val="clear" w:color="auto" w:fill="FFFFFF"/>
              </w:rPr>
            </w:pPr>
            <w:r w:rsidRPr="00582113">
              <w:rPr>
                <w:rFonts w:ascii="Arial" w:hAnsi="Arial" w:cs="Arial"/>
                <w:shd w:val="clear" w:color="auto" w:fill="FFFFFF"/>
              </w:rPr>
              <w:t>Mamattah, 2016.</w:t>
            </w:r>
          </w:p>
        </w:tc>
      </w:tr>
    </w:tbl>
    <w:p w14:paraId="2DC18625" w14:textId="5068B350" w:rsidR="00DD7DA0" w:rsidRPr="00582113" w:rsidRDefault="00DD7DA0" w:rsidP="00582113">
      <w:pPr>
        <w:spacing w:line="360" w:lineRule="auto"/>
        <w:jc w:val="both"/>
        <w:rPr>
          <w:rFonts w:ascii="Arial" w:hAnsi="Arial" w:cs="Arial"/>
          <w:b/>
          <w:bCs/>
          <w:sz w:val="24"/>
          <w:szCs w:val="24"/>
        </w:rPr>
      </w:pPr>
    </w:p>
    <w:p w14:paraId="5BB3D74E" w14:textId="4A8B6C8D" w:rsidR="00DD7DA0" w:rsidRPr="00206C31" w:rsidRDefault="00DD7DA0" w:rsidP="00582113">
      <w:pPr>
        <w:spacing w:line="360" w:lineRule="auto"/>
        <w:jc w:val="both"/>
        <w:rPr>
          <w:rFonts w:ascii="Arial" w:hAnsi="Arial" w:cs="Arial"/>
          <w:b/>
          <w:bCs/>
          <w:sz w:val="24"/>
          <w:szCs w:val="24"/>
        </w:rPr>
      </w:pPr>
      <w:r w:rsidRPr="00582113">
        <w:rPr>
          <w:rFonts w:ascii="Arial" w:hAnsi="Arial" w:cs="Arial"/>
          <w:b/>
          <w:bCs/>
          <w:sz w:val="24"/>
          <w:szCs w:val="24"/>
        </w:rPr>
        <w:t xml:space="preserve">      </w:t>
      </w:r>
      <w:r w:rsidR="00E62BB8" w:rsidRPr="00582113">
        <w:rPr>
          <w:rFonts w:ascii="Arial" w:hAnsi="Arial" w:cs="Arial"/>
          <w:b/>
          <w:bCs/>
          <w:sz w:val="24"/>
          <w:szCs w:val="24"/>
        </w:rPr>
        <w:t xml:space="preserve">              </w:t>
      </w:r>
      <w:r w:rsidRPr="00582113">
        <w:rPr>
          <w:rFonts w:ascii="Arial" w:hAnsi="Arial" w:cs="Arial"/>
          <w:b/>
          <w:bCs/>
          <w:sz w:val="24"/>
          <w:szCs w:val="24"/>
        </w:rPr>
        <w:t xml:space="preserve"> </w:t>
      </w:r>
      <w:r w:rsidRPr="00206C31">
        <w:rPr>
          <w:rFonts w:ascii="Arial" w:hAnsi="Arial" w:cs="Arial"/>
          <w:b/>
          <w:bCs/>
          <w:sz w:val="24"/>
          <w:szCs w:val="24"/>
        </w:rPr>
        <w:t>Table</w:t>
      </w:r>
      <w:r w:rsidR="00F2782E" w:rsidRPr="00206C31">
        <w:rPr>
          <w:rFonts w:ascii="Arial" w:hAnsi="Arial" w:cs="Arial"/>
          <w:b/>
          <w:bCs/>
          <w:sz w:val="24"/>
          <w:szCs w:val="24"/>
        </w:rPr>
        <w:t xml:space="preserve"> 3.1</w:t>
      </w:r>
      <w:r w:rsidRPr="00206C31">
        <w:rPr>
          <w:rFonts w:ascii="Arial" w:hAnsi="Arial" w:cs="Arial"/>
          <w:b/>
          <w:bCs/>
          <w:sz w:val="24"/>
          <w:szCs w:val="24"/>
        </w:rPr>
        <w:t xml:space="preserve">: Table of Summary for Questionnaire Adoption </w:t>
      </w:r>
    </w:p>
    <w:p w14:paraId="6BA29220" w14:textId="3D54C9B5" w:rsidR="007E36FF" w:rsidRPr="00582113" w:rsidRDefault="007E36FF" w:rsidP="00582113">
      <w:pPr>
        <w:spacing w:line="360" w:lineRule="auto"/>
        <w:jc w:val="both"/>
        <w:rPr>
          <w:rFonts w:ascii="Arial" w:hAnsi="Arial" w:cs="Arial"/>
          <w:sz w:val="24"/>
          <w:szCs w:val="24"/>
        </w:rPr>
      </w:pPr>
      <w:r w:rsidRPr="00582113">
        <w:rPr>
          <w:rFonts w:ascii="Arial" w:hAnsi="Arial" w:cs="Arial"/>
          <w:sz w:val="24"/>
          <w:szCs w:val="24"/>
        </w:rPr>
        <w:t>Questionnaire is an important instrument for the collection of data for the study and compared to interviews the information collected is effective and reliable (Sekaran and Bougie, 2016</w:t>
      </w:r>
      <w:r w:rsidR="00100C22" w:rsidRPr="00582113">
        <w:rPr>
          <w:rFonts w:ascii="Arial" w:hAnsi="Arial" w:cs="Arial"/>
          <w:sz w:val="24"/>
          <w:szCs w:val="24"/>
        </w:rPr>
        <w:t>).</w:t>
      </w:r>
      <w:r w:rsidRPr="00582113">
        <w:rPr>
          <w:rFonts w:ascii="Arial" w:hAnsi="Arial" w:cs="Arial"/>
          <w:sz w:val="24"/>
          <w:szCs w:val="24"/>
        </w:rPr>
        <w:t xml:space="preserve"> The questionnaire developed in this study is merged and adapted from previous studies which supported the measurement models. The validity of information for this study is ensured by all </w:t>
      </w:r>
      <w:r w:rsidR="00100C22" w:rsidRPr="00582113">
        <w:rPr>
          <w:rFonts w:ascii="Arial" w:hAnsi="Arial" w:cs="Arial"/>
          <w:sz w:val="24"/>
          <w:szCs w:val="24"/>
        </w:rPr>
        <w:t>these literatures</w:t>
      </w:r>
      <w:r w:rsidRPr="00582113">
        <w:rPr>
          <w:rFonts w:ascii="Arial" w:hAnsi="Arial" w:cs="Arial"/>
          <w:sz w:val="24"/>
          <w:szCs w:val="24"/>
        </w:rPr>
        <w:t>.</w:t>
      </w:r>
    </w:p>
    <w:p w14:paraId="4A0D066F" w14:textId="5B58B218" w:rsidR="00100C22" w:rsidRPr="00582113" w:rsidRDefault="00100C22" w:rsidP="00582113">
      <w:pPr>
        <w:spacing w:after="0" w:line="360" w:lineRule="auto"/>
        <w:jc w:val="both"/>
        <w:rPr>
          <w:rFonts w:ascii="Arial" w:hAnsi="Arial" w:cs="Arial"/>
          <w:sz w:val="24"/>
          <w:szCs w:val="24"/>
        </w:rPr>
      </w:pPr>
      <w:r w:rsidRPr="00582113">
        <w:rPr>
          <w:rFonts w:ascii="Arial" w:hAnsi="Arial" w:cs="Arial"/>
          <w:sz w:val="24"/>
          <w:szCs w:val="24"/>
        </w:rPr>
        <w:t>The questionnaire consists of three sections: demographics, independent variable measurements and dependent variables measurements. Five-point Likert scale is constructed for each question. Respondents are expected to select one option based on their level of approval or disapproval with the five-point scale Likert statements. Options ae as follows</w:t>
      </w:r>
    </w:p>
    <w:p w14:paraId="70BCA331" w14:textId="77777777" w:rsidR="00100C22" w:rsidRPr="00582113" w:rsidRDefault="00100C22" w:rsidP="00582113">
      <w:pPr>
        <w:spacing w:after="0" w:line="360" w:lineRule="auto"/>
        <w:jc w:val="both"/>
        <w:rPr>
          <w:rFonts w:ascii="Arial" w:hAnsi="Arial" w:cs="Arial"/>
          <w:sz w:val="24"/>
          <w:szCs w:val="24"/>
        </w:rPr>
      </w:pPr>
      <w:r w:rsidRPr="00582113">
        <w:rPr>
          <w:rFonts w:ascii="Arial" w:hAnsi="Arial" w:cs="Arial"/>
          <w:sz w:val="24"/>
          <w:szCs w:val="24"/>
        </w:rPr>
        <w:t>1 = “Strongly Disagree”, 2 = “Disagree”, 3 = “Neutral”, 4 = “Agree”, 5 = “Strongly Agree”.</w:t>
      </w:r>
    </w:p>
    <w:p w14:paraId="7119BBF2" w14:textId="4F826CB0" w:rsidR="007334D9" w:rsidRPr="00582113" w:rsidRDefault="00100C22" w:rsidP="00582113">
      <w:pPr>
        <w:spacing w:after="0" w:line="360" w:lineRule="auto"/>
        <w:jc w:val="both"/>
        <w:rPr>
          <w:rFonts w:ascii="Arial" w:hAnsi="Arial" w:cs="Arial"/>
          <w:sz w:val="24"/>
          <w:szCs w:val="24"/>
        </w:rPr>
      </w:pPr>
      <w:r w:rsidRPr="00582113">
        <w:rPr>
          <w:rFonts w:ascii="Arial" w:hAnsi="Arial" w:cs="Arial"/>
          <w:sz w:val="24"/>
          <w:szCs w:val="24"/>
        </w:rPr>
        <w:t>The surveys would not be too time consuming to complete, but would be designed to ensure adequate data collection.</w:t>
      </w:r>
      <w:r w:rsidR="007334D9" w:rsidRPr="00582113">
        <w:rPr>
          <w:rFonts w:ascii="Arial" w:hAnsi="Arial" w:cs="Arial"/>
          <w:sz w:val="24"/>
          <w:szCs w:val="24"/>
        </w:rPr>
        <w:t xml:space="preserve"> </w:t>
      </w:r>
      <w:r w:rsidRPr="00582113">
        <w:rPr>
          <w:rFonts w:ascii="Arial" w:hAnsi="Arial" w:cs="Arial"/>
          <w:sz w:val="24"/>
          <w:szCs w:val="24"/>
        </w:rPr>
        <w:t>Each section is described below in detail:</w:t>
      </w:r>
    </w:p>
    <w:p w14:paraId="5990727A" w14:textId="77777777" w:rsidR="00C27858" w:rsidRPr="00582113" w:rsidRDefault="00C27858" w:rsidP="00582113">
      <w:pPr>
        <w:spacing w:after="0" w:line="360" w:lineRule="auto"/>
        <w:jc w:val="both"/>
        <w:rPr>
          <w:rFonts w:ascii="Arial" w:hAnsi="Arial" w:cs="Arial"/>
          <w:sz w:val="24"/>
          <w:szCs w:val="24"/>
        </w:rPr>
      </w:pPr>
    </w:p>
    <w:p w14:paraId="5E691E74" w14:textId="42B6925C" w:rsidR="000402AB" w:rsidRPr="00582113" w:rsidRDefault="000402AB" w:rsidP="00582113">
      <w:pPr>
        <w:spacing w:line="360" w:lineRule="auto"/>
        <w:jc w:val="both"/>
        <w:rPr>
          <w:rFonts w:ascii="Arial" w:hAnsi="Arial" w:cs="Arial"/>
          <w:b/>
          <w:bCs/>
          <w:sz w:val="24"/>
          <w:szCs w:val="24"/>
        </w:rPr>
      </w:pPr>
      <w:r w:rsidRPr="00582113">
        <w:rPr>
          <w:rFonts w:ascii="Arial" w:hAnsi="Arial" w:cs="Arial"/>
          <w:b/>
          <w:bCs/>
          <w:sz w:val="24"/>
          <w:szCs w:val="24"/>
        </w:rPr>
        <w:t>Part A: Demographics</w:t>
      </w:r>
    </w:p>
    <w:p w14:paraId="4A95D95F" w14:textId="0B6DFE3B" w:rsidR="000402AB" w:rsidRPr="00582113" w:rsidRDefault="007334D9" w:rsidP="00582113">
      <w:pPr>
        <w:spacing w:line="360" w:lineRule="auto"/>
        <w:jc w:val="both"/>
        <w:rPr>
          <w:rFonts w:ascii="Arial" w:hAnsi="Arial" w:cs="Arial"/>
          <w:b/>
          <w:bCs/>
          <w:sz w:val="24"/>
          <w:szCs w:val="24"/>
        </w:rPr>
      </w:pPr>
      <w:r w:rsidRPr="00582113">
        <w:rPr>
          <w:rFonts w:ascii="Arial" w:hAnsi="Arial" w:cs="Arial"/>
          <w:sz w:val="24"/>
          <w:szCs w:val="24"/>
        </w:rPr>
        <w:t>Section A</w:t>
      </w:r>
      <w:r w:rsidR="000402AB" w:rsidRPr="00582113">
        <w:rPr>
          <w:rFonts w:ascii="Arial" w:hAnsi="Arial" w:cs="Arial"/>
          <w:sz w:val="24"/>
          <w:szCs w:val="24"/>
        </w:rPr>
        <w:t>,</w:t>
      </w:r>
      <w:r w:rsidRPr="00582113">
        <w:rPr>
          <w:rFonts w:ascii="Arial" w:hAnsi="Arial" w:cs="Arial"/>
          <w:sz w:val="24"/>
          <w:szCs w:val="24"/>
        </w:rPr>
        <w:t xml:space="preserve"> measures the</w:t>
      </w:r>
      <w:r w:rsidR="000402AB" w:rsidRPr="00582113">
        <w:rPr>
          <w:rFonts w:ascii="Arial" w:hAnsi="Arial" w:cs="Arial"/>
          <w:sz w:val="24"/>
          <w:szCs w:val="24"/>
        </w:rPr>
        <w:t xml:space="preserve"> demographic data of respondents such as </w:t>
      </w:r>
      <w:r w:rsidR="00100C22" w:rsidRPr="00582113">
        <w:rPr>
          <w:rFonts w:ascii="Arial" w:hAnsi="Arial" w:cs="Arial"/>
          <w:sz w:val="24"/>
          <w:szCs w:val="24"/>
        </w:rPr>
        <w:t xml:space="preserve">Gender, </w:t>
      </w:r>
      <w:r w:rsidR="000402AB" w:rsidRPr="00582113">
        <w:rPr>
          <w:rFonts w:ascii="Arial" w:hAnsi="Arial" w:cs="Arial"/>
          <w:sz w:val="24"/>
          <w:szCs w:val="24"/>
        </w:rPr>
        <w:t xml:space="preserve">age, </w:t>
      </w:r>
      <w:r w:rsidR="00100C22" w:rsidRPr="00582113">
        <w:rPr>
          <w:rFonts w:ascii="Arial" w:hAnsi="Arial" w:cs="Arial"/>
          <w:sz w:val="24"/>
          <w:szCs w:val="24"/>
        </w:rPr>
        <w:t xml:space="preserve">profession, </w:t>
      </w:r>
      <w:r w:rsidR="000402AB" w:rsidRPr="00582113">
        <w:rPr>
          <w:rFonts w:ascii="Arial" w:hAnsi="Arial" w:cs="Arial"/>
          <w:sz w:val="24"/>
          <w:szCs w:val="24"/>
        </w:rPr>
        <w:t xml:space="preserve">education level, </w:t>
      </w:r>
      <w:r w:rsidR="00100C22" w:rsidRPr="00582113">
        <w:rPr>
          <w:rFonts w:ascii="Arial" w:hAnsi="Arial" w:cs="Arial"/>
          <w:sz w:val="24"/>
          <w:szCs w:val="24"/>
        </w:rPr>
        <w:t>type of university, study mode</w:t>
      </w:r>
      <w:r w:rsidR="000402AB" w:rsidRPr="00582113">
        <w:rPr>
          <w:rFonts w:ascii="Arial" w:hAnsi="Arial" w:cs="Arial"/>
          <w:sz w:val="24"/>
          <w:szCs w:val="24"/>
        </w:rPr>
        <w:t xml:space="preserve"> and </w:t>
      </w:r>
      <w:r w:rsidR="00100C22" w:rsidRPr="00582113">
        <w:rPr>
          <w:rFonts w:ascii="Arial" w:hAnsi="Arial" w:cs="Arial"/>
          <w:sz w:val="24"/>
          <w:szCs w:val="24"/>
        </w:rPr>
        <w:t>Domain of study</w:t>
      </w:r>
      <w:r w:rsidR="000402AB" w:rsidRPr="00582113">
        <w:rPr>
          <w:rFonts w:ascii="Arial" w:hAnsi="Arial" w:cs="Arial"/>
          <w:sz w:val="24"/>
          <w:szCs w:val="24"/>
        </w:rPr>
        <w:t xml:space="preserve"> will be collected. </w:t>
      </w:r>
      <w:r w:rsidRPr="00582113">
        <w:rPr>
          <w:rFonts w:ascii="Arial" w:hAnsi="Arial" w:cs="Arial"/>
          <w:sz w:val="24"/>
          <w:szCs w:val="24"/>
        </w:rPr>
        <w:t>The options in this section are precise to make sure only target population is addressed. The respondents would be confidential, and the scale on which the respondent select for each question is dichotomous.</w:t>
      </w:r>
    </w:p>
    <w:p w14:paraId="4E5C5340" w14:textId="5103F004" w:rsidR="000402AB" w:rsidRPr="00582113" w:rsidRDefault="000402AB" w:rsidP="00582113">
      <w:pPr>
        <w:spacing w:line="360" w:lineRule="auto"/>
        <w:jc w:val="both"/>
        <w:rPr>
          <w:rFonts w:ascii="Arial" w:hAnsi="Arial" w:cs="Arial"/>
          <w:b/>
          <w:bCs/>
          <w:sz w:val="24"/>
          <w:szCs w:val="24"/>
        </w:rPr>
      </w:pPr>
      <w:r w:rsidRPr="00582113">
        <w:rPr>
          <w:rFonts w:ascii="Arial" w:hAnsi="Arial" w:cs="Arial"/>
          <w:b/>
          <w:bCs/>
          <w:sz w:val="24"/>
          <w:szCs w:val="24"/>
        </w:rPr>
        <w:t>Part B: Measurement of Dependent Variables</w:t>
      </w:r>
    </w:p>
    <w:p w14:paraId="1F1BB487" w14:textId="32665A41" w:rsidR="007334D9" w:rsidRPr="00582113" w:rsidRDefault="00B76DD5" w:rsidP="00582113">
      <w:pPr>
        <w:spacing w:line="360" w:lineRule="auto"/>
        <w:jc w:val="both"/>
        <w:rPr>
          <w:rFonts w:ascii="Arial" w:hAnsi="Arial" w:cs="Arial"/>
          <w:sz w:val="24"/>
          <w:szCs w:val="24"/>
        </w:rPr>
      </w:pPr>
      <w:r w:rsidRPr="00582113">
        <w:rPr>
          <w:rFonts w:ascii="Arial" w:hAnsi="Arial" w:cs="Arial"/>
          <w:sz w:val="24"/>
          <w:szCs w:val="24"/>
        </w:rPr>
        <w:t>In Section B, the Acceptance of e-Learning and teaching will be measured in Malaysian Higher education Industry users. For this E-learning and teaching is addressed in detail in order to see why people accept E-learning &amp; teaching as well as questions measure reasons for acceptance of e-learning &amp; teaching in depth.</w:t>
      </w:r>
    </w:p>
    <w:p w14:paraId="4DE94237" w14:textId="77777777" w:rsidR="00B76DD5" w:rsidRPr="00582113" w:rsidRDefault="000402AB" w:rsidP="00582113">
      <w:pPr>
        <w:spacing w:line="360" w:lineRule="auto"/>
        <w:jc w:val="both"/>
        <w:rPr>
          <w:rFonts w:ascii="Arial" w:hAnsi="Arial" w:cs="Arial"/>
          <w:b/>
          <w:bCs/>
          <w:sz w:val="24"/>
          <w:szCs w:val="24"/>
        </w:rPr>
      </w:pPr>
      <w:r w:rsidRPr="00582113">
        <w:rPr>
          <w:rFonts w:ascii="Arial" w:hAnsi="Arial" w:cs="Arial"/>
          <w:b/>
          <w:bCs/>
          <w:sz w:val="24"/>
          <w:szCs w:val="24"/>
        </w:rPr>
        <w:t>Part C: Measurement of Independent Variables</w:t>
      </w:r>
    </w:p>
    <w:p w14:paraId="31584B65" w14:textId="54ADD7EE" w:rsidR="00B76DD5" w:rsidRPr="00582113" w:rsidRDefault="00B76DD5" w:rsidP="00582113">
      <w:pPr>
        <w:spacing w:line="360" w:lineRule="auto"/>
        <w:jc w:val="both"/>
        <w:rPr>
          <w:rFonts w:ascii="Arial" w:hAnsi="Arial" w:cs="Arial"/>
          <w:sz w:val="24"/>
          <w:szCs w:val="24"/>
        </w:rPr>
      </w:pPr>
      <w:r w:rsidRPr="00582113">
        <w:rPr>
          <w:rFonts w:ascii="Arial" w:hAnsi="Arial" w:cs="Arial"/>
          <w:sz w:val="24"/>
          <w:szCs w:val="24"/>
        </w:rPr>
        <w:t>Finally, section c analyses independent variables and their influence on Acceptance of e-Learning and teaching in Malaysian Higher education Industry.  The elements used in the survey are adapted from prior surveys.</w:t>
      </w:r>
    </w:p>
    <w:p w14:paraId="77A2D3B0" w14:textId="61E290C0" w:rsidR="00A92B30" w:rsidRPr="00582113" w:rsidRDefault="00DD7DA0" w:rsidP="00206C31">
      <w:pPr>
        <w:pStyle w:val="Heading2"/>
        <w:spacing w:after="240"/>
        <w:rPr>
          <w:lang w:val="en-US"/>
        </w:rPr>
      </w:pPr>
      <w:bookmarkStart w:id="107" w:name="_Toc59484975"/>
      <w:r w:rsidRPr="00582113">
        <w:rPr>
          <w:lang w:val="en-US"/>
        </w:rPr>
        <w:t>3.</w:t>
      </w:r>
      <w:r w:rsidR="00F2782E">
        <w:rPr>
          <w:lang w:val="en-US"/>
        </w:rPr>
        <w:t>6</w:t>
      </w:r>
      <w:r w:rsidRPr="00582113">
        <w:rPr>
          <w:lang w:val="en-US"/>
        </w:rPr>
        <w:t xml:space="preserve"> Pilot test</w:t>
      </w:r>
      <w:bookmarkEnd w:id="107"/>
    </w:p>
    <w:p w14:paraId="585F7718" w14:textId="3D13D66D" w:rsidR="00821EEF" w:rsidRPr="00206C31" w:rsidRDefault="00A92B30" w:rsidP="00206C31">
      <w:pPr>
        <w:spacing w:after="240" w:line="360" w:lineRule="auto"/>
        <w:jc w:val="both"/>
        <w:rPr>
          <w:rFonts w:ascii="Arial" w:hAnsi="Arial" w:cs="Arial"/>
          <w:sz w:val="24"/>
          <w:szCs w:val="24"/>
          <w:lang w:val="en-US"/>
        </w:rPr>
      </w:pPr>
      <w:r w:rsidRPr="00582113">
        <w:rPr>
          <w:rFonts w:ascii="Arial" w:hAnsi="Arial" w:cs="Arial"/>
          <w:sz w:val="24"/>
          <w:szCs w:val="24"/>
        </w:rPr>
        <w:t xml:space="preserve"> </w:t>
      </w:r>
      <w:r w:rsidRPr="00582113">
        <w:rPr>
          <w:rFonts w:ascii="Arial" w:hAnsi="Arial" w:cs="Arial"/>
          <w:sz w:val="24"/>
          <w:szCs w:val="24"/>
          <w:lang w:val="en-US"/>
        </w:rPr>
        <w:t xml:space="preserve">Before the completion of the study the pilot test is </w:t>
      </w:r>
      <w:r w:rsidR="009043ED" w:rsidRPr="00582113">
        <w:rPr>
          <w:rFonts w:ascii="Arial" w:hAnsi="Arial" w:cs="Arial"/>
          <w:sz w:val="24"/>
          <w:szCs w:val="24"/>
          <w:lang w:val="en-US"/>
        </w:rPr>
        <w:t xml:space="preserve">conducted as </w:t>
      </w:r>
      <w:r w:rsidRPr="00582113">
        <w:rPr>
          <w:rFonts w:ascii="Arial" w:hAnsi="Arial" w:cs="Arial"/>
          <w:sz w:val="24"/>
          <w:szCs w:val="24"/>
          <w:lang w:val="en-US"/>
        </w:rPr>
        <w:t>a trail variant of the test (Zikmund et al., 201</w:t>
      </w:r>
      <w:r w:rsidR="00B36792" w:rsidRPr="00582113">
        <w:rPr>
          <w:rFonts w:ascii="Arial" w:hAnsi="Arial" w:cs="Arial"/>
          <w:sz w:val="24"/>
          <w:szCs w:val="24"/>
          <w:lang w:val="en-US"/>
        </w:rPr>
        <w:t>3;</w:t>
      </w:r>
      <w:r w:rsidR="00B36792" w:rsidRPr="00582113">
        <w:rPr>
          <w:rFonts w:ascii="Arial" w:hAnsi="Arial" w:cs="Arial"/>
          <w:sz w:val="24"/>
          <w:szCs w:val="24"/>
          <w:shd w:val="clear" w:color="auto" w:fill="FFFFFF"/>
        </w:rPr>
        <w:t xml:space="preserve"> Teijlingen and Hundley, 2002</w:t>
      </w:r>
      <w:r w:rsidRPr="00582113">
        <w:rPr>
          <w:rFonts w:ascii="Arial" w:hAnsi="Arial" w:cs="Arial"/>
          <w:sz w:val="24"/>
          <w:szCs w:val="24"/>
          <w:lang w:val="en-US"/>
        </w:rPr>
        <w:t xml:space="preserve">). The purpose of the test is to assess and check the validity and reliability of the items in the questionnaire, as well as to inform researchers of the potential risk of experimental failure (Chiew, 2015). The optimal sample size for conducting polit is 10-20% of the real sample size, says Baker (1994). The current sample size in this </w:t>
      </w:r>
      <w:r w:rsidR="009043ED" w:rsidRPr="00582113">
        <w:rPr>
          <w:rFonts w:ascii="Arial" w:hAnsi="Arial" w:cs="Arial"/>
          <w:sz w:val="24"/>
          <w:szCs w:val="24"/>
          <w:lang w:val="en-US"/>
        </w:rPr>
        <w:t>research</w:t>
      </w:r>
      <w:r w:rsidRPr="00582113">
        <w:rPr>
          <w:rFonts w:ascii="Arial" w:hAnsi="Arial" w:cs="Arial"/>
          <w:sz w:val="24"/>
          <w:szCs w:val="24"/>
          <w:lang w:val="en-US"/>
        </w:rPr>
        <w:t xml:space="preserve"> is 3</w:t>
      </w:r>
      <w:r w:rsidR="009043ED" w:rsidRPr="00582113">
        <w:rPr>
          <w:rFonts w:ascii="Arial" w:hAnsi="Arial" w:cs="Arial"/>
          <w:sz w:val="24"/>
          <w:szCs w:val="24"/>
          <w:lang w:val="en-US"/>
        </w:rPr>
        <w:t>77</w:t>
      </w:r>
      <w:r w:rsidRPr="00582113">
        <w:rPr>
          <w:rFonts w:ascii="Arial" w:hAnsi="Arial" w:cs="Arial"/>
          <w:sz w:val="24"/>
          <w:szCs w:val="24"/>
          <w:lang w:val="en-US"/>
        </w:rPr>
        <w:t xml:space="preserve"> and therefore a pilot test of around 3</w:t>
      </w:r>
      <w:r w:rsidR="009043ED" w:rsidRPr="00582113">
        <w:rPr>
          <w:rFonts w:ascii="Arial" w:hAnsi="Arial" w:cs="Arial"/>
          <w:sz w:val="24"/>
          <w:szCs w:val="24"/>
          <w:lang w:val="en-US"/>
        </w:rPr>
        <w:t>7</w:t>
      </w:r>
      <w:r w:rsidRPr="00582113">
        <w:rPr>
          <w:rFonts w:ascii="Arial" w:hAnsi="Arial" w:cs="Arial"/>
          <w:sz w:val="24"/>
          <w:szCs w:val="24"/>
          <w:lang w:val="en-US"/>
        </w:rPr>
        <w:t>-40 Malaysian respondents will be performed.</w:t>
      </w:r>
    </w:p>
    <w:p w14:paraId="020A4775" w14:textId="535AAB03" w:rsidR="009043ED" w:rsidRPr="00582113" w:rsidRDefault="009043ED" w:rsidP="00206C31">
      <w:pPr>
        <w:pStyle w:val="Heading3"/>
        <w:spacing w:after="240"/>
        <w:rPr>
          <w:lang w:val="en-US"/>
        </w:rPr>
      </w:pPr>
      <w:bookmarkStart w:id="108" w:name="_Toc59484976"/>
      <w:r w:rsidRPr="00582113">
        <w:rPr>
          <w:lang w:val="en-US"/>
        </w:rPr>
        <w:t>3.</w:t>
      </w:r>
      <w:r w:rsidR="00F2782E">
        <w:rPr>
          <w:lang w:val="en-US"/>
        </w:rPr>
        <w:t>6</w:t>
      </w:r>
      <w:r w:rsidRPr="00582113">
        <w:rPr>
          <w:lang w:val="en-US"/>
        </w:rPr>
        <w:t>.1 Pilot Test: Factor Analysis</w:t>
      </w:r>
      <w:bookmarkEnd w:id="108"/>
    </w:p>
    <w:p w14:paraId="58431EE0" w14:textId="25FD5C57" w:rsidR="00B74FA1" w:rsidRPr="00582113" w:rsidRDefault="00B74FA1" w:rsidP="00206C31">
      <w:pPr>
        <w:spacing w:after="240" w:line="360" w:lineRule="auto"/>
        <w:jc w:val="both"/>
        <w:rPr>
          <w:rFonts w:ascii="Arial" w:hAnsi="Arial" w:cs="Arial"/>
          <w:sz w:val="24"/>
          <w:szCs w:val="24"/>
          <w:lang w:val="en-US"/>
        </w:rPr>
      </w:pPr>
      <w:r w:rsidRPr="00582113">
        <w:rPr>
          <w:rFonts w:ascii="Arial" w:hAnsi="Arial" w:cs="Arial"/>
          <w:sz w:val="24"/>
          <w:szCs w:val="24"/>
          <w:lang w:val="en-US"/>
        </w:rPr>
        <w:t>Through Factor analysis, multiple variables can be transformed into single form by reducing data for further analysis (Sekaran and Bougie, 2016). This is important for the study and decision-making on the retention or elimination of particular items of the collected data and items made in research. (Kumar, 201</w:t>
      </w:r>
      <w:r w:rsidR="002113BB" w:rsidRPr="00582113">
        <w:rPr>
          <w:rFonts w:ascii="Arial" w:hAnsi="Arial" w:cs="Arial"/>
          <w:sz w:val="24"/>
          <w:szCs w:val="24"/>
          <w:lang w:val="en-US"/>
        </w:rPr>
        <w:t>4</w:t>
      </w:r>
      <w:r w:rsidRPr="00582113">
        <w:rPr>
          <w:rFonts w:ascii="Arial" w:hAnsi="Arial" w:cs="Arial"/>
          <w:sz w:val="24"/>
          <w:szCs w:val="24"/>
          <w:lang w:val="en-US"/>
        </w:rPr>
        <w:t xml:space="preserve"> and Zikmund </w:t>
      </w:r>
      <w:r w:rsidRPr="00582113">
        <w:rPr>
          <w:rFonts w:ascii="Arial" w:hAnsi="Arial" w:cs="Arial"/>
          <w:i/>
          <w:iCs/>
          <w:sz w:val="24"/>
          <w:szCs w:val="24"/>
          <w:lang w:val="en-US"/>
        </w:rPr>
        <w:t>et al.,</w:t>
      </w:r>
      <w:r w:rsidRPr="00582113">
        <w:rPr>
          <w:rFonts w:ascii="Arial" w:hAnsi="Arial" w:cs="Arial"/>
          <w:sz w:val="24"/>
          <w:szCs w:val="24"/>
          <w:lang w:val="en-US"/>
        </w:rPr>
        <w:t xml:space="preserve"> 2013). </w:t>
      </w:r>
    </w:p>
    <w:p w14:paraId="5A8E3751" w14:textId="6FE21AC7" w:rsidR="00B74FA1" w:rsidRPr="00582113" w:rsidRDefault="00B74FA1" w:rsidP="00582113">
      <w:pPr>
        <w:spacing w:line="360" w:lineRule="auto"/>
        <w:jc w:val="both"/>
        <w:rPr>
          <w:rFonts w:ascii="Arial" w:hAnsi="Arial" w:cs="Arial"/>
          <w:sz w:val="24"/>
          <w:szCs w:val="24"/>
          <w:lang w:val="en-US"/>
        </w:rPr>
      </w:pPr>
      <w:r w:rsidRPr="00582113">
        <w:rPr>
          <w:rFonts w:ascii="Arial" w:hAnsi="Arial" w:cs="Arial"/>
          <w:sz w:val="24"/>
          <w:szCs w:val="24"/>
          <w:lang w:val="en-US"/>
        </w:rPr>
        <w:t>Factor analysis includes the Kaisser-Meyet Oikin (KMO) Bartlett’s test of sphericity to test for data suitability and accuracy (Pallant, 2011). Creswell (2014) states the value range is between 0 and 1 and that the acceptable value must be nearer to 1 and the minimum value is 0.6</w:t>
      </w:r>
      <w:r w:rsidR="00076A89" w:rsidRPr="00582113">
        <w:rPr>
          <w:rFonts w:ascii="Arial" w:hAnsi="Arial" w:cs="Arial"/>
          <w:sz w:val="24"/>
          <w:szCs w:val="24"/>
          <w:lang w:val="en-US"/>
        </w:rPr>
        <w:t xml:space="preserve">. </w:t>
      </w:r>
      <w:r w:rsidRPr="00582113">
        <w:rPr>
          <w:rFonts w:ascii="Arial" w:hAnsi="Arial" w:cs="Arial"/>
          <w:sz w:val="24"/>
          <w:szCs w:val="24"/>
          <w:lang w:val="en-US"/>
        </w:rPr>
        <w:t>The high value of KMO indicates the significant correlation and low KMO value indicates that the variable is unfit as representative factor, hence any object with communal values &lt; 0.6 should be excluded (Chetty and Datt, 2015).</w:t>
      </w:r>
    </w:p>
    <w:p w14:paraId="2A8FDAF7" w14:textId="3408A30D" w:rsidR="00CD6E76" w:rsidRPr="00582113" w:rsidRDefault="00B74FA1" w:rsidP="00582113">
      <w:pPr>
        <w:spacing w:line="360" w:lineRule="auto"/>
        <w:jc w:val="both"/>
        <w:rPr>
          <w:rFonts w:ascii="Arial" w:hAnsi="Arial" w:cs="Arial"/>
          <w:sz w:val="24"/>
          <w:szCs w:val="24"/>
          <w:lang w:val="en-US"/>
        </w:rPr>
      </w:pPr>
      <w:r w:rsidRPr="00582113">
        <w:rPr>
          <w:rFonts w:ascii="Arial" w:hAnsi="Arial" w:cs="Arial"/>
          <w:sz w:val="24"/>
          <w:szCs w:val="24"/>
          <w:lang w:val="en-US"/>
        </w:rPr>
        <w:t>factor loading is to determine the variable and factor correlation coefficients (Zikmund et al., 2013). That is, the interaction of variables with the particular factor (Yong and Pearce, 2013). High loading (&gt; 0.6) is desirable in testing, whereas low load (&lt; 0</w:t>
      </w:r>
      <w:r w:rsidR="00076A89" w:rsidRPr="00582113">
        <w:rPr>
          <w:rFonts w:ascii="Arial" w:hAnsi="Arial" w:cs="Arial"/>
          <w:sz w:val="24"/>
          <w:szCs w:val="24"/>
          <w:lang w:val="en-US"/>
        </w:rPr>
        <w:t>.</w:t>
      </w:r>
      <w:r w:rsidRPr="00582113">
        <w:rPr>
          <w:rFonts w:ascii="Arial" w:hAnsi="Arial" w:cs="Arial"/>
          <w:sz w:val="24"/>
          <w:szCs w:val="24"/>
          <w:lang w:val="en-US"/>
        </w:rPr>
        <w:t xml:space="preserve">6) is less </w:t>
      </w:r>
      <w:r w:rsidR="002133A8" w:rsidRPr="00582113">
        <w:rPr>
          <w:rFonts w:ascii="Arial" w:hAnsi="Arial" w:cs="Arial"/>
          <w:sz w:val="24"/>
          <w:szCs w:val="24"/>
          <w:lang w:val="en-US"/>
        </w:rPr>
        <w:t>favored</w:t>
      </w:r>
      <w:r w:rsidRPr="00582113">
        <w:rPr>
          <w:rFonts w:ascii="Arial" w:hAnsi="Arial" w:cs="Arial"/>
          <w:sz w:val="24"/>
          <w:szCs w:val="24"/>
          <w:lang w:val="en-US"/>
        </w:rPr>
        <w:t xml:space="preserve"> to provide a minimal load on any factor (Hair, 201</w:t>
      </w:r>
      <w:r w:rsidR="00571D31" w:rsidRPr="00582113">
        <w:rPr>
          <w:rFonts w:ascii="Arial" w:hAnsi="Arial" w:cs="Arial"/>
          <w:sz w:val="24"/>
          <w:szCs w:val="24"/>
          <w:lang w:val="en-US"/>
        </w:rPr>
        <w:t>8</w:t>
      </w:r>
      <w:r w:rsidRPr="00582113">
        <w:rPr>
          <w:rFonts w:ascii="Arial" w:hAnsi="Arial" w:cs="Arial"/>
          <w:sz w:val="24"/>
          <w:szCs w:val="24"/>
          <w:lang w:val="en-US"/>
        </w:rPr>
        <w:t xml:space="preserve">). In pilot tests, the factor </w:t>
      </w:r>
      <w:r w:rsidR="00571D31" w:rsidRPr="00582113">
        <w:rPr>
          <w:rFonts w:ascii="Arial" w:hAnsi="Arial" w:cs="Arial"/>
          <w:sz w:val="24"/>
          <w:szCs w:val="24"/>
          <w:lang w:val="en-US"/>
        </w:rPr>
        <w:t>loads</w:t>
      </w:r>
      <w:r w:rsidRPr="00582113">
        <w:rPr>
          <w:rFonts w:ascii="Arial" w:hAnsi="Arial" w:cs="Arial"/>
          <w:sz w:val="24"/>
          <w:szCs w:val="24"/>
          <w:lang w:val="en-US"/>
        </w:rPr>
        <w:t xml:space="preserve"> of 0.5–0.6 according to Zikmund et al.</w:t>
      </w:r>
      <w:r w:rsidR="002133A8" w:rsidRPr="00582113">
        <w:rPr>
          <w:rFonts w:ascii="Arial" w:hAnsi="Arial" w:cs="Arial"/>
          <w:sz w:val="24"/>
          <w:szCs w:val="24"/>
          <w:lang w:val="en-US"/>
        </w:rPr>
        <w:t>,</w:t>
      </w:r>
      <w:r w:rsidRPr="00582113">
        <w:rPr>
          <w:rFonts w:ascii="Arial" w:hAnsi="Arial" w:cs="Arial"/>
          <w:sz w:val="24"/>
          <w:szCs w:val="24"/>
          <w:lang w:val="en-US"/>
        </w:rPr>
        <w:t xml:space="preserve"> </w:t>
      </w:r>
      <w:r w:rsidR="002133A8" w:rsidRPr="00582113">
        <w:rPr>
          <w:rFonts w:ascii="Arial" w:hAnsi="Arial" w:cs="Arial"/>
          <w:sz w:val="24"/>
          <w:szCs w:val="24"/>
          <w:lang w:val="en-US"/>
        </w:rPr>
        <w:t>(2013</w:t>
      </w:r>
      <w:r w:rsidRPr="00582113">
        <w:rPr>
          <w:rFonts w:ascii="Arial" w:hAnsi="Arial" w:cs="Arial"/>
          <w:sz w:val="24"/>
          <w:szCs w:val="24"/>
          <w:lang w:val="en-US"/>
        </w:rPr>
        <w:t>) is appropriate due to the limited sample size. Eigen</w:t>
      </w:r>
      <w:r w:rsidR="002133A8" w:rsidRPr="00582113">
        <w:rPr>
          <w:rFonts w:ascii="Arial" w:hAnsi="Arial" w:cs="Arial"/>
          <w:sz w:val="24"/>
          <w:szCs w:val="24"/>
          <w:lang w:val="en-US"/>
        </w:rPr>
        <w:t>value</w:t>
      </w:r>
      <w:r w:rsidRPr="00582113">
        <w:rPr>
          <w:rFonts w:ascii="Arial" w:hAnsi="Arial" w:cs="Arial"/>
          <w:sz w:val="24"/>
          <w:szCs w:val="24"/>
          <w:lang w:val="en-US"/>
        </w:rPr>
        <w:t xml:space="preserve"> is the sum of difference between variables explained by the factor, according to Field (20</w:t>
      </w:r>
      <w:r w:rsidR="00571D31" w:rsidRPr="00582113">
        <w:rPr>
          <w:rFonts w:ascii="Arial" w:hAnsi="Arial" w:cs="Arial"/>
          <w:sz w:val="24"/>
          <w:szCs w:val="24"/>
          <w:lang w:val="en-US"/>
        </w:rPr>
        <w:t>09</w:t>
      </w:r>
      <w:r w:rsidRPr="00582113">
        <w:rPr>
          <w:rFonts w:ascii="Arial" w:hAnsi="Arial" w:cs="Arial"/>
          <w:sz w:val="24"/>
          <w:szCs w:val="24"/>
          <w:lang w:val="en-US"/>
        </w:rPr>
        <w:t xml:space="preserve">). </w:t>
      </w:r>
      <w:r w:rsidR="002133A8" w:rsidRPr="00582113">
        <w:rPr>
          <w:rFonts w:ascii="Arial" w:hAnsi="Arial" w:cs="Arial"/>
          <w:sz w:val="24"/>
          <w:szCs w:val="24"/>
          <w:lang w:val="en-US"/>
        </w:rPr>
        <w:t>Eigenvalue minimum</w:t>
      </w:r>
      <w:r w:rsidRPr="00582113">
        <w:rPr>
          <w:rFonts w:ascii="Arial" w:hAnsi="Arial" w:cs="Arial"/>
          <w:sz w:val="24"/>
          <w:szCs w:val="24"/>
          <w:lang w:val="en-US"/>
        </w:rPr>
        <w:t xml:space="preserve"> 1 is known as "stable" and sufficient in order to consider as one of the </w:t>
      </w:r>
      <w:r w:rsidR="002133A8" w:rsidRPr="00582113">
        <w:rPr>
          <w:rFonts w:ascii="Arial" w:hAnsi="Arial" w:cs="Arial"/>
          <w:sz w:val="24"/>
          <w:szCs w:val="24"/>
          <w:lang w:val="en-US"/>
        </w:rPr>
        <w:t>factors</w:t>
      </w:r>
      <w:r w:rsidRPr="00582113">
        <w:rPr>
          <w:rFonts w:ascii="Arial" w:hAnsi="Arial" w:cs="Arial"/>
          <w:sz w:val="24"/>
          <w:szCs w:val="24"/>
          <w:lang w:val="en-US"/>
        </w:rPr>
        <w:t xml:space="preserve"> (Kaiser, 1960). There are 3 IVs in this analysis and hence 3 of the variables have eigenvalue &gt; 1 in order to be maintained</w:t>
      </w:r>
      <w:bookmarkStart w:id="109" w:name="_Hlk47846256"/>
      <w:r w:rsidR="0060513E" w:rsidRPr="00582113">
        <w:rPr>
          <w:rFonts w:ascii="Arial" w:hAnsi="Arial" w:cs="Arial"/>
          <w:sz w:val="24"/>
          <w:szCs w:val="24"/>
          <w:lang w:val="en-US"/>
        </w:rPr>
        <w:t>.</w:t>
      </w:r>
    </w:p>
    <w:p w14:paraId="2CC1B5FD" w14:textId="51789B01" w:rsidR="009043ED" w:rsidRPr="00582113" w:rsidRDefault="002133A8" w:rsidP="00206C31">
      <w:pPr>
        <w:pStyle w:val="Heading3"/>
        <w:spacing w:after="240"/>
      </w:pPr>
      <w:bookmarkStart w:id="110" w:name="_Toc59484977"/>
      <w:r w:rsidRPr="00582113">
        <w:t>3.</w:t>
      </w:r>
      <w:r w:rsidR="00F2782E">
        <w:t>6</w:t>
      </w:r>
      <w:r w:rsidRPr="00582113">
        <w:t>.2 Pilot Test: Reliability Test</w:t>
      </w:r>
      <w:bookmarkEnd w:id="110"/>
    </w:p>
    <w:p w14:paraId="0455D02D" w14:textId="4F42D3C9" w:rsidR="00C27858" w:rsidRPr="00582113" w:rsidRDefault="00415EA8" w:rsidP="00206C31">
      <w:pPr>
        <w:spacing w:after="240" w:line="360" w:lineRule="auto"/>
        <w:jc w:val="both"/>
        <w:rPr>
          <w:rFonts w:ascii="Arial" w:hAnsi="Arial" w:cs="Arial"/>
          <w:sz w:val="24"/>
          <w:szCs w:val="24"/>
        </w:rPr>
      </w:pPr>
      <w:r w:rsidRPr="00582113">
        <w:rPr>
          <w:rFonts w:ascii="Arial" w:hAnsi="Arial" w:cs="Arial"/>
          <w:sz w:val="24"/>
          <w:szCs w:val="24"/>
        </w:rPr>
        <w:t>Reliability test will assess the accuracy of the questionnaire results and the degree of the assessment reliability (Sekaran and Bougie, 2016). Cronbach's Alpha via SPSS is used to test the accuracy of the questionnaire in this cross-sectional analysis. Cronbach's Alpha is widely used, according to Rovai, Baker and Ponton (2014), for the calculation of the internal accuracy of the instruments and for deciding whether the questions combined in level are assessing the same concept. The alpha values vary between 0 and 1, as stated by Bryman (2015) chosen minimum Alpha value is 0.</w:t>
      </w:r>
      <w:r w:rsidR="00076A89" w:rsidRPr="00582113">
        <w:rPr>
          <w:rFonts w:ascii="Arial" w:hAnsi="Arial" w:cs="Arial"/>
          <w:sz w:val="24"/>
          <w:szCs w:val="24"/>
        </w:rPr>
        <w:t>6</w:t>
      </w:r>
      <w:r w:rsidRPr="00582113">
        <w:rPr>
          <w:rFonts w:ascii="Arial" w:hAnsi="Arial" w:cs="Arial"/>
          <w:sz w:val="24"/>
          <w:szCs w:val="24"/>
        </w:rPr>
        <w:t>. Values above 0.</w:t>
      </w:r>
      <w:r w:rsidR="00076A89" w:rsidRPr="00582113">
        <w:rPr>
          <w:rFonts w:ascii="Arial" w:hAnsi="Arial" w:cs="Arial"/>
          <w:sz w:val="24"/>
          <w:szCs w:val="24"/>
        </w:rPr>
        <w:t>6</w:t>
      </w:r>
      <w:r w:rsidRPr="00582113">
        <w:rPr>
          <w:rFonts w:ascii="Arial" w:hAnsi="Arial" w:cs="Arial"/>
          <w:sz w:val="24"/>
          <w:szCs w:val="24"/>
        </w:rPr>
        <w:t xml:space="preserve"> are deemed acceptable and satisfactory; values above 0.</w:t>
      </w:r>
      <w:r w:rsidR="00076A89" w:rsidRPr="00582113">
        <w:rPr>
          <w:rFonts w:ascii="Arial" w:hAnsi="Arial" w:cs="Arial"/>
          <w:sz w:val="24"/>
          <w:szCs w:val="24"/>
        </w:rPr>
        <w:t>7</w:t>
      </w:r>
      <w:r w:rsidRPr="00582113">
        <w:rPr>
          <w:rFonts w:ascii="Arial" w:hAnsi="Arial" w:cs="Arial"/>
          <w:sz w:val="24"/>
          <w:szCs w:val="24"/>
        </w:rPr>
        <w:t xml:space="preserve"> are deemed fine, and values above 0.</w:t>
      </w:r>
      <w:r w:rsidR="00076A89" w:rsidRPr="00582113">
        <w:rPr>
          <w:rFonts w:ascii="Arial" w:hAnsi="Arial" w:cs="Arial"/>
          <w:sz w:val="24"/>
          <w:szCs w:val="24"/>
        </w:rPr>
        <w:t>8</w:t>
      </w:r>
      <w:r w:rsidRPr="00582113">
        <w:rPr>
          <w:rFonts w:ascii="Arial" w:hAnsi="Arial" w:cs="Arial"/>
          <w:sz w:val="24"/>
          <w:szCs w:val="24"/>
        </w:rPr>
        <w:t xml:space="preserve"> are considered extremely coherent internally (Tavakol &amp; Dennick, 2011). An alpha value of more than 0.</w:t>
      </w:r>
      <w:r w:rsidR="00076A89" w:rsidRPr="00582113">
        <w:rPr>
          <w:rFonts w:ascii="Arial" w:hAnsi="Arial" w:cs="Arial"/>
          <w:sz w:val="24"/>
          <w:szCs w:val="24"/>
        </w:rPr>
        <w:t>6</w:t>
      </w:r>
      <w:r w:rsidRPr="00582113">
        <w:rPr>
          <w:rFonts w:ascii="Arial" w:hAnsi="Arial" w:cs="Arial"/>
          <w:sz w:val="24"/>
          <w:szCs w:val="24"/>
        </w:rPr>
        <w:t xml:space="preserve"> is needed to guarantee reliability in this pilot study.</w:t>
      </w:r>
    </w:p>
    <w:p w14:paraId="35473A23" w14:textId="069D50A8" w:rsidR="00E25FE4" w:rsidRPr="00582113" w:rsidRDefault="00E25FE4" w:rsidP="00206C31">
      <w:pPr>
        <w:pStyle w:val="Heading2"/>
        <w:spacing w:after="240"/>
      </w:pPr>
      <w:bookmarkStart w:id="111" w:name="_Toc59484978"/>
      <w:r w:rsidRPr="00582113">
        <w:t>3.</w:t>
      </w:r>
      <w:r w:rsidR="00F2782E">
        <w:t>7</w:t>
      </w:r>
      <w:r w:rsidRPr="00582113">
        <w:t xml:space="preserve"> </w:t>
      </w:r>
      <w:r w:rsidR="00A44DD1" w:rsidRPr="00582113">
        <w:t>Data Analysis</w:t>
      </w:r>
      <w:bookmarkEnd w:id="111"/>
    </w:p>
    <w:p w14:paraId="4229FD9D" w14:textId="58825079" w:rsidR="00E25FE4" w:rsidRPr="00582113" w:rsidRDefault="008446F5" w:rsidP="00206C31">
      <w:pPr>
        <w:spacing w:after="240" w:line="360" w:lineRule="auto"/>
        <w:jc w:val="both"/>
        <w:rPr>
          <w:rFonts w:ascii="Arial" w:hAnsi="Arial" w:cs="Arial"/>
          <w:sz w:val="24"/>
          <w:szCs w:val="24"/>
        </w:rPr>
      </w:pPr>
      <w:r w:rsidRPr="00582113">
        <w:rPr>
          <w:rFonts w:ascii="Arial" w:hAnsi="Arial" w:cs="Arial"/>
          <w:sz w:val="24"/>
          <w:szCs w:val="24"/>
        </w:rPr>
        <w:t xml:space="preserve">Measurement is a quantification method for a phenomenon by number distribution (Mohajan, 2018). In </w:t>
      </w:r>
      <w:r w:rsidR="00F53456" w:rsidRPr="00582113">
        <w:rPr>
          <w:rFonts w:ascii="Arial" w:hAnsi="Arial" w:cs="Arial"/>
          <w:sz w:val="24"/>
          <w:szCs w:val="24"/>
        </w:rPr>
        <w:t>addition,</w:t>
      </w:r>
      <w:r w:rsidRPr="00582113">
        <w:rPr>
          <w:rFonts w:ascii="Arial" w:hAnsi="Arial" w:cs="Arial"/>
          <w:sz w:val="24"/>
          <w:szCs w:val="24"/>
        </w:rPr>
        <w:t xml:space="preserve"> as stated by Pallant (2013), measurement is a projection method for certain features of the target population. Numerous applications and assessments for the study of the variables are used in this quantitative research. Data Analysis can be broken down into descriptive data, preliminary tests, hypotheses testing with other supporting analysis's (Kumar, 201</w:t>
      </w:r>
      <w:r w:rsidR="00571D31" w:rsidRPr="00582113">
        <w:rPr>
          <w:rFonts w:ascii="Arial" w:hAnsi="Arial" w:cs="Arial"/>
          <w:sz w:val="24"/>
          <w:szCs w:val="24"/>
        </w:rPr>
        <w:t>4</w:t>
      </w:r>
      <w:r w:rsidRPr="00582113">
        <w:rPr>
          <w:rFonts w:ascii="Arial" w:hAnsi="Arial" w:cs="Arial"/>
          <w:sz w:val="24"/>
          <w:szCs w:val="24"/>
        </w:rPr>
        <w:t xml:space="preserve">). In this research, </w:t>
      </w:r>
      <w:r w:rsidR="00F53456" w:rsidRPr="00582113">
        <w:rPr>
          <w:rFonts w:ascii="Arial" w:hAnsi="Arial" w:cs="Arial"/>
          <w:sz w:val="24"/>
          <w:szCs w:val="24"/>
        </w:rPr>
        <w:t>s</w:t>
      </w:r>
      <w:r w:rsidRPr="00582113">
        <w:rPr>
          <w:rFonts w:ascii="Arial" w:hAnsi="Arial" w:cs="Arial"/>
          <w:sz w:val="24"/>
          <w:szCs w:val="24"/>
        </w:rPr>
        <w:t xml:space="preserve">tatistical </w:t>
      </w:r>
      <w:r w:rsidR="00F53456" w:rsidRPr="00582113">
        <w:rPr>
          <w:rFonts w:ascii="Arial" w:hAnsi="Arial" w:cs="Arial"/>
          <w:sz w:val="24"/>
          <w:szCs w:val="24"/>
        </w:rPr>
        <w:t>p</w:t>
      </w:r>
      <w:r w:rsidRPr="00582113">
        <w:rPr>
          <w:rFonts w:ascii="Arial" w:hAnsi="Arial" w:cs="Arial"/>
          <w:sz w:val="24"/>
          <w:szCs w:val="24"/>
        </w:rPr>
        <w:t>rogram known as Statistical Package for Statistic (SPSS) version 26.0 is used for pilot tests, preliminary test, hypotheses testing and other tests.</w:t>
      </w:r>
    </w:p>
    <w:p w14:paraId="62A6D67A" w14:textId="1E854814" w:rsidR="00E25FE4" w:rsidRPr="00582113" w:rsidRDefault="00F53456" w:rsidP="00206C31">
      <w:pPr>
        <w:pStyle w:val="Heading3"/>
        <w:spacing w:after="240"/>
      </w:pPr>
      <w:bookmarkStart w:id="112" w:name="_Toc59484979"/>
      <w:r w:rsidRPr="00582113">
        <w:t>3.</w:t>
      </w:r>
      <w:r w:rsidR="00F2782E">
        <w:t>7</w:t>
      </w:r>
      <w:r w:rsidRPr="00582113">
        <w:t>.1 Descriptive Data</w:t>
      </w:r>
      <w:bookmarkEnd w:id="112"/>
    </w:p>
    <w:p w14:paraId="261F524F" w14:textId="05C24369" w:rsidR="00CD6E76" w:rsidRPr="00582113" w:rsidRDefault="00DA1716" w:rsidP="00206C31">
      <w:pPr>
        <w:spacing w:after="240" w:line="360" w:lineRule="auto"/>
        <w:jc w:val="both"/>
        <w:rPr>
          <w:rFonts w:ascii="Arial" w:hAnsi="Arial" w:cs="Arial"/>
          <w:sz w:val="24"/>
          <w:szCs w:val="24"/>
        </w:rPr>
      </w:pPr>
      <w:r w:rsidRPr="00582113">
        <w:rPr>
          <w:rFonts w:ascii="Arial" w:hAnsi="Arial" w:cs="Arial"/>
          <w:sz w:val="24"/>
          <w:szCs w:val="24"/>
        </w:rPr>
        <w:t xml:space="preserve">Descriptive Data is also called descriptive statistics, as part of measurement, it meaningfully describes, organizes and summarizes data together (Jaggi, 2012). It helps to present data innovatively through the pie chart, the bar chart and the table (Ahamad et al., 2014). In this study, </w:t>
      </w:r>
      <w:r w:rsidR="001B037E" w:rsidRPr="00582113">
        <w:rPr>
          <w:rFonts w:ascii="Arial" w:hAnsi="Arial" w:cs="Arial"/>
          <w:sz w:val="24"/>
          <w:szCs w:val="24"/>
        </w:rPr>
        <w:t xml:space="preserve">SPSS is used to analyse </w:t>
      </w:r>
      <w:r w:rsidRPr="00582113">
        <w:rPr>
          <w:rFonts w:ascii="Arial" w:hAnsi="Arial" w:cs="Arial"/>
          <w:sz w:val="24"/>
          <w:szCs w:val="24"/>
        </w:rPr>
        <w:t>the demographic profile of respondents, such as age, sex and nationality, provides a majority of descriptive information</w:t>
      </w:r>
      <w:r w:rsidR="007775FB" w:rsidRPr="00582113">
        <w:rPr>
          <w:rFonts w:ascii="Arial" w:hAnsi="Arial" w:cs="Arial"/>
          <w:sz w:val="24"/>
          <w:szCs w:val="24"/>
        </w:rPr>
        <w:t xml:space="preserve">. </w:t>
      </w:r>
      <w:r w:rsidRPr="00582113">
        <w:rPr>
          <w:rFonts w:ascii="Arial" w:hAnsi="Arial" w:cs="Arial"/>
          <w:sz w:val="24"/>
          <w:szCs w:val="24"/>
        </w:rPr>
        <w:t>Amangala (2016) states that the demographics of the sample population are statistical quantifications and can be used to classify quantifiable population sub-sets.</w:t>
      </w:r>
    </w:p>
    <w:p w14:paraId="47791ADF" w14:textId="5D12EEC8" w:rsidR="00DA1716" w:rsidRPr="00582113" w:rsidRDefault="00DA1716" w:rsidP="00206C31">
      <w:pPr>
        <w:pStyle w:val="Heading3"/>
        <w:spacing w:after="240"/>
      </w:pPr>
      <w:bookmarkStart w:id="113" w:name="_Toc59484980"/>
      <w:r w:rsidRPr="00582113">
        <w:t>3.</w:t>
      </w:r>
      <w:r w:rsidR="00F2782E">
        <w:t>7</w:t>
      </w:r>
      <w:r w:rsidRPr="00582113">
        <w:t>.2 Preliminary Test</w:t>
      </w:r>
      <w:bookmarkEnd w:id="113"/>
    </w:p>
    <w:p w14:paraId="76843CA6" w14:textId="75081BE3" w:rsidR="009A0CC6" w:rsidRPr="00582113" w:rsidRDefault="00EC50A5" w:rsidP="00206C31">
      <w:pPr>
        <w:spacing w:after="240" w:line="360" w:lineRule="auto"/>
        <w:jc w:val="both"/>
        <w:rPr>
          <w:rFonts w:ascii="Arial" w:hAnsi="Arial" w:cs="Arial"/>
          <w:sz w:val="24"/>
          <w:szCs w:val="24"/>
        </w:rPr>
      </w:pPr>
      <w:r w:rsidRPr="00582113">
        <w:rPr>
          <w:rFonts w:ascii="Arial" w:hAnsi="Arial" w:cs="Arial"/>
          <w:sz w:val="24"/>
          <w:szCs w:val="24"/>
        </w:rPr>
        <w:t>Preliminary testing serves as a method for statistical data to lead credible empirical outcomes which can further provide practical realistic conclusions for the research (Sutton and Austin, 2015). In the preliminary test to increase the quality of result, factor analysis and reliability test performed under pilot study is also carried out.</w:t>
      </w:r>
    </w:p>
    <w:p w14:paraId="71AEDD27" w14:textId="79580929" w:rsidR="00EC50A5" w:rsidRPr="00582113" w:rsidRDefault="00EC50A5" w:rsidP="00206C31">
      <w:pPr>
        <w:pStyle w:val="Heading4"/>
        <w:spacing w:after="240"/>
      </w:pPr>
      <w:bookmarkStart w:id="114" w:name="_Toc59484981"/>
      <w:r w:rsidRPr="00582113">
        <w:t>3.</w:t>
      </w:r>
      <w:r w:rsidR="00F2782E">
        <w:t>7</w:t>
      </w:r>
      <w:r w:rsidRPr="00582113">
        <w:t>.2.1 Factor Analysis</w:t>
      </w:r>
      <w:bookmarkEnd w:id="114"/>
    </w:p>
    <w:p w14:paraId="0F9A2181" w14:textId="2F654896" w:rsidR="000453B3" w:rsidRPr="00582113" w:rsidRDefault="000453B3" w:rsidP="00206C31">
      <w:pPr>
        <w:spacing w:after="240" w:line="360" w:lineRule="auto"/>
        <w:jc w:val="both"/>
        <w:rPr>
          <w:rFonts w:ascii="Arial" w:hAnsi="Arial" w:cs="Arial"/>
          <w:sz w:val="24"/>
          <w:szCs w:val="24"/>
        </w:rPr>
      </w:pPr>
      <w:r w:rsidRPr="00582113">
        <w:rPr>
          <w:rFonts w:ascii="Arial" w:hAnsi="Arial" w:cs="Arial"/>
          <w:sz w:val="24"/>
          <w:szCs w:val="24"/>
        </w:rPr>
        <w:t>Zikmund et al. (2013) proposed that factor analyses should be carried out in order to ensure that elements or constructs which do not follow the thumb rules are excluded or modified for further analyses before the reliability checks are done.</w:t>
      </w:r>
    </w:p>
    <w:p w14:paraId="441B2CA6" w14:textId="13496D9A" w:rsidR="001B037E" w:rsidRPr="00582113" w:rsidRDefault="00A452A3" w:rsidP="00582113">
      <w:pPr>
        <w:spacing w:after="0" w:line="360" w:lineRule="auto"/>
        <w:jc w:val="both"/>
        <w:rPr>
          <w:rFonts w:ascii="Arial" w:hAnsi="Arial" w:cs="Arial"/>
          <w:sz w:val="24"/>
          <w:szCs w:val="24"/>
        </w:rPr>
      </w:pPr>
      <w:r w:rsidRPr="00582113">
        <w:rPr>
          <w:rFonts w:ascii="Arial" w:hAnsi="Arial" w:cs="Arial"/>
          <w:sz w:val="24"/>
          <w:szCs w:val="24"/>
        </w:rPr>
        <w:t>Factor analysis is a technique of data reduction that decreases the number of variables (Zikmund et al., 2013).  The sphericity test by KMO Bartlett is used to test and validate data suitability in the analysis, with a preferred value of a</w:t>
      </w:r>
      <w:r w:rsidR="000453B3" w:rsidRPr="00582113">
        <w:rPr>
          <w:rFonts w:ascii="Arial" w:hAnsi="Arial" w:cs="Arial"/>
          <w:sz w:val="24"/>
          <w:szCs w:val="24"/>
        </w:rPr>
        <w:t xml:space="preserve"> near to</w:t>
      </w:r>
      <w:r w:rsidRPr="00582113">
        <w:rPr>
          <w:rFonts w:ascii="Arial" w:hAnsi="Arial" w:cs="Arial"/>
          <w:sz w:val="24"/>
          <w:szCs w:val="24"/>
        </w:rPr>
        <w:t xml:space="preserve"> 1 with a minimum value of 0.6 (Krabbe, 2017). Factor loading is conducted under factor analysis to assess on correlation coefficients for variables and factors (Hair et al., 2014). A high factor loading means that the factor is greater than 0.6 and is adequate to variate from the variable (Zikmund et al., 2013). Moreover, for</w:t>
      </w:r>
      <w:r w:rsidR="007775FB" w:rsidRPr="00582113">
        <w:rPr>
          <w:rFonts w:ascii="Arial" w:hAnsi="Arial" w:cs="Arial"/>
          <w:sz w:val="24"/>
          <w:szCs w:val="24"/>
        </w:rPr>
        <w:t xml:space="preserve"> all the variables</w:t>
      </w:r>
      <w:r w:rsidRPr="00582113">
        <w:rPr>
          <w:rFonts w:ascii="Arial" w:hAnsi="Arial" w:cs="Arial"/>
          <w:sz w:val="24"/>
          <w:szCs w:val="24"/>
        </w:rPr>
        <w:t>, the eigenvalues must surpass 1 (Field, 2</w:t>
      </w:r>
      <w:r w:rsidR="003F63DB" w:rsidRPr="00582113">
        <w:rPr>
          <w:rFonts w:ascii="Arial" w:hAnsi="Arial" w:cs="Arial"/>
          <w:sz w:val="24"/>
          <w:szCs w:val="24"/>
        </w:rPr>
        <w:t>009</w:t>
      </w:r>
      <w:r w:rsidRPr="00582113">
        <w:rPr>
          <w:rFonts w:ascii="Arial" w:hAnsi="Arial" w:cs="Arial"/>
          <w:sz w:val="24"/>
          <w:szCs w:val="24"/>
        </w:rPr>
        <w:t>).</w:t>
      </w:r>
      <w:r w:rsidR="000453B3" w:rsidRPr="00582113">
        <w:rPr>
          <w:rFonts w:ascii="Arial" w:hAnsi="Arial" w:cs="Arial"/>
          <w:sz w:val="24"/>
          <w:szCs w:val="24"/>
        </w:rPr>
        <w:t xml:space="preserve"> Schindler (2018) states that the number of Eigenvalue values above 1 must be the same as the number of research variables. </w:t>
      </w:r>
      <w:r w:rsidR="001B037E" w:rsidRPr="00582113">
        <w:rPr>
          <w:rFonts w:ascii="Arial" w:hAnsi="Arial" w:cs="Arial"/>
          <w:sz w:val="24"/>
          <w:szCs w:val="24"/>
        </w:rPr>
        <w:t xml:space="preserve"> </w:t>
      </w:r>
    </w:p>
    <w:p w14:paraId="500DFEC8" w14:textId="43EB16F8" w:rsidR="00EC50A5" w:rsidRPr="00582113" w:rsidRDefault="00A452A3" w:rsidP="00206C31">
      <w:pPr>
        <w:pStyle w:val="Heading4"/>
        <w:spacing w:after="240"/>
      </w:pPr>
      <w:bookmarkStart w:id="115" w:name="_Toc59484982"/>
      <w:r w:rsidRPr="00582113">
        <w:t>3.</w:t>
      </w:r>
      <w:r w:rsidR="00F2782E">
        <w:t>7</w:t>
      </w:r>
      <w:r w:rsidRPr="00582113">
        <w:t>.2.2 Reliability Test</w:t>
      </w:r>
      <w:bookmarkEnd w:id="115"/>
    </w:p>
    <w:p w14:paraId="79489173" w14:textId="3A646E74" w:rsidR="00CD6E76" w:rsidRPr="00582113" w:rsidRDefault="004F63DC" w:rsidP="00206C31">
      <w:pPr>
        <w:spacing w:after="240" w:line="360" w:lineRule="auto"/>
        <w:jc w:val="both"/>
        <w:rPr>
          <w:rFonts w:ascii="Arial" w:hAnsi="Arial" w:cs="Arial"/>
          <w:sz w:val="24"/>
          <w:szCs w:val="24"/>
        </w:rPr>
      </w:pPr>
      <w:r w:rsidRPr="00582113">
        <w:rPr>
          <w:rFonts w:ascii="Arial" w:hAnsi="Arial" w:cs="Arial"/>
          <w:sz w:val="24"/>
          <w:szCs w:val="24"/>
        </w:rPr>
        <w:t xml:space="preserve">The internal </w:t>
      </w:r>
      <w:r w:rsidR="000453B3" w:rsidRPr="00582113">
        <w:rPr>
          <w:rFonts w:ascii="Arial" w:hAnsi="Arial" w:cs="Arial"/>
          <w:sz w:val="24"/>
          <w:szCs w:val="24"/>
        </w:rPr>
        <w:t>consistency, reliability</w:t>
      </w:r>
      <w:r w:rsidRPr="00582113">
        <w:rPr>
          <w:rFonts w:ascii="Arial" w:hAnsi="Arial" w:cs="Arial"/>
          <w:sz w:val="24"/>
          <w:szCs w:val="24"/>
        </w:rPr>
        <w:t xml:space="preserve"> and </w:t>
      </w:r>
      <w:r w:rsidR="000453B3" w:rsidRPr="00582113">
        <w:rPr>
          <w:rStyle w:val="nd-word"/>
          <w:rFonts w:ascii="Arial" w:hAnsi="Arial" w:cs="Arial"/>
          <w:sz w:val="24"/>
          <w:szCs w:val="24"/>
        </w:rPr>
        <w:t xml:space="preserve">stability of the questionnaire </w:t>
      </w:r>
      <w:r w:rsidRPr="00582113">
        <w:rPr>
          <w:rFonts w:ascii="Arial" w:hAnsi="Arial" w:cs="Arial"/>
          <w:sz w:val="24"/>
          <w:szCs w:val="24"/>
        </w:rPr>
        <w:t xml:space="preserve">are measured by a reliability test (Heale and Twycross, 2015). To measure the inner accuracy Cronbach alpha is used and the alpha value above 0.7 shows that the questions together measure the same thing and implies strong reliability (Hair </w:t>
      </w:r>
      <w:r w:rsidRPr="00582113">
        <w:rPr>
          <w:rFonts w:ascii="Arial" w:hAnsi="Arial" w:cs="Arial"/>
          <w:i/>
          <w:iCs/>
          <w:sz w:val="24"/>
          <w:szCs w:val="24"/>
        </w:rPr>
        <w:t>et al.</w:t>
      </w:r>
      <w:r w:rsidRPr="00582113">
        <w:rPr>
          <w:rFonts w:ascii="Arial" w:hAnsi="Arial" w:cs="Arial"/>
          <w:sz w:val="24"/>
          <w:szCs w:val="24"/>
        </w:rPr>
        <w:t>, 201</w:t>
      </w:r>
      <w:r w:rsidR="003F63DB" w:rsidRPr="00582113">
        <w:rPr>
          <w:rFonts w:ascii="Arial" w:hAnsi="Arial" w:cs="Arial"/>
          <w:sz w:val="24"/>
          <w:szCs w:val="24"/>
        </w:rPr>
        <w:t>4</w:t>
      </w:r>
      <w:r w:rsidRPr="00582113">
        <w:rPr>
          <w:rFonts w:ascii="Arial" w:hAnsi="Arial" w:cs="Arial"/>
          <w:sz w:val="24"/>
          <w:szCs w:val="24"/>
        </w:rPr>
        <w:t>).</w:t>
      </w:r>
    </w:p>
    <w:p w14:paraId="05EB586A" w14:textId="335E397E" w:rsidR="00EC50A5" w:rsidRPr="00582113" w:rsidRDefault="004F63DC" w:rsidP="00206C31">
      <w:pPr>
        <w:pStyle w:val="Heading3"/>
        <w:spacing w:after="240"/>
      </w:pPr>
      <w:bookmarkStart w:id="116" w:name="_Toc59484983"/>
      <w:r w:rsidRPr="00582113">
        <w:t>3.</w:t>
      </w:r>
      <w:r w:rsidR="00F2782E">
        <w:t>7</w:t>
      </w:r>
      <w:r w:rsidRPr="00582113">
        <w:t>.3 Hypothesis Testing</w:t>
      </w:r>
      <w:bookmarkEnd w:id="116"/>
    </w:p>
    <w:p w14:paraId="306B8201" w14:textId="7C5B2C51" w:rsidR="00C65C55" w:rsidRPr="00582113" w:rsidRDefault="00C65C55" w:rsidP="00206C31">
      <w:pPr>
        <w:spacing w:after="240" w:line="360" w:lineRule="auto"/>
        <w:jc w:val="both"/>
        <w:rPr>
          <w:rFonts w:ascii="Arial" w:hAnsi="Arial" w:cs="Arial"/>
          <w:sz w:val="24"/>
          <w:szCs w:val="24"/>
        </w:rPr>
      </w:pPr>
      <w:r w:rsidRPr="00582113">
        <w:rPr>
          <w:rFonts w:ascii="Arial" w:hAnsi="Arial" w:cs="Arial"/>
          <w:sz w:val="24"/>
          <w:szCs w:val="24"/>
        </w:rPr>
        <w:t>In order to evaluate these theories and establish the relationship between Acceptance of e-learning &amp; teaching (dependent variable) and Facilitating conditions, Effort expectancy and technology acceptance (independent variables). Multiple Linear Regression, Analysis of Variance (ANOVA) multi- collinearity and beta-coefficient tests will be conducted.</w:t>
      </w:r>
    </w:p>
    <w:p w14:paraId="3F447715" w14:textId="15130484" w:rsidR="004F63DC" w:rsidRPr="00582113" w:rsidRDefault="004F63DC" w:rsidP="00206C31">
      <w:pPr>
        <w:pStyle w:val="Heading4"/>
        <w:spacing w:after="240"/>
      </w:pPr>
      <w:bookmarkStart w:id="117" w:name="_Toc59484984"/>
      <w:r w:rsidRPr="00582113">
        <w:t>3.</w:t>
      </w:r>
      <w:r w:rsidR="00F2782E">
        <w:t>7</w:t>
      </w:r>
      <w:r w:rsidRPr="00582113">
        <w:t>.3.1 Multiple Regression Analysis</w:t>
      </w:r>
      <w:bookmarkEnd w:id="117"/>
    </w:p>
    <w:p w14:paraId="6A5425BC" w14:textId="6141B390" w:rsidR="002D0950" w:rsidRPr="00582113" w:rsidRDefault="002D0950" w:rsidP="00206C31">
      <w:pPr>
        <w:spacing w:after="240" w:line="360" w:lineRule="auto"/>
        <w:jc w:val="both"/>
        <w:rPr>
          <w:rFonts w:ascii="Arial" w:hAnsi="Arial" w:cs="Arial"/>
          <w:sz w:val="24"/>
          <w:szCs w:val="24"/>
        </w:rPr>
      </w:pPr>
      <w:r w:rsidRPr="00582113">
        <w:rPr>
          <w:rFonts w:ascii="Arial" w:hAnsi="Arial" w:cs="Arial"/>
          <w:sz w:val="24"/>
          <w:szCs w:val="24"/>
        </w:rPr>
        <w:t xml:space="preserve">The study of multiple regression tests is intended to assess the relation between several variables and dependent variables (Martin and Brigmon, 2012). This is further applied for </w:t>
      </w:r>
      <w:r w:rsidR="00FD6ACB" w:rsidRPr="00582113">
        <w:rPr>
          <w:rFonts w:ascii="Arial" w:hAnsi="Arial" w:cs="Arial"/>
          <w:sz w:val="24"/>
          <w:szCs w:val="24"/>
        </w:rPr>
        <w:t>the creation</w:t>
      </w:r>
      <w:r w:rsidRPr="00582113">
        <w:rPr>
          <w:rFonts w:ascii="Arial" w:hAnsi="Arial" w:cs="Arial"/>
          <w:sz w:val="24"/>
          <w:szCs w:val="24"/>
        </w:rPr>
        <w:t xml:space="preserve"> of equation in order to approximate the self-weight as it reflects the value of reliable variable from the value of independent variable (Cooper and Schindler, 2011). Path coefficient, β would reflect the approximate intensity and inclination of a linear relationship between ratio and interval variables</w:t>
      </w:r>
      <w:r w:rsidR="00C65C55" w:rsidRPr="00582113">
        <w:rPr>
          <w:rFonts w:ascii="Arial" w:hAnsi="Arial" w:cs="Arial"/>
          <w:sz w:val="24"/>
          <w:szCs w:val="24"/>
        </w:rPr>
        <w:t>. The Beta coefficient, β is the shift in the dependent variable that the dependent variable faces for each unit rise in Independent variable. (Zikmund et al., 2013). (Zikmund et al., 2013). The finding is considered statistically acceptable when the p-value is less than 0.05 and when p-value less than 0.01 is considered to be significantly significant (Bougie and Sekaran, 2019)</w:t>
      </w:r>
      <w:r w:rsidR="0079687F" w:rsidRPr="00582113">
        <w:rPr>
          <w:rFonts w:ascii="Arial" w:hAnsi="Arial" w:cs="Arial"/>
          <w:sz w:val="24"/>
          <w:szCs w:val="24"/>
        </w:rPr>
        <w:t xml:space="preserve">. </w:t>
      </w:r>
      <w:r w:rsidRPr="00582113">
        <w:rPr>
          <w:rFonts w:ascii="Arial" w:hAnsi="Arial" w:cs="Arial"/>
          <w:sz w:val="24"/>
          <w:szCs w:val="24"/>
        </w:rPr>
        <w:t>The coefficient ranges from +1 to -1, where "+" and-" "represent the relationship direction, while the number shows the relationship's intensity (Sekaran and Bougie, 2016).</w:t>
      </w:r>
    </w:p>
    <w:p w14:paraId="53D6291E" w14:textId="302B7D7E" w:rsidR="009A0CC6" w:rsidRPr="00582113" w:rsidRDefault="00FD6ACB" w:rsidP="00582113">
      <w:pPr>
        <w:spacing w:line="360" w:lineRule="auto"/>
        <w:jc w:val="both"/>
        <w:rPr>
          <w:rFonts w:ascii="Arial" w:hAnsi="Arial" w:cs="Arial"/>
          <w:sz w:val="24"/>
          <w:szCs w:val="24"/>
        </w:rPr>
      </w:pPr>
      <w:r w:rsidRPr="00582113">
        <w:rPr>
          <w:rFonts w:ascii="Arial" w:hAnsi="Arial" w:cs="Arial"/>
          <w:sz w:val="24"/>
          <w:szCs w:val="24"/>
        </w:rPr>
        <w:t>In addition to the determinant coefficient R</w:t>
      </w:r>
      <w:r w:rsidRPr="00582113">
        <w:rPr>
          <w:rFonts w:ascii="Arial" w:hAnsi="Arial" w:cs="Arial"/>
          <w:sz w:val="24"/>
          <w:szCs w:val="24"/>
          <w:vertAlign w:val="superscript"/>
        </w:rPr>
        <w:t>2</w:t>
      </w:r>
      <w:r w:rsidRPr="00582113">
        <w:rPr>
          <w:rFonts w:ascii="Arial" w:hAnsi="Arial" w:cs="Arial"/>
          <w:sz w:val="24"/>
          <w:szCs w:val="24"/>
        </w:rPr>
        <w:t>, the association measure between the observed value and the expected value will show the association's overlap (Martin et al., 2012). When R</w:t>
      </w:r>
      <w:r w:rsidRPr="00582113">
        <w:rPr>
          <w:rFonts w:ascii="Arial" w:hAnsi="Arial" w:cs="Arial"/>
          <w:sz w:val="24"/>
          <w:szCs w:val="24"/>
          <w:vertAlign w:val="superscript"/>
        </w:rPr>
        <w:t>2</w:t>
      </w:r>
      <w:r w:rsidRPr="00582113">
        <w:rPr>
          <w:rFonts w:ascii="Arial" w:hAnsi="Arial" w:cs="Arial"/>
          <w:sz w:val="24"/>
          <w:szCs w:val="24"/>
        </w:rPr>
        <w:t xml:space="preserve"> is near 1 most variable section can be described by the multiple regression model in accurate variables while when R</w:t>
      </w:r>
      <w:r w:rsidRPr="00582113">
        <w:rPr>
          <w:rFonts w:ascii="Arial" w:hAnsi="Arial" w:cs="Arial"/>
          <w:sz w:val="24"/>
          <w:szCs w:val="24"/>
          <w:vertAlign w:val="superscript"/>
        </w:rPr>
        <w:t>2</w:t>
      </w:r>
      <w:r w:rsidRPr="00582113">
        <w:rPr>
          <w:rFonts w:ascii="Arial" w:hAnsi="Arial" w:cs="Arial"/>
          <w:sz w:val="24"/>
          <w:szCs w:val="24"/>
        </w:rPr>
        <w:t xml:space="preserve"> is near 0, most changes cannot be described by regression model (Sekaran et al., 2010).</w:t>
      </w:r>
      <w:r w:rsidR="0079687F" w:rsidRPr="00582113">
        <w:rPr>
          <w:rFonts w:ascii="Arial" w:hAnsi="Arial" w:cs="Arial"/>
          <w:sz w:val="24"/>
          <w:szCs w:val="24"/>
        </w:rPr>
        <w:t xml:space="preserve"> </w:t>
      </w:r>
    </w:p>
    <w:p w14:paraId="0D514BCB" w14:textId="5A89BB12" w:rsidR="004F63DC" w:rsidRPr="00582113" w:rsidRDefault="004F63DC" w:rsidP="00206C31">
      <w:pPr>
        <w:pStyle w:val="Heading4"/>
        <w:spacing w:after="240"/>
      </w:pPr>
      <w:bookmarkStart w:id="118" w:name="_Toc59484985"/>
      <w:r w:rsidRPr="00582113">
        <w:t>3.</w:t>
      </w:r>
      <w:r w:rsidR="00F2782E">
        <w:t>7</w:t>
      </w:r>
      <w:r w:rsidRPr="00582113">
        <w:t>.3.2 One-way ANOVA</w:t>
      </w:r>
      <w:bookmarkEnd w:id="118"/>
    </w:p>
    <w:p w14:paraId="1F945068" w14:textId="38678CA3" w:rsidR="004C0272" w:rsidRPr="00582113" w:rsidRDefault="00C65C55" w:rsidP="00206C31">
      <w:pPr>
        <w:spacing w:after="240" w:line="360" w:lineRule="auto"/>
        <w:jc w:val="both"/>
        <w:rPr>
          <w:rFonts w:ascii="Arial" w:hAnsi="Arial" w:cs="Arial"/>
          <w:sz w:val="24"/>
          <w:szCs w:val="24"/>
        </w:rPr>
      </w:pPr>
      <w:r w:rsidRPr="00582113">
        <w:rPr>
          <w:rFonts w:ascii="Arial" w:hAnsi="Arial" w:cs="Arial"/>
          <w:sz w:val="24"/>
          <w:szCs w:val="24"/>
        </w:rPr>
        <w:t>For this study, regression ANOVA is used to explore the link between the independent variables (Facilitating Conditions, Effort Expectancy and technology acceptance) and dependent variable, Acceptance of E-learning and teaching in Malaysian higher education Industry Malaysia (Bougie and Sekaran, 2019).</w:t>
      </w:r>
    </w:p>
    <w:p w14:paraId="56DFA6A4" w14:textId="394B7A01" w:rsidR="0060513E" w:rsidRPr="00582113" w:rsidRDefault="00FD6ACB" w:rsidP="00582113">
      <w:pPr>
        <w:spacing w:line="360" w:lineRule="auto"/>
        <w:jc w:val="both"/>
        <w:rPr>
          <w:rFonts w:ascii="Arial" w:hAnsi="Arial" w:cs="Arial"/>
          <w:sz w:val="24"/>
          <w:szCs w:val="24"/>
        </w:rPr>
      </w:pPr>
      <w:r w:rsidRPr="00582113">
        <w:rPr>
          <w:rFonts w:ascii="Arial" w:hAnsi="Arial" w:cs="Arial"/>
          <w:sz w:val="24"/>
          <w:szCs w:val="24"/>
        </w:rPr>
        <w:t xml:space="preserve">One-way ANOVA attempts to statistically </w:t>
      </w:r>
      <w:r w:rsidR="0079687F" w:rsidRPr="00582113">
        <w:rPr>
          <w:rFonts w:ascii="Arial" w:hAnsi="Arial" w:cs="Arial"/>
          <w:sz w:val="24"/>
          <w:szCs w:val="24"/>
        </w:rPr>
        <w:t>analyse</w:t>
      </w:r>
      <w:r w:rsidRPr="00582113">
        <w:rPr>
          <w:rFonts w:ascii="Arial" w:hAnsi="Arial" w:cs="Arial"/>
          <w:sz w:val="24"/>
          <w:szCs w:val="24"/>
        </w:rPr>
        <w:t xml:space="preserve"> variations among three or more independent variables (Myers, Well and Lorch, 2010).   If the p-value &lt; .05 is significant, the mean differences can be accepted and the hypothesis is accepted, while p-value &gt; .05 is mean difference is insignificant and the hypothesis must be dismissed.</w:t>
      </w:r>
    </w:p>
    <w:p w14:paraId="2B571B6E" w14:textId="0ADB5179" w:rsidR="00A44DD1" w:rsidRPr="00582113" w:rsidRDefault="0079687F" w:rsidP="00206C31">
      <w:pPr>
        <w:pStyle w:val="Heading4"/>
        <w:spacing w:after="240"/>
      </w:pPr>
      <w:bookmarkStart w:id="119" w:name="_Toc59484986"/>
      <w:r w:rsidRPr="00582113">
        <w:t>3.</w:t>
      </w:r>
      <w:r w:rsidR="00F2782E">
        <w:t>7</w:t>
      </w:r>
      <w:r w:rsidRPr="00582113">
        <w:t xml:space="preserve">.3.3 </w:t>
      </w:r>
      <w:r w:rsidR="00A44DD1" w:rsidRPr="00582113">
        <w:t>Multi-Collinearity</w:t>
      </w:r>
      <w:bookmarkEnd w:id="119"/>
      <w:r w:rsidR="00A44DD1" w:rsidRPr="00582113">
        <w:t xml:space="preserve"> </w:t>
      </w:r>
    </w:p>
    <w:p w14:paraId="37B91721" w14:textId="44B856A4" w:rsidR="0079687F" w:rsidRPr="00582113" w:rsidRDefault="004C0272" w:rsidP="00206C31">
      <w:pPr>
        <w:spacing w:after="240" w:line="360" w:lineRule="auto"/>
        <w:jc w:val="both"/>
        <w:rPr>
          <w:rFonts w:ascii="Arial" w:hAnsi="Arial" w:cs="Arial"/>
          <w:sz w:val="24"/>
          <w:szCs w:val="24"/>
        </w:rPr>
      </w:pPr>
      <w:r w:rsidRPr="00582113">
        <w:rPr>
          <w:rFonts w:ascii="Arial" w:hAnsi="Arial" w:cs="Arial"/>
          <w:sz w:val="24"/>
          <w:szCs w:val="24"/>
        </w:rPr>
        <w:t>The variation inflation factor (VIF) and tolerance are used to determine whether there is a multicollinearity between variables or not (Kumar, 2014). It is acceptable to infer that there is no multicollinearity among variables if VIF value is below 10, their tolerance value is below 0.1 (Saunders et al., 2016).</w:t>
      </w:r>
    </w:p>
    <w:p w14:paraId="20D75342" w14:textId="35548DA2" w:rsidR="004F63DC" w:rsidRPr="00582113" w:rsidRDefault="004F63DC" w:rsidP="00206C31">
      <w:pPr>
        <w:pStyle w:val="Heading4"/>
        <w:spacing w:after="240"/>
      </w:pPr>
      <w:bookmarkStart w:id="120" w:name="_Toc59484987"/>
      <w:r w:rsidRPr="00582113">
        <w:t>3</w:t>
      </w:r>
      <w:r w:rsidR="00F2782E">
        <w:t>.7</w:t>
      </w:r>
      <w:r w:rsidRPr="00582113">
        <w:t>.3.</w:t>
      </w:r>
      <w:r w:rsidR="0079687F" w:rsidRPr="00582113">
        <w:t>4</w:t>
      </w:r>
      <w:r w:rsidRPr="00582113">
        <w:t xml:space="preserve"> Beta Coefficient</w:t>
      </w:r>
      <w:bookmarkEnd w:id="120"/>
    </w:p>
    <w:p w14:paraId="7D763188" w14:textId="2D0D940F" w:rsidR="0011335C" w:rsidRPr="00582113" w:rsidRDefault="00542AF4" w:rsidP="00206C31">
      <w:pPr>
        <w:spacing w:after="240" w:line="360" w:lineRule="auto"/>
        <w:jc w:val="both"/>
        <w:rPr>
          <w:rFonts w:ascii="Arial" w:hAnsi="Arial" w:cs="Arial"/>
          <w:sz w:val="24"/>
          <w:szCs w:val="24"/>
        </w:rPr>
      </w:pPr>
      <w:r w:rsidRPr="00582113">
        <w:rPr>
          <w:rFonts w:ascii="Arial" w:hAnsi="Arial" w:cs="Arial"/>
          <w:sz w:val="24"/>
          <w:szCs w:val="24"/>
        </w:rPr>
        <w:t>The efficiency of each individual independent variable against dependent variables is evaluated using standardised beta coefficient (Myers et al., 2010). For analysis, the beta-coefficient should be as similar as possible to1, as higher beta-coefficient indicates a greater effect of an independent variable on the dependent variable (Sekaran and Bougie, 2016).  In this research, beta coefficient is important to identify the</w:t>
      </w:r>
      <w:r w:rsidR="003F63DB" w:rsidRPr="00582113">
        <w:rPr>
          <w:rFonts w:ascii="Arial" w:hAnsi="Arial" w:cs="Arial"/>
          <w:sz w:val="24"/>
          <w:szCs w:val="24"/>
        </w:rPr>
        <w:t xml:space="preserve"> factors Facilitating Conditions, </w:t>
      </w:r>
      <w:r w:rsidR="00EF0183" w:rsidRPr="00582113">
        <w:rPr>
          <w:rFonts w:ascii="Arial" w:hAnsi="Arial" w:cs="Arial"/>
          <w:sz w:val="24"/>
          <w:szCs w:val="24"/>
        </w:rPr>
        <w:t>Effort Expectancy and technology Acceptance</w:t>
      </w:r>
      <w:r w:rsidRPr="00582113">
        <w:rPr>
          <w:rFonts w:ascii="Arial" w:hAnsi="Arial" w:cs="Arial"/>
          <w:sz w:val="24"/>
          <w:szCs w:val="24"/>
        </w:rPr>
        <w:t xml:space="preserve"> influenc</w:t>
      </w:r>
      <w:r w:rsidR="003F63DB" w:rsidRPr="00582113">
        <w:rPr>
          <w:rFonts w:ascii="Arial" w:hAnsi="Arial" w:cs="Arial"/>
          <w:sz w:val="24"/>
          <w:szCs w:val="24"/>
        </w:rPr>
        <w:t>ing</w:t>
      </w:r>
      <w:r w:rsidRPr="00582113">
        <w:rPr>
          <w:rFonts w:ascii="Arial" w:hAnsi="Arial" w:cs="Arial"/>
          <w:sz w:val="24"/>
          <w:szCs w:val="24"/>
        </w:rPr>
        <w:t xml:space="preserve"> </w:t>
      </w:r>
      <w:r w:rsidR="003F63DB" w:rsidRPr="00582113">
        <w:rPr>
          <w:rFonts w:ascii="Arial" w:hAnsi="Arial" w:cs="Arial"/>
          <w:sz w:val="24"/>
          <w:szCs w:val="24"/>
        </w:rPr>
        <w:t>the Acceptance of E-learning &amp; teaching in Malaysian Higher Education Industry</w:t>
      </w:r>
      <w:r w:rsidR="00EF0183" w:rsidRPr="00582113">
        <w:rPr>
          <w:rFonts w:ascii="Arial" w:hAnsi="Arial" w:cs="Arial"/>
          <w:sz w:val="24"/>
          <w:szCs w:val="24"/>
        </w:rPr>
        <w:t>.</w:t>
      </w:r>
    </w:p>
    <w:p w14:paraId="5B7115E0" w14:textId="4BA144D0" w:rsidR="004F63DC" w:rsidRPr="00582113" w:rsidRDefault="004F63DC" w:rsidP="00206C31">
      <w:pPr>
        <w:pStyle w:val="Heading2"/>
        <w:spacing w:after="240"/>
      </w:pPr>
      <w:bookmarkStart w:id="121" w:name="_Toc59484988"/>
      <w:r w:rsidRPr="00582113">
        <w:t>3.</w:t>
      </w:r>
      <w:r w:rsidR="00F2782E">
        <w:t>8</w:t>
      </w:r>
      <w:r w:rsidRPr="00582113">
        <w:t xml:space="preserve"> Conclusion</w:t>
      </w:r>
      <w:bookmarkEnd w:id="121"/>
    </w:p>
    <w:p w14:paraId="5EACE591" w14:textId="755F5BE3" w:rsidR="004C0272" w:rsidRPr="00582113" w:rsidRDefault="004C0272" w:rsidP="00206C31">
      <w:pPr>
        <w:spacing w:after="240" w:line="360" w:lineRule="auto"/>
        <w:jc w:val="both"/>
        <w:rPr>
          <w:rFonts w:ascii="Arial" w:hAnsi="Arial" w:cs="Arial"/>
          <w:sz w:val="24"/>
          <w:szCs w:val="24"/>
        </w:rPr>
      </w:pPr>
      <w:r w:rsidRPr="00582113">
        <w:rPr>
          <w:rFonts w:ascii="Arial" w:hAnsi="Arial" w:cs="Arial"/>
          <w:sz w:val="24"/>
          <w:szCs w:val="24"/>
        </w:rPr>
        <w:t>In this chapter, research techniques used during the research have been discussed and the biographical details of the respondents have been quantitatively analysed. In addition, few essential processes such as research design preparation, questionnaire development and data collection management were covered in this portion. This chapter also discussed the manner in which the research and study were done. In the following part, the study results will be addressed.</w:t>
      </w:r>
    </w:p>
    <w:p w14:paraId="537A6027" w14:textId="7DED3FF7" w:rsidR="00F2782E" w:rsidRDefault="00F2782E" w:rsidP="00582113">
      <w:pPr>
        <w:spacing w:line="360" w:lineRule="auto"/>
        <w:jc w:val="both"/>
        <w:rPr>
          <w:rFonts w:ascii="Arial" w:hAnsi="Arial" w:cs="Arial"/>
          <w:b/>
          <w:bCs/>
          <w:color w:val="000000" w:themeColor="text1"/>
          <w:sz w:val="24"/>
          <w:szCs w:val="24"/>
        </w:rPr>
      </w:pPr>
    </w:p>
    <w:p w14:paraId="11BBDD92" w14:textId="1E3F2002" w:rsidR="00F04B04" w:rsidRDefault="00F04B04" w:rsidP="00582113">
      <w:pPr>
        <w:spacing w:line="360" w:lineRule="auto"/>
        <w:jc w:val="both"/>
        <w:rPr>
          <w:rFonts w:ascii="Arial" w:hAnsi="Arial" w:cs="Arial"/>
          <w:b/>
          <w:bCs/>
          <w:color w:val="000000" w:themeColor="text1"/>
          <w:sz w:val="24"/>
          <w:szCs w:val="24"/>
        </w:rPr>
      </w:pPr>
    </w:p>
    <w:p w14:paraId="76BBB0E9" w14:textId="1758B9B5" w:rsidR="00206C31" w:rsidRDefault="00206C31" w:rsidP="00582113">
      <w:pPr>
        <w:spacing w:line="360" w:lineRule="auto"/>
        <w:jc w:val="both"/>
        <w:rPr>
          <w:rFonts w:ascii="Arial" w:hAnsi="Arial" w:cs="Arial"/>
          <w:b/>
          <w:bCs/>
          <w:color w:val="000000" w:themeColor="text1"/>
          <w:sz w:val="24"/>
          <w:szCs w:val="24"/>
        </w:rPr>
      </w:pPr>
    </w:p>
    <w:p w14:paraId="41D90A54" w14:textId="16D2426F" w:rsidR="00206C31" w:rsidRDefault="00206C31" w:rsidP="00582113">
      <w:pPr>
        <w:spacing w:line="360" w:lineRule="auto"/>
        <w:jc w:val="both"/>
        <w:rPr>
          <w:rFonts w:ascii="Arial" w:hAnsi="Arial" w:cs="Arial"/>
          <w:b/>
          <w:bCs/>
          <w:color w:val="000000" w:themeColor="text1"/>
          <w:sz w:val="24"/>
          <w:szCs w:val="24"/>
        </w:rPr>
      </w:pPr>
    </w:p>
    <w:p w14:paraId="1B4B5233" w14:textId="007EF919" w:rsidR="00206C31" w:rsidRDefault="00206C31" w:rsidP="00582113">
      <w:pPr>
        <w:spacing w:line="360" w:lineRule="auto"/>
        <w:jc w:val="both"/>
        <w:rPr>
          <w:rFonts w:ascii="Arial" w:hAnsi="Arial" w:cs="Arial"/>
          <w:b/>
          <w:bCs/>
          <w:color w:val="000000" w:themeColor="text1"/>
          <w:sz w:val="24"/>
          <w:szCs w:val="24"/>
        </w:rPr>
      </w:pPr>
    </w:p>
    <w:p w14:paraId="2226DBDF" w14:textId="73ECD5F2" w:rsidR="00206C31" w:rsidRDefault="00206C31" w:rsidP="00582113">
      <w:pPr>
        <w:spacing w:line="360" w:lineRule="auto"/>
        <w:jc w:val="both"/>
        <w:rPr>
          <w:rFonts w:ascii="Arial" w:hAnsi="Arial" w:cs="Arial"/>
          <w:b/>
          <w:bCs/>
          <w:color w:val="000000" w:themeColor="text1"/>
          <w:sz w:val="24"/>
          <w:szCs w:val="24"/>
        </w:rPr>
      </w:pPr>
    </w:p>
    <w:p w14:paraId="5FD89408" w14:textId="7470E0D8" w:rsidR="00206C31" w:rsidRDefault="00206C31" w:rsidP="00582113">
      <w:pPr>
        <w:spacing w:line="360" w:lineRule="auto"/>
        <w:jc w:val="both"/>
        <w:rPr>
          <w:rFonts w:ascii="Arial" w:hAnsi="Arial" w:cs="Arial"/>
          <w:b/>
          <w:bCs/>
          <w:color w:val="000000" w:themeColor="text1"/>
          <w:sz w:val="24"/>
          <w:szCs w:val="24"/>
        </w:rPr>
      </w:pPr>
    </w:p>
    <w:p w14:paraId="296EAE43" w14:textId="0FC8B88F" w:rsidR="00206C31" w:rsidRDefault="00206C31" w:rsidP="00582113">
      <w:pPr>
        <w:spacing w:line="360" w:lineRule="auto"/>
        <w:jc w:val="both"/>
        <w:rPr>
          <w:rFonts w:ascii="Arial" w:hAnsi="Arial" w:cs="Arial"/>
          <w:b/>
          <w:bCs/>
          <w:color w:val="000000" w:themeColor="text1"/>
          <w:sz w:val="24"/>
          <w:szCs w:val="24"/>
        </w:rPr>
      </w:pPr>
    </w:p>
    <w:p w14:paraId="225CEF50" w14:textId="1873F75C" w:rsidR="00206C31" w:rsidRDefault="00206C31" w:rsidP="00582113">
      <w:pPr>
        <w:spacing w:line="360" w:lineRule="auto"/>
        <w:jc w:val="both"/>
        <w:rPr>
          <w:rFonts w:ascii="Arial" w:hAnsi="Arial" w:cs="Arial"/>
          <w:b/>
          <w:bCs/>
          <w:color w:val="000000" w:themeColor="text1"/>
          <w:sz w:val="24"/>
          <w:szCs w:val="24"/>
        </w:rPr>
      </w:pPr>
    </w:p>
    <w:p w14:paraId="33E538DF" w14:textId="72C515E0" w:rsidR="00206C31" w:rsidRDefault="00206C31" w:rsidP="00582113">
      <w:pPr>
        <w:spacing w:line="360" w:lineRule="auto"/>
        <w:jc w:val="both"/>
        <w:rPr>
          <w:rFonts w:ascii="Arial" w:hAnsi="Arial" w:cs="Arial"/>
          <w:b/>
          <w:bCs/>
          <w:color w:val="000000" w:themeColor="text1"/>
          <w:sz w:val="24"/>
          <w:szCs w:val="24"/>
        </w:rPr>
      </w:pPr>
    </w:p>
    <w:p w14:paraId="0DE52B03" w14:textId="5A9807CB" w:rsidR="00206C31" w:rsidRDefault="00206C31" w:rsidP="00582113">
      <w:pPr>
        <w:spacing w:line="360" w:lineRule="auto"/>
        <w:jc w:val="both"/>
        <w:rPr>
          <w:rFonts w:ascii="Arial" w:hAnsi="Arial" w:cs="Arial"/>
          <w:b/>
          <w:bCs/>
          <w:color w:val="000000" w:themeColor="text1"/>
          <w:sz w:val="24"/>
          <w:szCs w:val="24"/>
        </w:rPr>
      </w:pPr>
    </w:p>
    <w:p w14:paraId="156FCDAA" w14:textId="77777777" w:rsidR="00206C31" w:rsidRPr="00582113" w:rsidRDefault="00206C31" w:rsidP="00582113">
      <w:pPr>
        <w:spacing w:line="360" w:lineRule="auto"/>
        <w:jc w:val="both"/>
        <w:rPr>
          <w:rFonts w:ascii="Arial" w:hAnsi="Arial" w:cs="Arial"/>
          <w:b/>
          <w:bCs/>
          <w:color w:val="000000" w:themeColor="text1"/>
          <w:sz w:val="24"/>
          <w:szCs w:val="24"/>
        </w:rPr>
      </w:pPr>
    </w:p>
    <w:p w14:paraId="40A88BB0" w14:textId="3B30AD30" w:rsidR="0074196D" w:rsidRPr="00582113" w:rsidRDefault="007064E2" w:rsidP="00F04B04">
      <w:pPr>
        <w:pStyle w:val="Heading1"/>
      </w:pPr>
      <w:bookmarkStart w:id="122" w:name="_Toc59484989"/>
      <w:bookmarkStart w:id="123" w:name="_Hlk59444202"/>
      <w:bookmarkEnd w:id="91"/>
      <w:r w:rsidRPr="00582113">
        <w:t>Chapter 4</w:t>
      </w:r>
      <w:r w:rsidR="00BF3A9E">
        <w:t>: Data Analysis and Interpretation</w:t>
      </w:r>
      <w:bookmarkEnd w:id="122"/>
      <w:r w:rsidR="00BF3A9E">
        <w:t xml:space="preserve"> </w:t>
      </w:r>
    </w:p>
    <w:p w14:paraId="00C2AE57" w14:textId="760012BB" w:rsidR="00433DF2" w:rsidRPr="00582113" w:rsidRDefault="00433DF2" w:rsidP="00206C31">
      <w:pPr>
        <w:pStyle w:val="Heading2"/>
        <w:spacing w:after="240"/>
      </w:pPr>
      <w:bookmarkStart w:id="124" w:name="_Toc59484990"/>
      <w:r w:rsidRPr="00582113">
        <w:t>4.0 Overview</w:t>
      </w:r>
      <w:bookmarkEnd w:id="124"/>
    </w:p>
    <w:p w14:paraId="7BDB90E2" w14:textId="5873E577" w:rsidR="001D11C2" w:rsidRPr="00582113" w:rsidRDefault="007116A7" w:rsidP="00206C31">
      <w:pPr>
        <w:spacing w:after="240" w:line="360" w:lineRule="auto"/>
        <w:jc w:val="both"/>
        <w:rPr>
          <w:rFonts w:ascii="Arial" w:hAnsi="Arial" w:cs="Arial"/>
          <w:sz w:val="24"/>
          <w:szCs w:val="24"/>
        </w:rPr>
      </w:pPr>
      <w:r w:rsidRPr="00582113">
        <w:rPr>
          <w:rFonts w:ascii="Arial" w:hAnsi="Arial" w:cs="Arial"/>
          <w:sz w:val="24"/>
          <w:szCs w:val="24"/>
        </w:rPr>
        <w:t>The purpose of this chapter is to statistically analyse the data obtained from students and lecturers using E-learning &amp; teaching. In order to interpret and explain the end report in the classification of data obtained from the 5-point Likert scale used in the questionnaire survey, SPSS Version 26 software will be used. Initially, pilot test will be conducted on a group of respondents to determine the reliability and validity of the variables before proceeding to full data collection and to verify the feasibility of the questionnaire. Tables are used to display the data obtained from the respondents. In order to support the validity of this report, preliminary test, hypothesis test, ANOVA, descriptive analysis will then follow this. Appropriate detail and more clarification of the results will be included in order to clarify and bring to a full understanding, the connection between the data collected and the study presented.</w:t>
      </w:r>
    </w:p>
    <w:p w14:paraId="47C83647" w14:textId="679EECC0" w:rsidR="002B0717" w:rsidRPr="00582113" w:rsidRDefault="002B0717" w:rsidP="00206C31">
      <w:pPr>
        <w:pStyle w:val="Heading2"/>
        <w:spacing w:after="240"/>
      </w:pPr>
      <w:bookmarkStart w:id="125" w:name="_Toc59484991"/>
      <w:r w:rsidRPr="00582113">
        <w:t>4.1 PILOT TEST</w:t>
      </w:r>
      <w:bookmarkEnd w:id="125"/>
      <w:r w:rsidRPr="00582113">
        <w:t xml:space="preserve"> </w:t>
      </w:r>
    </w:p>
    <w:p w14:paraId="7D3F25D7" w14:textId="571459B0" w:rsidR="007A5EB5" w:rsidRPr="00582113" w:rsidRDefault="00347B11" w:rsidP="00206C31">
      <w:pPr>
        <w:spacing w:after="240" w:line="360" w:lineRule="auto"/>
        <w:jc w:val="both"/>
        <w:rPr>
          <w:rFonts w:ascii="Arial" w:hAnsi="Arial" w:cs="Arial"/>
          <w:sz w:val="24"/>
          <w:szCs w:val="24"/>
        </w:rPr>
      </w:pPr>
      <w:r w:rsidRPr="00582113">
        <w:rPr>
          <w:rFonts w:ascii="Arial" w:hAnsi="Arial" w:cs="Arial"/>
          <w:sz w:val="24"/>
          <w:szCs w:val="24"/>
        </w:rPr>
        <w:t xml:space="preserve">Pilot test is a significant step towards examining the feasibility of the questionnaire before complete data collection (Leon et al., 2011). </w:t>
      </w:r>
      <w:r w:rsidR="007A5EB5" w:rsidRPr="00582113">
        <w:rPr>
          <w:rFonts w:ascii="Arial" w:hAnsi="Arial" w:cs="Arial"/>
          <w:sz w:val="24"/>
          <w:szCs w:val="24"/>
        </w:rPr>
        <w:t>Teijlingen and Hudley (2001), further states that pilot tests enable researchers to identify issues from inadequate research instruments and reduce the possibility of errors in large-scale respondents. Researchers use pilot tests to determine whether preliminary results favour a wider, more structured investigation (Lowe, 2019). A well-planned and performed pilot study would also allow researchers to identify potential confusing variables not previously known and determine the associations between major variables to attain good sample size (Sekaran and Bougie, 2016).</w:t>
      </w:r>
    </w:p>
    <w:p w14:paraId="1F6D2048" w14:textId="2C26855B" w:rsidR="00347B11" w:rsidRPr="00582113" w:rsidRDefault="00347B11" w:rsidP="00582113">
      <w:pPr>
        <w:spacing w:line="360" w:lineRule="auto"/>
        <w:jc w:val="both"/>
        <w:rPr>
          <w:rFonts w:ascii="Arial" w:hAnsi="Arial" w:cs="Arial"/>
          <w:sz w:val="24"/>
          <w:szCs w:val="24"/>
        </w:rPr>
      </w:pPr>
      <w:r w:rsidRPr="00582113">
        <w:rPr>
          <w:rFonts w:ascii="Arial" w:hAnsi="Arial" w:cs="Arial"/>
          <w:sz w:val="24"/>
          <w:szCs w:val="24"/>
        </w:rPr>
        <w:t xml:space="preserve">Pilot test is a trial of research project that </w:t>
      </w:r>
      <w:r w:rsidR="00A166CF" w:rsidRPr="00582113">
        <w:rPr>
          <w:rFonts w:ascii="Arial" w:hAnsi="Arial" w:cs="Arial"/>
          <w:sz w:val="24"/>
          <w:szCs w:val="24"/>
        </w:rPr>
        <w:t>helps to</w:t>
      </w:r>
      <w:r w:rsidRPr="00582113">
        <w:rPr>
          <w:rFonts w:ascii="Arial" w:hAnsi="Arial" w:cs="Arial"/>
          <w:sz w:val="24"/>
          <w:szCs w:val="24"/>
        </w:rPr>
        <w:t xml:space="preserve"> </w:t>
      </w:r>
      <w:r w:rsidR="00A166CF" w:rsidRPr="00582113">
        <w:rPr>
          <w:rFonts w:ascii="Arial" w:hAnsi="Arial" w:cs="Arial"/>
          <w:sz w:val="24"/>
          <w:szCs w:val="24"/>
        </w:rPr>
        <w:t xml:space="preserve">check the </w:t>
      </w:r>
      <w:r w:rsidRPr="00582113">
        <w:rPr>
          <w:rFonts w:ascii="Arial" w:hAnsi="Arial" w:cs="Arial"/>
          <w:sz w:val="24"/>
          <w:szCs w:val="24"/>
        </w:rPr>
        <w:t>valid</w:t>
      </w:r>
      <w:r w:rsidR="00A166CF" w:rsidRPr="00582113">
        <w:rPr>
          <w:rFonts w:ascii="Arial" w:hAnsi="Arial" w:cs="Arial"/>
          <w:sz w:val="24"/>
          <w:szCs w:val="24"/>
        </w:rPr>
        <w:t>ity of</w:t>
      </w:r>
      <w:r w:rsidRPr="00582113">
        <w:rPr>
          <w:rFonts w:ascii="Arial" w:hAnsi="Arial" w:cs="Arial"/>
          <w:sz w:val="24"/>
          <w:szCs w:val="24"/>
        </w:rPr>
        <w:t xml:space="preserve"> research </w:t>
      </w:r>
      <w:r w:rsidR="00A166CF" w:rsidRPr="00582113">
        <w:rPr>
          <w:rFonts w:ascii="Arial" w:hAnsi="Arial" w:cs="Arial"/>
          <w:sz w:val="24"/>
          <w:szCs w:val="24"/>
        </w:rPr>
        <w:t>methodology</w:t>
      </w:r>
      <w:r w:rsidRPr="00582113">
        <w:rPr>
          <w:rFonts w:ascii="Arial" w:hAnsi="Arial" w:cs="Arial"/>
          <w:sz w:val="24"/>
          <w:szCs w:val="24"/>
        </w:rPr>
        <w:t xml:space="preserve"> with a small range of respondents before beginning </w:t>
      </w:r>
      <w:r w:rsidR="00A166CF" w:rsidRPr="00582113">
        <w:rPr>
          <w:rFonts w:ascii="Arial" w:hAnsi="Arial" w:cs="Arial"/>
          <w:sz w:val="24"/>
          <w:szCs w:val="24"/>
        </w:rPr>
        <w:t>the</w:t>
      </w:r>
      <w:r w:rsidRPr="00582113">
        <w:rPr>
          <w:rFonts w:ascii="Arial" w:hAnsi="Arial" w:cs="Arial"/>
          <w:sz w:val="24"/>
          <w:szCs w:val="24"/>
        </w:rPr>
        <w:t xml:space="preserve"> main research (Sekaran and Bougie, 2016). The main purpose of this pilot study is not to resolve research issues, but to discourage researchers from starting a large-scale study without appropriate understanding of the proposed methods; in fact, pilot test is conducted, in a study which is time taking and expensive in resources to prevent the occurrence of critical error (Kumar2014). </w:t>
      </w:r>
    </w:p>
    <w:p w14:paraId="13ECD8D7" w14:textId="45C7D1A1" w:rsidR="007A5EB5" w:rsidRPr="00582113" w:rsidRDefault="007A5EB5" w:rsidP="00582113">
      <w:pPr>
        <w:spacing w:line="360" w:lineRule="auto"/>
        <w:jc w:val="both"/>
        <w:rPr>
          <w:rFonts w:ascii="Arial" w:hAnsi="Arial" w:cs="Arial"/>
          <w:sz w:val="24"/>
          <w:szCs w:val="24"/>
        </w:rPr>
      </w:pPr>
      <w:r w:rsidRPr="00582113">
        <w:rPr>
          <w:rFonts w:ascii="Arial" w:hAnsi="Arial" w:cs="Arial"/>
          <w:sz w:val="24"/>
          <w:szCs w:val="24"/>
        </w:rPr>
        <w:t xml:space="preserve">Under pilot test, factor analysis and reliability test are performed to assess the validity and adequacy of the items in the questionnaire obtained from small scale respondents. If these experimental findings do not agree with the thumb rules laid down by other scholars, then such questions will need to be changed or omitted from further study (Hair et.al.,2018; Sekaran and Bougie, 2019; </w:t>
      </w:r>
      <w:r w:rsidR="002846C3" w:rsidRPr="00582113">
        <w:rPr>
          <w:rFonts w:ascii="Arial" w:hAnsi="Arial" w:cs="Arial"/>
          <w:sz w:val="24"/>
          <w:szCs w:val="24"/>
        </w:rPr>
        <w:t xml:space="preserve">Saunders et, al.,2019).  </w:t>
      </w:r>
    </w:p>
    <w:p w14:paraId="204D07E4" w14:textId="0DC2E932" w:rsidR="007F786F" w:rsidRPr="00582113" w:rsidRDefault="002846C3" w:rsidP="00582113">
      <w:pPr>
        <w:spacing w:line="360" w:lineRule="auto"/>
        <w:jc w:val="both"/>
        <w:rPr>
          <w:rFonts w:ascii="Arial" w:hAnsi="Arial" w:cs="Arial"/>
          <w:sz w:val="24"/>
          <w:szCs w:val="24"/>
        </w:rPr>
      </w:pPr>
      <w:r w:rsidRPr="00582113">
        <w:rPr>
          <w:rFonts w:ascii="Arial" w:hAnsi="Arial" w:cs="Arial"/>
          <w:sz w:val="24"/>
          <w:szCs w:val="24"/>
        </w:rPr>
        <w:t>Creswell (2011) mentioned that 10% – 20% of the sample size is needed to run the pilot test. The validity and reliability of the question can be identified after the pilot test (Saunders et, al.,2019). Based on the sample size calculated using Raosoft.com (2020), required sample size for this research is 377, therefore respondents for pilot test can be between 37-75. Hence, 40 respondents were chosen for the pilot testing.</w:t>
      </w:r>
    </w:p>
    <w:p w14:paraId="0C70C3F6" w14:textId="3B2BF46F" w:rsidR="00433DF2" w:rsidRPr="00582113" w:rsidRDefault="00433DF2" w:rsidP="00206C31">
      <w:pPr>
        <w:pStyle w:val="Heading2"/>
        <w:spacing w:after="240"/>
      </w:pPr>
      <w:bookmarkStart w:id="126" w:name="_Toc59484992"/>
      <w:r w:rsidRPr="00582113">
        <w:t>4.1.1 Factor Analysis Results</w:t>
      </w:r>
      <w:bookmarkEnd w:id="126"/>
    </w:p>
    <w:p w14:paraId="5D1A7E05" w14:textId="1B3D402E" w:rsidR="00433DF2" w:rsidRPr="00582113" w:rsidRDefault="00F04B04" w:rsidP="00206C31">
      <w:pPr>
        <w:pStyle w:val="Heading3"/>
        <w:spacing w:after="240"/>
        <w:rPr>
          <w:rFonts w:eastAsia="Times New Roman"/>
          <w:lang w:val="en-GB"/>
        </w:rPr>
      </w:pPr>
      <w:bookmarkStart w:id="127" w:name="_Toc59484993"/>
      <w:r>
        <w:rPr>
          <w:rFonts w:eastAsia="Times New Roman"/>
          <w:lang w:val="en-GB"/>
        </w:rPr>
        <w:t xml:space="preserve">4.1.1.1 </w:t>
      </w:r>
      <w:r w:rsidR="00433DF2" w:rsidRPr="00582113">
        <w:rPr>
          <w:rFonts w:eastAsia="Times New Roman"/>
          <w:lang w:val="en-GB"/>
        </w:rPr>
        <w:t>KMO and Bartlett’s Test for Sphericity</w:t>
      </w:r>
      <w:bookmarkEnd w:id="127"/>
    </w:p>
    <w:p w14:paraId="02B0778C" w14:textId="47279154" w:rsidR="00E40C98" w:rsidRPr="00582113" w:rsidRDefault="00E40C98" w:rsidP="00206C31">
      <w:pPr>
        <w:spacing w:after="240" w:line="360" w:lineRule="auto"/>
        <w:jc w:val="both"/>
        <w:rPr>
          <w:rFonts w:ascii="Arial" w:hAnsi="Arial" w:cs="Arial"/>
          <w:sz w:val="24"/>
          <w:szCs w:val="24"/>
        </w:rPr>
      </w:pPr>
      <w:r w:rsidRPr="00582113">
        <w:rPr>
          <w:rFonts w:ascii="Arial" w:hAnsi="Arial" w:cs="Arial"/>
          <w:sz w:val="24"/>
          <w:szCs w:val="24"/>
        </w:rPr>
        <w:t>KMO Bartlett’s Test of Sphericity is to decide whether the correlation matrix includes an identity matrix and the relation between the variables should not be zero correlation coefficients for factor analysis (Sekaran and Bougie, 2016).</w:t>
      </w:r>
    </w:p>
    <w:p w14:paraId="4C75ED16" w14:textId="7517D1FA" w:rsidR="00993E08" w:rsidRPr="00582113" w:rsidRDefault="00E40C98" w:rsidP="00582113">
      <w:pPr>
        <w:spacing w:line="360" w:lineRule="auto"/>
        <w:jc w:val="both"/>
        <w:rPr>
          <w:rFonts w:ascii="Arial" w:hAnsi="Arial" w:cs="Arial"/>
          <w:sz w:val="24"/>
          <w:szCs w:val="24"/>
        </w:rPr>
      </w:pPr>
      <w:r w:rsidRPr="00582113">
        <w:rPr>
          <w:rFonts w:ascii="Arial" w:hAnsi="Arial" w:cs="Arial"/>
          <w:sz w:val="24"/>
          <w:szCs w:val="24"/>
        </w:rPr>
        <w:t>The sampling adequacy measure of the Kaiser-Meyer-Olkin test ranges from 0 to 1; preferred KMO values should be nearer to 1 and suggestion for minimum value is 0.6, any value less than 0.6 suggests a sample inadequacy (Hair et al, 2014; Bell, Bryman and Harley, 2018). Further analysis by the survey would not be carried out if the KMO value is less than 0.6, which is the thumb rule (Hussain et al., 201</w:t>
      </w:r>
      <w:r w:rsidR="00677093" w:rsidRPr="00582113">
        <w:rPr>
          <w:rFonts w:ascii="Arial" w:hAnsi="Arial" w:cs="Arial"/>
          <w:sz w:val="24"/>
          <w:szCs w:val="24"/>
        </w:rPr>
        <w:t>5</w:t>
      </w:r>
      <w:r w:rsidRPr="00582113">
        <w:rPr>
          <w:rFonts w:ascii="Arial" w:hAnsi="Arial" w:cs="Arial"/>
          <w:sz w:val="24"/>
          <w:szCs w:val="24"/>
        </w:rPr>
        <w:t>).</w:t>
      </w:r>
    </w:p>
    <w:tbl>
      <w:tblPr>
        <w:tblW w:w="9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75"/>
        <w:gridCol w:w="3753"/>
        <w:gridCol w:w="1664"/>
      </w:tblGrid>
      <w:tr w:rsidR="009F4776" w:rsidRPr="00582113" w14:paraId="60A4717E" w14:textId="77777777" w:rsidTr="0084032C">
        <w:trPr>
          <w:cantSplit/>
          <w:trHeight w:val="318"/>
        </w:trPr>
        <w:tc>
          <w:tcPr>
            <w:tcW w:w="9392" w:type="dxa"/>
            <w:gridSpan w:val="3"/>
            <w:shd w:val="clear" w:color="auto" w:fill="auto"/>
          </w:tcPr>
          <w:p w14:paraId="70434B16" w14:textId="4A5B795F" w:rsidR="009F4776" w:rsidRPr="00582113" w:rsidRDefault="009F4776" w:rsidP="00582113">
            <w:pPr>
              <w:autoSpaceDE w:val="0"/>
              <w:autoSpaceDN w:val="0"/>
              <w:adjustRightInd w:val="0"/>
              <w:spacing w:after="0" w:line="360" w:lineRule="auto"/>
              <w:ind w:left="60" w:right="60"/>
              <w:jc w:val="center"/>
              <w:rPr>
                <w:rFonts w:ascii="Arial" w:hAnsi="Arial" w:cs="Arial"/>
                <w:b/>
                <w:bCs/>
                <w:sz w:val="24"/>
                <w:szCs w:val="24"/>
              </w:rPr>
            </w:pPr>
            <w:r w:rsidRPr="00582113">
              <w:rPr>
                <w:rFonts w:ascii="Arial" w:eastAsia="Times New Roman" w:hAnsi="Arial" w:cs="Arial"/>
                <w:b/>
                <w:bCs/>
                <w:sz w:val="24"/>
                <w:szCs w:val="24"/>
                <w:lang w:val="en-GB"/>
              </w:rPr>
              <w:t>KMO and Bartlett’s Test (Dependent Variables)</w:t>
            </w:r>
          </w:p>
        </w:tc>
      </w:tr>
      <w:tr w:rsidR="009F4776" w:rsidRPr="00582113" w14:paraId="3ED354BC" w14:textId="77777777" w:rsidTr="00F4640A">
        <w:trPr>
          <w:cantSplit/>
          <w:trHeight w:val="318"/>
        </w:trPr>
        <w:tc>
          <w:tcPr>
            <w:tcW w:w="7728" w:type="dxa"/>
            <w:gridSpan w:val="2"/>
            <w:shd w:val="clear" w:color="auto" w:fill="auto"/>
          </w:tcPr>
          <w:p w14:paraId="33BBB7BA" w14:textId="191DD0D6" w:rsidR="009F4776" w:rsidRPr="00582113" w:rsidRDefault="009F4776" w:rsidP="00582113">
            <w:pPr>
              <w:autoSpaceDE w:val="0"/>
              <w:autoSpaceDN w:val="0"/>
              <w:adjustRightInd w:val="0"/>
              <w:spacing w:after="0" w:line="360" w:lineRule="auto"/>
              <w:ind w:left="60" w:right="60"/>
              <w:rPr>
                <w:rFonts w:ascii="Arial" w:eastAsia="Times New Roman" w:hAnsi="Arial" w:cs="Arial"/>
                <w:sz w:val="24"/>
                <w:szCs w:val="24"/>
                <w:lang w:val="en-GB"/>
              </w:rPr>
            </w:pPr>
            <w:r w:rsidRPr="00582113">
              <w:rPr>
                <w:rFonts w:ascii="Arial" w:hAnsi="Arial" w:cs="Arial"/>
                <w:sz w:val="24"/>
                <w:szCs w:val="24"/>
              </w:rPr>
              <w:t>Kaiser-Meyer-Olkin Measure of Sampling Adequacy.</w:t>
            </w:r>
          </w:p>
        </w:tc>
        <w:tc>
          <w:tcPr>
            <w:tcW w:w="1664" w:type="dxa"/>
            <w:shd w:val="clear" w:color="auto" w:fill="auto"/>
          </w:tcPr>
          <w:p w14:paraId="4384202E" w14:textId="192A4AED" w:rsidR="009F4776" w:rsidRPr="00582113" w:rsidRDefault="009F4776"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.870</w:t>
            </w:r>
          </w:p>
        </w:tc>
      </w:tr>
      <w:tr w:rsidR="009F4776" w:rsidRPr="00582113" w14:paraId="086A80F5" w14:textId="77777777" w:rsidTr="009F4776">
        <w:trPr>
          <w:cantSplit/>
          <w:trHeight w:val="499"/>
        </w:trPr>
        <w:tc>
          <w:tcPr>
            <w:tcW w:w="3975" w:type="dxa"/>
            <w:vMerge w:val="restart"/>
            <w:shd w:val="clear" w:color="auto" w:fill="auto"/>
          </w:tcPr>
          <w:p w14:paraId="1FA2DB32" w14:textId="77777777" w:rsidR="009F4776" w:rsidRPr="00582113" w:rsidRDefault="009F4776"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Bartlett's Test of Sphericity</w:t>
            </w:r>
          </w:p>
        </w:tc>
        <w:tc>
          <w:tcPr>
            <w:tcW w:w="3753" w:type="dxa"/>
            <w:shd w:val="clear" w:color="auto" w:fill="auto"/>
          </w:tcPr>
          <w:p w14:paraId="45BFE0A2" w14:textId="77777777" w:rsidR="009F4776" w:rsidRPr="00582113" w:rsidRDefault="009F4776"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Approx. Chi-Square</w:t>
            </w:r>
          </w:p>
        </w:tc>
        <w:tc>
          <w:tcPr>
            <w:tcW w:w="1664" w:type="dxa"/>
            <w:shd w:val="clear" w:color="auto" w:fill="auto"/>
          </w:tcPr>
          <w:p w14:paraId="6D198E07" w14:textId="77777777" w:rsidR="009F4776" w:rsidRPr="00582113" w:rsidRDefault="009F4776"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334.930</w:t>
            </w:r>
          </w:p>
        </w:tc>
      </w:tr>
      <w:tr w:rsidR="009F4776" w:rsidRPr="00582113" w14:paraId="58E859F4" w14:textId="77777777" w:rsidTr="009F4776">
        <w:trPr>
          <w:cantSplit/>
          <w:trHeight w:val="499"/>
        </w:trPr>
        <w:tc>
          <w:tcPr>
            <w:tcW w:w="3975" w:type="dxa"/>
            <w:vMerge/>
            <w:shd w:val="clear" w:color="auto" w:fill="auto"/>
          </w:tcPr>
          <w:p w14:paraId="78E1E562" w14:textId="77777777" w:rsidR="009F4776" w:rsidRPr="00582113" w:rsidRDefault="009F4776" w:rsidP="00582113">
            <w:pPr>
              <w:autoSpaceDE w:val="0"/>
              <w:autoSpaceDN w:val="0"/>
              <w:adjustRightInd w:val="0"/>
              <w:spacing w:after="0" w:line="360" w:lineRule="auto"/>
              <w:rPr>
                <w:rFonts w:ascii="Arial" w:hAnsi="Arial" w:cs="Arial"/>
                <w:sz w:val="24"/>
                <w:szCs w:val="24"/>
              </w:rPr>
            </w:pPr>
          </w:p>
        </w:tc>
        <w:tc>
          <w:tcPr>
            <w:tcW w:w="3753" w:type="dxa"/>
            <w:shd w:val="clear" w:color="auto" w:fill="auto"/>
          </w:tcPr>
          <w:p w14:paraId="0D29CB27" w14:textId="77777777" w:rsidR="009F4776" w:rsidRPr="00582113" w:rsidRDefault="009F4776"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df</w:t>
            </w:r>
          </w:p>
        </w:tc>
        <w:tc>
          <w:tcPr>
            <w:tcW w:w="1664" w:type="dxa"/>
            <w:shd w:val="clear" w:color="auto" w:fill="auto"/>
          </w:tcPr>
          <w:p w14:paraId="17635609" w14:textId="77777777" w:rsidR="009F4776" w:rsidRPr="00582113" w:rsidRDefault="009F4776"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28</w:t>
            </w:r>
          </w:p>
        </w:tc>
      </w:tr>
      <w:tr w:rsidR="009F4776" w:rsidRPr="00582113" w14:paraId="0CF6F58A" w14:textId="77777777" w:rsidTr="009F4776">
        <w:trPr>
          <w:cantSplit/>
          <w:trHeight w:val="499"/>
        </w:trPr>
        <w:tc>
          <w:tcPr>
            <w:tcW w:w="3975" w:type="dxa"/>
            <w:vMerge/>
            <w:shd w:val="clear" w:color="auto" w:fill="auto"/>
          </w:tcPr>
          <w:p w14:paraId="64CFD8CE" w14:textId="77777777" w:rsidR="009F4776" w:rsidRPr="00582113" w:rsidRDefault="009F4776" w:rsidP="00582113">
            <w:pPr>
              <w:autoSpaceDE w:val="0"/>
              <w:autoSpaceDN w:val="0"/>
              <w:adjustRightInd w:val="0"/>
              <w:spacing w:after="0" w:line="360" w:lineRule="auto"/>
              <w:rPr>
                <w:rFonts w:ascii="Arial" w:hAnsi="Arial" w:cs="Arial"/>
                <w:sz w:val="24"/>
                <w:szCs w:val="24"/>
              </w:rPr>
            </w:pPr>
          </w:p>
        </w:tc>
        <w:tc>
          <w:tcPr>
            <w:tcW w:w="3753" w:type="dxa"/>
            <w:shd w:val="clear" w:color="auto" w:fill="auto"/>
          </w:tcPr>
          <w:p w14:paraId="14BD37A5" w14:textId="77777777" w:rsidR="009F4776" w:rsidRPr="00582113" w:rsidRDefault="009F4776"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Sig.</w:t>
            </w:r>
          </w:p>
        </w:tc>
        <w:tc>
          <w:tcPr>
            <w:tcW w:w="1664" w:type="dxa"/>
            <w:shd w:val="clear" w:color="auto" w:fill="auto"/>
          </w:tcPr>
          <w:p w14:paraId="3A0C827E" w14:textId="77777777" w:rsidR="009F4776" w:rsidRPr="00582113" w:rsidRDefault="009F4776"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.000</w:t>
            </w:r>
          </w:p>
        </w:tc>
      </w:tr>
    </w:tbl>
    <w:p w14:paraId="3AB6AF00" w14:textId="77777777" w:rsidR="003565F5" w:rsidRPr="00582113" w:rsidRDefault="003565F5" w:rsidP="00582113">
      <w:pPr>
        <w:autoSpaceDE w:val="0"/>
        <w:autoSpaceDN w:val="0"/>
        <w:adjustRightInd w:val="0"/>
        <w:spacing w:after="0" w:line="360" w:lineRule="auto"/>
        <w:rPr>
          <w:rFonts w:ascii="Arial" w:hAnsi="Arial" w:cs="Arial"/>
          <w:sz w:val="24"/>
          <w:szCs w:val="24"/>
        </w:rPr>
      </w:pPr>
    </w:p>
    <w:tbl>
      <w:tblPr>
        <w:tblW w:w="93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963"/>
        <w:gridCol w:w="3741"/>
        <w:gridCol w:w="1659"/>
      </w:tblGrid>
      <w:tr w:rsidR="003565F5" w:rsidRPr="00582113" w14:paraId="5E8B3E7A" w14:textId="77777777" w:rsidTr="00F4640A">
        <w:trPr>
          <w:cantSplit/>
          <w:trHeight w:val="345"/>
        </w:trPr>
        <w:tc>
          <w:tcPr>
            <w:tcW w:w="936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D645E88" w14:textId="1A6DA1A9" w:rsidR="003565F5" w:rsidRPr="00582113" w:rsidRDefault="00F4640A" w:rsidP="00582113">
            <w:pPr>
              <w:spacing w:line="360" w:lineRule="auto"/>
              <w:jc w:val="center"/>
              <w:rPr>
                <w:rFonts w:ascii="Arial" w:eastAsia="Times New Roman" w:hAnsi="Arial" w:cs="Arial"/>
                <w:b/>
                <w:bCs/>
                <w:sz w:val="24"/>
                <w:szCs w:val="24"/>
                <w:lang w:val="en-GB"/>
              </w:rPr>
            </w:pPr>
            <w:r w:rsidRPr="00582113">
              <w:rPr>
                <w:rFonts w:ascii="Arial" w:eastAsia="Times New Roman" w:hAnsi="Arial" w:cs="Arial"/>
                <w:b/>
                <w:bCs/>
                <w:sz w:val="24"/>
                <w:szCs w:val="24"/>
                <w:lang w:val="en-GB"/>
              </w:rPr>
              <w:t>KMO and Bartlett’s Test (Independent Variables)</w:t>
            </w:r>
          </w:p>
        </w:tc>
      </w:tr>
      <w:tr w:rsidR="00F4640A" w:rsidRPr="00582113" w14:paraId="337AFBC0" w14:textId="77777777" w:rsidTr="009F4776">
        <w:trPr>
          <w:cantSplit/>
          <w:trHeight w:val="678"/>
        </w:trPr>
        <w:tc>
          <w:tcPr>
            <w:tcW w:w="7704" w:type="dxa"/>
            <w:gridSpan w:val="2"/>
            <w:tcBorders>
              <w:top w:val="single" w:sz="4" w:space="0" w:color="auto"/>
              <w:left w:val="single" w:sz="4" w:space="0" w:color="auto"/>
              <w:bottom w:val="single" w:sz="4" w:space="0" w:color="auto"/>
              <w:right w:val="single" w:sz="4" w:space="0" w:color="auto"/>
            </w:tcBorders>
            <w:shd w:val="clear" w:color="auto" w:fill="auto"/>
          </w:tcPr>
          <w:p w14:paraId="1EE8BB91"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Kaiser-Meyer-Olkin Measure of Sampling Adequacy.</w:t>
            </w:r>
          </w:p>
        </w:tc>
        <w:tc>
          <w:tcPr>
            <w:tcW w:w="1659" w:type="dxa"/>
            <w:tcBorders>
              <w:top w:val="single" w:sz="4" w:space="0" w:color="auto"/>
              <w:left w:val="single" w:sz="4" w:space="0" w:color="auto"/>
              <w:bottom w:val="single" w:sz="4" w:space="0" w:color="auto"/>
              <w:right w:val="single" w:sz="4" w:space="0" w:color="auto"/>
            </w:tcBorders>
            <w:shd w:val="clear" w:color="auto" w:fill="auto"/>
          </w:tcPr>
          <w:p w14:paraId="61707D12"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.854</w:t>
            </w:r>
          </w:p>
        </w:tc>
      </w:tr>
      <w:tr w:rsidR="00F4640A" w:rsidRPr="00582113" w14:paraId="48782C41" w14:textId="77777777" w:rsidTr="009F4776">
        <w:trPr>
          <w:cantSplit/>
          <w:trHeight w:val="332"/>
        </w:trPr>
        <w:tc>
          <w:tcPr>
            <w:tcW w:w="3963" w:type="dxa"/>
            <w:vMerge w:val="restart"/>
            <w:tcBorders>
              <w:top w:val="single" w:sz="4" w:space="0" w:color="auto"/>
              <w:left w:val="single" w:sz="4" w:space="0" w:color="auto"/>
              <w:bottom w:val="single" w:sz="4" w:space="0" w:color="auto"/>
              <w:right w:val="single" w:sz="4" w:space="0" w:color="auto"/>
            </w:tcBorders>
            <w:shd w:val="clear" w:color="auto" w:fill="auto"/>
          </w:tcPr>
          <w:p w14:paraId="1018B0EC"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Bartlett's Test of Sphericity</w:t>
            </w:r>
          </w:p>
        </w:tc>
        <w:tc>
          <w:tcPr>
            <w:tcW w:w="3741" w:type="dxa"/>
            <w:tcBorders>
              <w:top w:val="single" w:sz="4" w:space="0" w:color="auto"/>
              <w:left w:val="single" w:sz="4" w:space="0" w:color="auto"/>
              <w:bottom w:val="single" w:sz="4" w:space="0" w:color="auto"/>
              <w:right w:val="single" w:sz="4" w:space="0" w:color="auto"/>
            </w:tcBorders>
            <w:shd w:val="clear" w:color="auto" w:fill="auto"/>
          </w:tcPr>
          <w:p w14:paraId="1E47FBBE"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Approx. Chi-Square</w:t>
            </w:r>
          </w:p>
        </w:tc>
        <w:tc>
          <w:tcPr>
            <w:tcW w:w="1659" w:type="dxa"/>
            <w:tcBorders>
              <w:top w:val="single" w:sz="4" w:space="0" w:color="auto"/>
              <w:left w:val="single" w:sz="4" w:space="0" w:color="auto"/>
              <w:bottom w:val="single" w:sz="4" w:space="0" w:color="auto"/>
              <w:right w:val="single" w:sz="4" w:space="0" w:color="auto"/>
            </w:tcBorders>
            <w:shd w:val="clear" w:color="auto" w:fill="auto"/>
          </w:tcPr>
          <w:p w14:paraId="4A916FBB"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454.652</w:t>
            </w:r>
          </w:p>
        </w:tc>
      </w:tr>
      <w:tr w:rsidR="00F4640A" w:rsidRPr="00582113" w14:paraId="31FA3B3F" w14:textId="77777777" w:rsidTr="009F4776">
        <w:trPr>
          <w:cantSplit/>
          <w:trHeight w:val="358"/>
        </w:trPr>
        <w:tc>
          <w:tcPr>
            <w:tcW w:w="3963" w:type="dxa"/>
            <w:vMerge/>
            <w:tcBorders>
              <w:top w:val="single" w:sz="4" w:space="0" w:color="auto"/>
              <w:left w:val="single" w:sz="4" w:space="0" w:color="auto"/>
              <w:bottom w:val="single" w:sz="4" w:space="0" w:color="auto"/>
              <w:right w:val="single" w:sz="4" w:space="0" w:color="auto"/>
            </w:tcBorders>
            <w:shd w:val="clear" w:color="auto" w:fill="auto"/>
          </w:tcPr>
          <w:p w14:paraId="454692DA" w14:textId="77777777" w:rsidR="003565F5" w:rsidRPr="00582113" w:rsidRDefault="003565F5" w:rsidP="00582113">
            <w:pPr>
              <w:autoSpaceDE w:val="0"/>
              <w:autoSpaceDN w:val="0"/>
              <w:adjustRightInd w:val="0"/>
              <w:spacing w:after="0" w:line="360" w:lineRule="auto"/>
              <w:rPr>
                <w:rFonts w:ascii="Arial" w:hAnsi="Arial" w:cs="Arial"/>
                <w:sz w:val="24"/>
                <w:szCs w:val="24"/>
              </w:rPr>
            </w:pPr>
          </w:p>
        </w:tc>
        <w:tc>
          <w:tcPr>
            <w:tcW w:w="3741" w:type="dxa"/>
            <w:tcBorders>
              <w:top w:val="single" w:sz="4" w:space="0" w:color="auto"/>
              <w:left w:val="single" w:sz="4" w:space="0" w:color="auto"/>
              <w:bottom w:val="single" w:sz="4" w:space="0" w:color="auto"/>
              <w:right w:val="single" w:sz="4" w:space="0" w:color="auto"/>
            </w:tcBorders>
            <w:shd w:val="clear" w:color="auto" w:fill="auto"/>
          </w:tcPr>
          <w:p w14:paraId="3F7C9BD9"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df</w:t>
            </w:r>
          </w:p>
        </w:tc>
        <w:tc>
          <w:tcPr>
            <w:tcW w:w="1659" w:type="dxa"/>
            <w:tcBorders>
              <w:top w:val="single" w:sz="4" w:space="0" w:color="auto"/>
              <w:left w:val="single" w:sz="4" w:space="0" w:color="auto"/>
              <w:bottom w:val="single" w:sz="4" w:space="0" w:color="auto"/>
              <w:right w:val="single" w:sz="4" w:space="0" w:color="auto"/>
            </w:tcBorders>
            <w:shd w:val="clear" w:color="auto" w:fill="auto"/>
          </w:tcPr>
          <w:p w14:paraId="2A73A7D4"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105</w:t>
            </w:r>
          </w:p>
        </w:tc>
      </w:tr>
      <w:tr w:rsidR="00F4640A" w:rsidRPr="00582113" w14:paraId="45BDAA89" w14:textId="77777777" w:rsidTr="009F4776">
        <w:trPr>
          <w:cantSplit/>
          <w:trHeight w:val="345"/>
        </w:trPr>
        <w:tc>
          <w:tcPr>
            <w:tcW w:w="3963" w:type="dxa"/>
            <w:vMerge/>
            <w:tcBorders>
              <w:top w:val="single" w:sz="4" w:space="0" w:color="auto"/>
              <w:left w:val="single" w:sz="4" w:space="0" w:color="auto"/>
              <w:bottom w:val="single" w:sz="4" w:space="0" w:color="auto"/>
              <w:right w:val="single" w:sz="4" w:space="0" w:color="auto"/>
            </w:tcBorders>
            <w:shd w:val="clear" w:color="auto" w:fill="auto"/>
          </w:tcPr>
          <w:p w14:paraId="67BFA172" w14:textId="77777777" w:rsidR="003565F5" w:rsidRPr="00582113" w:rsidRDefault="003565F5" w:rsidP="00582113">
            <w:pPr>
              <w:autoSpaceDE w:val="0"/>
              <w:autoSpaceDN w:val="0"/>
              <w:adjustRightInd w:val="0"/>
              <w:spacing w:after="0" w:line="360" w:lineRule="auto"/>
              <w:rPr>
                <w:rFonts w:ascii="Arial" w:hAnsi="Arial" w:cs="Arial"/>
                <w:sz w:val="24"/>
                <w:szCs w:val="24"/>
              </w:rPr>
            </w:pPr>
          </w:p>
        </w:tc>
        <w:tc>
          <w:tcPr>
            <w:tcW w:w="3741" w:type="dxa"/>
            <w:tcBorders>
              <w:top w:val="single" w:sz="4" w:space="0" w:color="auto"/>
              <w:left w:val="single" w:sz="4" w:space="0" w:color="auto"/>
              <w:bottom w:val="single" w:sz="4" w:space="0" w:color="auto"/>
              <w:right w:val="single" w:sz="4" w:space="0" w:color="auto"/>
            </w:tcBorders>
            <w:shd w:val="clear" w:color="auto" w:fill="auto"/>
          </w:tcPr>
          <w:p w14:paraId="3DA19025"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Sig.</w:t>
            </w:r>
          </w:p>
        </w:tc>
        <w:tc>
          <w:tcPr>
            <w:tcW w:w="1659" w:type="dxa"/>
            <w:tcBorders>
              <w:top w:val="single" w:sz="4" w:space="0" w:color="auto"/>
              <w:left w:val="single" w:sz="4" w:space="0" w:color="auto"/>
              <w:bottom w:val="single" w:sz="4" w:space="0" w:color="auto"/>
              <w:right w:val="single" w:sz="4" w:space="0" w:color="auto"/>
            </w:tcBorders>
            <w:shd w:val="clear" w:color="auto" w:fill="auto"/>
          </w:tcPr>
          <w:p w14:paraId="7A23AD56"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.000</w:t>
            </w:r>
          </w:p>
        </w:tc>
      </w:tr>
    </w:tbl>
    <w:p w14:paraId="683CDA97" w14:textId="77777777" w:rsidR="00BF3A9E" w:rsidRDefault="00BF3A9E" w:rsidP="00582113">
      <w:pPr>
        <w:autoSpaceDE w:val="0"/>
        <w:autoSpaceDN w:val="0"/>
        <w:adjustRightInd w:val="0"/>
        <w:spacing w:after="0" w:line="360" w:lineRule="auto"/>
        <w:ind w:left="60" w:right="60"/>
        <w:rPr>
          <w:rFonts w:ascii="Arial" w:eastAsia="Times New Roman" w:hAnsi="Arial" w:cs="Arial"/>
          <w:sz w:val="24"/>
          <w:szCs w:val="24"/>
          <w:lang w:val="en-GB"/>
        </w:rPr>
      </w:pPr>
    </w:p>
    <w:p w14:paraId="70217E4E" w14:textId="2986304F" w:rsidR="003565F5" w:rsidRPr="00BF3A9E" w:rsidRDefault="009F4776" w:rsidP="00BF3A9E">
      <w:pPr>
        <w:autoSpaceDE w:val="0"/>
        <w:autoSpaceDN w:val="0"/>
        <w:adjustRightInd w:val="0"/>
        <w:spacing w:after="0" w:line="360" w:lineRule="auto"/>
        <w:ind w:left="60" w:right="60"/>
        <w:jc w:val="center"/>
        <w:rPr>
          <w:rFonts w:ascii="Arial" w:hAnsi="Arial" w:cs="Arial"/>
          <w:b/>
          <w:bCs/>
          <w:sz w:val="24"/>
          <w:szCs w:val="24"/>
        </w:rPr>
      </w:pPr>
      <w:r w:rsidRPr="00BF3A9E">
        <w:rPr>
          <w:rFonts w:ascii="Arial" w:eastAsia="Times New Roman" w:hAnsi="Arial" w:cs="Arial"/>
          <w:b/>
          <w:bCs/>
          <w:sz w:val="24"/>
          <w:szCs w:val="24"/>
          <w:lang w:val="en-GB"/>
        </w:rPr>
        <w:t xml:space="preserve">Table 4.1 </w:t>
      </w:r>
      <w:r w:rsidRPr="00BF3A9E">
        <w:rPr>
          <w:rFonts w:ascii="Arial" w:hAnsi="Arial" w:cs="Arial"/>
          <w:b/>
          <w:bCs/>
          <w:sz w:val="24"/>
          <w:szCs w:val="24"/>
        </w:rPr>
        <w:t>KMO and Bartlett’s Test for dependent and independent variables</w:t>
      </w:r>
    </w:p>
    <w:p w14:paraId="1BF7FD1A" w14:textId="77777777" w:rsidR="00BF3A9E" w:rsidRPr="00BF3A9E" w:rsidRDefault="00BF3A9E" w:rsidP="00BF3A9E">
      <w:pPr>
        <w:autoSpaceDE w:val="0"/>
        <w:autoSpaceDN w:val="0"/>
        <w:adjustRightInd w:val="0"/>
        <w:spacing w:after="0" w:line="360" w:lineRule="auto"/>
        <w:ind w:left="60" w:right="60"/>
        <w:rPr>
          <w:rFonts w:ascii="Arial" w:hAnsi="Arial" w:cs="Arial"/>
          <w:sz w:val="24"/>
          <w:szCs w:val="24"/>
        </w:rPr>
      </w:pPr>
    </w:p>
    <w:p w14:paraId="6359CB46" w14:textId="43B942CA" w:rsidR="007F786F" w:rsidRPr="00582113" w:rsidRDefault="00575A3D"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Table 4.1 reveals the value of KMO</w:t>
      </w:r>
      <w:r w:rsidR="00907086" w:rsidRPr="00582113">
        <w:rPr>
          <w:rFonts w:ascii="Arial" w:eastAsia="Times New Roman" w:hAnsi="Arial" w:cs="Arial"/>
          <w:sz w:val="24"/>
          <w:szCs w:val="24"/>
          <w:lang w:val="en-GB"/>
        </w:rPr>
        <w:t xml:space="preserve"> for both</w:t>
      </w:r>
      <w:r w:rsidRPr="00582113">
        <w:rPr>
          <w:rFonts w:ascii="Arial" w:eastAsia="Times New Roman" w:hAnsi="Arial" w:cs="Arial"/>
          <w:sz w:val="24"/>
          <w:szCs w:val="24"/>
          <w:lang w:val="en-GB"/>
        </w:rPr>
        <w:t xml:space="preserve"> of dependent and independent variables </w:t>
      </w:r>
      <w:r w:rsidR="00907086" w:rsidRPr="00582113">
        <w:rPr>
          <w:rFonts w:ascii="Arial" w:eastAsia="Times New Roman" w:hAnsi="Arial" w:cs="Arial"/>
          <w:sz w:val="24"/>
          <w:szCs w:val="24"/>
          <w:lang w:val="en-GB"/>
        </w:rPr>
        <w:t>in the</w:t>
      </w:r>
      <w:r w:rsidRPr="00582113">
        <w:rPr>
          <w:rFonts w:ascii="Arial" w:eastAsia="Times New Roman" w:hAnsi="Arial" w:cs="Arial"/>
          <w:sz w:val="24"/>
          <w:szCs w:val="24"/>
          <w:lang w:val="en-GB"/>
        </w:rPr>
        <w:t xml:space="preserve"> pilot tests </w:t>
      </w:r>
      <w:r w:rsidR="00907086" w:rsidRPr="00582113">
        <w:rPr>
          <w:rFonts w:ascii="Arial" w:eastAsia="Times New Roman" w:hAnsi="Arial" w:cs="Arial"/>
          <w:sz w:val="24"/>
          <w:szCs w:val="24"/>
          <w:lang w:val="en-GB"/>
        </w:rPr>
        <w:t xml:space="preserve">are </w:t>
      </w:r>
      <w:r w:rsidRPr="00582113">
        <w:rPr>
          <w:rFonts w:ascii="Arial" w:eastAsia="Times New Roman" w:hAnsi="Arial" w:cs="Arial"/>
          <w:sz w:val="24"/>
          <w:szCs w:val="24"/>
          <w:lang w:val="en-GB"/>
        </w:rPr>
        <w:t>0.870 and 0.854 (above 0.6</w:t>
      </w:r>
      <w:r w:rsidR="004C0272" w:rsidRPr="00582113">
        <w:rPr>
          <w:rFonts w:ascii="Arial" w:eastAsia="Times New Roman" w:hAnsi="Arial" w:cs="Arial"/>
          <w:sz w:val="24"/>
          <w:szCs w:val="24"/>
          <w:lang w:val="en-GB"/>
        </w:rPr>
        <w:t>), thus</w:t>
      </w:r>
      <w:r w:rsidRPr="00582113">
        <w:rPr>
          <w:rFonts w:ascii="Arial" w:eastAsia="Times New Roman" w:hAnsi="Arial" w:cs="Arial"/>
          <w:sz w:val="24"/>
          <w:szCs w:val="24"/>
          <w:lang w:val="en-GB"/>
        </w:rPr>
        <w:t xml:space="preserve"> we can say all the questions in the questionnaire are appropriate for further analysis and significance level of Bartlett's test of </w:t>
      </w:r>
      <w:r w:rsidR="00BF3A9E" w:rsidRPr="00582113">
        <w:rPr>
          <w:rFonts w:ascii="Arial" w:eastAsia="Times New Roman" w:hAnsi="Arial" w:cs="Arial"/>
          <w:sz w:val="24"/>
          <w:szCs w:val="24"/>
          <w:lang w:val="en-GB"/>
        </w:rPr>
        <w:t>Sphericity for</w:t>
      </w:r>
      <w:r w:rsidRPr="00582113">
        <w:rPr>
          <w:rFonts w:ascii="Arial" w:eastAsia="Times New Roman" w:hAnsi="Arial" w:cs="Arial"/>
          <w:sz w:val="24"/>
          <w:szCs w:val="24"/>
          <w:lang w:val="en-GB"/>
        </w:rPr>
        <w:t xml:space="preserve"> both dependent and independent variable is 0.000 (under 0.05), which demonstrates the adequacy of this study and overall shows validity of scale is appropriate and all correlations are significant.</w:t>
      </w:r>
      <w:r w:rsidR="00907086" w:rsidRPr="00582113">
        <w:rPr>
          <w:rFonts w:ascii="Arial" w:eastAsia="Times New Roman" w:hAnsi="Arial" w:cs="Arial"/>
          <w:sz w:val="24"/>
          <w:szCs w:val="24"/>
          <w:lang w:val="en-GB"/>
        </w:rPr>
        <w:t xml:space="preserve"> </w:t>
      </w:r>
    </w:p>
    <w:p w14:paraId="00ABB420" w14:textId="69007EEF" w:rsidR="00433DF2" w:rsidRPr="00582113" w:rsidRDefault="00433DF2" w:rsidP="00206C31">
      <w:pPr>
        <w:pStyle w:val="Heading3"/>
        <w:spacing w:after="240"/>
        <w:rPr>
          <w:rFonts w:eastAsia="Times New Roman"/>
          <w:lang w:val="en-GB"/>
        </w:rPr>
      </w:pPr>
      <w:bookmarkStart w:id="128" w:name="_Toc59484994"/>
      <w:r w:rsidRPr="00582113">
        <w:rPr>
          <w:rFonts w:eastAsia="Times New Roman"/>
          <w:lang w:val="en-GB"/>
        </w:rPr>
        <w:t>4.1.</w:t>
      </w:r>
      <w:r w:rsidR="00F04B04">
        <w:rPr>
          <w:rFonts w:eastAsia="Times New Roman"/>
          <w:lang w:val="en-GB"/>
        </w:rPr>
        <w:t>1.</w:t>
      </w:r>
      <w:r w:rsidRPr="00582113">
        <w:rPr>
          <w:rFonts w:eastAsia="Times New Roman"/>
          <w:lang w:val="en-GB"/>
        </w:rPr>
        <w:t>2 Factor Loadings</w:t>
      </w:r>
      <w:bookmarkEnd w:id="128"/>
      <w:r w:rsidRPr="00582113">
        <w:rPr>
          <w:rFonts w:eastAsia="Times New Roman"/>
          <w:lang w:val="en-GB"/>
        </w:rPr>
        <w:t xml:space="preserve"> </w:t>
      </w:r>
    </w:p>
    <w:p w14:paraId="09C24676" w14:textId="40CA35FD" w:rsidR="005F26BD" w:rsidRPr="00582113" w:rsidRDefault="005F26BD" w:rsidP="00206C31">
      <w:pPr>
        <w:spacing w:after="240"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As stated by Zikmund (2013), factor analysis is a method, for analysing that the gathered data and the articles constructed are appropriate and relevant for further analysis. The researcher may exclude elements from a project that are inadequate or have low factor loading than the minimum requirement by gaining insight from factor analysis (Creswell, 2013).</w:t>
      </w:r>
    </w:p>
    <w:p w14:paraId="3B624100" w14:textId="13B5887B" w:rsidR="00993E08" w:rsidRDefault="005F26BD" w:rsidP="00582113">
      <w:pPr>
        <w:spacing w:line="360" w:lineRule="auto"/>
        <w:jc w:val="both"/>
        <w:rPr>
          <w:rFonts w:ascii="Arial" w:eastAsia="Times New Roman" w:hAnsi="Arial" w:cs="Arial"/>
          <w:sz w:val="24"/>
          <w:szCs w:val="24"/>
          <w:lang w:val="en-GB"/>
        </w:rPr>
      </w:pPr>
      <w:r w:rsidRPr="00582113">
        <w:rPr>
          <w:rFonts w:ascii="Arial" w:hAnsi="Arial" w:cs="Arial"/>
          <w:sz w:val="24"/>
          <w:szCs w:val="24"/>
          <w:shd w:val="clear" w:color="auto" w:fill="FFFFFF"/>
        </w:rPr>
        <w:t>T</w:t>
      </w:r>
      <w:r w:rsidR="00920530" w:rsidRPr="00582113">
        <w:rPr>
          <w:rFonts w:ascii="Arial" w:hAnsi="Arial" w:cs="Arial"/>
          <w:sz w:val="24"/>
          <w:szCs w:val="24"/>
          <w:shd w:val="clear" w:color="auto" w:fill="FFFFFF"/>
        </w:rPr>
        <w:t xml:space="preserve">he factor loading is </w:t>
      </w:r>
      <w:r w:rsidRPr="00582113">
        <w:rPr>
          <w:rFonts w:ascii="Arial" w:hAnsi="Arial" w:cs="Arial"/>
          <w:sz w:val="24"/>
          <w:szCs w:val="24"/>
          <w:shd w:val="clear" w:color="auto" w:fill="FFFFFF"/>
        </w:rPr>
        <w:t xml:space="preserve">also called communalities, </w:t>
      </w:r>
      <w:r w:rsidR="00920530" w:rsidRPr="00582113">
        <w:rPr>
          <w:rFonts w:ascii="Arial" w:hAnsi="Arial" w:cs="Arial"/>
          <w:sz w:val="24"/>
          <w:szCs w:val="24"/>
          <w:shd w:val="clear" w:color="auto" w:fill="FFFFFF"/>
        </w:rPr>
        <w:t xml:space="preserve">this </w:t>
      </w:r>
      <w:r w:rsidR="004C0272" w:rsidRPr="00582113">
        <w:rPr>
          <w:rFonts w:ascii="Arial" w:hAnsi="Arial" w:cs="Arial"/>
          <w:sz w:val="24"/>
          <w:szCs w:val="24"/>
          <w:shd w:val="clear" w:color="auto" w:fill="FFFFFF"/>
        </w:rPr>
        <w:t>demonstrates</w:t>
      </w:r>
      <w:r w:rsidRPr="00582113">
        <w:rPr>
          <w:rFonts w:ascii="Arial" w:hAnsi="Arial" w:cs="Arial"/>
          <w:sz w:val="24"/>
          <w:szCs w:val="24"/>
          <w:shd w:val="clear" w:color="auto" w:fill="FFFFFF"/>
        </w:rPr>
        <w:t xml:space="preserve"> how much an element interacts with all other elements i.e.  the degree to which the item is associated with other </w:t>
      </w:r>
      <w:r w:rsidR="00920530" w:rsidRPr="00582113">
        <w:rPr>
          <w:rFonts w:ascii="Arial" w:hAnsi="Arial" w:cs="Arial"/>
          <w:sz w:val="24"/>
          <w:szCs w:val="24"/>
          <w:shd w:val="clear" w:color="auto" w:fill="FFFFFF"/>
        </w:rPr>
        <w:t>items</w:t>
      </w:r>
      <w:r w:rsidRPr="00582113">
        <w:rPr>
          <w:rFonts w:ascii="Arial" w:hAnsi="Arial" w:cs="Arial"/>
          <w:sz w:val="24"/>
          <w:szCs w:val="24"/>
          <w:shd w:val="clear" w:color="auto" w:fill="FFFFFF"/>
        </w:rPr>
        <w:t xml:space="preserve"> (Sekaran and Bougie, 2016). </w:t>
      </w:r>
      <w:r w:rsidR="00920530" w:rsidRPr="00582113">
        <w:rPr>
          <w:rFonts w:ascii="Arial" w:hAnsi="Arial" w:cs="Arial"/>
          <w:sz w:val="24"/>
          <w:szCs w:val="24"/>
          <w:shd w:val="clear" w:color="auto" w:fill="FFFFFF"/>
        </w:rPr>
        <w:t xml:space="preserve">Communalities </w:t>
      </w:r>
      <w:r w:rsidRPr="00582113">
        <w:rPr>
          <w:rFonts w:ascii="Arial" w:hAnsi="Arial" w:cs="Arial"/>
          <w:sz w:val="24"/>
          <w:szCs w:val="24"/>
          <w:shd w:val="clear" w:color="auto" w:fill="FFFFFF"/>
        </w:rPr>
        <w:t xml:space="preserve">determine the amount of variance in each variable. The initial communalities estimate the variance in each variable accounted for by all the elements or variables; the principal component derived is always equivalent to 1.0 for correlation </w:t>
      </w:r>
      <w:r w:rsidR="00920530" w:rsidRPr="00582113">
        <w:rPr>
          <w:rFonts w:ascii="Arial" w:hAnsi="Arial" w:cs="Arial"/>
          <w:sz w:val="24"/>
          <w:szCs w:val="24"/>
          <w:shd w:val="clear" w:color="auto" w:fill="FFFFFF"/>
        </w:rPr>
        <w:t xml:space="preserve">analysis </w:t>
      </w:r>
      <w:r w:rsidRPr="00582113">
        <w:rPr>
          <w:rFonts w:ascii="Arial" w:hAnsi="Arial" w:cs="Arial"/>
          <w:sz w:val="24"/>
          <w:szCs w:val="24"/>
          <w:shd w:val="clear" w:color="auto" w:fill="FFFFFF"/>
        </w:rPr>
        <w:t>(Lohana, Rashid, Nasuredin, and Kumar 2019).</w:t>
      </w:r>
      <w:r w:rsidR="00920530" w:rsidRPr="00582113">
        <w:rPr>
          <w:rFonts w:ascii="Arial" w:hAnsi="Arial" w:cs="Arial"/>
          <w:sz w:val="24"/>
          <w:szCs w:val="24"/>
          <w:shd w:val="clear" w:color="auto" w:fill="FFFFFF"/>
        </w:rPr>
        <w:t xml:space="preserve"> </w:t>
      </w:r>
      <w:r w:rsidR="0031700A" w:rsidRPr="00582113">
        <w:rPr>
          <w:rFonts w:ascii="Arial" w:hAnsi="Arial" w:cs="Arial"/>
          <w:sz w:val="24"/>
          <w:szCs w:val="24"/>
        </w:rPr>
        <w:t xml:space="preserve">As stated by Chetty and Datt (2015), the values of the communalities must be greater than 0.6 to show enough variance from the variable. </w:t>
      </w:r>
      <w:r w:rsidR="00920530" w:rsidRPr="00582113">
        <w:rPr>
          <w:rFonts w:ascii="Arial" w:eastAsia="Times New Roman" w:hAnsi="Arial" w:cs="Arial"/>
          <w:sz w:val="24"/>
          <w:szCs w:val="24"/>
          <w:lang w:val="en-GB"/>
        </w:rPr>
        <w:t>If there are high communalities</w:t>
      </w:r>
      <w:r w:rsidR="0031700A" w:rsidRPr="00582113">
        <w:rPr>
          <w:rFonts w:ascii="Arial" w:eastAsia="Times New Roman" w:hAnsi="Arial" w:cs="Arial"/>
          <w:sz w:val="24"/>
          <w:szCs w:val="24"/>
          <w:lang w:val="en-GB"/>
        </w:rPr>
        <w:t xml:space="preserve"> (i.e.</w:t>
      </w:r>
      <w:r w:rsidR="00B744CF" w:rsidRPr="00582113">
        <w:rPr>
          <w:rFonts w:ascii="Arial" w:eastAsia="Times New Roman" w:hAnsi="Arial" w:cs="Arial"/>
          <w:sz w:val="24"/>
          <w:szCs w:val="24"/>
          <w:lang w:val="en-GB"/>
        </w:rPr>
        <w:t>,</w:t>
      </w:r>
      <w:r w:rsidR="0031700A" w:rsidRPr="00582113">
        <w:rPr>
          <w:rFonts w:ascii="Arial" w:eastAsia="Times New Roman" w:hAnsi="Arial" w:cs="Arial"/>
          <w:sz w:val="24"/>
          <w:szCs w:val="24"/>
          <w:lang w:val="en-GB"/>
        </w:rPr>
        <w:t xml:space="preserve"> more than 0.6)</w:t>
      </w:r>
      <w:r w:rsidR="00920530" w:rsidRPr="00582113">
        <w:rPr>
          <w:rFonts w:ascii="Arial" w:eastAsia="Times New Roman" w:hAnsi="Arial" w:cs="Arial"/>
          <w:sz w:val="24"/>
          <w:szCs w:val="24"/>
          <w:lang w:val="en-GB"/>
        </w:rPr>
        <w:t>, it means that the components extracted represent the variables appropriately, if the commun</w:t>
      </w:r>
      <w:r w:rsidR="0031700A" w:rsidRPr="00582113">
        <w:rPr>
          <w:rFonts w:ascii="Arial" w:eastAsia="Times New Roman" w:hAnsi="Arial" w:cs="Arial"/>
          <w:sz w:val="24"/>
          <w:szCs w:val="24"/>
          <w:lang w:val="en-GB"/>
        </w:rPr>
        <w:t>al</w:t>
      </w:r>
      <w:r w:rsidR="00920530" w:rsidRPr="00582113">
        <w:rPr>
          <w:rFonts w:ascii="Arial" w:eastAsia="Times New Roman" w:hAnsi="Arial" w:cs="Arial"/>
          <w:sz w:val="24"/>
          <w:szCs w:val="24"/>
          <w:lang w:val="en-GB"/>
        </w:rPr>
        <w:t>ities are low i.e. the value is lower than the thumb rule, the variable does not load on any factor significantly (Bell et. Al., 2018)</w:t>
      </w:r>
      <w:r w:rsidR="0031700A" w:rsidRPr="00582113">
        <w:rPr>
          <w:rFonts w:ascii="Arial" w:eastAsia="Times New Roman" w:hAnsi="Arial" w:cs="Arial"/>
          <w:sz w:val="24"/>
          <w:szCs w:val="24"/>
          <w:lang w:val="en-GB"/>
        </w:rPr>
        <w:t>.</w:t>
      </w:r>
    </w:p>
    <w:p w14:paraId="36419117" w14:textId="0C67FC9B" w:rsidR="00BF3A9E" w:rsidRDefault="00BF3A9E" w:rsidP="00582113">
      <w:pPr>
        <w:spacing w:line="360" w:lineRule="auto"/>
        <w:jc w:val="both"/>
        <w:rPr>
          <w:rFonts w:ascii="Arial" w:eastAsia="Times New Roman" w:hAnsi="Arial" w:cs="Arial"/>
          <w:sz w:val="24"/>
          <w:szCs w:val="24"/>
          <w:shd w:val="clear" w:color="auto" w:fill="FFFFFF"/>
          <w:lang w:val="en-GB"/>
        </w:rPr>
      </w:pPr>
    </w:p>
    <w:p w14:paraId="0C528EFE" w14:textId="77777777" w:rsidR="00BF3A9E" w:rsidRPr="00582113" w:rsidRDefault="00BF3A9E" w:rsidP="00582113">
      <w:pPr>
        <w:spacing w:line="360" w:lineRule="auto"/>
        <w:jc w:val="both"/>
        <w:rPr>
          <w:rFonts w:ascii="Arial" w:hAnsi="Arial" w:cs="Arial"/>
          <w:sz w:val="24"/>
          <w:szCs w:val="24"/>
          <w:shd w:val="clear" w:color="auto" w:fill="FFFFFF"/>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087"/>
        <w:gridCol w:w="731"/>
        <w:gridCol w:w="1198"/>
      </w:tblGrid>
      <w:tr w:rsidR="00B744CF" w:rsidRPr="00582113" w14:paraId="7EF975BE" w14:textId="77777777" w:rsidTr="00A15185">
        <w:trPr>
          <w:cantSplit/>
        </w:trPr>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tcPr>
          <w:p w14:paraId="43646EBF" w14:textId="7A267F74" w:rsidR="00993E08" w:rsidRPr="00582113" w:rsidRDefault="00993E08" w:rsidP="00582113">
            <w:pPr>
              <w:spacing w:line="360" w:lineRule="auto"/>
              <w:jc w:val="center"/>
              <w:rPr>
                <w:rFonts w:ascii="Arial" w:eastAsia="Times New Roman" w:hAnsi="Arial" w:cs="Arial"/>
                <w:b/>
                <w:bCs/>
                <w:sz w:val="24"/>
                <w:szCs w:val="24"/>
                <w:lang w:val="en-GB"/>
              </w:rPr>
            </w:pPr>
            <w:r w:rsidRPr="00582113">
              <w:rPr>
                <w:rFonts w:ascii="Arial" w:hAnsi="Arial" w:cs="Arial"/>
                <w:b/>
                <w:bCs/>
                <w:sz w:val="24"/>
                <w:szCs w:val="24"/>
              </w:rPr>
              <w:t>Communalities</w:t>
            </w:r>
            <w:r w:rsidR="00A15185" w:rsidRPr="00582113">
              <w:rPr>
                <w:rFonts w:ascii="Arial" w:hAnsi="Arial" w:cs="Arial"/>
                <w:b/>
                <w:bCs/>
                <w:sz w:val="24"/>
                <w:szCs w:val="24"/>
              </w:rPr>
              <w:t xml:space="preserve"> (</w:t>
            </w:r>
            <w:r w:rsidR="00A15185" w:rsidRPr="00582113">
              <w:rPr>
                <w:rFonts w:ascii="Arial" w:eastAsia="Times New Roman" w:hAnsi="Arial" w:cs="Arial"/>
                <w:b/>
                <w:bCs/>
                <w:sz w:val="24"/>
                <w:szCs w:val="24"/>
                <w:lang w:val="en-GB"/>
              </w:rPr>
              <w:t>Dependent variable</w:t>
            </w:r>
            <w:r w:rsidR="00A15185" w:rsidRPr="00582113">
              <w:rPr>
                <w:rFonts w:ascii="Arial" w:hAnsi="Arial" w:cs="Arial"/>
                <w:b/>
                <w:bCs/>
                <w:sz w:val="24"/>
                <w:szCs w:val="24"/>
              </w:rPr>
              <w:t>)</w:t>
            </w:r>
          </w:p>
        </w:tc>
      </w:tr>
      <w:tr w:rsidR="00993E08" w:rsidRPr="00582113" w14:paraId="48E80E0B"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326EA7E" w14:textId="77777777" w:rsidR="00993E08" w:rsidRPr="00582113" w:rsidRDefault="00993E08"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6FEAFFA" w14:textId="77777777" w:rsidR="00993E08" w:rsidRPr="00582113" w:rsidRDefault="00993E08"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Initial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3B1D93F" w14:textId="77777777" w:rsidR="00993E08" w:rsidRPr="00582113" w:rsidRDefault="00993E08"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Extraction</w:t>
            </w:r>
          </w:p>
        </w:tc>
      </w:tr>
      <w:tr w:rsidR="00993E08" w:rsidRPr="00582113" w14:paraId="32938078"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096F92C4" w14:textId="77777777"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I am able to use E-learning and teaching for my course</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85E29B8"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F733A61"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.725</w:t>
            </w:r>
          </w:p>
        </w:tc>
      </w:tr>
      <w:tr w:rsidR="00993E08" w:rsidRPr="00582113" w14:paraId="3E1E2051"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5FB43E5A" w14:textId="77777777"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There is an easy access to learning materials like reading documents and recorded videos via E-learning</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0C8FCD5"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9982DB3"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.769</w:t>
            </w:r>
          </w:p>
        </w:tc>
      </w:tr>
      <w:tr w:rsidR="00993E08" w:rsidRPr="00582113" w14:paraId="09BC6433"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24CA99AC" w14:textId="77777777"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E-learning and teaching mode offers the flexibility to study when convenient for the user</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B761196"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B8D6083"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.784</w:t>
            </w:r>
          </w:p>
        </w:tc>
      </w:tr>
      <w:tr w:rsidR="00993E08" w:rsidRPr="00582113" w14:paraId="5826A3AD"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1B5CAD81" w14:textId="77777777"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E-learning &amp;amp; teaching enable people to study, regardless of their location</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D78F173"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3D39C79"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.762</w:t>
            </w:r>
          </w:p>
        </w:tc>
      </w:tr>
      <w:tr w:rsidR="00993E08" w:rsidRPr="00582113" w14:paraId="38581AF3"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5D61F5E5" w14:textId="115A6F75"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E-learning &amp;amp; teaching stimulates better understand of concepts </w:t>
            </w:r>
            <w:r w:rsidR="00A15185" w:rsidRPr="00582113">
              <w:rPr>
                <w:rFonts w:ascii="Arial" w:hAnsi="Arial" w:cs="Arial"/>
                <w:sz w:val="24"/>
                <w:szCs w:val="24"/>
              </w:rPr>
              <w:t>and Learners</w:t>
            </w:r>
            <w:r w:rsidRPr="00582113">
              <w:rPr>
                <w:rFonts w:ascii="Arial" w:hAnsi="Arial" w:cs="Arial"/>
                <w:sz w:val="24"/>
                <w:szCs w:val="24"/>
              </w:rPr>
              <w:t xml:space="preserve"> are more effective as independent learners</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2232810"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9C4A76E"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.746</w:t>
            </w:r>
          </w:p>
        </w:tc>
      </w:tr>
      <w:tr w:rsidR="00993E08" w:rsidRPr="00582113" w14:paraId="49E50CEA"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270EBD03" w14:textId="77777777"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Students have sufficient knowledge about the usage of E-learning tools</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B75E2AB"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485BE5E"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.803</w:t>
            </w:r>
          </w:p>
        </w:tc>
      </w:tr>
      <w:tr w:rsidR="00993E08" w:rsidRPr="00582113" w14:paraId="78E7AC5C"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732D5515" w14:textId="77777777"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Lectures have sufficient knowledge about the usage of E-teaching tools</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D25EBEF"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2D8F97B"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.823</w:t>
            </w:r>
          </w:p>
        </w:tc>
      </w:tr>
      <w:tr w:rsidR="00993E08" w:rsidRPr="00582113" w14:paraId="16EF955C"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6ACC4CF7" w14:textId="77777777" w:rsidR="00993E08" w:rsidRPr="00582113" w:rsidRDefault="00993E0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E-learning system used by my University satisfied my learning objectives</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AB19033"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8F5C0BB" w14:textId="77777777" w:rsidR="00993E08" w:rsidRPr="00582113" w:rsidRDefault="00993E0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.733</w:t>
            </w:r>
          </w:p>
        </w:tc>
      </w:tr>
      <w:tr w:rsidR="00993E08" w:rsidRPr="00582113" w14:paraId="736CAE88" w14:textId="77777777" w:rsidTr="00A15185">
        <w:trPr>
          <w:cantSplit/>
        </w:trPr>
        <w:tc>
          <w:tcPr>
            <w:tcW w:w="0" w:type="auto"/>
            <w:gridSpan w:val="3"/>
            <w:tcBorders>
              <w:top w:val="single" w:sz="4" w:space="0" w:color="auto"/>
              <w:left w:val="single" w:sz="4" w:space="0" w:color="auto"/>
              <w:bottom w:val="single" w:sz="4" w:space="0" w:color="auto"/>
              <w:right w:val="single" w:sz="4" w:space="0" w:color="auto"/>
            </w:tcBorders>
            <w:shd w:val="clear" w:color="auto" w:fill="auto"/>
          </w:tcPr>
          <w:p w14:paraId="0041B295" w14:textId="77777777" w:rsidR="00993E08" w:rsidRPr="00582113" w:rsidRDefault="00993E08" w:rsidP="00582113">
            <w:pPr>
              <w:autoSpaceDE w:val="0"/>
              <w:autoSpaceDN w:val="0"/>
              <w:adjustRightInd w:val="0"/>
              <w:spacing w:after="0" w:line="360" w:lineRule="auto"/>
              <w:ind w:left="60" w:right="60"/>
              <w:rPr>
                <w:rFonts w:ascii="Arial" w:hAnsi="Arial" w:cs="Arial"/>
                <w:i/>
                <w:iCs/>
                <w:sz w:val="24"/>
                <w:szCs w:val="24"/>
              </w:rPr>
            </w:pPr>
            <w:r w:rsidRPr="00582113">
              <w:rPr>
                <w:rFonts w:ascii="Arial" w:hAnsi="Arial" w:cs="Arial"/>
                <w:i/>
                <w:iCs/>
                <w:sz w:val="24"/>
                <w:szCs w:val="24"/>
              </w:rPr>
              <w:t>Extraction Method: Principal Component Analysis.</w:t>
            </w:r>
          </w:p>
        </w:tc>
      </w:tr>
    </w:tbl>
    <w:p w14:paraId="52F4E8A1" w14:textId="7FBFA048" w:rsidR="003565F5" w:rsidRPr="00582113" w:rsidRDefault="003565F5" w:rsidP="00582113">
      <w:pPr>
        <w:spacing w:line="360" w:lineRule="auto"/>
        <w:rPr>
          <w:rFonts w:ascii="Arial" w:eastAsia="Times New Roman" w:hAnsi="Arial" w:cs="Arial"/>
          <w:b/>
          <w:bCs/>
          <w:sz w:val="24"/>
          <w:szCs w:val="24"/>
          <w:lang w:val="en-GB"/>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087"/>
        <w:gridCol w:w="731"/>
        <w:gridCol w:w="1198"/>
      </w:tblGrid>
      <w:tr w:rsidR="00B744CF" w:rsidRPr="00582113" w14:paraId="141BE097" w14:textId="77777777" w:rsidTr="00A15185">
        <w:trPr>
          <w:cantSplit/>
        </w:trPr>
        <w:tc>
          <w:tcPr>
            <w:tcW w:w="0" w:type="auto"/>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2DE4578" w14:textId="0D6BB385"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Communalities</w:t>
            </w:r>
            <w:r w:rsidR="00A15185" w:rsidRPr="00582113">
              <w:rPr>
                <w:rFonts w:ascii="Arial" w:hAnsi="Arial" w:cs="Arial"/>
                <w:b/>
                <w:bCs/>
                <w:sz w:val="24"/>
                <w:szCs w:val="24"/>
              </w:rPr>
              <w:t xml:space="preserve"> (</w:t>
            </w:r>
            <w:r w:rsidR="00A15185" w:rsidRPr="00582113">
              <w:rPr>
                <w:rFonts w:ascii="Arial" w:eastAsia="Times New Roman" w:hAnsi="Arial" w:cs="Arial"/>
                <w:b/>
                <w:bCs/>
                <w:sz w:val="24"/>
                <w:szCs w:val="24"/>
                <w:lang w:val="en-GB"/>
              </w:rPr>
              <w:t>Independent variable</w:t>
            </w:r>
            <w:r w:rsidR="00A15185" w:rsidRPr="00582113">
              <w:rPr>
                <w:rFonts w:ascii="Arial" w:hAnsi="Arial" w:cs="Arial"/>
                <w:b/>
                <w:bCs/>
                <w:sz w:val="24"/>
                <w:szCs w:val="24"/>
              </w:rPr>
              <w:t>)</w:t>
            </w:r>
          </w:p>
        </w:tc>
      </w:tr>
      <w:tr w:rsidR="00A15185" w:rsidRPr="00582113" w14:paraId="2D30798A"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0C83CC16" w14:textId="77777777" w:rsidR="003565F5" w:rsidRPr="00582113" w:rsidRDefault="003565F5"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3739298E"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Initial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26FC03F4"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Extraction</w:t>
            </w:r>
          </w:p>
        </w:tc>
      </w:tr>
      <w:tr w:rsidR="00A15185" w:rsidRPr="00582113" w14:paraId="3F4D5427"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37B36B11" w14:textId="75F3CEC5"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There is an adequate </w:t>
            </w:r>
            <w:r w:rsidR="00A15185" w:rsidRPr="00582113">
              <w:rPr>
                <w:rFonts w:ascii="Arial" w:hAnsi="Arial" w:cs="Arial"/>
                <w:sz w:val="24"/>
                <w:szCs w:val="24"/>
              </w:rPr>
              <w:t>platform to</w:t>
            </w:r>
            <w:r w:rsidRPr="00582113">
              <w:rPr>
                <w:rFonts w:ascii="Arial" w:hAnsi="Arial" w:cs="Arial"/>
                <w:sz w:val="24"/>
                <w:szCs w:val="24"/>
              </w:rPr>
              <w:t xml:space="preserve"> take tests and submit assignments in your university</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91F2D09"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C0FA583"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.656</w:t>
            </w:r>
          </w:p>
        </w:tc>
      </w:tr>
      <w:tr w:rsidR="00A15185" w:rsidRPr="00582113" w14:paraId="265982F3"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14A2338A"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There is electronic platform available for interactive communication between instructor and student in your university</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D9FE0AB"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97AC80D"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.798</w:t>
            </w:r>
          </w:p>
        </w:tc>
      </w:tr>
      <w:tr w:rsidR="00A15185" w:rsidRPr="00582113" w14:paraId="3FE3EF1C"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53017127" w14:textId="14B1CDE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There is a </w:t>
            </w:r>
            <w:r w:rsidR="00A15185" w:rsidRPr="00582113">
              <w:rPr>
                <w:rFonts w:ascii="Arial" w:hAnsi="Arial" w:cs="Arial"/>
                <w:sz w:val="24"/>
                <w:szCs w:val="24"/>
              </w:rPr>
              <w:t>well-established ICT</w:t>
            </w:r>
            <w:r w:rsidRPr="00582113">
              <w:rPr>
                <w:rFonts w:ascii="Arial" w:hAnsi="Arial" w:cs="Arial"/>
                <w:sz w:val="24"/>
                <w:szCs w:val="24"/>
              </w:rPr>
              <w:t xml:space="preserve"> Infrastructure in your university</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95ECCF1"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4E92958"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.705</w:t>
            </w:r>
          </w:p>
        </w:tc>
      </w:tr>
      <w:tr w:rsidR="00A15185" w:rsidRPr="00582113" w14:paraId="4262EC2C"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2658CC5B" w14:textId="76C70790"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There is sufficient knowledge and guidance provided to adapt </w:t>
            </w:r>
            <w:r w:rsidR="00A15185" w:rsidRPr="00582113">
              <w:rPr>
                <w:rFonts w:ascii="Arial" w:hAnsi="Arial" w:cs="Arial"/>
                <w:sz w:val="24"/>
                <w:szCs w:val="24"/>
              </w:rPr>
              <w:t>to E</w:t>
            </w:r>
            <w:r w:rsidRPr="00582113">
              <w:rPr>
                <w:rFonts w:ascii="Arial" w:hAnsi="Arial" w:cs="Arial"/>
                <w:sz w:val="24"/>
                <w:szCs w:val="24"/>
              </w:rPr>
              <w:t xml:space="preserve"> learning &amp;amp; teaching</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7A487F7"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E00DE74"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.659</w:t>
            </w:r>
          </w:p>
        </w:tc>
      </w:tr>
      <w:tr w:rsidR="00A15185" w:rsidRPr="00582113" w14:paraId="664D33CC"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680B1A44"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There is an unrestricted access and flexibility to navigate among online learning resources to control your individual learning speed</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CFB8B15"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9135915"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.811</w:t>
            </w:r>
          </w:p>
        </w:tc>
      </w:tr>
      <w:tr w:rsidR="00A15185" w:rsidRPr="00582113" w14:paraId="0383BFCA"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3AC909A7"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 I believe e learning platforms are user friendly</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D841EC3"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09D0989"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.826</w:t>
            </w:r>
          </w:p>
        </w:tc>
      </w:tr>
      <w:tr w:rsidR="00A15185" w:rsidRPr="00582113" w14:paraId="6B75A3E8"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706154E3"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It is easy for me to take exams and submit my work when using my e learning &amp;amp; teaching platform</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102849F"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8A6A0DA"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.803</w:t>
            </w:r>
          </w:p>
        </w:tc>
      </w:tr>
      <w:tr w:rsidR="00A15185" w:rsidRPr="00582113" w14:paraId="39407567"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1B1DFDE2"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 I am easily able to access to study materials using the E learning &amp;amp; teaching platforms</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8A191A7"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95DA99C"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.694</w:t>
            </w:r>
          </w:p>
        </w:tc>
      </w:tr>
      <w:tr w:rsidR="00A15185" w:rsidRPr="00582113" w14:paraId="4B0E5037"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78E4BEF1"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It is easy for me to understand the features of the e learning &amp;amp; teaching platform provided by my university</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A7E0B2C"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07F9F47"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.653</w:t>
            </w:r>
          </w:p>
        </w:tc>
      </w:tr>
      <w:tr w:rsidR="00A15185" w:rsidRPr="00582113" w14:paraId="1AEA1D94"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7F283D9F"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 The design and user interface of the e learning &amp;amp; teaching system provided is attractive and customizable</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5D0EF54"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B7A3903"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.671</w:t>
            </w:r>
          </w:p>
        </w:tc>
      </w:tr>
      <w:tr w:rsidR="00A15185" w:rsidRPr="00582113" w14:paraId="52BD1329"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227D896A" w14:textId="7FED6C9A"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I prefer fully </w:t>
            </w:r>
            <w:r w:rsidR="00A15185" w:rsidRPr="00582113">
              <w:rPr>
                <w:rFonts w:ascii="Arial" w:hAnsi="Arial" w:cs="Arial"/>
                <w:sz w:val="24"/>
                <w:szCs w:val="24"/>
              </w:rPr>
              <w:t>technology-based</w:t>
            </w:r>
            <w:r w:rsidRPr="00582113">
              <w:rPr>
                <w:rFonts w:ascii="Arial" w:hAnsi="Arial" w:cs="Arial"/>
                <w:sz w:val="24"/>
                <w:szCs w:val="24"/>
              </w:rPr>
              <w:t xml:space="preserve"> learning &amp;amp; teaching to face to face because it is innovative and more productive</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50D6865"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E6AD012"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.776</w:t>
            </w:r>
          </w:p>
        </w:tc>
      </w:tr>
      <w:tr w:rsidR="00A15185" w:rsidRPr="00582113" w14:paraId="687C0693"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3A94F6D1" w14:textId="1F62BE1B"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 Using technological tools for learning &amp;amp; </w:t>
            </w:r>
            <w:r w:rsidR="00A15185" w:rsidRPr="00582113">
              <w:rPr>
                <w:rFonts w:ascii="Arial" w:hAnsi="Arial" w:cs="Arial"/>
                <w:sz w:val="24"/>
                <w:szCs w:val="24"/>
              </w:rPr>
              <w:t>teaching is</w:t>
            </w:r>
            <w:r w:rsidRPr="00582113">
              <w:rPr>
                <w:rFonts w:ascii="Arial" w:hAnsi="Arial" w:cs="Arial"/>
                <w:sz w:val="24"/>
                <w:szCs w:val="24"/>
              </w:rPr>
              <w:t xml:space="preserve"> more cost effective than classroom learning</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FCD917B"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C53088F"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.798</w:t>
            </w:r>
          </w:p>
        </w:tc>
      </w:tr>
      <w:tr w:rsidR="00A15185" w:rsidRPr="00582113" w14:paraId="75A5C388"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7915312E"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 I use technological tools and internet as a source of information</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D0CB49C"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B79AB1A"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.821</w:t>
            </w:r>
          </w:p>
        </w:tc>
      </w:tr>
      <w:tr w:rsidR="00A15185" w:rsidRPr="00582113" w14:paraId="5ECB1A53"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734B365C" w14:textId="39A1EFB3"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 I use emails and other technological tools as a main communication </w:t>
            </w:r>
            <w:r w:rsidR="00A15185" w:rsidRPr="00582113">
              <w:rPr>
                <w:rFonts w:ascii="Arial" w:hAnsi="Arial" w:cs="Arial"/>
                <w:sz w:val="24"/>
                <w:szCs w:val="24"/>
              </w:rPr>
              <w:t>tool with</w:t>
            </w:r>
            <w:r w:rsidRPr="00582113">
              <w:rPr>
                <w:rFonts w:ascii="Arial" w:hAnsi="Arial" w:cs="Arial"/>
                <w:sz w:val="24"/>
                <w:szCs w:val="24"/>
              </w:rPr>
              <w:t xml:space="preserve"> my classmates and lecturers</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7714E4D"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0D5A296"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.719</w:t>
            </w:r>
          </w:p>
        </w:tc>
      </w:tr>
      <w:tr w:rsidR="00A15185" w:rsidRPr="00582113" w14:paraId="4738B5A5" w14:textId="77777777" w:rsidTr="00A15185">
        <w:trPr>
          <w:cantSplit/>
        </w:trPr>
        <w:tc>
          <w:tcPr>
            <w:tcW w:w="0" w:type="auto"/>
            <w:tcBorders>
              <w:top w:val="single" w:sz="4" w:space="0" w:color="auto"/>
              <w:left w:val="single" w:sz="4" w:space="0" w:color="auto"/>
              <w:bottom w:val="single" w:sz="4" w:space="0" w:color="auto"/>
              <w:right w:val="single" w:sz="4" w:space="0" w:color="auto"/>
            </w:tcBorders>
            <w:shd w:val="clear" w:color="auto" w:fill="auto"/>
          </w:tcPr>
          <w:p w14:paraId="30BDC715"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 Usage of technological tools will increase my skills and make my study course more effective.</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B8B3DCD"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7CEE520"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.725</w:t>
            </w:r>
          </w:p>
        </w:tc>
      </w:tr>
      <w:tr w:rsidR="00A15185" w:rsidRPr="00582113" w14:paraId="611A9F32" w14:textId="77777777" w:rsidTr="00A15185">
        <w:trPr>
          <w:cantSplit/>
        </w:trPr>
        <w:tc>
          <w:tcPr>
            <w:tcW w:w="0" w:type="auto"/>
            <w:gridSpan w:val="3"/>
            <w:tcBorders>
              <w:top w:val="single" w:sz="4" w:space="0" w:color="auto"/>
              <w:left w:val="single" w:sz="4" w:space="0" w:color="auto"/>
              <w:bottom w:val="single" w:sz="4" w:space="0" w:color="auto"/>
              <w:right w:val="single" w:sz="4" w:space="0" w:color="auto"/>
            </w:tcBorders>
            <w:shd w:val="clear" w:color="auto" w:fill="FFFFFF"/>
          </w:tcPr>
          <w:p w14:paraId="659D5D8C" w14:textId="77777777" w:rsidR="003565F5" w:rsidRPr="00582113" w:rsidRDefault="003565F5" w:rsidP="00582113">
            <w:pPr>
              <w:autoSpaceDE w:val="0"/>
              <w:autoSpaceDN w:val="0"/>
              <w:adjustRightInd w:val="0"/>
              <w:spacing w:after="0" w:line="360" w:lineRule="auto"/>
              <w:ind w:left="60" w:right="60"/>
              <w:rPr>
                <w:rFonts w:ascii="Arial" w:hAnsi="Arial" w:cs="Arial"/>
                <w:i/>
                <w:iCs/>
                <w:sz w:val="24"/>
                <w:szCs w:val="24"/>
              </w:rPr>
            </w:pPr>
            <w:r w:rsidRPr="00582113">
              <w:rPr>
                <w:rFonts w:ascii="Arial" w:hAnsi="Arial" w:cs="Arial"/>
                <w:i/>
                <w:iCs/>
                <w:sz w:val="24"/>
                <w:szCs w:val="24"/>
              </w:rPr>
              <w:t>Extraction Method: Principal Component Analysis.</w:t>
            </w:r>
          </w:p>
        </w:tc>
      </w:tr>
    </w:tbl>
    <w:p w14:paraId="184D9FC0" w14:textId="77777777" w:rsidR="00BF3A9E" w:rsidRDefault="00BF3A9E" w:rsidP="00582113">
      <w:pPr>
        <w:autoSpaceDE w:val="0"/>
        <w:autoSpaceDN w:val="0"/>
        <w:adjustRightInd w:val="0"/>
        <w:spacing w:line="360" w:lineRule="auto"/>
        <w:ind w:left="60" w:right="60"/>
        <w:jc w:val="center"/>
        <w:rPr>
          <w:rFonts w:ascii="Arial" w:eastAsia="Times New Roman" w:hAnsi="Arial" w:cs="Arial"/>
          <w:sz w:val="24"/>
          <w:szCs w:val="24"/>
          <w:lang w:val="en-GB"/>
        </w:rPr>
      </w:pPr>
    </w:p>
    <w:p w14:paraId="54EADEB4" w14:textId="56446117" w:rsidR="0031700A" w:rsidRPr="00BF3A9E" w:rsidRDefault="0031700A" w:rsidP="00BF3A9E">
      <w:pPr>
        <w:autoSpaceDE w:val="0"/>
        <w:autoSpaceDN w:val="0"/>
        <w:adjustRightInd w:val="0"/>
        <w:spacing w:line="276" w:lineRule="auto"/>
        <w:ind w:left="60" w:right="60"/>
        <w:jc w:val="center"/>
        <w:rPr>
          <w:rFonts w:ascii="Arial" w:hAnsi="Arial" w:cs="Arial"/>
          <w:b/>
          <w:bCs/>
          <w:sz w:val="24"/>
          <w:szCs w:val="24"/>
        </w:rPr>
      </w:pPr>
      <w:r w:rsidRPr="00BF3A9E">
        <w:rPr>
          <w:rFonts w:ascii="Arial" w:eastAsia="Times New Roman" w:hAnsi="Arial" w:cs="Arial"/>
          <w:b/>
          <w:bCs/>
          <w:sz w:val="24"/>
          <w:szCs w:val="24"/>
          <w:lang w:val="en-GB"/>
        </w:rPr>
        <w:t xml:space="preserve">Table 4.2 </w:t>
      </w:r>
      <w:r w:rsidRPr="00BF3A9E">
        <w:rPr>
          <w:rFonts w:ascii="Arial" w:hAnsi="Arial" w:cs="Arial"/>
          <w:b/>
          <w:bCs/>
          <w:sz w:val="24"/>
          <w:szCs w:val="24"/>
        </w:rPr>
        <w:t>Communalities from Extraction Method: Principal Component Analysis</w:t>
      </w:r>
    </w:p>
    <w:p w14:paraId="0B6DE6C0" w14:textId="3F4250E6" w:rsidR="000E7008" w:rsidRPr="00BF3A9E" w:rsidRDefault="0031700A" w:rsidP="00BF3A9E">
      <w:pPr>
        <w:autoSpaceDE w:val="0"/>
        <w:autoSpaceDN w:val="0"/>
        <w:adjustRightInd w:val="0"/>
        <w:spacing w:after="0" w:line="276" w:lineRule="auto"/>
        <w:ind w:right="60"/>
        <w:jc w:val="center"/>
        <w:rPr>
          <w:rFonts w:ascii="Arial" w:hAnsi="Arial" w:cs="Arial"/>
          <w:b/>
          <w:bCs/>
          <w:sz w:val="24"/>
          <w:szCs w:val="24"/>
        </w:rPr>
      </w:pPr>
      <w:r w:rsidRPr="00BF3A9E">
        <w:rPr>
          <w:rFonts w:ascii="Arial" w:hAnsi="Arial" w:cs="Arial"/>
          <w:b/>
          <w:bCs/>
          <w:sz w:val="24"/>
          <w:szCs w:val="24"/>
        </w:rPr>
        <w:t>(for dependent and independent variables)</w:t>
      </w:r>
    </w:p>
    <w:p w14:paraId="6E264D89" w14:textId="77777777" w:rsidR="00B744CF" w:rsidRPr="00582113" w:rsidRDefault="00B744CF" w:rsidP="00582113">
      <w:pPr>
        <w:autoSpaceDE w:val="0"/>
        <w:autoSpaceDN w:val="0"/>
        <w:adjustRightInd w:val="0"/>
        <w:spacing w:after="0" w:line="360" w:lineRule="auto"/>
        <w:ind w:right="60"/>
        <w:jc w:val="center"/>
        <w:rPr>
          <w:rFonts w:ascii="Arial" w:hAnsi="Arial" w:cs="Arial"/>
          <w:sz w:val="24"/>
          <w:szCs w:val="24"/>
        </w:rPr>
      </w:pPr>
    </w:p>
    <w:p w14:paraId="67D69D06" w14:textId="3AE84A48" w:rsidR="00BF3A9E" w:rsidRPr="00F04B04" w:rsidRDefault="00510DC2"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As seen in Table 4.2, in the extraction column, all the values of communalities are shown above 0.6, indicating that all the questions in the questionnaire are valid. Bell et. al. (2018)   states that in order to be accurate and appropriate, the extraction must be 0.6 and higher in the complete sample setting. As the sample ranges from 0.653-0.826 it follows the thumb rule, items in the questionnaire survey need not be omitted. All items are then maintained for the collection of complete data.</w:t>
      </w:r>
    </w:p>
    <w:p w14:paraId="2D250DF0" w14:textId="7196A296" w:rsidR="00433DF2" w:rsidRPr="00582113" w:rsidRDefault="00433DF2" w:rsidP="00206C31">
      <w:pPr>
        <w:pStyle w:val="Heading3"/>
        <w:spacing w:after="240"/>
      </w:pPr>
      <w:bookmarkStart w:id="129" w:name="_Toc59484995"/>
      <w:r w:rsidRPr="00582113">
        <w:t>4.1.</w:t>
      </w:r>
      <w:r w:rsidR="00F04B04">
        <w:t>1.</w:t>
      </w:r>
      <w:r w:rsidRPr="00582113">
        <w:t>3 Eigen Values</w:t>
      </w:r>
      <w:bookmarkEnd w:id="129"/>
    </w:p>
    <w:p w14:paraId="3A80E3E3" w14:textId="4A5EB410" w:rsidR="00C51050" w:rsidRPr="00582113" w:rsidRDefault="00C51050" w:rsidP="00206C31">
      <w:pPr>
        <w:spacing w:after="240" w:line="360" w:lineRule="auto"/>
        <w:jc w:val="both"/>
        <w:rPr>
          <w:rFonts w:ascii="Arial" w:hAnsi="Arial" w:cs="Arial"/>
          <w:sz w:val="24"/>
          <w:szCs w:val="24"/>
        </w:rPr>
      </w:pPr>
      <w:r w:rsidRPr="00582113">
        <w:rPr>
          <w:rFonts w:ascii="Arial" w:hAnsi="Arial" w:cs="Arial"/>
          <w:sz w:val="24"/>
          <w:szCs w:val="24"/>
        </w:rPr>
        <w:t>Eigen values are used for measuring variance in a correlation matrix and only variables with Eigenvalue above 1.0 are deemed to be significant for further understanding. The overall variance above 60% is considered to be sufficient (Tabachnick and Fidell2019). Usually, the first factor takes the majority of variances into account and thus has the highest Eigen-Value. The second factor consists of the remaining variance and the same goes on (Nyagilo and Njeru, 2020). Laerd further stated (2013) that component values should be above 1 and the</w:t>
      </w:r>
      <w:r w:rsidR="00BF70DE" w:rsidRPr="00582113">
        <w:rPr>
          <w:rFonts w:ascii="Arial" w:hAnsi="Arial" w:cs="Arial"/>
          <w:sz w:val="24"/>
          <w:szCs w:val="24"/>
        </w:rPr>
        <w:t xml:space="preserve"> number of Eigen value derived for the components</w:t>
      </w:r>
      <w:r w:rsidRPr="00582113">
        <w:rPr>
          <w:rFonts w:ascii="Arial" w:hAnsi="Arial" w:cs="Arial"/>
          <w:sz w:val="24"/>
          <w:szCs w:val="24"/>
        </w:rPr>
        <w:t xml:space="preserve"> </w:t>
      </w:r>
      <w:r w:rsidR="00BF70DE" w:rsidRPr="00582113">
        <w:rPr>
          <w:rFonts w:ascii="Arial" w:hAnsi="Arial" w:cs="Arial"/>
          <w:sz w:val="24"/>
          <w:szCs w:val="24"/>
        </w:rPr>
        <w:t xml:space="preserve">should be equal to the </w:t>
      </w:r>
      <w:r w:rsidRPr="00582113">
        <w:rPr>
          <w:rFonts w:ascii="Arial" w:hAnsi="Arial" w:cs="Arial"/>
          <w:sz w:val="24"/>
          <w:szCs w:val="24"/>
        </w:rPr>
        <w:t>number of variables.</w:t>
      </w:r>
    </w:p>
    <w:p w14:paraId="36ABA393" w14:textId="77777777" w:rsidR="001D3140" w:rsidRPr="00582113" w:rsidRDefault="001D3140" w:rsidP="00582113">
      <w:pPr>
        <w:autoSpaceDE w:val="0"/>
        <w:autoSpaceDN w:val="0"/>
        <w:adjustRightInd w:val="0"/>
        <w:spacing w:after="0" w:line="360" w:lineRule="auto"/>
        <w:rPr>
          <w:rFonts w:ascii="Arial" w:hAnsi="Arial" w:cs="Arial"/>
          <w:sz w:val="24"/>
          <w:szCs w:val="24"/>
        </w:rPr>
      </w:pPr>
    </w:p>
    <w:tbl>
      <w:tblPr>
        <w:tblW w:w="992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29"/>
        <w:gridCol w:w="745"/>
        <w:gridCol w:w="1626"/>
        <w:gridCol w:w="1626"/>
        <w:gridCol w:w="765"/>
        <w:gridCol w:w="1668"/>
        <w:gridCol w:w="1668"/>
      </w:tblGrid>
      <w:tr w:rsidR="00B744CF" w:rsidRPr="00582113" w14:paraId="62B8316C" w14:textId="77777777" w:rsidTr="00B04651">
        <w:trPr>
          <w:cantSplit/>
          <w:trHeight w:val="628"/>
        </w:trPr>
        <w:tc>
          <w:tcPr>
            <w:tcW w:w="9927" w:type="dxa"/>
            <w:gridSpan w:val="7"/>
            <w:shd w:val="clear" w:color="auto" w:fill="auto"/>
            <w:vAlign w:val="center"/>
          </w:tcPr>
          <w:p w14:paraId="71AF074E" w14:textId="6236807A" w:rsidR="001D3140" w:rsidRPr="00582113" w:rsidRDefault="001D3140" w:rsidP="00582113">
            <w:pPr>
              <w:spacing w:line="360" w:lineRule="auto"/>
              <w:jc w:val="center"/>
              <w:rPr>
                <w:rFonts w:ascii="Arial" w:hAnsi="Arial" w:cs="Arial"/>
                <w:b/>
                <w:bCs/>
                <w:sz w:val="24"/>
                <w:szCs w:val="24"/>
              </w:rPr>
            </w:pPr>
            <w:r w:rsidRPr="00582113">
              <w:rPr>
                <w:rFonts w:ascii="Arial" w:hAnsi="Arial" w:cs="Arial"/>
                <w:b/>
                <w:bCs/>
                <w:sz w:val="24"/>
                <w:szCs w:val="24"/>
              </w:rPr>
              <w:t>Total Variance Explained</w:t>
            </w:r>
            <w:r w:rsidR="00B04651" w:rsidRPr="00582113">
              <w:rPr>
                <w:rFonts w:ascii="Arial" w:hAnsi="Arial" w:cs="Arial"/>
                <w:b/>
                <w:bCs/>
                <w:sz w:val="24"/>
                <w:szCs w:val="24"/>
              </w:rPr>
              <w:t xml:space="preserve"> (Dependent variable)</w:t>
            </w:r>
          </w:p>
        </w:tc>
      </w:tr>
      <w:tr w:rsidR="00D56F7D" w:rsidRPr="00582113" w14:paraId="001FDD8D" w14:textId="77777777" w:rsidTr="00B04651">
        <w:trPr>
          <w:cantSplit/>
          <w:trHeight w:val="353"/>
        </w:trPr>
        <w:tc>
          <w:tcPr>
            <w:tcW w:w="1791" w:type="dxa"/>
            <w:vMerge w:val="restart"/>
            <w:shd w:val="clear" w:color="auto" w:fill="auto"/>
            <w:vAlign w:val="bottom"/>
          </w:tcPr>
          <w:p w14:paraId="4F4CE043" w14:textId="77777777" w:rsidR="001D3140" w:rsidRPr="00582113" w:rsidRDefault="001D3140"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Component</w:t>
            </w:r>
          </w:p>
        </w:tc>
        <w:tc>
          <w:tcPr>
            <w:tcW w:w="0" w:type="auto"/>
            <w:gridSpan w:val="3"/>
            <w:shd w:val="clear" w:color="auto" w:fill="auto"/>
            <w:vAlign w:val="bottom"/>
          </w:tcPr>
          <w:p w14:paraId="534456FC"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Initial Eigenvalues</w:t>
            </w:r>
          </w:p>
        </w:tc>
        <w:tc>
          <w:tcPr>
            <w:tcW w:w="0" w:type="auto"/>
            <w:gridSpan w:val="3"/>
            <w:shd w:val="clear" w:color="auto" w:fill="auto"/>
            <w:vAlign w:val="bottom"/>
          </w:tcPr>
          <w:p w14:paraId="7FC9E9EB"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Extraction Sums of Squared Loadings</w:t>
            </w:r>
          </w:p>
        </w:tc>
      </w:tr>
      <w:tr w:rsidR="00D56F7D" w:rsidRPr="00582113" w14:paraId="70564CBA" w14:textId="77777777" w:rsidTr="00B04651">
        <w:trPr>
          <w:cantSplit/>
          <w:trHeight w:val="353"/>
        </w:trPr>
        <w:tc>
          <w:tcPr>
            <w:tcW w:w="1791" w:type="dxa"/>
            <w:vMerge/>
            <w:shd w:val="clear" w:color="auto" w:fill="auto"/>
            <w:vAlign w:val="bottom"/>
          </w:tcPr>
          <w:p w14:paraId="61832364" w14:textId="77777777" w:rsidR="001D3140" w:rsidRPr="00582113" w:rsidRDefault="001D3140" w:rsidP="00582113">
            <w:pPr>
              <w:autoSpaceDE w:val="0"/>
              <w:autoSpaceDN w:val="0"/>
              <w:adjustRightInd w:val="0"/>
              <w:spacing w:after="0" w:line="360" w:lineRule="auto"/>
              <w:rPr>
                <w:rFonts w:ascii="Arial" w:hAnsi="Arial" w:cs="Arial"/>
                <w:sz w:val="24"/>
                <w:szCs w:val="24"/>
              </w:rPr>
            </w:pPr>
          </w:p>
        </w:tc>
        <w:tc>
          <w:tcPr>
            <w:tcW w:w="0" w:type="auto"/>
            <w:shd w:val="clear" w:color="auto" w:fill="auto"/>
            <w:vAlign w:val="bottom"/>
          </w:tcPr>
          <w:p w14:paraId="7EF1A3DE"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Total</w:t>
            </w:r>
          </w:p>
        </w:tc>
        <w:tc>
          <w:tcPr>
            <w:tcW w:w="0" w:type="auto"/>
            <w:shd w:val="clear" w:color="auto" w:fill="auto"/>
            <w:vAlign w:val="bottom"/>
          </w:tcPr>
          <w:p w14:paraId="1728837F"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 of Variance</w:t>
            </w:r>
          </w:p>
        </w:tc>
        <w:tc>
          <w:tcPr>
            <w:tcW w:w="0" w:type="auto"/>
            <w:shd w:val="clear" w:color="auto" w:fill="auto"/>
            <w:vAlign w:val="bottom"/>
          </w:tcPr>
          <w:p w14:paraId="08495EC1"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w:t>
            </w:r>
          </w:p>
        </w:tc>
        <w:tc>
          <w:tcPr>
            <w:tcW w:w="0" w:type="auto"/>
            <w:shd w:val="clear" w:color="auto" w:fill="auto"/>
            <w:vAlign w:val="bottom"/>
          </w:tcPr>
          <w:p w14:paraId="01C4CDC3"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Total</w:t>
            </w:r>
          </w:p>
        </w:tc>
        <w:tc>
          <w:tcPr>
            <w:tcW w:w="0" w:type="auto"/>
            <w:shd w:val="clear" w:color="auto" w:fill="auto"/>
            <w:vAlign w:val="bottom"/>
          </w:tcPr>
          <w:p w14:paraId="7616556E"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 of Variance</w:t>
            </w:r>
          </w:p>
        </w:tc>
        <w:tc>
          <w:tcPr>
            <w:tcW w:w="0" w:type="auto"/>
            <w:shd w:val="clear" w:color="auto" w:fill="auto"/>
            <w:vAlign w:val="bottom"/>
          </w:tcPr>
          <w:p w14:paraId="51D84184" w14:textId="77777777" w:rsidR="001D3140" w:rsidRPr="00582113" w:rsidRDefault="001D3140"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w:t>
            </w:r>
          </w:p>
        </w:tc>
      </w:tr>
      <w:tr w:rsidR="00D56F7D" w:rsidRPr="00582113" w14:paraId="7655807C" w14:textId="77777777" w:rsidTr="00B04651">
        <w:trPr>
          <w:cantSplit/>
          <w:trHeight w:val="353"/>
        </w:trPr>
        <w:tc>
          <w:tcPr>
            <w:tcW w:w="1791" w:type="dxa"/>
            <w:shd w:val="clear" w:color="auto" w:fill="auto"/>
          </w:tcPr>
          <w:p w14:paraId="39CA6B5D" w14:textId="77777777" w:rsidR="001D3140" w:rsidRPr="00582113" w:rsidRDefault="001D3140"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w:t>
            </w:r>
          </w:p>
        </w:tc>
        <w:tc>
          <w:tcPr>
            <w:tcW w:w="0" w:type="auto"/>
            <w:shd w:val="clear" w:color="auto" w:fill="auto"/>
          </w:tcPr>
          <w:p w14:paraId="2585A8ED" w14:textId="77777777" w:rsidR="001D3140" w:rsidRPr="00582113" w:rsidRDefault="001D3140"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6.145</w:t>
            </w:r>
          </w:p>
        </w:tc>
        <w:tc>
          <w:tcPr>
            <w:tcW w:w="0" w:type="auto"/>
            <w:shd w:val="clear" w:color="auto" w:fill="auto"/>
          </w:tcPr>
          <w:p w14:paraId="13AE5348" w14:textId="77777777" w:rsidR="001D3140" w:rsidRPr="00582113" w:rsidRDefault="001D3140"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76.810</w:t>
            </w:r>
          </w:p>
        </w:tc>
        <w:tc>
          <w:tcPr>
            <w:tcW w:w="0" w:type="auto"/>
            <w:shd w:val="clear" w:color="auto" w:fill="auto"/>
          </w:tcPr>
          <w:p w14:paraId="21BDBA10" w14:textId="77777777" w:rsidR="001D3140" w:rsidRPr="00582113" w:rsidRDefault="001D3140"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76.810</w:t>
            </w:r>
          </w:p>
        </w:tc>
        <w:tc>
          <w:tcPr>
            <w:tcW w:w="0" w:type="auto"/>
            <w:shd w:val="clear" w:color="auto" w:fill="auto"/>
          </w:tcPr>
          <w:p w14:paraId="0697C78A" w14:textId="77777777" w:rsidR="001D3140" w:rsidRPr="00582113" w:rsidRDefault="001D3140"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6.145</w:t>
            </w:r>
          </w:p>
        </w:tc>
        <w:tc>
          <w:tcPr>
            <w:tcW w:w="0" w:type="auto"/>
            <w:shd w:val="clear" w:color="auto" w:fill="auto"/>
          </w:tcPr>
          <w:p w14:paraId="07CEB6CD" w14:textId="77777777" w:rsidR="001D3140" w:rsidRPr="00582113" w:rsidRDefault="001D3140"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76.810</w:t>
            </w:r>
          </w:p>
        </w:tc>
        <w:tc>
          <w:tcPr>
            <w:tcW w:w="0" w:type="auto"/>
            <w:shd w:val="clear" w:color="auto" w:fill="auto"/>
          </w:tcPr>
          <w:p w14:paraId="20479CC2" w14:textId="77777777" w:rsidR="001D3140" w:rsidRPr="00582113" w:rsidRDefault="001D3140"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76.810</w:t>
            </w:r>
          </w:p>
        </w:tc>
      </w:tr>
      <w:tr w:rsidR="00D56F7D" w:rsidRPr="00582113" w14:paraId="122A5388" w14:textId="77777777" w:rsidTr="00B04651">
        <w:trPr>
          <w:cantSplit/>
          <w:trHeight w:val="340"/>
        </w:trPr>
        <w:tc>
          <w:tcPr>
            <w:tcW w:w="1791" w:type="dxa"/>
            <w:shd w:val="clear" w:color="auto" w:fill="auto"/>
          </w:tcPr>
          <w:p w14:paraId="492F1639" w14:textId="77777777" w:rsidR="00D56F7D" w:rsidRPr="00582113" w:rsidRDefault="00D56F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2</w:t>
            </w:r>
          </w:p>
        </w:tc>
        <w:tc>
          <w:tcPr>
            <w:tcW w:w="0" w:type="auto"/>
            <w:shd w:val="clear" w:color="auto" w:fill="auto"/>
          </w:tcPr>
          <w:p w14:paraId="2E74683E"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.693</w:t>
            </w:r>
          </w:p>
        </w:tc>
        <w:tc>
          <w:tcPr>
            <w:tcW w:w="0" w:type="auto"/>
            <w:shd w:val="clear" w:color="auto" w:fill="auto"/>
          </w:tcPr>
          <w:p w14:paraId="42CFDCB4"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8.663</w:t>
            </w:r>
          </w:p>
        </w:tc>
        <w:tc>
          <w:tcPr>
            <w:tcW w:w="0" w:type="auto"/>
            <w:shd w:val="clear" w:color="auto" w:fill="auto"/>
          </w:tcPr>
          <w:p w14:paraId="3B52B87D"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85.473</w:t>
            </w:r>
          </w:p>
        </w:tc>
        <w:tc>
          <w:tcPr>
            <w:tcW w:w="0" w:type="auto"/>
            <w:gridSpan w:val="3"/>
            <w:vMerge w:val="restart"/>
            <w:shd w:val="clear" w:color="auto" w:fill="auto"/>
            <w:vAlign w:val="center"/>
          </w:tcPr>
          <w:p w14:paraId="5CFDDD94" w14:textId="77777777" w:rsidR="00D56F7D" w:rsidRPr="00582113" w:rsidRDefault="00D56F7D" w:rsidP="00582113">
            <w:pPr>
              <w:autoSpaceDE w:val="0"/>
              <w:autoSpaceDN w:val="0"/>
              <w:adjustRightInd w:val="0"/>
              <w:spacing w:after="0" w:line="360" w:lineRule="auto"/>
              <w:rPr>
                <w:rFonts w:ascii="Arial" w:hAnsi="Arial" w:cs="Arial"/>
                <w:sz w:val="24"/>
                <w:szCs w:val="24"/>
              </w:rPr>
            </w:pPr>
          </w:p>
        </w:tc>
      </w:tr>
      <w:tr w:rsidR="00D56F7D" w:rsidRPr="00582113" w14:paraId="1652A03F" w14:textId="77777777" w:rsidTr="00B04651">
        <w:trPr>
          <w:cantSplit/>
          <w:trHeight w:val="353"/>
        </w:trPr>
        <w:tc>
          <w:tcPr>
            <w:tcW w:w="1791" w:type="dxa"/>
            <w:shd w:val="clear" w:color="auto" w:fill="auto"/>
          </w:tcPr>
          <w:p w14:paraId="7CD336EF" w14:textId="77777777" w:rsidR="00D56F7D" w:rsidRPr="00582113" w:rsidRDefault="00D56F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3</w:t>
            </w:r>
          </w:p>
        </w:tc>
        <w:tc>
          <w:tcPr>
            <w:tcW w:w="0" w:type="auto"/>
            <w:shd w:val="clear" w:color="auto" w:fill="auto"/>
          </w:tcPr>
          <w:p w14:paraId="4DEF674F"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.378</w:t>
            </w:r>
          </w:p>
        </w:tc>
        <w:tc>
          <w:tcPr>
            <w:tcW w:w="0" w:type="auto"/>
            <w:shd w:val="clear" w:color="auto" w:fill="auto"/>
          </w:tcPr>
          <w:p w14:paraId="745B1E88"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4.722</w:t>
            </w:r>
          </w:p>
        </w:tc>
        <w:tc>
          <w:tcPr>
            <w:tcW w:w="0" w:type="auto"/>
            <w:shd w:val="clear" w:color="auto" w:fill="auto"/>
          </w:tcPr>
          <w:p w14:paraId="66AF49A1"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90.195</w:t>
            </w:r>
          </w:p>
        </w:tc>
        <w:tc>
          <w:tcPr>
            <w:tcW w:w="0" w:type="auto"/>
            <w:gridSpan w:val="3"/>
            <w:vMerge/>
            <w:shd w:val="clear" w:color="auto" w:fill="auto"/>
            <w:vAlign w:val="center"/>
          </w:tcPr>
          <w:p w14:paraId="52B8CB0D" w14:textId="77777777" w:rsidR="00D56F7D" w:rsidRPr="00582113" w:rsidRDefault="00D56F7D" w:rsidP="00582113">
            <w:pPr>
              <w:autoSpaceDE w:val="0"/>
              <w:autoSpaceDN w:val="0"/>
              <w:adjustRightInd w:val="0"/>
              <w:spacing w:after="0" w:line="360" w:lineRule="auto"/>
              <w:rPr>
                <w:rFonts w:ascii="Arial" w:hAnsi="Arial" w:cs="Arial"/>
                <w:sz w:val="24"/>
                <w:szCs w:val="24"/>
              </w:rPr>
            </w:pPr>
          </w:p>
        </w:tc>
      </w:tr>
      <w:tr w:rsidR="00D56F7D" w:rsidRPr="00582113" w14:paraId="0D9A76FD" w14:textId="77777777" w:rsidTr="00B04651">
        <w:trPr>
          <w:cantSplit/>
          <w:trHeight w:val="340"/>
        </w:trPr>
        <w:tc>
          <w:tcPr>
            <w:tcW w:w="1791" w:type="dxa"/>
            <w:shd w:val="clear" w:color="auto" w:fill="auto"/>
          </w:tcPr>
          <w:p w14:paraId="7ADA414A" w14:textId="77777777" w:rsidR="00D56F7D" w:rsidRPr="00582113" w:rsidRDefault="00D56F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4</w:t>
            </w:r>
          </w:p>
        </w:tc>
        <w:tc>
          <w:tcPr>
            <w:tcW w:w="0" w:type="auto"/>
            <w:shd w:val="clear" w:color="auto" w:fill="auto"/>
          </w:tcPr>
          <w:p w14:paraId="22079AC3"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.293</w:t>
            </w:r>
          </w:p>
        </w:tc>
        <w:tc>
          <w:tcPr>
            <w:tcW w:w="0" w:type="auto"/>
            <w:shd w:val="clear" w:color="auto" w:fill="auto"/>
          </w:tcPr>
          <w:p w14:paraId="18C8ED74"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3.668</w:t>
            </w:r>
          </w:p>
        </w:tc>
        <w:tc>
          <w:tcPr>
            <w:tcW w:w="0" w:type="auto"/>
            <w:shd w:val="clear" w:color="auto" w:fill="auto"/>
          </w:tcPr>
          <w:p w14:paraId="6F4A40F9"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93.864</w:t>
            </w:r>
          </w:p>
        </w:tc>
        <w:tc>
          <w:tcPr>
            <w:tcW w:w="0" w:type="auto"/>
            <w:gridSpan w:val="3"/>
            <w:vMerge/>
            <w:shd w:val="clear" w:color="auto" w:fill="auto"/>
            <w:vAlign w:val="center"/>
          </w:tcPr>
          <w:p w14:paraId="7351363B" w14:textId="77777777" w:rsidR="00D56F7D" w:rsidRPr="00582113" w:rsidRDefault="00D56F7D" w:rsidP="00582113">
            <w:pPr>
              <w:autoSpaceDE w:val="0"/>
              <w:autoSpaceDN w:val="0"/>
              <w:adjustRightInd w:val="0"/>
              <w:spacing w:after="0" w:line="360" w:lineRule="auto"/>
              <w:rPr>
                <w:rFonts w:ascii="Arial" w:hAnsi="Arial" w:cs="Arial"/>
                <w:sz w:val="24"/>
                <w:szCs w:val="24"/>
              </w:rPr>
            </w:pPr>
          </w:p>
        </w:tc>
      </w:tr>
      <w:tr w:rsidR="00D56F7D" w:rsidRPr="00582113" w14:paraId="73B31D4B" w14:textId="77777777" w:rsidTr="00B04651">
        <w:trPr>
          <w:cantSplit/>
          <w:trHeight w:val="353"/>
        </w:trPr>
        <w:tc>
          <w:tcPr>
            <w:tcW w:w="1791" w:type="dxa"/>
            <w:shd w:val="clear" w:color="auto" w:fill="auto"/>
          </w:tcPr>
          <w:p w14:paraId="79D37DA1" w14:textId="77777777" w:rsidR="00D56F7D" w:rsidRPr="00582113" w:rsidRDefault="00D56F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5</w:t>
            </w:r>
          </w:p>
        </w:tc>
        <w:tc>
          <w:tcPr>
            <w:tcW w:w="0" w:type="auto"/>
            <w:shd w:val="clear" w:color="auto" w:fill="auto"/>
          </w:tcPr>
          <w:p w14:paraId="418792C2"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.193</w:t>
            </w:r>
          </w:p>
        </w:tc>
        <w:tc>
          <w:tcPr>
            <w:tcW w:w="0" w:type="auto"/>
            <w:shd w:val="clear" w:color="auto" w:fill="auto"/>
          </w:tcPr>
          <w:p w14:paraId="0915ED54"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2.414</w:t>
            </w:r>
          </w:p>
        </w:tc>
        <w:tc>
          <w:tcPr>
            <w:tcW w:w="0" w:type="auto"/>
            <w:shd w:val="clear" w:color="auto" w:fill="auto"/>
          </w:tcPr>
          <w:p w14:paraId="293E629E"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96.277</w:t>
            </w:r>
          </w:p>
        </w:tc>
        <w:tc>
          <w:tcPr>
            <w:tcW w:w="0" w:type="auto"/>
            <w:gridSpan w:val="3"/>
            <w:vMerge/>
            <w:shd w:val="clear" w:color="auto" w:fill="auto"/>
            <w:vAlign w:val="center"/>
          </w:tcPr>
          <w:p w14:paraId="5098098C" w14:textId="77777777" w:rsidR="00D56F7D" w:rsidRPr="00582113" w:rsidRDefault="00D56F7D" w:rsidP="00582113">
            <w:pPr>
              <w:autoSpaceDE w:val="0"/>
              <w:autoSpaceDN w:val="0"/>
              <w:adjustRightInd w:val="0"/>
              <w:spacing w:after="0" w:line="360" w:lineRule="auto"/>
              <w:rPr>
                <w:rFonts w:ascii="Arial" w:hAnsi="Arial" w:cs="Arial"/>
                <w:sz w:val="24"/>
                <w:szCs w:val="24"/>
              </w:rPr>
            </w:pPr>
          </w:p>
        </w:tc>
      </w:tr>
      <w:tr w:rsidR="00D56F7D" w:rsidRPr="00582113" w14:paraId="732C8C9A" w14:textId="77777777" w:rsidTr="00B04651">
        <w:trPr>
          <w:cantSplit/>
          <w:trHeight w:val="340"/>
        </w:trPr>
        <w:tc>
          <w:tcPr>
            <w:tcW w:w="1791" w:type="dxa"/>
            <w:shd w:val="clear" w:color="auto" w:fill="auto"/>
          </w:tcPr>
          <w:p w14:paraId="3977B37E" w14:textId="77777777" w:rsidR="00D56F7D" w:rsidRPr="00582113" w:rsidRDefault="00D56F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6</w:t>
            </w:r>
          </w:p>
        </w:tc>
        <w:tc>
          <w:tcPr>
            <w:tcW w:w="0" w:type="auto"/>
            <w:shd w:val="clear" w:color="auto" w:fill="auto"/>
          </w:tcPr>
          <w:p w14:paraId="402DBC52"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.137</w:t>
            </w:r>
          </w:p>
        </w:tc>
        <w:tc>
          <w:tcPr>
            <w:tcW w:w="0" w:type="auto"/>
            <w:shd w:val="clear" w:color="auto" w:fill="auto"/>
          </w:tcPr>
          <w:p w14:paraId="359E5D92"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1.711</w:t>
            </w:r>
          </w:p>
        </w:tc>
        <w:tc>
          <w:tcPr>
            <w:tcW w:w="0" w:type="auto"/>
            <w:shd w:val="clear" w:color="auto" w:fill="auto"/>
          </w:tcPr>
          <w:p w14:paraId="17788455"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97.988</w:t>
            </w:r>
          </w:p>
        </w:tc>
        <w:tc>
          <w:tcPr>
            <w:tcW w:w="0" w:type="auto"/>
            <w:gridSpan w:val="3"/>
            <w:vMerge/>
            <w:shd w:val="clear" w:color="auto" w:fill="auto"/>
            <w:vAlign w:val="center"/>
          </w:tcPr>
          <w:p w14:paraId="44CC7836" w14:textId="77777777" w:rsidR="00D56F7D" w:rsidRPr="00582113" w:rsidRDefault="00D56F7D" w:rsidP="00582113">
            <w:pPr>
              <w:autoSpaceDE w:val="0"/>
              <w:autoSpaceDN w:val="0"/>
              <w:adjustRightInd w:val="0"/>
              <w:spacing w:after="0" w:line="360" w:lineRule="auto"/>
              <w:rPr>
                <w:rFonts w:ascii="Arial" w:hAnsi="Arial" w:cs="Arial"/>
                <w:sz w:val="24"/>
                <w:szCs w:val="24"/>
              </w:rPr>
            </w:pPr>
          </w:p>
        </w:tc>
      </w:tr>
      <w:tr w:rsidR="00D56F7D" w:rsidRPr="00582113" w14:paraId="64F2A2AA" w14:textId="77777777" w:rsidTr="00B04651">
        <w:trPr>
          <w:cantSplit/>
          <w:trHeight w:val="353"/>
        </w:trPr>
        <w:tc>
          <w:tcPr>
            <w:tcW w:w="1791" w:type="dxa"/>
            <w:shd w:val="clear" w:color="auto" w:fill="auto"/>
          </w:tcPr>
          <w:p w14:paraId="0F1AD9BF" w14:textId="77777777" w:rsidR="00D56F7D" w:rsidRPr="00582113" w:rsidRDefault="00D56F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7</w:t>
            </w:r>
          </w:p>
        </w:tc>
        <w:tc>
          <w:tcPr>
            <w:tcW w:w="0" w:type="auto"/>
            <w:shd w:val="clear" w:color="auto" w:fill="auto"/>
          </w:tcPr>
          <w:p w14:paraId="14203A26"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.089</w:t>
            </w:r>
          </w:p>
        </w:tc>
        <w:tc>
          <w:tcPr>
            <w:tcW w:w="0" w:type="auto"/>
            <w:shd w:val="clear" w:color="auto" w:fill="auto"/>
          </w:tcPr>
          <w:p w14:paraId="33637B67"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1.113</w:t>
            </w:r>
          </w:p>
        </w:tc>
        <w:tc>
          <w:tcPr>
            <w:tcW w:w="0" w:type="auto"/>
            <w:shd w:val="clear" w:color="auto" w:fill="auto"/>
          </w:tcPr>
          <w:p w14:paraId="0A81EFB8"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99.101</w:t>
            </w:r>
          </w:p>
        </w:tc>
        <w:tc>
          <w:tcPr>
            <w:tcW w:w="0" w:type="auto"/>
            <w:gridSpan w:val="3"/>
            <w:vMerge/>
            <w:shd w:val="clear" w:color="auto" w:fill="auto"/>
            <w:vAlign w:val="center"/>
          </w:tcPr>
          <w:p w14:paraId="5314EDC6" w14:textId="77777777" w:rsidR="00D56F7D" w:rsidRPr="00582113" w:rsidRDefault="00D56F7D" w:rsidP="00582113">
            <w:pPr>
              <w:autoSpaceDE w:val="0"/>
              <w:autoSpaceDN w:val="0"/>
              <w:adjustRightInd w:val="0"/>
              <w:spacing w:after="0" w:line="360" w:lineRule="auto"/>
              <w:rPr>
                <w:rFonts w:ascii="Arial" w:hAnsi="Arial" w:cs="Arial"/>
                <w:sz w:val="24"/>
                <w:szCs w:val="24"/>
              </w:rPr>
            </w:pPr>
          </w:p>
        </w:tc>
      </w:tr>
      <w:tr w:rsidR="00D56F7D" w:rsidRPr="00582113" w14:paraId="20F283CF" w14:textId="77777777" w:rsidTr="00B04651">
        <w:trPr>
          <w:cantSplit/>
          <w:trHeight w:val="340"/>
        </w:trPr>
        <w:tc>
          <w:tcPr>
            <w:tcW w:w="1791" w:type="dxa"/>
            <w:shd w:val="clear" w:color="auto" w:fill="auto"/>
          </w:tcPr>
          <w:p w14:paraId="4B573683" w14:textId="77777777" w:rsidR="00D56F7D" w:rsidRPr="00582113" w:rsidRDefault="00D56F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8</w:t>
            </w:r>
          </w:p>
        </w:tc>
        <w:tc>
          <w:tcPr>
            <w:tcW w:w="0" w:type="auto"/>
            <w:shd w:val="clear" w:color="auto" w:fill="auto"/>
          </w:tcPr>
          <w:p w14:paraId="6BD328DD"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.072</w:t>
            </w:r>
          </w:p>
        </w:tc>
        <w:tc>
          <w:tcPr>
            <w:tcW w:w="0" w:type="auto"/>
            <w:shd w:val="clear" w:color="auto" w:fill="auto"/>
          </w:tcPr>
          <w:p w14:paraId="1ED387FE"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.899</w:t>
            </w:r>
          </w:p>
        </w:tc>
        <w:tc>
          <w:tcPr>
            <w:tcW w:w="0" w:type="auto"/>
            <w:shd w:val="clear" w:color="auto" w:fill="auto"/>
          </w:tcPr>
          <w:p w14:paraId="3414EFB8" w14:textId="77777777" w:rsidR="00D56F7D" w:rsidRPr="00582113" w:rsidRDefault="00D56F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100.000</w:t>
            </w:r>
          </w:p>
        </w:tc>
        <w:tc>
          <w:tcPr>
            <w:tcW w:w="0" w:type="auto"/>
            <w:gridSpan w:val="3"/>
            <w:vMerge/>
            <w:shd w:val="clear" w:color="auto" w:fill="auto"/>
            <w:vAlign w:val="center"/>
          </w:tcPr>
          <w:p w14:paraId="2F851E92" w14:textId="77777777" w:rsidR="00D56F7D" w:rsidRPr="00582113" w:rsidRDefault="00D56F7D" w:rsidP="00582113">
            <w:pPr>
              <w:autoSpaceDE w:val="0"/>
              <w:autoSpaceDN w:val="0"/>
              <w:adjustRightInd w:val="0"/>
              <w:spacing w:after="0" w:line="360" w:lineRule="auto"/>
              <w:rPr>
                <w:rFonts w:ascii="Arial" w:hAnsi="Arial" w:cs="Arial"/>
                <w:sz w:val="24"/>
                <w:szCs w:val="24"/>
              </w:rPr>
            </w:pPr>
          </w:p>
        </w:tc>
      </w:tr>
      <w:tr w:rsidR="00D56F7D" w:rsidRPr="00582113" w14:paraId="1F417CF6" w14:textId="77777777" w:rsidTr="00B04651">
        <w:trPr>
          <w:cantSplit/>
          <w:trHeight w:val="353"/>
        </w:trPr>
        <w:tc>
          <w:tcPr>
            <w:tcW w:w="9927" w:type="dxa"/>
            <w:gridSpan w:val="7"/>
            <w:shd w:val="clear" w:color="auto" w:fill="auto"/>
          </w:tcPr>
          <w:p w14:paraId="12B75B97" w14:textId="77777777" w:rsidR="001D3140" w:rsidRPr="00582113" w:rsidRDefault="001D3140" w:rsidP="00582113">
            <w:pPr>
              <w:autoSpaceDE w:val="0"/>
              <w:autoSpaceDN w:val="0"/>
              <w:adjustRightInd w:val="0"/>
              <w:spacing w:after="0" w:line="360" w:lineRule="auto"/>
              <w:ind w:left="60" w:right="60"/>
              <w:rPr>
                <w:rFonts w:ascii="Arial" w:hAnsi="Arial" w:cs="Arial"/>
                <w:i/>
                <w:iCs/>
                <w:sz w:val="24"/>
                <w:szCs w:val="24"/>
              </w:rPr>
            </w:pPr>
            <w:r w:rsidRPr="00582113">
              <w:rPr>
                <w:rFonts w:ascii="Arial" w:hAnsi="Arial" w:cs="Arial"/>
                <w:i/>
                <w:iCs/>
                <w:sz w:val="24"/>
                <w:szCs w:val="24"/>
              </w:rPr>
              <w:t>Extraction Method: Principal Component Analysis.</w:t>
            </w:r>
          </w:p>
        </w:tc>
      </w:tr>
    </w:tbl>
    <w:p w14:paraId="18F8F3D5" w14:textId="77777777" w:rsidR="00BF3A9E" w:rsidRDefault="00BF3A9E" w:rsidP="00582113">
      <w:pPr>
        <w:spacing w:line="360" w:lineRule="auto"/>
        <w:jc w:val="both"/>
        <w:rPr>
          <w:rFonts w:ascii="Arial" w:hAnsi="Arial" w:cs="Arial"/>
          <w:sz w:val="24"/>
          <w:szCs w:val="24"/>
        </w:rPr>
      </w:pPr>
    </w:p>
    <w:p w14:paraId="05CD1857" w14:textId="21AEED80" w:rsidR="003565F5" w:rsidRPr="00BF3A9E" w:rsidRDefault="003220AF" w:rsidP="00BF3A9E">
      <w:pPr>
        <w:spacing w:line="360" w:lineRule="auto"/>
        <w:jc w:val="center"/>
        <w:rPr>
          <w:rFonts w:ascii="Arial" w:hAnsi="Arial" w:cs="Arial"/>
          <w:b/>
          <w:bCs/>
          <w:sz w:val="24"/>
          <w:szCs w:val="24"/>
        </w:rPr>
      </w:pPr>
      <w:r w:rsidRPr="00BF3A9E">
        <w:rPr>
          <w:rFonts w:ascii="Arial" w:hAnsi="Arial" w:cs="Arial"/>
          <w:b/>
          <w:bCs/>
          <w:sz w:val="24"/>
          <w:szCs w:val="24"/>
        </w:rPr>
        <w:t>Table 4.3: Extraction Method: Principal Component Analysis for Dependent Variable</w:t>
      </w:r>
    </w:p>
    <w:tbl>
      <w:tblPr>
        <w:tblW w:w="100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371"/>
        <w:gridCol w:w="731"/>
        <w:gridCol w:w="1078"/>
        <w:gridCol w:w="1331"/>
        <w:gridCol w:w="731"/>
        <w:gridCol w:w="1078"/>
        <w:gridCol w:w="1331"/>
        <w:gridCol w:w="731"/>
        <w:gridCol w:w="1078"/>
        <w:gridCol w:w="1331"/>
      </w:tblGrid>
      <w:tr w:rsidR="00B744CF" w:rsidRPr="00582113" w14:paraId="1A0D1491" w14:textId="77777777" w:rsidTr="00A6711E">
        <w:trPr>
          <w:cantSplit/>
          <w:jc w:val="center"/>
        </w:trPr>
        <w:tc>
          <w:tcPr>
            <w:tcW w:w="10001"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14:paraId="1E8CC923" w14:textId="6FE92BA0"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Total Variance Explained</w:t>
            </w:r>
            <w:r w:rsidR="00B04651" w:rsidRPr="00582113">
              <w:rPr>
                <w:rFonts w:ascii="Arial" w:hAnsi="Arial" w:cs="Arial"/>
                <w:b/>
                <w:bCs/>
                <w:sz w:val="24"/>
                <w:szCs w:val="24"/>
              </w:rPr>
              <w:t xml:space="preserve"> (Independent variable)</w:t>
            </w:r>
          </w:p>
        </w:tc>
      </w:tr>
      <w:tr w:rsidR="00B04651" w:rsidRPr="00582113" w14:paraId="553BB4FD" w14:textId="77777777" w:rsidTr="00A6711E">
        <w:trPr>
          <w:cantSplit/>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02DAB1C8"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Component</w:t>
            </w:r>
          </w:p>
        </w:tc>
        <w:tc>
          <w:tcPr>
            <w:tcW w:w="0" w:type="auto"/>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1AE2F47D"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Initial Eigenvalues</w:t>
            </w:r>
          </w:p>
        </w:tc>
        <w:tc>
          <w:tcPr>
            <w:tcW w:w="0" w:type="auto"/>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0FCA270C"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Extraction Sums of Squared Loadings</w:t>
            </w:r>
          </w:p>
        </w:tc>
        <w:tc>
          <w:tcPr>
            <w:tcW w:w="2917"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5948B45A"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Rotation Sums of Squared Loadings</w:t>
            </w:r>
          </w:p>
        </w:tc>
      </w:tr>
      <w:tr w:rsidR="00B04651" w:rsidRPr="00582113" w14:paraId="0DDF487A" w14:textId="77777777" w:rsidTr="00A6711E">
        <w:trPr>
          <w:cantSplit/>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bottom"/>
          </w:tcPr>
          <w:p w14:paraId="6E9B3502" w14:textId="77777777" w:rsidR="003565F5" w:rsidRPr="00582113" w:rsidRDefault="003565F5"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534D8B88"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Total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60EEB958"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 of Variance</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4149561C"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357954A7"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Total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0AB15467"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 of Variance</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4FFF9CB4"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1C2B8274"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Total</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14:paraId="4C38668B"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 of Variance</w:t>
            </w:r>
          </w:p>
        </w:tc>
        <w:tc>
          <w:tcPr>
            <w:tcW w:w="1250" w:type="dxa"/>
            <w:tcBorders>
              <w:top w:val="single" w:sz="4" w:space="0" w:color="auto"/>
              <w:left w:val="single" w:sz="4" w:space="0" w:color="auto"/>
              <w:bottom w:val="single" w:sz="4" w:space="0" w:color="auto"/>
              <w:right w:val="single" w:sz="4" w:space="0" w:color="auto"/>
            </w:tcBorders>
            <w:shd w:val="clear" w:color="auto" w:fill="FFFFFF"/>
            <w:vAlign w:val="bottom"/>
          </w:tcPr>
          <w:p w14:paraId="2AC2CA80" w14:textId="77777777" w:rsidR="003565F5" w:rsidRPr="00582113" w:rsidRDefault="003565F5"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w:t>
            </w:r>
          </w:p>
        </w:tc>
      </w:tr>
      <w:tr w:rsidR="00B04651" w:rsidRPr="00582113" w14:paraId="6B0BB9C6"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9EC17BB"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1574F9B"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8.406</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D95ABA7"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56.043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1E6DDF1"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56.043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0DD3556"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8.406</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154110A"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56.043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11E7C95"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56.043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99E32B4"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4.566</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50BDD50"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30.442</w:t>
            </w:r>
          </w:p>
        </w:tc>
        <w:tc>
          <w:tcPr>
            <w:tcW w:w="1250" w:type="dxa"/>
            <w:tcBorders>
              <w:top w:val="single" w:sz="4" w:space="0" w:color="auto"/>
              <w:left w:val="single" w:sz="4" w:space="0" w:color="auto"/>
              <w:bottom w:val="single" w:sz="4" w:space="0" w:color="auto"/>
              <w:right w:val="single" w:sz="4" w:space="0" w:color="auto"/>
            </w:tcBorders>
            <w:shd w:val="clear" w:color="auto" w:fill="FFFFFF"/>
          </w:tcPr>
          <w:p w14:paraId="23360933"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30.442</w:t>
            </w:r>
          </w:p>
        </w:tc>
      </w:tr>
      <w:tr w:rsidR="00B04651" w:rsidRPr="00582113" w14:paraId="3FC31A5A"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3BE2CF60"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73A65D4"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1.659</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6612239"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11.061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76AC4FE"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67.104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6140769"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1.659</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96D1765"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11.061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92745C7"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67.104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2AC8CBA"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3.992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09FA691"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26.612</w:t>
            </w:r>
          </w:p>
        </w:tc>
        <w:tc>
          <w:tcPr>
            <w:tcW w:w="1250" w:type="dxa"/>
            <w:tcBorders>
              <w:top w:val="single" w:sz="4" w:space="0" w:color="auto"/>
              <w:left w:val="single" w:sz="4" w:space="0" w:color="auto"/>
              <w:bottom w:val="single" w:sz="4" w:space="0" w:color="auto"/>
              <w:right w:val="single" w:sz="4" w:space="0" w:color="auto"/>
            </w:tcBorders>
            <w:shd w:val="clear" w:color="auto" w:fill="FFFFFF"/>
          </w:tcPr>
          <w:p w14:paraId="37C5F134"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57.054</w:t>
            </w:r>
          </w:p>
        </w:tc>
      </w:tr>
      <w:tr w:rsidR="00B04651" w:rsidRPr="00582113" w14:paraId="6848D921"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3AD6CCF5" w14:textId="77777777" w:rsidR="003565F5" w:rsidRPr="00582113" w:rsidRDefault="003565F5"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D8199CF"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1.051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FF68CFD"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7.004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08BAA3D"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74.108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90EC851"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1.051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727A351"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7.004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6B136BD"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74.108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78DC21B"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2.558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45C70A9"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17.054</w:t>
            </w:r>
          </w:p>
        </w:tc>
        <w:tc>
          <w:tcPr>
            <w:tcW w:w="1250" w:type="dxa"/>
            <w:tcBorders>
              <w:top w:val="single" w:sz="4" w:space="0" w:color="auto"/>
              <w:left w:val="single" w:sz="4" w:space="0" w:color="auto"/>
              <w:bottom w:val="single" w:sz="4" w:space="0" w:color="auto"/>
              <w:right w:val="single" w:sz="4" w:space="0" w:color="auto"/>
            </w:tcBorders>
            <w:shd w:val="clear" w:color="auto" w:fill="FFFFFF"/>
          </w:tcPr>
          <w:p w14:paraId="395AB7C5" w14:textId="77777777" w:rsidR="003565F5" w:rsidRPr="00582113" w:rsidRDefault="003565F5"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74.108</w:t>
            </w:r>
          </w:p>
        </w:tc>
      </w:tr>
      <w:tr w:rsidR="00B04651" w:rsidRPr="00582113" w14:paraId="1196250A"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DBEBBA7"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931C864"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.829</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5E16C2E"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5.528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4002854"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79.635</w:t>
            </w:r>
          </w:p>
        </w:tc>
        <w:tc>
          <w:tcPr>
            <w:tcW w:w="5834" w:type="dxa"/>
            <w:gridSpan w:val="6"/>
            <w:vMerge w:val="restart"/>
            <w:tcBorders>
              <w:top w:val="single" w:sz="4" w:space="0" w:color="auto"/>
              <w:left w:val="single" w:sz="4" w:space="0" w:color="auto"/>
              <w:right w:val="single" w:sz="4" w:space="0" w:color="auto"/>
            </w:tcBorders>
            <w:shd w:val="clear" w:color="auto" w:fill="FFFFFF"/>
            <w:vAlign w:val="center"/>
          </w:tcPr>
          <w:p w14:paraId="4C91D49B" w14:textId="77777777" w:rsidR="00B04651" w:rsidRPr="00582113" w:rsidRDefault="00B04651" w:rsidP="00582113">
            <w:pPr>
              <w:autoSpaceDE w:val="0"/>
              <w:autoSpaceDN w:val="0"/>
              <w:adjustRightInd w:val="0"/>
              <w:spacing w:after="0" w:line="360" w:lineRule="auto"/>
              <w:jc w:val="center"/>
              <w:rPr>
                <w:rFonts w:ascii="Arial" w:hAnsi="Arial" w:cs="Arial"/>
                <w:sz w:val="24"/>
                <w:szCs w:val="24"/>
              </w:rPr>
            </w:pPr>
          </w:p>
        </w:tc>
      </w:tr>
      <w:tr w:rsidR="00B04651" w:rsidRPr="00582113" w14:paraId="308AEB3A"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817A53B"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5</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E2AB5E7"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.571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7914738"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3.804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B66032F"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83.439</w:t>
            </w:r>
          </w:p>
        </w:tc>
        <w:tc>
          <w:tcPr>
            <w:tcW w:w="5834" w:type="dxa"/>
            <w:gridSpan w:val="6"/>
            <w:vMerge/>
            <w:tcBorders>
              <w:left w:val="single" w:sz="4" w:space="0" w:color="auto"/>
              <w:right w:val="single" w:sz="4" w:space="0" w:color="auto"/>
            </w:tcBorders>
            <w:shd w:val="clear" w:color="auto" w:fill="FFFFFF"/>
            <w:vAlign w:val="center"/>
          </w:tcPr>
          <w:p w14:paraId="7070C037"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6B0E74CB"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5C6EE39D"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51EEC2F"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.511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E577B00"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3.409</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D16841E"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86.848</w:t>
            </w:r>
          </w:p>
        </w:tc>
        <w:tc>
          <w:tcPr>
            <w:tcW w:w="5834" w:type="dxa"/>
            <w:gridSpan w:val="6"/>
            <w:vMerge/>
            <w:tcBorders>
              <w:left w:val="single" w:sz="4" w:space="0" w:color="auto"/>
              <w:right w:val="single" w:sz="4" w:space="0" w:color="auto"/>
            </w:tcBorders>
            <w:shd w:val="clear" w:color="auto" w:fill="FFFFFF"/>
            <w:vAlign w:val="center"/>
          </w:tcPr>
          <w:p w14:paraId="4A6DA2E1"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19550401"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24A36E88"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7</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CD428B4"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.411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22A5E4D"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2.739</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E7092CE"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89.587</w:t>
            </w:r>
          </w:p>
        </w:tc>
        <w:tc>
          <w:tcPr>
            <w:tcW w:w="5834" w:type="dxa"/>
            <w:gridSpan w:val="6"/>
            <w:vMerge/>
            <w:tcBorders>
              <w:left w:val="single" w:sz="4" w:space="0" w:color="auto"/>
              <w:right w:val="single" w:sz="4" w:space="0" w:color="auto"/>
            </w:tcBorders>
            <w:shd w:val="clear" w:color="auto" w:fill="FFFFFF"/>
            <w:vAlign w:val="center"/>
          </w:tcPr>
          <w:p w14:paraId="0F96700B"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43E4D99A"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6D876211"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DCA1FDB"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.369</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E351429"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2.462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5534F9F"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92.049</w:t>
            </w:r>
          </w:p>
        </w:tc>
        <w:tc>
          <w:tcPr>
            <w:tcW w:w="5834" w:type="dxa"/>
            <w:gridSpan w:val="6"/>
            <w:vMerge/>
            <w:tcBorders>
              <w:left w:val="single" w:sz="4" w:space="0" w:color="auto"/>
              <w:right w:val="single" w:sz="4" w:space="0" w:color="auto"/>
            </w:tcBorders>
            <w:shd w:val="clear" w:color="auto" w:fill="FFFFFF"/>
            <w:vAlign w:val="center"/>
          </w:tcPr>
          <w:p w14:paraId="64CA672B"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4CB37B20"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3D7CC1E3"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9</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626EC3E"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.272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E41EB00"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1.814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1E14F2B"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93.863</w:t>
            </w:r>
          </w:p>
        </w:tc>
        <w:tc>
          <w:tcPr>
            <w:tcW w:w="5834" w:type="dxa"/>
            <w:gridSpan w:val="6"/>
            <w:vMerge/>
            <w:tcBorders>
              <w:left w:val="single" w:sz="4" w:space="0" w:color="auto"/>
              <w:right w:val="single" w:sz="4" w:space="0" w:color="auto"/>
            </w:tcBorders>
            <w:shd w:val="clear" w:color="auto" w:fill="FFFFFF"/>
            <w:vAlign w:val="center"/>
          </w:tcPr>
          <w:p w14:paraId="4ADAF345"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185D2879"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1C876B65"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22FC355"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.242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D654BDA"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1.615</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21BB7F9"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95.479</w:t>
            </w:r>
          </w:p>
        </w:tc>
        <w:tc>
          <w:tcPr>
            <w:tcW w:w="5834" w:type="dxa"/>
            <w:gridSpan w:val="6"/>
            <w:vMerge/>
            <w:tcBorders>
              <w:left w:val="single" w:sz="4" w:space="0" w:color="auto"/>
              <w:right w:val="single" w:sz="4" w:space="0" w:color="auto"/>
            </w:tcBorders>
            <w:shd w:val="clear" w:color="auto" w:fill="FFFFFF"/>
            <w:vAlign w:val="center"/>
          </w:tcPr>
          <w:p w14:paraId="4C70A455"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3E6B206D"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8E66A65"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A8C869F"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.197</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C156B1D"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1.311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CBAF9D9"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96.790</w:t>
            </w:r>
          </w:p>
        </w:tc>
        <w:tc>
          <w:tcPr>
            <w:tcW w:w="5834" w:type="dxa"/>
            <w:gridSpan w:val="6"/>
            <w:vMerge/>
            <w:tcBorders>
              <w:left w:val="single" w:sz="4" w:space="0" w:color="auto"/>
              <w:right w:val="single" w:sz="4" w:space="0" w:color="auto"/>
            </w:tcBorders>
            <w:shd w:val="clear" w:color="auto" w:fill="FFFFFF"/>
            <w:vAlign w:val="center"/>
          </w:tcPr>
          <w:p w14:paraId="17A20A20"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62A3CE40"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2EC7D548"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34E0346"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.171</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2E05F49"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1.142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4B4389B"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97.932</w:t>
            </w:r>
          </w:p>
        </w:tc>
        <w:tc>
          <w:tcPr>
            <w:tcW w:w="5834" w:type="dxa"/>
            <w:gridSpan w:val="6"/>
            <w:vMerge/>
            <w:tcBorders>
              <w:left w:val="single" w:sz="4" w:space="0" w:color="auto"/>
              <w:right w:val="single" w:sz="4" w:space="0" w:color="auto"/>
            </w:tcBorders>
            <w:shd w:val="clear" w:color="auto" w:fill="FFFFFF"/>
            <w:vAlign w:val="center"/>
          </w:tcPr>
          <w:p w14:paraId="03A16B73"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7BC465BE"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12C6549"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13</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F367AE8"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.134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8160ADF"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.892</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0ABD8C4"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98.825</w:t>
            </w:r>
          </w:p>
        </w:tc>
        <w:tc>
          <w:tcPr>
            <w:tcW w:w="5834" w:type="dxa"/>
            <w:gridSpan w:val="6"/>
            <w:vMerge/>
            <w:tcBorders>
              <w:left w:val="single" w:sz="4" w:space="0" w:color="auto"/>
              <w:right w:val="single" w:sz="4" w:space="0" w:color="auto"/>
            </w:tcBorders>
            <w:shd w:val="clear" w:color="auto" w:fill="FFFFFF"/>
            <w:vAlign w:val="center"/>
          </w:tcPr>
          <w:p w14:paraId="3C32967F"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06FB7C83"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38802189"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14</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69353D2"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.117</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D036AF7"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.778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72B711B"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99.602</w:t>
            </w:r>
          </w:p>
        </w:tc>
        <w:tc>
          <w:tcPr>
            <w:tcW w:w="5834" w:type="dxa"/>
            <w:gridSpan w:val="6"/>
            <w:vMerge/>
            <w:tcBorders>
              <w:left w:val="single" w:sz="4" w:space="0" w:color="auto"/>
              <w:right w:val="single" w:sz="4" w:space="0" w:color="auto"/>
            </w:tcBorders>
            <w:shd w:val="clear" w:color="auto" w:fill="FFFFFF"/>
            <w:vAlign w:val="center"/>
          </w:tcPr>
          <w:p w14:paraId="53372E63"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068CA02F" w14:textId="77777777" w:rsidTr="00A6711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78E45A52" w14:textId="77777777" w:rsidR="00B04651" w:rsidRPr="00582113" w:rsidRDefault="00B04651"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15</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B69E67C"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.060</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8BC1610"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.398</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2A736C2" w14:textId="77777777" w:rsidR="00B04651" w:rsidRPr="00582113" w:rsidRDefault="00B04651"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100.000</w:t>
            </w:r>
          </w:p>
        </w:tc>
        <w:tc>
          <w:tcPr>
            <w:tcW w:w="5834" w:type="dxa"/>
            <w:gridSpan w:val="6"/>
            <w:vMerge/>
            <w:tcBorders>
              <w:left w:val="single" w:sz="4" w:space="0" w:color="auto"/>
              <w:bottom w:val="single" w:sz="4" w:space="0" w:color="auto"/>
              <w:right w:val="single" w:sz="4" w:space="0" w:color="auto"/>
            </w:tcBorders>
            <w:shd w:val="clear" w:color="auto" w:fill="FFFFFF"/>
            <w:vAlign w:val="center"/>
          </w:tcPr>
          <w:p w14:paraId="708DAF57" w14:textId="77777777" w:rsidR="00B04651" w:rsidRPr="00582113" w:rsidRDefault="00B04651" w:rsidP="00582113">
            <w:pPr>
              <w:autoSpaceDE w:val="0"/>
              <w:autoSpaceDN w:val="0"/>
              <w:adjustRightInd w:val="0"/>
              <w:spacing w:after="0" w:line="360" w:lineRule="auto"/>
              <w:rPr>
                <w:rFonts w:ascii="Arial" w:hAnsi="Arial" w:cs="Arial"/>
                <w:sz w:val="24"/>
                <w:szCs w:val="24"/>
              </w:rPr>
            </w:pPr>
          </w:p>
        </w:tc>
      </w:tr>
      <w:tr w:rsidR="00B04651" w:rsidRPr="00582113" w14:paraId="35D21B7B" w14:textId="77777777" w:rsidTr="00A6711E">
        <w:trPr>
          <w:cantSplit/>
          <w:jc w:val="center"/>
        </w:trPr>
        <w:tc>
          <w:tcPr>
            <w:tcW w:w="10001" w:type="dxa"/>
            <w:gridSpan w:val="10"/>
            <w:tcBorders>
              <w:top w:val="single" w:sz="4" w:space="0" w:color="auto"/>
              <w:left w:val="single" w:sz="4" w:space="0" w:color="auto"/>
              <w:bottom w:val="single" w:sz="4" w:space="0" w:color="auto"/>
              <w:right w:val="single" w:sz="4" w:space="0" w:color="auto"/>
            </w:tcBorders>
            <w:shd w:val="clear" w:color="auto" w:fill="FFFFFF"/>
          </w:tcPr>
          <w:p w14:paraId="5BE9DD0D" w14:textId="77777777" w:rsidR="003565F5" w:rsidRPr="00582113" w:rsidRDefault="003565F5" w:rsidP="00582113">
            <w:pPr>
              <w:autoSpaceDE w:val="0"/>
              <w:autoSpaceDN w:val="0"/>
              <w:adjustRightInd w:val="0"/>
              <w:spacing w:after="0" w:line="360" w:lineRule="auto"/>
              <w:ind w:left="60" w:right="60"/>
              <w:rPr>
                <w:rFonts w:ascii="Arial" w:hAnsi="Arial" w:cs="Arial"/>
                <w:i/>
                <w:iCs/>
                <w:sz w:val="24"/>
                <w:szCs w:val="24"/>
              </w:rPr>
            </w:pPr>
            <w:r w:rsidRPr="00582113">
              <w:rPr>
                <w:rFonts w:ascii="Arial" w:hAnsi="Arial" w:cs="Arial"/>
                <w:i/>
                <w:iCs/>
                <w:sz w:val="24"/>
                <w:szCs w:val="24"/>
              </w:rPr>
              <w:t>Extraction Method: Principal Component Analysis.</w:t>
            </w:r>
          </w:p>
        </w:tc>
      </w:tr>
    </w:tbl>
    <w:p w14:paraId="1D4CE5AC" w14:textId="77777777" w:rsidR="00BF3A9E" w:rsidRDefault="00BF3A9E" w:rsidP="00582113">
      <w:pPr>
        <w:spacing w:line="360" w:lineRule="auto"/>
        <w:jc w:val="center"/>
        <w:rPr>
          <w:rFonts w:ascii="Arial" w:hAnsi="Arial" w:cs="Arial"/>
          <w:sz w:val="24"/>
          <w:szCs w:val="24"/>
        </w:rPr>
      </w:pPr>
    </w:p>
    <w:p w14:paraId="667B47C3" w14:textId="4EDA070A" w:rsidR="00A6711E" w:rsidRPr="00BF3A9E" w:rsidRDefault="007F786F" w:rsidP="00582113">
      <w:pPr>
        <w:spacing w:line="360" w:lineRule="auto"/>
        <w:jc w:val="center"/>
        <w:rPr>
          <w:rFonts w:ascii="Arial" w:eastAsia="Times New Roman" w:hAnsi="Arial" w:cs="Arial"/>
          <w:b/>
          <w:bCs/>
          <w:sz w:val="24"/>
          <w:szCs w:val="24"/>
          <w:lang w:val="en-GB"/>
        </w:rPr>
      </w:pPr>
      <w:r w:rsidRPr="00BF3A9E">
        <w:rPr>
          <w:rFonts w:ascii="Arial" w:hAnsi="Arial" w:cs="Arial"/>
          <w:b/>
          <w:bCs/>
          <w:sz w:val="24"/>
          <w:szCs w:val="24"/>
        </w:rPr>
        <w:t>Table 4.4: Extraction Method: Principal Component Analysis for Independent Variables</w:t>
      </w:r>
    </w:p>
    <w:p w14:paraId="70F25F55" w14:textId="44A5C868" w:rsidR="00BF70DE" w:rsidRPr="00582113" w:rsidRDefault="00BF70DE" w:rsidP="00582113">
      <w:pPr>
        <w:autoSpaceDE w:val="0"/>
        <w:autoSpaceDN w:val="0"/>
        <w:adjustRightInd w:val="0"/>
        <w:spacing w:after="0" w:line="360" w:lineRule="auto"/>
        <w:ind w:right="60"/>
        <w:jc w:val="both"/>
        <w:rPr>
          <w:rFonts w:ascii="Arial" w:hAnsi="Arial" w:cs="Arial"/>
          <w:sz w:val="24"/>
          <w:szCs w:val="24"/>
          <w:shd w:val="clear" w:color="auto" w:fill="FFFFFF"/>
        </w:rPr>
      </w:pPr>
      <w:r w:rsidRPr="00582113">
        <w:rPr>
          <w:rFonts w:ascii="Arial" w:hAnsi="Arial" w:cs="Arial"/>
          <w:sz w:val="24"/>
          <w:szCs w:val="24"/>
          <w:shd w:val="clear" w:color="auto" w:fill="FFFFFF"/>
        </w:rPr>
        <w:t xml:space="preserve">As Kaiser (1960) has said, only those variables with a 1.0 or higher Eigenvalue are retained for analysis. Hinton and McMurray (2017) accept this fact that a Eigen value of 1 means that the variation in data can be clarified as much as a single initial element. In this research, principal components analysis in data extraction is conducted for dependent variables and independent variables which are with Eigen value of above 1.  Table 4.3 extracts 1 eigen value equivalent to the number of dependent variable and Table 4.4 extracts 3 eigen values equivalent to the number of independent variables in the analysis. That meets Hussain et. al. (2018) standards   because the number of Eigen value derived is equal to the number of dependent and independent variables. </w:t>
      </w:r>
      <w:r w:rsidR="007F786F" w:rsidRPr="00582113">
        <w:rPr>
          <w:rFonts w:ascii="Arial" w:hAnsi="Arial" w:cs="Arial"/>
          <w:sz w:val="24"/>
          <w:szCs w:val="24"/>
          <w:shd w:val="clear" w:color="auto" w:fill="FFFFFF"/>
        </w:rPr>
        <w:t>Hence,</w:t>
      </w:r>
      <w:r w:rsidRPr="00582113">
        <w:rPr>
          <w:rFonts w:ascii="Arial" w:hAnsi="Arial" w:cs="Arial"/>
          <w:sz w:val="24"/>
          <w:szCs w:val="24"/>
          <w:shd w:val="clear" w:color="auto" w:fill="FFFFFF"/>
        </w:rPr>
        <w:t xml:space="preserve"> we do not need to change or check for variables which may be clustered based on the correlation matrix, because all components have a greater value than one which is aligned with the study variables.</w:t>
      </w:r>
    </w:p>
    <w:p w14:paraId="2706190C" w14:textId="77777777" w:rsidR="007F786F" w:rsidRPr="00582113" w:rsidRDefault="007F786F" w:rsidP="00582113">
      <w:pPr>
        <w:autoSpaceDE w:val="0"/>
        <w:autoSpaceDN w:val="0"/>
        <w:adjustRightInd w:val="0"/>
        <w:spacing w:after="0" w:line="360" w:lineRule="auto"/>
        <w:ind w:right="60"/>
        <w:jc w:val="both"/>
        <w:rPr>
          <w:rFonts w:ascii="Arial" w:hAnsi="Arial" w:cs="Arial"/>
          <w:sz w:val="24"/>
          <w:szCs w:val="24"/>
          <w:shd w:val="clear" w:color="auto" w:fill="FFFFFF"/>
        </w:rPr>
      </w:pPr>
    </w:p>
    <w:p w14:paraId="7F79A0B2" w14:textId="191E8C85" w:rsidR="007F786F" w:rsidRPr="00582113" w:rsidRDefault="007F786F" w:rsidP="00582113">
      <w:pPr>
        <w:autoSpaceDE w:val="0"/>
        <w:autoSpaceDN w:val="0"/>
        <w:adjustRightInd w:val="0"/>
        <w:spacing w:after="0" w:line="360" w:lineRule="auto"/>
        <w:ind w:right="60"/>
        <w:jc w:val="both"/>
        <w:rPr>
          <w:rFonts w:ascii="Arial" w:hAnsi="Arial" w:cs="Arial"/>
          <w:sz w:val="24"/>
          <w:szCs w:val="24"/>
        </w:rPr>
      </w:pPr>
      <w:r w:rsidRPr="00582113">
        <w:rPr>
          <w:rFonts w:ascii="Arial" w:hAnsi="Arial" w:cs="Arial"/>
          <w:sz w:val="24"/>
          <w:szCs w:val="24"/>
        </w:rPr>
        <w:t xml:space="preserve">The overall variation explained for acceptance of E-learning and teaching (DV) is 76.810 % and for facilitating conditions, effort expectation and technology acceptance (i.e. for all IV's) is 74.108 %. The findings in Table 4.3 showed that the derived variables explain a specific amount of variation, so it can be concluded that the questionnaire's content validity is ideal for further study. The findings meet the Nyagilo and Njeru (2020) criterion that the selected variables explain at least 70% to 80% of the variance. </w:t>
      </w:r>
    </w:p>
    <w:p w14:paraId="0AC1C9B6" w14:textId="77777777" w:rsidR="007F786F" w:rsidRPr="00582113" w:rsidRDefault="007F786F" w:rsidP="00582113">
      <w:pPr>
        <w:autoSpaceDE w:val="0"/>
        <w:autoSpaceDN w:val="0"/>
        <w:adjustRightInd w:val="0"/>
        <w:spacing w:after="0" w:line="360" w:lineRule="auto"/>
        <w:ind w:right="60"/>
        <w:jc w:val="both"/>
        <w:rPr>
          <w:rFonts w:ascii="Arial" w:hAnsi="Arial" w:cs="Arial"/>
          <w:sz w:val="24"/>
          <w:szCs w:val="24"/>
        </w:rPr>
      </w:pPr>
    </w:p>
    <w:p w14:paraId="05214D47" w14:textId="3805E178" w:rsidR="00956FCC" w:rsidRDefault="007F786F" w:rsidP="00F04B04">
      <w:pPr>
        <w:autoSpaceDE w:val="0"/>
        <w:autoSpaceDN w:val="0"/>
        <w:adjustRightInd w:val="0"/>
        <w:spacing w:after="0" w:line="360" w:lineRule="auto"/>
        <w:ind w:right="60"/>
        <w:jc w:val="both"/>
        <w:rPr>
          <w:rFonts w:ascii="Arial" w:hAnsi="Arial" w:cs="Arial"/>
          <w:sz w:val="24"/>
          <w:szCs w:val="24"/>
        </w:rPr>
      </w:pPr>
      <w:r w:rsidRPr="00582113">
        <w:rPr>
          <w:rFonts w:ascii="Arial" w:hAnsi="Arial" w:cs="Arial"/>
          <w:sz w:val="24"/>
          <w:szCs w:val="24"/>
        </w:rPr>
        <w:t>Consequently, questions or objects will not be omitted from the existing sample survey. All factor analysis testing demonstrated that the pilot test results represent a degree of approval to carry out the entire data collection and further analysis.</w:t>
      </w:r>
    </w:p>
    <w:p w14:paraId="54A79594" w14:textId="77777777" w:rsidR="00F04B04" w:rsidRPr="00F04B04" w:rsidRDefault="00F04B04" w:rsidP="00F04B04">
      <w:pPr>
        <w:autoSpaceDE w:val="0"/>
        <w:autoSpaceDN w:val="0"/>
        <w:adjustRightInd w:val="0"/>
        <w:spacing w:after="0" w:line="360" w:lineRule="auto"/>
        <w:ind w:right="60"/>
        <w:jc w:val="both"/>
        <w:rPr>
          <w:rFonts w:ascii="Arial" w:hAnsi="Arial" w:cs="Arial"/>
          <w:sz w:val="24"/>
          <w:szCs w:val="24"/>
        </w:rPr>
      </w:pPr>
    </w:p>
    <w:p w14:paraId="43A4BB26" w14:textId="07E0D870" w:rsidR="00433DF2" w:rsidRPr="00582113" w:rsidRDefault="00433DF2" w:rsidP="00206C31">
      <w:pPr>
        <w:pStyle w:val="Heading3"/>
        <w:spacing w:after="240"/>
      </w:pPr>
      <w:bookmarkStart w:id="130" w:name="_Toc59484996"/>
      <w:r w:rsidRPr="00582113">
        <w:t>4.1.</w:t>
      </w:r>
      <w:r w:rsidR="00F04B04">
        <w:t>1.</w:t>
      </w:r>
      <w:r w:rsidRPr="00582113">
        <w:t>4 Reliability Analysis Results</w:t>
      </w:r>
      <w:bookmarkEnd w:id="130"/>
    </w:p>
    <w:p w14:paraId="72805DAA" w14:textId="0FADF8E4" w:rsidR="00B744CF" w:rsidRPr="00582113" w:rsidRDefault="00463DE0" w:rsidP="00206C31">
      <w:pPr>
        <w:spacing w:after="240" w:line="360" w:lineRule="auto"/>
        <w:jc w:val="both"/>
        <w:rPr>
          <w:rFonts w:ascii="Arial" w:hAnsi="Arial" w:cs="Arial"/>
          <w:sz w:val="24"/>
          <w:szCs w:val="24"/>
        </w:rPr>
      </w:pPr>
      <w:r w:rsidRPr="00582113">
        <w:rPr>
          <w:rFonts w:ascii="Arial" w:hAnsi="Arial" w:cs="Arial"/>
          <w:sz w:val="24"/>
          <w:szCs w:val="24"/>
        </w:rPr>
        <w:t>Reliability test is necessary to track consistency of the questionnaire in respondents and to support the feasibility</w:t>
      </w:r>
      <w:r w:rsidR="005648DB" w:rsidRPr="00582113">
        <w:rPr>
          <w:rFonts w:ascii="Arial" w:hAnsi="Arial" w:cs="Arial"/>
          <w:sz w:val="24"/>
          <w:szCs w:val="24"/>
        </w:rPr>
        <w:t xml:space="preserve"> of the research</w:t>
      </w:r>
      <w:r w:rsidRPr="00582113">
        <w:rPr>
          <w:rFonts w:ascii="Arial" w:hAnsi="Arial" w:cs="Arial"/>
          <w:sz w:val="24"/>
          <w:szCs w:val="24"/>
        </w:rPr>
        <w:t xml:space="preserve"> (Pallant, 2011). Cronbach's alpha approach is a reliable coefficient to demonstrate the correlations between the factors and the internal </w:t>
      </w:r>
      <w:r w:rsidR="005648DB" w:rsidRPr="00582113">
        <w:rPr>
          <w:rFonts w:ascii="Arial" w:hAnsi="Arial" w:cs="Arial"/>
          <w:sz w:val="24"/>
          <w:szCs w:val="24"/>
        </w:rPr>
        <w:t>consistency</w:t>
      </w:r>
      <w:r w:rsidRPr="00582113">
        <w:rPr>
          <w:rFonts w:ascii="Arial" w:hAnsi="Arial" w:cs="Arial"/>
          <w:sz w:val="24"/>
          <w:szCs w:val="24"/>
        </w:rPr>
        <w:t xml:space="preserve"> of the data in this analysis (Bougie and Sekaran, 2019). In addition, Bayliss (2020) supported that the reliability of any given calculation corresponds to the degree to which a concept is consistent, whereas Cronbach's alpha is a measure of the strength of consistency. SPSS was used to evaluate the reliability test to ensure that the questions are sufficient to achieve a meaningful result.</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5"/>
        <w:gridCol w:w="4129"/>
        <w:gridCol w:w="1375"/>
      </w:tblGrid>
      <w:tr w:rsidR="003220AF" w:rsidRPr="00582113" w14:paraId="2A9D94A1" w14:textId="77777777" w:rsidTr="00206C31">
        <w:trPr>
          <w:trHeight w:val="858"/>
        </w:trPr>
        <w:tc>
          <w:tcPr>
            <w:tcW w:w="4265" w:type="dxa"/>
          </w:tcPr>
          <w:p w14:paraId="7FA7DE68" w14:textId="77777777" w:rsidR="003220AF" w:rsidRPr="00582113" w:rsidRDefault="003220AF" w:rsidP="00582113">
            <w:pPr>
              <w:spacing w:line="360" w:lineRule="auto"/>
              <w:rPr>
                <w:rFonts w:ascii="Arial" w:hAnsi="Arial" w:cs="Arial"/>
                <w:b/>
                <w:bCs/>
                <w:lang w:val="en-MY"/>
              </w:rPr>
            </w:pPr>
            <w:r w:rsidRPr="00582113">
              <w:rPr>
                <w:rFonts w:ascii="Arial" w:hAnsi="Arial" w:cs="Arial"/>
                <w:b/>
                <w:bCs/>
                <w:lang w:val="en-MY"/>
              </w:rPr>
              <w:t xml:space="preserve">Variables </w:t>
            </w:r>
          </w:p>
        </w:tc>
        <w:tc>
          <w:tcPr>
            <w:tcW w:w="4129" w:type="dxa"/>
          </w:tcPr>
          <w:p w14:paraId="660C40DA" w14:textId="77777777" w:rsidR="003220AF" w:rsidRPr="00582113" w:rsidRDefault="003220AF" w:rsidP="00582113">
            <w:pPr>
              <w:spacing w:line="360" w:lineRule="auto"/>
              <w:rPr>
                <w:rFonts w:ascii="Arial" w:hAnsi="Arial" w:cs="Arial"/>
                <w:b/>
                <w:bCs/>
                <w:lang w:val="en-MY"/>
              </w:rPr>
            </w:pPr>
            <w:r w:rsidRPr="00582113">
              <w:rPr>
                <w:rFonts w:ascii="Arial" w:hAnsi="Arial" w:cs="Arial"/>
                <w:b/>
                <w:bCs/>
                <w:lang w:val="en-MY"/>
              </w:rPr>
              <w:t>Cronbach’s Alpha</w:t>
            </w:r>
          </w:p>
        </w:tc>
        <w:tc>
          <w:tcPr>
            <w:tcW w:w="1375" w:type="dxa"/>
          </w:tcPr>
          <w:p w14:paraId="7F20DBCF" w14:textId="77777777" w:rsidR="003220AF" w:rsidRPr="00582113" w:rsidRDefault="003220AF" w:rsidP="00582113">
            <w:pPr>
              <w:spacing w:line="360" w:lineRule="auto"/>
              <w:rPr>
                <w:rFonts w:ascii="Arial" w:hAnsi="Arial" w:cs="Arial"/>
                <w:b/>
                <w:bCs/>
                <w:lang w:val="en-MY"/>
              </w:rPr>
            </w:pPr>
            <w:r w:rsidRPr="00582113">
              <w:rPr>
                <w:rFonts w:ascii="Arial" w:hAnsi="Arial" w:cs="Arial"/>
                <w:b/>
                <w:bCs/>
                <w:lang w:val="en-MY"/>
              </w:rPr>
              <w:t>Number of items</w:t>
            </w:r>
          </w:p>
        </w:tc>
      </w:tr>
      <w:tr w:rsidR="003220AF" w:rsidRPr="00582113" w14:paraId="5490CE0A" w14:textId="77777777" w:rsidTr="00206C31">
        <w:trPr>
          <w:trHeight w:val="873"/>
        </w:trPr>
        <w:tc>
          <w:tcPr>
            <w:tcW w:w="4265" w:type="dxa"/>
          </w:tcPr>
          <w:p w14:paraId="7A5BA4D9" w14:textId="46F5ADF8" w:rsidR="003220AF" w:rsidRPr="00582113" w:rsidRDefault="00FD6B75" w:rsidP="00582113">
            <w:pPr>
              <w:spacing w:line="360" w:lineRule="auto"/>
              <w:rPr>
                <w:rFonts w:ascii="Arial" w:hAnsi="Arial" w:cs="Arial"/>
              </w:rPr>
            </w:pPr>
            <w:r w:rsidRPr="00582113">
              <w:rPr>
                <w:rFonts w:ascii="Arial" w:hAnsi="Arial" w:cs="Arial"/>
              </w:rPr>
              <w:t xml:space="preserve">Acceptance of </w:t>
            </w:r>
            <w:r w:rsidR="003220AF" w:rsidRPr="00582113">
              <w:rPr>
                <w:rFonts w:ascii="Arial" w:hAnsi="Arial" w:cs="Arial"/>
              </w:rPr>
              <w:t xml:space="preserve">E-learning &amp; teaching </w:t>
            </w:r>
            <w:r w:rsidR="003220AF" w:rsidRPr="00582113">
              <w:rPr>
                <w:rFonts w:ascii="Arial" w:hAnsi="Arial" w:cs="Arial"/>
                <w:lang w:val="en-MY"/>
              </w:rPr>
              <w:t xml:space="preserve">(Dependent Variable) </w:t>
            </w:r>
          </w:p>
        </w:tc>
        <w:tc>
          <w:tcPr>
            <w:tcW w:w="4129" w:type="dxa"/>
          </w:tcPr>
          <w:p w14:paraId="28D01A29" w14:textId="23A132A2" w:rsidR="003220AF" w:rsidRPr="00582113" w:rsidRDefault="003220AF"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868</w:t>
            </w:r>
          </w:p>
        </w:tc>
        <w:tc>
          <w:tcPr>
            <w:tcW w:w="1375" w:type="dxa"/>
          </w:tcPr>
          <w:p w14:paraId="52885E27" w14:textId="797011C4" w:rsidR="003220AF" w:rsidRPr="00582113" w:rsidRDefault="003220AF" w:rsidP="00582113">
            <w:pPr>
              <w:spacing w:line="360" w:lineRule="auto"/>
              <w:rPr>
                <w:rFonts w:ascii="Arial" w:hAnsi="Arial" w:cs="Arial"/>
                <w:lang w:val="en-MY"/>
              </w:rPr>
            </w:pPr>
            <w:r w:rsidRPr="00582113">
              <w:rPr>
                <w:rFonts w:ascii="Arial" w:hAnsi="Arial" w:cs="Arial"/>
                <w:lang w:val="en-MY"/>
              </w:rPr>
              <w:t>8</w:t>
            </w:r>
          </w:p>
        </w:tc>
      </w:tr>
      <w:tr w:rsidR="003220AF" w:rsidRPr="00582113" w14:paraId="312D9241" w14:textId="77777777" w:rsidTr="00206C31">
        <w:trPr>
          <w:trHeight w:val="520"/>
        </w:trPr>
        <w:tc>
          <w:tcPr>
            <w:tcW w:w="4265" w:type="dxa"/>
          </w:tcPr>
          <w:p w14:paraId="523D4799" w14:textId="4D707D57" w:rsidR="003220AF" w:rsidRPr="00582113" w:rsidRDefault="003220AF" w:rsidP="00582113">
            <w:pPr>
              <w:autoSpaceDE w:val="0"/>
              <w:autoSpaceDN w:val="0"/>
              <w:adjustRightInd w:val="0"/>
              <w:spacing w:line="360" w:lineRule="auto"/>
              <w:rPr>
                <w:rFonts w:ascii="Arial" w:hAnsi="Arial" w:cs="Arial"/>
              </w:rPr>
            </w:pPr>
            <w:r w:rsidRPr="00582113">
              <w:rPr>
                <w:rFonts w:ascii="Arial" w:hAnsi="Arial" w:cs="Arial"/>
              </w:rPr>
              <w:t xml:space="preserve">Facilitating conditions </w:t>
            </w:r>
            <w:r w:rsidRPr="00582113">
              <w:rPr>
                <w:rFonts w:ascii="Arial" w:hAnsi="Arial" w:cs="Arial"/>
                <w:lang w:val="en-MY"/>
              </w:rPr>
              <w:t>(Independent Variable)</w:t>
            </w:r>
          </w:p>
        </w:tc>
        <w:tc>
          <w:tcPr>
            <w:tcW w:w="4129" w:type="dxa"/>
          </w:tcPr>
          <w:p w14:paraId="13F09CFD" w14:textId="552DBC92" w:rsidR="003220AF" w:rsidRPr="00582113" w:rsidRDefault="003220AF"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901</w:t>
            </w:r>
          </w:p>
        </w:tc>
        <w:tc>
          <w:tcPr>
            <w:tcW w:w="1375" w:type="dxa"/>
          </w:tcPr>
          <w:p w14:paraId="10C358AD" w14:textId="1D05D7A0" w:rsidR="003220AF" w:rsidRPr="00582113" w:rsidRDefault="003220AF" w:rsidP="00582113">
            <w:pPr>
              <w:spacing w:line="360" w:lineRule="auto"/>
              <w:rPr>
                <w:rFonts w:ascii="Arial" w:hAnsi="Arial" w:cs="Arial"/>
                <w:lang w:val="en-MY"/>
              </w:rPr>
            </w:pPr>
            <w:r w:rsidRPr="00582113">
              <w:rPr>
                <w:rFonts w:ascii="Arial" w:hAnsi="Arial" w:cs="Arial"/>
                <w:lang w:val="en-MY"/>
              </w:rPr>
              <w:t>5</w:t>
            </w:r>
          </w:p>
        </w:tc>
      </w:tr>
      <w:tr w:rsidR="003220AF" w:rsidRPr="00582113" w14:paraId="01D2EAA6" w14:textId="77777777" w:rsidTr="00206C31">
        <w:trPr>
          <w:trHeight w:val="520"/>
        </w:trPr>
        <w:tc>
          <w:tcPr>
            <w:tcW w:w="4265" w:type="dxa"/>
          </w:tcPr>
          <w:p w14:paraId="3C50A44D" w14:textId="6309A319" w:rsidR="003220AF" w:rsidRPr="00582113" w:rsidRDefault="003220AF" w:rsidP="00582113">
            <w:pPr>
              <w:spacing w:line="360" w:lineRule="auto"/>
              <w:rPr>
                <w:rFonts w:ascii="Arial" w:hAnsi="Arial" w:cs="Arial"/>
              </w:rPr>
            </w:pPr>
            <w:r w:rsidRPr="00582113">
              <w:rPr>
                <w:rFonts w:ascii="Arial" w:hAnsi="Arial" w:cs="Arial"/>
              </w:rPr>
              <w:t xml:space="preserve">Effort Expectancy </w:t>
            </w:r>
            <w:r w:rsidRPr="00582113">
              <w:rPr>
                <w:rFonts w:ascii="Arial" w:hAnsi="Arial" w:cs="Arial"/>
                <w:lang w:val="en-MY"/>
              </w:rPr>
              <w:t>(Independent Variable)</w:t>
            </w:r>
          </w:p>
        </w:tc>
        <w:tc>
          <w:tcPr>
            <w:tcW w:w="4129" w:type="dxa"/>
          </w:tcPr>
          <w:p w14:paraId="7CBBEBE5" w14:textId="4F0F93AD" w:rsidR="003220AF" w:rsidRPr="00582113" w:rsidRDefault="003220AF"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850</w:t>
            </w:r>
          </w:p>
        </w:tc>
        <w:tc>
          <w:tcPr>
            <w:tcW w:w="1375" w:type="dxa"/>
          </w:tcPr>
          <w:p w14:paraId="5055ACCC" w14:textId="6CA91FC7" w:rsidR="003220AF" w:rsidRPr="00582113" w:rsidRDefault="003220AF" w:rsidP="00582113">
            <w:pPr>
              <w:spacing w:line="360" w:lineRule="auto"/>
              <w:rPr>
                <w:rFonts w:ascii="Arial" w:hAnsi="Arial" w:cs="Arial"/>
                <w:lang w:val="en-MY"/>
              </w:rPr>
            </w:pPr>
            <w:r w:rsidRPr="00582113">
              <w:rPr>
                <w:rFonts w:ascii="Arial" w:hAnsi="Arial" w:cs="Arial"/>
                <w:lang w:val="en-MY"/>
              </w:rPr>
              <w:t>5</w:t>
            </w:r>
          </w:p>
        </w:tc>
      </w:tr>
      <w:tr w:rsidR="003220AF" w:rsidRPr="00582113" w14:paraId="2AC732AB" w14:textId="77777777" w:rsidTr="00206C31">
        <w:trPr>
          <w:trHeight w:val="858"/>
        </w:trPr>
        <w:tc>
          <w:tcPr>
            <w:tcW w:w="4265" w:type="dxa"/>
          </w:tcPr>
          <w:p w14:paraId="1380A24C" w14:textId="07B62FBC" w:rsidR="003220AF" w:rsidRPr="00582113" w:rsidRDefault="003220AF" w:rsidP="00582113">
            <w:pPr>
              <w:spacing w:line="360" w:lineRule="auto"/>
              <w:rPr>
                <w:rFonts w:ascii="Arial" w:hAnsi="Arial" w:cs="Arial"/>
              </w:rPr>
            </w:pPr>
            <w:r w:rsidRPr="00582113">
              <w:rPr>
                <w:rFonts w:ascii="Arial" w:hAnsi="Arial" w:cs="Arial"/>
              </w:rPr>
              <w:t>Technology acceptance</w:t>
            </w:r>
            <w:r w:rsidRPr="00582113">
              <w:rPr>
                <w:rFonts w:ascii="Arial" w:hAnsi="Arial" w:cs="Arial"/>
                <w:lang w:val="en-MY"/>
              </w:rPr>
              <w:t xml:space="preserve"> (Independent Variable)</w:t>
            </w:r>
          </w:p>
        </w:tc>
        <w:tc>
          <w:tcPr>
            <w:tcW w:w="4129" w:type="dxa"/>
          </w:tcPr>
          <w:p w14:paraId="48DEF5BC" w14:textId="6BEDA923" w:rsidR="003220AF" w:rsidRPr="00582113" w:rsidRDefault="003220AF"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822</w:t>
            </w:r>
          </w:p>
        </w:tc>
        <w:tc>
          <w:tcPr>
            <w:tcW w:w="1375" w:type="dxa"/>
          </w:tcPr>
          <w:p w14:paraId="2C85F9A6" w14:textId="1F9DFC4E" w:rsidR="003220AF" w:rsidRPr="00582113" w:rsidRDefault="003220AF" w:rsidP="00582113">
            <w:pPr>
              <w:spacing w:line="360" w:lineRule="auto"/>
              <w:rPr>
                <w:rFonts w:ascii="Arial" w:hAnsi="Arial" w:cs="Arial"/>
                <w:lang w:val="en-MY"/>
              </w:rPr>
            </w:pPr>
            <w:r w:rsidRPr="00582113">
              <w:rPr>
                <w:rFonts w:ascii="Arial" w:hAnsi="Arial" w:cs="Arial"/>
                <w:lang w:val="en-MY"/>
              </w:rPr>
              <w:t>5</w:t>
            </w:r>
          </w:p>
        </w:tc>
      </w:tr>
      <w:tr w:rsidR="00FD6B75" w:rsidRPr="00582113" w14:paraId="4F7EE5D0" w14:textId="77777777" w:rsidTr="00206C31">
        <w:trPr>
          <w:trHeight w:val="858"/>
        </w:trPr>
        <w:tc>
          <w:tcPr>
            <w:tcW w:w="4265" w:type="dxa"/>
          </w:tcPr>
          <w:p w14:paraId="7E5DD6F0" w14:textId="4B496355" w:rsidR="00FD6B75" w:rsidRPr="00582113" w:rsidRDefault="00FD6B75" w:rsidP="00582113">
            <w:pPr>
              <w:spacing w:line="360" w:lineRule="auto"/>
              <w:rPr>
                <w:rFonts w:ascii="Arial" w:hAnsi="Arial" w:cs="Arial"/>
              </w:rPr>
            </w:pPr>
            <w:r w:rsidRPr="00582113">
              <w:rPr>
                <w:rFonts w:ascii="Arial" w:hAnsi="Arial" w:cs="Arial"/>
              </w:rPr>
              <w:t>Overall</w:t>
            </w:r>
          </w:p>
        </w:tc>
        <w:tc>
          <w:tcPr>
            <w:tcW w:w="4129" w:type="dxa"/>
          </w:tcPr>
          <w:p w14:paraId="710BB2EA" w14:textId="536F869B" w:rsidR="00FD6B75" w:rsidRPr="00582113" w:rsidRDefault="00FD6B75" w:rsidP="00582113">
            <w:pPr>
              <w:spacing w:line="360" w:lineRule="auto"/>
              <w:rPr>
                <w:rFonts w:ascii="Arial" w:hAnsi="Arial" w:cs="Arial"/>
                <w:lang w:val="en-MY"/>
              </w:rPr>
            </w:pPr>
            <w:r w:rsidRPr="00582113">
              <w:rPr>
                <w:rFonts w:ascii="Arial" w:hAnsi="Arial" w:cs="Arial"/>
                <w:lang w:val="en-MY"/>
              </w:rPr>
              <w:t>0.860</w:t>
            </w:r>
          </w:p>
        </w:tc>
        <w:tc>
          <w:tcPr>
            <w:tcW w:w="1375" w:type="dxa"/>
          </w:tcPr>
          <w:p w14:paraId="68DBB36A" w14:textId="23AFA879" w:rsidR="00FD6B75" w:rsidRPr="00582113" w:rsidRDefault="00FD6B75" w:rsidP="00582113">
            <w:pPr>
              <w:spacing w:line="360" w:lineRule="auto"/>
              <w:rPr>
                <w:rFonts w:ascii="Arial" w:hAnsi="Arial" w:cs="Arial"/>
                <w:lang w:val="en-MY"/>
              </w:rPr>
            </w:pPr>
            <w:r w:rsidRPr="00582113">
              <w:rPr>
                <w:rFonts w:ascii="Arial" w:hAnsi="Arial" w:cs="Arial"/>
                <w:lang w:val="en-MY"/>
              </w:rPr>
              <w:t>23</w:t>
            </w:r>
          </w:p>
        </w:tc>
      </w:tr>
    </w:tbl>
    <w:p w14:paraId="399D2AAB" w14:textId="77777777" w:rsidR="00BF3A9E" w:rsidRDefault="003220AF" w:rsidP="00582113">
      <w:pPr>
        <w:spacing w:line="360" w:lineRule="auto"/>
        <w:rPr>
          <w:rFonts w:ascii="Arial" w:hAnsi="Arial" w:cs="Arial"/>
          <w:sz w:val="24"/>
          <w:szCs w:val="24"/>
        </w:rPr>
      </w:pPr>
      <w:r w:rsidRPr="00582113">
        <w:rPr>
          <w:rFonts w:ascii="Arial" w:hAnsi="Arial" w:cs="Arial"/>
          <w:sz w:val="24"/>
          <w:szCs w:val="24"/>
        </w:rPr>
        <w:t xml:space="preserve">              </w:t>
      </w:r>
    </w:p>
    <w:p w14:paraId="3A42DE4C" w14:textId="203202AB" w:rsidR="003220AF" w:rsidRPr="00956FCC" w:rsidRDefault="003220AF" w:rsidP="00BF3A9E">
      <w:pPr>
        <w:spacing w:line="360" w:lineRule="auto"/>
        <w:jc w:val="center"/>
        <w:rPr>
          <w:rFonts w:ascii="Arial" w:hAnsi="Arial" w:cs="Arial"/>
          <w:b/>
          <w:bCs/>
          <w:sz w:val="24"/>
          <w:szCs w:val="24"/>
        </w:rPr>
      </w:pPr>
      <w:r w:rsidRPr="00956FCC">
        <w:rPr>
          <w:rFonts w:ascii="Arial" w:hAnsi="Arial" w:cs="Arial"/>
          <w:b/>
          <w:bCs/>
          <w:sz w:val="24"/>
          <w:szCs w:val="24"/>
        </w:rPr>
        <w:t>Table 4.5: Reliability Test result for dependent and independent variables</w:t>
      </w:r>
    </w:p>
    <w:p w14:paraId="4A0DAC94" w14:textId="79F221B7" w:rsidR="00BF3A9E" w:rsidRPr="00F04B04" w:rsidRDefault="0083679A" w:rsidP="00F04B04">
      <w:pPr>
        <w:spacing w:line="360" w:lineRule="auto"/>
        <w:jc w:val="both"/>
        <w:rPr>
          <w:rFonts w:ascii="Arial" w:hAnsi="Arial" w:cs="Arial"/>
          <w:sz w:val="24"/>
          <w:szCs w:val="24"/>
        </w:rPr>
      </w:pPr>
      <w:r w:rsidRPr="00582113">
        <w:rPr>
          <w:rFonts w:ascii="Arial" w:hAnsi="Arial" w:cs="Arial"/>
          <w:sz w:val="24"/>
          <w:szCs w:val="24"/>
        </w:rPr>
        <w:t>For both independent and dependent variables, the Cronbach Alpha is more than 0.8, as seen in Table 4.5. Sekaran and Bougie (2016) states that   reliability test with Cronbach's Alpha more than 0.8 suggests very high reliability.  Consequently, all the items in the questionnaire are very reliable and ideal for complete data collection. Overall, when all the variables were combined in one item it was found that all 23 elements are accurate to further evaluation with high internal consistency (Cronbach’s Alpha=0,860).</w:t>
      </w:r>
    </w:p>
    <w:p w14:paraId="713341DE" w14:textId="5D7AC613" w:rsidR="00D523A1" w:rsidRPr="00582113" w:rsidRDefault="00433DF2" w:rsidP="00206C31">
      <w:pPr>
        <w:pStyle w:val="Heading3"/>
        <w:spacing w:after="240"/>
        <w:rPr>
          <w:rFonts w:eastAsia="Times New Roman"/>
          <w:lang w:val="en-GB"/>
        </w:rPr>
      </w:pPr>
      <w:bookmarkStart w:id="131" w:name="_Toc59484997"/>
      <w:r w:rsidRPr="00582113">
        <w:rPr>
          <w:rFonts w:eastAsia="Times New Roman"/>
          <w:lang w:val="en-GB"/>
        </w:rPr>
        <w:t>4.1.5 Conclusion of Pilot Test</w:t>
      </w:r>
      <w:bookmarkEnd w:id="131"/>
    </w:p>
    <w:p w14:paraId="5DA9C9E5" w14:textId="354407B1" w:rsidR="00B744CF" w:rsidRPr="00BF3A9E" w:rsidRDefault="0083679A" w:rsidP="00206C31">
      <w:pPr>
        <w:spacing w:after="240"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 xml:space="preserve">The reliability, Validity and significance of the data was tested by the pilot test on data obtained from 40 respondents.  As the results of factor analyses and reliability checks demonstrated, each </w:t>
      </w:r>
      <w:r w:rsidR="00916561" w:rsidRPr="00582113">
        <w:rPr>
          <w:rFonts w:ascii="Arial" w:eastAsia="Times New Roman" w:hAnsi="Arial" w:cs="Arial"/>
          <w:sz w:val="24"/>
          <w:szCs w:val="24"/>
          <w:lang w:val="en-GB"/>
        </w:rPr>
        <w:t>question for independent and dependent variable</w:t>
      </w:r>
      <w:r w:rsidRPr="00582113">
        <w:rPr>
          <w:rFonts w:ascii="Arial" w:eastAsia="Times New Roman" w:hAnsi="Arial" w:cs="Arial"/>
          <w:sz w:val="24"/>
          <w:szCs w:val="24"/>
          <w:lang w:val="en-GB"/>
        </w:rPr>
        <w:t xml:space="preserve"> in the sample was adequate and significant for gathering full-scale data and further analyses.</w:t>
      </w:r>
    </w:p>
    <w:p w14:paraId="48F48B81" w14:textId="4B74B31E" w:rsidR="00433DF2" w:rsidRPr="00F04B04" w:rsidRDefault="00433DF2" w:rsidP="00206C31">
      <w:pPr>
        <w:pStyle w:val="Heading2"/>
        <w:spacing w:after="240"/>
      </w:pPr>
      <w:bookmarkStart w:id="132" w:name="_Toc59484998"/>
      <w:r w:rsidRPr="00F04B04">
        <w:t>4.2 Response rate</w:t>
      </w:r>
      <w:bookmarkEnd w:id="132"/>
    </w:p>
    <w:p w14:paraId="274C8371" w14:textId="74C22A61" w:rsidR="00D523A1" w:rsidRPr="00582113" w:rsidRDefault="003874EE" w:rsidP="00206C31">
      <w:pPr>
        <w:spacing w:after="240"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The response rate in the survey analyses is the number of persons who have completed the survey (after the unused responses have been removed) divided by the number of people in the sample size. Since survey quality is typically the response rate, higher response rates are better.  The result achieved cannot be reliable and can also lead to higher levels of error with the low response rate. Therefore, higher response rates are good (Fincham, 2008).</w:t>
      </w:r>
    </w:p>
    <w:tbl>
      <w:tblPr>
        <w:tblW w:w="9681" w:type="dxa"/>
        <w:jc w:val="center"/>
        <w:tblLayout w:type="fixed"/>
        <w:tblLook w:val="04A0" w:firstRow="1" w:lastRow="0" w:firstColumn="1" w:lastColumn="0" w:noHBand="0" w:noVBand="1"/>
      </w:tblPr>
      <w:tblGrid>
        <w:gridCol w:w="1876"/>
        <w:gridCol w:w="1618"/>
        <w:gridCol w:w="1633"/>
        <w:gridCol w:w="1618"/>
        <w:gridCol w:w="1602"/>
        <w:gridCol w:w="1334"/>
      </w:tblGrid>
      <w:tr w:rsidR="00D523A1" w:rsidRPr="00582113" w14:paraId="780E8470" w14:textId="77777777" w:rsidTr="00916561">
        <w:trPr>
          <w:trHeight w:val="1485"/>
          <w:jc w:val="center"/>
        </w:trPr>
        <w:tc>
          <w:tcPr>
            <w:tcW w:w="1876" w:type="dxa"/>
            <w:tcBorders>
              <w:top w:val="single" w:sz="4" w:space="0" w:color="auto"/>
              <w:left w:val="single" w:sz="4" w:space="0" w:color="auto"/>
              <w:bottom w:val="single" w:sz="4" w:space="0" w:color="auto"/>
              <w:right w:val="single" w:sz="4" w:space="0" w:color="auto"/>
            </w:tcBorders>
            <w:hideMark/>
          </w:tcPr>
          <w:p w14:paraId="2E3697B7" w14:textId="77777777" w:rsidR="00916561" w:rsidRPr="00582113" w:rsidRDefault="00916561" w:rsidP="00582113">
            <w:pPr>
              <w:spacing w:line="360" w:lineRule="auto"/>
              <w:rPr>
                <w:rFonts w:ascii="Arial" w:hAnsi="Arial" w:cs="Arial"/>
                <w:lang w:val="en-GB"/>
              </w:rPr>
            </w:pPr>
            <w:r w:rsidRPr="00582113">
              <w:rPr>
                <w:rFonts w:ascii="Arial" w:hAnsi="Arial" w:cs="Arial"/>
                <w:lang w:val="en-GB"/>
              </w:rPr>
              <w:t xml:space="preserve">Determined Sample Size </w:t>
            </w:r>
          </w:p>
          <w:p w14:paraId="706CF9B2" w14:textId="16E88419" w:rsidR="00D523A1" w:rsidRPr="00582113" w:rsidRDefault="00916561" w:rsidP="00582113">
            <w:pPr>
              <w:spacing w:line="360" w:lineRule="auto"/>
              <w:rPr>
                <w:rFonts w:ascii="Arial" w:hAnsi="Arial" w:cs="Arial"/>
                <w:lang w:val="en-GB"/>
              </w:rPr>
            </w:pPr>
            <w:r w:rsidRPr="00582113">
              <w:rPr>
                <w:rFonts w:ascii="Arial" w:hAnsi="Arial" w:cs="Arial"/>
              </w:rPr>
              <w:t>(Raosoft.com 2020)</w:t>
            </w:r>
          </w:p>
        </w:tc>
        <w:tc>
          <w:tcPr>
            <w:tcW w:w="1618" w:type="dxa"/>
            <w:tcBorders>
              <w:top w:val="single" w:sz="4" w:space="0" w:color="auto"/>
              <w:left w:val="single" w:sz="4" w:space="0" w:color="auto"/>
              <w:bottom w:val="single" w:sz="4" w:space="0" w:color="auto"/>
              <w:right w:val="single" w:sz="4" w:space="0" w:color="auto"/>
            </w:tcBorders>
            <w:hideMark/>
          </w:tcPr>
          <w:p w14:paraId="1FB40818"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Total Questionnaire Distributed</w:t>
            </w:r>
          </w:p>
        </w:tc>
        <w:tc>
          <w:tcPr>
            <w:tcW w:w="1633" w:type="dxa"/>
            <w:tcBorders>
              <w:top w:val="single" w:sz="4" w:space="0" w:color="auto"/>
              <w:left w:val="single" w:sz="4" w:space="0" w:color="auto"/>
              <w:bottom w:val="single" w:sz="4" w:space="0" w:color="auto"/>
              <w:right w:val="single" w:sz="4" w:space="0" w:color="auto"/>
            </w:tcBorders>
            <w:hideMark/>
          </w:tcPr>
          <w:p w14:paraId="58A73FE2"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Total Questionnaire Received</w:t>
            </w:r>
          </w:p>
        </w:tc>
        <w:tc>
          <w:tcPr>
            <w:tcW w:w="1618" w:type="dxa"/>
            <w:tcBorders>
              <w:top w:val="single" w:sz="4" w:space="0" w:color="auto"/>
              <w:left w:val="single" w:sz="4" w:space="0" w:color="auto"/>
              <w:bottom w:val="single" w:sz="4" w:space="0" w:color="auto"/>
              <w:right w:val="single" w:sz="4" w:space="0" w:color="auto"/>
            </w:tcBorders>
            <w:hideMark/>
          </w:tcPr>
          <w:p w14:paraId="234A9FAA"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Total</w:t>
            </w:r>
          </w:p>
          <w:p w14:paraId="00DBF914"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Usable</w:t>
            </w:r>
          </w:p>
          <w:p w14:paraId="11EF3036"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Questionnaire</w:t>
            </w:r>
          </w:p>
        </w:tc>
        <w:tc>
          <w:tcPr>
            <w:tcW w:w="1602" w:type="dxa"/>
            <w:tcBorders>
              <w:top w:val="single" w:sz="4" w:space="0" w:color="auto"/>
              <w:left w:val="single" w:sz="4" w:space="0" w:color="auto"/>
              <w:bottom w:val="single" w:sz="4" w:space="0" w:color="auto"/>
              <w:right w:val="single" w:sz="4" w:space="0" w:color="auto"/>
            </w:tcBorders>
            <w:hideMark/>
          </w:tcPr>
          <w:p w14:paraId="20194716"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Total</w:t>
            </w:r>
          </w:p>
          <w:p w14:paraId="04C8D034"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Unusable</w:t>
            </w:r>
          </w:p>
          <w:p w14:paraId="26E81560"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Questionnaire</w:t>
            </w:r>
          </w:p>
        </w:tc>
        <w:tc>
          <w:tcPr>
            <w:tcW w:w="1334" w:type="dxa"/>
            <w:tcBorders>
              <w:top w:val="single" w:sz="4" w:space="0" w:color="auto"/>
              <w:left w:val="single" w:sz="4" w:space="0" w:color="auto"/>
              <w:bottom w:val="single" w:sz="4" w:space="0" w:color="auto"/>
              <w:right w:val="single" w:sz="4" w:space="0" w:color="auto"/>
            </w:tcBorders>
            <w:hideMark/>
          </w:tcPr>
          <w:p w14:paraId="3088C1BB"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Response</w:t>
            </w:r>
          </w:p>
          <w:p w14:paraId="097CE776"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Rate</w:t>
            </w:r>
          </w:p>
          <w:p w14:paraId="17C83E66"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Percentage</w:t>
            </w:r>
          </w:p>
        </w:tc>
      </w:tr>
      <w:tr w:rsidR="00D523A1" w:rsidRPr="00582113" w14:paraId="17ABB58F" w14:textId="77777777" w:rsidTr="00916561">
        <w:trPr>
          <w:trHeight w:val="371"/>
          <w:jc w:val="center"/>
        </w:trPr>
        <w:tc>
          <w:tcPr>
            <w:tcW w:w="1876" w:type="dxa"/>
            <w:tcBorders>
              <w:top w:val="single" w:sz="4" w:space="0" w:color="auto"/>
              <w:left w:val="single" w:sz="4" w:space="0" w:color="auto"/>
              <w:bottom w:val="single" w:sz="4" w:space="0" w:color="auto"/>
              <w:right w:val="single" w:sz="4" w:space="0" w:color="auto"/>
            </w:tcBorders>
            <w:hideMark/>
          </w:tcPr>
          <w:p w14:paraId="5FFBB9C7" w14:textId="5E29103F" w:rsidR="00D523A1" w:rsidRPr="00582113" w:rsidRDefault="00D523A1" w:rsidP="00582113">
            <w:pPr>
              <w:spacing w:line="360" w:lineRule="auto"/>
              <w:rPr>
                <w:rFonts w:ascii="Arial" w:hAnsi="Arial" w:cs="Arial"/>
                <w:lang w:val="en-GB"/>
              </w:rPr>
            </w:pPr>
            <w:r w:rsidRPr="00582113">
              <w:rPr>
                <w:rFonts w:ascii="Arial" w:hAnsi="Arial" w:cs="Arial"/>
                <w:lang w:val="en-GB"/>
              </w:rPr>
              <w:t>3</w:t>
            </w:r>
            <w:r w:rsidR="007B31A9" w:rsidRPr="00582113">
              <w:rPr>
                <w:rFonts w:ascii="Arial" w:hAnsi="Arial" w:cs="Arial"/>
                <w:lang w:val="en-GB"/>
              </w:rPr>
              <w:t>77</w:t>
            </w:r>
          </w:p>
        </w:tc>
        <w:tc>
          <w:tcPr>
            <w:tcW w:w="1618" w:type="dxa"/>
            <w:tcBorders>
              <w:top w:val="single" w:sz="4" w:space="0" w:color="auto"/>
              <w:left w:val="single" w:sz="4" w:space="0" w:color="auto"/>
              <w:bottom w:val="single" w:sz="4" w:space="0" w:color="auto"/>
              <w:right w:val="single" w:sz="4" w:space="0" w:color="auto"/>
            </w:tcBorders>
            <w:hideMark/>
          </w:tcPr>
          <w:p w14:paraId="5712FDE7" w14:textId="77777777" w:rsidR="00D523A1" w:rsidRPr="00582113" w:rsidRDefault="00D523A1" w:rsidP="00582113">
            <w:pPr>
              <w:spacing w:line="360" w:lineRule="auto"/>
              <w:rPr>
                <w:rFonts w:ascii="Arial" w:hAnsi="Arial" w:cs="Arial"/>
                <w:lang w:val="en-GB"/>
              </w:rPr>
            </w:pPr>
            <w:r w:rsidRPr="00582113">
              <w:rPr>
                <w:rFonts w:ascii="Arial" w:hAnsi="Arial" w:cs="Arial"/>
                <w:lang w:val="en-GB"/>
              </w:rPr>
              <w:t>400</w:t>
            </w:r>
          </w:p>
        </w:tc>
        <w:tc>
          <w:tcPr>
            <w:tcW w:w="1633" w:type="dxa"/>
            <w:tcBorders>
              <w:top w:val="single" w:sz="4" w:space="0" w:color="auto"/>
              <w:left w:val="single" w:sz="4" w:space="0" w:color="auto"/>
              <w:bottom w:val="single" w:sz="4" w:space="0" w:color="auto"/>
              <w:right w:val="single" w:sz="4" w:space="0" w:color="auto"/>
            </w:tcBorders>
            <w:hideMark/>
          </w:tcPr>
          <w:p w14:paraId="0EA3755E" w14:textId="6F6C3C5D" w:rsidR="00D523A1" w:rsidRPr="00582113" w:rsidRDefault="00D523A1" w:rsidP="00582113">
            <w:pPr>
              <w:spacing w:line="360" w:lineRule="auto"/>
              <w:rPr>
                <w:rFonts w:ascii="Arial" w:hAnsi="Arial" w:cs="Arial"/>
                <w:lang w:val="en-GB"/>
              </w:rPr>
            </w:pPr>
            <w:r w:rsidRPr="00582113">
              <w:rPr>
                <w:rFonts w:ascii="Arial" w:hAnsi="Arial" w:cs="Arial"/>
                <w:lang w:val="en-GB"/>
              </w:rPr>
              <w:t>3</w:t>
            </w:r>
            <w:r w:rsidR="007B31A9" w:rsidRPr="00582113">
              <w:rPr>
                <w:rFonts w:ascii="Arial" w:hAnsi="Arial" w:cs="Arial"/>
                <w:lang w:val="en-GB"/>
              </w:rPr>
              <w:t>33</w:t>
            </w:r>
          </w:p>
        </w:tc>
        <w:tc>
          <w:tcPr>
            <w:tcW w:w="1618" w:type="dxa"/>
            <w:tcBorders>
              <w:top w:val="single" w:sz="4" w:space="0" w:color="auto"/>
              <w:left w:val="single" w:sz="4" w:space="0" w:color="auto"/>
              <w:bottom w:val="single" w:sz="4" w:space="0" w:color="auto"/>
              <w:right w:val="single" w:sz="4" w:space="0" w:color="auto"/>
            </w:tcBorders>
            <w:hideMark/>
          </w:tcPr>
          <w:p w14:paraId="2FDA4096" w14:textId="1C6922E6" w:rsidR="00D523A1" w:rsidRPr="00582113" w:rsidRDefault="00D523A1" w:rsidP="00582113">
            <w:pPr>
              <w:spacing w:line="360" w:lineRule="auto"/>
              <w:rPr>
                <w:rFonts w:ascii="Arial" w:hAnsi="Arial" w:cs="Arial"/>
                <w:lang w:val="en-GB"/>
              </w:rPr>
            </w:pPr>
            <w:r w:rsidRPr="00582113">
              <w:rPr>
                <w:rFonts w:ascii="Arial" w:hAnsi="Arial" w:cs="Arial"/>
                <w:lang w:val="en-GB"/>
              </w:rPr>
              <w:t>32</w:t>
            </w:r>
            <w:r w:rsidR="007B31A9" w:rsidRPr="00582113">
              <w:rPr>
                <w:rFonts w:ascii="Arial" w:hAnsi="Arial" w:cs="Arial"/>
                <w:lang w:val="en-GB"/>
              </w:rPr>
              <w:t>5</w:t>
            </w:r>
          </w:p>
        </w:tc>
        <w:tc>
          <w:tcPr>
            <w:tcW w:w="1602" w:type="dxa"/>
            <w:tcBorders>
              <w:top w:val="single" w:sz="4" w:space="0" w:color="auto"/>
              <w:left w:val="single" w:sz="4" w:space="0" w:color="auto"/>
              <w:bottom w:val="single" w:sz="4" w:space="0" w:color="auto"/>
              <w:right w:val="single" w:sz="4" w:space="0" w:color="auto"/>
            </w:tcBorders>
            <w:hideMark/>
          </w:tcPr>
          <w:p w14:paraId="62EC7F20" w14:textId="4A62C599" w:rsidR="00D523A1" w:rsidRPr="00582113" w:rsidRDefault="007B31A9" w:rsidP="00582113">
            <w:pPr>
              <w:spacing w:line="360" w:lineRule="auto"/>
              <w:rPr>
                <w:rFonts w:ascii="Arial" w:hAnsi="Arial" w:cs="Arial"/>
                <w:lang w:val="en-GB"/>
              </w:rPr>
            </w:pPr>
            <w:r w:rsidRPr="00582113">
              <w:rPr>
                <w:rFonts w:ascii="Arial" w:hAnsi="Arial" w:cs="Arial"/>
                <w:lang w:val="en-GB"/>
              </w:rPr>
              <w:t>8</w:t>
            </w:r>
          </w:p>
        </w:tc>
        <w:tc>
          <w:tcPr>
            <w:tcW w:w="1334" w:type="dxa"/>
            <w:tcBorders>
              <w:top w:val="single" w:sz="4" w:space="0" w:color="auto"/>
              <w:left w:val="single" w:sz="4" w:space="0" w:color="auto"/>
              <w:bottom w:val="single" w:sz="4" w:space="0" w:color="auto"/>
              <w:right w:val="single" w:sz="4" w:space="0" w:color="auto"/>
            </w:tcBorders>
            <w:hideMark/>
          </w:tcPr>
          <w:p w14:paraId="25D5D727" w14:textId="53EB1549" w:rsidR="00D523A1" w:rsidRPr="00582113" w:rsidRDefault="00D523A1" w:rsidP="00582113">
            <w:pPr>
              <w:spacing w:line="360" w:lineRule="auto"/>
              <w:rPr>
                <w:rFonts w:ascii="Arial" w:hAnsi="Arial" w:cs="Arial"/>
                <w:lang w:val="en-GB"/>
              </w:rPr>
            </w:pPr>
            <w:r w:rsidRPr="00582113">
              <w:rPr>
                <w:rFonts w:ascii="Arial" w:hAnsi="Arial" w:cs="Arial"/>
                <w:lang w:val="en-GB"/>
              </w:rPr>
              <w:t>8</w:t>
            </w:r>
            <w:r w:rsidR="00B174BF" w:rsidRPr="00582113">
              <w:rPr>
                <w:rFonts w:ascii="Arial" w:hAnsi="Arial" w:cs="Arial"/>
                <w:lang w:val="en-GB"/>
              </w:rPr>
              <w:t>1.25</w:t>
            </w:r>
            <w:r w:rsidRPr="00582113">
              <w:rPr>
                <w:rFonts w:ascii="Arial" w:hAnsi="Arial" w:cs="Arial"/>
                <w:lang w:val="en-GB"/>
              </w:rPr>
              <w:t>%</w:t>
            </w:r>
          </w:p>
        </w:tc>
      </w:tr>
    </w:tbl>
    <w:p w14:paraId="78944315" w14:textId="77777777" w:rsidR="00956FCC" w:rsidRDefault="00956FCC" w:rsidP="00582113">
      <w:pPr>
        <w:spacing w:line="360" w:lineRule="auto"/>
        <w:jc w:val="center"/>
        <w:rPr>
          <w:rFonts w:ascii="Arial" w:eastAsia="Times New Roman" w:hAnsi="Arial" w:cs="Arial"/>
          <w:sz w:val="24"/>
          <w:szCs w:val="24"/>
          <w:lang w:val="en-GB"/>
        </w:rPr>
      </w:pPr>
    </w:p>
    <w:p w14:paraId="7AFAF234" w14:textId="6ADE6CCB" w:rsidR="00916561" w:rsidRPr="00956FCC" w:rsidRDefault="00916561" w:rsidP="00956FCC">
      <w:pPr>
        <w:spacing w:line="360" w:lineRule="auto"/>
        <w:jc w:val="center"/>
        <w:rPr>
          <w:rFonts w:ascii="Arial" w:eastAsia="Times New Roman" w:hAnsi="Arial" w:cs="Arial"/>
          <w:b/>
          <w:bCs/>
          <w:sz w:val="24"/>
          <w:szCs w:val="24"/>
          <w:lang w:val="en-GB"/>
        </w:rPr>
      </w:pPr>
      <w:r w:rsidRPr="00956FCC">
        <w:rPr>
          <w:rFonts w:ascii="Arial" w:eastAsia="Times New Roman" w:hAnsi="Arial" w:cs="Arial"/>
          <w:b/>
          <w:bCs/>
          <w:sz w:val="24"/>
          <w:szCs w:val="24"/>
          <w:lang w:val="en-GB"/>
        </w:rPr>
        <w:t>Table 4.6. Response Rate of the Study</w:t>
      </w:r>
    </w:p>
    <w:p w14:paraId="5924518C" w14:textId="7B8E844B" w:rsidR="003874EE" w:rsidRPr="00582113" w:rsidRDefault="003874EE" w:rsidP="00582113">
      <w:pPr>
        <w:spacing w:line="360" w:lineRule="auto"/>
        <w:jc w:val="both"/>
        <w:rPr>
          <w:rFonts w:ascii="Arial" w:hAnsi="Arial" w:cs="Arial"/>
          <w:sz w:val="24"/>
          <w:szCs w:val="24"/>
        </w:rPr>
      </w:pPr>
      <w:r w:rsidRPr="00582113">
        <w:rPr>
          <w:rFonts w:ascii="Arial" w:hAnsi="Arial" w:cs="Arial"/>
          <w:sz w:val="24"/>
          <w:szCs w:val="24"/>
        </w:rPr>
        <w:t xml:space="preserve">A total of 400 surveys were sent to students and teachers using e-learning and teaching </w:t>
      </w:r>
      <w:r w:rsidR="0024471F" w:rsidRPr="00582113">
        <w:rPr>
          <w:rFonts w:ascii="Arial" w:hAnsi="Arial" w:cs="Arial"/>
          <w:sz w:val="24"/>
          <w:szCs w:val="24"/>
        </w:rPr>
        <w:t xml:space="preserve">in Malaysia </w:t>
      </w:r>
      <w:r w:rsidRPr="00582113">
        <w:rPr>
          <w:rFonts w:ascii="Arial" w:hAnsi="Arial" w:cs="Arial"/>
          <w:sz w:val="24"/>
          <w:szCs w:val="24"/>
        </w:rPr>
        <w:t xml:space="preserve">through WhatsApp and Facebook. But only 333 responses have been received. In fact, 8 responses could not be used because the questions were inappropriately responded and some not finished. </w:t>
      </w:r>
    </w:p>
    <w:p w14:paraId="62103D14" w14:textId="0DE7CFA5" w:rsidR="00A92753" w:rsidRPr="00BF3A9E" w:rsidRDefault="003874EE" w:rsidP="00BF3A9E">
      <w:pPr>
        <w:spacing w:line="360" w:lineRule="auto"/>
        <w:jc w:val="both"/>
        <w:rPr>
          <w:rFonts w:ascii="Arial" w:hAnsi="Arial" w:cs="Arial"/>
          <w:sz w:val="24"/>
          <w:szCs w:val="24"/>
        </w:rPr>
      </w:pPr>
      <w:r w:rsidRPr="00582113">
        <w:rPr>
          <w:rFonts w:ascii="Arial" w:hAnsi="Arial" w:cs="Arial"/>
          <w:sz w:val="24"/>
          <w:szCs w:val="24"/>
        </w:rPr>
        <w:t>The sample size calculated for a population according to raosoft.com (2020) is 377; however, we have 325 respondents after the elimination of the inadequate questionnaire, which is less than required. According to Bell (2018) equation N&gt;50 + 8m (m reflects the number of independent variables that is 3 in this study), however at minimum 74 questionnaires have to be obtained to maintain sufficient sample size. Further supported by Fincham (2008), 60 % response rate is acceptable to explain and generalize</w:t>
      </w:r>
      <w:r w:rsidR="0024471F" w:rsidRPr="00582113">
        <w:rPr>
          <w:rFonts w:ascii="Arial" w:hAnsi="Arial" w:cs="Arial"/>
          <w:sz w:val="24"/>
          <w:szCs w:val="24"/>
        </w:rPr>
        <w:t xml:space="preserve"> results</w:t>
      </w:r>
      <w:r w:rsidRPr="00582113">
        <w:rPr>
          <w:rFonts w:ascii="Arial" w:hAnsi="Arial" w:cs="Arial"/>
          <w:sz w:val="24"/>
          <w:szCs w:val="24"/>
        </w:rPr>
        <w:t xml:space="preserve"> for the target population. Thus, it is appropriate and justifiable to accept the response rate of 81.25%.</w:t>
      </w:r>
    </w:p>
    <w:p w14:paraId="0D204152" w14:textId="6F25E81D" w:rsidR="00433DF2" w:rsidRPr="00582113" w:rsidRDefault="00433DF2" w:rsidP="00206C31">
      <w:pPr>
        <w:pStyle w:val="Heading2"/>
        <w:spacing w:after="240"/>
      </w:pPr>
      <w:bookmarkStart w:id="133" w:name="_Toc59484999"/>
      <w:r w:rsidRPr="00582113">
        <w:t>4.</w:t>
      </w:r>
      <w:r w:rsidR="00BF3A9E">
        <w:t>3</w:t>
      </w:r>
      <w:r w:rsidRPr="00582113">
        <w:t xml:space="preserve"> Demographic profile of respondents</w:t>
      </w:r>
      <w:bookmarkEnd w:id="133"/>
    </w:p>
    <w:p w14:paraId="10A8CE11" w14:textId="64FA2B9F" w:rsidR="007E67E0" w:rsidRPr="00582113" w:rsidRDefault="007E67E0" w:rsidP="00206C31">
      <w:pPr>
        <w:spacing w:after="240" w:line="360" w:lineRule="auto"/>
        <w:jc w:val="both"/>
        <w:rPr>
          <w:rFonts w:ascii="Arial" w:hAnsi="Arial" w:cs="Arial"/>
          <w:sz w:val="24"/>
          <w:szCs w:val="24"/>
        </w:rPr>
      </w:pPr>
      <w:r w:rsidRPr="00582113">
        <w:rPr>
          <w:rFonts w:ascii="Arial" w:hAnsi="Arial" w:cs="Arial"/>
          <w:sz w:val="24"/>
          <w:szCs w:val="24"/>
        </w:rPr>
        <w:t>The study sends questionnaires to respondents from diverse backgrounds and states in Malaysia via various sites on the Internet.   Convenient sampling procedure is chosen for this project to conform with time and resource limits. In total, this study includes 325 respondents. The demographic profiles of the respondents have been analysed and described using descriptive statistics as seen in the respective tables.</w:t>
      </w:r>
    </w:p>
    <w:p w14:paraId="63B4A5D0" w14:textId="204F81BD" w:rsidR="005F6133" w:rsidRPr="00582113" w:rsidRDefault="00433DF2" w:rsidP="00206C31">
      <w:pPr>
        <w:pStyle w:val="Heading3"/>
        <w:spacing w:after="240"/>
        <w:rPr>
          <w:rFonts w:eastAsia="Times New Roman"/>
          <w:lang w:val="en-GB"/>
        </w:rPr>
      </w:pPr>
      <w:bookmarkStart w:id="134" w:name="_Toc59485000"/>
      <w:r w:rsidRPr="00582113">
        <w:rPr>
          <w:rFonts w:eastAsia="Times New Roman"/>
          <w:lang w:val="en-GB"/>
        </w:rPr>
        <w:t>4.</w:t>
      </w:r>
      <w:r w:rsidR="00BF3A9E">
        <w:rPr>
          <w:rFonts w:eastAsia="Times New Roman"/>
          <w:lang w:val="en-GB"/>
        </w:rPr>
        <w:t>3.</w:t>
      </w:r>
      <w:r w:rsidR="0024471F" w:rsidRPr="00582113">
        <w:rPr>
          <w:rFonts w:eastAsia="Times New Roman"/>
          <w:lang w:val="en-GB"/>
        </w:rPr>
        <w:t>1</w:t>
      </w:r>
      <w:r w:rsidRPr="00582113">
        <w:rPr>
          <w:rFonts w:eastAsia="Times New Roman"/>
          <w:lang w:val="en-GB"/>
        </w:rPr>
        <w:t xml:space="preserve"> Gender</w:t>
      </w:r>
      <w:bookmarkEnd w:id="134"/>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29"/>
        <w:gridCol w:w="1311"/>
        <w:gridCol w:w="1634"/>
        <w:gridCol w:w="1440"/>
        <w:gridCol w:w="1956"/>
        <w:gridCol w:w="2065"/>
      </w:tblGrid>
      <w:tr w:rsidR="0024471F" w:rsidRPr="00582113" w14:paraId="49F3A03D" w14:textId="77777777" w:rsidTr="0024471F">
        <w:trPr>
          <w:cantSplit/>
          <w:trHeight w:val="367"/>
        </w:trPr>
        <w:tc>
          <w:tcPr>
            <w:tcW w:w="9435" w:type="dxa"/>
            <w:gridSpan w:val="6"/>
            <w:shd w:val="clear" w:color="auto" w:fill="auto"/>
            <w:vAlign w:val="center"/>
          </w:tcPr>
          <w:p w14:paraId="244A1AD2" w14:textId="4BFCC465"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 xml:space="preserve"> Gender</w:t>
            </w:r>
          </w:p>
        </w:tc>
      </w:tr>
      <w:tr w:rsidR="0024471F" w:rsidRPr="00582113" w14:paraId="5CBFEDC7" w14:textId="77777777" w:rsidTr="0024471F">
        <w:trPr>
          <w:cantSplit/>
          <w:trHeight w:val="734"/>
        </w:trPr>
        <w:tc>
          <w:tcPr>
            <w:tcW w:w="2340" w:type="dxa"/>
            <w:gridSpan w:val="2"/>
            <w:shd w:val="clear" w:color="auto" w:fill="auto"/>
            <w:vAlign w:val="bottom"/>
          </w:tcPr>
          <w:p w14:paraId="2257159C"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634" w:type="dxa"/>
            <w:shd w:val="clear" w:color="auto" w:fill="auto"/>
            <w:vAlign w:val="bottom"/>
          </w:tcPr>
          <w:p w14:paraId="01E4C629"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Frequency</w:t>
            </w:r>
          </w:p>
        </w:tc>
        <w:tc>
          <w:tcPr>
            <w:tcW w:w="1440" w:type="dxa"/>
            <w:shd w:val="clear" w:color="auto" w:fill="auto"/>
            <w:vAlign w:val="bottom"/>
          </w:tcPr>
          <w:p w14:paraId="4092C71F"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Percent</w:t>
            </w:r>
          </w:p>
        </w:tc>
        <w:tc>
          <w:tcPr>
            <w:tcW w:w="1956" w:type="dxa"/>
            <w:shd w:val="clear" w:color="auto" w:fill="auto"/>
            <w:vAlign w:val="bottom"/>
          </w:tcPr>
          <w:p w14:paraId="59EDBAE4"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Valid Percent</w:t>
            </w:r>
          </w:p>
        </w:tc>
        <w:tc>
          <w:tcPr>
            <w:tcW w:w="2063" w:type="dxa"/>
            <w:shd w:val="clear" w:color="auto" w:fill="auto"/>
            <w:vAlign w:val="bottom"/>
          </w:tcPr>
          <w:p w14:paraId="1027AA60"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Percent</w:t>
            </w:r>
          </w:p>
        </w:tc>
      </w:tr>
      <w:tr w:rsidR="0024471F" w:rsidRPr="00582113" w14:paraId="1BF3E2CC" w14:textId="77777777" w:rsidTr="0024471F">
        <w:trPr>
          <w:cantSplit/>
          <w:trHeight w:val="352"/>
        </w:trPr>
        <w:tc>
          <w:tcPr>
            <w:tcW w:w="1029" w:type="dxa"/>
            <w:vMerge w:val="restart"/>
            <w:shd w:val="clear" w:color="auto" w:fill="auto"/>
          </w:tcPr>
          <w:p w14:paraId="4A11E161"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Valid</w:t>
            </w:r>
          </w:p>
        </w:tc>
        <w:tc>
          <w:tcPr>
            <w:tcW w:w="1311" w:type="dxa"/>
            <w:shd w:val="clear" w:color="auto" w:fill="auto"/>
          </w:tcPr>
          <w:p w14:paraId="2B002A45"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Female</w:t>
            </w:r>
          </w:p>
        </w:tc>
        <w:tc>
          <w:tcPr>
            <w:tcW w:w="1634" w:type="dxa"/>
            <w:shd w:val="clear" w:color="auto" w:fill="auto"/>
          </w:tcPr>
          <w:p w14:paraId="40625F5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192</w:t>
            </w:r>
          </w:p>
        </w:tc>
        <w:tc>
          <w:tcPr>
            <w:tcW w:w="1440" w:type="dxa"/>
            <w:shd w:val="clear" w:color="auto" w:fill="auto"/>
          </w:tcPr>
          <w:p w14:paraId="18F0C1B6"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59.1</w:t>
            </w:r>
          </w:p>
        </w:tc>
        <w:tc>
          <w:tcPr>
            <w:tcW w:w="1956" w:type="dxa"/>
            <w:shd w:val="clear" w:color="auto" w:fill="auto"/>
          </w:tcPr>
          <w:p w14:paraId="67441791"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59.1</w:t>
            </w:r>
          </w:p>
        </w:tc>
        <w:tc>
          <w:tcPr>
            <w:tcW w:w="2063" w:type="dxa"/>
            <w:shd w:val="clear" w:color="auto" w:fill="auto"/>
          </w:tcPr>
          <w:p w14:paraId="3A48F536"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59.1</w:t>
            </w:r>
          </w:p>
        </w:tc>
      </w:tr>
      <w:tr w:rsidR="0024471F" w:rsidRPr="00582113" w14:paraId="1C78FF14" w14:textId="77777777" w:rsidTr="0024471F">
        <w:trPr>
          <w:cantSplit/>
          <w:trHeight w:val="382"/>
        </w:trPr>
        <w:tc>
          <w:tcPr>
            <w:tcW w:w="1029" w:type="dxa"/>
            <w:vMerge/>
            <w:shd w:val="clear" w:color="auto" w:fill="auto"/>
          </w:tcPr>
          <w:p w14:paraId="76507F34"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311" w:type="dxa"/>
            <w:shd w:val="clear" w:color="auto" w:fill="auto"/>
          </w:tcPr>
          <w:p w14:paraId="092CD898"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Male</w:t>
            </w:r>
          </w:p>
        </w:tc>
        <w:tc>
          <w:tcPr>
            <w:tcW w:w="1634" w:type="dxa"/>
            <w:shd w:val="clear" w:color="auto" w:fill="auto"/>
          </w:tcPr>
          <w:p w14:paraId="187DE58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133</w:t>
            </w:r>
          </w:p>
        </w:tc>
        <w:tc>
          <w:tcPr>
            <w:tcW w:w="1440" w:type="dxa"/>
            <w:shd w:val="clear" w:color="auto" w:fill="auto"/>
          </w:tcPr>
          <w:p w14:paraId="30DA7F1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40.9</w:t>
            </w:r>
          </w:p>
        </w:tc>
        <w:tc>
          <w:tcPr>
            <w:tcW w:w="1956" w:type="dxa"/>
            <w:shd w:val="clear" w:color="auto" w:fill="auto"/>
          </w:tcPr>
          <w:p w14:paraId="494AB7E0"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40.9</w:t>
            </w:r>
          </w:p>
        </w:tc>
        <w:tc>
          <w:tcPr>
            <w:tcW w:w="2063" w:type="dxa"/>
            <w:shd w:val="clear" w:color="auto" w:fill="auto"/>
          </w:tcPr>
          <w:p w14:paraId="527CE564"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r>
      <w:tr w:rsidR="0024471F" w:rsidRPr="00582113" w14:paraId="453D7F21" w14:textId="77777777" w:rsidTr="0024471F">
        <w:trPr>
          <w:cantSplit/>
          <w:trHeight w:val="382"/>
        </w:trPr>
        <w:tc>
          <w:tcPr>
            <w:tcW w:w="1029" w:type="dxa"/>
            <w:vMerge/>
            <w:shd w:val="clear" w:color="auto" w:fill="auto"/>
          </w:tcPr>
          <w:p w14:paraId="68DE5C42"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311" w:type="dxa"/>
            <w:shd w:val="clear" w:color="auto" w:fill="auto"/>
          </w:tcPr>
          <w:p w14:paraId="35864072"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634" w:type="dxa"/>
            <w:shd w:val="clear" w:color="auto" w:fill="auto"/>
          </w:tcPr>
          <w:p w14:paraId="7A63218A"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325</w:t>
            </w:r>
          </w:p>
        </w:tc>
        <w:tc>
          <w:tcPr>
            <w:tcW w:w="1440" w:type="dxa"/>
            <w:shd w:val="clear" w:color="auto" w:fill="auto"/>
          </w:tcPr>
          <w:p w14:paraId="480A99F4"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1956" w:type="dxa"/>
            <w:shd w:val="clear" w:color="auto" w:fill="auto"/>
          </w:tcPr>
          <w:p w14:paraId="59C0F1FE"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2063" w:type="dxa"/>
            <w:shd w:val="clear" w:color="auto" w:fill="auto"/>
            <w:vAlign w:val="center"/>
          </w:tcPr>
          <w:p w14:paraId="5A107AA2"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r>
    </w:tbl>
    <w:p w14:paraId="6559701A" w14:textId="4C532375" w:rsidR="005F6133" w:rsidRPr="00582113" w:rsidRDefault="00453C09" w:rsidP="00582113">
      <w:pPr>
        <w:spacing w:line="360" w:lineRule="auto"/>
        <w:rPr>
          <w:rFonts w:ascii="Arial" w:eastAsia="Times New Roman" w:hAnsi="Arial" w:cs="Arial"/>
          <w:b/>
          <w:bCs/>
          <w:sz w:val="24"/>
          <w:szCs w:val="24"/>
          <w:lang w:val="en-GB"/>
        </w:rPr>
      </w:pPr>
      <w:r w:rsidRPr="00582113">
        <w:rPr>
          <w:rFonts w:ascii="Arial" w:eastAsia="Times New Roman" w:hAnsi="Arial" w:cs="Arial"/>
          <w:b/>
          <w:bCs/>
          <w:sz w:val="24"/>
          <w:szCs w:val="24"/>
          <w:lang w:val="en-GB"/>
        </w:rPr>
        <w:t xml:space="preserve">                                                   Table 4.7 Gender of respondents</w:t>
      </w:r>
    </w:p>
    <w:p w14:paraId="56AE709F" w14:textId="62732B7C" w:rsidR="0084032C" w:rsidRDefault="0084032C"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In this research, as seen in Table 4.7, 325 respondents participated, most of them were female 59.1% (N=192), followed by male 40.9%, (N=133).</w:t>
      </w:r>
    </w:p>
    <w:p w14:paraId="77580EDB" w14:textId="083EED76" w:rsidR="00206C31" w:rsidRDefault="00206C31" w:rsidP="00582113">
      <w:pPr>
        <w:spacing w:line="360" w:lineRule="auto"/>
        <w:jc w:val="both"/>
        <w:rPr>
          <w:rFonts w:ascii="Arial" w:eastAsia="Times New Roman" w:hAnsi="Arial" w:cs="Arial"/>
          <w:sz w:val="24"/>
          <w:szCs w:val="24"/>
          <w:lang w:val="en-GB"/>
        </w:rPr>
      </w:pPr>
    </w:p>
    <w:p w14:paraId="71286BC1" w14:textId="77777777" w:rsidR="00206C31" w:rsidRPr="00582113" w:rsidRDefault="00206C31" w:rsidP="00582113">
      <w:pPr>
        <w:spacing w:line="360" w:lineRule="auto"/>
        <w:jc w:val="both"/>
        <w:rPr>
          <w:rFonts w:ascii="Arial" w:eastAsia="Times New Roman" w:hAnsi="Arial" w:cs="Arial"/>
          <w:sz w:val="24"/>
          <w:szCs w:val="24"/>
          <w:lang w:val="en-GB"/>
        </w:rPr>
      </w:pPr>
    </w:p>
    <w:p w14:paraId="13EFDC03" w14:textId="5B2D2E4A" w:rsidR="005F6133" w:rsidRPr="00582113" w:rsidRDefault="00BF3A9E" w:rsidP="00206C31">
      <w:pPr>
        <w:pStyle w:val="Heading3"/>
        <w:spacing w:after="240"/>
        <w:rPr>
          <w:rFonts w:eastAsia="Times New Roman"/>
          <w:lang w:val="en-GB"/>
        </w:rPr>
      </w:pPr>
      <w:bookmarkStart w:id="135" w:name="_Toc59485001"/>
      <w:r w:rsidRPr="00582113">
        <w:rPr>
          <w:rFonts w:eastAsia="Times New Roman"/>
          <w:lang w:val="en-GB"/>
        </w:rPr>
        <w:t>4.</w:t>
      </w:r>
      <w:r>
        <w:rPr>
          <w:rFonts w:eastAsia="Times New Roman"/>
          <w:lang w:val="en-GB"/>
        </w:rPr>
        <w:t>3</w:t>
      </w:r>
      <w:r w:rsidR="0024471F" w:rsidRPr="00582113">
        <w:rPr>
          <w:rFonts w:eastAsia="Times New Roman"/>
          <w:lang w:val="en-GB"/>
        </w:rPr>
        <w:t xml:space="preserve">.2 </w:t>
      </w:r>
      <w:r w:rsidR="00433DF2" w:rsidRPr="00582113">
        <w:rPr>
          <w:rFonts w:eastAsia="Times New Roman"/>
          <w:lang w:val="en-GB"/>
        </w:rPr>
        <w:t>Age</w:t>
      </w:r>
      <w:bookmarkEnd w:id="135"/>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08"/>
        <w:gridCol w:w="1960"/>
        <w:gridCol w:w="1601"/>
        <w:gridCol w:w="1411"/>
        <w:gridCol w:w="1916"/>
        <w:gridCol w:w="2026"/>
      </w:tblGrid>
      <w:tr w:rsidR="0024471F" w:rsidRPr="00582113" w14:paraId="467A91C0" w14:textId="77777777" w:rsidTr="00781534">
        <w:trPr>
          <w:cantSplit/>
          <w:trHeight w:val="286"/>
        </w:trPr>
        <w:tc>
          <w:tcPr>
            <w:tcW w:w="9922" w:type="dxa"/>
            <w:gridSpan w:val="6"/>
            <w:shd w:val="clear" w:color="auto" w:fill="auto"/>
            <w:vAlign w:val="center"/>
          </w:tcPr>
          <w:p w14:paraId="73D827C4" w14:textId="1C39F5F6"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 xml:space="preserve"> Age</w:t>
            </w:r>
          </w:p>
        </w:tc>
      </w:tr>
      <w:tr w:rsidR="0024471F" w:rsidRPr="00582113" w14:paraId="4C9EDE72" w14:textId="77777777" w:rsidTr="00781534">
        <w:trPr>
          <w:cantSplit/>
          <w:trHeight w:val="573"/>
        </w:trPr>
        <w:tc>
          <w:tcPr>
            <w:tcW w:w="2968" w:type="dxa"/>
            <w:gridSpan w:val="2"/>
            <w:shd w:val="clear" w:color="auto" w:fill="auto"/>
            <w:vAlign w:val="bottom"/>
          </w:tcPr>
          <w:p w14:paraId="67363CDA"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601" w:type="dxa"/>
            <w:shd w:val="clear" w:color="auto" w:fill="auto"/>
            <w:vAlign w:val="bottom"/>
          </w:tcPr>
          <w:p w14:paraId="26C969B0"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Frequency</w:t>
            </w:r>
          </w:p>
        </w:tc>
        <w:tc>
          <w:tcPr>
            <w:tcW w:w="1411" w:type="dxa"/>
            <w:shd w:val="clear" w:color="auto" w:fill="auto"/>
            <w:vAlign w:val="bottom"/>
          </w:tcPr>
          <w:p w14:paraId="17E84D65"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Percent</w:t>
            </w:r>
          </w:p>
        </w:tc>
        <w:tc>
          <w:tcPr>
            <w:tcW w:w="1916" w:type="dxa"/>
            <w:shd w:val="clear" w:color="auto" w:fill="auto"/>
            <w:vAlign w:val="bottom"/>
          </w:tcPr>
          <w:p w14:paraId="45EDE7F8"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Valid Percent</w:t>
            </w:r>
          </w:p>
        </w:tc>
        <w:tc>
          <w:tcPr>
            <w:tcW w:w="2023" w:type="dxa"/>
            <w:shd w:val="clear" w:color="auto" w:fill="auto"/>
            <w:vAlign w:val="bottom"/>
          </w:tcPr>
          <w:p w14:paraId="52E8EB7C"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Percent</w:t>
            </w:r>
          </w:p>
        </w:tc>
      </w:tr>
      <w:tr w:rsidR="0024471F" w:rsidRPr="00582113" w14:paraId="40D4B650" w14:textId="77777777" w:rsidTr="00781534">
        <w:trPr>
          <w:cantSplit/>
          <w:trHeight w:val="286"/>
        </w:trPr>
        <w:tc>
          <w:tcPr>
            <w:tcW w:w="1008" w:type="dxa"/>
            <w:vMerge w:val="restart"/>
            <w:shd w:val="clear" w:color="auto" w:fill="auto"/>
          </w:tcPr>
          <w:p w14:paraId="05C8928F"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Valid</w:t>
            </w:r>
          </w:p>
        </w:tc>
        <w:tc>
          <w:tcPr>
            <w:tcW w:w="1959" w:type="dxa"/>
            <w:shd w:val="clear" w:color="auto" w:fill="auto"/>
          </w:tcPr>
          <w:p w14:paraId="7AAB34F0"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18 and below</w:t>
            </w:r>
          </w:p>
        </w:tc>
        <w:tc>
          <w:tcPr>
            <w:tcW w:w="1601" w:type="dxa"/>
            <w:shd w:val="clear" w:color="auto" w:fill="auto"/>
          </w:tcPr>
          <w:p w14:paraId="151AD5D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42</w:t>
            </w:r>
          </w:p>
        </w:tc>
        <w:tc>
          <w:tcPr>
            <w:tcW w:w="1411" w:type="dxa"/>
            <w:shd w:val="clear" w:color="auto" w:fill="auto"/>
          </w:tcPr>
          <w:p w14:paraId="418AA6A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12.9</w:t>
            </w:r>
          </w:p>
        </w:tc>
        <w:tc>
          <w:tcPr>
            <w:tcW w:w="1916" w:type="dxa"/>
            <w:shd w:val="clear" w:color="auto" w:fill="auto"/>
          </w:tcPr>
          <w:p w14:paraId="7F27E65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12.9</w:t>
            </w:r>
          </w:p>
        </w:tc>
        <w:tc>
          <w:tcPr>
            <w:tcW w:w="2023" w:type="dxa"/>
            <w:shd w:val="clear" w:color="auto" w:fill="auto"/>
          </w:tcPr>
          <w:p w14:paraId="38BCDF71"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12.9</w:t>
            </w:r>
          </w:p>
        </w:tc>
      </w:tr>
      <w:tr w:rsidR="0024471F" w:rsidRPr="00582113" w14:paraId="5AADB941" w14:textId="77777777" w:rsidTr="00781534">
        <w:trPr>
          <w:cantSplit/>
          <w:trHeight w:val="298"/>
        </w:trPr>
        <w:tc>
          <w:tcPr>
            <w:tcW w:w="1008" w:type="dxa"/>
            <w:vMerge/>
            <w:shd w:val="clear" w:color="auto" w:fill="auto"/>
          </w:tcPr>
          <w:p w14:paraId="3B62E0BF"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959" w:type="dxa"/>
            <w:shd w:val="clear" w:color="auto" w:fill="auto"/>
          </w:tcPr>
          <w:p w14:paraId="5B54D661"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19-29</w:t>
            </w:r>
          </w:p>
        </w:tc>
        <w:tc>
          <w:tcPr>
            <w:tcW w:w="1601" w:type="dxa"/>
            <w:shd w:val="clear" w:color="auto" w:fill="auto"/>
          </w:tcPr>
          <w:p w14:paraId="60B11CA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156</w:t>
            </w:r>
          </w:p>
        </w:tc>
        <w:tc>
          <w:tcPr>
            <w:tcW w:w="1411" w:type="dxa"/>
            <w:shd w:val="clear" w:color="auto" w:fill="auto"/>
          </w:tcPr>
          <w:p w14:paraId="05A53592"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48.0</w:t>
            </w:r>
          </w:p>
        </w:tc>
        <w:tc>
          <w:tcPr>
            <w:tcW w:w="1916" w:type="dxa"/>
            <w:shd w:val="clear" w:color="auto" w:fill="auto"/>
          </w:tcPr>
          <w:p w14:paraId="2E04E207"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48.0</w:t>
            </w:r>
          </w:p>
        </w:tc>
        <w:tc>
          <w:tcPr>
            <w:tcW w:w="2023" w:type="dxa"/>
            <w:shd w:val="clear" w:color="auto" w:fill="auto"/>
          </w:tcPr>
          <w:p w14:paraId="0C60050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60.9</w:t>
            </w:r>
          </w:p>
        </w:tc>
      </w:tr>
      <w:tr w:rsidR="0024471F" w:rsidRPr="00582113" w14:paraId="1D523978" w14:textId="77777777" w:rsidTr="00781534">
        <w:trPr>
          <w:cantSplit/>
          <w:trHeight w:val="310"/>
        </w:trPr>
        <w:tc>
          <w:tcPr>
            <w:tcW w:w="1008" w:type="dxa"/>
            <w:vMerge/>
            <w:shd w:val="clear" w:color="auto" w:fill="auto"/>
          </w:tcPr>
          <w:p w14:paraId="55A8D90A"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959" w:type="dxa"/>
            <w:shd w:val="clear" w:color="auto" w:fill="auto"/>
          </w:tcPr>
          <w:p w14:paraId="499B3A16"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30-39</w:t>
            </w:r>
          </w:p>
        </w:tc>
        <w:tc>
          <w:tcPr>
            <w:tcW w:w="1601" w:type="dxa"/>
            <w:shd w:val="clear" w:color="auto" w:fill="auto"/>
          </w:tcPr>
          <w:p w14:paraId="6310359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65</w:t>
            </w:r>
          </w:p>
        </w:tc>
        <w:tc>
          <w:tcPr>
            <w:tcW w:w="1411" w:type="dxa"/>
            <w:shd w:val="clear" w:color="auto" w:fill="auto"/>
          </w:tcPr>
          <w:p w14:paraId="7FE47BED"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20.0</w:t>
            </w:r>
          </w:p>
        </w:tc>
        <w:tc>
          <w:tcPr>
            <w:tcW w:w="1916" w:type="dxa"/>
            <w:shd w:val="clear" w:color="auto" w:fill="auto"/>
          </w:tcPr>
          <w:p w14:paraId="7B733B64"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20.0</w:t>
            </w:r>
          </w:p>
        </w:tc>
        <w:tc>
          <w:tcPr>
            <w:tcW w:w="2023" w:type="dxa"/>
            <w:shd w:val="clear" w:color="auto" w:fill="auto"/>
          </w:tcPr>
          <w:p w14:paraId="0EBA54C1"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80.9</w:t>
            </w:r>
          </w:p>
        </w:tc>
      </w:tr>
      <w:tr w:rsidR="0024471F" w:rsidRPr="00582113" w14:paraId="39AAC6B5" w14:textId="77777777" w:rsidTr="00781534">
        <w:trPr>
          <w:cantSplit/>
          <w:trHeight w:val="298"/>
        </w:trPr>
        <w:tc>
          <w:tcPr>
            <w:tcW w:w="1008" w:type="dxa"/>
            <w:vMerge/>
            <w:shd w:val="clear" w:color="auto" w:fill="auto"/>
          </w:tcPr>
          <w:p w14:paraId="767383C3"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959" w:type="dxa"/>
            <w:shd w:val="clear" w:color="auto" w:fill="auto"/>
          </w:tcPr>
          <w:p w14:paraId="4892C182"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40-49</w:t>
            </w:r>
          </w:p>
        </w:tc>
        <w:tc>
          <w:tcPr>
            <w:tcW w:w="1601" w:type="dxa"/>
            <w:shd w:val="clear" w:color="auto" w:fill="auto"/>
          </w:tcPr>
          <w:p w14:paraId="411660D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43</w:t>
            </w:r>
          </w:p>
        </w:tc>
        <w:tc>
          <w:tcPr>
            <w:tcW w:w="1411" w:type="dxa"/>
            <w:shd w:val="clear" w:color="auto" w:fill="auto"/>
          </w:tcPr>
          <w:p w14:paraId="128DA59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13.2</w:t>
            </w:r>
          </w:p>
        </w:tc>
        <w:tc>
          <w:tcPr>
            <w:tcW w:w="1916" w:type="dxa"/>
            <w:shd w:val="clear" w:color="auto" w:fill="auto"/>
          </w:tcPr>
          <w:p w14:paraId="5F16865E"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13.2</w:t>
            </w:r>
          </w:p>
        </w:tc>
        <w:tc>
          <w:tcPr>
            <w:tcW w:w="2023" w:type="dxa"/>
            <w:shd w:val="clear" w:color="auto" w:fill="auto"/>
          </w:tcPr>
          <w:p w14:paraId="7E2DAF4B"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94.2</w:t>
            </w:r>
          </w:p>
        </w:tc>
      </w:tr>
      <w:tr w:rsidR="0024471F" w:rsidRPr="00582113" w14:paraId="50320431" w14:textId="77777777" w:rsidTr="00781534">
        <w:trPr>
          <w:cantSplit/>
          <w:trHeight w:val="310"/>
        </w:trPr>
        <w:tc>
          <w:tcPr>
            <w:tcW w:w="1008" w:type="dxa"/>
            <w:vMerge/>
            <w:shd w:val="clear" w:color="auto" w:fill="auto"/>
          </w:tcPr>
          <w:p w14:paraId="6795EE56"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959" w:type="dxa"/>
            <w:shd w:val="clear" w:color="auto" w:fill="auto"/>
          </w:tcPr>
          <w:p w14:paraId="7DE5383F"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50 and above</w:t>
            </w:r>
          </w:p>
        </w:tc>
        <w:tc>
          <w:tcPr>
            <w:tcW w:w="1601" w:type="dxa"/>
            <w:shd w:val="clear" w:color="auto" w:fill="auto"/>
          </w:tcPr>
          <w:p w14:paraId="5DABD560"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19</w:t>
            </w:r>
          </w:p>
        </w:tc>
        <w:tc>
          <w:tcPr>
            <w:tcW w:w="1411" w:type="dxa"/>
            <w:shd w:val="clear" w:color="auto" w:fill="auto"/>
          </w:tcPr>
          <w:p w14:paraId="2425B3E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5.8</w:t>
            </w:r>
          </w:p>
        </w:tc>
        <w:tc>
          <w:tcPr>
            <w:tcW w:w="1916" w:type="dxa"/>
            <w:shd w:val="clear" w:color="auto" w:fill="auto"/>
          </w:tcPr>
          <w:p w14:paraId="557320DF"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5.8</w:t>
            </w:r>
          </w:p>
        </w:tc>
        <w:tc>
          <w:tcPr>
            <w:tcW w:w="2023" w:type="dxa"/>
            <w:shd w:val="clear" w:color="auto" w:fill="auto"/>
          </w:tcPr>
          <w:p w14:paraId="3CC0EC32"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r>
      <w:tr w:rsidR="0024471F" w:rsidRPr="00582113" w14:paraId="2DCC99B7" w14:textId="77777777" w:rsidTr="00781534">
        <w:trPr>
          <w:cantSplit/>
          <w:trHeight w:val="298"/>
        </w:trPr>
        <w:tc>
          <w:tcPr>
            <w:tcW w:w="1008" w:type="dxa"/>
            <w:vMerge/>
            <w:shd w:val="clear" w:color="auto" w:fill="auto"/>
          </w:tcPr>
          <w:p w14:paraId="29D7B753"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959" w:type="dxa"/>
            <w:shd w:val="clear" w:color="auto" w:fill="auto"/>
          </w:tcPr>
          <w:p w14:paraId="53A0B7BA"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601" w:type="dxa"/>
            <w:shd w:val="clear" w:color="auto" w:fill="auto"/>
          </w:tcPr>
          <w:p w14:paraId="57B54CD6"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325</w:t>
            </w:r>
          </w:p>
        </w:tc>
        <w:tc>
          <w:tcPr>
            <w:tcW w:w="1411" w:type="dxa"/>
            <w:shd w:val="clear" w:color="auto" w:fill="auto"/>
          </w:tcPr>
          <w:p w14:paraId="615187A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1916" w:type="dxa"/>
            <w:shd w:val="clear" w:color="auto" w:fill="auto"/>
          </w:tcPr>
          <w:p w14:paraId="0FCE10AD"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2023" w:type="dxa"/>
            <w:shd w:val="clear" w:color="auto" w:fill="auto"/>
            <w:vAlign w:val="center"/>
          </w:tcPr>
          <w:p w14:paraId="6F626BC0"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r>
    </w:tbl>
    <w:p w14:paraId="22E7C95C" w14:textId="5B4F53FF" w:rsidR="00453C09" w:rsidRPr="00582113" w:rsidRDefault="00453C09" w:rsidP="00582113">
      <w:pPr>
        <w:spacing w:line="360" w:lineRule="auto"/>
        <w:jc w:val="center"/>
        <w:rPr>
          <w:rFonts w:ascii="Arial" w:eastAsia="Times New Roman" w:hAnsi="Arial" w:cs="Arial"/>
          <w:b/>
          <w:bCs/>
          <w:sz w:val="24"/>
          <w:szCs w:val="24"/>
          <w:lang w:val="en-GB"/>
        </w:rPr>
      </w:pPr>
      <w:r w:rsidRPr="00582113">
        <w:rPr>
          <w:rFonts w:ascii="Arial" w:eastAsia="Times New Roman" w:hAnsi="Arial" w:cs="Arial"/>
          <w:b/>
          <w:bCs/>
          <w:sz w:val="24"/>
          <w:szCs w:val="24"/>
          <w:lang w:val="en-GB"/>
        </w:rPr>
        <w:t>Table 4.8 Age of respondents</w:t>
      </w:r>
    </w:p>
    <w:p w14:paraId="60AE7599" w14:textId="55B332CD" w:rsidR="00781534" w:rsidRPr="00582113" w:rsidRDefault="0084032C"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Table 4.8 shows that the study's overall number of respondents is 325 and the majority of respondents between the ages of 19-25 48%</w:t>
      </w:r>
      <w:r w:rsidR="00781534" w:rsidRPr="00582113">
        <w:rPr>
          <w:rFonts w:ascii="Arial" w:eastAsia="Times New Roman" w:hAnsi="Arial" w:cs="Arial"/>
          <w:sz w:val="24"/>
          <w:szCs w:val="24"/>
          <w:lang w:val="en-GB"/>
        </w:rPr>
        <w:t xml:space="preserve"> (</w:t>
      </w:r>
      <w:r w:rsidRPr="00582113">
        <w:rPr>
          <w:rFonts w:ascii="Arial" w:eastAsia="Times New Roman" w:hAnsi="Arial" w:cs="Arial"/>
          <w:sz w:val="24"/>
          <w:szCs w:val="24"/>
          <w:lang w:val="en-GB"/>
        </w:rPr>
        <w:t>N=156</w:t>
      </w:r>
      <w:r w:rsidR="00781534" w:rsidRPr="00582113">
        <w:rPr>
          <w:rFonts w:ascii="Arial" w:eastAsia="Times New Roman" w:hAnsi="Arial" w:cs="Arial"/>
          <w:sz w:val="24"/>
          <w:szCs w:val="24"/>
          <w:lang w:val="en-GB"/>
        </w:rPr>
        <w:t>)</w:t>
      </w:r>
      <w:r w:rsidRPr="00582113">
        <w:rPr>
          <w:rFonts w:ascii="Arial" w:eastAsia="Times New Roman" w:hAnsi="Arial" w:cs="Arial"/>
          <w:sz w:val="24"/>
          <w:szCs w:val="24"/>
          <w:lang w:val="en-GB"/>
        </w:rPr>
        <w:t xml:space="preserve">, followed by respondents of the age between 30-39 (20%, N=65). Furthermore, there were 13.2% respondents between the ages of 40-49 (N=43), almost similar number of participants were from the ages of 18 and below (12.9%, N=42). Lastly, number of respondents from age group 50 and above is the lowest (5.8%, </w:t>
      </w:r>
      <w:r w:rsidR="00781534" w:rsidRPr="00582113">
        <w:rPr>
          <w:rFonts w:ascii="Arial" w:eastAsia="Times New Roman" w:hAnsi="Arial" w:cs="Arial"/>
          <w:sz w:val="24"/>
          <w:szCs w:val="24"/>
          <w:lang w:val="en-GB"/>
        </w:rPr>
        <w:t>N</w:t>
      </w:r>
      <w:r w:rsidRPr="00582113">
        <w:rPr>
          <w:rFonts w:ascii="Arial" w:eastAsia="Times New Roman" w:hAnsi="Arial" w:cs="Arial"/>
          <w:sz w:val="24"/>
          <w:szCs w:val="24"/>
          <w:lang w:val="en-GB"/>
        </w:rPr>
        <w:t>=19). Low digital literacy in adults 50 years and older may be the potential answer to the massive gap.</w:t>
      </w:r>
    </w:p>
    <w:p w14:paraId="335537AF" w14:textId="4373FE2E" w:rsidR="005F6133" w:rsidRPr="00582113" w:rsidRDefault="00BF3A9E" w:rsidP="00206C31">
      <w:pPr>
        <w:pStyle w:val="Heading3"/>
        <w:spacing w:after="240"/>
        <w:rPr>
          <w:rFonts w:eastAsia="Times New Roman"/>
          <w:lang w:val="en-GB"/>
        </w:rPr>
      </w:pPr>
      <w:bookmarkStart w:id="136" w:name="_Toc59485002"/>
      <w:r w:rsidRPr="00582113">
        <w:rPr>
          <w:rFonts w:eastAsia="Times New Roman"/>
          <w:lang w:val="en-GB"/>
        </w:rPr>
        <w:t>4.</w:t>
      </w:r>
      <w:r>
        <w:rPr>
          <w:rFonts w:eastAsia="Times New Roman"/>
          <w:lang w:val="en-GB"/>
        </w:rPr>
        <w:t>3</w:t>
      </w:r>
      <w:r w:rsidR="0024471F" w:rsidRPr="00582113">
        <w:rPr>
          <w:rFonts w:eastAsia="Times New Roman"/>
          <w:lang w:val="en-GB"/>
        </w:rPr>
        <w:t>.3 Profession</w:t>
      </w:r>
      <w:bookmarkEnd w:id="136"/>
    </w:p>
    <w:tbl>
      <w:tblPr>
        <w:tblW w:w="9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4"/>
        <w:gridCol w:w="1409"/>
        <w:gridCol w:w="1674"/>
        <w:gridCol w:w="1475"/>
        <w:gridCol w:w="2004"/>
        <w:gridCol w:w="2116"/>
      </w:tblGrid>
      <w:tr w:rsidR="0024471F" w:rsidRPr="00582113" w14:paraId="067E405B" w14:textId="77777777" w:rsidTr="0024471F">
        <w:trPr>
          <w:cantSplit/>
          <w:trHeight w:val="357"/>
        </w:trPr>
        <w:tc>
          <w:tcPr>
            <w:tcW w:w="9732" w:type="dxa"/>
            <w:gridSpan w:val="6"/>
            <w:shd w:val="clear" w:color="auto" w:fill="auto"/>
            <w:vAlign w:val="center"/>
          </w:tcPr>
          <w:p w14:paraId="6746141B" w14:textId="22AE72FB" w:rsidR="005F6133" w:rsidRPr="00582113" w:rsidRDefault="005F6133" w:rsidP="00206C31">
            <w:pPr>
              <w:autoSpaceDE w:val="0"/>
              <w:autoSpaceDN w:val="0"/>
              <w:adjustRightInd w:val="0"/>
              <w:spacing w:after="240" w:line="360" w:lineRule="auto"/>
              <w:ind w:left="60" w:right="60"/>
              <w:jc w:val="center"/>
              <w:rPr>
                <w:rFonts w:ascii="Arial" w:hAnsi="Arial" w:cs="Arial"/>
                <w:sz w:val="24"/>
                <w:szCs w:val="24"/>
              </w:rPr>
            </w:pPr>
            <w:r w:rsidRPr="00582113">
              <w:rPr>
                <w:rFonts w:ascii="Arial" w:hAnsi="Arial" w:cs="Arial"/>
                <w:b/>
                <w:bCs/>
                <w:sz w:val="24"/>
                <w:szCs w:val="24"/>
              </w:rPr>
              <w:t>Profession</w:t>
            </w:r>
          </w:p>
        </w:tc>
      </w:tr>
      <w:tr w:rsidR="0024471F" w:rsidRPr="00582113" w14:paraId="68C96841" w14:textId="77777777" w:rsidTr="0024471F">
        <w:trPr>
          <w:cantSplit/>
          <w:trHeight w:val="714"/>
        </w:trPr>
        <w:tc>
          <w:tcPr>
            <w:tcW w:w="2463" w:type="dxa"/>
            <w:gridSpan w:val="2"/>
            <w:shd w:val="clear" w:color="auto" w:fill="auto"/>
            <w:vAlign w:val="bottom"/>
          </w:tcPr>
          <w:p w14:paraId="34778FCB"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674" w:type="dxa"/>
            <w:shd w:val="clear" w:color="auto" w:fill="auto"/>
            <w:vAlign w:val="bottom"/>
          </w:tcPr>
          <w:p w14:paraId="69D42314"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Frequency</w:t>
            </w:r>
          </w:p>
        </w:tc>
        <w:tc>
          <w:tcPr>
            <w:tcW w:w="1475" w:type="dxa"/>
            <w:shd w:val="clear" w:color="auto" w:fill="auto"/>
            <w:vAlign w:val="bottom"/>
          </w:tcPr>
          <w:p w14:paraId="0A52A949"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Percent</w:t>
            </w:r>
          </w:p>
        </w:tc>
        <w:tc>
          <w:tcPr>
            <w:tcW w:w="2004" w:type="dxa"/>
            <w:shd w:val="clear" w:color="auto" w:fill="auto"/>
            <w:vAlign w:val="bottom"/>
          </w:tcPr>
          <w:p w14:paraId="20350207"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Valid Percent</w:t>
            </w:r>
          </w:p>
        </w:tc>
        <w:tc>
          <w:tcPr>
            <w:tcW w:w="2116" w:type="dxa"/>
            <w:shd w:val="clear" w:color="auto" w:fill="auto"/>
            <w:vAlign w:val="bottom"/>
          </w:tcPr>
          <w:p w14:paraId="2C9B9C56"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Percent</w:t>
            </w:r>
          </w:p>
        </w:tc>
      </w:tr>
      <w:tr w:rsidR="0024471F" w:rsidRPr="00582113" w14:paraId="47B6D920" w14:textId="77777777" w:rsidTr="0024471F">
        <w:trPr>
          <w:cantSplit/>
          <w:trHeight w:val="342"/>
        </w:trPr>
        <w:tc>
          <w:tcPr>
            <w:tcW w:w="1054" w:type="dxa"/>
            <w:vMerge w:val="restart"/>
            <w:shd w:val="clear" w:color="auto" w:fill="auto"/>
          </w:tcPr>
          <w:p w14:paraId="11B17DBA"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Valid</w:t>
            </w:r>
          </w:p>
        </w:tc>
        <w:tc>
          <w:tcPr>
            <w:tcW w:w="1409" w:type="dxa"/>
            <w:shd w:val="clear" w:color="auto" w:fill="auto"/>
          </w:tcPr>
          <w:p w14:paraId="61310290"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Student</w:t>
            </w:r>
          </w:p>
        </w:tc>
        <w:tc>
          <w:tcPr>
            <w:tcW w:w="1674" w:type="dxa"/>
            <w:shd w:val="clear" w:color="auto" w:fill="auto"/>
          </w:tcPr>
          <w:p w14:paraId="303C3EC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226</w:t>
            </w:r>
          </w:p>
        </w:tc>
        <w:tc>
          <w:tcPr>
            <w:tcW w:w="1475" w:type="dxa"/>
            <w:shd w:val="clear" w:color="auto" w:fill="auto"/>
          </w:tcPr>
          <w:p w14:paraId="12414AC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69.5</w:t>
            </w:r>
          </w:p>
        </w:tc>
        <w:tc>
          <w:tcPr>
            <w:tcW w:w="2004" w:type="dxa"/>
            <w:shd w:val="clear" w:color="auto" w:fill="auto"/>
          </w:tcPr>
          <w:p w14:paraId="6DDEC97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69.5</w:t>
            </w:r>
          </w:p>
        </w:tc>
        <w:tc>
          <w:tcPr>
            <w:tcW w:w="2116" w:type="dxa"/>
            <w:shd w:val="clear" w:color="auto" w:fill="auto"/>
          </w:tcPr>
          <w:p w14:paraId="16E4199A"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69.5</w:t>
            </w:r>
          </w:p>
        </w:tc>
      </w:tr>
      <w:tr w:rsidR="0024471F" w:rsidRPr="00582113" w14:paraId="45499D64" w14:textId="77777777" w:rsidTr="0024471F">
        <w:trPr>
          <w:cantSplit/>
          <w:trHeight w:val="371"/>
        </w:trPr>
        <w:tc>
          <w:tcPr>
            <w:tcW w:w="1054" w:type="dxa"/>
            <w:vMerge/>
            <w:shd w:val="clear" w:color="auto" w:fill="auto"/>
          </w:tcPr>
          <w:p w14:paraId="4CB47299"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409" w:type="dxa"/>
            <w:shd w:val="clear" w:color="auto" w:fill="auto"/>
          </w:tcPr>
          <w:p w14:paraId="419D267B"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Lecturer</w:t>
            </w:r>
          </w:p>
        </w:tc>
        <w:tc>
          <w:tcPr>
            <w:tcW w:w="1674" w:type="dxa"/>
            <w:shd w:val="clear" w:color="auto" w:fill="auto"/>
          </w:tcPr>
          <w:p w14:paraId="44DA20CA"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99</w:t>
            </w:r>
          </w:p>
        </w:tc>
        <w:tc>
          <w:tcPr>
            <w:tcW w:w="1475" w:type="dxa"/>
            <w:shd w:val="clear" w:color="auto" w:fill="auto"/>
          </w:tcPr>
          <w:p w14:paraId="7F28B2A1"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30.5</w:t>
            </w:r>
          </w:p>
        </w:tc>
        <w:tc>
          <w:tcPr>
            <w:tcW w:w="2004" w:type="dxa"/>
            <w:shd w:val="clear" w:color="auto" w:fill="auto"/>
          </w:tcPr>
          <w:p w14:paraId="5759D51B"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30.5</w:t>
            </w:r>
          </w:p>
        </w:tc>
        <w:tc>
          <w:tcPr>
            <w:tcW w:w="2116" w:type="dxa"/>
            <w:shd w:val="clear" w:color="auto" w:fill="auto"/>
          </w:tcPr>
          <w:p w14:paraId="2C514826"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r>
      <w:tr w:rsidR="0024471F" w:rsidRPr="00582113" w14:paraId="750886FB" w14:textId="77777777" w:rsidTr="0024471F">
        <w:trPr>
          <w:cantSplit/>
          <w:trHeight w:val="371"/>
        </w:trPr>
        <w:tc>
          <w:tcPr>
            <w:tcW w:w="1054" w:type="dxa"/>
            <w:vMerge/>
            <w:shd w:val="clear" w:color="auto" w:fill="auto"/>
          </w:tcPr>
          <w:p w14:paraId="3427D906"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409" w:type="dxa"/>
            <w:shd w:val="clear" w:color="auto" w:fill="auto"/>
          </w:tcPr>
          <w:p w14:paraId="77BD90E5"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674" w:type="dxa"/>
            <w:shd w:val="clear" w:color="auto" w:fill="auto"/>
          </w:tcPr>
          <w:p w14:paraId="3E6C999A"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325</w:t>
            </w:r>
          </w:p>
        </w:tc>
        <w:tc>
          <w:tcPr>
            <w:tcW w:w="1475" w:type="dxa"/>
            <w:shd w:val="clear" w:color="auto" w:fill="auto"/>
          </w:tcPr>
          <w:p w14:paraId="674D7EE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2004" w:type="dxa"/>
            <w:shd w:val="clear" w:color="auto" w:fill="auto"/>
          </w:tcPr>
          <w:p w14:paraId="2309B16B"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2116" w:type="dxa"/>
            <w:shd w:val="clear" w:color="auto" w:fill="auto"/>
            <w:vAlign w:val="center"/>
          </w:tcPr>
          <w:p w14:paraId="45E81F60"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r>
      <w:tr w:rsidR="0024471F" w:rsidRPr="00582113" w14:paraId="0F414EF2" w14:textId="77777777" w:rsidTr="0024471F">
        <w:trPr>
          <w:cantSplit/>
          <w:trHeight w:val="342"/>
        </w:trPr>
        <w:tc>
          <w:tcPr>
            <w:tcW w:w="1054" w:type="dxa"/>
            <w:shd w:val="clear" w:color="auto" w:fill="auto"/>
          </w:tcPr>
          <w:p w14:paraId="170662DA"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409" w:type="dxa"/>
            <w:shd w:val="clear" w:color="auto" w:fill="auto"/>
          </w:tcPr>
          <w:p w14:paraId="6B0B0448"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p>
        </w:tc>
        <w:tc>
          <w:tcPr>
            <w:tcW w:w="1674" w:type="dxa"/>
            <w:shd w:val="clear" w:color="auto" w:fill="auto"/>
          </w:tcPr>
          <w:p w14:paraId="20B03C1D"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p>
        </w:tc>
        <w:tc>
          <w:tcPr>
            <w:tcW w:w="1475" w:type="dxa"/>
            <w:shd w:val="clear" w:color="auto" w:fill="auto"/>
          </w:tcPr>
          <w:p w14:paraId="23FEE50D"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p>
        </w:tc>
        <w:tc>
          <w:tcPr>
            <w:tcW w:w="2004" w:type="dxa"/>
            <w:shd w:val="clear" w:color="auto" w:fill="auto"/>
          </w:tcPr>
          <w:p w14:paraId="04A5E64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p>
        </w:tc>
        <w:tc>
          <w:tcPr>
            <w:tcW w:w="2116" w:type="dxa"/>
            <w:shd w:val="clear" w:color="auto" w:fill="auto"/>
            <w:vAlign w:val="center"/>
          </w:tcPr>
          <w:p w14:paraId="6B7F5734"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r>
    </w:tbl>
    <w:p w14:paraId="1572F896" w14:textId="04792BF5" w:rsidR="00A83DAA" w:rsidRPr="00582113" w:rsidRDefault="00FA55BA" w:rsidP="00582113">
      <w:pPr>
        <w:spacing w:line="360" w:lineRule="auto"/>
        <w:jc w:val="center"/>
        <w:rPr>
          <w:rFonts w:ascii="Arial" w:eastAsia="Times New Roman" w:hAnsi="Arial" w:cs="Arial"/>
          <w:b/>
          <w:bCs/>
          <w:sz w:val="24"/>
          <w:szCs w:val="24"/>
          <w:lang w:val="en-GB"/>
        </w:rPr>
      </w:pPr>
      <w:r w:rsidRPr="00582113">
        <w:rPr>
          <w:rFonts w:ascii="Arial" w:eastAsia="Times New Roman" w:hAnsi="Arial" w:cs="Arial"/>
          <w:b/>
          <w:bCs/>
          <w:sz w:val="24"/>
          <w:szCs w:val="24"/>
          <w:lang w:val="en-GB"/>
        </w:rPr>
        <w:t>Table 4.9 Profession of respondents</w:t>
      </w:r>
    </w:p>
    <w:p w14:paraId="6BB47494" w14:textId="7C224222" w:rsidR="00781534" w:rsidRPr="00582113" w:rsidRDefault="00781534"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The majority of the respondents in Table 4.9 are students (69.5%, N=226) led by professors (30.5%, N=99). It his major gap is justifiable as there are more students in each university compared to lecturers.</w:t>
      </w:r>
    </w:p>
    <w:p w14:paraId="0C30D09E" w14:textId="7C5F0CC4" w:rsidR="005F6133" w:rsidRPr="00582113" w:rsidRDefault="00BF3A9E" w:rsidP="00206C31">
      <w:pPr>
        <w:pStyle w:val="Heading3"/>
        <w:spacing w:after="240"/>
        <w:rPr>
          <w:rFonts w:eastAsia="Times New Roman"/>
          <w:lang w:val="en-GB"/>
        </w:rPr>
      </w:pPr>
      <w:bookmarkStart w:id="137" w:name="_Toc59485003"/>
      <w:r w:rsidRPr="00582113">
        <w:rPr>
          <w:rFonts w:eastAsia="Times New Roman"/>
          <w:lang w:val="en-GB"/>
        </w:rPr>
        <w:t>4.</w:t>
      </w:r>
      <w:r>
        <w:rPr>
          <w:rFonts w:eastAsia="Times New Roman"/>
          <w:lang w:val="en-GB"/>
        </w:rPr>
        <w:t>3</w:t>
      </w:r>
      <w:r w:rsidR="00A83DAA" w:rsidRPr="00582113">
        <w:rPr>
          <w:rFonts w:eastAsia="Times New Roman"/>
          <w:lang w:val="en-GB"/>
        </w:rPr>
        <w:t xml:space="preserve">.4 </w:t>
      </w:r>
      <w:r w:rsidR="0049175F" w:rsidRPr="00582113">
        <w:rPr>
          <w:rFonts w:eastAsia="Times New Roman"/>
          <w:lang w:val="en-GB"/>
        </w:rPr>
        <w:t>T</w:t>
      </w:r>
      <w:r w:rsidR="0095621E" w:rsidRPr="00582113">
        <w:rPr>
          <w:rFonts w:eastAsia="Times New Roman"/>
          <w:lang w:val="en-GB"/>
        </w:rPr>
        <w:t>ype of university</w:t>
      </w:r>
      <w:bookmarkEnd w:id="137"/>
      <w:r w:rsidR="0095621E" w:rsidRPr="00582113">
        <w:rPr>
          <w:rFonts w:eastAsia="Times New Roman"/>
          <w:lang w:val="en-GB"/>
        </w:rPr>
        <w:t xml:space="preserve"> </w:t>
      </w:r>
    </w:p>
    <w:tbl>
      <w:tblPr>
        <w:tblW w:w="98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9"/>
        <w:gridCol w:w="2246"/>
        <w:gridCol w:w="1524"/>
        <w:gridCol w:w="1343"/>
        <w:gridCol w:w="1824"/>
        <w:gridCol w:w="1925"/>
      </w:tblGrid>
      <w:tr w:rsidR="00A83DAA" w:rsidRPr="00582113" w14:paraId="2929B751" w14:textId="77777777" w:rsidTr="00A83DAA">
        <w:trPr>
          <w:cantSplit/>
          <w:trHeight w:val="558"/>
        </w:trPr>
        <w:tc>
          <w:tcPr>
            <w:tcW w:w="9821" w:type="dxa"/>
            <w:gridSpan w:val="6"/>
            <w:shd w:val="clear" w:color="auto" w:fill="auto"/>
            <w:vAlign w:val="center"/>
          </w:tcPr>
          <w:p w14:paraId="47BFEE67" w14:textId="04C3362B" w:rsidR="005F6133" w:rsidRPr="00582113" w:rsidRDefault="0095621E" w:rsidP="00582113">
            <w:pPr>
              <w:autoSpaceDE w:val="0"/>
              <w:autoSpaceDN w:val="0"/>
              <w:adjustRightInd w:val="0"/>
              <w:spacing w:after="0" w:line="360" w:lineRule="auto"/>
              <w:ind w:right="60"/>
              <w:jc w:val="center"/>
              <w:rPr>
                <w:rFonts w:ascii="Arial" w:hAnsi="Arial" w:cs="Arial"/>
                <w:sz w:val="24"/>
                <w:szCs w:val="24"/>
              </w:rPr>
            </w:pPr>
            <w:r w:rsidRPr="00582113">
              <w:rPr>
                <w:rFonts w:ascii="Arial" w:hAnsi="Arial" w:cs="Arial"/>
                <w:b/>
                <w:bCs/>
                <w:sz w:val="24"/>
                <w:szCs w:val="24"/>
              </w:rPr>
              <w:t>Type of university</w:t>
            </w:r>
          </w:p>
        </w:tc>
      </w:tr>
      <w:tr w:rsidR="00A83DAA" w:rsidRPr="00582113" w14:paraId="1AFEC553" w14:textId="77777777" w:rsidTr="00A83DAA">
        <w:trPr>
          <w:cantSplit/>
          <w:trHeight w:val="650"/>
        </w:trPr>
        <w:tc>
          <w:tcPr>
            <w:tcW w:w="3205" w:type="dxa"/>
            <w:gridSpan w:val="2"/>
            <w:shd w:val="clear" w:color="auto" w:fill="auto"/>
            <w:vAlign w:val="bottom"/>
          </w:tcPr>
          <w:p w14:paraId="406A665B"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524" w:type="dxa"/>
            <w:shd w:val="clear" w:color="auto" w:fill="auto"/>
            <w:vAlign w:val="bottom"/>
          </w:tcPr>
          <w:p w14:paraId="4CE59949"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Frequency</w:t>
            </w:r>
          </w:p>
        </w:tc>
        <w:tc>
          <w:tcPr>
            <w:tcW w:w="1343" w:type="dxa"/>
            <w:shd w:val="clear" w:color="auto" w:fill="auto"/>
            <w:vAlign w:val="bottom"/>
          </w:tcPr>
          <w:p w14:paraId="1F365266"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Percent</w:t>
            </w:r>
          </w:p>
        </w:tc>
        <w:tc>
          <w:tcPr>
            <w:tcW w:w="1824" w:type="dxa"/>
            <w:shd w:val="clear" w:color="auto" w:fill="auto"/>
            <w:vAlign w:val="bottom"/>
          </w:tcPr>
          <w:p w14:paraId="0203D479"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Valid Percent</w:t>
            </w:r>
          </w:p>
        </w:tc>
        <w:tc>
          <w:tcPr>
            <w:tcW w:w="1924" w:type="dxa"/>
            <w:shd w:val="clear" w:color="auto" w:fill="auto"/>
            <w:vAlign w:val="bottom"/>
          </w:tcPr>
          <w:p w14:paraId="67FAC905"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Percent</w:t>
            </w:r>
          </w:p>
        </w:tc>
      </w:tr>
      <w:tr w:rsidR="00A83DAA" w:rsidRPr="00582113" w14:paraId="48905521" w14:textId="77777777" w:rsidTr="00A83DAA">
        <w:trPr>
          <w:cantSplit/>
          <w:trHeight w:val="637"/>
        </w:trPr>
        <w:tc>
          <w:tcPr>
            <w:tcW w:w="959" w:type="dxa"/>
            <w:vMerge w:val="restart"/>
            <w:shd w:val="clear" w:color="auto" w:fill="auto"/>
          </w:tcPr>
          <w:p w14:paraId="3AE4B8F9"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Valid</w:t>
            </w:r>
          </w:p>
        </w:tc>
        <w:tc>
          <w:tcPr>
            <w:tcW w:w="2245" w:type="dxa"/>
            <w:shd w:val="clear" w:color="auto" w:fill="auto"/>
          </w:tcPr>
          <w:p w14:paraId="73990EA8"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Public University</w:t>
            </w:r>
          </w:p>
        </w:tc>
        <w:tc>
          <w:tcPr>
            <w:tcW w:w="1524" w:type="dxa"/>
            <w:shd w:val="clear" w:color="auto" w:fill="auto"/>
          </w:tcPr>
          <w:p w14:paraId="51D439F1"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158</w:t>
            </w:r>
          </w:p>
        </w:tc>
        <w:tc>
          <w:tcPr>
            <w:tcW w:w="1343" w:type="dxa"/>
            <w:shd w:val="clear" w:color="auto" w:fill="auto"/>
          </w:tcPr>
          <w:p w14:paraId="55BFB694"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48.6</w:t>
            </w:r>
          </w:p>
        </w:tc>
        <w:tc>
          <w:tcPr>
            <w:tcW w:w="1824" w:type="dxa"/>
            <w:shd w:val="clear" w:color="auto" w:fill="auto"/>
          </w:tcPr>
          <w:p w14:paraId="36CC386A"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48.6</w:t>
            </w:r>
          </w:p>
        </w:tc>
        <w:tc>
          <w:tcPr>
            <w:tcW w:w="1924" w:type="dxa"/>
            <w:shd w:val="clear" w:color="auto" w:fill="auto"/>
          </w:tcPr>
          <w:p w14:paraId="539CFC8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48.6</w:t>
            </w:r>
          </w:p>
        </w:tc>
      </w:tr>
      <w:tr w:rsidR="00A83DAA" w:rsidRPr="00582113" w14:paraId="238B34B1" w14:textId="77777777" w:rsidTr="00A83DAA">
        <w:trPr>
          <w:cantSplit/>
          <w:trHeight w:val="663"/>
        </w:trPr>
        <w:tc>
          <w:tcPr>
            <w:tcW w:w="959" w:type="dxa"/>
            <w:vMerge/>
            <w:shd w:val="clear" w:color="auto" w:fill="auto"/>
          </w:tcPr>
          <w:p w14:paraId="641EB285"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245" w:type="dxa"/>
            <w:shd w:val="clear" w:color="auto" w:fill="auto"/>
          </w:tcPr>
          <w:p w14:paraId="08B388DD"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Private University</w:t>
            </w:r>
          </w:p>
        </w:tc>
        <w:tc>
          <w:tcPr>
            <w:tcW w:w="1524" w:type="dxa"/>
            <w:shd w:val="clear" w:color="auto" w:fill="auto"/>
          </w:tcPr>
          <w:p w14:paraId="6A963304"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167</w:t>
            </w:r>
          </w:p>
        </w:tc>
        <w:tc>
          <w:tcPr>
            <w:tcW w:w="1343" w:type="dxa"/>
            <w:shd w:val="clear" w:color="auto" w:fill="auto"/>
          </w:tcPr>
          <w:p w14:paraId="1F300B27"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51.4</w:t>
            </w:r>
          </w:p>
        </w:tc>
        <w:tc>
          <w:tcPr>
            <w:tcW w:w="1824" w:type="dxa"/>
            <w:shd w:val="clear" w:color="auto" w:fill="auto"/>
          </w:tcPr>
          <w:p w14:paraId="1128A3D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51.4</w:t>
            </w:r>
          </w:p>
        </w:tc>
        <w:tc>
          <w:tcPr>
            <w:tcW w:w="1924" w:type="dxa"/>
            <w:shd w:val="clear" w:color="auto" w:fill="auto"/>
          </w:tcPr>
          <w:p w14:paraId="5F21822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r>
      <w:tr w:rsidR="00A83DAA" w:rsidRPr="00582113" w14:paraId="5F8F5EFB" w14:textId="77777777" w:rsidTr="00A83DAA">
        <w:trPr>
          <w:cantSplit/>
          <w:trHeight w:val="338"/>
        </w:trPr>
        <w:tc>
          <w:tcPr>
            <w:tcW w:w="959" w:type="dxa"/>
            <w:vMerge/>
            <w:shd w:val="clear" w:color="auto" w:fill="auto"/>
          </w:tcPr>
          <w:p w14:paraId="2E711CF4"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245" w:type="dxa"/>
            <w:shd w:val="clear" w:color="auto" w:fill="auto"/>
          </w:tcPr>
          <w:p w14:paraId="44708E63"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524" w:type="dxa"/>
            <w:shd w:val="clear" w:color="auto" w:fill="auto"/>
          </w:tcPr>
          <w:p w14:paraId="2D134C5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325</w:t>
            </w:r>
          </w:p>
        </w:tc>
        <w:tc>
          <w:tcPr>
            <w:tcW w:w="1343" w:type="dxa"/>
            <w:shd w:val="clear" w:color="auto" w:fill="auto"/>
          </w:tcPr>
          <w:p w14:paraId="5863D641"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1824" w:type="dxa"/>
            <w:shd w:val="clear" w:color="auto" w:fill="auto"/>
          </w:tcPr>
          <w:p w14:paraId="091F6E1B"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1924" w:type="dxa"/>
            <w:shd w:val="clear" w:color="auto" w:fill="auto"/>
            <w:vAlign w:val="center"/>
          </w:tcPr>
          <w:p w14:paraId="15CFCA44"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r>
    </w:tbl>
    <w:p w14:paraId="79D8EE7E" w14:textId="6FED39D5" w:rsidR="0095621E" w:rsidRPr="00582113" w:rsidRDefault="0095621E" w:rsidP="00956FCC">
      <w:pPr>
        <w:spacing w:line="360" w:lineRule="auto"/>
        <w:jc w:val="center"/>
        <w:rPr>
          <w:rFonts w:ascii="Arial" w:eastAsia="Times New Roman" w:hAnsi="Arial" w:cs="Arial"/>
          <w:b/>
          <w:bCs/>
          <w:sz w:val="24"/>
          <w:szCs w:val="24"/>
          <w:lang w:val="en-GB"/>
        </w:rPr>
      </w:pPr>
      <w:r w:rsidRPr="00582113">
        <w:rPr>
          <w:rFonts w:ascii="Arial" w:eastAsia="Times New Roman" w:hAnsi="Arial" w:cs="Arial"/>
          <w:b/>
          <w:bCs/>
          <w:sz w:val="24"/>
          <w:szCs w:val="24"/>
          <w:lang w:val="en-GB"/>
        </w:rPr>
        <w:t>Table 4.10 university details of students of respondents</w:t>
      </w:r>
    </w:p>
    <w:p w14:paraId="6EE07911" w14:textId="5D12E15E" w:rsidR="00F04B04" w:rsidRPr="00206C31" w:rsidRDefault="00781534" w:rsidP="00206C31">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As seen in Table 4.10, respondents from the private universities were 51.4 % (N=167), while the participants from public universities accounted for 48.6 % (N=158).</w:t>
      </w:r>
    </w:p>
    <w:p w14:paraId="504D62F9" w14:textId="269CF7F0" w:rsidR="00AC15F8" w:rsidRPr="00582113" w:rsidRDefault="00BF3A9E" w:rsidP="00206C31">
      <w:pPr>
        <w:pStyle w:val="Heading3"/>
        <w:spacing w:after="240"/>
        <w:rPr>
          <w:rFonts w:eastAsia="Times New Roman"/>
          <w:lang w:val="en-GB"/>
        </w:rPr>
      </w:pPr>
      <w:bookmarkStart w:id="138" w:name="_Toc59485004"/>
      <w:r w:rsidRPr="00582113">
        <w:rPr>
          <w:rFonts w:eastAsia="Times New Roman"/>
          <w:lang w:val="en-GB"/>
        </w:rPr>
        <w:t>4.</w:t>
      </w:r>
      <w:r>
        <w:rPr>
          <w:rFonts w:eastAsia="Times New Roman"/>
          <w:lang w:val="en-GB"/>
        </w:rPr>
        <w:t>3</w:t>
      </w:r>
      <w:r w:rsidR="00AC15F8" w:rsidRPr="00582113">
        <w:rPr>
          <w:rFonts w:eastAsia="Times New Roman"/>
          <w:lang w:val="en-GB"/>
        </w:rPr>
        <w:t>.5 Study Mode</w:t>
      </w:r>
      <w:bookmarkEnd w:id="138"/>
    </w:p>
    <w:tbl>
      <w:tblPr>
        <w:tblW w:w="9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60"/>
        <w:gridCol w:w="1507"/>
        <w:gridCol w:w="1684"/>
        <w:gridCol w:w="1484"/>
        <w:gridCol w:w="2015"/>
        <w:gridCol w:w="2128"/>
      </w:tblGrid>
      <w:tr w:rsidR="00AC15F8" w:rsidRPr="00582113" w14:paraId="3CFC6E83" w14:textId="77777777" w:rsidTr="002F3128">
        <w:trPr>
          <w:cantSplit/>
          <w:trHeight w:val="345"/>
        </w:trPr>
        <w:tc>
          <w:tcPr>
            <w:tcW w:w="9878" w:type="dxa"/>
            <w:gridSpan w:val="6"/>
            <w:shd w:val="clear" w:color="auto" w:fill="auto"/>
            <w:vAlign w:val="center"/>
          </w:tcPr>
          <w:p w14:paraId="43DAD3CE" w14:textId="77777777" w:rsidR="00AC15F8" w:rsidRPr="00582113" w:rsidRDefault="00AC15F8"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Study Mode</w:t>
            </w:r>
          </w:p>
        </w:tc>
      </w:tr>
      <w:tr w:rsidR="00AC15F8" w:rsidRPr="00582113" w14:paraId="71228EB8" w14:textId="77777777" w:rsidTr="002F3128">
        <w:trPr>
          <w:cantSplit/>
          <w:trHeight w:val="691"/>
        </w:trPr>
        <w:tc>
          <w:tcPr>
            <w:tcW w:w="2567" w:type="dxa"/>
            <w:gridSpan w:val="2"/>
            <w:shd w:val="clear" w:color="auto" w:fill="auto"/>
            <w:vAlign w:val="bottom"/>
          </w:tcPr>
          <w:p w14:paraId="3B2867EA" w14:textId="77777777" w:rsidR="00AC15F8" w:rsidRPr="00582113" w:rsidRDefault="00AC15F8" w:rsidP="00582113">
            <w:pPr>
              <w:autoSpaceDE w:val="0"/>
              <w:autoSpaceDN w:val="0"/>
              <w:adjustRightInd w:val="0"/>
              <w:spacing w:after="0" w:line="360" w:lineRule="auto"/>
              <w:rPr>
                <w:rFonts w:ascii="Arial" w:hAnsi="Arial" w:cs="Arial"/>
                <w:sz w:val="24"/>
                <w:szCs w:val="24"/>
              </w:rPr>
            </w:pPr>
          </w:p>
        </w:tc>
        <w:tc>
          <w:tcPr>
            <w:tcW w:w="1684" w:type="dxa"/>
            <w:shd w:val="clear" w:color="auto" w:fill="auto"/>
            <w:vAlign w:val="bottom"/>
          </w:tcPr>
          <w:p w14:paraId="18274B0F" w14:textId="77777777" w:rsidR="00AC15F8" w:rsidRPr="00582113" w:rsidRDefault="00AC15F8"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Frequency</w:t>
            </w:r>
          </w:p>
        </w:tc>
        <w:tc>
          <w:tcPr>
            <w:tcW w:w="1484" w:type="dxa"/>
            <w:shd w:val="clear" w:color="auto" w:fill="auto"/>
            <w:vAlign w:val="bottom"/>
          </w:tcPr>
          <w:p w14:paraId="36774A21" w14:textId="77777777" w:rsidR="00AC15F8" w:rsidRPr="00582113" w:rsidRDefault="00AC15F8"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Percent</w:t>
            </w:r>
          </w:p>
        </w:tc>
        <w:tc>
          <w:tcPr>
            <w:tcW w:w="2015" w:type="dxa"/>
            <w:shd w:val="clear" w:color="auto" w:fill="auto"/>
            <w:vAlign w:val="bottom"/>
          </w:tcPr>
          <w:p w14:paraId="19639900" w14:textId="77777777" w:rsidR="00AC15F8" w:rsidRPr="00582113" w:rsidRDefault="00AC15F8"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Valid Percent</w:t>
            </w:r>
          </w:p>
        </w:tc>
        <w:tc>
          <w:tcPr>
            <w:tcW w:w="2128" w:type="dxa"/>
            <w:shd w:val="clear" w:color="auto" w:fill="auto"/>
            <w:vAlign w:val="bottom"/>
          </w:tcPr>
          <w:p w14:paraId="1CF153A4" w14:textId="77777777" w:rsidR="00AC15F8" w:rsidRPr="00582113" w:rsidRDefault="00AC15F8"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Percent</w:t>
            </w:r>
          </w:p>
        </w:tc>
      </w:tr>
      <w:tr w:rsidR="00AC15F8" w:rsidRPr="00582113" w14:paraId="5C7EF8BB" w14:textId="77777777" w:rsidTr="002F3128">
        <w:trPr>
          <w:cantSplit/>
          <w:trHeight w:val="331"/>
        </w:trPr>
        <w:tc>
          <w:tcPr>
            <w:tcW w:w="1060" w:type="dxa"/>
            <w:vMerge w:val="restart"/>
            <w:shd w:val="clear" w:color="auto" w:fill="auto"/>
          </w:tcPr>
          <w:p w14:paraId="55CA285F" w14:textId="77777777" w:rsidR="00AC15F8" w:rsidRPr="00582113" w:rsidRDefault="00AC15F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Valid</w:t>
            </w:r>
          </w:p>
        </w:tc>
        <w:tc>
          <w:tcPr>
            <w:tcW w:w="1507" w:type="dxa"/>
            <w:shd w:val="clear" w:color="auto" w:fill="auto"/>
          </w:tcPr>
          <w:p w14:paraId="477BA458" w14:textId="77777777" w:rsidR="00AC15F8" w:rsidRPr="00582113" w:rsidRDefault="00AC15F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Part time</w:t>
            </w:r>
          </w:p>
        </w:tc>
        <w:tc>
          <w:tcPr>
            <w:tcW w:w="1684" w:type="dxa"/>
            <w:shd w:val="clear" w:color="auto" w:fill="auto"/>
          </w:tcPr>
          <w:p w14:paraId="6D5CAA05"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116</w:t>
            </w:r>
          </w:p>
        </w:tc>
        <w:tc>
          <w:tcPr>
            <w:tcW w:w="1484" w:type="dxa"/>
            <w:shd w:val="clear" w:color="auto" w:fill="auto"/>
          </w:tcPr>
          <w:p w14:paraId="16F36ACB"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35.7</w:t>
            </w:r>
          </w:p>
        </w:tc>
        <w:tc>
          <w:tcPr>
            <w:tcW w:w="2015" w:type="dxa"/>
            <w:shd w:val="clear" w:color="auto" w:fill="auto"/>
          </w:tcPr>
          <w:p w14:paraId="1354B3A8"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35.7</w:t>
            </w:r>
          </w:p>
        </w:tc>
        <w:tc>
          <w:tcPr>
            <w:tcW w:w="2128" w:type="dxa"/>
            <w:shd w:val="clear" w:color="auto" w:fill="auto"/>
          </w:tcPr>
          <w:p w14:paraId="337CF991"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35.7</w:t>
            </w:r>
          </w:p>
        </w:tc>
      </w:tr>
      <w:tr w:rsidR="00AC15F8" w:rsidRPr="00582113" w14:paraId="5C946288" w14:textId="77777777" w:rsidTr="002F3128">
        <w:trPr>
          <w:cantSplit/>
          <w:trHeight w:val="359"/>
        </w:trPr>
        <w:tc>
          <w:tcPr>
            <w:tcW w:w="1060" w:type="dxa"/>
            <w:vMerge/>
            <w:shd w:val="clear" w:color="auto" w:fill="auto"/>
          </w:tcPr>
          <w:p w14:paraId="0E18FB99" w14:textId="77777777" w:rsidR="00AC15F8" w:rsidRPr="00582113" w:rsidRDefault="00AC15F8" w:rsidP="00582113">
            <w:pPr>
              <w:autoSpaceDE w:val="0"/>
              <w:autoSpaceDN w:val="0"/>
              <w:adjustRightInd w:val="0"/>
              <w:spacing w:after="0" w:line="360" w:lineRule="auto"/>
              <w:rPr>
                <w:rFonts w:ascii="Arial" w:hAnsi="Arial" w:cs="Arial"/>
                <w:sz w:val="24"/>
                <w:szCs w:val="24"/>
              </w:rPr>
            </w:pPr>
          </w:p>
        </w:tc>
        <w:tc>
          <w:tcPr>
            <w:tcW w:w="1507" w:type="dxa"/>
            <w:shd w:val="clear" w:color="auto" w:fill="auto"/>
          </w:tcPr>
          <w:p w14:paraId="6F78D201" w14:textId="77777777" w:rsidR="00AC15F8" w:rsidRPr="00582113" w:rsidRDefault="00AC15F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Full time</w:t>
            </w:r>
          </w:p>
        </w:tc>
        <w:tc>
          <w:tcPr>
            <w:tcW w:w="1684" w:type="dxa"/>
            <w:shd w:val="clear" w:color="auto" w:fill="auto"/>
          </w:tcPr>
          <w:p w14:paraId="091D5DC3"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209</w:t>
            </w:r>
          </w:p>
        </w:tc>
        <w:tc>
          <w:tcPr>
            <w:tcW w:w="1484" w:type="dxa"/>
            <w:shd w:val="clear" w:color="auto" w:fill="auto"/>
          </w:tcPr>
          <w:p w14:paraId="46A2BCCF"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64.3</w:t>
            </w:r>
          </w:p>
        </w:tc>
        <w:tc>
          <w:tcPr>
            <w:tcW w:w="2015" w:type="dxa"/>
            <w:shd w:val="clear" w:color="auto" w:fill="auto"/>
          </w:tcPr>
          <w:p w14:paraId="6C32292A"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64.3</w:t>
            </w:r>
          </w:p>
        </w:tc>
        <w:tc>
          <w:tcPr>
            <w:tcW w:w="2128" w:type="dxa"/>
            <w:shd w:val="clear" w:color="auto" w:fill="auto"/>
          </w:tcPr>
          <w:p w14:paraId="5B621389"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r>
      <w:tr w:rsidR="00AC15F8" w:rsidRPr="00582113" w14:paraId="71B1FD98" w14:textId="77777777" w:rsidTr="002F3128">
        <w:trPr>
          <w:cantSplit/>
          <w:trHeight w:val="171"/>
        </w:trPr>
        <w:tc>
          <w:tcPr>
            <w:tcW w:w="1060" w:type="dxa"/>
            <w:vMerge/>
            <w:shd w:val="clear" w:color="auto" w:fill="auto"/>
          </w:tcPr>
          <w:p w14:paraId="4394ED99" w14:textId="77777777" w:rsidR="00AC15F8" w:rsidRPr="00582113" w:rsidRDefault="00AC15F8" w:rsidP="00582113">
            <w:pPr>
              <w:autoSpaceDE w:val="0"/>
              <w:autoSpaceDN w:val="0"/>
              <w:adjustRightInd w:val="0"/>
              <w:spacing w:after="0" w:line="360" w:lineRule="auto"/>
              <w:rPr>
                <w:rFonts w:ascii="Arial" w:hAnsi="Arial" w:cs="Arial"/>
                <w:sz w:val="24"/>
                <w:szCs w:val="24"/>
              </w:rPr>
            </w:pPr>
          </w:p>
        </w:tc>
        <w:tc>
          <w:tcPr>
            <w:tcW w:w="1507" w:type="dxa"/>
            <w:shd w:val="clear" w:color="auto" w:fill="auto"/>
          </w:tcPr>
          <w:p w14:paraId="436BD987" w14:textId="77777777" w:rsidR="00AC15F8" w:rsidRPr="00582113" w:rsidRDefault="00AC15F8"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684" w:type="dxa"/>
            <w:shd w:val="clear" w:color="auto" w:fill="auto"/>
          </w:tcPr>
          <w:p w14:paraId="1B84ECCF"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325</w:t>
            </w:r>
          </w:p>
        </w:tc>
        <w:tc>
          <w:tcPr>
            <w:tcW w:w="1484" w:type="dxa"/>
            <w:shd w:val="clear" w:color="auto" w:fill="auto"/>
          </w:tcPr>
          <w:p w14:paraId="557D6FBB"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2015" w:type="dxa"/>
            <w:shd w:val="clear" w:color="auto" w:fill="auto"/>
          </w:tcPr>
          <w:p w14:paraId="48342B0E" w14:textId="77777777" w:rsidR="00AC15F8" w:rsidRPr="00582113" w:rsidRDefault="00AC15F8"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2128" w:type="dxa"/>
            <w:shd w:val="clear" w:color="auto" w:fill="auto"/>
            <w:vAlign w:val="center"/>
          </w:tcPr>
          <w:p w14:paraId="146494ED" w14:textId="77777777" w:rsidR="00AC15F8" w:rsidRPr="00582113" w:rsidRDefault="00AC15F8" w:rsidP="00582113">
            <w:pPr>
              <w:autoSpaceDE w:val="0"/>
              <w:autoSpaceDN w:val="0"/>
              <w:adjustRightInd w:val="0"/>
              <w:spacing w:after="0" w:line="360" w:lineRule="auto"/>
              <w:rPr>
                <w:rFonts w:ascii="Arial" w:hAnsi="Arial" w:cs="Arial"/>
                <w:sz w:val="24"/>
                <w:szCs w:val="24"/>
              </w:rPr>
            </w:pPr>
          </w:p>
        </w:tc>
      </w:tr>
    </w:tbl>
    <w:p w14:paraId="545AA495" w14:textId="26266A78" w:rsidR="00AC15F8" w:rsidRPr="00582113" w:rsidRDefault="00AC15F8" w:rsidP="00582113">
      <w:pPr>
        <w:spacing w:line="360" w:lineRule="auto"/>
        <w:jc w:val="center"/>
        <w:rPr>
          <w:rFonts w:ascii="Arial" w:eastAsia="Times New Roman" w:hAnsi="Arial" w:cs="Arial"/>
          <w:b/>
          <w:bCs/>
          <w:sz w:val="24"/>
          <w:szCs w:val="24"/>
          <w:lang w:val="en-GB"/>
        </w:rPr>
      </w:pPr>
      <w:r w:rsidRPr="00582113">
        <w:rPr>
          <w:rFonts w:ascii="Arial" w:eastAsia="Times New Roman" w:hAnsi="Arial" w:cs="Arial"/>
          <w:b/>
          <w:bCs/>
          <w:sz w:val="24"/>
          <w:szCs w:val="24"/>
          <w:lang w:val="en-GB"/>
        </w:rPr>
        <w:t>Table 4.1</w:t>
      </w:r>
      <w:r w:rsidR="006B5F8E" w:rsidRPr="00582113">
        <w:rPr>
          <w:rFonts w:ascii="Arial" w:eastAsia="Times New Roman" w:hAnsi="Arial" w:cs="Arial"/>
          <w:b/>
          <w:bCs/>
          <w:sz w:val="24"/>
          <w:szCs w:val="24"/>
          <w:lang w:val="en-GB"/>
        </w:rPr>
        <w:t>1</w:t>
      </w:r>
      <w:r w:rsidRPr="00582113">
        <w:rPr>
          <w:rFonts w:ascii="Arial" w:eastAsia="Times New Roman" w:hAnsi="Arial" w:cs="Arial"/>
          <w:b/>
          <w:bCs/>
          <w:sz w:val="24"/>
          <w:szCs w:val="24"/>
          <w:lang w:val="en-GB"/>
        </w:rPr>
        <w:t xml:space="preserve"> Study mode of respondents</w:t>
      </w:r>
    </w:p>
    <w:p w14:paraId="4E5F0B5C" w14:textId="7C143420" w:rsidR="00781534" w:rsidRDefault="00AC15F8"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According to Table 4.1</w:t>
      </w:r>
      <w:r w:rsidR="002F3128" w:rsidRPr="00582113">
        <w:rPr>
          <w:rFonts w:ascii="Arial" w:eastAsia="Times New Roman" w:hAnsi="Arial" w:cs="Arial"/>
          <w:sz w:val="24"/>
          <w:szCs w:val="24"/>
          <w:lang w:val="en-GB"/>
        </w:rPr>
        <w:t>1</w:t>
      </w:r>
      <w:r w:rsidRPr="00582113">
        <w:rPr>
          <w:rFonts w:ascii="Arial" w:eastAsia="Times New Roman" w:hAnsi="Arial" w:cs="Arial"/>
          <w:sz w:val="24"/>
          <w:szCs w:val="24"/>
          <w:lang w:val="en-GB"/>
        </w:rPr>
        <w:t xml:space="preserve"> we can see that the majority of respondents are studying in full-time study mode (64.3%), followed by respondents in part-time study mode (35.7%, n=116).</w:t>
      </w:r>
    </w:p>
    <w:p w14:paraId="2E20B1DA" w14:textId="3753C659" w:rsidR="00206C31" w:rsidRDefault="00206C31" w:rsidP="00582113">
      <w:pPr>
        <w:spacing w:line="360" w:lineRule="auto"/>
        <w:jc w:val="both"/>
        <w:rPr>
          <w:rFonts w:ascii="Arial" w:eastAsia="Times New Roman" w:hAnsi="Arial" w:cs="Arial"/>
          <w:sz w:val="24"/>
          <w:szCs w:val="24"/>
          <w:lang w:val="en-GB"/>
        </w:rPr>
      </w:pPr>
    </w:p>
    <w:p w14:paraId="23ED091E" w14:textId="18E1297C" w:rsidR="00206C31" w:rsidRDefault="00206C31" w:rsidP="00582113">
      <w:pPr>
        <w:spacing w:line="360" w:lineRule="auto"/>
        <w:jc w:val="both"/>
        <w:rPr>
          <w:rFonts w:ascii="Arial" w:eastAsia="Times New Roman" w:hAnsi="Arial" w:cs="Arial"/>
          <w:sz w:val="24"/>
          <w:szCs w:val="24"/>
          <w:lang w:val="en-GB"/>
        </w:rPr>
      </w:pPr>
    </w:p>
    <w:p w14:paraId="11013E03" w14:textId="39CABBE7" w:rsidR="00206C31" w:rsidRDefault="00206C31" w:rsidP="00582113">
      <w:pPr>
        <w:spacing w:line="360" w:lineRule="auto"/>
        <w:jc w:val="both"/>
        <w:rPr>
          <w:rFonts w:ascii="Arial" w:eastAsia="Times New Roman" w:hAnsi="Arial" w:cs="Arial"/>
          <w:sz w:val="24"/>
          <w:szCs w:val="24"/>
          <w:lang w:val="en-GB"/>
        </w:rPr>
      </w:pPr>
    </w:p>
    <w:p w14:paraId="31975826" w14:textId="5D2EB5D9" w:rsidR="00206C31" w:rsidRDefault="00206C31" w:rsidP="00582113">
      <w:pPr>
        <w:spacing w:line="360" w:lineRule="auto"/>
        <w:jc w:val="both"/>
        <w:rPr>
          <w:rFonts w:ascii="Arial" w:eastAsia="Times New Roman" w:hAnsi="Arial" w:cs="Arial"/>
          <w:sz w:val="24"/>
          <w:szCs w:val="24"/>
          <w:lang w:val="en-GB"/>
        </w:rPr>
      </w:pPr>
    </w:p>
    <w:p w14:paraId="64033420" w14:textId="77777777" w:rsidR="00206C31" w:rsidRPr="00582113" w:rsidRDefault="00206C31" w:rsidP="00582113">
      <w:pPr>
        <w:spacing w:line="360" w:lineRule="auto"/>
        <w:jc w:val="both"/>
        <w:rPr>
          <w:rFonts w:ascii="Arial" w:eastAsia="Times New Roman" w:hAnsi="Arial" w:cs="Arial"/>
          <w:sz w:val="24"/>
          <w:szCs w:val="24"/>
          <w:lang w:val="en-GB"/>
        </w:rPr>
      </w:pPr>
    </w:p>
    <w:p w14:paraId="5E896333" w14:textId="1913EC89" w:rsidR="00A83DAA" w:rsidRPr="00582113" w:rsidRDefault="00BF3A9E" w:rsidP="00206C31">
      <w:pPr>
        <w:pStyle w:val="Heading3"/>
        <w:spacing w:after="240"/>
        <w:rPr>
          <w:rFonts w:eastAsia="Times New Roman"/>
          <w:lang w:val="en-GB"/>
        </w:rPr>
      </w:pPr>
      <w:bookmarkStart w:id="139" w:name="_Toc59485005"/>
      <w:r w:rsidRPr="00582113">
        <w:rPr>
          <w:rFonts w:eastAsia="Times New Roman"/>
          <w:lang w:val="en-GB"/>
        </w:rPr>
        <w:t>4.</w:t>
      </w:r>
      <w:r>
        <w:rPr>
          <w:rFonts w:eastAsia="Times New Roman"/>
          <w:lang w:val="en-GB"/>
        </w:rPr>
        <w:t>3</w:t>
      </w:r>
      <w:r w:rsidR="00AC15F8" w:rsidRPr="00582113">
        <w:rPr>
          <w:rFonts w:eastAsia="Times New Roman"/>
          <w:lang w:val="en-GB"/>
        </w:rPr>
        <w:t>.6 Education Level</w:t>
      </w:r>
      <w:bookmarkEnd w:id="139"/>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76"/>
        <w:gridCol w:w="2928"/>
        <w:gridCol w:w="1391"/>
        <w:gridCol w:w="1224"/>
        <w:gridCol w:w="1664"/>
        <w:gridCol w:w="1757"/>
      </w:tblGrid>
      <w:tr w:rsidR="00A83DAA" w:rsidRPr="00582113" w14:paraId="1E59FB9F" w14:textId="77777777" w:rsidTr="00A83DAA">
        <w:trPr>
          <w:cantSplit/>
          <w:trHeight w:val="347"/>
        </w:trPr>
        <w:tc>
          <w:tcPr>
            <w:tcW w:w="9840" w:type="dxa"/>
            <w:gridSpan w:val="6"/>
            <w:shd w:val="clear" w:color="auto" w:fill="auto"/>
            <w:vAlign w:val="center"/>
          </w:tcPr>
          <w:p w14:paraId="7C031C1A" w14:textId="2B0190A8"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Education Level</w:t>
            </w:r>
          </w:p>
        </w:tc>
      </w:tr>
      <w:tr w:rsidR="00A83DAA" w:rsidRPr="00582113" w14:paraId="210BA0D8" w14:textId="77777777" w:rsidTr="0095621E">
        <w:trPr>
          <w:cantSplit/>
          <w:trHeight w:val="694"/>
        </w:trPr>
        <w:tc>
          <w:tcPr>
            <w:tcW w:w="3804" w:type="dxa"/>
            <w:gridSpan w:val="2"/>
            <w:shd w:val="clear" w:color="auto" w:fill="auto"/>
            <w:vAlign w:val="bottom"/>
          </w:tcPr>
          <w:p w14:paraId="7D16C512"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391" w:type="dxa"/>
            <w:shd w:val="clear" w:color="auto" w:fill="auto"/>
            <w:vAlign w:val="bottom"/>
          </w:tcPr>
          <w:p w14:paraId="6D933A39"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Frequency</w:t>
            </w:r>
          </w:p>
        </w:tc>
        <w:tc>
          <w:tcPr>
            <w:tcW w:w="1224" w:type="dxa"/>
            <w:shd w:val="clear" w:color="auto" w:fill="auto"/>
            <w:vAlign w:val="bottom"/>
          </w:tcPr>
          <w:p w14:paraId="442D921F"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Percent</w:t>
            </w:r>
          </w:p>
        </w:tc>
        <w:tc>
          <w:tcPr>
            <w:tcW w:w="1664" w:type="dxa"/>
            <w:shd w:val="clear" w:color="auto" w:fill="auto"/>
            <w:vAlign w:val="bottom"/>
          </w:tcPr>
          <w:p w14:paraId="234B7B04"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Valid Percent</w:t>
            </w:r>
          </w:p>
        </w:tc>
        <w:tc>
          <w:tcPr>
            <w:tcW w:w="1757" w:type="dxa"/>
            <w:shd w:val="clear" w:color="auto" w:fill="auto"/>
            <w:vAlign w:val="bottom"/>
          </w:tcPr>
          <w:p w14:paraId="21BB146F"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Percent</w:t>
            </w:r>
          </w:p>
        </w:tc>
      </w:tr>
      <w:tr w:rsidR="00A83DAA" w:rsidRPr="00582113" w14:paraId="6F9B8CFE" w14:textId="77777777" w:rsidTr="0095621E">
        <w:trPr>
          <w:cantSplit/>
          <w:trHeight w:val="333"/>
        </w:trPr>
        <w:tc>
          <w:tcPr>
            <w:tcW w:w="876" w:type="dxa"/>
            <w:vMerge w:val="restart"/>
            <w:shd w:val="clear" w:color="auto" w:fill="auto"/>
          </w:tcPr>
          <w:p w14:paraId="562652FD"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Valid</w:t>
            </w:r>
          </w:p>
        </w:tc>
        <w:tc>
          <w:tcPr>
            <w:tcW w:w="2928" w:type="dxa"/>
            <w:shd w:val="clear" w:color="auto" w:fill="auto"/>
          </w:tcPr>
          <w:p w14:paraId="174A898E"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Diploma</w:t>
            </w:r>
          </w:p>
        </w:tc>
        <w:tc>
          <w:tcPr>
            <w:tcW w:w="1391" w:type="dxa"/>
            <w:shd w:val="clear" w:color="auto" w:fill="auto"/>
          </w:tcPr>
          <w:p w14:paraId="218BD7AB"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52</w:t>
            </w:r>
          </w:p>
        </w:tc>
        <w:tc>
          <w:tcPr>
            <w:tcW w:w="1224" w:type="dxa"/>
            <w:shd w:val="clear" w:color="auto" w:fill="auto"/>
          </w:tcPr>
          <w:p w14:paraId="0CDD6EC0"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16.0</w:t>
            </w:r>
          </w:p>
        </w:tc>
        <w:tc>
          <w:tcPr>
            <w:tcW w:w="1664" w:type="dxa"/>
            <w:shd w:val="clear" w:color="auto" w:fill="auto"/>
          </w:tcPr>
          <w:p w14:paraId="25EE74FF"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16.0</w:t>
            </w:r>
          </w:p>
        </w:tc>
        <w:tc>
          <w:tcPr>
            <w:tcW w:w="1757" w:type="dxa"/>
            <w:shd w:val="clear" w:color="auto" w:fill="auto"/>
          </w:tcPr>
          <w:p w14:paraId="480B2BC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16.0</w:t>
            </w:r>
          </w:p>
        </w:tc>
      </w:tr>
      <w:tr w:rsidR="00A83DAA" w:rsidRPr="00582113" w14:paraId="7415D782" w14:textId="77777777" w:rsidTr="0095621E">
        <w:trPr>
          <w:cantSplit/>
          <w:trHeight w:val="361"/>
        </w:trPr>
        <w:tc>
          <w:tcPr>
            <w:tcW w:w="876" w:type="dxa"/>
            <w:vMerge/>
            <w:shd w:val="clear" w:color="auto" w:fill="auto"/>
          </w:tcPr>
          <w:p w14:paraId="3D7CD759"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928" w:type="dxa"/>
            <w:shd w:val="clear" w:color="auto" w:fill="auto"/>
          </w:tcPr>
          <w:p w14:paraId="795E3A89"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Bachelor Degree</w:t>
            </w:r>
          </w:p>
        </w:tc>
        <w:tc>
          <w:tcPr>
            <w:tcW w:w="1391" w:type="dxa"/>
            <w:shd w:val="clear" w:color="auto" w:fill="auto"/>
          </w:tcPr>
          <w:p w14:paraId="2EF8855E"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142</w:t>
            </w:r>
          </w:p>
        </w:tc>
        <w:tc>
          <w:tcPr>
            <w:tcW w:w="1224" w:type="dxa"/>
            <w:shd w:val="clear" w:color="auto" w:fill="auto"/>
          </w:tcPr>
          <w:p w14:paraId="0F213AB2"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43.7</w:t>
            </w:r>
          </w:p>
        </w:tc>
        <w:tc>
          <w:tcPr>
            <w:tcW w:w="1664" w:type="dxa"/>
            <w:shd w:val="clear" w:color="auto" w:fill="auto"/>
          </w:tcPr>
          <w:p w14:paraId="08D5867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43.7</w:t>
            </w:r>
          </w:p>
        </w:tc>
        <w:tc>
          <w:tcPr>
            <w:tcW w:w="1757" w:type="dxa"/>
            <w:shd w:val="clear" w:color="auto" w:fill="auto"/>
          </w:tcPr>
          <w:p w14:paraId="02939DB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59.7</w:t>
            </w:r>
          </w:p>
        </w:tc>
      </w:tr>
      <w:tr w:rsidR="00A83DAA" w:rsidRPr="00582113" w14:paraId="08FDE11D" w14:textId="77777777" w:rsidTr="0095621E">
        <w:trPr>
          <w:cantSplit/>
          <w:trHeight w:val="1056"/>
        </w:trPr>
        <w:tc>
          <w:tcPr>
            <w:tcW w:w="876" w:type="dxa"/>
            <w:vMerge/>
            <w:shd w:val="clear" w:color="auto" w:fill="auto"/>
          </w:tcPr>
          <w:p w14:paraId="04F97D42"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928" w:type="dxa"/>
            <w:shd w:val="clear" w:color="auto" w:fill="auto"/>
          </w:tcPr>
          <w:p w14:paraId="72470E16" w14:textId="6421FEEB"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Postgraduate (Master/PhD/</w:t>
            </w:r>
            <w:r w:rsidR="0095621E" w:rsidRPr="00582113">
              <w:rPr>
                <w:rFonts w:ascii="Arial" w:hAnsi="Arial" w:cs="Arial"/>
                <w:sz w:val="24"/>
                <w:szCs w:val="24"/>
              </w:rPr>
              <w:t>Professor</w:t>
            </w:r>
            <w:r w:rsidRPr="00582113">
              <w:rPr>
                <w:rFonts w:ascii="Arial" w:hAnsi="Arial" w:cs="Arial"/>
                <w:sz w:val="24"/>
                <w:szCs w:val="24"/>
              </w:rPr>
              <w:t>)</w:t>
            </w:r>
          </w:p>
        </w:tc>
        <w:tc>
          <w:tcPr>
            <w:tcW w:w="1391" w:type="dxa"/>
            <w:shd w:val="clear" w:color="auto" w:fill="auto"/>
          </w:tcPr>
          <w:p w14:paraId="2AF45C47"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131</w:t>
            </w:r>
          </w:p>
        </w:tc>
        <w:tc>
          <w:tcPr>
            <w:tcW w:w="1224" w:type="dxa"/>
            <w:shd w:val="clear" w:color="auto" w:fill="auto"/>
          </w:tcPr>
          <w:p w14:paraId="7B84D40D"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40.3</w:t>
            </w:r>
          </w:p>
        </w:tc>
        <w:tc>
          <w:tcPr>
            <w:tcW w:w="1664" w:type="dxa"/>
            <w:shd w:val="clear" w:color="auto" w:fill="auto"/>
          </w:tcPr>
          <w:p w14:paraId="31C7E2C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40.3</w:t>
            </w:r>
          </w:p>
        </w:tc>
        <w:tc>
          <w:tcPr>
            <w:tcW w:w="1757" w:type="dxa"/>
            <w:shd w:val="clear" w:color="auto" w:fill="auto"/>
          </w:tcPr>
          <w:p w14:paraId="5C5376B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r>
      <w:tr w:rsidR="00A83DAA" w:rsidRPr="00582113" w14:paraId="4D118E1C" w14:textId="77777777" w:rsidTr="0095621E">
        <w:trPr>
          <w:cantSplit/>
          <w:trHeight w:val="347"/>
        </w:trPr>
        <w:tc>
          <w:tcPr>
            <w:tcW w:w="876" w:type="dxa"/>
            <w:vMerge/>
            <w:shd w:val="clear" w:color="auto" w:fill="auto"/>
          </w:tcPr>
          <w:p w14:paraId="0EB1C378"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928" w:type="dxa"/>
            <w:shd w:val="clear" w:color="auto" w:fill="auto"/>
          </w:tcPr>
          <w:p w14:paraId="54A49355"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391" w:type="dxa"/>
            <w:shd w:val="clear" w:color="auto" w:fill="auto"/>
          </w:tcPr>
          <w:p w14:paraId="48B4FB52"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325</w:t>
            </w:r>
          </w:p>
        </w:tc>
        <w:tc>
          <w:tcPr>
            <w:tcW w:w="1224" w:type="dxa"/>
            <w:shd w:val="clear" w:color="auto" w:fill="auto"/>
          </w:tcPr>
          <w:p w14:paraId="621A51A7"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1664" w:type="dxa"/>
            <w:shd w:val="clear" w:color="auto" w:fill="auto"/>
          </w:tcPr>
          <w:p w14:paraId="26BB5DD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1757" w:type="dxa"/>
            <w:shd w:val="clear" w:color="auto" w:fill="auto"/>
            <w:vAlign w:val="center"/>
          </w:tcPr>
          <w:p w14:paraId="7D0BE9B4"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r>
    </w:tbl>
    <w:p w14:paraId="5D165110" w14:textId="3A9DD295" w:rsidR="0095621E" w:rsidRPr="00582113" w:rsidRDefault="0095621E" w:rsidP="00582113">
      <w:pPr>
        <w:spacing w:line="360" w:lineRule="auto"/>
        <w:jc w:val="center"/>
        <w:rPr>
          <w:rFonts w:ascii="Arial" w:eastAsia="Times New Roman" w:hAnsi="Arial" w:cs="Arial"/>
          <w:b/>
          <w:bCs/>
          <w:sz w:val="24"/>
          <w:szCs w:val="24"/>
          <w:lang w:val="en-GB"/>
        </w:rPr>
      </w:pPr>
      <w:r w:rsidRPr="00582113">
        <w:rPr>
          <w:rFonts w:ascii="Arial" w:eastAsia="Times New Roman" w:hAnsi="Arial" w:cs="Arial"/>
          <w:b/>
          <w:bCs/>
          <w:sz w:val="24"/>
          <w:szCs w:val="24"/>
          <w:lang w:val="en-GB"/>
        </w:rPr>
        <w:t>Table 4.1</w:t>
      </w:r>
      <w:r w:rsidR="002F3128" w:rsidRPr="00582113">
        <w:rPr>
          <w:rFonts w:ascii="Arial" w:eastAsia="Times New Roman" w:hAnsi="Arial" w:cs="Arial"/>
          <w:b/>
          <w:bCs/>
          <w:sz w:val="24"/>
          <w:szCs w:val="24"/>
          <w:lang w:val="en-GB"/>
        </w:rPr>
        <w:t>2</w:t>
      </w:r>
      <w:r w:rsidRPr="00582113">
        <w:rPr>
          <w:rFonts w:ascii="Arial" w:eastAsia="Times New Roman" w:hAnsi="Arial" w:cs="Arial"/>
          <w:b/>
          <w:bCs/>
          <w:sz w:val="24"/>
          <w:szCs w:val="24"/>
          <w:lang w:val="en-GB"/>
        </w:rPr>
        <w:t xml:space="preserve"> Education level of respondents</w:t>
      </w:r>
    </w:p>
    <w:p w14:paraId="28485539" w14:textId="268DA586" w:rsidR="00F04B04" w:rsidRPr="00206C31" w:rsidRDefault="00781534" w:rsidP="00206C31">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The overall number of research respondents is 325</w:t>
      </w:r>
      <w:r w:rsidR="002F3128" w:rsidRPr="00582113">
        <w:rPr>
          <w:rFonts w:ascii="Arial" w:eastAsia="Times New Roman" w:hAnsi="Arial" w:cs="Arial"/>
          <w:sz w:val="24"/>
          <w:szCs w:val="24"/>
          <w:lang w:val="en-GB"/>
        </w:rPr>
        <w:t xml:space="preserve"> as shown in table 4.12</w:t>
      </w:r>
      <w:r w:rsidRPr="00582113">
        <w:rPr>
          <w:rFonts w:ascii="Arial" w:eastAsia="Times New Roman" w:hAnsi="Arial" w:cs="Arial"/>
          <w:sz w:val="24"/>
          <w:szCs w:val="24"/>
          <w:lang w:val="en-GB"/>
        </w:rPr>
        <w:t xml:space="preserve"> and the majority of respondents have bachelor (43.7%, N=142) followed by postgraduate (Master/PhD/Professor) 40.3%</w:t>
      </w:r>
      <w:r w:rsidR="00F850E1" w:rsidRPr="00582113">
        <w:rPr>
          <w:rFonts w:ascii="Arial" w:eastAsia="Times New Roman" w:hAnsi="Arial" w:cs="Arial"/>
          <w:sz w:val="24"/>
          <w:szCs w:val="24"/>
          <w:lang w:val="en-GB"/>
        </w:rPr>
        <w:t xml:space="preserve"> </w:t>
      </w:r>
      <w:r w:rsidRPr="00582113">
        <w:rPr>
          <w:rFonts w:ascii="Arial" w:eastAsia="Times New Roman" w:hAnsi="Arial" w:cs="Arial"/>
          <w:sz w:val="24"/>
          <w:szCs w:val="24"/>
          <w:lang w:val="en-GB"/>
        </w:rPr>
        <w:t xml:space="preserve">(N=131), level of study. Only a small part of the respondents holds Diploma 16 % (N=52). </w:t>
      </w:r>
      <w:r w:rsidR="00F850E1" w:rsidRPr="00582113">
        <w:rPr>
          <w:rFonts w:ascii="Arial" w:eastAsia="Times New Roman" w:hAnsi="Arial" w:cs="Arial"/>
          <w:sz w:val="24"/>
          <w:szCs w:val="24"/>
          <w:lang w:val="en-GB"/>
        </w:rPr>
        <w:t>Based on the standard of education, a</w:t>
      </w:r>
      <w:r w:rsidRPr="00582113">
        <w:rPr>
          <w:rFonts w:ascii="Arial" w:eastAsia="Times New Roman" w:hAnsi="Arial" w:cs="Arial"/>
          <w:sz w:val="24"/>
          <w:szCs w:val="24"/>
          <w:lang w:val="en-GB"/>
        </w:rPr>
        <w:t xml:space="preserve">ll the respondents are qualified and can understand the </w:t>
      </w:r>
      <w:r w:rsidR="00F850E1" w:rsidRPr="00582113">
        <w:rPr>
          <w:rFonts w:ascii="Arial" w:eastAsia="Times New Roman" w:hAnsi="Arial" w:cs="Arial"/>
          <w:sz w:val="24"/>
          <w:szCs w:val="24"/>
          <w:lang w:val="en-GB"/>
        </w:rPr>
        <w:t xml:space="preserve">question in the </w:t>
      </w:r>
      <w:r w:rsidRPr="00582113">
        <w:rPr>
          <w:rFonts w:ascii="Arial" w:eastAsia="Times New Roman" w:hAnsi="Arial" w:cs="Arial"/>
          <w:sz w:val="24"/>
          <w:szCs w:val="24"/>
          <w:lang w:val="en-GB"/>
        </w:rPr>
        <w:t>questionnaire.</w:t>
      </w:r>
    </w:p>
    <w:p w14:paraId="4E07C975" w14:textId="5410EC5C" w:rsidR="00A83DAA" w:rsidRPr="00582113" w:rsidRDefault="00BF3A9E" w:rsidP="00206C31">
      <w:pPr>
        <w:pStyle w:val="Heading3"/>
        <w:spacing w:after="240"/>
        <w:rPr>
          <w:rFonts w:eastAsia="Times New Roman"/>
          <w:lang w:val="en-GB"/>
        </w:rPr>
      </w:pPr>
      <w:bookmarkStart w:id="140" w:name="_Toc59485006"/>
      <w:r w:rsidRPr="00582113">
        <w:rPr>
          <w:rFonts w:eastAsia="Times New Roman"/>
          <w:lang w:val="en-GB"/>
        </w:rPr>
        <w:t>4.</w:t>
      </w:r>
      <w:r>
        <w:rPr>
          <w:rFonts w:eastAsia="Times New Roman"/>
          <w:lang w:val="en-GB"/>
        </w:rPr>
        <w:t>3</w:t>
      </w:r>
      <w:r w:rsidR="00A83DAA" w:rsidRPr="00582113">
        <w:rPr>
          <w:rFonts w:eastAsia="Times New Roman"/>
          <w:lang w:val="en-GB"/>
        </w:rPr>
        <w:t>.7 Domain of Study</w:t>
      </w:r>
      <w:bookmarkEnd w:id="140"/>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6"/>
        <w:gridCol w:w="2060"/>
        <w:gridCol w:w="1169"/>
        <w:gridCol w:w="1030"/>
        <w:gridCol w:w="1399"/>
        <w:gridCol w:w="3524"/>
      </w:tblGrid>
      <w:tr w:rsidR="00A83DAA" w:rsidRPr="00582113" w14:paraId="2E7CAE69" w14:textId="77777777" w:rsidTr="00A83DAA">
        <w:trPr>
          <w:cantSplit/>
        </w:trPr>
        <w:tc>
          <w:tcPr>
            <w:tcW w:w="9918" w:type="dxa"/>
            <w:gridSpan w:val="6"/>
            <w:shd w:val="clear" w:color="auto" w:fill="auto"/>
            <w:vAlign w:val="center"/>
          </w:tcPr>
          <w:p w14:paraId="6DF36BD5" w14:textId="76013AE0"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Domain of Study</w:t>
            </w:r>
          </w:p>
        </w:tc>
      </w:tr>
      <w:tr w:rsidR="00A83DAA" w:rsidRPr="00582113" w14:paraId="312F7221" w14:textId="77777777" w:rsidTr="00A83DAA">
        <w:trPr>
          <w:cantSplit/>
        </w:trPr>
        <w:tc>
          <w:tcPr>
            <w:tcW w:w="2796" w:type="dxa"/>
            <w:gridSpan w:val="2"/>
            <w:shd w:val="clear" w:color="auto" w:fill="auto"/>
            <w:vAlign w:val="bottom"/>
          </w:tcPr>
          <w:p w14:paraId="003BB882"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1169" w:type="dxa"/>
            <w:shd w:val="clear" w:color="auto" w:fill="auto"/>
            <w:vAlign w:val="bottom"/>
          </w:tcPr>
          <w:p w14:paraId="0E21F5D9"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Frequency</w:t>
            </w:r>
          </w:p>
        </w:tc>
        <w:tc>
          <w:tcPr>
            <w:tcW w:w="1030" w:type="dxa"/>
            <w:shd w:val="clear" w:color="auto" w:fill="auto"/>
            <w:vAlign w:val="bottom"/>
          </w:tcPr>
          <w:p w14:paraId="47E13629"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Percent</w:t>
            </w:r>
          </w:p>
        </w:tc>
        <w:tc>
          <w:tcPr>
            <w:tcW w:w="1399" w:type="dxa"/>
            <w:shd w:val="clear" w:color="auto" w:fill="auto"/>
            <w:vAlign w:val="bottom"/>
          </w:tcPr>
          <w:p w14:paraId="25E7B12C"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Valid Percent</w:t>
            </w:r>
          </w:p>
        </w:tc>
        <w:tc>
          <w:tcPr>
            <w:tcW w:w="3524" w:type="dxa"/>
            <w:shd w:val="clear" w:color="auto" w:fill="auto"/>
            <w:vAlign w:val="bottom"/>
          </w:tcPr>
          <w:p w14:paraId="4484AEB7" w14:textId="77777777" w:rsidR="005F6133" w:rsidRPr="00582113" w:rsidRDefault="005F6133"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Cumulative Percent</w:t>
            </w:r>
          </w:p>
        </w:tc>
      </w:tr>
      <w:tr w:rsidR="00A83DAA" w:rsidRPr="00582113" w14:paraId="63253A7B" w14:textId="77777777" w:rsidTr="00A83DAA">
        <w:trPr>
          <w:cantSplit/>
        </w:trPr>
        <w:tc>
          <w:tcPr>
            <w:tcW w:w="736" w:type="dxa"/>
            <w:vMerge w:val="restart"/>
            <w:shd w:val="clear" w:color="auto" w:fill="auto"/>
          </w:tcPr>
          <w:p w14:paraId="043A390E"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Valid</w:t>
            </w:r>
          </w:p>
        </w:tc>
        <w:tc>
          <w:tcPr>
            <w:tcW w:w="2060" w:type="dxa"/>
            <w:shd w:val="clear" w:color="auto" w:fill="auto"/>
          </w:tcPr>
          <w:p w14:paraId="48AB7220"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Engineering</w:t>
            </w:r>
          </w:p>
        </w:tc>
        <w:tc>
          <w:tcPr>
            <w:tcW w:w="1169" w:type="dxa"/>
            <w:shd w:val="clear" w:color="auto" w:fill="auto"/>
          </w:tcPr>
          <w:p w14:paraId="74461D9F"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69</w:t>
            </w:r>
          </w:p>
        </w:tc>
        <w:tc>
          <w:tcPr>
            <w:tcW w:w="1030" w:type="dxa"/>
            <w:shd w:val="clear" w:color="auto" w:fill="auto"/>
          </w:tcPr>
          <w:p w14:paraId="40EB6176"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21.2</w:t>
            </w:r>
          </w:p>
        </w:tc>
        <w:tc>
          <w:tcPr>
            <w:tcW w:w="1399" w:type="dxa"/>
            <w:shd w:val="clear" w:color="auto" w:fill="auto"/>
          </w:tcPr>
          <w:p w14:paraId="2106B9B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21.2</w:t>
            </w:r>
          </w:p>
        </w:tc>
        <w:tc>
          <w:tcPr>
            <w:tcW w:w="3524" w:type="dxa"/>
            <w:shd w:val="clear" w:color="auto" w:fill="auto"/>
          </w:tcPr>
          <w:p w14:paraId="1A0F971F"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21.2</w:t>
            </w:r>
          </w:p>
        </w:tc>
      </w:tr>
      <w:tr w:rsidR="00A83DAA" w:rsidRPr="00582113" w14:paraId="6C40D3BF" w14:textId="77777777" w:rsidTr="00A83DAA">
        <w:trPr>
          <w:cantSplit/>
        </w:trPr>
        <w:tc>
          <w:tcPr>
            <w:tcW w:w="736" w:type="dxa"/>
            <w:vMerge/>
            <w:shd w:val="clear" w:color="auto" w:fill="auto"/>
          </w:tcPr>
          <w:p w14:paraId="26415FB2"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060" w:type="dxa"/>
            <w:shd w:val="clear" w:color="auto" w:fill="auto"/>
          </w:tcPr>
          <w:p w14:paraId="3500EF6E"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Business</w:t>
            </w:r>
          </w:p>
        </w:tc>
        <w:tc>
          <w:tcPr>
            <w:tcW w:w="1169" w:type="dxa"/>
            <w:shd w:val="clear" w:color="auto" w:fill="auto"/>
          </w:tcPr>
          <w:p w14:paraId="7FEE188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110</w:t>
            </w:r>
          </w:p>
        </w:tc>
        <w:tc>
          <w:tcPr>
            <w:tcW w:w="1030" w:type="dxa"/>
            <w:shd w:val="clear" w:color="auto" w:fill="auto"/>
          </w:tcPr>
          <w:p w14:paraId="6C304E3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33.8</w:t>
            </w:r>
          </w:p>
        </w:tc>
        <w:tc>
          <w:tcPr>
            <w:tcW w:w="1399" w:type="dxa"/>
            <w:shd w:val="clear" w:color="auto" w:fill="auto"/>
          </w:tcPr>
          <w:p w14:paraId="14352CA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33.8</w:t>
            </w:r>
          </w:p>
        </w:tc>
        <w:tc>
          <w:tcPr>
            <w:tcW w:w="3524" w:type="dxa"/>
            <w:shd w:val="clear" w:color="auto" w:fill="auto"/>
          </w:tcPr>
          <w:p w14:paraId="56FE138C"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55.1</w:t>
            </w:r>
          </w:p>
        </w:tc>
      </w:tr>
      <w:tr w:rsidR="00A83DAA" w:rsidRPr="00582113" w14:paraId="275287CB" w14:textId="77777777" w:rsidTr="00A83DAA">
        <w:trPr>
          <w:cantSplit/>
        </w:trPr>
        <w:tc>
          <w:tcPr>
            <w:tcW w:w="736" w:type="dxa"/>
            <w:vMerge/>
            <w:shd w:val="clear" w:color="auto" w:fill="auto"/>
          </w:tcPr>
          <w:p w14:paraId="0E084A30"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060" w:type="dxa"/>
            <w:shd w:val="clear" w:color="auto" w:fill="auto"/>
          </w:tcPr>
          <w:p w14:paraId="6F12DA64"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Sciences</w:t>
            </w:r>
          </w:p>
        </w:tc>
        <w:tc>
          <w:tcPr>
            <w:tcW w:w="1169" w:type="dxa"/>
            <w:shd w:val="clear" w:color="auto" w:fill="auto"/>
          </w:tcPr>
          <w:p w14:paraId="41512F0E"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76</w:t>
            </w:r>
          </w:p>
        </w:tc>
        <w:tc>
          <w:tcPr>
            <w:tcW w:w="1030" w:type="dxa"/>
            <w:shd w:val="clear" w:color="auto" w:fill="auto"/>
          </w:tcPr>
          <w:p w14:paraId="62870852"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23.4</w:t>
            </w:r>
          </w:p>
        </w:tc>
        <w:tc>
          <w:tcPr>
            <w:tcW w:w="1399" w:type="dxa"/>
            <w:shd w:val="clear" w:color="auto" w:fill="auto"/>
          </w:tcPr>
          <w:p w14:paraId="715722A1"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23.4</w:t>
            </w:r>
          </w:p>
        </w:tc>
        <w:tc>
          <w:tcPr>
            <w:tcW w:w="3524" w:type="dxa"/>
            <w:shd w:val="clear" w:color="auto" w:fill="auto"/>
          </w:tcPr>
          <w:p w14:paraId="36D8697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78.5</w:t>
            </w:r>
          </w:p>
        </w:tc>
      </w:tr>
      <w:tr w:rsidR="00A83DAA" w:rsidRPr="00582113" w14:paraId="1875DD50" w14:textId="77777777" w:rsidTr="00A83DAA">
        <w:trPr>
          <w:cantSplit/>
        </w:trPr>
        <w:tc>
          <w:tcPr>
            <w:tcW w:w="736" w:type="dxa"/>
            <w:vMerge/>
            <w:shd w:val="clear" w:color="auto" w:fill="auto"/>
          </w:tcPr>
          <w:p w14:paraId="24304BDE"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060" w:type="dxa"/>
            <w:shd w:val="clear" w:color="auto" w:fill="auto"/>
          </w:tcPr>
          <w:p w14:paraId="6BDB444F"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Art &amp; Design</w:t>
            </w:r>
          </w:p>
        </w:tc>
        <w:tc>
          <w:tcPr>
            <w:tcW w:w="1169" w:type="dxa"/>
            <w:shd w:val="clear" w:color="auto" w:fill="auto"/>
          </w:tcPr>
          <w:p w14:paraId="55D88189"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37</w:t>
            </w:r>
          </w:p>
        </w:tc>
        <w:tc>
          <w:tcPr>
            <w:tcW w:w="1030" w:type="dxa"/>
            <w:shd w:val="clear" w:color="auto" w:fill="auto"/>
          </w:tcPr>
          <w:p w14:paraId="6DEE41E7"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11.4</w:t>
            </w:r>
          </w:p>
        </w:tc>
        <w:tc>
          <w:tcPr>
            <w:tcW w:w="1399" w:type="dxa"/>
            <w:shd w:val="clear" w:color="auto" w:fill="auto"/>
          </w:tcPr>
          <w:p w14:paraId="686332A7"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11.4</w:t>
            </w:r>
          </w:p>
        </w:tc>
        <w:tc>
          <w:tcPr>
            <w:tcW w:w="3524" w:type="dxa"/>
            <w:shd w:val="clear" w:color="auto" w:fill="auto"/>
          </w:tcPr>
          <w:p w14:paraId="409B14B3"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89.8</w:t>
            </w:r>
          </w:p>
        </w:tc>
      </w:tr>
      <w:tr w:rsidR="00A83DAA" w:rsidRPr="00582113" w14:paraId="36F624B0" w14:textId="77777777" w:rsidTr="00A83DAA">
        <w:trPr>
          <w:cantSplit/>
        </w:trPr>
        <w:tc>
          <w:tcPr>
            <w:tcW w:w="736" w:type="dxa"/>
            <w:vMerge/>
            <w:shd w:val="clear" w:color="auto" w:fill="auto"/>
          </w:tcPr>
          <w:p w14:paraId="7CB80812"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060" w:type="dxa"/>
            <w:shd w:val="clear" w:color="auto" w:fill="auto"/>
          </w:tcPr>
          <w:p w14:paraId="3B1A9BB7"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History &amp; Languages</w:t>
            </w:r>
          </w:p>
        </w:tc>
        <w:tc>
          <w:tcPr>
            <w:tcW w:w="1169" w:type="dxa"/>
            <w:shd w:val="clear" w:color="auto" w:fill="auto"/>
          </w:tcPr>
          <w:p w14:paraId="06D49B0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33</w:t>
            </w:r>
          </w:p>
        </w:tc>
        <w:tc>
          <w:tcPr>
            <w:tcW w:w="1030" w:type="dxa"/>
            <w:shd w:val="clear" w:color="auto" w:fill="auto"/>
          </w:tcPr>
          <w:p w14:paraId="254BB2A2"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10.2</w:t>
            </w:r>
          </w:p>
        </w:tc>
        <w:tc>
          <w:tcPr>
            <w:tcW w:w="1399" w:type="dxa"/>
            <w:shd w:val="clear" w:color="auto" w:fill="auto"/>
          </w:tcPr>
          <w:p w14:paraId="6410C3F2"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10.2</w:t>
            </w:r>
          </w:p>
        </w:tc>
        <w:tc>
          <w:tcPr>
            <w:tcW w:w="3524" w:type="dxa"/>
            <w:shd w:val="clear" w:color="auto" w:fill="auto"/>
          </w:tcPr>
          <w:p w14:paraId="723A059C"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r>
      <w:tr w:rsidR="00A83DAA" w:rsidRPr="00582113" w14:paraId="05D44279" w14:textId="77777777" w:rsidTr="00A83DAA">
        <w:trPr>
          <w:cantSplit/>
        </w:trPr>
        <w:tc>
          <w:tcPr>
            <w:tcW w:w="736" w:type="dxa"/>
            <w:vMerge/>
            <w:shd w:val="clear" w:color="auto" w:fill="auto"/>
          </w:tcPr>
          <w:p w14:paraId="1BEA46E3"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c>
          <w:tcPr>
            <w:tcW w:w="2060" w:type="dxa"/>
            <w:shd w:val="clear" w:color="auto" w:fill="auto"/>
          </w:tcPr>
          <w:p w14:paraId="05AE28DE" w14:textId="77777777" w:rsidR="005F6133" w:rsidRPr="00582113" w:rsidRDefault="005F6133"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169" w:type="dxa"/>
            <w:shd w:val="clear" w:color="auto" w:fill="auto"/>
          </w:tcPr>
          <w:p w14:paraId="05627B2F"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325</w:t>
            </w:r>
          </w:p>
        </w:tc>
        <w:tc>
          <w:tcPr>
            <w:tcW w:w="1030" w:type="dxa"/>
            <w:shd w:val="clear" w:color="auto" w:fill="auto"/>
          </w:tcPr>
          <w:p w14:paraId="2E1C65D5"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1399" w:type="dxa"/>
            <w:shd w:val="clear" w:color="auto" w:fill="auto"/>
          </w:tcPr>
          <w:p w14:paraId="127B7938" w14:textId="77777777" w:rsidR="005F6133" w:rsidRPr="00582113" w:rsidRDefault="005F6133"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100.0</w:t>
            </w:r>
          </w:p>
        </w:tc>
        <w:tc>
          <w:tcPr>
            <w:tcW w:w="3524" w:type="dxa"/>
            <w:shd w:val="clear" w:color="auto" w:fill="auto"/>
            <w:vAlign w:val="center"/>
          </w:tcPr>
          <w:p w14:paraId="25E60ED8" w14:textId="77777777" w:rsidR="005F6133" w:rsidRPr="00582113" w:rsidRDefault="005F6133" w:rsidP="00582113">
            <w:pPr>
              <w:autoSpaceDE w:val="0"/>
              <w:autoSpaceDN w:val="0"/>
              <w:adjustRightInd w:val="0"/>
              <w:spacing w:after="0" w:line="360" w:lineRule="auto"/>
              <w:rPr>
                <w:rFonts w:ascii="Arial" w:hAnsi="Arial" w:cs="Arial"/>
                <w:sz w:val="24"/>
                <w:szCs w:val="24"/>
              </w:rPr>
            </w:pPr>
          </w:p>
        </w:tc>
      </w:tr>
    </w:tbl>
    <w:p w14:paraId="3B06D2CE" w14:textId="57CD6844" w:rsidR="005F6133" w:rsidRPr="00582113" w:rsidRDefault="002F3128" w:rsidP="00582113">
      <w:pPr>
        <w:spacing w:line="360" w:lineRule="auto"/>
        <w:jc w:val="center"/>
        <w:rPr>
          <w:rFonts w:ascii="Arial" w:eastAsia="Times New Roman" w:hAnsi="Arial" w:cs="Arial"/>
          <w:b/>
          <w:bCs/>
          <w:sz w:val="24"/>
          <w:szCs w:val="24"/>
          <w:lang w:val="en-GB"/>
        </w:rPr>
      </w:pPr>
      <w:r w:rsidRPr="00582113">
        <w:rPr>
          <w:rFonts w:ascii="Arial" w:eastAsia="Times New Roman" w:hAnsi="Arial" w:cs="Arial"/>
          <w:b/>
          <w:bCs/>
          <w:sz w:val="24"/>
          <w:szCs w:val="24"/>
          <w:lang w:val="en-GB"/>
        </w:rPr>
        <w:t xml:space="preserve">Table 4.13 </w:t>
      </w:r>
      <w:r w:rsidRPr="00582113">
        <w:rPr>
          <w:rFonts w:ascii="Arial" w:hAnsi="Arial" w:cs="Arial"/>
          <w:b/>
          <w:bCs/>
          <w:sz w:val="24"/>
          <w:szCs w:val="24"/>
        </w:rPr>
        <w:t>Domain of Study</w:t>
      </w:r>
      <w:r w:rsidRPr="00582113">
        <w:rPr>
          <w:rFonts w:ascii="Arial" w:eastAsia="Times New Roman" w:hAnsi="Arial" w:cs="Arial"/>
          <w:b/>
          <w:bCs/>
          <w:sz w:val="24"/>
          <w:szCs w:val="24"/>
          <w:lang w:val="en-GB"/>
        </w:rPr>
        <w:t xml:space="preserve"> of respondents</w:t>
      </w:r>
    </w:p>
    <w:p w14:paraId="182C8242" w14:textId="2313D854" w:rsidR="00BF3A9E" w:rsidRPr="00206C31" w:rsidRDefault="00516B1A" w:rsidP="00206C31">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 xml:space="preserve">The majority of respondents come from business background </w:t>
      </w:r>
      <w:r w:rsidR="00412C64" w:rsidRPr="00582113">
        <w:rPr>
          <w:rFonts w:ascii="Arial" w:eastAsia="Times New Roman" w:hAnsi="Arial" w:cs="Arial"/>
          <w:sz w:val="24"/>
          <w:szCs w:val="24"/>
          <w:lang w:val="en-GB"/>
        </w:rPr>
        <w:t>i.e.,</w:t>
      </w:r>
      <w:r w:rsidRPr="00582113">
        <w:rPr>
          <w:rFonts w:ascii="Arial" w:eastAsia="Times New Roman" w:hAnsi="Arial" w:cs="Arial"/>
          <w:sz w:val="24"/>
          <w:szCs w:val="24"/>
          <w:lang w:val="en-GB"/>
        </w:rPr>
        <w:t xml:space="preserve"> 33.8% (N=110), followed by </w:t>
      </w:r>
      <w:r w:rsidR="00412C64" w:rsidRPr="00582113">
        <w:rPr>
          <w:rFonts w:ascii="Arial" w:eastAsia="Times New Roman" w:hAnsi="Arial" w:cs="Arial"/>
          <w:sz w:val="24"/>
          <w:szCs w:val="24"/>
          <w:lang w:val="en-GB"/>
        </w:rPr>
        <w:t xml:space="preserve">23.4% (N=76) </w:t>
      </w:r>
      <w:r w:rsidRPr="00582113">
        <w:rPr>
          <w:rFonts w:ascii="Arial" w:eastAsia="Times New Roman" w:hAnsi="Arial" w:cs="Arial"/>
          <w:sz w:val="24"/>
          <w:szCs w:val="24"/>
          <w:lang w:val="en-GB"/>
        </w:rPr>
        <w:t>respondents pursuing science</w:t>
      </w:r>
      <w:r w:rsidR="00412C64" w:rsidRPr="00582113">
        <w:rPr>
          <w:rFonts w:ascii="Arial" w:eastAsia="Times New Roman" w:hAnsi="Arial" w:cs="Arial"/>
          <w:sz w:val="24"/>
          <w:szCs w:val="24"/>
          <w:lang w:val="en-GB"/>
        </w:rPr>
        <w:t>.</w:t>
      </w:r>
      <w:r w:rsidRPr="00582113">
        <w:rPr>
          <w:rFonts w:ascii="Arial" w:eastAsia="Times New Roman" w:hAnsi="Arial" w:cs="Arial"/>
          <w:sz w:val="24"/>
          <w:szCs w:val="24"/>
          <w:lang w:val="en-GB"/>
        </w:rPr>
        <w:t xml:space="preserve"> There are 21.2% (N=69) respondents taking Engineering.  A total of 11.4% (N=37) participants</w:t>
      </w:r>
      <w:r w:rsidR="00412C64" w:rsidRPr="00582113">
        <w:rPr>
          <w:rFonts w:ascii="Arial" w:eastAsia="Times New Roman" w:hAnsi="Arial" w:cs="Arial"/>
          <w:sz w:val="24"/>
          <w:szCs w:val="24"/>
          <w:lang w:val="en-GB"/>
        </w:rPr>
        <w:t xml:space="preserve"> are</w:t>
      </w:r>
      <w:r w:rsidRPr="00582113">
        <w:rPr>
          <w:rFonts w:ascii="Arial" w:eastAsia="Times New Roman" w:hAnsi="Arial" w:cs="Arial"/>
          <w:sz w:val="24"/>
          <w:szCs w:val="24"/>
          <w:lang w:val="en-GB"/>
        </w:rPr>
        <w:t xml:space="preserve"> in Art &amp; Design, and 10.2% (N= 33) in History and Language.</w:t>
      </w:r>
    </w:p>
    <w:p w14:paraId="0F61EB7A" w14:textId="224A1993" w:rsidR="002F3128" w:rsidRPr="00582113" w:rsidRDefault="002F3128" w:rsidP="00206C31">
      <w:pPr>
        <w:pStyle w:val="Heading2"/>
        <w:spacing w:after="240"/>
        <w:rPr>
          <w:rFonts w:eastAsia="Times New Roman"/>
          <w:lang w:val="en-GB"/>
        </w:rPr>
      </w:pPr>
      <w:bookmarkStart w:id="141" w:name="_Toc59485007"/>
      <w:r w:rsidRPr="00582113">
        <w:rPr>
          <w:rFonts w:eastAsia="Times New Roman"/>
          <w:lang w:val="en-GB"/>
        </w:rPr>
        <w:t>4.</w:t>
      </w:r>
      <w:r w:rsidR="00BF3A9E">
        <w:rPr>
          <w:rFonts w:eastAsia="Times New Roman"/>
          <w:lang w:val="en-GB"/>
        </w:rPr>
        <w:t>4</w:t>
      </w:r>
      <w:r w:rsidRPr="00582113">
        <w:rPr>
          <w:rFonts w:eastAsia="Times New Roman"/>
          <w:lang w:val="en-GB"/>
        </w:rPr>
        <w:t xml:space="preserve"> Preliminary Testing</w:t>
      </w:r>
      <w:bookmarkEnd w:id="141"/>
    </w:p>
    <w:p w14:paraId="30B288CC" w14:textId="7B568C5C" w:rsidR="00515412" w:rsidRPr="00582113" w:rsidRDefault="00515412" w:rsidP="00206C31">
      <w:pPr>
        <w:spacing w:after="240"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Preliminary analysis is an important step before any test can be performed in a quantitative sample. There were two preliminary studies conducted, namely factor analysis and reliability analysis</w:t>
      </w:r>
      <w:r w:rsidR="0088002D" w:rsidRPr="00582113">
        <w:rPr>
          <w:rFonts w:ascii="Arial" w:eastAsia="Times New Roman" w:hAnsi="Arial" w:cs="Arial"/>
          <w:sz w:val="24"/>
          <w:szCs w:val="24"/>
          <w:lang w:val="en-GB"/>
        </w:rPr>
        <w:t xml:space="preserve"> </w:t>
      </w:r>
      <w:r w:rsidR="0088002D" w:rsidRPr="00582113">
        <w:rPr>
          <w:rFonts w:ascii="Arial" w:hAnsi="Arial" w:cs="Arial"/>
          <w:sz w:val="24"/>
          <w:szCs w:val="24"/>
        </w:rPr>
        <w:t>(Cooper and Schindler, 2018)</w:t>
      </w:r>
      <w:r w:rsidRPr="00582113">
        <w:rPr>
          <w:rFonts w:ascii="Arial" w:eastAsia="Times New Roman" w:hAnsi="Arial" w:cs="Arial"/>
          <w:sz w:val="24"/>
          <w:szCs w:val="24"/>
          <w:lang w:val="en-GB"/>
        </w:rPr>
        <w:t>.</w:t>
      </w:r>
    </w:p>
    <w:p w14:paraId="017C63DD" w14:textId="5A47508F" w:rsidR="00C046FC" w:rsidRPr="00582113" w:rsidRDefault="00BF3A9E" w:rsidP="00206C31">
      <w:pPr>
        <w:pStyle w:val="Heading3"/>
        <w:spacing w:after="240"/>
        <w:rPr>
          <w:rFonts w:eastAsia="Times New Roman"/>
          <w:lang w:val="en-GB"/>
        </w:rPr>
      </w:pPr>
      <w:bookmarkStart w:id="142" w:name="_Toc59485008"/>
      <w:r w:rsidRPr="00582113">
        <w:rPr>
          <w:rFonts w:eastAsia="Times New Roman"/>
          <w:lang w:val="en-GB"/>
        </w:rPr>
        <w:t>4.</w:t>
      </w:r>
      <w:r>
        <w:rPr>
          <w:rFonts w:eastAsia="Times New Roman"/>
          <w:lang w:val="en-GB"/>
        </w:rPr>
        <w:t>4</w:t>
      </w:r>
      <w:r w:rsidR="00433DF2" w:rsidRPr="00582113">
        <w:rPr>
          <w:rFonts w:eastAsia="Times New Roman"/>
          <w:lang w:val="en-GB"/>
        </w:rPr>
        <w:t>.1 Factor Analysis</w:t>
      </w:r>
      <w:r w:rsidR="002F3128" w:rsidRPr="00582113">
        <w:rPr>
          <w:rFonts w:eastAsia="Times New Roman"/>
          <w:lang w:val="en-GB"/>
        </w:rPr>
        <w:t xml:space="preserve"> (Dependent Variable)</w:t>
      </w:r>
      <w:bookmarkEnd w:id="142"/>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86"/>
        <w:gridCol w:w="3950"/>
        <w:gridCol w:w="1856"/>
      </w:tblGrid>
      <w:tr w:rsidR="006B5F8E" w:rsidRPr="00582113" w14:paraId="3AFF8DE0" w14:textId="77777777" w:rsidTr="009F3CB0">
        <w:trPr>
          <w:cantSplit/>
          <w:trHeight w:val="368"/>
        </w:trPr>
        <w:tc>
          <w:tcPr>
            <w:tcW w:w="9992" w:type="dxa"/>
            <w:gridSpan w:val="3"/>
            <w:shd w:val="clear" w:color="auto" w:fill="auto"/>
            <w:vAlign w:val="center"/>
          </w:tcPr>
          <w:p w14:paraId="186021DB" w14:textId="77777777" w:rsidR="006B5F8E" w:rsidRPr="00582113" w:rsidRDefault="006B5F8E" w:rsidP="00582113">
            <w:pPr>
              <w:autoSpaceDE w:val="0"/>
              <w:autoSpaceDN w:val="0"/>
              <w:adjustRightInd w:val="0"/>
              <w:spacing w:after="0" w:line="360" w:lineRule="auto"/>
              <w:ind w:left="60" w:right="60"/>
              <w:jc w:val="center"/>
              <w:rPr>
                <w:rFonts w:ascii="Arial" w:eastAsia="DengXian" w:hAnsi="Arial" w:cs="Arial"/>
                <w:sz w:val="24"/>
                <w:szCs w:val="24"/>
                <w:lang w:val="en-MY" w:eastAsia="zh-CN"/>
              </w:rPr>
            </w:pPr>
            <w:r w:rsidRPr="00582113">
              <w:rPr>
                <w:rFonts w:ascii="Arial" w:eastAsia="DengXian" w:hAnsi="Arial" w:cs="Arial"/>
                <w:b/>
                <w:bCs/>
                <w:sz w:val="24"/>
                <w:szCs w:val="24"/>
                <w:lang w:val="en-MY" w:eastAsia="zh-CN"/>
              </w:rPr>
              <w:t>KMO and Bartlett's Test</w:t>
            </w:r>
          </w:p>
        </w:tc>
      </w:tr>
      <w:tr w:rsidR="006B5F8E" w:rsidRPr="00582113" w14:paraId="3D464DE3" w14:textId="77777777" w:rsidTr="009F3CB0">
        <w:trPr>
          <w:cantSplit/>
          <w:trHeight w:val="368"/>
        </w:trPr>
        <w:tc>
          <w:tcPr>
            <w:tcW w:w="8136" w:type="dxa"/>
            <w:gridSpan w:val="2"/>
            <w:shd w:val="clear" w:color="auto" w:fill="auto"/>
          </w:tcPr>
          <w:p w14:paraId="78F29081" w14:textId="77777777" w:rsidR="006B5F8E" w:rsidRPr="00582113" w:rsidRDefault="006B5F8E" w:rsidP="00582113">
            <w:pPr>
              <w:autoSpaceDE w:val="0"/>
              <w:autoSpaceDN w:val="0"/>
              <w:adjustRightInd w:val="0"/>
              <w:spacing w:after="0" w:line="360" w:lineRule="auto"/>
              <w:ind w:left="60" w:right="60"/>
              <w:rPr>
                <w:rFonts w:ascii="Arial" w:eastAsia="DengXian" w:hAnsi="Arial" w:cs="Arial"/>
                <w:sz w:val="24"/>
                <w:szCs w:val="24"/>
                <w:lang w:val="en-MY" w:eastAsia="zh-CN"/>
              </w:rPr>
            </w:pPr>
            <w:r w:rsidRPr="00582113">
              <w:rPr>
                <w:rFonts w:ascii="Arial" w:eastAsia="DengXian" w:hAnsi="Arial" w:cs="Arial"/>
                <w:sz w:val="24"/>
                <w:szCs w:val="24"/>
                <w:lang w:val="en-MY" w:eastAsia="zh-CN"/>
              </w:rPr>
              <w:t>Kaiser-Meyer-Olkin Measure of Sampling Adequacy.</w:t>
            </w:r>
          </w:p>
        </w:tc>
        <w:tc>
          <w:tcPr>
            <w:tcW w:w="1856" w:type="dxa"/>
            <w:shd w:val="clear" w:color="auto" w:fill="auto"/>
          </w:tcPr>
          <w:p w14:paraId="0C9EA5AB" w14:textId="1B96F3B0" w:rsidR="006B5F8E" w:rsidRPr="00582113" w:rsidRDefault="006B5F8E" w:rsidP="00582113">
            <w:pPr>
              <w:autoSpaceDE w:val="0"/>
              <w:autoSpaceDN w:val="0"/>
              <w:adjustRightInd w:val="0"/>
              <w:spacing w:after="0" w:line="360" w:lineRule="auto"/>
              <w:ind w:left="60" w:right="60"/>
              <w:jc w:val="right"/>
              <w:rPr>
                <w:rFonts w:ascii="Arial" w:eastAsia="DengXian" w:hAnsi="Arial" w:cs="Arial"/>
                <w:sz w:val="24"/>
                <w:szCs w:val="24"/>
                <w:lang w:val="en-MY" w:eastAsia="zh-CN"/>
              </w:rPr>
            </w:pPr>
            <w:r w:rsidRPr="00582113">
              <w:rPr>
                <w:rFonts w:ascii="Arial" w:eastAsia="DengXian" w:hAnsi="Arial" w:cs="Arial"/>
                <w:sz w:val="24"/>
                <w:szCs w:val="24"/>
                <w:lang w:val="en-MY" w:eastAsia="zh-CN"/>
              </w:rPr>
              <w:t>.937</w:t>
            </w:r>
          </w:p>
        </w:tc>
      </w:tr>
      <w:tr w:rsidR="006B5F8E" w:rsidRPr="00582113" w14:paraId="59D4305D" w14:textId="77777777" w:rsidTr="009F3CB0">
        <w:trPr>
          <w:cantSplit/>
          <w:trHeight w:val="353"/>
        </w:trPr>
        <w:tc>
          <w:tcPr>
            <w:tcW w:w="4186" w:type="dxa"/>
            <w:vMerge w:val="restart"/>
            <w:shd w:val="clear" w:color="auto" w:fill="auto"/>
          </w:tcPr>
          <w:p w14:paraId="4D26E338" w14:textId="77777777" w:rsidR="006B5F8E" w:rsidRPr="00582113" w:rsidRDefault="006B5F8E" w:rsidP="00582113">
            <w:pPr>
              <w:autoSpaceDE w:val="0"/>
              <w:autoSpaceDN w:val="0"/>
              <w:adjustRightInd w:val="0"/>
              <w:spacing w:after="0" w:line="360" w:lineRule="auto"/>
              <w:ind w:left="60" w:right="60"/>
              <w:rPr>
                <w:rFonts w:ascii="Arial" w:eastAsia="DengXian" w:hAnsi="Arial" w:cs="Arial"/>
                <w:sz w:val="24"/>
                <w:szCs w:val="24"/>
                <w:lang w:val="en-MY" w:eastAsia="zh-CN"/>
              </w:rPr>
            </w:pPr>
            <w:r w:rsidRPr="00582113">
              <w:rPr>
                <w:rFonts w:ascii="Arial" w:eastAsia="DengXian" w:hAnsi="Arial" w:cs="Arial"/>
                <w:sz w:val="24"/>
                <w:szCs w:val="24"/>
                <w:lang w:val="en-MY" w:eastAsia="zh-CN"/>
              </w:rPr>
              <w:t>Bartlett's Test of Sphericity</w:t>
            </w:r>
          </w:p>
        </w:tc>
        <w:tc>
          <w:tcPr>
            <w:tcW w:w="3950" w:type="dxa"/>
            <w:shd w:val="clear" w:color="auto" w:fill="auto"/>
          </w:tcPr>
          <w:p w14:paraId="67E7A871" w14:textId="77777777" w:rsidR="006B5F8E" w:rsidRPr="00582113" w:rsidRDefault="006B5F8E" w:rsidP="00582113">
            <w:pPr>
              <w:autoSpaceDE w:val="0"/>
              <w:autoSpaceDN w:val="0"/>
              <w:adjustRightInd w:val="0"/>
              <w:spacing w:after="0" w:line="360" w:lineRule="auto"/>
              <w:ind w:left="60" w:right="60"/>
              <w:rPr>
                <w:rFonts w:ascii="Arial" w:eastAsia="DengXian" w:hAnsi="Arial" w:cs="Arial"/>
                <w:sz w:val="24"/>
                <w:szCs w:val="24"/>
                <w:lang w:val="en-MY" w:eastAsia="zh-CN"/>
              </w:rPr>
            </w:pPr>
            <w:r w:rsidRPr="00582113">
              <w:rPr>
                <w:rFonts w:ascii="Arial" w:eastAsia="DengXian" w:hAnsi="Arial" w:cs="Arial"/>
                <w:sz w:val="24"/>
                <w:szCs w:val="24"/>
                <w:lang w:val="en-MY" w:eastAsia="zh-CN"/>
              </w:rPr>
              <w:t>Approx. Chi-Square</w:t>
            </w:r>
          </w:p>
        </w:tc>
        <w:tc>
          <w:tcPr>
            <w:tcW w:w="1856" w:type="dxa"/>
            <w:shd w:val="clear" w:color="auto" w:fill="auto"/>
          </w:tcPr>
          <w:p w14:paraId="3D35F3BB" w14:textId="6C15E869" w:rsidR="006B5F8E" w:rsidRPr="00582113" w:rsidRDefault="006B5F8E" w:rsidP="00582113">
            <w:pPr>
              <w:autoSpaceDE w:val="0"/>
              <w:autoSpaceDN w:val="0"/>
              <w:adjustRightInd w:val="0"/>
              <w:spacing w:after="0" w:line="360" w:lineRule="auto"/>
              <w:ind w:left="60" w:right="60"/>
              <w:jc w:val="right"/>
              <w:rPr>
                <w:rFonts w:ascii="Arial" w:eastAsia="DengXian" w:hAnsi="Arial" w:cs="Arial"/>
                <w:sz w:val="24"/>
                <w:szCs w:val="24"/>
                <w:lang w:val="en-MY" w:eastAsia="zh-CN"/>
              </w:rPr>
            </w:pPr>
            <w:r w:rsidRPr="00582113">
              <w:rPr>
                <w:rFonts w:ascii="Arial" w:eastAsia="DengXian" w:hAnsi="Arial" w:cs="Arial"/>
                <w:sz w:val="24"/>
                <w:szCs w:val="24"/>
                <w:lang w:val="en-MY" w:eastAsia="zh-CN"/>
              </w:rPr>
              <w:t>2447.706</w:t>
            </w:r>
          </w:p>
        </w:tc>
      </w:tr>
      <w:tr w:rsidR="006B5F8E" w:rsidRPr="00582113" w14:paraId="6E4D4F93" w14:textId="77777777" w:rsidTr="009F3CB0">
        <w:trPr>
          <w:cantSplit/>
          <w:trHeight w:val="383"/>
        </w:trPr>
        <w:tc>
          <w:tcPr>
            <w:tcW w:w="4186" w:type="dxa"/>
            <w:vMerge/>
            <w:shd w:val="clear" w:color="auto" w:fill="auto"/>
          </w:tcPr>
          <w:p w14:paraId="3C503B0C" w14:textId="77777777" w:rsidR="006B5F8E" w:rsidRPr="00582113" w:rsidRDefault="006B5F8E" w:rsidP="00582113">
            <w:pPr>
              <w:autoSpaceDE w:val="0"/>
              <w:autoSpaceDN w:val="0"/>
              <w:adjustRightInd w:val="0"/>
              <w:spacing w:after="0" w:line="360" w:lineRule="auto"/>
              <w:rPr>
                <w:rFonts w:ascii="Arial" w:eastAsia="DengXian" w:hAnsi="Arial" w:cs="Arial"/>
                <w:sz w:val="24"/>
                <w:szCs w:val="24"/>
                <w:lang w:val="en-MY" w:eastAsia="zh-CN"/>
              </w:rPr>
            </w:pPr>
          </w:p>
        </w:tc>
        <w:tc>
          <w:tcPr>
            <w:tcW w:w="3950" w:type="dxa"/>
            <w:shd w:val="clear" w:color="auto" w:fill="auto"/>
          </w:tcPr>
          <w:p w14:paraId="6CF61E56" w14:textId="77777777" w:rsidR="006B5F8E" w:rsidRPr="00582113" w:rsidRDefault="006B5F8E" w:rsidP="00582113">
            <w:pPr>
              <w:autoSpaceDE w:val="0"/>
              <w:autoSpaceDN w:val="0"/>
              <w:adjustRightInd w:val="0"/>
              <w:spacing w:after="0" w:line="360" w:lineRule="auto"/>
              <w:ind w:left="60" w:right="60"/>
              <w:rPr>
                <w:rFonts w:ascii="Arial" w:eastAsia="DengXian" w:hAnsi="Arial" w:cs="Arial"/>
                <w:sz w:val="24"/>
                <w:szCs w:val="24"/>
                <w:lang w:val="en-MY" w:eastAsia="zh-CN"/>
              </w:rPr>
            </w:pPr>
            <w:r w:rsidRPr="00582113">
              <w:rPr>
                <w:rFonts w:ascii="Arial" w:eastAsia="DengXian" w:hAnsi="Arial" w:cs="Arial"/>
                <w:sz w:val="24"/>
                <w:szCs w:val="24"/>
                <w:lang w:val="en-MY" w:eastAsia="zh-CN"/>
              </w:rPr>
              <w:t>df</w:t>
            </w:r>
          </w:p>
        </w:tc>
        <w:tc>
          <w:tcPr>
            <w:tcW w:w="1856" w:type="dxa"/>
            <w:shd w:val="clear" w:color="auto" w:fill="auto"/>
          </w:tcPr>
          <w:p w14:paraId="38F6C76C" w14:textId="73B732BD" w:rsidR="006B5F8E" w:rsidRPr="00582113" w:rsidRDefault="006B5F8E" w:rsidP="00582113">
            <w:pPr>
              <w:autoSpaceDE w:val="0"/>
              <w:autoSpaceDN w:val="0"/>
              <w:adjustRightInd w:val="0"/>
              <w:spacing w:after="0" w:line="360" w:lineRule="auto"/>
              <w:ind w:left="60" w:right="60"/>
              <w:jc w:val="right"/>
              <w:rPr>
                <w:rFonts w:ascii="Arial" w:eastAsia="DengXian" w:hAnsi="Arial" w:cs="Arial"/>
                <w:sz w:val="24"/>
                <w:szCs w:val="24"/>
                <w:lang w:val="en-MY" w:eastAsia="zh-CN"/>
              </w:rPr>
            </w:pPr>
            <w:r w:rsidRPr="00582113">
              <w:rPr>
                <w:rFonts w:ascii="Arial" w:eastAsia="DengXian" w:hAnsi="Arial" w:cs="Arial"/>
                <w:sz w:val="24"/>
                <w:szCs w:val="24"/>
                <w:lang w:val="en-MY" w:eastAsia="zh-CN"/>
              </w:rPr>
              <w:t>28</w:t>
            </w:r>
          </w:p>
        </w:tc>
      </w:tr>
      <w:tr w:rsidR="006B5F8E" w:rsidRPr="00582113" w14:paraId="6D03F0D9" w14:textId="77777777" w:rsidTr="009F3CB0">
        <w:trPr>
          <w:cantSplit/>
          <w:trHeight w:val="383"/>
        </w:trPr>
        <w:tc>
          <w:tcPr>
            <w:tcW w:w="4186" w:type="dxa"/>
            <w:vMerge/>
            <w:shd w:val="clear" w:color="auto" w:fill="auto"/>
          </w:tcPr>
          <w:p w14:paraId="26F2B656" w14:textId="77777777" w:rsidR="006B5F8E" w:rsidRPr="00582113" w:rsidRDefault="006B5F8E" w:rsidP="00582113">
            <w:pPr>
              <w:autoSpaceDE w:val="0"/>
              <w:autoSpaceDN w:val="0"/>
              <w:adjustRightInd w:val="0"/>
              <w:spacing w:after="0" w:line="360" w:lineRule="auto"/>
              <w:rPr>
                <w:rFonts w:ascii="Arial" w:eastAsia="DengXian" w:hAnsi="Arial" w:cs="Arial"/>
                <w:sz w:val="24"/>
                <w:szCs w:val="24"/>
                <w:lang w:val="en-MY" w:eastAsia="zh-CN"/>
              </w:rPr>
            </w:pPr>
          </w:p>
        </w:tc>
        <w:tc>
          <w:tcPr>
            <w:tcW w:w="3950" w:type="dxa"/>
            <w:shd w:val="clear" w:color="auto" w:fill="auto"/>
          </w:tcPr>
          <w:p w14:paraId="4849C580" w14:textId="77777777" w:rsidR="006B5F8E" w:rsidRPr="00582113" w:rsidRDefault="006B5F8E" w:rsidP="00582113">
            <w:pPr>
              <w:autoSpaceDE w:val="0"/>
              <w:autoSpaceDN w:val="0"/>
              <w:adjustRightInd w:val="0"/>
              <w:spacing w:after="0" w:line="360" w:lineRule="auto"/>
              <w:ind w:left="60" w:right="60"/>
              <w:rPr>
                <w:rFonts w:ascii="Arial" w:eastAsia="DengXian" w:hAnsi="Arial" w:cs="Arial"/>
                <w:sz w:val="24"/>
                <w:szCs w:val="24"/>
                <w:lang w:val="en-MY" w:eastAsia="zh-CN"/>
              </w:rPr>
            </w:pPr>
            <w:r w:rsidRPr="00582113">
              <w:rPr>
                <w:rFonts w:ascii="Arial" w:eastAsia="DengXian" w:hAnsi="Arial" w:cs="Arial"/>
                <w:sz w:val="24"/>
                <w:szCs w:val="24"/>
                <w:lang w:val="en-MY" w:eastAsia="zh-CN"/>
              </w:rPr>
              <w:t>Sig.</w:t>
            </w:r>
          </w:p>
        </w:tc>
        <w:tc>
          <w:tcPr>
            <w:tcW w:w="1856" w:type="dxa"/>
            <w:shd w:val="clear" w:color="auto" w:fill="auto"/>
          </w:tcPr>
          <w:p w14:paraId="512AAB8C" w14:textId="77777777" w:rsidR="006B5F8E" w:rsidRPr="00582113" w:rsidRDefault="006B5F8E" w:rsidP="00582113">
            <w:pPr>
              <w:autoSpaceDE w:val="0"/>
              <w:autoSpaceDN w:val="0"/>
              <w:adjustRightInd w:val="0"/>
              <w:spacing w:after="0" w:line="360" w:lineRule="auto"/>
              <w:ind w:left="60" w:right="60"/>
              <w:jc w:val="right"/>
              <w:rPr>
                <w:rFonts w:ascii="Arial" w:eastAsia="DengXian" w:hAnsi="Arial" w:cs="Arial"/>
                <w:sz w:val="24"/>
                <w:szCs w:val="24"/>
                <w:lang w:val="en-MY" w:eastAsia="zh-CN"/>
              </w:rPr>
            </w:pPr>
            <w:r w:rsidRPr="00582113">
              <w:rPr>
                <w:rFonts w:ascii="Arial" w:eastAsia="DengXian" w:hAnsi="Arial" w:cs="Arial"/>
                <w:sz w:val="24"/>
                <w:szCs w:val="24"/>
                <w:lang w:val="en-MY" w:eastAsia="zh-CN"/>
              </w:rPr>
              <w:t>.000</w:t>
            </w:r>
          </w:p>
        </w:tc>
      </w:tr>
    </w:tbl>
    <w:p w14:paraId="5B29C4C8" w14:textId="0799AD62" w:rsidR="002F3128" w:rsidRPr="00956FCC" w:rsidRDefault="002F3128" w:rsidP="00582113">
      <w:pPr>
        <w:autoSpaceDE w:val="0"/>
        <w:autoSpaceDN w:val="0"/>
        <w:adjustRightInd w:val="0"/>
        <w:spacing w:after="0" w:line="360" w:lineRule="auto"/>
        <w:jc w:val="center"/>
        <w:rPr>
          <w:rFonts w:ascii="Arial" w:hAnsi="Arial" w:cs="Arial"/>
          <w:b/>
          <w:bCs/>
          <w:sz w:val="24"/>
          <w:szCs w:val="24"/>
        </w:rPr>
      </w:pPr>
      <w:r w:rsidRPr="00956FCC">
        <w:rPr>
          <w:rFonts w:ascii="Arial" w:hAnsi="Arial" w:cs="Arial"/>
          <w:b/>
          <w:bCs/>
          <w:sz w:val="24"/>
          <w:szCs w:val="24"/>
        </w:rPr>
        <w:t>Table 4.14 KMO and Bartlett’s Test of Dependent Variables</w:t>
      </w:r>
    </w:p>
    <w:p w14:paraId="4D742DD7" w14:textId="77777777" w:rsidR="00B744CF" w:rsidRPr="00582113" w:rsidRDefault="00B744CF" w:rsidP="00956FCC">
      <w:pPr>
        <w:autoSpaceDE w:val="0"/>
        <w:autoSpaceDN w:val="0"/>
        <w:adjustRightInd w:val="0"/>
        <w:spacing w:after="0" w:line="360" w:lineRule="auto"/>
        <w:rPr>
          <w:rFonts w:ascii="Arial" w:hAnsi="Arial" w:cs="Arial"/>
          <w:sz w:val="24"/>
          <w:szCs w:val="24"/>
        </w:rPr>
      </w:pPr>
    </w:p>
    <w:tbl>
      <w:tblPr>
        <w:tblW w:w="10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8312"/>
        <w:gridCol w:w="631"/>
        <w:gridCol w:w="1098"/>
      </w:tblGrid>
      <w:tr w:rsidR="009F3CB0" w:rsidRPr="00582113" w14:paraId="5F7FFF83" w14:textId="77777777" w:rsidTr="009F3CB0">
        <w:trPr>
          <w:trHeight w:val="438"/>
        </w:trPr>
        <w:tc>
          <w:tcPr>
            <w:tcW w:w="0" w:type="auto"/>
            <w:gridSpan w:val="3"/>
            <w:shd w:val="clear" w:color="auto" w:fill="auto"/>
            <w:tcMar>
              <w:top w:w="15" w:type="dxa"/>
              <w:left w:w="15" w:type="dxa"/>
              <w:bottom w:w="0" w:type="dxa"/>
              <w:right w:w="15" w:type="dxa"/>
            </w:tcMar>
            <w:vAlign w:val="center"/>
            <w:hideMark/>
          </w:tcPr>
          <w:p w14:paraId="23787728" w14:textId="43C7C0E3"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b/>
                <w:bCs/>
                <w:sz w:val="24"/>
                <w:szCs w:val="24"/>
              </w:rPr>
              <w:t xml:space="preserve">Communalities of Dependent variable </w:t>
            </w:r>
          </w:p>
        </w:tc>
      </w:tr>
      <w:tr w:rsidR="009F3CB0" w:rsidRPr="00582113" w14:paraId="46906779" w14:textId="77777777" w:rsidTr="009F3CB0">
        <w:trPr>
          <w:trHeight w:val="348"/>
        </w:trPr>
        <w:tc>
          <w:tcPr>
            <w:tcW w:w="0" w:type="auto"/>
            <w:shd w:val="clear" w:color="auto" w:fill="auto"/>
            <w:tcMar>
              <w:top w:w="15" w:type="dxa"/>
              <w:left w:w="15" w:type="dxa"/>
              <w:bottom w:w="0" w:type="dxa"/>
              <w:right w:w="15" w:type="dxa"/>
            </w:tcMar>
            <w:vAlign w:val="bottom"/>
            <w:hideMark/>
          </w:tcPr>
          <w:p w14:paraId="4C7A3774"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bottom"/>
            <w:hideMark/>
          </w:tcPr>
          <w:p w14:paraId="07AE4871"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Initial</w:t>
            </w:r>
          </w:p>
        </w:tc>
        <w:tc>
          <w:tcPr>
            <w:tcW w:w="0" w:type="auto"/>
            <w:shd w:val="clear" w:color="auto" w:fill="auto"/>
            <w:tcMar>
              <w:top w:w="15" w:type="dxa"/>
              <w:left w:w="15" w:type="dxa"/>
              <w:bottom w:w="0" w:type="dxa"/>
              <w:right w:w="15" w:type="dxa"/>
            </w:tcMar>
            <w:vAlign w:val="bottom"/>
            <w:hideMark/>
          </w:tcPr>
          <w:p w14:paraId="441DCEB9"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Extraction</w:t>
            </w:r>
          </w:p>
        </w:tc>
      </w:tr>
      <w:tr w:rsidR="009F3CB0" w:rsidRPr="00582113" w14:paraId="12CC3AD3" w14:textId="77777777" w:rsidTr="009F3CB0">
        <w:trPr>
          <w:trHeight w:val="348"/>
        </w:trPr>
        <w:tc>
          <w:tcPr>
            <w:tcW w:w="0" w:type="auto"/>
            <w:shd w:val="clear" w:color="auto" w:fill="auto"/>
            <w:tcMar>
              <w:top w:w="15" w:type="dxa"/>
              <w:left w:w="15" w:type="dxa"/>
              <w:bottom w:w="0" w:type="dxa"/>
              <w:right w:w="15" w:type="dxa"/>
            </w:tcMar>
            <w:hideMark/>
          </w:tcPr>
          <w:p w14:paraId="2CDE65C0"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I am able to use E-learning and teaching for my course</w:t>
            </w:r>
          </w:p>
        </w:tc>
        <w:tc>
          <w:tcPr>
            <w:tcW w:w="0" w:type="auto"/>
            <w:shd w:val="clear" w:color="auto" w:fill="auto"/>
            <w:tcMar>
              <w:top w:w="15" w:type="dxa"/>
              <w:left w:w="15" w:type="dxa"/>
              <w:bottom w:w="0" w:type="dxa"/>
              <w:right w:w="15" w:type="dxa"/>
            </w:tcMar>
            <w:hideMark/>
          </w:tcPr>
          <w:p w14:paraId="6AF23397"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68B21493"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.710</w:t>
            </w:r>
          </w:p>
        </w:tc>
      </w:tr>
      <w:tr w:rsidR="009F3CB0" w:rsidRPr="00582113" w14:paraId="27ACF296" w14:textId="77777777" w:rsidTr="009F3CB0">
        <w:trPr>
          <w:trHeight w:val="733"/>
        </w:trPr>
        <w:tc>
          <w:tcPr>
            <w:tcW w:w="0" w:type="auto"/>
            <w:shd w:val="clear" w:color="auto" w:fill="auto"/>
            <w:tcMar>
              <w:top w:w="15" w:type="dxa"/>
              <w:left w:w="15" w:type="dxa"/>
              <w:bottom w:w="0" w:type="dxa"/>
              <w:right w:w="15" w:type="dxa"/>
            </w:tcMar>
            <w:hideMark/>
          </w:tcPr>
          <w:p w14:paraId="3FF967F3"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E-learning &amp; teaching provides an easy access to learning materials like reading documents and recorded videos.</w:t>
            </w:r>
          </w:p>
        </w:tc>
        <w:tc>
          <w:tcPr>
            <w:tcW w:w="0" w:type="auto"/>
            <w:shd w:val="clear" w:color="auto" w:fill="auto"/>
            <w:tcMar>
              <w:top w:w="15" w:type="dxa"/>
              <w:left w:w="15" w:type="dxa"/>
              <w:bottom w:w="0" w:type="dxa"/>
              <w:right w:w="15" w:type="dxa"/>
            </w:tcMar>
            <w:hideMark/>
          </w:tcPr>
          <w:p w14:paraId="5E15B110"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0136A036"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.797</w:t>
            </w:r>
          </w:p>
        </w:tc>
      </w:tr>
      <w:tr w:rsidR="009F3CB0" w:rsidRPr="00582113" w14:paraId="7C238468" w14:textId="77777777" w:rsidTr="009F3CB0">
        <w:trPr>
          <w:trHeight w:val="516"/>
        </w:trPr>
        <w:tc>
          <w:tcPr>
            <w:tcW w:w="0" w:type="auto"/>
            <w:shd w:val="clear" w:color="auto" w:fill="auto"/>
            <w:tcMar>
              <w:top w:w="15" w:type="dxa"/>
              <w:left w:w="15" w:type="dxa"/>
              <w:bottom w:w="0" w:type="dxa"/>
              <w:right w:w="15" w:type="dxa"/>
            </w:tcMar>
            <w:hideMark/>
          </w:tcPr>
          <w:p w14:paraId="30E33C76"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E-learning and teaching mode offers the flexibility to study when convenient for the user</w:t>
            </w:r>
          </w:p>
        </w:tc>
        <w:tc>
          <w:tcPr>
            <w:tcW w:w="0" w:type="auto"/>
            <w:shd w:val="clear" w:color="auto" w:fill="auto"/>
            <w:tcMar>
              <w:top w:w="15" w:type="dxa"/>
              <w:left w:w="15" w:type="dxa"/>
              <w:bottom w:w="0" w:type="dxa"/>
              <w:right w:w="15" w:type="dxa"/>
            </w:tcMar>
            <w:hideMark/>
          </w:tcPr>
          <w:p w14:paraId="1893434A"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6489237E"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.784</w:t>
            </w:r>
          </w:p>
        </w:tc>
      </w:tr>
      <w:tr w:rsidR="009F3CB0" w:rsidRPr="00582113" w14:paraId="5AEFB5C3" w14:textId="77777777" w:rsidTr="009F3CB0">
        <w:trPr>
          <w:trHeight w:val="516"/>
        </w:trPr>
        <w:tc>
          <w:tcPr>
            <w:tcW w:w="0" w:type="auto"/>
            <w:shd w:val="clear" w:color="auto" w:fill="auto"/>
            <w:tcMar>
              <w:top w:w="15" w:type="dxa"/>
              <w:left w:w="15" w:type="dxa"/>
              <w:bottom w:w="0" w:type="dxa"/>
              <w:right w:w="15" w:type="dxa"/>
            </w:tcMar>
            <w:hideMark/>
          </w:tcPr>
          <w:p w14:paraId="799B7407"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E-learning &amp;amp; teaching enable people to study, regardless of their location</w:t>
            </w:r>
          </w:p>
        </w:tc>
        <w:tc>
          <w:tcPr>
            <w:tcW w:w="0" w:type="auto"/>
            <w:shd w:val="clear" w:color="auto" w:fill="auto"/>
            <w:tcMar>
              <w:top w:w="15" w:type="dxa"/>
              <w:left w:w="15" w:type="dxa"/>
              <w:bottom w:w="0" w:type="dxa"/>
              <w:right w:w="15" w:type="dxa"/>
            </w:tcMar>
            <w:hideMark/>
          </w:tcPr>
          <w:p w14:paraId="5BBF2042"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4E457D96"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.682</w:t>
            </w:r>
          </w:p>
        </w:tc>
      </w:tr>
      <w:tr w:rsidR="009F3CB0" w:rsidRPr="00582113" w14:paraId="02E61BD4" w14:textId="77777777" w:rsidTr="009F3CB0">
        <w:trPr>
          <w:trHeight w:val="872"/>
        </w:trPr>
        <w:tc>
          <w:tcPr>
            <w:tcW w:w="0" w:type="auto"/>
            <w:shd w:val="clear" w:color="auto" w:fill="auto"/>
            <w:tcMar>
              <w:top w:w="15" w:type="dxa"/>
              <w:left w:w="15" w:type="dxa"/>
              <w:bottom w:w="0" w:type="dxa"/>
              <w:right w:w="15" w:type="dxa"/>
            </w:tcMar>
            <w:hideMark/>
          </w:tcPr>
          <w:p w14:paraId="391CE49D" w14:textId="42CC7923"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E-learning &amp;amp; teaching stimulates better understand of concepts and Learners are more effective as independent learners</w:t>
            </w:r>
          </w:p>
        </w:tc>
        <w:tc>
          <w:tcPr>
            <w:tcW w:w="0" w:type="auto"/>
            <w:shd w:val="clear" w:color="auto" w:fill="auto"/>
            <w:tcMar>
              <w:top w:w="15" w:type="dxa"/>
              <w:left w:w="15" w:type="dxa"/>
              <w:bottom w:w="0" w:type="dxa"/>
              <w:right w:w="15" w:type="dxa"/>
            </w:tcMar>
            <w:hideMark/>
          </w:tcPr>
          <w:p w14:paraId="247B2EA8"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24B9B1C8"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.740</w:t>
            </w:r>
          </w:p>
        </w:tc>
      </w:tr>
      <w:tr w:rsidR="009F3CB0" w:rsidRPr="00582113" w14:paraId="6AE95D98" w14:textId="77777777" w:rsidTr="009F3CB0">
        <w:trPr>
          <w:trHeight w:val="516"/>
        </w:trPr>
        <w:tc>
          <w:tcPr>
            <w:tcW w:w="0" w:type="auto"/>
            <w:shd w:val="clear" w:color="auto" w:fill="auto"/>
            <w:tcMar>
              <w:top w:w="15" w:type="dxa"/>
              <w:left w:w="15" w:type="dxa"/>
              <w:bottom w:w="0" w:type="dxa"/>
              <w:right w:w="15" w:type="dxa"/>
            </w:tcMar>
            <w:hideMark/>
          </w:tcPr>
          <w:p w14:paraId="50C64325"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Students have sufficient knowledge about the usage of E-learning tools</w:t>
            </w:r>
          </w:p>
        </w:tc>
        <w:tc>
          <w:tcPr>
            <w:tcW w:w="0" w:type="auto"/>
            <w:shd w:val="clear" w:color="auto" w:fill="auto"/>
            <w:tcMar>
              <w:top w:w="15" w:type="dxa"/>
              <w:left w:w="15" w:type="dxa"/>
              <w:bottom w:w="0" w:type="dxa"/>
              <w:right w:w="15" w:type="dxa"/>
            </w:tcMar>
            <w:hideMark/>
          </w:tcPr>
          <w:p w14:paraId="610AC5F2"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7558CE25"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.804</w:t>
            </w:r>
          </w:p>
        </w:tc>
      </w:tr>
      <w:tr w:rsidR="009F3CB0" w:rsidRPr="00582113" w14:paraId="59EBB592" w14:textId="77777777" w:rsidTr="009F3CB0">
        <w:trPr>
          <w:trHeight w:val="516"/>
        </w:trPr>
        <w:tc>
          <w:tcPr>
            <w:tcW w:w="0" w:type="auto"/>
            <w:shd w:val="clear" w:color="auto" w:fill="auto"/>
            <w:tcMar>
              <w:top w:w="15" w:type="dxa"/>
              <w:left w:w="15" w:type="dxa"/>
              <w:bottom w:w="0" w:type="dxa"/>
              <w:right w:w="15" w:type="dxa"/>
            </w:tcMar>
            <w:hideMark/>
          </w:tcPr>
          <w:p w14:paraId="15B88FAD"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Lectures have sufficient knowledge about the usage of E-teaching tools</w:t>
            </w:r>
          </w:p>
        </w:tc>
        <w:tc>
          <w:tcPr>
            <w:tcW w:w="0" w:type="auto"/>
            <w:shd w:val="clear" w:color="auto" w:fill="auto"/>
            <w:tcMar>
              <w:top w:w="15" w:type="dxa"/>
              <w:left w:w="15" w:type="dxa"/>
              <w:bottom w:w="0" w:type="dxa"/>
              <w:right w:w="15" w:type="dxa"/>
            </w:tcMar>
            <w:hideMark/>
          </w:tcPr>
          <w:p w14:paraId="646C9246"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34346AA3"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.783</w:t>
            </w:r>
          </w:p>
        </w:tc>
      </w:tr>
      <w:tr w:rsidR="009F3CB0" w:rsidRPr="00582113" w14:paraId="251D5931" w14:textId="77777777" w:rsidTr="009F3CB0">
        <w:trPr>
          <w:trHeight w:val="521"/>
        </w:trPr>
        <w:tc>
          <w:tcPr>
            <w:tcW w:w="0" w:type="auto"/>
            <w:shd w:val="clear" w:color="auto" w:fill="auto"/>
            <w:tcMar>
              <w:top w:w="15" w:type="dxa"/>
              <w:left w:w="15" w:type="dxa"/>
              <w:bottom w:w="0" w:type="dxa"/>
              <w:right w:w="15" w:type="dxa"/>
            </w:tcMar>
            <w:hideMark/>
          </w:tcPr>
          <w:p w14:paraId="42A19162"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E-learning system used by my University satisfied my learning objectives</w:t>
            </w:r>
          </w:p>
        </w:tc>
        <w:tc>
          <w:tcPr>
            <w:tcW w:w="0" w:type="auto"/>
            <w:shd w:val="clear" w:color="auto" w:fill="auto"/>
            <w:tcMar>
              <w:top w:w="15" w:type="dxa"/>
              <w:left w:w="15" w:type="dxa"/>
              <w:bottom w:w="0" w:type="dxa"/>
              <w:right w:w="15" w:type="dxa"/>
            </w:tcMar>
            <w:hideMark/>
          </w:tcPr>
          <w:p w14:paraId="4B53334B"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1.000</w:t>
            </w:r>
          </w:p>
        </w:tc>
        <w:tc>
          <w:tcPr>
            <w:tcW w:w="0" w:type="auto"/>
            <w:shd w:val="clear" w:color="auto" w:fill="auto"/>
            <w:tcMar>
              <w:top w:w="15" w:type="dxa"/>
              <w:left w:w="15" w:type="dxa"/>
              <w:bottom w:w="0" w:type="dxa"/>
              <w:right w:w="15" w:type="dxa"/>
            </w:tcMar>
            <w:hideMark/>
          </w:tcPr>
          <w:p w14:paraId="51E3A427" w14:textId="77777777" w:rsidR="009F3CB0" w:rsidRPr="00582113" w:rsidRDefault="009F3CB0" w:rsidP="00582113">
            <w:pPr>
              <w:autoSpaceDE w:val="0"/>
              <w:autoSpaceDN w:val="0"/>
              <w:adjustRightInd w:val="0"/>
              <w:spacing w:after="0" w:line="360" w:lineRule="auto"/>
              <w:jc w:val="center"/>
              <w:rPr>
                <w:rFonts w:ascii="Arial" w:hAnsi="Arial" w:cs="Arial"/>
                <w:sz w:val="24"/>
                <w:szCs w:val="24"/>
              </w:rPr>
            </w:pPr>
            <w:r w:rsidRPr="00582113">
              <w:rPr>
                <w:rFonts w:ascii="Arial" w:hAnsi="Arial" w:cs="Arial"/>
                <w:sz w:val="24"/>
                <w:szCs w:val="24"/>
              </w:rPr>
              <w:t>.833</w:t>
            </w:r>
          </w:p>
        </w:tc>
      </w:tr>
    </w:tbl>
    <w:p w14:paraId="69004923" w14:textId="77777777" w:rsidR="009F3CB0" w:rsidRPr="00582113" w:rsidRDefault="009F3CB0" w:rsidP="00582113">
      <w:pPr>
        <w:autoSpaceDE w:val="0"/>
        <w:autoSpaceDN w:val="0"/>
        <w:adjustRightInd w:val="0"/>
        <w:spacing w:after="0" w:line="360" w:lineRule="auto"/>
        <w:rPr>
          <w:rFonts w:ascii="Arial" w:hAnsi="Arial" w:cs="Arial"/>
          <w:sz w:val="24"/>
          <w:szCs w:val="24"/>
        </w:rPr>
      </w:pPr>
    </w:p>
    <w:p w14:paraId="325485A0" w14:textId="7200A4CC" w:rsidR="00C046FC" w:rsidRDefault="009F3CB0" w:rsidP="00582113">
      <w:pPr>
        <w:pStyle w:val="Caption"/>
        <w:keepNext/>
        <w:spacing w:line="360" w:lineRule="auto"/>
        <w:jc w:val="center"/>
        <w:rPr>
          <w:rFonts w:ascii="Arial" w:eastAsia="Times New Roman" w:hAnsi="Arial" w:cs="Arial"/>
          <w:b/>
          <w:bCs/>
          <w:lang w:val="en-GB"/>
        </w:rPr>
      </w:pPr>
      <w:r w:rsidRPr="00956FCC">
        <w:rPr>
          <w:rFonts w:ascii="Arial" w:hAnsi="Arial" w:cs="Arial"/>
          <w:b/>
          <w:bCs/>
        </w:rPr>
        <w:t xml:space="preserve">Table 4.15 </w:t>
      </w:r>
      <w:r w:rsidRPr="00956FCC">
        <w:rPr>
          <w:rFonts w:ascii="Arial" w:eastAsia="Times New Roman" w:hAnsi="Arial" w:cs="Arial"/>
          <w:b/>
          <w:bCs/>
          <w:lang w:val="en-GB"/>
        </w:rPr>
        <w:t>Factor loading (Dependent Variable)</w:t>
      </w:r>
    </w:p>
    <w:p w14:paraId="1DBF2C75" w14:textId="4A195234" w:rsidR="00956FCC" w:rsidRDefault="00956FCC" w:rsidP="00956FCC">
      <w:pPr>
        <w:rPr>
          <w:lang w:val="en-GB"/>
        </w:rPr>
      </w:pPr>
    </w:p>
    <w:p w14:paraId="48737C97" w14:textId="1634DE73" w:rsidR="00956FCC" w:rsidRDefault="00956FCC" w:rsidP="00956FCC">
      <w:pPr>
        <w:rPr>
          <w:lang w:val="en-GB"/>
        </w:rPr>
      </w:pPr>
    </w:p>
    <w:p w14:paraId="05469974" w14:textId="77777777" w:rsidR="00F04B04" w:rsidRPr="00956FCC" w:rsidRDefault="00F04B04" w:rsidP="00956FCC">
      <w:pPr>
        <w:rPr>
          <w:lang w:val="en-GB"/>
        </w:rPr>
      </w:pPr>
    </w:p>
    <w:tbl>
      <w:tblPr>
        <w:tblW w:w="9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376"/>
        <w:gridCol w:w="682"/>
        <w:gridCol w:w="1649"/>
        <w:gridCol w:w="1634"/>
        <w:gridCol w:w="756"/>
        <w:gridCol w:w="1826"/>
        <w:gridCol w:w="1809"/>
      </w:tblGrid>
      <w:tr w:rsidR="009F3CB0" w:rsidRPr="00582113" w14:paraId="17E3941B" w14:textId="77777777" w:rsidTr="009F3CB0">
        <w:trPr>
          <w:trHeight w:val="350"/>
        </w:trPr>
        <w:tc>
          <w:tcPr>
            <w:tcW w:w="0" w:type="auto"/>
            <w:gridSpan w:val="7"/>
            <w:shd w:val="clear" w:color="auto" w:fill="auto"/>
            <w:tcMar>
              <w:top w:w="15" w:type="dxa"/>
              <w:left w:w="15" w:type="dxa"/>
              <w:bottom w:w="0" w:type="dxa"/>
              <w:right w:w="15" w:type="dxa"/>
            </w:tcMar>
            <w:vAlign w:val="center"/>
            <w:hideMark/>
          </w:tcPr>
          <w:p w14:paraId="22D67217"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xml:space="preserve">Total Variance Explained for Dependent Variables </w:t>
            </w:r>
          </w:p>
        </w:tc>
      </w:tr>
      <w:tr w:rsidR="009F3CB0" w:rsidRPr="00582113" w14:paraId="06EB62A1" w14:textId="77777777" w:rsidTr="009F3CB0">
        <w:trPr>
          <w:trHeight w:val="332"/>
        </w:trPr>
        <w:tc>
          <w:tcPr>
            <w:tcW w:w="0" w:type="auto"/>
            <w:vMerge w:val="restart"/>
            <w:shd w:val="clear" w:color="auto" w:fill="auto"/>
            <w:tcMar>
              <w:top w:w="15" w:type="dxa"/>
              <w:left w:w="15" w:type="dxa"/>
              <w:bottom w:w="0" w:type="dxa"/>
              <w:right w:w="15" w:type="dxa"/>
            </w:tcMar>
            <w:vAlign w:val="bottom"/>
            <w:hideMark/>
          </w:tcPr>
          <w:p w14:paraId="10B588AF"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Component</w:t>
            </w:r>
          </w:p>
        </w:tc>
        <w:tc>
          <w:tcPr>
            <w:tcW w:w="0" w:type="auto"/>
            <w:gridSpan w:val="3"/>
            <w:shd w:val="clear" w:color="auto" w:fill="auto"/>
            <w:tcMar>
              <w:top w:w="15" w:type="dxa"/>
              <w:left w:w="15" w:type="dxa"/>
              <w:bottom w:w="0" w:type="dxa"/>
              <w:right w:w="15" w:type="dxa"/>
            </w:tcMar>
            <w:vAlign w:val="bottom"/>
            <w:hideMark/>
          </w:tcPr>
          <w:p w14:paraId="1F494FE2"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Initial Eigenvalues</w:t>
            </w:r>
          </w:p>
        </w:tc>
        <w:tc>
          <w:tcPr>
            <w:tcW w:w="0" w:type="auto"/>
            <w:gridSpan w:val="3"/>
            <w:shd w:val="clear" w:color="auto" w:fill="auto"/>
            <w:tcMar>
              <w:top w:w="15" w:type="dxa"/>
              <w:left w:w="15" w:type="dxa"/>
              <w:bottom w:w="0" w:type="dxa"/>
              <w:right w:w="15" w:type="dxa"/>
            </w:tcMar>
            <w:vAlign w:val="bottom"/>
            <w:hideMark/>
          </w:tcPr>
          <w:p w14:paraId="5A8A4E5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Extraction Sums of Squared Loadings</w:t>
            </w:r>
          </w:p>
        </w:tc>
      </w:tr>
      <w:tr w:rsidR="009F3CB0" w:rsidRPr="00582113" w14:paraId="0759467D" w14:textId="77777777" w:rsidTr="009F3CB0">
        <w:trPr>
          <w:trHeight w:val="893"/>
        </w:trPr>
        <w:tc>
          <w:tcPr>
            <w:tcW w:w="0" w:type="auto"/>
            <w:vMerge/>
            <w:shd w:val="clear" w:color="auto" w:fill="auto"/>
            <w:vAlign w:val="center"/>
            <w:hideMark/>
          </w:tcPr>
          <w:p w14:paraId="0F336EDE" w14:textId="77777777" w:rsidR="009F3CB0" w:rsidRPr="00582113" w:rsidRDefault="009F3CB0" w:rsidP="00582113">
            <w:pPr>
              <w:spacing w:line="360" w:lineRule="auto"/>
              <w:rPr>
                <w:rFonts w:ascii="Arial" w:hAnsi="Arial" w:cs="Arial"/>
                <w:sz w:val="24"/>
                <w:szCs w:val="24"/>
              </w:rPr>
            </w:pPr>
          </w:p>
        </w:tc>
        <w:tc>
          <w:tcPr>
            <w:tcW w:w="0" w:type="auto"/>
            <w:shd w:val="clear" w:color="auto" w:fill="auto"/>
            <w:tcMar>
              <w:top w:w="15" w:type="dxa"/>
              <w:left w:w="15" w:type="dxa"/>
              <w:bottom w:w="0" w:type="dxa"/>
              <w:right w:w="15" w:type="dxa"/>
            </w:tcMar>
            <w:vAlign w:val="bottom"/>
            <w:hideMark/>
          </w:tcPr>
          <w:p w14:paraId="4330ECDA"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Total</w:t>
            </w:r>
          </w:p>
        </w:tc>
        <w:tc>
          <w:tcPr>
            <w:tcW w:w="0" w:type="auto"/>
            <w:shd w:val="clear" w:color="auto" w:fill="auto"/>
            <w:tcMar>
              <w:top w:w="15" w:type="dxa"/>
              <w:left w:w="15" w:type="dxa"/>
              <w:bottom w:w="0" w:type="dxa"/>
              <w:right w:w="15" w:type="dxa"/>
            </w:tcMar>
            <w:vAlign w:val="bottom"/>
            <w:hideMark/>
          </w:tcPr>
          <w:p w14:paraId="46FB357F"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of Variance</w:t>
            </w:r>
          </w:p>
        </w:tc>
        <w:tc>
          <w:tcPr>
            <w:tcW w:w="0" w:type="auto"/>
            <w:shd w:val="clear" w:color="auto" w:fill="auto"/>
            <w:tcMar>
              <w:top w:w="15" w:type="dxa"/>
              <w:left w:w="15" w:type="dxa"/>
              <w:bottom w:w="0" w:type="dxa"/>
              <w:right w:w="15" w:type="dxa"/>
            </w:tcMar>
            <w:vAlign w:val="bottom"/>
            <w:hideMark/>
          </w:tcPr>
          <w:p w14:paraId="2E401BDC"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Cumulative %</w:t>
            </w:r>
          </w:p>
        </w:tc>
        <w:tc>
          <w:tcPr>
            <w:tcW w:w="0" w:type="auto"/>
            <w:shd w:val="clear" w:color="auto" w:fill="auto"/>
            <w:tcMar>
              <w:top w:w="15" w:type="dxa"/>
              <w:left w:w="15" w:type="dxa"/>
              <w:bottom w:w="0" w:type="dxa"/>
              <w:right w:w="15" w:type="dxa"/>
            </w:tcMar>
            <w:vAlign w:val="bottom"/>
            <w:hideMark/>
          </w:tcPr>
          <w:p w14:paraId="6C798EC7"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Total</w:t>
            </w:r>
          </w:p>
        </w:tc>
        <w:tc>
          <w:tcPr>
            <w:tcW w:w="0" w:type="auto"/>
            <w:shd w:val="clear" w:color="auto" w:fill="auto"/>
            <w:tcMar>
              <w:top w:w="15" w:type="dxa"/>
              <w:left w:w="15" w:type="dxa"/>
              <w:bottom w:w="0" w:type="dxa"/>
              <w:right w:w="15" w:type="dxa"/>
            </w:tcMar>
            <w:vAlign w:val="bottom"/>
            <w:hideMark/>
          </w:tcPr>
          <w:p w14:paraId="0E67498E"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of Variance</w:t>
            </w:r>
          </w:p>
        </w:tc>
        <w:tc>
          <w:tcPr>
            <w:tcW w:w="0" w:type="auto"/>
            <w:shd w:val="clear" w:color="auto" w:fill="auto"/>
            <w:tcMar>
              <w:top w:w="15" w:type="dxa"/>
              <w:left w:w="15" w:type="dxa"/>
              <w:bottom w:w="0" w:type="dxa"/>
              <w:right w:w="15" w:type="dxa"/>
            </w:tcMar>
            <w:vAlign w:val="bottom"/>
            <w:hideMark/>
          </w:tcPr>
          <w:p w14:paraId="2B7D775F"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Cumulative %</w:t>
            </w:r>
          </w:p>
        </w:tc>
      </w:tr>
      <w:tr w:rsidR="009F3CB0" w:rsidRPr="00582113" w14:paraId="4B86B557" w14:textId="77777777" w:rsidTr="009F3CB0">
        <w:trPr>
          <w:trHeight w:val="429"/>
        </w:trPr>
        <w:tc>
          <w:tcPr>
            <w:tcW w:w="0" w:type="auto"/>
            <w:shd w:val="clear" w:color="auto" w:fill="auto"/>
            <w:tcMar>
              <w:top w:w="15" w:type="dxa"/>
              <w:left w:w="15" w:type="dxa"/>
              <w:bottom w:w="0" w:type="dxa"/>
              <w:right w:w="15" w:type="dxa"/>
            </w:tcMar>
            <w:hideMark/>
          </w:tcPr>
          <w:p w14:paraId="06F1EE20"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1</w:t>
            </w:r>
          </w:p>
        </w:tc>
        <w:tc>
          <w:tcPr>
            <w:tcW w:w="0" w:type="auto"/>
            <w:shd w:val="clear" w:color="auto" w:fill="auto"/>
            <w:tcMar>
              <w:top w:w="15" w:type="dxa"/>
              <w:left w:w="15" w:type="dxa"/>
              <w:bottom w:w="0" w:type="dxa"/>
              <w:right w:w="15" w:type="dxa"/>
            </w:tcMar>
            <w:hideMark/>
          </w:tcPr>
          <w:p w14:paraId="0A48E465"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6.033</w:t>
            </w:r>
          </w:p>
        </w:tc>
        <w:tc>
          <w:tcPr>
            <w:tcW w:w="0" w:type="auto"/>
            <w:shd w:val="clear" w:color="auto" w:fill="auto"/>
            <w:tcMar>
              <w:top w:w="15" w:type="dxa"/>
              <w:left w:w="15" w:type="dxa"/>
              <w:bottom w:w="0" w:type="dxa"/>
              <w:right w:w="15" w:type="dxa"/>
            </w:tcMar>
            <w:hideMark/>
          </w:tcPr>
          <w:p w14:paraId="296EB4F5"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75.410</w:t>
            </w:r>
          </w:p>
        </w:tc>
        <w:tc>
          <w:tcPr>
            <w:tcW w:w="0" w:type="auto"/>
            <w:shd w:val="clear" w:color="auto" w:fill="auto"/>
            <w:tcMar>
              <w:top w:w="15" w:type="dxa"/>
              <w:left w:w="15" w:type="dxa"/>
              <w:bottom w:w="0" w:type="dxa"/>
              <w:right w:w="15" w:type="dxa"/>
            </w:tcMar>
            <w:hideMark/>
          </w:tcPr>
          <w:p w14:paraId="1720F2AC"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75.410</w:t>
            </w:r>
          </w:p>
        </w:tc>
        <w:tc>
          <w:tcPr>
            <w:tcW w:w="0" w:type="auto"/>
            <w:shd w:val="clear" w:color="auto" w:fill="auto"/>
            <w:tcMar>
              <w:top w:w="15" w:type="dxa"/>
              <w:left w:w="15" w:type="dxa"/>
              <w:bottom w:w="0" w:type="dxa"/>
              <w:right w:w="15" w:type="dxa"/>
            </w:tcMar>
            <w:hideMark/>
          </w:tcPr>
          <w:p w14:paraId="660A77E4"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6.033</w:t>
            </w:r>
          </w:p>
        </w:tc>
        <w:tc>
          <w:tcPr>
            <w:tcW w:w="0" w:type="auto"/>
            <w:shd w:val="clear" w:color="auto" w:fill="auto"/>
            <w:tcMar>
              <w:top w:w="15" w:type="dxa"/>
              <w:left w:w="15" w:type="dxa"/>
              <w:bottom w:w="0" w:type="dxa"/>
              <w:right w:w="15" w:type="dxa"/>
            </w:tcMar>
            <w:hideMark/>
          </w:tcPr>
          <w:p w14:paraId="3AA643A4"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75.410</w:t>
            </w:r>
          </w:p>
        </w:tc>
        <w:tc>
          <w:tcPr>
            <w:tcW w:w="0" w:type="auto"/>
            <w:shd w:val="clear" w:color="auto" w:fill="auto"/>
            <w:tcMar>
              <w:top w:w="15" w:type="dxa"/>
              <w:left w:w="15" w:type="dxa"/>
              <w:bottom w:w="0" w:type="dxa"/>
              <w:right w:w="15" w:type="dxa"/>
            </w:tcMar>
            <w:hideMark/>
          </w:tcPr>
          <w:p w14:paraId="177DADF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75.410</w:t>
            </w:r>
          </w:p>
        </w:tc>
      </w:tr>
      <w:tr w:rsidR="009F3CB0" w:rsidRPr="00582113" w14:paraId="6804C6C7" w14:textId="77777777" w:rsidTr="009F3CB0">
        <w:trPr>
          <w:trHeight w:val="429"/>
        </w:trPr>
        <w:tc>
          <w:tcPr>
            <w:tcW w:w="0" w:type="auto"/>
            <w:shd w:val="clear" w:color="auto" w:fill="auto"/>
            <w:tcMar>
              <w:top w:w="15" w:type="dxa"/>
              <w:left w:w="15" w:type="dxa"/>
              <w:bottom w:w="0" w:type="dxa"/>
              <w:right w:w="15" w:type="dxa"/>
            </w:tcMar>
            <w:hideMark/>
          </w:tcPr>
          <w:p w14:paraId="09E7ACB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2</w:t>
            </w:r>
          </w:p>
        </w:tc>
        <w:tc>
          <w:tcPr>
            <w:tcW w:w="0" w:type="auto"/>
            <w:shd w:val="clear" w:color="auto" w:fill="auto"/>
            <w:tcMar>
              <w:top w:w="15" w:type="dxa"/>
              <w:left w:w="15" w:type="dxa"/>
              <w:bottom w:w="0" w:type="dxa"/>
              <w:right w:w="15" w:type="dxa"/>
            </w:tcMar>
            <w:hideMark/>
          </w:tcPr>
          <w:p w14:paraId="17D8ACDD"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.506</w:t>
            </w:r>
          </w:p>
        </w:tc>
        <w:tc>
          <w:tcPr>
            <w:tcW w:w="0" w:type="auto"/>
            <w:shd w:val="clear" w:color="auto" w:fill="auto"/>
            <w:tcMar>
              <w:top w:w="15" w:type="dxa"/>
              <w:left w:w="15" w:type="dxa"/>
              <w:bottom w:w="0" w:type="dxa"/>
              <w:right w:w="15" w:type="dxa"/>
            </w:tcMar>
            <w:hideMark/>
          </w:tcPr>
          <w:p w14:paraId="6E6C545A"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6.323</w:t>
            </w:r>
          </w:p>
        </w:tc>
        <w:tc>
          <w:tcPr>
            <w:tcW w:w="0" w:type="auto"/>
            <w:shd w:val="clear" w:color="auto" w:fill="auto"/>
            <w:tcMar>
              <w:top w:w="15" w:type="dxa"/>
              <w:left w:w="15" w:type="dxa"/>
              <w:bottom w:w="0" w:type="dxa"/>
              <w:right w:w="15" w:type="dxa"/>
            </w:tcMar>
            <w:hideMark/>
          </w:tcPr>
          <w:p w14:paraId="4CECF82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81.733</w:t>
            </w:r>
          </w:p>
        </w:tc>
        <w:tc>
          <w:tcPr>
            <w:tcW w:w="0" w:type="auto"/>
            <w:shd w:val="clear" w:color="auto" w:fill="auto"/>
            <w:tcMar>
              <w:top w:w="15" w:type="dxa"/>
              <w:left w:w="15" w:type="dxa"/>
              <w:bottom w:w="0" w:type="dxa"/>
              <w:right w:w="15" w:type="dxa"/>
            </w:tcMar>
            <w:vAlign w:val="center"/>
            <w:hideMark/>
          </w:tcPr>
          <w:p w14:paraId="39F7F882"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790569FE"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5FC01C26"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r>
      <w:tr w:rsidR="009F3CB0" w:rsidRPr="00582113" w14:paraId="60A2AE39" w14:textId="77777777" w:rsidTr="009F3CB0">
        <w:trPr>
          <w:trHeight w:val="429"/>
        </w:trPr>
        <w:tc>
          <w:tcPr>
            <w:tcW w:w="0" w:type="auto"/>
            <w:shd w:val="clear" w:color="auto" w:fill="auto"/>
            <w:tcMar>
              <w:top w:w="15" w:type="dxa"/>
              <w:left w:w="15" w:type="dxa"/>
              <w:bottom w:w="0" w:type="dxa"/>
              <w:right w:w="15" w:type="dxa"/>
            </w:tcMar>
            <w:hideMark/>
          </w:tcPr>
          <w:p w14:paraId="1A4AAC7E"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3</w:t>
            </w:r>
          </w:p>
        </w:tc>
        <w:tc>
          <w:tcPr>
            <w:tcW w:w="0" w:type="auto"/>
            <w:shd w:val="clear" w:color="auto" w:fill="auto"/>
            <w:tcMar>
              <w:top w:w="15" w:type="dxa"/>
              <w:left w:w="15" w:type="dxa"/>
              <w:bottom w:w="0" w:type="dxa"/>
              <w:right w:w="15" w:type="dxa"/>
            </w:tcMar>
            <w:hideMark/>
          </w:tcPr>
          <w:p w14:paraId="3DC81C57"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.379</w:t>
            </w:r>
          </w:p>
        </w:tc>
        <w:tc>
          <w:tcPr>
            <w:tcW w:w="0" w:type="auto"/>
            <w:shd w:val="clear" w:color="auto" w:fill="auto"/>
            <w:tcMar>
              <w:top w:w="15" w:type="dxa"/>
              <w:left w:w="15" w:type="dxa"/>
              <w:bottom w:w="0" w:type="dxa"/>
              <w:right w:w="15" w:type="dxa"/>
            </w:tcMar>
            <w:hideMark/>
          </w:tcPr>
          <w:p w14:paraId="40F402C8"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4.739</w:t>
            </w:r>
          </w:p>
        </w:tc>
        <w:tc>
          <w:tcPr>
            <w:tcW w:w="0" w:type="auto"/>
            <w:shd w:val="clear" w:color="auto" w:fill="auto"/>
            <w:tcMar>
              <w:top w:w="15" w:type="dxa"/>
              <w:left w:w="15" w:type="dxa"/>
              <w:bottom w:w="0" w:type="dxa"/>
              <w:right w:w="15" w:type="dxa"/>
            </w:tcMar>
            <w:hideMark/>
          </w:tcPr>
          <w:p w14:paraId="6C1B8FF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86.472</w:t>
            </w:r>
          </w:p>
        </w:tc>
        <w:tc>
          <w:tcPr>
            <w:tcW w:w="0" w:type="auto"/>
            <w:shd w:val="clear" w:color="auto" w:fill="auto"/>
            <w:tcMar>
              <w:top w:w="15" w:type="dxa"/>
              <w:left w:w="15" w:type="dxa"/>
              <w:bottom w:w="0" w:type="dxa"/>
              <w:right w:w="15" w:type="dxa"/>
            </w:tcMar>
            <w:vAlign w:val="center"/>
            <w:hideMark/>
          </w:tcPr>
          <w:p w14:paraId="786DEFDB"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2C97A690"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50DD9B7B"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r>
      <w:tr w:rsidR="009F3CB0" w:rsidRPr="00582113" w14:paraId="2852D3AE" w14:textId="77777777" w:rsidTr="009F3CB0">
        <w:trPr>
          <w:trHeight w:val="429"/>
        </w:trPr>
        <w:tc>
          <w:tcPr>
            <w:tcW w:w="0" w:type="auto"/>
            <w:shd w:val="clear" w:color="auto" w:fill="auto"/>
            <w:tcMar>
              <w:top w:w="15" w:type="dxa"/>
              <w:left w:w="15" w:type="dxa"/>
              <w:bottom w:w="0" w:type="dxa"/>
              <w:right w:w="15" w:type="dxa"/>
            </w:tcMar>
            <w:hideMark/>
          </w:tcPr>
          <w:p w14:paraId="5C02BA2A"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4</w:t>
            </w:r>
          </w:p>
        </w:tc>
        <w:tc>
          <w:tcPr>
            <w:tcW w:w="0" w:type="auto"/>
            <w:shd w:val="clear" w:color="auto" w:fill="auto"/>
            <w:tcMar>
              <w:top w:w="15" w:type="dxa"/>
              <w:left w:w="15" w:type="dxa"/>
              <w:bottom w:w="0" w:type="dxa"/>
              <w:right w:w="15" w:type="dxa"/>
            </w:tcMar>
            <w:hideMark/>
          </w:tcPr>
          <w:p w14:paraId="6FACC7F4"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.298</w:t>
            </w:r>
          </w:p>
        </w:tc>
        <w:tc>
          <w:tcPr>
            <w:tcW w:w="0" w:type="auto"/>
            <w:shd w:val="clear" w:color="auto" w:fill="auto"/>
            <w:tcMar>
              <w:top w:w="15" w:type="dxa"/>
              <w:left w:w="15" w:type="dxa"/>
              <w:bottom w:w="0" w:type="dxa"/>
              <w:right w:w="15" w:type="dxa"/>
            </w:tcMar>
            <w:hideMark/>
          </w:tcPr>
          <w:p w14:paraId="527FCEA8"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3.720</w:t>
            </w:r>
          </w:p>
        </w:tc>
        <w:tc>
          <w:tcPr>
            <w:tcW w:w="0" w:type="auto"/>
            <w:shd w:val="clear" w:color="auto" w:fill="auto"/>
            <w:tcMar>
              <w:top w:w="15" w:type="dxa"/>
              <w:left w:w="15" w:type="dxa"/>
              <w:bottom w:w="0" w:type="dxa"/>
              <w:right w:w="15" w:type="dxa"/>
            </w:tcMar>
            <w:hideMark/>
          </w:tcPr>
          <w:p w14:paraId="0C27D5FB"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90.192</w:t>
            </w:r>
          </w:p>
        </w:tc>
        <w:tc>
          <w:tcPr>
            <w:tcW w:w="0" w:type="auto"/>
            <w:shd w:val="clear" w:color="auto" w:fill="auto"/>
            <w:tcMar>
              <w:top w:w="15" w:type="dxa"/>
              <w:left w:w="15" w:type="dxa"/>
              <w:bottom w:w="0" w:type="dxa"/>
              <w:right w:w="15" w:type="dxa"/>
            </w:tcMar>
            <w:vAlign w:val="center"/>
            <w:hideMark/>
          </w:tcPr>
          <w:p w14:paraId="6F48B494"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53448D06"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07E2F16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r>
      <w:tr w:rsidR="009F3CB0" w:rsidRPr="00582113" w14:paraId="1CD142FF" w14:textId="77777777" w:rsidTr="009F3CB0">
        <w:trPr>
          <w:trHeight w:val="429"/>
        </w:trPr>
        <w:tc>
          <w:tcPr>
            <w:tcW w:w="0" w:type="auto"/>
            <w:shd w:val="clear" w:color="auto" w:fill="auto"/>
            <w:tcMar>
              <w:top w:w="15" w:type="dxa"/>
              <w:left w:w="15" w:type="dxa"/>
              <w:bottom w:w="0" w:type="dxa"/>
              <w:right w:w="15" w:type="dxa"/>
            </w:tcMar>
            <w:hideMark/>
          </w:tcPr>
          <w:p w14:paraId="0C8F91F5"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5</w:t>
            </w:r>
          </w:p>
        </w:tc>
        <w:tc>
          <w:tcPr>
            <w:tcW w:w="0" w:type="auto"/>
            <w:shd w:val="clear" w:color="auto" w:fill="auto"/>
            <w:tcMar>
              <w:top w:w="15" w:type="dxa"/>
              <w:left w:w="15" w:type="dxa"/>
              <w:bottom w:w="0" w:type="dxa"/>
              <w:right w:w="15" w:type="dxa"/>
            </w:tcMar>
            <w:hideMark/>
          </w:tcPr>
          <w:p w14:paraId="7ADF0C03"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.232</w:t>
            </w:r>
          </w:p>
        </w:tc>
        <w:tc>
          <w:tcPr>
            <w:tcW w:w="0" w:type="auto"/>
            <w:shd w:val="clear" w:color="auto" w:fill="auto"/>
            <w:tcMar>
              <w:top w:w="15" w:type="dxa"/>
              <w:left w:w="15" w:type="dxa"/>
              <w:bottom w:w="0" w:type="dxa"/>
              <w:right w:w="15" w:type="dxa"/>
            </w:tcMar>
            <w:hideMark/>
          </w:tcPr>
          <w:p w14:paraId="59DCCF24"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2.895</w:t>
            </w:r>
          </w:p>
        </w:tc>
        <w:tc>
          <w:tcPr>
            <w:tcW w:w="0" w:type="auto"/>
            <w:shd w:val="clear" w:color="auto" w:fill="auto"/>
            <w:tcMar>
              <w:top w:w="15" w:type="dxa"/>
              <w:left w:w="15" w:type="dxa"/>
              <w:bottom w:w="0" w:type="dxa"/>
              <w:right w:w="15" w:type="dxa"/>
            </w:tcMar>
            <w:hideMark/>
          </w:tcPr>
          <w:p w14:paraId="0703824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93.087</w:t>
            </w:r>
          </w:p>
        </w:tc>
        <w:tc>
          <w:tcPr>
            <w:tcW w:w="0" w:type="auto"/>
            <w:shd w:val="clear" w:color="auto" w:fill="auto"/>
            <w:tcMar>
              <w:top w:w="15" w:type="dxa"/>
              <w:left w:w="15" w:type="dxa"/>
              <w:bottom w:w="0" w:type="dxa"/>
              <w:right w:w="15" w:type="dxa"/>
            </w:tcMar>
            <w:vAlign w:val="center"/>
            <w:hideMark/>
          </w:tcPr>
          <w:p w14:paraId="2CA8B9DA"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5FEEA98C"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61EB5964"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r>
      <w:tr w:rsidR="009F3CB0" w:rsidRPr="00582113" w14:paraId="23959455" w14:textId="77777777" w:rsidTr="009F3CB0">
        <w:trPr>
          <w:trHeight w:val="429"/>
        </w:trPr>
        <w:tc>
          <w:tcPr>
            <w:tcW w:w="0" w:type="auto"/>
            <w:shd w:val="clear" w:color="auto" w:fill="auto"/>
            <w:tcMar>
              <w:top w:w="15" w:type="dxa"/>
              <w:left w:w="15" w:type="dxa"/>
              <w:bottom w:w="0" w:type="dxa"/>
              <w:right w:w="15" w:type="dxa"/>
            </w:tcMar>
            <w:hideMark/>
          </w:tcPr>
          <w:p w14:paraId="2303F92B"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6</w:t>
            </w:r>
          </w:p>
        </w:tc>
        <w:tc>
          <w:tcPr>
            <w:tcW w:w="0" w:type="auto"/>
            <w:shd w:val="clear" w:color="auto" w:fill="auto"/>
            <w:tcMar>
              <w:top w:w="15" w:type="dxa"/>
              <w:left w:w="15" w:type="dxa"/>
              <w:bottom w:w="0" w:type="dxa"/>
              <w:right w:w="15" w:type="dxa"/>
            </w:tcMar>
            <w:hideMark/>
          </w:tcPr>
          <w:p w14:paraId="6A7AB9DD"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.211</w:t>
            </w:r>
          </w:p>
        </w:tc>
        <w:tc>
          <w:tcPr>
            <w:tcW w:w="0" w:type="auto"/>
            <w:shd w:val="clear" w:color="auto" w:fill="auto"/>
            <w:tcMar>
              <w:top w:w="15" w:type="dxa"/>
              <w:left w:w="15" w:type="dxa"/>
              <w:bottom w:w="0" w:type="dxa"/>
              <w:right w:w="15" w:type="dxa"/>
            </w:tcMar>
            <w:hideMark/>
          </w:tcPr>
          <w:p w14:paraId="01394BED"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2.634</w:t>
            </w:r>
          </w:p>
        </w:tc>
        <w:tc>
          <w:tcPr>
            <w:tcW w:w="0" w:type="auto"/>
            <w:shd w:val="clear" w:color="auto" w:fill="auto"/>
            <w:tcMar>
              <w:top w:w="15" w:type="dxa"/>
              <w:left w:w="15" w:type="dxa"/>
              <w:bottom w:w="0" w:type="dxa"/>
              <w:right w:w="15" w:type="dxa"/>
            </w:tcMar>
            <w:hideMark/>
          </w:tcPr>
          <w:p w14:paraId="0E226126"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95.721</w:t>
            </w:r>
          </w:p>
        </w:tc>
        <w:tc>
          <w:tcPr>
            <w:tcW w:w="0" w:type="auto"/>
            <w:shd w:val="clear" w:color="auto" w:fill="auto"/>
            <w:tcMar>
              <w:top w:w="15" w:type="dxa"/>
              <w:left w:w="15" w:type="dxa"/>
              <w:bottom w:w="0" w:type="dxa"/>
              <w:right w:w="15" w:type="dxa"/>
            </w:tcMar>
            <w:vAlign w:val="center"/>
            <w:hideMark/>
          </w:tcPr>
          <w:p w14:paraId="57F59C10"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0470EC11"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7B1D06AA"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r>
      <w:tr w:rsidR="009F3CB0" w:rsidRPr="00582113" w14:paraId="25FC146F" w14:textId="77777777" w:rsidTr="009F3CB0">
        <w:trPr>
          <w:trHeight w:val="429"/>
        </w:trPr>
        <w:tc>
          <w:tcPr>
            <w:tcW w:w="0" w:type="auto"/>
            <w:shd w:val="clear" w:color="auto" w:fill="auto"/>
            <w:tcMar>
              <w:top w:w="15" w:type="dxa"/>
              <w:left w:w="15" w:type="dxa"/>
              <w:bottom w:w="0" w:type="dxa"/>
              <w:right w:w="15" w:type="dxa"/>
            </w:tcMar>
            <w:hideMark/>
          </w:tcPr>
          <w:p w14:paraId="3C683BFF"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7</w:t>
            </w:r>
          </w:p>
        </w:tc>
        <w:tc>
          <w:tcPr>
            <w:tcW w:w="0" w:type="auto"/>
            <w:shd w:val="clear" w:color="auto" w:fill="auto"/>
            <w:tcMar>
              <w:top w:w="15" w:type="dxa"/>
              <w:left w:w="15" w:type="dxa"/>
              <w:bottom w:w="0" w:type="dxa"/>
              <w:right w:w="15" w:type="dxa"/>
            </w:tcMar>
            <w:hideMark/>
          </w:tcPr>
          <w:p w14:paraId="05D28B8B"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.196</w:t>
            </w:r>
          </w:p>
        </w:tc>
        <w:tc>
          <w:tcPr>
            <w:tcW w:w="0" w:type="auto"/>
            <w:shd w:val="clear" w:color="auto" w:fill="auto"/>
            <w:tcMar>
              <w:top w:w="15" w:type="dxa"/>
              <w:left w:w="15" w:type="dxa"/>
              <w:bottom w:w="0" w:type="dxa"/>
              <w:right w:w="15" w:type="dxa"/>
            </w:tcMar>
            <w:hideMark/>
          </w:tcPr>
          <w:p w14:paraId="7940082B"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2.445</w:t>
            </w:r>
          </w:p>
        </w:tc>
        <w:tc>
          <w:tcPr>
            <w:tcW w:w="0" w:type="auto"/>
            <w:shd w:val="clear" w:color="auto" w:fill="auto"/>
            <w:tcMar>
              <w:top w:w="15" w:type="dxa"/>
              <w:left w:w="15" w:type="dxa"/>
              <w:bottom w:w="0" w:type="dxa"/>
              <w:right w:w="15" w:type="dxa"/>
            </w:tcMar>
            <w:hideMark/>
          </w:tcPr>
          <w:p w14:paraId="28864E10"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98.166</w:t>
            </w:r>
          </w:p>
        </w:tc>
        <w:tc>
          <w:tcPr>
            <w:tcW w:w="0" w:type="auto"/>
            <w:shd w:val="clear" w:color="auto" w:fill="auto"/>
            <w:tcMar>
              <w:top w:w="15" w:type="dxa"/>
              <w:left w:w="15" w:type="dxa"/>
              <w:bottom w:w="0" w:type="dxa"/>
              <w:right w:w="15" w:type="dxa"/>
            </w:tcMar>
            <w:vAlign w:val="center"/>
            <w:hideMark/>
          </w:tcPr>
          <w:p w14:paraId="436D79C7"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59E5A973"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5AA278AB"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r>
      <w:tr w:rsidR="009F3CB0" w:rsidRPr="00582113" w14:paraId="2D393F77" w14:textId="77777777" w:rsidTr="009F3CB0">
        <w:trPr>
          <w:trHeight w:val="429"/>
        </w:trPr>
        <w:tc>
          <w:tcPr>
            <w:tcW w:w="0" w:type="auto"/>
            <w:shd w:val="clear" w:color="auto" w:fill="auto"/>
            <w:tcMar>
              <w:top w:w="15" w:type="dxa"/>
              <w:left w:w="15" w:type="dxa"/>
              <w:bottom w:w="0" w:type="dxa"/>
              <w:right w:w="15" w:type="dxa"/>
            </w:tcMar>
            <w:hideMark/>
          </w:tcPr>
          <w:p w14:paraId="52A8B7C5"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8</w:t>
            </w:r>
          </w:p>
        </w:tc>
        <w:tc>
          <w:tcPr>
            <w:tcW w:w="0" w:type="auto"/>
            <w:shd w:val="clear" w:color="auto" w:fill="auto"/>
            <w:tcMar>
              <w:top w:w="15" w:type="dxa"/>
              <w:left w:w="15" w:type="dxa"/>
              <w:bottom w:w="0" w:type="dxa"/>
              <w:right w:w="15" w:type="dxa"/>
            </w:tcMar>
            <w:hideMark/>
          </w:tcPr>
          <w:p w14:paraId="2D9EEB6A"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.147</w:t>
            </w:r>
          </w:p>
        </w:tc>
        <w:tc>
          <w:tcPr>
            <w:tcW w:w="0" w:type="auto"/>
            <w:shd w:val="clear" w:color="auto" w:fill="auto"/>
            <w:tcMar>
              <w:top w:w="15" w:type="dxa"/>
              <w:left w:w="15" w:type="dxa"/>
              <w:bottom w:w="0" w:type="dxa"/>
              <w:right w:w="15" w:type="dxa"/>
            </w:tcMar>
            <w:hideMark/>
          </w:tcPr>
          <w:p w14:paraId="44BA1C19"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1.834</w:t>
            </w:r>
          </w:p>
        </w:tc>
        <w:tc>
          <w:tcPr>
            <w:tcW w:w="0" w:type="auto"/>
            <w:shd w:val="clear" w:color="auto" w:fill="auto"/>
            <w:tcMar>
              <w:top w:w="15" w:type="dxa"/>
              <w:left w:w="15" w:type="dxa"/>
              <w:bottom w:w="0" w:type="dxa"/>
              <w:right w:w="15" w:type="dxa"/>
            </w:tcMar>
            <w:hideMark/>
          </w:tcPr>
          <w:p w14:paraId="32D4B5B6"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100.000</w:t>
            </w:r>
          </w:p>
        </w:tc>
        <w:tc>
          <w:tcPr>
            <w:tcW w:w="0" w:type="auto"/>
            <w:shd w:val="clear" w:color="auto" w:fill="auto"/>
            <w:tcMar>
              <w:top w:w="15" w:type="dxa"/>
              <w:left w:w="15" w:type="dxa"/>
              <w:bottom w:w="0" w:type="dxa"/>
              <w:right w:w="15" w:type="dxa"/>
            </w:tcMar>
            <w:vAlign w:val="center"/>
            <w:hideMark/>
          </w:tcPr>
          <w:p w14:paraId="254BDDA9"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6A836E5D"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c>
          <w:tcPr>
            <w:tcW w:w="0" w:type="auto"/>
            <w:shd w:val="clear" w:color="auto" w:fill="auto"/>
            <w:tcMar>
              <w:top w:w="15" w:type="dxa"/>
              <w:left w:w="15" w:type="dxa"/>
              <w:bottom w:w="0" w:type="dxa"/>
              <w:right w:w="15" w:type="dxa"/>
            </w:tcMar>
            <w:vAlign w:val="center"/>
            <w:hideMark/>
          </w:tcPr>
          <w:p w14:paraId="4F2DDB0C" w14:textId="77777777" w:rsidR="009F3CB0" w:rsidRPr="00582113" w:rsidRDefault="009F3CB0" w:rsidP="00582113">
            <w:pPr>
              <w:spacing w:line="360" w:lineRule="auto"/>
              <w:rPr>
                <w:rFonts w:ascii="Arial" w:hAnsi="Arial" w:cs="Arial"/>
                <w:sz w:val="24"/>
                <w:szCs w:val="24"/>
              </w:rPr>
            </w:pPr>
            <w:r w:rsidRPr="00582113">
              <w:rPr>
                <w:rFonts w:ascii="Arial" w:hAnsi="Arial" w:cs="Arial"/>
                <w:sz w:val="24"/>
                <w:szCs w:val="24"/>
              </w:rPr>
              <w:t> </w:t>
            </w:r>
          </w:p>
        </w:tc>
      </w:tr>
    </w:tbl>
    <w:p w14:paraId="109515E5" w14:textId="5086DE36" w:rsidR="00C046FC" w:rsidRPr="00956FCC" w:rsidRDefault="009F3CB0" w:rsidP="00582113">
      <w:pPr>
        <w:spacing w:line="360" w:lineRule="auto"/>
        <w:jc w:val="center"/>
        <w:rPr>
          <w:rFonts w:ascii="Arial" w:eastAsia="Times New Roman" w:hAnsi="Arial" w:cs="Arial"/>
          <w:b/>
          <w:bCs/>
          <w:sz w:val="24"/>
          <w:szCs w:val="24"/>
          <w:lang w:val="en-GB"/>
        </w:rPr>
      </w:pPr>
      <w:r w:rsidRPr="00956FCC">
        <w:rPr>
          <w:rFonts w:ascii="Arial" w:hAnsi="Arial" w:cs="Arial"/>
          <w:b/>
          <w:bCs/>
          <w:sz w:val="24"/>
          <w:szCs w:val="24"/>
        </w:rPr>
        <w:t xml:space="preserve">Table 4.16: </w:t>
      </w:r>
      <w:r w:rsidRPr="00956FCC">
        <w:rPr>
          <w:rFonts w:ascii="Arial" w:eastAsia="Times New Roman" w:hAnsi="Arial" w:cs="Arial"/>
          <w:b/>
          <w:bCs/>
          <w:sz w:val="24"/>
          <w:szCs w:val="24"/>
          <w:lang w:val="en-GB"/>
        </w:rPr>
        <w:t>Eigenvalues of Preliminary Test (Dependent Variables)</w:t>
      </w:r>
    </w:p>
    <w:p w14:paraId="61079F9F" w14:textId="6E1AC08F" w:rsidR="00537DEA" w:rsidRPr="00582113" w:rsidRDefault="00537DEA" w:rsidP="00582113">
      <w:pPr>
        <w:spacing w:line="360" w:lineRule="auto"/>
        <w:jc w:val="both"/>
        <w:rPr>
          <w:rFonts w:ascii="Arial" w:hAnsi="Arial" w:cs="Arial"/>
          <w:sz w:val="24"/>
          <w:szCs w:val="24"/>
          <w:lang w:val="en-US"/>
        </w:rPr>
      </w:pPr>
      <w:r w:rsidRPr="00582113">
        <w:rPr>
          <w:rFonts w:ascii="Arial" w:hAnsi="Arial" w:cs="Arial"/>
          <w:sz w:val="24"/>
          <w:szCs w:val="24"/>
          <w:lang w:val="en-US"/>
        </w:rPr>
        <w:t>In order to validate the reliability of the results in this report, factor analysis of the dependent and independent variables is carried out in preliminary research.</w:t>
      </w:r>
      <w:r w:rsidR="0088002D" w:rsidRPr="00582113">
        <w:rPr>
          <w:rFonts w:ascii="Arial" w:hAnsi="Arial" w:cs="Arial"/>
          <w:sz w:val="24"/>
          <w:szCs w:val="24"/>
        </w:rPr>
        <w:t xml:space="preserve"> </w:t>
      </w:r>
      <w:r w:rsidR="0088002D" w:rsidRPr="00582113">
        <w:rPr>
          <w:rFonts w:ascii="Arial" w:hAnsi="Arial" w:cs="Arial"/>
          <w:sz w:val="24"/>
          <w:szCs w:val="24"/>
          <w:lang w:val="en-US"/>
        </w:rPr>
        <w:t xml:space="preserve">As stated by Bell et. Al. (2018), usually used for reducing factors is factor analysis. This strategy takes the maximum common variation and sets it into a common score of all variables. </w:t>
      </w:r>
      <w:r w:rsidRPr="00582113">
        <w:rPr>
          <w:rFonts w:ascii="Arial" w:hAnsi="Arial" w:cs="Arial"/>
          <w:sz w:val="24"/>
          <w:szCs w:val="24"/>
          <w:lang w:val="en-US"/>
        </w:rPr>
        <w:t xml:space="preserve"> Factor analysis   include KMO and the Bartlett Sphericity Tests, communality value and Eigen values.</w:t>
      </w:r>
    </w:p>
    <w:p w14:paraId="4261D822" w14:textId="2D4D2CB6" w:rsidR="00CA00DE" w:rsidRPr="00582113" w:rsidRDefault="00CA00DE" w:rsidP="00582113">
      <w:pPr>
        <w:spacing w:line="360" w:lineRule="auto"/>
        <w:jc w:val="both"/>
        <w:rPr>
          <w:rFonts w:ascii="Arial" w:hAnsi="Arial" w:cs="Arial"/>
          <w:sz w:val="24"/>
          <w:szCs w:val="24"/>
          <w:lang w:val="en-US"/>
        </w:rPr>
      </w:pPr>
      <w:r w:rsidRPr="00582113">
        <w:rPr>
          <w:rFonts w:ascii="Arial" w:hAnsi="Arial" w:cs="Arial"/>
          <w:sz w:val="24"/>
          <w:szCs w:val="24"/>
          <w:lang w:val="en-US"/>
        </w:rPr>
        <w:t>On the basis of Table 4.14, the measure of KMO and Bartlett of dependent variable is 0. 937which shows adequate sampling. The KMO and the Bartlett Test, which were performed, follow the thumb rule which is greater than 0.6 (Cooper and Schindler, 2018). Dependent variable is significant at 0.00, indicating that it aligns with the thumb rule p&lt;0.05 (Bell et. al., 2018).</w:t>
      </w:r>
    </w:p>
    <w:p w14:paraId="09E5090E" w14:textId="1B05F772" w:rsidR="00CA00DE" w:rsidRPr="00582113" w:rsidRDefault="00CA00DE" w:rsidP="00582113">
      <w:pPr>
        <w:spacing w:line="360" w:lineRule="auto"/>
        <w:jc w:val="both"/>
        <w:rPr>
          <w:rFonts w:ascii="Arial" w:hAnsi="Arial" w:cs="Arial"/>
          <w:sz w:val="24"/>
          <w:szCs w:val="24"/>
        </w:rPr>
      </w:pPr>
      <w:r w:rsidRPr="00582113">
        <w:rPr>
          <w:rFonts w:ascii="Arial" w:hAnsi="Arial" w:cs="Arial"/>
          <w:sz w:val="24"/>
          <w:szCs w:val="24"/>
        </w:rPr>
        <w:t>Table 4.15 highlights the factor loading of the dependent variable which is acceptance of E-learning &amp; teaching. Values for factor loading range from 0.682 to 0.833 which fulfil the thumb rule as stated by Sekaran and Bougie (2016); the value of the communalities should surpass 0.6. Factor loading is substantially high for all items of dependent variable and therefore suited for analysis.</w:t>
      </w:r>
    </w:p>
    <w:p w14:paraId="4EF29A4B" w14:textId="75C7D62F" w:rsidR="009416F6" w:rsidRPr="00582113" w:rsidRDefault="009416F6" w:rsidP="00582113">
      <w:pPr>
        <w:spacing w:line="360" w:lineRule="auto"/>
        <w:jc w:val="both"/>
        <w:rPr>
          <w:rFonts w:ascii="Arial" w:hAnsi="Arial" w:cs="Arial"/>
          <w:sz w:val="24"/>
          <w:szCs w:val="24"/>
        </w:rPr>
      </w:pPr>
      <w:r w:rsidRPr="00582113">
        <w:rPr>
          <w:rFonts w:ascii="Arial" w:hAnsi="Arial" w:cs="Arial"/>
          <w:sz w:val="24"/>
          <w:szCs w:val="24"/>
        </w:rPr>
        <w:t xml:space="preserve">Items with eigen value greater than 1 are considered to be a significant component that is ideal for further statistical analysis (Pallant, 2011). In addition, as Bell et Al. (2018), stated the number of eigen value extracted should be equal to the number of research variables. The first component, based on Table 4.16, has eigen value greater than 1. Moreover, one component is extracted for dependent variable which is equal to the number of dependent variables </w:t>
      </w:r>
      <w:r w:rsidR="00F11C70" w:rsidRPr="00582113">
        <w:rPr>
          <w:rFonts w:ascii="Arial" w:hAnsi="Arial" w:cs="Arial"/>
          <w:sz w:val="24"/>
          <w:szCs w:val="24"/>
        </w:rPr>
        <w:t>i.e.,</w:t>
      </w:r>
      <w:r w:rsidRPr="00582113">
        <w:rPr>
          <w:rFonts w:ascii="Arial" w:hAnsi="Arial" w:cs="Arial"/>
          <w:sz w:val="24"/>
          <w:szCs w:val="24"/>
        </w:rPr>
        <w:t xml:space="preserve"> 1</w:t>
      </w:r>
      <w:r w:rsidR="00F11C70" w:rsidRPr="00582113">
        <w:rPr>
          <w:rFonts w:ascii="Arial" w:hAnsi="Arial" w:cs="Arial"/>
          <w:sz w:val="24"/>
          <w:szCs w:val="24"/>
        </w:rPr>
        <w:t xml:space="preserve"> study has one DV</w:t>
      </w:r>
      <w:r w:rsidRPr="00582113">
        <w:rPr>
          <w:rFonts w:ascii="Arial" w:hAnsi="Arial" w:cs="Arial"/>
          <w:sz w:val="24"/>
          <w:szCs w:val="24"/>
        </w:rPr>
        <w:t xml:space="preserve">.   In addition, eigen value was derived at 75.41% for the dependent </w:t>
      </w:r>
      <w:r w:rsidR="00F11C70" w:rsidRPr="00582113">
        <w:rPr>
          <w:rFonts w:ascii="Arial" w:hAnsi="Arial" w:cs="Arial"/>
          <w:sz w:val="24"/>
          <w:szCs w:val="24"/>
        </w:rPr>
        <w:t xml:space="preserve">variable i.e., </w:t>
      </w:r>
      <w:r w:rsidRPr="00582113">
        <w:rPr>
          <w:rFonts w:ascii="Arial" w:hAnsi="Arial" w:cs="Arial"/>
          <w:sz w:val="24"/>
          <w:szCs w:val="24"/>
        </w:rPr>
        <w:t>it provides explanation to 75.41% of total variance of acceptance of E-learning &amp; teaching.</w:t>
      </w:r>
    </w:p>
    <w:p w14:paraId="625257B3" w14:textId="4253A480" w:rsidR="008971A9" w:rsidRPr="00582113" w:rsidRDefault="00F11C70"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The scale for the approval of e-learning and teaching is appropriate for testing, since overall KMO Bartlett spherical test fulfils the minimum requirements.</w:t>
      </w:r>
    </w:p>
    <w:p w14:paraId="56440602" w14:textId="55C52383" w:rsidR="00B744CF" w:rsidRDefault="00B744CF" w:rsidP="00582113">
      <w:pPr>
        <w:spacing w:line="360" w:lineRule="auto"/>
        <w:rPr>
          <w:rFonts w:ascii="Arial" w:eastAsia="Times New Roman" w:hAnsi="Arial" w:cs="Arial"/>
          <w:b/>
          <w:bCs/>
          <w:sz w:val="24"/>
          <w:szCs w:val="24"/>
          <w:lang w:val="en-GB"/>
        </w:rPr>
      </w:pPr>
    </w:p>
    <w:p w14:paraId="06F04E88" w14:textId="4C016723" w:rsidR="00BF3A9E" w:rsidRDefault="00BF3A9E" w:rsidP="00582113">
      <w:pPr>
        <w:spacing w:line="360" w:lineRule="auto"/>
        <w:rPr>
          <w:rFonts w:ascii="Arial" w:eastAsia="Times New Roman" w:hAnsi="Arial" w:cs="Arial"/>
          <w:b/>
          <w:bCs/>
          <w:sz w:val="24"/>
          <w:szCs w:val="24"/>
          <w:lang w:val="en-GB"/>
        </w:rPr>
      </w:pPr>
    </w:p>
    <w:p w14:paraId="6CDE783D" w14:textId="2DB7A3CA" w:rsidR="00BF3A9E" w:rsidRDefault="00BF3A9E" w:rsidP="00582113">
      <w:pPr>
        <w:spacing w:line="360" w:lineRule="auto"/>
        <w:rPr>
          <w:rFonts w:ascii="Arial" w:eastAsia="Times New Roman" w:hAnsi="Arial" w:cs="Arial"/>
          <w:b/>
          <w:bCs/>
          <w:sz w:val="24"/>
          <w:szCs w:val="24"/>
          <w:lang w:val="en-GB"/>
        </w:rPr>
      </w:pPr>
    </w:p>
    <w:p w14:paraId="791337F3" w14:textId="71564EA0" w:rsidR="00BF3A9E" w:rsidRDefault="00BF3A9E" w:rsidP="00582113">
      <w:pPr>
        <w:spacing w:line="360" w:lineRule="auto"/>
        <w:rPr>
          <w:rFonts w:ascii="Arial" w:eastAsia="Times New Roman" w:hAnsi="Arial" w:cs="Arial"/>
          <w:b/>
          <w:bCs/>
          <w:sz w:val="24"/>
          <w:szCs w:val="24"/>
          <w:lang w:val="en-GB"/>
        </w:rPr>
      </w:pPr>
    </w:p>
    <w:p w14:paraId="171338F4" w14:textId="577CA09C" w:rsidR="00BF3A9E" w:rsidRDefault="00BF3A9E" w:rsidP="00582113">
      <w:pPr>
        <w:spacing w:line="360" w:lineRule="auto"/>
        <w:rPr>
          <w:rFonts w:ascii="Arial" w:eastAsia="Times New Roman" w:hAnsi="Arial" w:cs="Arial"/>
          <w:b/>
          <w:bCs/>
          <w:sz w:val="24"/>
          <w:szCs w:val="24"/>
          <w:lang w:val="en-GB"/>
        </w:rPr>
      </w:pPr>
    </w:p>
    <w:p w14:paraId="632A74CF" w14:textId="6ED017DE" w:rsidR="00BF3A9E" w:rsidRDefault="00BF3A9E" w:rsidP="00582113">
      <w:pPr>
        <w:spacing w:line="360" w:lineRule="auto"/>
        <w:rPr>
          <w:rFonts w:ascii="Arial" w:eastAsia="Times New Roman" w:hAnsi="Arial" w:cs="Arial"/>
          <w:b/>
          <w:bCs/>
          <w:sz w:val="24"/>
          <w:szCs w:val="24"/>
          <w:lang w:val="en-GB"/>
        </w:rPr>
      </w:pPr>
    </w:p>
    <w:p w14:paraId="4030845A" w14:textId="20524F55" w:rsidR="00BF3A9E" w:rsidRDefault="00BF3A9E" w:rsidP="00582113">
      <w:pPr>
        <w:spacing w:line="360" w:lineRule="auto"/>
        <w:rPr>
          <w:rFonts w:ascii="Arial" w:eastAsia="Times New Roman" w:hAnsi="Arial" w:cs="Arial"/>
          <w:b/>
          <w:bCs/>
          <w:sz w:val="24"/>
          <w:szCs w:val="24"/>
          <w:lang w:val="en-GB"/>
        </w:rPr>
      </w:pPr>
    </w:p>
    <w:p w14:paraId="10BA332B" w14:textId="5249B071" w:rsidR="00BF3A9E" w:rsidRDefault="00BF3A9E" w:rsidP="00582113">
      <w:pPr>
        <w:spacing w:line="360" w:lineRule="auto"/>
        <w:rPr>
          <w:rFonts w:ascii="Arial" w:eastAsia="Times New Roman" w:hAnsi="Arial" w:cs="Arial"/>
          <w:b/>
          <w:bCs/>
          <w:sz w:val="24"/>
          <w:szCs w:val="24"/>
          <w:lang w:val="en-GB"/>
        </w:rPr>
      </w:pPr>
    </w:p>
    <w:p w14:paraId="7002C540" w14:textId="35561F2A" w:rsidR="00BF3A9E" w:rsidRDefault="00BF3A9E" w:rsidP="00582113">
      <w:pPr>
        <w:spacing w:line="360" w:lineRule="auto"/>
        <w:rPr>
          <w:rFonts w:ascii="Arial" w:eastAsia="Times New Roman" w:hAnsi="Arial" w:cs="Arial"/>
          <w:b/>
          <w:bCs/>
          <w:sz w:val="24"/>
          <w:szCs w:val="24"/>
          <w:lang w:val="en-GB"/>
        </w:rPr>
      </w:pPr>
    </w:p>
    <w:p w14:paraId="43F64BED" w14:textId="5ACB8961" w:rsidR="00BF3A9E" w:rsidRDefault="00BF3A9E" w:rsidP="00582113">
      <w:pPr>
        <w:spacing w:line="360" w:lineRule="auto"/>
        <w:rPr>
          <w:rFonts w:ascii="Arial" w:eastAsia="Times New Roman" w:hAnsi="Arial" w:cs="Arial"/>
          <w:b/>
          <w:bCs/>
          <w:sz w:val="24"/>
          <w:szCs w:val="24"/>
          <w:lang w:val="en-GB"/>
        </w:rPr>
      </w:pPr>
    </w:p>
    <w:p w14:paraId="4D62369D" w14:textId="4BD5FFD9" w:rsidR="00BF3A9E" w:rsidRDefault="00BF3A9E" w:rsidP="00582113">
      <w:pPr>
        <w:spacing w:line="360" w:lineRule="auto"/>
        <w:rPr>
          <w:rFonts w:ascii="Arial" w:eastAsia="Times New Roman" w:hAnsi="Arial" w:cs="Arial"/>
          <w:b/>
          <w:bCs/>
          <w:sz w:val="24"/>
          <w:szCs w:val="24"/>
          <w:lang w:val="en-GB"/>
        </w:rPr>
      </w:pPr>
    </w:p>
    <w:p w14:paraId="6BC5075D" w14:textId="00B86B55" w:rsidR="00BF3A9E" w:rsidRDefault="00BF3A9E" w:rsidP="00582113">
      <w:pPr>
        <w:spacing w:line="360" w:lineRule="auto"/>
        <w:rPr>
          <w:rFonts w:ascii="Arial" w:eastAsia="Times New Roman" w:hAnsi="Arial" w:cs="Arial"/>
          <w:b/>
          <w:bCs/>
          <w:sz w:val="24"/>
          <w:szCs w:val="24"/>
          <w:lang w:val="en-GB"/>
        </w:rPr>
      </w:pPr>
    </w:p>
    <w:p w14:paraId="3DFA48C3" w14:textId="45C6331D" w:rsidR="00BF3A9E" w:rsidRDefault="00BF3A9E" w:rsidP="00582113">
      <w:pPr>
        <w:spacing w:line="360" w:lineRule="auto"/>
        <w:rPr>
          <w:rFonts w:ascii="Arial" w:eastAsia="Times New Roman" w:hAnsi="Arial" w:cs="Arial"/>
          <w:b/>
          <w:bCs/>
          <w:sz w:val="24"/>
          <w:szCs w:val="24"/>
          <w:lang w:val="en-GB"/>
        </w:rPr>
      </w:pPr>
    </w:p>
    <w:p w14:paraId="5FA3AF68" w14:textId="117F95AF" w:rsidR="00BF3A9E" w:rsidRDefault="00BF3A9E" w:rsidP="00582113">
      <w:pPr>
        <w:spacing w:line="360" w:lineRule="auto"/>
        <w:rPr>
          <w:rFonts w:ascii="Arial" w:eastAsia="Times New Roman" w:hAnsi="Arial" w:cs="Arial"/>
          <w:b/>
          <w:bCs/>
          <w:sz w:val="24"/>
          <w:szCs w:val="24"/>
          <w:lang w:val="en-GB"/>
        </w:rPr>
      </w:pPr>
    </w:p>
    <w:p w14:paraId="669E1278" w14:textId="77777777" w:rsidR="00956FCC" w:rsidRPr="00582113" w:rsidRDefault="00956FCC" w:rsidP="00582113">
      <w:pPr>
        <w:spacing w:line="360" w:lineRule="auto"/>
        <w:rPr>
          <w:rFonts w:ascii="Arial" w:eastAsia="Times New Roman" w:hAnsi="Arial" w:cs="Arial"/>
          <w:b/>
          <w:bCs/>
          <w:sz w:val="24"/>
          <w:szCs w:val="24"/>
          <w:lang w:val="en-GB"/>
        </w:rPr>
      </w:pPr>
    </w:p>
    <w:p w14:paraId="5BD9EC42" w14:textId="496F816E" w:rsidR="009F3CB0" w:rsidRPr="00582113" w:rsidRDefault="00BF3A9E" w:rsidP="00206C31">
      <w:pPr>
        <w:pStyle w:val="Heading3"/>
        <w:spacing w:after="240"/>
        <w:rPr>
          <w:rFonts w:eastAsia="Times New Roman"/>
          <w:lang w:val="en-GB"/>
        </w:rPr>
      </w:pPr>
      <w:bookmarkStart w:id="143" w:name="_Toc59485009"/>
      <w:r w:rsidRPr="00582113">
        <w:rPr>
          <w:rFonts w:eastAsia="Times New Roman"/>
          <w:lang w:val="en-GB"/>
        </w:rPr>
        <w:t>4.</w:t>
      </w:r>
      <w:r>
        <w:rPr>
          <w:rFonts w:eastAsia="Times New Roman"/>
          <w:lang w:val="en-GB"/>
        </w:rPr>
        <w:t>4</w:t>
      </w:r>
      <w:r w:rsidR="009F3CB0" w:rsidRPr="00582113">
        <w:rPr>
          <w:rFonts w:eastAsia="Times New Roman"/>
          <w:lang w:val="en-GB"/>
        </w:rPr>
        <w:t>.2 Factor Analysis (Independent Variable)</w:t>
      </w:r>
      <w:bookmarkEnd w:id="143"/>
    </w:p>
    <w:tbl>
      <w:tblPr>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756"/>
        <w:gridCol w:w="3535"/>
        <w:gridCol w:w="1523"/>
      </w:tblGrid>
      <w:tr w:rsidR="009F3CB0" w:rsidRPr="00582113" w14:paraId="0CCD2E9F" w14:textId="77777777" w:rsidTr="009F3CB0">
        <w:trPr>
          <w:trHeight w:val="506"/>
        </w:trPr>
        <w:tc>
          <w:tcPr>
            <w:tcW w:w="0" w:type="auto"/>
            <w:gridSpan w:val="3"/>
            <w:shd w:val="clear" w:color="auto" w:fill="auto"/>
            <w:tcMar>
              <w:top w:w="15" w:type="dxa"/>
              <w:left w:w="15" w:type="dxa"/>
              <w:bottom w:w="0" w:type="dxa"/>
              <w:right w:w="15" w:type="dxa"/>
            </w:tcMar>
            <w:vAlign w:val="center"/>
            <w:hideMark/>
          </w:tcPr>
          <w:p w14:paraId="5CFA63A2" w14:textId="77777777" w:rsidR="009F3CB0" w:rsidRPr="00582113" w:rsidRDefault="009F3CB0" w:rsidP="00582113">
            <w:pPr>
              <w:spacing w:line="360" w:lineRule="auto"/>
              <w:jc w:val="center"/>
              <w:rPr>
                <w:rFonts w:ascii="Arial" w:eastAsia="Times New Roman" w:hAnsi="Arial" w:cs="Arial"/>
                <w:b/>
                <w:bCs/>
                <w:sz w:val="24"/>
                <w:szCs w:val="24"/>
              </w:rPr>
            </w:pPr>
            <w:r w:rsidRPr="00582113">
              <w:rPr>
                <w:rFonts w:ascii="Arial" w:eastAsia="Times New Roman" w:hAnsi="Arial" w:cs="Arial"/>
                <w:b/>
                <w:bCs/>
                <w:sz w:val="24"/>
                <w:szCs w:val="24"/>
              </w:rPr>
              <w:t>KMO and Bartlett's Test for Independent variable</w:t>
            </w:r>
          </w:p>
        </w:tc>
      </w:tr>
      <w:tr w:rsidR="009F3CB0" w:rsidRPr="00582113" w14:paraId="14CBD81B" w14:textId="77777777" w:rsidTr="009F3CB0">
        <w:trPr>
          <w:trHeight w:val="489"/>
        </w:trPr>
        <w:tc>
          <w:tcPr>
            <w:tcW w:w="0" w:type="auto"/>
            <w:gridSpan w:val="2"/>
            <w:shd w:val="clear" w:color="auto" w:fill="auto"/>
            <w:tcMar>
              <w:top w:w="15" w:type="dxa"/>
              <w:left w:w="15" w:type="dxa"/>
              <w:bottom w:w="0" w:type="dxa"/>
              <w:right w:w="15" w:type="dxa"/>
            </w:tcMar>
            <w:hideMark/>
          </w:tcPr>
          <w:p w14:paraId="36824B66"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Kaiser-Meyer-Olkin Measure of Sampling Adequacy.</w:t>
            </w:r>
          </w:p>
        </w:tc>
        <w:tc>
          <w:tcPr>
            <w:tcW w:w="0" w:type="auto"/>
            <w:shd w:val="clear" w:color="auto" w:fill="auto"/>
            <w:tcMar>
              <w:top w:w="15" w:type="dxa"/>
              <w:left w:w="15" w:type="dxa"/>
              <w:bottom w:w="0" w:type="dxa"/>
              <w:right w:w="15" w:type="dxa"/>
            </w:tcMar>
            <w:hideMark/>
          </w:tcPr>
          <w:p w14:paraId="3F936664"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.936</w:t>
            </w:r>
          </w:p>
        </w:tc>
      </w:tr>
      <w:tr w:rsidR="009F3CB0" w:rsidRPr="00582113" w14:paraId="1B4F7066" w14:textId="77777777" w:rsidTr="009F3CB0">
        <w:trPr>
          <w:trHeight w:val="489"/>
        </w:trPr>
        <w:tc>
          <w:tcPr>
            <w:tcW w:w="0" w:type="auto"/>
            <w:vMerge w:val="restart"/>
            <w:shd w:val="clear" w:color="auto" w:fill="auto"/>
            <w:tcMar>
              <w:top w:w="15" w:type="dxa"/>
              <w:left w:w="15" w:type="dxa"/>
              <w:bottom w:w="0" w:type="dxa"/>
              <w:right w:w="15" w:type="dxa"/>
            </w:tcMar>
            <w:hideMark/>
          </w:tcPr>
          <w:p w14:paraId="6B2E4C1D"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Bartlett's Test of Sphericity</w:t>
            </w:r>
          </w:p>
        </w:tc>
        <w:tc>
          <w:tcPr>
            <w:tcW w:w="0" w:type="auto"/>
            <w:shd w:val="clear" w:color="auto" w:fill="auto"/>
            <w:tcMar>
              <w:top w:w="15" w:type="dxa"/>
              <w:left w:w="15" w:type="dxa"/>
              <w:bottom w:w="0" w:type="dxa"/>
              <w:right w:w="15" w:type="dxa"/>
            </w:tcMar>
            <w:hideMark/>
          </w:tcPr>
          <w:p w14:paraId="6A2AD93D"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Approx. Chi-Square</w:t>
            </w:r>
          </w:p>
        </w:tc>
        <w:tc>
          <w:tcPr>
            <w:tcW w:w="0" w:type="auto"/>
            <w:shd w:val="clear" w:color="auto" w:fill="auto"/>
            <w:tcMar>
              <w:top w:w="15" w:type="dxa"/>
              <w:left w:w="15" w:type="dxa"/>
              <w:bottom w:w="0" w:type="dxa"/>
              <w:right w:w="15" w:type="dxa"/>
            </w:tcMar>
            <w:hideMark/>
          </w:tcPr>
          <w:p w14:paraId="08DCD7CC"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4103.878</w:t>
            </w:r>
          </w:p>
        </w:tc>
      </w:tr>
      <w:tr w:rsidR="009F3CB0" w:rsidRPr="00582113" w14:paraId="40500604" w14:textId="77777777" w:rsidTr="009F3CB0">
        <w:trPr>
          <w:trHeight w:val="489"/>
        </w:trPr>
        <w:tc>
          <w:tcPr>
            <w:tcW w:w="0" w:type="auto"/>
            <w:vMerge/>
            <w:shd w:val="clear" w:color="auto" w:fill="auto"/>
            <w:vAlign w:val="center"/>
            <w:hideMark/>
          </w:tcPr>
          <w:p w14:paraId="5197B0E0" w14:textId="77777777" w:rsidR="009F3CB0" w:rsidRPr="00582113" w:rsidRDefault="009F3CB0" w:rsidP="00582113">
            <w:pPr>
              <w:spacing w:line="360" w:lineRule="auto"/>
              <w:rPr>
                <w:rFonts w:ascii="Arial" w:eastAsia="Times New Roman" w:hAnsi="Arial" w:cs="Arial"/>
                <w:sz w:val="24"/>
                <w:szCs w:val="24"/>
              </w:rPr>
            </w:pPr>
          </w:p>
        </w:tc>
        <w:tc>
          <w:tcPr>
            <w:tcW w:w="0" w:type="auto"/>
            <w:shd w:val="clear" w:color="auto" w:fill="auto"/>
            <w:tcMar>
              <w:top w:w="15" w:type="dxa"/>
              <w:left w:w="15" w:type="dxa"/>
              <w:bottom w:w="0" w:type="dxa"/>
              <w:right w:w="15" w:type="dxa"/>
            </w:tcMar>
            <w:hideMark/>
          </w:tcPr>
          <w:p w14:paraId="43696794"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df</w:t>
            </w:r>
          </w:p>
        </w:tc>
        <w:tc>
          <w:tcPr>
            <w:tcW w:w="0" w:type="auto"/>
            <w:shd w:val="clear" w:color="auto" w:fill="auto"/>
            <w:tcMar>
              <w:top w:w="15" w:type="dxa"/>
              <w:left w:w="15" w:type="dxa"/>
              <w:bottom w:w="0" w:type="dxa"/>
              <w:right w:w="15" w:type="dxa"/>
            </w:tcMar>
            <w:hideMark/>
          </w:tcPr>
          <w:p w14:paraId="3DB76950"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105</w:t>
            </w:r>
          </w:p>
        </w:tc>
      </w:tr>
      <w:tr w:rsidR="009F3CB0" w:rsidRPr="00582113" w14:paraId="672C7A2D" w14:textId="77777777" w:rsidTr="009F3CB0">
        <w:trPr>
          <w:trHeight w:val="489"/>
        </w:trPr>
        <w:tc>
          <w:tcPr>
            <w:tcW w:w="0" w:type="auto"/>
            <w:vMerge/>
            <w:shd w:val="clear" w:color="auto" w:fill="auto"/>
            <w:vAlign w:val="center"/>
            <w:hideMark/>
          </w:tcPr>
          <w:p w14:paraId="5903AD21" w14:textId="77777777" w:rsidR="009F3CB0" w:rsidRPr="00582113" w:rsidRDefault="009F3CB0" w:rsidP="00582113">
            <w:pPr>
              <w:spacing w:line="360" w:lineRule="auto"/>
              <w:rPr>
                <w:rFonts w:ascii="Arial" w:eastAsia="Times New Roman" w:hAnsi="Arial" w:cs="Arial"/>
                <w:sz w:val="24"/>
                <w:szCs w:val="24"/>
              </w:rPr>
            </w:pPr>
          </w:p>
        </w:tc>
        <w:tc>
          <w:tcPr>
            <w:tcW w:w="0" w:type="auto"/>
            <w:shd w:val="clear" w:color="auto" w:fill="auto"/>
            <w:tcMar>
              <w:top w:w="15" w:type="dxa"/>
              <w:left w:w="15" w:type="dxa"/>
              <w:bottom w:w="0" w:type="dxa"/>
              <w:right w:w="15" w:type="dxa"/>
            </w:tcMar>
            <w:hideMark/>
          </w:tcPr>
          <w:p w14:paraId="7D15B77B"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Sig.</w:t>
            </w:r>
          </w:p>
        </w:tc>
        <w:tc>
          <w:tcPr>
            <w:tcW w:w="0" w:type="auto"/>
            <w:shd w:val="clear" w:color="auto" w:fill="auto"/>
            <w:tcMar>
              <w:top w:w="15" w:type="dxa"/>
              <w:left w:w="15" w:type="dxa"/>
              <w:bottom w:w="0" w:type="dxa"/>
              <w:right w:w="15" w:type="dxa"/>
            </w:tcMar>
            <w:hideMark/>
          </w:tcPr>
          <w:p w14:paraId="452CEA7C" w14:textId="77777777" w:rsidR="009F3CB0" w:rsidRPr="00582113" w:rsidRDefault="009F3CB0"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.000</w:t>
            </w:r>
          </w:p>
        </w:tc>
      </w:tr>
    </w:tbl>
    <w:p w14:paraId="4BC84B94" w14:textId="524F9A3B" w:rsidR="009F3CB0" w:rsidRPr="00956FCC" w:rsidRDefault="008971A9" w:rsidP="00582113">
      <w:pPr>
        <w:pStyle w:val="Caption"/>
        <w:keepNext/>
        <w:spacing w:line="360" w:lineRule="auto"/>
        <w:jc w:val="center"/>
        <w:rPr>
          <w:rFonts w:ascii="Arial" w:hAnsi="Arial" w:cs="Arial"/>
          <w:b/>
          <w:bCs/>
        </w:rPr>
      </w:pPr>
      <w:bookmarkStart w:id="144" w:name="_Toc58422301"/>
      <w:r w:rsidRPr="00956FCC">
        <w:rPr>
          <w:rFonts w:ascii="Arial" w:hAnsi="Arial" w:cs="Arial"/>
          <w:b/>
          <w:bCs/>
        </w:rPr>
        <w:t xml:space="preserve">Table 4. 17 </w:t>
      </w:r>
      <w:r w:rsidRPr="00956FCC">
        <w:rPr>
          <w:rFonts w:ascii="Arial" w:eastAsia="Times New Roman" w:hAnsi="Arial" w:cs="Arial"/>
          <w:b/>
          <w:bCs/>
          <w:lang w:val="en-GB"/>
        </w:rPr>
        <w:t>KMO and Bartlett’s Test (Independent Variables)</w:t>
      </w:r>
      <w:bookmarkEnd w:id="144"/>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8189"/>
        <w:gridCol w:w="631"/>
        <w:gridCol w:w="1098"/>
      </w:tblGrid>
      <w:tr w:rsidR="008971A9" w:rsidRPr="00582113" w14:paraId="489E5A93" w14:textId="77777777" w:rsidTr="008971A9">
        <w:trPr>
          <w:trHeight w:val="760"/>
        </w:trPr>
        <w:tc>
          <w:tcPr>
            <w:tcW w:w="9918" w:type="dxa"/>
            <w:gridSpan w:val="3"/>
            <w:shd w:val="clear" w:color="auto" w:fill="auto"/>
            <w:tcMar>
              <w:top w:w="15" w:type="dxa"/>
              <w:left w:w="15" w:type="dxa"/>
              <w:bottom w:w="0" w:type="dxa"/>
              <w:right w:w="15" w:type="dxa"/>
            </w:tcMar>
            <w:vAlign w:val="center"/>
            <w:hideMark/>
          </w:tcPr>
          <w:p w14:paraId="3820425A" w14:textId="77777777" w:rsidR="008971A9" w:rsidRPr="00582113" w:rsidRDefault="008971A9" w:rsidP="00582113">
            <w:pPr>
              <w:spacing w:line="360" w:lineRule="auto"/>
              <w:jc w:val="center"/>
              <w:rPr>
                <w:rFonts w:ascii="Arial" w:eastAsia="Times New Roman" w:hAnsi="Arial" w:cs="Arial"/>
                <w:b/>
                <w:bCs/>
                <w:sz w:val="24"/>
                <w:szCs w:val="24"/>
              </w:rPr>
            </w:pPr>
            <w:r w:rsidRPr="00582113">
              <w:rPr>
                <w:rFonts w:ascii="Arial" w:eastAsia="Times New Roman" w:hAnsi="Arial" w:cs="Arial"/>
                <w:b/>
                <w:bCs/>
                <w:sz w:val="24"/>
                <w:szCs w:val="24"/>
              </w:rPr>
              <w:t>Communalities for Independent Variable</w:t>
            </w:r>
          </w:p>
        </w:tc>
      </w:tr>
      <w:tr w:rsidR="008971A9" w:rsidRPr="00582113" w14:paraId="41CEC8DD" w14:textId="77777777" w:rsidTr="008971A9">
        <w:trPr>
          <w:trHeight w:val="289"/>
        </w:trPr>
        <w:tc>
          <w:tcPr>
            <w:tcW w:w="0" w:type="auto"/>
            <w:shd w:val="clear" w:color="auto" w:fill="auto"/>
            <w:tcMar>
              <w:top w:w="15" w:type="dxa"/>
              <w:left w:w="15" w:type="dxa"/>
              <w:bottom w:w="0" w:type="dxa"/>
              <w:right w:w="15" w:type="dxa"/>
            </w:tcMar>
            <w:vAlign w:val="bottom"/>
            <w:hideMark/>
          </w:tcPr>
          <w:p w14:paraId="7E05981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bottom"/>
            <w:hideMark/>
          </w:tcPr>
          <w:p w14:paraId="37A95AC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Initial</w:t>
            </w:r>
          </w:p>
        </w:tc>
        <w:tc>
          <w:tcPr>
            <w:tcW w:w="774" w:type="dxa"/>
            <w:shd w:val="clear" w:color="auto" w:fill="auto"/>
            <w:tcMar>
              <w:top w:w="15" w:type="dxa"/>
              <w:left w:w="15" w:type="dxa"/>
              <w:bottom w:w="0" w:type="dxa"/>
              <w:right w:w="15" w:type="dxa"/>
            </w:tcMar>
            <w:vAlign w:val="bottom"/>
            <w:hideMark/>
          </w:tcPr>
          <w:p w14:paraId="770CD18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Extraction</w:t>
            </w:r>
          </w:p>
        </w:tc>
      </w:tr>
      <w:tr w:rsidR="008971A9" w:rsidRPr="00582113" w14:paraId="53CF2ECE" w14:textId="77777777" w:rsidTr="008971A9">
        <w:trPr>
          <w:trHeight w:val="439"/>
        </w:trPr>
        <w:tc>
          <w:tcPr>
            <w:tcW w:w="0" w:type="auto"/>
            <w:shd w:val="clear" w:color="auto" w:fill="auto"/>
            <w:tcMar>
              <w:top w:w="15" w:type="dxa"/>
              <w:left w:w="15" w:type="dxa"/>
              <w:bottom w:w="0" w:type="dxa"/>
              <w:right w:w="15" w:type="dxa"/>
            </w:tcMar>
            <w:hideMark/>
          </w:tcPr>
          <w:p w14:paraId="34FC8F57" w14:textId="3366923C"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There is an adequate platform to take tests and submit assignments in your university</w:t>
            </w:r>
          </w:p>
        </w:tc>
        <w:tc>
          <w:tcPr>
            <w:tcW w:w="0" w:type="auto"/>
            <w:shd w:val="clear" w:color="auto" w:fill="auto"/>
            <w:tcMar>
              <w:top w:w="15" w:type="dxa"/>
              <w:left w:w="15" w:type="dxa"/>
              <w:bottom w:w="0" w:type="dxa"/>
              <w:right w:w="15" w:type="dxa"/>
            </w:tcMar>
            <w:hideMark/>
          </w:tcPr>
          <w:p w14:paraId="5813DA4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0CA93E7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.893</w:t>
            </w:r>
          </w:p>
        </w:tc>
      </w:tr>
      <w:tr w:rsidR="008971A9" w:rsidRPr="00582113" w14:paraId="2A5BE142" w14:textId="77777777" w:rsidTr="008971A9">
        <w:trPr>
          <w:trHeight w:val="668"/>
        </w:trPr>
        <w:tc>
          <w:tcPr>
            <w:tcW w:w="0" w:type="auto"/>
            <w:shd w:val="clear" w:color="auto" w:fill="auto"/>
            <w:tcMar>
              <w:top w:w="15" w:type="dxa"/>
              <w:left w:w="15" w:type="dxa"/>
              <w:bottom w:w="0" w:type="dxa"/>
              <w:right w:w="15" w:type="dxa"/>
            </w:tcMar>
            <w:hideMark/>
          </w:tcPr>
          <w:p w14:paraId="4E43762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There is electronic platform available for interactive communication between instructor and student in your university</w:t>
            </w:r>
          </w:p>
        </w:tc>
        <w:tc>
          <w:tcPr>
            <w:tcW w:w="0" w:type="auto"/>
            <w:shd w:val="clear" w:color="auto" w:fill="auto"/>
            <w:tcMar>
              <w:top w:w="15" w:type="dxa"/>
              <w:left w:w="15" w:type="dxa"/>
              <w:bottom w:w="0" w:type="dxa"/>
              <w:right w:w="15" w:type="dxa"/>
            </w:tcMar>
            <w:hideMark/>
          </w:tcPr>
          <w:p w14:paraId="0D19279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191088C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.892</w:t>
            </w:r>
          </w:p>
        </w:tc>
      </w:tr>
      <w:tr w:rsidR="008971A9" w:rsidRPr="00582113" w14:paraId="723F30E8" w14:textId="77777777" w:rsidTr="008971A9">
        <w:trPr>
          <w:trHeight w:val="439"/>
        </w:trPr>
        <w:tc>
          <w:tcPr>
            <w:tcW w:w="0" w:type="auto"/>
            <w:shd w:val="clear" w:color="auto" w:fill="auto"/>
            <w:tcMar>
              <w:top w:w="15" w:type="dxa"/>
              <w:left w:w="15" w:type="dxa"/>
              <w:bottom w:w="0" w:type="dxa"/>
              <w:right w:w="15" w:type="dxa"/>
            </w:tcMar>
            <w:hideMark/>
          </w:tcPr>
          <w:p w14:paraId="21DD65D6" w14:textId="401F3452"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There is a well-established ICT Infrastructure in your university</w:t>
            </w:r>
          </w:p>
        </w:tc>
        <w:tc>
          <w:tcPr>
            <w:tcW w:w="0" w:type="auto"/>
            <w:shd w:val="clear" w:color="auto" w:fill="auto"/>
            <w:tcMar>
              <w:top w:w="15" w:type="dxa"/>
              <w:left w:w="15" w:type="dxa"/>
              <w:bottom w:w="0" w:type="dxa"/>
              <w:right w:w="15" w:type="dxa"/>
            </w:tcMar>
            <w:hideMark/>
          </w:tcPr>
          <w:p w14:paraId="459899CF"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0A51769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.897</w:t>
            </w:r>
          </w:p>
        </w:tc>
      </w:tr>
      <w:tr w:rsidR="008971A9" w:rsidRPr="00582113" w14:paraId="30A5E6D8" w14:textId="77777777" w:rsidTr="008971A9">
        <w:trPr>
          <w:trHeight w:val="668"/>
        </w:trPr>
        <w:tc>
          <w:tcPr>
            <w:tcW w:w="0" w:type="auto"/>
            <w:shd w:val="clear" w:color="auto" w:fill="auto"/>
            <w:tcMar>
              <w:top w:w="15" w:type="dxa"/>
              <w:left w:w="15" w:type="dxa"/>
              <w:bottom w:w="0" w:type="dxa"/>
              <w:right w:w="15" w:type="dxa"/>
            </w:tcMar>
            <w:hideMark/>
          </w:tcPr>
          <w:p w14:paraId="7D441B01" w14:textId="5948E098"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There is sufficient knowledge and guidance provided to adapt to E-learning &amp;amp; teaching</w:t>
            </w:r>
          </w:p>
        </w:tc>
        <w:tc>
          <w:tcPr>
            <w:tcW w:w="0" w:type="auto"/>
            <w:shd w:val="clear" w:color="auto" w:fill="auto"/>
            <w:tcMar>
              <w:top w:w="15" w:type="dxa"/>
              <w:left w:w="15" w:type="dxa"/>
              <w:bottom w:w="0" w:type="dxa"/>
              <w:right w:w="15" w:type="dxa"/>
            </w:tcMar>
            <w:hideMark/>
          </w:tcPr>
          <w:p w14:paraId="38CCF6C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2A238B5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.618</w:t>
            </w:r>
          </w:p>
        </w:tc>
      </w:tr>
      <w:tr w:rsidR="008971A9" w:rsidRPr="00582113" w14:paraId="596418DB" w14:textId="77777777" w:rsidTr="008971A9">
        <w:trPr>
          <w:trHeight w:val="896"/>
        </w:trPr>
        <w:tc>
          <w:tcPr>
            <w:tcW w:w="0" w:type="auto"/>
            <w:shd w:val="clear" w:color="auto" w:fill="auto"/>
            <w:tcMar>
              <w:top w:w="15" w:type="dxa"/>
              <w:left w:w="15" w:type="dxa"/>
              <w:bottom w:w="0" w:type="dxa"/>
              <w:right w:w="15" w:type="dxa"/>
            </w:tcMar>
            <w:hideMark/>
          </w:tcPr>
          <w:p w14:paraId="6795BC91" w14:textId="40BCCD09"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There is an unrestricted access and flexibility to navigate among online learning resources to control your individual learning speed (e.g., online access to library)</w:t>
            </w:r>
          </w:p>
        </w:tc>
        <w:tc>
          <w:tcPr>
            <w:tcW w:w="0" w:type="auto"/>
            <w:shd w:val="clear" w:color="auto" w:fill="auto"/>
            <w:tcMar>
              <w:top w:w="15" w:type="dxa"/>
              <w:left w:w="15" w:type="dxa"/>
              <w:bottom w:w="0" w:type="dxa"/>
              <w:right w:w="15" w:type="dxa"/>
            </w:tcMar>
            <w:hideMark/>
          </w:tcPr>
          <w:p w14:paraId="766FE72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3E04CE1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.720</w:t>
            </w:r>
          </w:p>
        </w:tc>
      </w:tr>
      <w:tr w:rsidR="008971A9" w:rsidRPr="00582113" w14:paraId="4899BA1F" w14:textId="77777777" w:rsidTr="008971A9">
        <w:trPr>
          <w:trHeight w:val="439"/>
        </w:trPr>
        <w:tc>
          <w:tcPr>
            <w:tcW w:w="0" w:type="auto"/>
            <w:shd w:val="clear" w:color="auto" w:fill="auto"/>
            <w:tcMar>
              <w:top w:w="15" w:type="dxa"/>
              <w:left w:w="15" w:type="dxa"/>
              <w:bottom w:w="0" w:type="dxa"/>
              <w:right w:w="15" w:type="dxa"/>
            </w:tcMar>
            <w:hideMark/>
          </w:tcPr>
          <w:p w14:paraId="701A801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 believe e-learning platforms are user friendly</w:t>
            </w:r>
          </w:p>
        </w:tc>
        <w:tc>
          <w:tcPr>
            <w:tcW w:w="0" w:type="auto"/>
            <w:shd w:val="clear" w:color="auto" w:fill="auto"/>
            <w:tcMar>
              <w:top w:w="15" w:type="dxa"/>
              <w:left w:w="15" w:type="dxa"/>
              <w:bottom w:w="0" w:type="dxa"/>
              <w:right w:w="15" w:type="dxa"/>
            </w:tcMar>
            <w:hideMark/>
          </w:tcPr>
          <w:p w14:paraId="43B1003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7861522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.746</w:t>
            </w:r>
          </w:p>
        </w:tc>
      </w:tr>
      <w:tr w:rsidR="008971A9" w:rsidRPr="00582113" w14:paraId="4EA0C73A" w14:textId="77777777" w:rsidTr="008971A9">
        <w:trPr>
          <w:trHeight w:val="668"/>
        </w:trPr>
        <w:tc>
          <w:tcPr>
            <w:tcW w:w="0" w:type="auto"/>
            <w:shd w:val="clear" w:color="auto" w:fill="auto"/>
            <w:tcMar>
              <w:top w:w="15" w:type="dxa"/>
              <w:left w:w="15" w:type="dxa"/>
              <w:bottom w:w="0" w:type="dxa"/>
              <w:right w:w="15" w:type="dxa"/>
            </w:tcMar>
            <w:hideMark/>
          </w:tcPr>
          <w:p w14:paraId="4C861F3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It is easy for me to take exams and submit my work when using my e-learning &amp;amp; teaching platform</w:t>
            </w:r>
          </w:p>
        </w:tc>
        <w:tc>
          <w:tcPr>
            <w:tcW w:w="0" w:type="auto"/>
            <w:shd w:val="clear" w:color="auto" w:fill="auto"/>
            <w:tcMar>
              <w:top w:w="15" w:type="dxa"/>
              <w:left w:w="15" w:type="dxa"/>
              <w:bottom w:w="0" w:type="dxa"/>
              <w:right w:w="15" w:type="dxa"/>
            </w:tcMar>
            <w:hideMark/>
          </w:tcPr>
          <w:p w14:paraId="50674BC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25D3EFB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.761</w:t>
            </w:r>
          </w:p>
        </w:tc>
      </w:tr>
      <w:tr w:rsidR="008971A9" w:rsidRPr="00582113" w14:paraId="56B99815" w14:textId="77777777" w:rsidTr="008971A9">
        <w:trPr>
          <w:trHeight w:val="668"/>
        </w:trPr>
        <w:tc>
          <w:tcPr>
            <w:tcW w:w="0" w:type="auto"/>
            <w:shd w:val="clear" w:color="auto" w:fill="auto"/>
            <w:tcMar>
              <w:top w:w="15" w:type="dxa"/>
              <w:left w:w="15" w:type="dxa"/>
              <w:bottom w:w="0" w:type="dxa"/>
              <w:right w:w="15" w:type="dxa"/>
            </w:tcMar>
            <w:hideMark/>
          </w:tcPr>
          <w:p w14:paraId="0907E44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 am easily able to access to study materials using the E-learning &amp;amp; teaching platforms</w:t>
            </w:r>
          </w:p>
        </w:tc>
        <w:tc>
          <w:tcPr>
            <w:tcW w:w="0" w:type="auto"/>
            <w:shd w:val="clear" w:color="auto" w:fill="auto"/>
            <w:tcMar>
              <w:top w:w="15" w:type="dxa"/>
              <w:left w:w="15" w:type="dxa"/>
              <w:bottom w:w="0" w:type="dxa"/>
              <w:right w:w="15" w:type="dxa"/>
            </w:tcMar>
            <w:hideMark/>
          </w:tcPr>
          <w:p w14:paraId="0ECE047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108EF0D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.712</w:t>
            </w:r>
          </w:p>
        </w:tc>
      </w:tr>
      <w:tr w:rsidR="008971A9" w:rsidRPr="00582113" w14:paraId="13D951C2" w14:textId="77777777" w:rsidTr="008971A9">
        <w:trPr>
          <w:trHeight w:val="668"/>
        </w:trPr>
        <w:tc>
          <w:tcPr>
            <w:tcW w:w="0" w:type="auto"/>
            <w:shd w:val="clear" w:color="auto" w:fill="auto"/>
            <w:tcMar>
              <w:top w:w="15" w:type="dxa"/>
              <w:left w:w="15" w:type="dxa"/>
              <w:bottom w:w="0" w:type="dxa"/>
              <w:right w:w="15" w:type="dxa"/>
            </w:tcMar>
            <w:hideMark/>
          </w:tcPr>
          <w:p w14:paraId="290C37C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It is easy for me to understand the features of the e-learning &amp;amp; teaching platform provided by my university</w:t>
            </w:r>
          </w:p>
        </w:tc>
        <w:tc>
          <w:tcPr>
            <w:tcW w:w="0" w:type="auto"/>
            <w:shd w:val="clear" w:color="auto" w:fill="auto"/>
            <w:tcMar>
              <w:top w:w="15" w:type="dxa"/>
              <w:left w:w="15" w:type="dxa"/>
              <w:bottom w:w="0" w:type="dxa"/>
              <w:right w:w="15" w:type="dxa"/>
            </w:tcMar>
            <w:hideMark/>
          </w:tcPr>
          <w:p w14:paraId="54C447BF"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090159A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.702</w:t>
            </w:r>
          </w:p>
        </w:tc>
      </w:tr>
      <w:tr w:rsidR="008971A9" w:rsidRPr="00582113" w14:paraId="1D4D75F2" w14:textId="77777777" w:rsidTr="008971A9">
        <w:trPr>
          <w:trHeight w:val="668"/>
        </w:trPr>
        <w:tc>
          <w:tcPr>
            <w:tcW w:w="0" w:type="auto"/>
            <w:shd w:val="clear" w:color="auto" w:fill="auto"/>
            <w:tcMar>
              <w:top w:w="15" w:type="dxa"/>
              <w:left w:w="15" w:type="dxa"/>
              <w:bottom w:w="0" w:type="dxa"/>
              <w:right w:w="15" w:type="dxa"/>
            </w:tcMar>
            <w:hideMark/>
          </w:tcPr>
          <w:p w14:paraId="13223D2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The design and user interface of the e-learning &amp;amp; teaching system provided is attractive and customizable</w:t>
            </w:r>
          </w:p>
        </w:tc>
        <w:tc>
          <w:tcPr>
            <w:tcW w:w="0" w:type="auto"/>
            <w:shd w:val="clear" w:color="auto" w:fill="auto"/>
            <w:tcMar>
              <w:top w:w="15" w:type="dxa"/>
              <w:left w:w="15" w:type="dxa"/>
              <w:bottom w:w="0" w:type="dxa"/>
              <w:right w:w="15" w:type="dxa"/>
            </w:tcMar>
            <w:hideMark/>
          </w:tcPr>
          <w:p w14:paraId="23907AB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78C0F39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.686</w:t>
            </w:r>
          </w:p>
        </w:tc>
      </w:tr>
      <w:tr w:rsidR="008971A9" w:rsidRPr="00582113" w14:paraId="67CB84F6" w14:textId="77777777" w:rsidTr="008971A9">
        <w:trPr>
          <w:trHeight w:val="668"/>
        </w:trPr>
        <w:tc>
          <w:tcPr>
            <w:tcW w:w="0" w:type="auto"/>
            <w:shd w:val="clear" w:color="auto" w:fill="auto"/>
            <w:tcMar>
              <w:top w:w="15" w:type="dxa"/>
              <w:left w:w="15" w:type="dxa"/>
              <w:bottom w:w="0" w:type="dxa"/>
              <w:right w:w="15" w:type="dxa"/>
            </w:tcMar>
            <w:hideMark/>
          </w:tcPr>
          <w:p w14:paraId="3FB27E1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 prefer fully-technology based learning &amp;amp; teaching to face-to-face because it is innovative and more productive</w:t>
            </w:r>
          </w:p>
        </w:tc>
        <w:tc>
          <w:tcPr>
            <w:tcW w:w="0" w:type="auto"/>
            <w:shd w:val="clear" w:color="auto" w:fill="auto"/>
            <w:tcMar>
              <w:top w:w="15" w:type="dxa"/>
              <w:left w:w="15" w:type="dxa"/>
              <w:bottom w:w="0" w:type="dxa"/>
              <w:right w:w="15" w:type="dxa"/>
            </w:tcMar>
            <w:hideMark/>
          </w:tcPr>
          <w:p w14:paraId="3D9BDC2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1F5A571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.655</w:t>
            </w:r>
          </w:p>
        </w:tc>
      </w:tr>
      <w:tr w:rsidR="008971A9" w:rsidRPr="00582113" w14:paraId="25623FC4" w14:textId="77777777" w:rsidTr="008971A9">
        <w:trPr>
          <w:trHeight w:val="668"/>
        </w:trPr>
        <w:tc>
          <w:tcPr>
            <w:tcW w:w="0" w:type="auto"/>
            <w:shd w:val="clear" w:color="auto" w:fill="auto"/>
            <w:tcMar>
              <w:top w:w="15" w:type="dxa"/>
              <w:left w:w="15" w:type="dxa"/>
              <w:bottom w:w="0" w:type="dxa"/>
              <w:right w:w="15" w:type="dxa"/>
            </w:tcMar>
            <w:hideMark/>
          </w:tcPr>
          <w:p w14:paraId="05B8C463" w14:textId="2612A4B1"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Using technological tools for learning &amp;amp; teaching is more cost effective than classroom learning</w:t>
            </w:r>
          </w:p>
        </w:tc>
        <w:tc>
          <w:tcPr>
            <w:tcW w:w="0" w:type="auto"/>
            <w:shd w:val="clear" w:color="auto" w:fill="auto"/>
            <w:tcMar>
              <w:top w:w="15" w:type="dxa"/>
              <w:left w:w="15" w:type="dxa"/>
              <w:bottom w:w="0" w:type="dxa"/>
              <w:right w:w="15" w:type="dxa"/>
            </w:tcMar>
            <w:hideMark/>
          </w:tcPr>
          <w:p w14:paraId="1C52B67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2C2F15C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.741</w:t>
            </w:r>
          </w:p>
        </w:tc>
      </w:tr>
      <w:tr w:rsidR="008971A9" w:rsidRPr="00582113" w14:paraId="6AFE89EA" w14:textId="77777777" w:rsidTr="008971A9">
        <w:trPr>
          <w:trHeight w:val="439"/>
        </w:trPr>
        <w:tc>
          <w:tcPr>
            <w:tcW w:w="0" w:type="auto"/>
            <w:shd w:val="clear" w:color="auto" w:fill="auto"/>
            <w:tcMar>
              <w:top w:w="15" w:type="dxa"/>
              <w:left w:w="15" w:type="dxa"/>
              <w:bottom w:w="0" w:type="dxa"/>
              <w:right w:w="15" w:type="dxa"/>
            </w:tcMar>
            <w:hideMark/>
          </w:tcPr>
          <w:p w14:paraId="453513F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 use technological tools and internet as a source of information</w:t>
            </w:r>
          </w:p>
        </w:tc>
        <w:tc>
          <w:tcPr>
            <w:tcW w:w="0" w:type="auto"/>
            <w:shd w:val="clear" w:color="auto" w:fill="auto"/>
            <w:tcMar>
              <w:top w:w="15" w:type="dxa"/>
              <w:left w:w="15" w:type="dxa"/>
              <w:bottom w:w="0" w:type="dxa"/>
              <w:right w:w="15" w:type="dxa"/>
            </w:tcMar>
            <w:hideMark/>
          </w:tcPr>
          <w:p w14:paraId="204B31A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7FBC045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.810</w:t>
            </w:r>
          </w:p>
        </w:tc>
      </w:tr>
      <w:tr w:rsidR="008971A9" w:rsidRPr="00582113" w14:paraId="771C5580" w14:textId="77777777" w:rsidTr="008971A9">
        <w:trPr>
          <w:trHeight w:val="668"/>
        </w:trPr>
        <w:tc>
          <w:tcPr>
            <w:tcW w:w="0" w:type="auto"/>
            <w:shd w:val="clear" w:color="auto" w:fill="auto"/>
            <w:tcMar>
              <w:top w:w="15" w:type="dxa"/>
              <w:left w:w="15" w:type="dxa"/>
              <w:bottom w:w="0" w:type="dxa"/>
              <w:right w:w="15" w:type="dxa"/>
            </w:tcMar>
            <w:hideMark/>
          </w:tcPr>
          <w:p w14:paraId="41FDC4D4" w14:textId="533767AF"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 use emails and other technological tools as a main communication tool with my classmates and lecturers</w:t>
            </w:r>
          </w:p>
        </w:tc>
        <w:tc>
          <w:tcPr>
            <w:tcW w:w="0" w:type="auto"/>
            <w:shd w:val="clear" w:color="auto" w:fill="auto"/>
            <w:tcMar>
              <w:top w:w="15" w:type="dxa"/>
              <w:left w:w="15" w:type="dxa"/>
              <w:bottom w:w="0" w:type="dxa"/>
              <w:right w:w="15" w:type="dxa"/>
            </w:tcMar>
            <w:hideMark/>
          </w:tcPr>
          <w:p w14:paraId="3F74C55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7DC4848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.734</w:t>
            </w:r>
          </w:p>
        </w:tc>
      </w:tr>
      <w:tr w:rsidR="008971A9" w:rsidRPr="00582113" w14:paraId="40502DEC" w14:textId="77777777" w:rsidTr="008971A9">
        <w:trPr>
          <w:trHeight w:val="321"/>
        </w:trPr>
        <w:tc>
          <w:tcPr>
            <w:tcW w:w="0" w:type="auto"/>
            <w:shd w:val="clear" w:color="auto" w:fill="auto"/>
            <w:tcMar>
              <w:top w:w="15" w:type="dxa"/>
              <w:left w:w="15" w:type="dxa"/>
              <w:bottom w:w="0" w:type="dxa"/>
              <w:right w:w="15" w:type="dxa"/>
            </w:tcMar>
            <w:hideMark/>
          </w:tcPr>
          <w:p w14:paraId="15090D7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Usage of technological tools will increase my skills and make my study course more effective.</w:t>
            </w:r>
          </w:p>
        </w:tc>
        <w:tc>
          <w:tcPr>
            <w:tcW w:w="0" w:type="auto"/>
            <w:shd w:val="clear" w:color="auto" w:fill="auto"/>
            <w:tcMar>
              <w:top w:w="15" w:type="dxa"/>
              <w:left w:w="15" w:type="dxa"/>
              <w:bottom w:w="0" w:type="dxa"/>
              <w:right w:w="15" w:type="dxa"/>
            </w:tcMar>
            <w:hideMark/>
          </w:tcPr>
          <w:p w14:paraId="1756020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w:t>
            </w:r>
          </w:p>
        </w:tc>
        <w:tc>
          <w:tcPr>
            <w:tcW w:w="774" w:type="dxa"/>
            <w:shd w:val="clear" w:color="auto" w:fill="auto"/>
            <w:tcMar>
              <w:top w:w="15" w:type="dxa"/>
              <w:left w:w="15" w:type="dxa"/>
              <w:bottom w:w="0" w:type="dxa"/>
              <w:right w:w="15" w:type="dxa"/>
            </w:tcMar>
            <w:hideMark/>
          </w:tcPr>
          <w:p w14:paraId="59983C5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.674</w:t>
            </w:r>
          </w:p>
        </w:tc>
      </w:tr>
    </w:tbl>
    <w:p w14:paraId="42E8101A" w14:textId="4B196B9F" w:rsidR="008971A9" w:rsidRPr="00582113" w:rsidRDefault="008971A9" w:rsidP="00582113">
      <w:pPr>
        <w:spacing w:line="360" w:lineRule="auto"/>
        <w:rPr>
          <w:rFonts w:ascii="Arial" w:eastAsia="Times New Roman" w:hAnsi="Arial" w:cs="Arial"/>
          <w:b/>
          <w:bCs/>
          <w:sz w:val="24"/>
          <w:szCs w:val="24"/>
          <w:lang w:val="en-GB"/>
        </w:rPr>
      </w:pPr>
      <w:r w:rsidRPr="00582113">
        <w:rPr>
          <w:rFonts w:ascii="Arial" w:eastAsia="Times New Roman" w:hAnsi="Arial" w:cs="Arial"/>
          <w:b/>
          <w:bCs/>
          <w:sz w:val="24"/>
          <w:szCs w:val="24"/>
          <w:lang w:val="en-GB"/>
        </w:rPr>
        <w:t xml:space="preserve">  </w:t>
      </w:r>
    </w:p>
    <w:p w14:paraId="3AF5B963" w14:textId="52DCBB06" w:rsidR="008971A9" w:rsidRPr="00582113" w:rsidRDefault="008971A9" w:rsidP="00582113">
      <w:pPr>
        <w:spacing w:line="360" w:lineRule="auto"/>
        <w:rPr>
          <w:rFonts w:ascii="Arial" w:eastAsia="Times New Roman" w:hAnsi="Arial" w:cs="Arial"/>
          <w:sz w:val="24"/>
          <w:szCs w:val="24"/>
          <w:lang w:val="en-GB"/>
        </w:rPr>
      </w:pPr>
      <w:r w:rsidRPr="00582113">
        <w:rPr>
          <w:rFonts w:ascii="Arial" w:eastAsia="Times New Roman" w:hAnsi="Arial" w:cs="Arial"/>
          <w:b/>
          <w:bCs/>
          <w:sz w:val="24"/>
          <w:szCs w:val="24"/>
          <w:lang w:val="en-GB"/>
        </w:rPr>
        <w:t xml:space="preserve">                                Table 4.18 </w:t>
      </w:r>
      <w:r w:rsidRPr="00956FCC">
        <w:rPr>
          <w:rFonts w:ascii="Arial" w:eastAsia="Times New Roman" w:hAnsi="Arial" w:cs="Arial"/>
          <w:b/>
          <w:bCs/>
          <w:sz w:val="24"/>
          <w:szCs w:val="24"/>
          <w:lang w:val="en-GB"/>
        </w:rPr>
        <w:t>Factor loading (Independent Variable)</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271"/>
        <w:gridCol w:w="631"/>
        <w:gridCol w:w="978"/>
        <w:gridCol w:w="1231"/>
        <w:gridCol w:w="631"/>
        <w:gridCol w:w="978"/>
        <w:gridCol w:w="1231"/>
        <w:gridCol w:w="631"/>
        <w:gridCol w:w="978"/>
        <w:gridCol w:w="1641"/>
      </w:tblGrid>
      <w:tr w:rsidR="008971A9" w:rsidRPr="00582113" w14:paraId="04755FA9" w14:textId="77777777" w:rsidTr="00C2633A">
        <w:trPr>
          <w:trHeight w:val="729"/>
        </w:trPr>
        <w:tc>
          <w:tcPr>
            <w:tcW w:w="10201" w:type="dxa"/>
            <w:gridSpan w:val="10"/>
            <w:shd w:val="clear" w:color="auto" w:fill="auto"/>
            <w:tcMar>
              <w:top w:w="15" w:type="dxa"/>
              <w:left w:w="15" w:type="dxa"/>
              <w:bottom w:w="0" w:type="dxa"/>
              <w:right w:w="15" w:type="dxa"/>
            </w:tcMar>
            <w:vAlign w:val="center"/>
            <w:hideMark/>
          </w:tcPr>
          <w:p w14:paraId="127A9A12" w14:textId="77777777" w:rsidR="008971A9" w:rsidRPr="00582113" w:rsidRDefault="008971A9" w:rsidP="00582113">
            <w:pPr>
              <w:spacing w:line="360" w:lineRule="auto"/>
              <w:jc w:val="center"/>
              <w:rPr>
                <w:rFonts w:ascii="Arial" w:eastAsia="Times New Roman" w:hAnsi="Arial" w:cs="Arial"/>
                <w:b/>
                <w:bCs/>
                <w:sz w:val="24"/>
                <w:szCs w:val="24"/>
              </w:rPr>
            </w:pPr>
            <w:r w:rsidRPr="00582113">
              <w:rPr>
                <w:rFonts w:ascii="Arial" w:eastAsia="Times New Roman" w:hAnsi="Arial" w:cs="Arial"/>
                <w:b/>
                <w:bCs/>
                <w:sz w:val="24"/>
                <w:szCs w:val="24"/>
              </w:rPr>
              <w:t>Total Variance Explained for Independent Variable</w:t>
            </w:r>
          </w:p>
        </w:tc>
      </w:tr>
      <w:tr w:rsidR="008971A9" w:rsidRPr="00582113" w14:paraId="5A18092A" w14:textId="77777777" w:rsidTr="00C2633A">
        <w:trPr>
          <w:trHeight w:val="801"/>
        </w:trPr>
        <w:tc>
          <w:tcPr>
            <w:tcW w:w="0" w:type="auto"/>
            <w:vMerge w:val="restart"/>
            <w:shd w:val="clear" w:color="auto" w:fill="auto"/>
            <w:tcMar>
              <w:top w:w="15" w:type="dxa"/>
              <w:left w:w="15" w:type="dxa"/>
              <w:bottom w:w="0" w:type="dxa"/>
              <w:right w:w="15" w:type="dxa"/>
            </w:tcMar>
            <w:vAlign w:val="bottom"/>
            <w:hideMark/>
          </w:tcPr>
          <w:p w14:paraId="25E395F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Component</w:t>
            </w:r>
          </w:p>
        </w:tc>
        <w:tc>
          <w:tcPr>
            <w:tcW w:w="0" w:type="auto"/>
            <w:gridSpan w:val="3"/>
            <w:shd w:val="clear" w:color="auto" w:fill="auto"/>
            <w:tcMar>
              <w:top w:w="15" w:type="dxa"/>
              <w:left w:w="15" w:type="dxa"/>
              <w:bottom w:w="0" w:type="dxa"/>
              <w:right w:w="15" w:type="dxa"/>
            </w:tcMar>
            <w:vAlign w:val="bottom"/>
            <w:hideMark/>
          </w:tcPr>
          <w:p w14:paraId="26FBCCD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Initial Eigenvalues</w:t>
            </w:r>
          </w:p>
        </w:tc>
        <w:tc>
          <w:tcPr>
            <w:tcW w:w="0" w:type="auto"/>
            <w:gridSpan w:val="3"/>
            <w:shd w:val="clear" w:color="auto" w:fill="auto"/>
            <w:tcMar>
              <w:top w:w="15" w:type="dxa"/>
              <w:left w:w="15" w:type="dxa"/>
              <w:bottom w:w="0" w:type="dxa"/>
              <w:right w:w="15" w:type="dxa"/>
            </w:tcMar>
            <w:vAlign w:val="bottom"/>
            <w:hideMark/>
          </w:tcPr>
          <w:p w14:paraId="24EF085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Extraction Sums of Squared Loadings</w:t>
            </w:r>
          </w:p>
        </w:tc>
        <w:tc>
          <w:tcPr>
            <w:tcW w:w="3807" w:type="dxa"/>
            <w:gridSpan w:val="3"/>
            <w:shd w:val="clear" w:color="auto" w:fill="auto"/>
            <w:tcMar>
              <w:top w:w="15" w:type="dxa"/>
              <w:left w:w="15" w:type="dxa"/>
              <w:bottom w:w="0" w:type="dxa"/>
              <w:right w:w="15" w:type="dxa"/>
            </w:tcMar>
            <w:vAlign w:val="bottom"/>
            <w:hideMark/>
          </w:tcPr>
          <w:p w14:paraId="0120959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Rotation Sums of Squared Loadings</w:t>
            </w:r>
          </w:p>
        </w:tc>
      </w:tr>
      <w:tr w:rsidR="008971A9" w:rsidRPr="00582113" w14:paraId="7A764D30" w14:textId="77777777" w:rsidTr="00C2633A">
        <w:trPr>
          <w:trHeight w:val="1224"/>
        </w:trPr>
        <w:tc>
          <w:tcPr>
            <w:tcW w:w="0" w:type="auto"/>
            <w:vMerge/>
            <w:shd w:val="clear" w:color="auto" w:fill="auto"/>
            <w:vAlign w:val="center"/>
            <w:hideMark/>
          </w:tcPr>
          <w:p w14:paraId="67247064" w14:textId="77777777" w:rsidR="008971A9" w:rsidRPr="00582113" w:rsidRDefault="008971A9" w:rsidP="00582113">
            <w:pPr>
              <w:spacing w:line="360" w:lineRule="auto"/>
              <w:rPr>
                <w:rFonts w:ascii="Arial" w:eastAsia="Times New Roman" w:hAnsi="Arial" w:cs="Arial"/>
                <w:sz w:val="24"/>
                <w:szCs w:val="24"/>
              </w:rPr>
            </w:pPr>
          </w:p>
        </w:tc>
        <w:tc>
          <w:tcPr>
            <w:tcW w:w="0" w:type="auto"/>
            <w:shd w:val="clear" w:color="auto" w:fill="auto"/>
            <w:tcMar>
              <w:top w:w="15" w:type="dxa"/>
              <w:left w:w="15" w:type="dxa"/>
              <w:bottom w:w="0" w:type="dxa"/>
              <w:right w:w="15" w:type="dxa"/>
            </w:tcMar>
            <w:vAlign w:val="bottom"/>
            <w:hideMark/>
          </w:tcPr>
          <w:p w14:paraId="7BF8935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Total</w:t>
            </w:r>
          </w:p>
        </w:tc>
        <w:tc>
          <w:tcPr>
            <w:tcW w:w="0" w:type="auto"/>
            <w:shd w:val="clear" w:color="auto" w:fill="auto"/>
            <w:tcMar>
              <w:top w:w="15" w:type="dxa"/>
              <w:left w:w="15" w:type="dxa"/>
              <w:bottom w:w="0" w:type="dxa"/>
              <w:right w:w="15" w:type="dxa"/>
            </w:tcMar>
            <w:vAlign w:val="bottom"/>
            <w:hideMark/>
          </w:tcPr>
          <w:p w14:paraId="0A39DA8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of Variance</w:t>
            </w:r>
          </w:p>
        </w:tc>
        <w:tc>
          <w:tcPr>
            <w:tcW w:w="0" w:type="auto"/>
            <w:shd w:val="clear" w:color="auto" w:fill="auto"/>
            <w:tcMar>
              <w:top w:w="15" w:type="dxa"/>
              <w:left w:w="15" w:type="dxa"/>
              <w:bottom w:w="0" w:type="dxa"/>
              <w:right w:w="15" w:type="dxa"/>
            </w:tcMar>
            <w:vAlign w:val="bottom"/>
            <w:hideMark/>
          </w:tcPr>
          <w:p w14:paraId="6881708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Cumulative %</w:t>
            </w:r>
          </w:p>
        </w:tc>
        <w:tc>
          <w:tcPr>
            <w:tcW w:w="0" w:type="auto"/>
            <w:shd w:val="clear" w:color="auto" w:fill="auto"/>
            <w:tcMar>
              <w:top w:w="15" w:type="dxa"/>
              <w:left w:w="15" w:type="dxa"/>
              <w:bottom w:w="0" w:type="dxa"/>
              <w:right w:w="15" w:type="dxa"/>
            </w:tcMar>
            <w:vAlign w:val="bottom"/>
            <w:hideMark/>
          </w:tcPr>
          <w:p w14:paraId="48C755D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Total</w:t>
            </w:r>
          </w:p>
        </w:tc>
        <w:tc>
          <w:tcPr>
            <w:tcW w:w="0" w:type="auto"/>
            <w:shd w:val="clear" w:color="auto" w:fill="auto"/>
            <w:tcMar>
              <w:top w:w="15" w:type="dxa"/>
              <w:left w:w="15" w:type="dxa"/>
              <w:bottom w:w="0" w:type="dxa"/>
              <w:right w:w="15" w:type="dxa"/>
            </w:tcMar>
            <w:vAlign w:val="bottom"/>
            <w:hideMark/>
          </w:tcPr>
          <w:p w14:paraId="2236098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of Variance</w:t>
            </w:r>
          </w:p>
        </w:tc>
        <w:tc>
          <w:tcPr>
            <w:tcW w:w="0" w:type="auto"/>
            <w:shd w:val="clear" w:color="auto" w:fill="auto"/>
            <w:tcMar>
              <w:top w:w="15" w:type="dxa"/>
              <w:left w:w="15" w:type="dxa"/>
              <w:bottom w:w="0" w:type="dxa"/>
              <w:right w:w="15" w:type="dxa"/>
            </w:tcMar>
            <w:vAlign w:val="bottom"/>
            <w:hideMark/>
          </w:tcPr>
          <w:p w14:paraId="0E185EC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Cumulative %</w:t>
            </w:r>
          </w:p>
        </w:tc>
        <w:tc>
          <w:tcPr>
            <w:tcW w:w="0" w:type="auto"/>
            <w:shd w:val="clear" w:color="auto" w:fill="auto"/>
            <w:tcMar>
              <w:top w:w="15" w:type="dxa"/>
              <w:left w:w="15" w:type="dxa"/>
              <w:bottom w:w="0" w:type="dxa"/>
              <w:right w:w="15" w:type="dxa"/>
            </w:tcMar>
            <w:vAlign w:val="bottom"/>
            <w:hideMark/>
          </w:tcPr>
          <w:p w14:paraId="57F7DC5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Total</w:t>
            </w:r>
          </w:p>
        </w:tc>
        <w:tc>
          <w:tcPr>
            <w:tcW w:w="0" w:type="auto"/>
            <w:shd w:val="clear" w:color="auto" w:fill="auto"/>
            <w:tcMar>
              <w:top w:w="15" w:type="dxa"/>
              <w:left w:w="15" w:type="dxa"/>
              <w:bottom w:w="0" w:type="dxa"/>
              <w:right w:w="15" w:type="dxa"/>
            </w:tcMar>
            <w:vAlign w:val="bottom"/>
            <w:hideMark/>
          </w:tcPr>
          <w:p w14:paraId="5ACDDC3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of Variance</w:t>
            </w:r>
          </w:p>
        </w:tc>
        <w:tc>
          <w:tcPr>
            <w:tcW w:w="2337" w:type="dxa"/>
            <w:shd w:val="clear" w:color="auto" w:fill="auto"/>
            <w:tcMar>
              <w:top w:w="15" w:type="dxa"/>
              <w:left w:w="15" w:type="dxa"/>
              <w:bottom w:w="0" w:type="dxa"/>
              <w:right w:w="15" w:type="dxa"/>
            </w:tcMar>
            <w:vAlign w:val="bottom"/>
            <w:hideMark/>
          </w:tcPr>
          <w:p w14:paraId="2685EA3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Cumulative %</w:t>
            </w:r>
          </w:p>
        </w:tc>
      </w:tr>
      <w:tr w:rsidR="00C2633A" w:rsidRPr="00582113" w14:paraId="2C3193B8" w14:textId="77777777" w:rsidTr="00C2633A">
        <w:trPr>
          <w:trHeight w:val="378"/>
        </w:trPr>
        <w:tc>
          <w:tcPr>
            <w:tcW w:w="0" w:type="auto"/>
            <w:shd w:val="clear" w:color="auto" w:fill="auto"/>
            <w:tcMar>
              <w:top w:w="15" w:type="dxa"/>
              <w:left w:w="15" w:type="dxa"/>
              <w:bottom w:w="0" w:type="dxa"/>
              <w:right w:w="15" w:type="dxa"/>
            </w:tcMar>
            <w:hideMark/>
          </w:tcPr>
          <w:p w14:paraId="277C202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w:t>
            </w:r>
          </w:p>
        </w:tc>
        <w:tc>
          <w:tcPr>
            <w:tcW w:w="0" w:type="auto"/>
            <w:shd w:val="clear" w:color="auto" w:fill="auto"/>
            <w:tcMar>
              <w:top w:w="15" w:type="dxa"/>
              <w:left w:w="15" w:type="dxa"/>
              <w:bottom w:w="0" w:type="dxa"/>
              <w:right w:w="15" w:type="dxa"/>
            </w:tcMar>
            <w:hideMark/>
          </w:tcPr>
          <w:p w14:paraId="5FEA396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8.641</w:t>
            </w:r>
          </w:p>
        </w:tc>
        <w:tc>
          <w:tcPr>
            <w:tcW w:w="0" w:type="auto"/>
            <w:shd w:val="clear" w:color="auto" w:fill="auto"/>
            <w:tcMar>
              <w:top w:w="15" w:type="dxa"/>
              <w:left w:w="15" w:type="dxa"/>
              <w:bottom w:w="0" w:type="dxa"/>
              <w:right w:w="15" w:type="dxa"/>
            </w:tcMar>
            <w:hideMark/>
          </w:tcPr>
          <w:p w14:paraId="37AA12D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57.609</w:t>
            </w:r>
          </w:p>
        </w:tc>
        <w:tc>
          <w:tcPr>
            <w:tcW w:w="0" w:type="auto"/>
            <w:shd w:val="clear" w:color="auto" w:fill="auto"/>
            <w:tcMar>
              <w:top w:w="15" w:type="dxa"/>
              <w:left w:w="15" w:type="dxa"/>
              <w:bottom w:w="0" w:type="dxa"/>
              <w:right w:w="15" w:type="dxa"/>
            </w:tcMar>
            <w:hideMark/>
          </w:tcPr>
          <w:p w14:paraId="12A0BE4F"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57.609</w:t>
            </w:r>
          </w:p>
        </w:tc>
        <w:tc>
          <w:tcPr>
            <w:tcW w:w="0" w:type="auto"/>
            <w:shd w:val="clear" w:color="auto" w:fill="auto"/>
            <w:tcMar>
              <w:top w:w="15" w:type="dxa"/>
              <w:left w:w="15" w:type="dxa"/>
              <w:bottom w:w="0" w:type="dxa"/>
              <w:right w:w="15" w:type="dxa"/>
            </w:tcMar>
            <w:hideMark/>
          </w:tcPr>
          <w:p w14:paraId="3BB1A32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8.641</w:t>
            </w:r>
          </w:p>
        </w:tc>
        <w:tc>
          <w:tcPr>
            <w:tcW w:w="0" w:type="auto"/>
            <w:shd w:val="clear" w:color="auto" w:fill="auto"/>
            <w:tcMar>
              <w:top w:w="15" w:type="dxa"/>
              <w:left w:w="15" w:type="dxa"/>
              <w:bottom w:w="0" w:type="dxa"/>
              <w:right w:w="15" w:type="dxa"/>
            </w:tcMar>
            <w:hideMark/>
          </w:tcPr>
          <w:p w14:paraId="28CC1F4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57.609</w:t>
            </w:r>
          </w:p>
        </w:tc>
        <w:tc>
          <w:tcPr>
            <w:tcW w:w="0" w:type="auto"/>
            <w:shd w:val="clear" w:color="auto" w:fill="auto"/>
            <w:tcMar>
              <w:top w:w="15" w:type="dxa"/>
              <w:left w:w="15" w:type="dxa"/>
              <w:bottom w:w="0" w:type="dxa"/>
              <w:right w:w="15" w:type="dxa"/>
            </w:tcMar>
            <w:hideMark/>
          </w:tcPr>
          <w:p w14:paraId="39D99F8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57.609</w:t>
            </w:r>
          </w:p>
        </w:tc>
        <w:tc>
          <w:tcPr>
            <w:tcW w:w="0" w:type="auto"/>
            <w:shd w:val="clear" w:color="auto" w:fill="auto"/>
            <w:tcMar>
              <w:top w:w="15" w:type="dxa"/>
              <w:left w:w="15" w:type="dxa"/>
              <w:bottom w:w="0" w:type="dxa"/>
              <w:right w:w="15" w:type="dxa"/>
            </w:tcMar>
            <w:hideMark/>
          </w:tcPr>
          <w:p w14:paraId="6CCA77C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4.419</w:t>
            </w:r>
          </w:p>
        </w:tc>
        <w:tc>
          <w:tcPr>
            <w:tcW w:w="0" w:type="auto"/>
            <w:shd w:val="clear" w:color="auto" w:fill="auto"/>
            <w:tcMar>
              <w:top w:w="15" w:type="dxa"/>
              <w:left w:w="15" w:type="dxa"/>
              <w:bottom w:w="0" w:type="dxa"/>
              <w:right w:w="15" w:type="dxa"/>
            </w:tcMar>
            <w:hideMark/>
          </w:tcPr>
          <w:p w14:paraId="2E61F6C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29.458</w:t>
            </w:r>
          </w:p>
        </w:tc>
        <w:tc>
          <w:tcPr>
            <w:tcW w:w="2337" w:type="dxa"/>
            <w:shd w:val="clear" w:color="auto" w:fill="auto"/>
            <w:tcMar>
              <w:top w:w="15" w:type="dxa"/>
              <w:left w:w="15" w:type="dxa"/>
              <w:bottom w:w="0" w:type="dxa"/>
              <w:right w:w="15" w:type="dxa"/>
            </w:tcMar>
            <w:hideMark/>
          </w:tcPr>
          <w:p w14:paraId="7F4599F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29.458</w:t>
            </w:r>
          </w:p>
        </w:tc>
      </w:tr>
      <w:tr w:rsidR="00C2633A" w:rsidRPr="00582113" w14:paraId="42C302BA" w14:textId="77777777" w:rsidTr="00C2633A">
        <w:trPr>
          <w:trHeight w:val="378"/>
        </w:trPr>
        <w:tc>
          <w:tcPr>
            <w:tcW w:w="0" w:type="auto"/>
            <w:shd w:val="clear" w:color="auto" w:fill="auto"/>
            <w:tcMar>
              <w:top w:w="15" w:type="dxa"/>
              <w:left w:w="15" w:type="dxa"/>
              <w:bottom w:w="0" w:type="dxa"/>
              <w:right w:w="15" w:type="dxa"/>
            </w:tcMar>
            <w:hideMark/>
          </w:tcPr>
          <w:p w14:paraId="04FCC9C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w:t>
            </w:r>
          </w:p>
        </w:tc>
        <w:tc>
          <w:tcPr>
            <w:tcW w:w="0" w:type="auto"/>
            <w:shd w:val="clear" w:color="auto" w:fill="auto"/>
            <w:tcMar>
              <w:top w:w="15" w:type="dxa"/>
              <w:left w:w="15" w:type="dxa"/>
              <w:bottom w:w="0" w:type="dxa"/>
              <w:right w:w="15" w:type="dxa"/>
            </w:tcMar>
            <w:hideMark/>
          </w:tcPr>
          <w:p w14:paraId="70D6435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1.575</w:t>
            </w:r>
          </w:p>
        </w:tc>
        <w:tc>
          <w:tcPr>
            <w:tcW w:w="0" w:type="auto"/>
            <w:shd w:val="clear" w:color="auto" w:fill="auto"/>
            <w:tcMar>
              <w:top w:w="15" w:type="dxa"/>
              <w:left w:w="15" w:type="dxa"/>
              <w:bottom w:w="0" w:type="dxa"/>
              <w:right w:w="15" w:type="dxa"/>
            </w:tcMar>
            <w:hideMark/>
          </w:tcPr>
          <w:p w14:paraId="66E15AB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10.502</w:t>
            </w:r>
          </w:p>
        </w:tc>
        <w:tc>
          <w:tcPr>
            <w:tcW w:w="0" w:type="auto"/>
            <w:shd w:val="clear" w:color="auto" w:fill="auto"/>
            <w:tcMar>
              <w:top w:w="15" w:type="dxa"/>
              <w:left w:w="15" w:type="dxa"/>
              <w:bottom w:w="0" w:type="dxa"/>
              <w:right w:w="15" w:type="dxa"/>
            </w:tcMar>
            <w:hideMark/>
          </w:tcPr>
          <w:p w14:paraId="6E61BB5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68.111</w:t>
            </w:r>
          </w:p>
        </w:tc>
        <w:tc>
          <w:tcPr>
            <w:tcW w:w="0" w:type="auto"/>
            <w:shd w:val="clear" w:color="auto" w:fill="auto"/>
            <w:tcMar>
              <w:top w:w="15" w:type="dxa"/>
              <w:left w:w="15" w:type="dxa"/>
              <w:bottom w:w="0" w:type="dxa"/>
              <w:right w:w="15" w:type="dxa"/>
            </w:tcMar>
            <w:hideMark/>
          </w:tcPr>
          <w:p w14:paraId="365C5CB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1.575</w:t>
            </w:r>
          </w:p>
        </w:tc>
        <w:tc>
          <w:tcPr>
            <w:tcW w:w="0" w:type="auto"/>
            <w:shd w:val="clear" w:color="auto" w:fill="auto"/>
            <w:tcMar>
              <w:top w:w="15" w:type="dxa"/>
              <w:left w:w="15" w:type="dxa"/>
              <w:bottom w:w="0" w:type="dxa"/>
              <w:right w:w="15" w:type="dxa"/>
            </w:tcMar>
            <w:hideMark/>
          </w:tcPr>
          <w:p w14:paraId="105E5C4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10.502</w:t>
            </w:r>
          </w:p>
        </w:tc>
        <w:tc>
          <w:tcPr>
            <w:tcW w:w="0" w:type="auto"/>
            <w:shd w:val="clear" w:color="auto" w:fill="auto"/>
            <w:tcMar>
              <w:top w:w="15" w:type="dxa"/>
              <w:left w:w="15" w:type="dxa"/>
              <w:bottom w:w="0" w:type="dxa"/>
              <w:right w:w="15" w:type="dxa"/>
            </w:tcMar>
            <w:hideMark/>
          </w:tcPr>
          <w:p w14:paraId="0F06202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68.111</w:t>
            </w:r>
          </w:p>
        </w:tc>
        <w:tc>
          <w:tcPr>
            <w:tcW w:w="0" w:type="auto"/>
            <w:shd w:val="clear" w:color="auto" w:fill="auto"/>
            <w:tcMar>
              <w:top w:w="15" w:type="dxa"/>
              <w:left w:w="15" w:type="dxa"/>
              <w:bottom w:w="0" w:type="dxa"/>
              <w:right w:w="15" w:type="dxa"/>
            </w:tcMar>
            <w:hideMark/>
          </w:tcPr>
          <w:p w14:paraId="790C394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3.683</w:t>
            </w:r>
          </w:p>
        </w:tc>
        <w:tc>
          <w:tcPr>
            <w:tcW w:w="0" w:type="auto"/>
            <w:shd w:val="clear" w:color="auto" w:fill="auto"/>
            <w:tcMar>
              <w:top w:w="15" w:type="dxa"/>
              <w:left w:w="15" w:type="dxa"/>
              <w:bottom w:w="0" w:type="dxa"/>
              <w:right w:w="15" w:type="dxa"/>
            </w:tcMar>
            <w:hideMark/>
          </w:tcPr>
          <w:p w14:paraId="64FE531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24.553</w:t>
            </w:r>
          </w:p>
        </w:tc>
        <w:tc>
          <w:tcPr>
            <w:tcW w:w="2337" w:type="dxa"/>
            <w:shd w:val="clear" w:color="auto" w:fill="auto"/>
            <w:tcMar>
              <w:top w:w="15" w:type="dxa"/>
              <w:left w:w="15" w:type="dxa"/>
              <w:bottom w:w="0" w:type="dxa"/>
              <w:right w:w="15" w:type="dxa"/>
            </w:tcMar>
            <w:hideMark/>
          </w:tcPr>
          <w:p w14:paraId="0BC5EA8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54.011</w:t>
            </w:r>
          </w:p>
        </w:tc>
      </w:tr>
      <w:tr w:rsidR="00C2633A" w:rsidRPr="00582113" w14:paraId="4F4415AB" w14:textId="77777777" w:rsidTr="00C2633A">
        <w:trPr>
          <w:trHeight w:val="378"/>
        </w:trPr>
        <w:tc>
          <w:tcPr>
            <w:tcW w:w="0" w:type="auto"/>
            <w:shd w:val="clear" w:color="auto" w:fill="auto"/>
            <w:tcMar>
              <w:top w:w="15" w:type="dxa"/>
              <w:left w:w="15" w:type="dxa"/>
              <w:bottom w:w="0" w:type="dxa"/>
              <w:right w:w="15" w:type="dxa"/>
            </w:tcMar>
            <w:hideMark/>
          </w:tcPr>
          <w:p w14:paraId="4E4C709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3</w:t>
            </w:r>
          </w:p>
        </w:tc>
        <w:tc>
          <w:tcPr>
            <w:tcW w:w="0" w:type="auto"/>
            <w:shd w:val="clear" w:color="auto" w:fill="auto"/>
            <w:tcMar>
              <w:top w:w="15" w:type="dxa"/>
              <w:left w:w="15" w:type="dxa"/>
              <w:bottom w:w="0" w:type="dxa"/>
              <w:right w:w="15" w:type="dxa"/>
            </w:tcMar>
            <w:hideMark/>
          </w:tcPr>
          <w:p w14:paraId="658719B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1.024</w:t>
            </w:r>
          </w:p>
        </w:tc>
        <w:tc>
          <w:tcPr>
            <w:tcW w:w="0" w:type="auto"/>
            <w:shd w:val="clear" w:color="auto" w:fill="auto"/>
            <w:tcMar>
              <w:top w:w="15" w:type="dxa"/>
              <w:left w:w="15" w:type="dxa"/>
              <w:bottom w:w="0" w:type="dxa"/>
              <w:right w:w="15" w:type="dxa"/>
            </w:tcMar>
            <w:hideMark/>
          </w:tcPr>
          <w:p w14:paraId="0AF2F77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6.827</w:t>
            </w:r>
          </w:p>
        </w:tc>
        <w:tc>
          <w:tcPr>
            <w:tcW w:w="0" w:type="auto"/>
            <w:shd w:val="clear" w:color="auto" w:fill="auto"/>
            <w:tcMar>
              <w:top w:w="15" w:type="dxa"/>
              <w:left w:w="15" w:type="dxa"/>
              <w:bottom w:w="0" w:type="dxa"/>
              <w:right w:w="15" w:type="dxa"/>
            </w:tcMar>
            <w:hideMark/>
          </w:tcPr>
          <w:p w14:paraId="260C9CF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74.938</w:t>
            </w:r>
          </w:p>
        </w:tc>
        <w:tc>
          <w:tcPr>
            <w:tcW w:w="0" w:type="auto"/>
            <w:shd w:val="clear" w:color="auto" w:fill="auto"/>
            <w:tcMar>
              <w:top w:w="15" w:type="dxa"/>
              <w:left w:w="15" w:type="dxa"/>
              <w:bottom w:w="0" w:type="dxa"/>
              <w:right w:w="15" w:type="dxa"/>
            </w:tcMar>
            <w:hideMark/>
          </w:tcPr>
          <w:p w14:paraId="4CEDCE6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1.024</w:t>
            </w:r>
          </w:p>
        </w:tc>
        <w:tc>
          <w:tcPr>
            <w:tcW w:w="0" w:type="auto"/>
            <w:shd w:val="clear" w:color="auto" w:fill="auto"/>
            <w:tcMar>
              <w:top w:w="15" w:type="dxa"/>
              <w:left w:w="15" w:type="dxa"/>
              <w:bottom w:w="0" w:type="dxa"/>
              <w:right w:w="15" w:type="dxa"/>
            </w:tcMar>
            <w:hideMark/>
          </w:tcPr>
          <w:p w14:paraId="5A13FAC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6.827</w:t>
            </w:r>
          </w:p>
        </w:tc>
        <w:tc>
          <w:tcPr>
            <w:tcW w:w="0" w:type="auto"/>
            <w:shd w:val="clear" w:color="auto" w:fill="auto"/>
            <w:tcMar>
              <w:top w:w="15" w:type="dxa"/>
              <w:left w:w="15" w:type="dxa"/>
              <w:bottom w:w="0" w:type="dxa"/>
              <w:right w:w="15" w:type="dxa"/>
            </w:tcMar>
            <w:hideMark/>
          </w:tcPr>
          <w:p w14:paraId="4B8817A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74.938</w:t>
            </w:r>
          </w:p>
        </w:tc>
        <w:tc>
          <w:tcPr>
            <w:tcW w:w="0" w:type="auto"/>
            <w:shd w:val="clear" w:color="auto" w:fill="auto"/>
            <w:tcMar>
              <w:top w:w="15" w:type="dxa"/>
              <w:left w:w="15" w:type="dxa"/>
              <w:bottom w:w="0" w:type="dxa"/>
              <w:right w:w="15" w:type="dxa"/>
            </w:tcMar>
            <w:hideMark/>
          </w:tcPr>
          <w:p w14:paraId="3EFF60F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3.139</w:t>
            </w:r>
          </w:p>
        </w:tc>
        <w:tc>
          <w:tcPr>
            <w:tcW w:w="0" w:type="auto"/>
            <w:shd w:val="clear" w:color="auto" w:fill="auto"/>
            <w:tcMar>
              <w:top w:w="15" w:type="dxa"/>
              <w:left w:w="15" w:type="dxa"/>
              <w:bottom w:w="0" w:type="dxa"/>
              <w:right w:w="15" w:type="dxa"/>
            </w:tcMar>
            <w:hideMark/>
          </w:tcPr>
          <w:p w14:paraId="6636D52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20.927</w:t>
            </w:r>
          </w:p>
        </w:tc>
        <w:tc>
          <w:tcPr>
            <w:tcW w:w="2337" w:type="dxa"/>
            <w:shd w:val="clear" w:color="auto" w:fill="auto"/>
            <w:tcMar>
              <w:top w:w="15" w:type="dxa"/>
              <w:left w:w="15" w:type="dxa"/>
              <w:bottom w:w="0" w:type="dxa"/>
              <w:right w:w="15" w:type="dxa"/>
            </w:tcMar>
            <w:hideMark/>
          </w:tcPr>
          <w:p w14:paraId="609BACE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74.938</w:t>
            </w:r>
          </w:p>
        </w:tc>
      </w:tr>
      <w:tr w:rsidR="00C2633A" w:rsidRPr="00582113" w14:paraId="37340755" w14:textId="77777777" w:rsidTr="00C2633A">
        <w:trPr>
          <w:trHeight w:val="387"/>
        </w:trPr>
        <w:tc>
          <w:tcPr>
            <w:tcW w:w="0" w:type="auto"/>
            <w:shd w:val="clear" w:color="auto" w:fill="auto"/>
            <w:tcMar>
              <w:top w:w="15" w:type="dxa"/>
              <w:left w:w="15" w:type="dxa"/>
              <w:bottom w:w="0" w:type="dxa"/>
              <w:right w:w="15" w:type="dxa"/>
            </w:tcMar>
            <w:hideMark/>
          </w:tcPr>
          <w:p w14:paraId="02002A7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4</w:t>
            </w:r>
          </w:p>
        </w:tc>
        <w:tc>
          <w:tcPr>
            <w:tcW w:w="0" w:type="auto"/>
            <w:shd w:val="clear" w:color="auto" w:fill="auto"/>
            <w:tcMar>
              <w:top w:w="15" w:type="dxa"/>
              <w:left w:w="15" w:type="dxa"/>
              <w:bottom w:w="0" w:type="dxa"/>
              <w:right w:w="15" w:type="dxa"/>
            </w:tcMar>
            <w:hideMark/>
          </w:tcPr>
          <w:p w14:paraId="5B6A264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.719</w:t>
            </w:r>
          </w:p>
        </w:tc>
        <w:tc>
          <w:tcPr>
            <w:tcW w:w="0" w:type="auto"/>
            <w:shd w:val="clear" w:color="auto" w:fill="auto"/>
            <w:tcMar>
              <w:top w:w="15" w:type="dxa"/>
              <w:left w:w="15" w:type="dxa"/>
              <w:bottom w:w="0" w:type="dxa"/>
              <w:right w:w="15" w:type="dxa"/>
            </w:tcMar>
            <w:hideMark/>
          </w:tcPr>
          <w:p w14:paraId="124AF56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4.793</w:t>
            </w:r>
          </w:p>
        </w:tc>
        <w:tc>
          <w:tcPr>
            <w:tcW w:w="0" w:type="auto"/>
            <w:shd w:val="clear" w:color="auto" w:fill="auto"/>
            <w:tcMar>
              <w:top w:w="15" w:type="dxa"/>
              <w:left w:w="15" w:type="dxa"/>
              <w:bottom w:w="0" w:type="dxa"/>
              <w:right w:w="15" w:type="dxa"/>
            </w:tcMar>
            <w:hideMark/>
          </w:tcPr>
          <w:p w14:paraId="60B4E36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79.731</w:t>
            </w:r>
          </w:p>
        </w:tc>
        <w:tc>
          <w:tcPr>
            <w:tcW w:w="0" w:type="auto"/>
            <w:shd w:val="clear" w:color="auto" w:fill="auto"/>
            <w:tcMar>
              <w:top w:w="15" w:type="dxa"/>
              <w:left w:w="15" w:type="dxa"/>
              <w:bottom w:w="0" w:type="dxa"/>
              <w:right w:w="15" w:type="dxa"/>
            </w:tcMar>
            <w:vAlign w:val="center"/>
            <w:hideMark/>
          </w:tcPr>
          <w:p w14:paraId="1683E93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5D96A8D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77D7187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11D366F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762155B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77E2145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464F98BD" w14:textId="77777777" w:rsidTr="00C2633A">
        <w:trPr>
          <w:trHeight w:val="387"/>
        </w:trPr>
        <w:tc>
          <w:tcPr>
            <w:tcW w:w="0" w:type="auto"/>
            <w:shd w:val="clear" w:color="auto" w:fill="auto"/>
            <w:tcMar>
              <w:top w:w="15" w:type="dxa"/>
              <w:left w:w="15" w:type="dxa"/>
              <w:bottom w:w="0" w:type="dxa"/>
              <w:right w:w="15" w:type="dxa"/>
            </w:tcMar>
            <w:hideMark/>
          </w:tcPr>
          <w:p w14:paraId="620A0FB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5</w:t>
            </w:r>
          </w:p>
        </w:tc>
        <w:tc>
          <w:tcPr>
            <w:tcW w:w="0" w:type="auto"/>
            <w:shd w:val="clear" w:color="auto" w:fill="auto"/>
            <w:tcMar>
              <w:top w:w="15" w:type="dxa"/>
              <w:left w:w="15" w:type="dxa"/>
              <w:bottom w:w="0" w:type="dxa"/>
              <w:right w:w="15" w:type="dxa"/>
            </w:tcMar>
            <w:hideMark/>
          </w:tcPr>
          <w:p w14:paraId="370A808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.506</w:t>
            </w:r>
          </w:p>
        </w:tc>
        <w:tc>
          <w:tcPr>
            <w:tcW w:w="0" w:type="auto"/>
            <w:shd w:val="clear" w:color="auto" w:fill="auto"/>
            <w:tcMar>
              <w:top w:w="15" w:type="dxa"/>
              <w:left w:w="15" w:type="dxa"/>
              <w:bottom w:w="0" w:type="dxa"/>
              <w:right w:w="15" w:type="dxa"/>
            </w:tcMar>
            <w:hideMark/>
          </w:tcPr>
          <w:p w14:paraId="28F2989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3.373</w:t>
            </w:r>
          </w:p>
        </w:tc>
        <w:tc>
          <w:tcPr>
            <w:tcW w:w="0" w:type="auto"/>
            <w:shd w:val="clear" w:color="auto" w:fill="auto"/>
            <w:tcMar>
              <w:top w:w="15" w:type="dxa"/>
              <w:left w:w="15" w:type="dxa"/>
              <w:bottom w:w="0" w:type="dxa"/>
              <w:right w:w="15" w:type="dxa"/>
            </w:tcMar>
            <w:hideMark/>
          </w:tcPr>
          <w:p w14:paraId="7DD4738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83.104</w:t>
            </w:r>
          </w:p>
        </w:tc>
        <w:tc>
          <w:tcPr>
            <w:tcW w:w="0" w:type="auto"/>
            <w:shd w:val="clear" w:color="auto" w:fill="auto"/>
            <w:tcMar>
              <w:top w:w="15" w:type="dxa"/>
              <w:left w:w="15" w:type="dxa"/>
              <w:bottom w:w="0" w:type="dxa"/>
              <w:right w:w="15" w:type="dxa"/>
            </w:tcMar>
            <w:vAlign w:val="center"/>
            <w:hideMark/>
          </w:tcPr>
          <w:p w14:paraId="5A60F55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54B192E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3B5C8E0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68C105D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500A19D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2E8F30C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751460CF" w14:textId="77777777" w:rsidTr="00C2633A">
        <w:trPr>
          <w:trHeight w:val="387"/>
        </w:trPr>
        <w:tc>
          <w:tcPr>
            <w:tcW w:w="0" w:type="auto"/>
            <w:shd w:val="clear" w:color="auto" w:fill="auto"/>
            <w:tcMar>
              <w:top w:w="15" w:type="dxa"/>
              <w:left w:w="15" w:type="dxa"/>
              <w:bottom w:w="0" w:type="dxa"/>
              <w:right w:w="15" w:type="dxa"/>
            </w:tcMar>
            <w:hideMark/>
          </w:tcPr>
          <w:p w14:paraId="76A35EF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6</w:t>
            </w:r>
          </w:p>
        </w:tc>
        <w:tc>
          <w:tcPr>
            <w:tcW w:w="0" w:type="auto"/>
            <w:shd w:val="clear" w:color="auto" w:fill="auto"/>
            <w:tcMar>
              <w:top w:w="15" w:type="dxa"/>
              <w:left w:w="15" w:type="dxa"/>
              <w:bottom w:w="0" w:type="dxa"/>
              <w:right w:w="15" w:type="dxa"/>
            </w:tcMar>
            <w:hideMark/>
          </w:tcPr>
          <w:p w14:paraId="747E9DB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.437</w:t>
            </w:r>
          </w:p>
        </w:tc>
        <w:tc>
          <w:tcPr>
            <w:tcW w:w="0" w:type="auto"/>
            <w:shd w:val="clear" w:color="auto" w:fill="auto"/>
            <w:tcMar>
              <w:top w:w="15" w:type="dxa"/>
              <w:left w:w="15" w:type="dxa"/>
              <w:bottom w:w="0" w:type="dxa"/>
              <w:right w:w="15" w:type="dxa"/>
            </w:tcMar>
            <w:hideMark/>
          </w:tcPr>
          <w:p w14:paraId="3876597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2.916</w:t>
            </w:r>
          </w:p>
        </w:tc>
        <w:tc>
          <w:tcPr>
            <w:tcW w:w="0" w:type="auto"/>
            <w:shd w:val="clear" w:color="auto" w:fill="auto"/>
            <w:tcMar>
              <w:top w:w="15" w:type="dxa"/>
              <w:left w:w="15" w:type="dxa"/>
              <w:bottom w:w="0" w:type="dxa"/>
              <w:right w:w="15" w:type="dxa"/>
            </w:tcMar>
            <w:hideMark/>
          </w:tcPr>
          <w:p w14:paraId="2F53032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86.020</w:t>
            </w:r>
          </w:p>
        </w:tc>
        <w:tc>
          <w:tcPr>
            <w:tcW w:w="0" w:type="auto"/>
            <w:shd w:val="clear" w:color="auto" w:fill="auto"/>
            <w:tcMar>
              <w:top w:w="15" w:type="dxa"/>
              <w:left w:w="15" w:type="dxa"/>
              <w:bottom w:w="0" w:type="dxa"/>
              <w:right w:w="15" w:type="dxa"/>
            </w:tcMar>
            <w:vAlign w:val="center"/>
            <w:hideMark/>
          </w:tcPr>
          <w:p w14:paraId="1EAD79C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0025125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93C9D8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1573C6F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15A4DD2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70C5F35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17B32FF1" w14:textId="77777777" w:rsidTr="00C2633A">
        <w:trPr>
          <w:trHeight w:val="387"/>
        </w:trPr>
        <w:tc>
          <w:tcPr>
            <w:tcW w:w="0" w:type="auto"/>
            <w:shd w:val="clear" w:color="auto" w:fill="auto"/>
            <w:tcMar>
              <w:top w:w="15" w:type="dxa"/>
              <w:left w:w="15" w:type="dxa"/>
              <w:bottom w:w="0" w:type="dxa"/>
              <w:right w:w="15" w:type="dxa"/>
            </w:tcMar>
            <w:hideMark/>
          </w:tcPr>
          <w:p w14:paraId="29D2E51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w:t>
            </w:r>
          </w:p>
        </w:tc>
        <w:tc>
          <w:tcPr>
            <w:tcW w:w="0" w:type="auto"/>
            <w:shd w:val="clear" w:color="auto" w:fill="auto"/>
            <w:tcMar>
              <w:top w:w="15" w:type="dxa"/>
              <w:left w:w="15" w:type="dxa"/>
              <w:bottom w:w="0" w:type="dxa"/>
              <w:right w:w="15" w:type="dxa"/>
            </w:tcMar>
            <w:hideMark/>
          </w:tcPr>
          <w:p w14:paraId="1AABF2AF"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.360</w:t>
            </w:r>
          </w:p>
        </w:tc>
        <w:tc>
          <w:tcPr>
            <w:tcW w:w="0" w:type="auto"/>
            <w:shd w:val="clear" w:color="auto" w:fill="auto"/>
            <w:tcMar>
              <w:top w:w="15" w:type="dxa"/>
              <w:left w:w="15" w:type="dxa"/>
              <w:bottom w:w="0" w:type="dxa"/>
              <w:right w:w="15" w:type="dxa"/>
            </w:tcMar>
            <w:hideMark/>
          </w:tcPr>
          <w:p w14:paraId="5189EE0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2.403</w:t>
            </w:r>
          </w:p>
        </w:tc>
        <w:tc>
          <w:tcPr>
            <w:tcW w:w="0" w:type="auto"/>
            <w:shd w:val="clear" w:color="auto" w:fill="auto"/>
            <w:tcMar>
              <w:top w:w="15" w:type="dxa"/>
              <w:left w:w="15" w:type="dxa"/>
              <w:bottom w:w="0" w:type="dxa"/>
              <w:right w:w="15" w:type="dxa"/>
            </w:tcMar>
            <w:hideMark/>
          </w:tcPr>
          <w:p w14:paraId="337E57B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88.423</w:t>
            </w:r>
          </w:p>
        </w:tc>
        <w:tc>
          <w:tcPr>
            <w:tcW w:w="0" w:type="auto"/>
            <w:shd w:val="clear" w:color="auto" w:fill="auto"/>
            <w:tcMar>
              <w:top w:w="15" w:type="dxa"/>
              <w:left w:w="15" w:type="dxa"/>
              <w:bottom w:w="0" w:type="dxa"/>
              <w:right w:w="15" w:type="dxa"/>
            </w:tcMar>
            <w:vAlign w:val="center"/>
            <w:hideMark/>
          </w:tcPr>
          <w:p w14:paraId="10F6FB8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6E1BC51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3A65619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5E5DD47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50ACC7A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0F7507A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7DFC7F38" w14:textId="77777777" w:rsidTr="00C2633A">
        <w:trPr>
          <w:trHeight w:val="387"/>
        </w:trPr>
        <w:tc>
          <w:tcPr>
            <w:tcW w:w="0" w:type="auto"/>
            <w:shd w:val="clear" w:color="auto" w:fill="auto"/>
            <w:tcMar>
              <w:top w:w="15" w:type="dxa"/>
              <w:left w:w="15" w:type="dxa"/>
              <w:bottom w:w="0" w:type="dxa"/>
              <w:right w:w="15" w:type="dxa"/>
            </w:tcMar>
            <w:hideMark/>
          </w:tcPr>
          <w:p w14:paraId="5042F2B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w:t>
            </w:r>
          </w:p>
        </w:tc>
        <w:tc>
          <w:tcPr>
            <w:tcW w:w="0" w:type="auto"/>
            <w:shd w:val="clear" w:color="auto" w:fill="auto"/>
            <w:tcMar>
              <w:top w:w="15" w:type="dxa"/>
              <w:left w:w="15" w:type="dxa"/>
              <w:bottom w:w="0" w:type="dxa"/>
              <w:right w:w="15" w:type="dxa"/>
            </w:tcMar>
            <w:hideMark/>
          </w:tcPr>
          <w:p w14:paraId="336618D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.340</w:t>
            </w:r>
          </w:p>
        </w:tc>
        <w:tc>
          <w:tcPr>
            <w:tcW w:w="0" w:type="auto"/>
            <w:shd w:val="clear" w:color="auto" w:fill="auto"/>
            <w:tcMar>
              <w:top w:w="15" w:type="dxa"/>
              <w:left w:w="15" w:type="dxa"/>
              <w:bottom w:w="0" w:type="dxa"/>
              <w:right w:w="15" w:type="dxa"/>
            </w:tcMar>
            <w:hideMark/>
          </w:tcPr>
          <w:p w14:paraId="6ED4D3F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2.268</w:t>
            </w:r>
          </w:p>
        </w:tc>
        <w:tc>
          <w:tcPr>
            <w:tcW w:w="0" w:type="auto"/>
            <w:shd w:val="clear" w:color="auto" w:fill="auto"/>
            <w:tcMar>
              <w:top w:w="15" w:type="dxa"/>
              <w:left w:w="15" w:type="dxa"/>
              <w:bottom w:w="0" w:type="dxa"/>
              <w:right w:w="15" w:type="dxa"/>
            </w:tcMar>
            <w:hideMark/>
          </w:tcPr>
          <w:p w14:paraId="75D38F7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90.691</w:t>
            </w:r>
          </w:p>
        </w:tc>
        <w:tc>
          <w:tcPr>
            <w:tcW w:w="0" w:type="auto"/>
            <w:shd w:val="clear" w:color="auto" w:fill="auto"/>
            <w:tcMar>
              <w:top w:w="15" w:type="dxa"/>
              <w:left w:w="15" w:type="dxa"/>
              <w:bottom w:w="0" w:type="dxa"/>
              <w:right w:w="15" w:type="dxa"/>
            </w:tcMar>
            <w:vAlign w:val="center"/>
            <w:hideMark/>
          </w:tcPr>
          <w:p w14:paraId="50342DB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7CCB6D3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329FB1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1C91D9F4"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263152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4E2F0C6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4145904D" w14:textId="77777777" w:rsidTr="00C2633A">
        <w:trPr>
          <w:trHeight w:val="387"/>
        </w:trPr>
        <w:tc>
          <w:tcPr>
            <w:tcW w:w="0" w:type="auto"/>
            <w:shd w:val="clear" w:color="auto" w:fill="auto"/>
            <w:tcMar>
              <w:top w:w="15" w:type="dxa"/>
              <w:left w:w="15" w:type="dxa"/>
              <w:bottom w:w="0" w:type="dxa"/>
              <w:right w:w="15" w:type="dxa"/>
            </w:tcMar>
            <w:hideMark/>
          </w:tcPr>
          <w:p w14:paraId="5AA98E7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w:t>
            </w:r>
          </w:p>
        </w:tc>
        <w:tc>
          <w:tcPr>
            <w:tcW w:w="0" w:type="auto"/>
            <w:shd w:val="clear" w:color="auto" w:fill="auto"/>
            <w:tcMar>
              <w:top w:w="15" w:type="dxa"/>
              <w:left w:w="15" w:type="dxa"/>
              <w:bottom w:w="0" w:type="dxa"/>
              <w:right w:w="15" w:type="dxa"/>
            </w:tcMar>
            <w:hideMark/>
          </w:tcPr>
          <w:p w14:paraId="35CA4BB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.282</w:t>
            </w:r>
          </w:p>
        </w:tc>
        <w:tc>
          <w:tcPr>
            <w:tcW w:w="0" w:type="auto"/>
            <w:shd w:val="clear" w:color="auto" w:fill="auto"/>
            <w:tcMar>
              <w:top w:w="15" w:type="dxa"/>
              <w:left w:w="15" w:type="dxa"/>
              <w:bottom w:w="0" w:type="dxa"/>
              <w:right w:w="15" w:type="dxa"/>
            </w:tcMar>
            <w:hideMark/>
          </w:tcPr>
          <w:p w14:paraId="2CC7439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1.879</w:t>
            </w:r>
          </w:p>
        </w:tc>
        <w:tc>
          <w:tcPr>
            <w:tcW w:w="0" w:type="auto"/>
            <w:shd w:val="clear" w:color="auto" w:fill="auto"/>
            <w:tcMar>
              <w:top w:w="15" w:type="dxa"/>
              <w:left w:w="15" w:type="dxa"/>
              <w:bottom w:w="0" w:type="dxa"/>
              <w:right w:w="15" w:type="dxa"/>
            </w:tcMar>
            <w:hideMark/>
          </w:tcPr>
          <w:p w14:paraId="73797DE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92.570</w:t>
            </w:r>
          </w:p>
        </w:tc>
        <w:tc>
          <w:tcPr>
            <w:tcW w:w="0" w:type="auto"/>
            <w:shd w:val="clear" w:color="auto" w:fill="auto"/>
            <w:tcMar>
              <w:top w:w="15" w:type="dxa"/>
              <w:left w:w="15" w:type="dxa"/>
              <w:bottom w:w="0" w:type="dxa"/>
              <w:right w:w="15" w:type="dxa"/>
            </w:tcMar>
            <w:vAlign w:val="center"/>
            <w:hideMark/>
          </w:tcPr>
          <w:p w14:paraId="16DF022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0462246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441A560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416364F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1D2565C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3EBF059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455AD863" w14:textId="77777777" w:rsidTr="00C2633A">
        <w:trPr>
          <w:trHeight w:val="387"/>
        </w:trPr>
        <w:tc>
          <w:tcPr>
            <w:tcW w:w="0" w:type="auto"/>
            <w:shd w:val="clear" w:color="auto" w:fill="auto"/>
            <w:tcMar>
              <w:top w:w="15" w:type="dxa"/>
              <w:left w:w="15" w:type="dxa"/>
              <w:bottom w:w="0" w:type="dxa"/>
              <w:right w:w="15" w:type="dxa"/>
            </w:tcMar>
            <w:hideMark/>
          </w:tcPr>
          <w:p w14:paraId="24BDA0C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w:t>
            </w:r>
          </w:p>
        </w:tc>
        <w:tc>
          <w:tcPr>
            <w:tcW w:w="0" w:type="auto"/>
            <w:shd w:val="clear" w:color="auto" w:fill="auto"/>
            <w:tcMar>
              <w:top w:w="15" w:type="dxa"/>
              <w:left w:w="15" w:type="dxa"/>
              <w:bottom w:w="0" w:type="dxa"/>
              <w:right w:w="15" w:type="dxa"/>
            </w:tcMar>
            <w:hideMark/>
          </w:tcPr>
          <w:p w14:paraId="19CDE51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.248</w:t>
            </w:r>
          </w:p>
        </w:tc>
        <w:tc>
          <w:tcPr>
            <w:tcW w:w="0" w:type="auto"/>
            <w:shd w:val="clear" w:color="auto" w:fill="auto"/>
            <w:tcMar>
              <w:top w:w="15" w:type="dxa"/>
              <w:left w:w="15" w:type="dxa"/>
              <w:bottom w:w="0" w:type="dxa"/>
              <w:right w:w="15" w:type="dxa"/>
            </w:tcMar>
            <w:hideMark/>
          </w:tcPr>
          <w:p w14:paraId="0ADA3AF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1.653</w:t>
            </w:r>
          </w:p>
        </w:tc>
        <w:tc>
          <w:tcPr>
            <w:tcW w:w="0" w:type="auto"/>
            <w:shd w:val="clear" w:color="auto" w:fill="auto"/>
            <w:tcMar>
              <w:top w:w="15" w:type="dxa"/>
              <w:left w:w="15" w:type="dxa"/>
              <w:bottom w:w="0" w:type="dxa"/>
              <w:right w:w="15" w:type="dxa"/>
            </w:tcMar>
            <w:hideMark/>
          </w:tcPr>
          <w:p w14:paraId="7114AB2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94.223</w:t>
            </w:r>
          </w:p>
        </w:tc>
        <w:tc>
          <w:tcPr>
            <w:tcW w:w="0" w:type="auto"/>
            <w:shd w:val="clear" w:color="auto" w:fill="auto"/>
            <w:tcMar>
              <w:top w:w="15" w:type="dxa"/>
              <w:left w:w="15" w:type="dxa"/>
              <w:bottom w:w="0" w:type="dxa"/>
              <w:right w:w="15" w:type="dxa"/>
            </w:tcMar>
            <w:vAlign w:val="center"/>
            <w:hideMark/>
          </w:tcPr>
          <w:p w14:paraId="40F71BC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62F1CA6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70EED03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14B5F4E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380A9D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1A0177B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20137EC3" w14:textId="77777777" w:rsidTr="00C2633A">
        <w:trPr>
          <w:trHeight w:val="387"/>
        </w:trPr>
        <w:tc>
          <w:tcPr>
            <w:tcW w:w="0" w:type="auto"/>
            <w:shd w:val="clear" w:color="auto" w:fill="auto"/>
            <w:tcMar>
              <w:top w:w="15" w:type="dxa"/>
              <w:left w:w="15" w:type="dxa"/>
              <w:bottom w:w="0" w:type="dxa"/>
              <w:right w:w="15" w:type="dxa"/>
            </w:tcMar>
            <w:hideMark/>
          </w:tcPr>
          <w:p w14:paraId="492C222F"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11</w:t>
            </w:r>
          </w:p>
        </w:tc>
        <w:tc>
          <w:tcPr>
            <w:tcW w:w="0" w:type="auto"/>
            <w:shd w:val="clear" w:color="auto" w:fill="auto"/>
            <w:tcMar>
              <w:top w:w="15" w:type="dxa"/>
              <w:left w:w="15" w:type="dxa"/>
              <w:bottom w:w="0" w:type="dxa"/>
              <w:right w:w="15" w:type="dxa"/>
            </w:tcMar>
            <w:hideMark/>
          </w:tcPr>
          <w:p w14:paraId="3D28453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.224</w:t>
            </w:r>
          </w:p>
        </w:tc>
        <w:tc>
          <w:tcPr>
            <w:tcW w:w="0" w:type="auto"/>
            <w:shd w:val="clear" w:color="auto" w:fill="auto"/>
            <w:tcMar>
              <w:top w:w="15" w:type="dxa"/>
              <w:left w:w="15" w:type="dxa"/>
              <w:bottom w:w="0" w:type="dxa"/>
              <w:right w:w="15" w:type="dxa"/>
            </w:tcMar>
            <w:hideMark/>
          </w:tcPr>
          <w:p w14:paraId="4CF3DDD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1.496</w:t>
            </w:r>
          </w:p>
        </w:tc>
        <w:tc>
          <w:tcPr>
            <w:tcW w:w="0" w:type="auto"/>
            <w:shd w:val="clear" w:color="auto" w:fill="auto"/>
            <w:tcMar>
              <w:top w:w="15" w:type="dxa"/>
              <w:left w:w="15" w:type="dxa"/>
              <w:bottom w:w="0" w:type="dxa"/>
              <w:right w:w="15" w:type="dxa"/>
            </w:tcMar>
            <w:hideMark/>
          </w:tcPr>
          <w:p w14:paraId="4291736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95.718</w:t>
            </w:r>
          </w:p>
        </w:tc>
        <w:tc>
          <w:tcPr>
            <w:tcW w:w="0" w:type="auto"/>
            <w:shd w:val="clear" w:color="auto" w:fill="auto"/>
            <w:tcMar>
              <w:top w:w="15" w:type="dxa"/>
              <w:left w:w="15" w:type="dxa"/>
              <w:bottom w:w="0" w:type="dxa"/>
              <w:right w:w="15" w:type="dxa"/>
            </w:tcMar>
            <w:vAlign w:val="center"/>
            <w:hideMark/>
          </w:tcPr>
          <w:p w14:paraId="6105973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E867CB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786BFFC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62405A1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59CC4A3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0D480C7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407B7EB5" w14:textId="77777777" w:rsidTr="00C2633A">
        <w:trPr>
          <w:trHeight w:val="387"/>
        </w:trPr>
        <w:tc>
          <w:tcPr>
            <w:tcW w:w="0" w:type="auto"/>
            <w:shd w:val="clear" w:color="auto" w:fill="auto"/>
            <w:tcMar>
              <w:top w:w="15" w:type="dxa"/>
              <w:left w:w="15" w:type="dxa"/>
              <w:bottom w:w="0" w:type="dxa"/>
              <w:right w:w="15" w:type="dxa"/>
            </w:tcMar>
            <w:hideMark/>
          </w:tcPr>
          <w:p w14:paraId="26F2BB8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12</w:t>
            </w:r>
          </w:p>
        </w:tc>
        <w:tc>
          <w:tcPr>
            <w:tcW w:w="0" w:type="auto"/>
            <w:shd w:val="clear" w:color="auto" w:fill="auto"/>
            <w:tcMar>
              <w:top w:w="15" w:type="dxa"/>
              <w:left w:w="15" w:type="dxa"/>
              <w:bottom w:w="0" w:type="dxa"/>
              <w:right w:w="15" w:type="dxa"/>
            </w:tcMar>
            <w:hideMark/>
          </w:tcPr>
          <w:p w14:paraId="49112F3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.221</w:t>
            </w:r>
          </w:p>
        </w:tc>
        <w:tc>
          <w:tcPr>
            <w:tcW w:w="0" w:type="auto"/>
            <w:shd w:val="clear" w:color="auto" w:fill="auto"/>
            <w:tcMar>
              <w:top w:w="15" w:type="dxa"/>
              <w:left w:w="15" w:type="dxa"/>
              <w:bottom w:w="0" w:type="dxa"/>
              <w:right w:w="15" w:type="dxa"/>
            </w:tcMar>
            <w:hideMark/>
          </w:tcPr>
          <w:p w14:paraId="334C3C0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1.476</w:t>
            </w:r>
          </w:p>
        </w:tc>
        <w:tc>
          <w:tcPr>
            <w:tcW w:w="0" w:type="auto"/>
            <w:shd w:val="clear" w:color="auto" w:fill="auto"/>
            <w:tcMar>
              <w:top w:w="15" w:type="dxa"/>
              <w:left w:w="15" w:type="dxa"/>
              <w:bottom w:w="0" w:type="dxa"/>
              <w:right w:w="15" w:type="dxa"/>
            </w:tcMar>
            <w:hideMark/>
          </w:tcPr>
          <w:p w14:paraId="0EA7882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97.194</w:t>
            </w:r>
          </w:p>
        </w:tc>
        <w:tc>
          <w:tcPr>
            <w:tcW w:w="0" w:type="auto"/>
            <w:shd w:val="clear" w:color="auto" w:fill="auto"/>
            <w:tcMar>
              <w:top w:w="15" w:type="dxa"/>
              <w:left w:w="15" w:type="dxa"/>
              <w:bottom w:w="0" w:type="dxa"/>
              <w:right w:w="15" w:type="dxa"/>
            </w:tcMar>
            <w:vAlign w:val="center"/>
            <w:hideMark/>
          </w:tcPr>
          <w:p w14:paraId="4C1DF43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342EAB7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7D75952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2E7E29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34ECAA9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76589C9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50F2048C" w14:textId="77777777" w:rsidTr="00C2633A">
        <w:trPr>
          <w:trHeight w:val="387"/>
        </w:trPr>
        <w:tc>
          <w:tcPr>
            <w:tcW w:w="0" w:type="auto"/>
            <w:shd w:val="clear" w:color="auto" w:fill="auto"/>
            <w:tcMar>
              <w:top w:w="15" w:type="dxa"/>
              <w:left w:w="15" w:type="dxa"/>
              <w:bottom w:w="0" w:type="dxa"/>
              <w:right w:w="15" w:type="dxa"/>
            </w:tcMar>
            <w:hideMark/>
          </w:tcPr>
          <w:p w14:paraId="5CB8AE5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13</w:t>
            </w:r>
          </w:p>
        </w:tc>
        <w:tc>
          <w:tcPr>
            <w:tcW w:w="0" w:type="auto"/>
            <w:shd w:val="clear" w:color="auto" w:fill="auto"/>
            <w:tcMar>
              <w:top w:w="15" w:type="dxa"/>
              <w:left w:w="15" w:type="dxa"/>
              <w:bottom w:w="0" w:type="dxa"/>
              <w:right w:w="15" w:type="dxa"/>
            </w:tcMar>
            <w:hideMark/>
          </w:tcPr>
          <w:p w14:paraId="3405D9A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.173</w:t>
            </w:r>
          </w:p>
        </w:tc>
        <w:tc>
          <w:tcPr>
            <w:tcW w:w="0" w:type="auto"/>
            <w:shd w:val="clear" w:color="auto" w:fill="auto"/>
            <w:tcMar>
              <w:top w:w="15" w:type="dxa"/>
              <w:left w:w="15" w:type="dxa"/>
              <w:bottom w:w="0" w:type="dxa"/>
              <w:right w:w="15" w:type="dxa"/>
            </w:tcMar>
            <w:hideMark/>
          </w:tcPr>
          <w:p w14:paraId="5F7B105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1.156</w:t>
            </w:r>
          </w:p>
        </w:tc>
        <w:tc>
          <w:tcPr>
            <w:tcW w:w="0" w:type="auto"/>
            <w:shd w:val="clear" w:color="auto" w:fill="auto"/>
            <w:tcMar>
              <w:top w:w="15" w:type="dxa"/>
              <w:left w:w="15" w:type="dxa"/>
              <w:bottom w:w="0" w:type="dxa"/>
              <w:right w:w="15" w:type="dxa"/>
            </w:tcMar>
            <w:hideMark/>
          </w:tcPr>
          <w:p w14:paraId="0F2FAAF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98.350</w:t>
            </w:r>
          </w:p>
        </w:tc>
        <w:tc>
          <w:tcPr>
            <w:tcW w:w="0" w:type="auto"/>
            <w:shd w:val="clear" w:color="auto" w:fill="auto"/>
            <w:tcMar>
              <w:top w:w="15" w:type="dxa"/>
              <w:left w:w="15" w:type="dxa"/>
              <w:bottom w:w="0" w:type="dxa"/>
              <w:right w:w="15" w:type="dxa"/>
            </w:tcMar>
            <w:vAlign w:val="center"/>
            <w:hideMark/>
          </w:tcPr>
          <w:p w14:paraId="32BD62E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688D83E"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6ADC9A9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2C22709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40450DA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342A2C4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4DBDEDFB" w14:textId="77777777" w:rsidTr="00C2633A">
        <w:trPr>
          <w:trHeight w:val="387"/>
        </w:trPr>
        <w:tc>
          <w:tcPr>
            <w:tcW w:w="0" w:type="auto"/>
            <w:shd w:val="clear" w:color="auto" w:fill="auto"/>
            <w:tcMar>
              <w:top w:w="15" w:type="dxa"/>
              <w:left w:w="15" w:type="dxa"/>
              <w:bottom w:w="0" w:type="dxa"/>
              <w:right w:w="15" w:type="dxa"/>
            </w:tcMar>
            <w:hideMark/>
          </w:tcPr>
          <w:p w14:paraId="6FA55DC0"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14</w:t>
            </w:r>
          </w:p>
        </w:tc>
        <w:tc>
          <w:tcPr>
            <w:tcW w:w="0" w:type="auto"/>
            <w:shd w:val="clear" w:color="auto" w:fill="auto"/>
            <w:tcMar>
              <w:top w:w="15" w:type="dxa"/>
              <w:left w:w="15" w:type="dxa"/>
              <w:bottom w:w="0" w:type="dxa"/>
              <w:right w:w="15" w:type="dxa"/>
            </w:tcMar>
            <w:hideMark/>
          </w:tcPr>
          <w:p w14:paraId="360A885C"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.128</w:t>
            </w:r>
          </w:p>
        </w:tc>
        <w:tc>
          <w:tcPr>
            <w:tcW w:w="0" w:type="auto"/>
            <w:shd w:val="clear" w:color="auto" w:fill="auto"/>
            <w:tcMar>
              <w:top w:w="15" w:type="dxa"/>
              <w:left w:w="15" w:type="dxa"/>
              <w:bottom w:w="0" w:type="dxa"/>
              <w:right w:w="15" w:type="dxa"/>
            </w:tcMar>
            <w:hideMark/>
          </w:tcPr>
          <w:p w14:paraId="4D1E03C5"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.855</w:t>
            </w:r>
          </w:p>
        </w:tc>
        <w:tc>
          <w:tcPr>
            <w:tcW w:w="0" w:type="auto"/>
            <w:shd w:val="clear" w:color="auto" w:fill="auto"/>
            <w:tcMar>
              <w:top w:w="15" w:type="dxa"/>
              <w:left w:w="15" w:type="dxa"/>
              <w:bottom w:w="0" w:type="dxa"/>
              <w:right w:w="15" w:type="dxa"/>
            </w:tcMar>
            <w:hideMark/>
          </w:tcPr>
          <w:p w14:paraId="138367F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99.205</w:t>
            </w:r>
          </w:p>
        </w:tc>
        <w:tc>
          <w:tcPr>
            <w:tcW w:w="0" w:type="auto"/>
            <w:shd w:val="clear" w:color="auto" w:fill="auto"/>
            <w:tcMar>
              <w:top w:w="15" w:type="dxa"/>
              <w:left w:w="15" w:type="dxa"/>
              <w:bottom w:w="0" w:type="dxa"/>
              <w:right w:w="15" w:type="dxa"/>
            </w:tcMar>
            <w:vAlign w:val="center"/>
            <w:hideMark/>
          </w:tcPr>
          <w:p w14:paraId="33377E6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72F977A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676F547F"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3509737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469F6237"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6B87A47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r w:rsidR="00C2633A" w:rsidRPr="00582113" w14:paraId="345687A4" w14:textId="77777777" w:rsidTr="00C2633A">
        <w:trPr>
          <w:trHeight w:val="387"/>
        </w:trPr>
        <w:tc>
          <w:tcPr>
            <w:tcW w:w="0" w:type="auto"/>
            <w:shd w:val="clear" w:color="auto" w:fill="auto"/>
            <w:tcMar>
              <w:top w:w="15" w:type="dxa"/>
              <w:left w:w="15" w:type="dxa"/>
              <w:bottom w:w="0" w:type="dxa"/>
              <w:right w:w="15" w:type="dxa"/>
            </w:tcMar>
            <w:hideMark/>
          </w:tcPr>
          <w:p w14:paraId="0A5F9439"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15</w:t>
            </w:r>
          </w:p>
        </w:tc>
        <w:tc>
          <w:tcPr>
            <w:tcW w:w="0" w:type="auto"/>
            <w:shd w:val="clear" w:color="auto" w:fill="auto"/>
            <w:tcMar>
              <w:top w:w="15" w:type="dxa"/>
              <w:left w:w="15" w:type="dxa"/>
              <w:bottom w:w="0" w:type="dxa"/>
              <w:right w:w="15" w:type="dxa"/>
            </w:tcMar>
            <w:hideMark/>
          </w:tcPr>
          <w:p w14:paraId="0FC6009D"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.119</w:t>
            </w:r>
          </w:p>
        </w:tc>
        <w:tc>
          <w:tcPr>
            <w:tcW w:w="0" w:type="auto"/>
            <w:shd w:val="clear" w:color="auto" w:fill="auto"/>
            <w:tcMar>
              <w:top w:w="15" w:type="dxa"/>
              <w:left w:w="15" w:type="dxa"/>
              <w:bottom w:w="0" w:type="dxa"/>
              <w:right w:w="15" w:type="dxa"/>
            </w:tcMar>
            <w:hideMark/>
          </w:tcPr>
          <w:p w14:paraId="3A123976"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.795</w:t>
            </w:r>
          </w:p>
        </w:tc>
        <w:tc>
          <w:tcPr>
            <w:tcW w:w="0" w:type="auto"/>
            <w:shd w:val="clear" w:color="auto" w:fill="auto"/>
            <w:tcMar>
              <w:top w:w="15" w:type="dxa"/>
              <w:left w:w="15" w:type="dxa"/>
              <w:bottom w:w="0" w:type="dxa"/>
              <w:right w:w="15" w:type="dxa"/>
            </w:tcMar>
            <w:hideMark/>
          </w:tcPr>
          <w:p w14:paraId="68334712"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100.000</w:t>
            </w:r>
          </w:p>
        </w:tc>
        <w:tc>
          <w:tcPr>
            <w:tcW w:w="0" w:type="auto"/>
            <w:shd w:val="clear" w:color="auto" w:fill="auto"/>
            <w:tcMar>
              <w:top w:w="15" w:type="dxa"/>
              <w:left w:w="15" w:type="dxa"/>
              <w:bottom w:w="0" w:type="dxa"/>
              <w:right w:w="15" w:type="dxa"/>
            </w:tcMar>
            <w:vAlign w:val="center"/>
            <w:hideMark/>
          </w:tcPr>
          <w:p w14:paraId="123A6A43"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660B555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5BD5017B"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15A6AB98"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0" w:type="auto"/>
            <w:shd w:val="clear" w:color="auto" w:fill="auto"/>
            <w:tcMar>
              <w:top w:w="15" w:type="dxa"/>
              <w:left w:w="15" w:type="dxa"/>
              <w:bottom w:w="0" w:type="dxa"/>
              <w:right w:w="15" w:type="dxa"/>
            </w:tcMar>
            <w:vAlign w:val="center"/>
            <w:hideMark/>
          </w:tcPr>
          <w:p w14:paraId="3611ACE1"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c>
          <w:tcPr>
            <w:tcW w:w="2337" w:type="dxa"/>
            <w:shd w:val="clear" w:color="auto" w:fill="auto"/>
            <w:tcMar>
              <w:top w:w="15" w:type="dxa"/>
              <w:left w:w="15" w:type="dxa"/>
              <w:bottom w:w="0" w:type="dxa"/>
              <w:right w:w="15" w:type="dxa"/>
            </w:tcMar>
            <w:vAlign w:val="center"/>
            <w:hideMark/>
          </w:tcPr>
          <w:p w14:paraId="5F21F23A" w14:textId="77777777" w:rsidR="008971A9" w:rsidRPr="00582113" w:rsidRDefault="008971A9" w:rsidP="00582113">
            <w:pPr>
              <w:spacing w:line="360" w:lineRule="auto"/>
              <w:rPr>
                <w:rFonts w:ascii="Arial" w:eastAsia="Times New Roman" w:hAnsi="Arial" w:cs="Arial"/>
                <w:sz w:val="24"/>
                <w:szCs w:val="24"/>
              </w:rPr>
            </w:pPr>
            <w:r w:rsidRPr="00582113">
              <w:rPr>
                <w:rFonts w:ascii="Arial" w:eastAsia="Times New Roman" w:hAnsi="Arial" w:cs="Arial"/>
                <w:sz w:val="24"/>
                <w:szCs w:val="24"/>
              </w:rPr>
              <w:t> </w:t>
            </w:r>
          </w:p>
        </w:tc>
      </w:tr>
    </w:tbl>
    <w:p w14:paraId="11C00024" w14:textId="4233D349" w:rsidR="008971A9" w:rsidRPr="00956FCC" w:rsidRDefault="008971A9" w:rsidP="00582113">
      <w:pPr>
        <w:spacing w:line="360" w:lineRule="auto"/>
        <w:jc w:val="center"/>
        <w:rPr>
          <w:rFonts w:ascii="Arial" w:eastAsia="Times New Roman" w:hAnsi="Arial" w:cs="Arial"/>
          <w:b/>
          <w:bCs/>
          <w:sz w:val="24"/>
          <w:szCs w:val="24"/>
          <w:lang w:val="en-GB"/>
        </w:rPr>
      </w:pPr>
      <w:r w:rsidRPr="00956FCC">
        <w:rPr>
          <w:rFonts w:ascii="Arial" w:eastAsia="Times New Roman" w:hAnsi="Arial" w:cs="Arial"/>
          <w:b/>
          <w:bCs/>
          <w:sz w:val="24"/>
          <w:szCs w:val="24"/>
          <w:lang w:val="en-GB"/>
        </w:rPr>
        <w:t>Table 4.19 Eigenvalues of Preliminary Test (Independent Variables)</w:t>
      </w:r>
    </w:p>
    <w:p w14:paraId="42E12982" w14:textId="26BF9F00" w:rsidR="00E85F1C" w:rsidRPr="00582113" w:rsidRDefault="00E85F1C" w:rsidP="00582113">
      <w:pPr>
        <w:spacing w:line="360" w:lineRule="auto"/>
        <w:jc w:val="both"/>
        <w:rPr>
          <w:rFonts w:ascii="Arial" w:hAnsi="Arial" w:cs="Arial"/>
          <w:sz w:val="24"/>
          <w:szCs w:val="24"/>
        </w:rPr>
      </w:pPr>
      <w:r w:rsidRPr="00582113">
        <w:rPr>
          <w:rFonts w:ascii="Arial" w:hAnsi="Arial" w:cs="Arial"/>
          <w:sz w:val="24"/>
          <w:szCs w:val="24"/>
        </w:rPr>
        <w:t xml:space="preserve">In order to determine the feasibility for research the factor analyses </w:t>
      </w:r>
      <w:r w:rsidR="00DB3589" w:rsidRPr="00582113">
        <w:rPr>
          <w:rFonts w:ascii="Arial" w:hAnsi="Arial" w:cs="Arial"/>
          <w:sz w:val="24"/>
          <w:szCs w:val="24"/>
        </w:rPr>
        <w:t>are</w:t>
      </w:r>
      <w:r w:rsidRPr="00582113">
        <w:rPr>
          <w:rFonts w:ascii="Arial" w:hAnsi="Arial" w:cs="Arial"/>
          <w:sz w:val="24"/>
          <w:szCs w:val="24"/>
        </w:rPr>
        <w:t xml:space="preserve"> carried out with independent variables which are Facilitating Conditions, Effort Expectancy and Technology Acceptance. As seen in Table 4.17, the KMO and Bartlett sphericity test for of Independent variable is 0.936, which is a strong value, since it is near to 1. This follows the thumb law, which is value should exceed 0.6 (Cooper and Schindler, 2018). For Independent Variable, the significant level is 0.000 and follows the thumb rule that is p&lt;0.05 (Bell et. al., 2018).</w:t>
      </w:r>
    </w:p>
    <w:p w14:paraId="3ED81E80" w14:textId="3804A2BD" w:rsidR="00E85F1C" w:rsidRPr="00582113" w:rsidRDefault="00E85F1C" w:rsidP="00582113">
      <w:pPr>
        <w:spacing w:line="360" w:lineRule="auto"/>
        <w:jc w:val="both"/>
        <w:rPr>
          <w:rFonts w:ascii="Arial" w:hAnsi="Arial" w:cs="Arial"/>
          <w:sz w:val="24"/>
          <w:szCs w:val="24"/>
        </w:rPr>
      </w:pPr>
      <w:r w:rsidRPr="00582113">
        <w:rPr>
          <w:rFonts w:ascii="Arial" w:hAnsi="Arial" w:cs="Arial"/>
          <w:sz w:val="24"/>
          <w:szCs w:val="24"/>
        </w:rPr>
        <w:t xml:space="preserve">In addition, factor loading of the independent variables display a value range from 0.618-0.893 </w:t>
      </w:r>
      <w:r w:rsidR="00317B89" w:rsidRPr="00582113">
        <w:rPr>
          <w:rFonts w:ascii="Arial" w:hAnsi="Arial" w:cs="Arial"/>
          <w:sz w:val="24"/>
          <w:szCs w:val="24"/>
        </w:rPr>
        <w:t xml:space="preserve">indicating sufficient variation </w:t>
      </w:r>
      <w:r w:rsidRPr="00582113">
        <w:rPr>
          <w:rFonts w:ascii="Arial" w:hAnsi="Arial" w:cs="Arial"/>
          <w:sz w:val="24"/>
          <w:szCs w:val="24"/>
        </w:rPr>
        <w:t xml:space="preserve">as shown in </w:t>
      </w:r>
      <w:r w:rsidR="00317B89" w:rsidRPr="00582113">
        <w:rPr>
          <w:rFonts w:ascii="Arial" w:hAnsi="Arial" w:cs="Arial"/>
          <w:sz w:val="24"/>
          <w:szCs w:val="24"/>
        </w:rPr>
        <w:t>t</w:t>
      </w:r>
      <w:r w:rsidRPr="00582113">
        <w:rPr>
          <w:rFonts w:ascii="Arial" w:hAnsi="Arial" w:cs="Arial"/>
          <w:sz w:val="24"/>
          <w:szCs w:val="24"/>
        </w:rPr>
        <w:t>able 4.18. That satisfies the thumb rule set out by Sekaran and Bougie (2016), a value for the communalities should surpass 0.6</w:t>
      </w:r>
      <w:r w:rsidR="00317B89" w:rsidRPr="00582113">
        <w:rPr>
          <w:rFonts w:ascii="Arial" w:hAnsi="Arial" w:cs="Arial"/>
          <w:sz w:val="24"/>
          <w:szCs w:val="24"/>
        </w:rPr>
        <w:t xml:space="preserve">. </w:t>
      </w:r>
    </w:p>
    <w:p w14:paraId="5D17348F" w14:textId="258D1AC0" w:rsidR="00B744CF" w:rsidRPr="00BF3A9E" w:rsidRDefault="00A9078C" w:rsidP="00BF3A9E">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As seen in Table 4.19, there are three elements that have Eigen values greater than 1 and there are three independent variables. In accordance with Pallant's (2011) thumb rule, Constructs with an Eigen value greater than 1 are regarded as relevant components which are appropriate for subsequent statistical analysis. Moreover, it also satisfies thumb rule stated by Bell et. al. (2018), the number of extractions should be equal to the number of testing variables. This factor analysis evaluation indicates that the components are adequate for research.</w:t>
      </w:r>
    </w:p>
    <w:p w14:paraId="53660A54" w14:textId="30AD2F82" w:rsidR="008971A9" w:rsidRPr="00582113" w:rsidRDefault="00BF3A9E" w:rsidP="00206C31">
      <w:pPr>
        <w:pStyle w:val="Heading3"/>
        <w:spacing w:after="240"/>
      </w:pPr>
      <w:bookmarkStart w:id="145" w:name="_Toc59485010"/>
      <w:r w:rsidRPr="00582113">
        <w:rPr>
          <w:rFonts w:eastAsia="Times New Roman"/>
          <w:lang w:val="en-GB"/>
        </w:rPr>
        <w:t>4.</w:t>
      </w:r>
      <w:r>
        <w:rPr>
          <w:rFonts w:eastAsia="Times New Roman"/>
          <w:lang w:val="en-GB"/>
        </w:rPr>
        <w:t>4</w:t>
      </w:r>
      <w:r w:rsidR="008971A9" w:rsidRPr="00582113">
        <w:rPr>
          <w:rFonts w:eastAsia="Times New Roman"/>
          <w:lang w:val="en-GB"/>
        </w:rPr>
        <w:t xml:space="preserve">.3 </w:t>
      </w:r>
      <w:r w:rsidR="008971A9" w:rsidRPr="00582113">
        <w:t>Reliability Test</w:t>
      </w:r>
      <w:bookmarkEnd w:id="145"/>
    </w:p>
    <w:p w14:paraId="7DBF7E53" w14:textId="1590071B" w:rsidR="00121B01" w:rsidRPr="00582113" w:rsidRDefault="00121B01" w:rsidP="00206C31">
      <w:pPr>
        <w:spacing w:after="240" w:line="360" w:lineRule="auto"/>
        <w:jc w:val="both"/>
        <w:rPr>
          <w:rFonts w:ascii="Arial" w:hAnsi="Arial" w:cs="Arial"/>
          <w:sz w:val="24"/>
          <w:szCs w:val="24"/>
        </w:rPr>
      </w:pPr>
      <w:r w:rsidRPr="00582113">
        <w:rPr>
          <w:rFonts w:ascii="Arial" w:hAnsi="Arial" w:cs="Arial"/>
          <w:sz w:val="24"/>
          <w:szCs w:val="24"/>
        </w:rPr>
        <w:t xml:space="preserve">Reliability analysis is technique used to assess the consistency </w:t>
      </w:r>
      <w:r w:rsidR="00DB3589" w:rsidRPr="00582113">
        <w:rPr>
          <w:rFonts w:ascii="Arial" w:hAnsi="Arial" w:cs="Arial"/>
          <w:sz w:val="24"/>
          <w:szCs w:val="24"/>
        </w:rPr>
        <w:t>of the questionnaire items</w:t>
      </w:r>
      <w:r w:rsidRPr="00582113">
        <w:rPr>
          <w:rFonts w:ascii="Arial" w:hAnsi="Arial" w:cs="Arial"/>
          <w:sz w:val="24"/>
          <w:szCs w:val="24"/>
        </w:rPr>
        <w:t xml:space="preserve">, and to ensure variables are reliable (Sekaran and Bougie, 2016). While measuring Cronbach's Alpha the thumb rule is that its values must be 0.7 or above </w:t>
      </w:r>
      <w:r w:rsidR="00DB3589" w:rsidRPr="00582113">
        <w:rPr>
          <w:rFonts w:ascii="Arial" w:hAnsi="Arial" w:cs="Arial"/>
          <w:sz w:val="24"/>
          <w:szCs w:val="24"/>
        </w:rPr>
        <w:t xml:space="preserve">in order to have </w:t>
      </w:r>
      <w:r w:rsidRPr="00582113">
        <w:rPr>
          <w:rFonts w:ascii="Arial" w:hAnsi="Arial" w:cs="Arial"/>
          <w:sz w:val="24"/>
          <w:szCs w:val="24"/>
        </w:rPr>
        <w:t>sufficient internal consistency (Bayliss, 2020)</w:t>
      </w:r>
      <w:r w:rsidR="00DB3589" w:rsidRPr="00582113">
        <w:rPr>
          <w:rFonts w:ascii="Arial" w:hAnsi="Arial" w:cs="Arial"/>
          <w:sz w:val="24"/>
          <w:szCs w:val="24"/>
        </w:rPr>
        <w:t>.</w:t>
      </w:r>
      <w:r w:rsidRPr="00582113">
        <w:rPr>
          <w:rFonts w:ascii="Arial" w:hAnsi="Arial" w:cs="Arial"/>
          <w:sz w:val="24"/>
          <w:szCs w:val="24"/>
        </w:rPr>
        <w:t xml:space="preserve"> The value of the Cronbach alpha between 0.7 to 0.8 are acceptable, as stated by the Cooper and Schindler (2018) while the value greater than 0.8 but less than 0</w:t>
      </w:r>
      <w:r w:rsidR="00DB3589" w:rsidRPr="00582113">
        <w:rPr>
          <w:rFonts w:ascii="Arial" w:hAnsi="Arial" w:cs="Arial"/>
          <w:sz w:val="24"/>
          <w:szCs w:val="24"/>
        </w:rPr>
        <w:t>.</w:t>
      </w:r>
      <w:r w:rsidRPr="00582113">
        <w:rPr>
          <w:rFonts w:ascii="Arial" w:hAnsi="Arial" w:cs="Arial"/>
          <w:sz w:val="24"/>
          <w:szCs w:val="24"/>
        </w:rPr>
        <w:t>9 is considered to have good reliability whereas a value above 0</w:t>
      </w:r>
      <w:r w:rsidR="00DB3589" w:rsidRPr="00582113">
        <w:rPr>
          <w:rFonts w:ascii="Arial" w:hAnsi="Arial" w:cs="Arial"/>
          <w:sz w:val="24"/>
          <w:szCs w:val="24"/>
        </w:rPr>
        <w:t>.</w:t>
      </w:r>
      <w:r w:rsidRPr="00582113">
        <w:rPr>
          <w:rFonts w:ascii="Arial" w:hAnsi="Arial" w:cs="Arial"/>
          <w:sz w:val="24"/>
          <w:szCs w:val="24"/>
        </w:rPr>
        <w:t xml:space="preserve">9 is considered to be of excellent consistency. </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5"/>
        <w:gridCol w:w="4129"/>
        <w:gridCol w:w="1375"/>
      </w:tblGrid>
      <w:tr w:rsidR="00F67626" w:rsidRPr="00582113" w14:paraId="1118EDA3" w14:textId="77777777" w:rsidTr="00206C31">
        <w:trPr>
          <w:trHeight w:val="624"/>
        </w:trPr>
        <w:tc>
          <w:tcPr>
            <w:tcW w:w="4265" w:type="dxa"/>
          </w:tcPr>
          <w:p w14:paraId="1EFEF576" w14:textId="77777777" w:rsidR="00F67626" w:rsidRPr="00582113" w:rsidRDefault="00F67626" w:rsidP="00582113">
            <w:pPr>
              <w:spacing w:line="360" w:lineRule="auto"/>
              <w:rPr>
                <w:rFonts w:ascii="Arial" w:hAnsi="Arial" w:cs="Arial"/>
                <w:b/>
                <w:bCs/>
                <w:lang w:val="en-MY"/>
              </w:rPr>
            </w:pPr>
            <w:r w:rsidRPr="00582113">
              <w:rPr>
                <w:rFonts w:ascii="Arial" w:hAnsi="Arial" w:cs="Arial"/>
                <w:b/>
                <w:bCs/>
                <w:lang w:val="en-MY"/>
              </w:rPr>
              <w:t xml:space="preserve">Variables </w:t>
            </w:r>
          </w:p>
        </w:tc>
        <w:tc>
          <w:tcPr>
            <w:tcW w:w="4129" w:type="dxa"/>
          </w:tcPr>
          <w:p w14:paraId="361B7613" w14:textId="77777777" w:rsidR="00F67626" w:rsidRPr="00582113" w:rsidRDefault="00F67626" w:rsidP="00582113">
            <w:pPr>
              <w:spacing w:line="360" w:lineRule="auto"/>
              <w:rPr>
                <w:rFonts w:ascii="Arial" w:hAnsi="Arial" w:cs="Arial"/>
                <w:b/>
                <w:bCs/>
                <w:lang w:val="en-MY"/>
              </w:rPr>
            </w:pPr>
            <w:r w:rsidRPr="00582113">
              <w:rPr>
                <w:rFonts w:ascii="Arial" w:hAnsi="Arial" w:cs="Arial"/>
                <w:b/>
                <w:bCs/>
                <w:lang w:val="en-MY"/>
              </w:rPr>
              <w:t>Cronbach’s Alpha</w:t>
            </w:r>
          </w:p>
        </w:tc>
        <w:tc>
          <w:tcPr>
            <w:tcW w:w="1375" w:type="dxa"/>
          </w:tcPr>
          <w:p w14:paraId="568D984F" w14:textId="77777777" w:rsidR="00F67626" w:rsidRPr="00582113" w:rsidRDefault="00F67626" w:rsidP="00582113">
            <w:pPr>
              <w:spacing w:line="360" w:lineRule="auto"/>
              <w:rPr>
                <w:rFonts w:ascii="Arial" w:hAnsi="Arial" w:cs="Arial"/>
                <w:b/>
                <w:bCs/>
                <w:lang w:val="en-MY"/>
              </w:rPr>
            </w:pPr>
            <w:r w:rsidRPr="00582113">
              <w:rPr>
                <w:rFonts w:ascii="Arial" w:hAnsi="Arial" w:cs="Arial"/>
                <w:b/>
                <w:bCs/>
                <w:lang w:val="en-MY"/>
              </w:rPr>
              <w:t>Number of items</w:t>
            </w:r>
          </w:p>
        </w:tc>
      </w:tr>
      <w:tr w:rsidR="00F67626" w:rsidRPr="00582113" w14:paraId="2432E275" w14:textId="77777777" w:rsidTr="00206C31">
        <w:trPr>
          <w:trHeight w:val="873"/>
        </w:trPr>
        <w:tc>
          <w:tcPr>
            <w:tcW w:w="4265" w:type="dxa"/>
          </w:tcPr>
          <w:p w14:paraId="04613F04" w14:textId="77777777" w:rsidR="00F67626" w:rsidRPr="00582113" w:rsidRDefault="00F67626" w:rsidP="00582113">
            <w:pPr>
              <w:spacing w:line="360" w:lineRule="auto"/>
              <w:rPr>
                <w:rFonts w:ascii="Arial" w:hAnsi="Arial" w:cs="Arial"/>
              </w:rPr>
            </w:pPr>
            <w:r w:rsidRPr="00582113">
              <w:rPr>
                <w:rFonts w:ascii="Arial" w:hAnsi="Arial" w:cs="Arial"/>
              </w:rPr>
              <w:t xml:space="preserve">Acceptance of E-learning &amp; teaching </w:t>
            </w:r>
            <w:r w:rsidRPr="00582113">
              <w:rPr>
                <w:rFonts w:ascii="Arial" w:hAnsi="Arial" w:cs="Arial"/>
                <w:lang w:val="en-MY"/>
              </w:rPr>
              <w:t xml:space="preserve">(Dependent Variable) </w:t>
            </w:r>
          </w:p>
        </w:tc>
        <w:tc>
          <w:tcPr>
            <w:tcW w:w="4129" w:type="dxa"/>
          </w:tcPr>
          <w:p w14:paraId="21BB23CB" w14:textId="4EB24DB3" w:rsidR="00F67626" w:rsidRPr="00582113" w:rsidRDefault="00F67626"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947</w:t>
            </w:r>
          </w:p>
        </w:tc>
        <w:tc>
          <w:tcPr>
            <w:tcW w:w="1375" w:type="dxa"/>
          </w:tcPr>
          <w:p w14:paraId="2358E416" w14:textId="77777777" w:rsidR="00F67626" w:rsidRPr="00582113" w:rsidRDefault="00F67626" w:rsidP="00582113">
            <w:pPr>
              <w:spacing w:line="360" w:lineRule="auto"/>
              <w:rPr>
                <w:rFonts w:ascii="Arial" w:hAnsi="Arial" w:cs="Arial"/>
                <w:lang w:val="en-MY"/>
              </w:rPr>
            </w:pPr>
            <w:r w:rsidRPr="00582113">
              <w:rPr>
                <w:rFonts w:ascii="Arial" w:hAnsi="Arial" w:cs="Arial"/>
                <w:lang w:val="en-MY"/>
              </w:rPr>
              <w:t>8</w:t>
            </w:r>
          </w:p>
        </w:tc>
      </w:tr>
      <w:tr w:rsidR="00F67626" w:rsidRPr="00582113" w14:paraId="39907D77" w14:textId="77777777" w:rsidTr="00206C31">
        <w:trPr>
          <w:trHeight w:val="520"/>
        </w:trPr>
        <w:tc>
          <w:tcPr>
            <w:tcW w:w="4265" w:type="dxa"/>
          </w:tcPr>
          <w:p w14:paraId="4F265A66" w14:textId="77777777" w:rsidR="00F67626" w:rsidRPr="00582113" w:rsidRDefault="00F67626" w:rsidP="00582113">
            <w:pPr>
              <w:autoSpaceDE w:val="0"/>
              <w:autoSpaceDN w:val="0"/>
              <w:adjustRightInd w:val="0"/>
              <w:spacing w:line="360" w:lineRule="auto"/>
              <w:rPr>
                <w:rFonts w:ascii="Arial" w:hAnsi="Arial" w:cs="Arial"/>
              </w:rPr>
            </w:pPr>
            <w:r w:rsidRPr="00582113">
              <w:rPr>
                <w:rFonts w:ascii="Arial" w:hAnsi="Arial" w:cs="Arial"/>
              </w:rPr>
              <w:t xml:space="preserve">Facilitating conditions </w:t>
            </w:r>
            <w:r w:rsidRPr="00582113">
              <w:rPr>
                <w:rFonts w:ascii="Arial" w:hAnsi="Arial" w:cs="Arial"/>
                <w:lang w:val="en-MY"/>
              </w:rPr>
              <w:t>(Independent Variable)</w:t>
            </w:r>
          </w:p>
        </w:tc>
        <w:tc>
          <w:tcPr>
            <w:tcW w:w="4129" w:type="dxa"/>
          </w:tcPr>
          <w:p w14:paraId="0D66E83B" w14:textId="2D8F1587" w:rsidR="00F67626" w:rsidRPr="00582113" w:rsidRDefault="00F67626"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.903</w:t>
            </w:r>
          </w:p>
        </w:tc>
        <w:tc>
          <w:tcPr>
            <w:tcW w:w="1375" w:type="dxa"/>
          </w:tcPr>
          <w:p w14:paraId="3FE7C57F" w14:textId="77777777" w:rsidR="00F67626" w:rsidRPr="00582113" w:rsidRDefault="00F67626" w:rsidP="00582113">
            <w:pPr>
              <w:spacing w:line="360" w:lineRule="auto"/>
              <w:rPr>
                <w:rFonts w:ascii="Arial" w:hAnsi="Arial" w:cs="Arial"/>
                <w:lang w:val="en-MY"/>
              </w:rPr>
            </w:pPr>
            <w:r w:rsidRPr="00582113">
              <w:rPr>
                <w:rFonts w:ascii="Arial" w:hAnsi="Arial" w:cs="Arial"/>
                <w:lang w:val="en-MY"/>
              </w:rPr>
              <w:t>5</w:t>
            </w:r>
          </w:p>
        </w:tc>
      </w:tr>
      <w:tr w:rsidR="00F67626" w:rsidRPr="00582113" w14:paraId="29BD6A55" w14:textId="77777777" w:rsidTr="00206C31">
        <w:trPr>
          <w:trHeight w:val="520"/>
        </w:trPr>
        <w:tc>
          <w:tcPr>
            <w:tcW w:w="4265" w:type="dxa"/>
          </w:tcPr>
          <w:p w14:paraId="772A2062" w14:textId="77777777" w:rsidR="00F67626" w:rsidRPr="00582113" w:rsidRDefault="00F67626" w:rsidP="00582113">
            <w:pPr>
              <w:spacing w:line="360" w:lineRule="auto"/>
              <w:rPr>
                <w:rFonts w:ascii="Arial" w:hAnsi="Arial" w:cs="Arial"/>
              </w:rPr>
            </w:pPr>
            <w:r w:rsidRPr="00582113">
              <w:rPr>
                <w:rFonts w:ascii="Arial" w:hAnsi="Arial" w:cs="Arial"/>
              </w:rPr>
              <w:t xml:space="preserve">Effort Expectancy </w:t>
            </w:r>
            <w:r w:rsidRPr="00582113">
              <w:rPr>
                <w:rFonts w:ascii="Arial" w:hAnsi="Arial" w:cs="Arial"/>
                <w:lang w:val="en-MY"/>
              </w:rPr>
              <w:t>(Independent Variable)</w:t>
            </w:r>
          </w:p>
        </w:tc>
        <w:tc>
          <w:tcPr>
            <w:tcW w:w="4129" w:type="dxa"/>
          </w:tcPr>
          <w:p w14:paraId="26294DDC" w14:textId="0BA12298" w:rsidR="00F67626" w:rsidRPr="00582113" w:rsidRDefault="00F67626"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.900</w:t>
            </w:r>
          </w:p>
        </w:tc>
        <w:tc>
          <w:tcPr>
            <w:tcW w:w="1375" w:type="dxa"/>
          </w:tcPr>
          <w:p w14:paraId="199CA6F3" w14:textId="77777777" w:rsidR="00F67626" w:rsidRPr="00582113" w:rsidRDefault="00F67626" w:rsidP="00582113">
            <w:pPr>
              <w:spacing w:line="360" w:lineRule="auto"/>
              <w:rPr>
                <w:rFonts w:ascii="Arial" w:hAnsi="Arial" w:cs="Arial"/>
                <w:lang w:val="en-MY"/>
              </w:rPr>
            </w:pPr>
            <w:r w:rsidRPr="00582113">
              <w:rPr>
                <w:rFonts w:ascii="Arial" w:hAnsi="Arial" w:cs="Arial"/>
                <w:lang w:val="en-MY"/>
              </w:rPr>
              <w:t>5</w:t>
            </w:r>
          </w:p>
        </w:tc>
      </w:tr>
      <w:tr w:rsidR="00F67626" w:rsidRPr="00582113" w14:paraId="5D03F254" w14:textId="77777777" w:rsidTr="00206C31">
        <w:trPr>
          <w:trHeight w:val="858"/>
        </w:trPr>
        <w:tc>
          <w:tcPr>
            <w:tcW w:w="4265" w:type="dxa"/>
          </w:tcPr>
          <w:p w14:paraId="62A4FF3E" w14:textId="77777777" w:rsidR="00F67626" w:rsidRPr="00582113" w:rsidRDefault="00F67626" w:rsidP="00582113">
            <w:pPr>
              <w:spacing w:line="360" w:lineRule="auto"/>
              <w:rPr>
                <w:rFonts w:ascii="Arial" w:hAnsi="Arial" w:cs="Arial"/>
              </w:rPr>
            </w:pPr>
            <w:r w:rsidRPr="00582113">
              <w:rPr>
                <w:rFonts w:ascii="Arial" w:hAnsi="Arial" w:cs="Arial"/>
              </w:rPr>
              <w:t>Technology acceptance</w:t>
            </w:r>
            <w:r w:rsidRPr="00582113">
              <w:rPr>
                <w:rFonts w:ascii="Arial" w:hAnsi="Arial" w:cs="Arial"/>
                <w:lang w:val="en-MY"/>
              </w:rPr>
              <w:t xml:space="preserve"> (Independent Variable)</w:t>
            </w:r>
          </w:p>
        </w:tc>
        <w:tc>
          <w:tcPr>
            <w:tcW w:w="4129" w:type="dxa"/>
          </w:tcPr>
          <w:p w14:paraId="6EE0C87C" w14:textId="60F49ED6" w:rsidR="00F67626" w:rsidRPr="00582113" w:rsidRDefault="00F67626" w:rsidP="00582113">
            <w:pPr>
              <w:spacing w:line="360" w:lineRule="auto"/>
              <w:rPr>
                <w:rFonts w:ascii="Arial" w:hAnsi="Arial" w:cs="Arial"/>
                <w:lang w:val="en-MY"/>
              </w:rPr>
            </w:pPr>
            <w:r w:rsidRPr="00582113">
              <w:rPr>
                <w:rFonts w:ascii="Arial" w:hAnsi="Arial" w:cs="Arial"/>
                <w:lang w:val="en-MY"/>
              </w:rPr>
              <w:t>0</w:t>
            </w:r>
            <w:r w:rsidRPr="00582113">
              <w:rPr>
                <w:rFonts w:ascii="Arial" w:hAnsi="Arial" w:cs="Arial"/>
              </w:rPr>
              <w:t>.889</w:t>
            </w:r>
          </w:p>
        </w:tc>
        <w:tc>
          <w:tcPr>
            <w:tcW w:w="1375" w:type="dxa"/>
          </w:tcPr>
          <w:p w14:paraId="40782A84" w14:textId="77777777" w:rsidR="00F67626" w:rsidRPr="00582113" w:rsidRDefault="00F67626" w:rsidP="00582113">
            <w:pPr>
              <w:spacing w:line="360" w:lineRule="auto"/>
              <w:rPr>
                <w:rFonts w:ascii="Arial" w:hAnsi="Arial" w:cs="Arial"/>
                <w:lang w:val="en-MY"/>
              </w:rPr>
            </w:pPr>
            <w:r w:rsidRPr="00582113">
              <w:rPr>
                <w:rFonts w:ascii="Arial" w:hAnsi="Arial" w:cs="Arial"/>
                <w:lang w:val="en-MY"/>
              </w:rPr>
              <w:t>5</w:t>
            </w:r>
          </w:p>
        </w:tc>
      </w:tr>
      <w:tr w:rsidR="00F67626" w:rsidRPr="00582113" w14:paraId="0DEE09E3" w14:textId="77777777" w:rsidTr="00206C31">
        <w:trPr>
          <w:trHeight w:val="355"/>
        </w:trPr>
        <w:tc>
          <w:tcPr>
            <w:tcW w:w="4265" w:type="dxa"/>
          </w:tcPr>
          <w:p w14:paraId="7B745B53" w14:textId="77777777" w:rsidR="00F67626" w:rsidRPr="00582113" w:rsidRDefault="00F67626" w:rsidP="00582113">
            <w:pPr>
              <w:spacing w:line="360" w:lineRule="auto"/>
              <w:rPr>
                <w:rFonts w:ascii="Arial" w:hAnsi="Arial" w:cs="Arial"/>
              </w:rPr>
            </w:pPr>
            <w:r w:rsidRPr="00582113">
              <w:rPr>
                <w:rFonts w:ascii="Arial" w:hAnsi="Arial" w:cs="Arial"/>
              </w:rPr>
              <w:t>Overall</w:t>
            </w:r>
          </w:p>
        </w:tc>
        <w:tc>
          <w:tcPr>
            <w:tcW w:w="4129" w:type="dxa"/>
          </w:tcPr>
          <w:p w14:paraId="39E0850D" w14:textId="56F1AE66" w:rsidR="00F67626" w:rsidRPr="00582113" w:rsidRDefault="00F67626" w:rsidP="00582113">
            <w:pPr>
              <w:spacing w:line="360" w:lineRule="auto"/>
              <w:rPr>
                <w:rFonts w:ascii="Arial" w:hAnsi="Arial" w:cs="Arial"/>
                <w:lang w:val="en-MY"/>
              </w:rPr>
            </w:pPr>
            <w:r w:rsidRPr="00582113">
              <w:rPr>
                <w:rFonts w:ascii="Arial" w:hAnsi="Arial" w:cs="Arial"/>
                <w:lang w:val="en-MY"/>
              </w:rPr>
              <w:t>0.910</w:t>
            </w:r>
          </w:p>
        </w:tc>
        <w:tc>
          <w:tcPr>
            <w:tcW w:w="1375" w:type="dxa"/>
          </w:tcPr>
          <w:p w14:paraId="755D0DF9" w14:textId="77777777" w:rsidR="00F67626" w:rsidRPr="00582113" w:rsidRDefault="00F67626" w:rsidP="00582113">
            <w:pPr>
              <w:spacing w:line="360" w:lineRule="auto"/>
              <w:rPr>
                <w:rFonts w:ascii="Arial" w:hAnsi="Arial" w:cs="Arial"/>
                <w:lang w:val="en-MY"/>
              </w:rPr>
            </w:pPr>
            <w:r w:rsidRPr="00582113">
              <w:rPr>
                <w:rFonts w:ascii="Arial" w:hAnsi="Arial" w:cs="Arial"/>
                <w:lang w:val="en-MY"/>
              </w:rPr>
              <w:t>23</w:t>
            </w:r>
          </w:p>
        </w:tc>
      </w:tr>
    </w:tbl>
    <w:p w14:paraId="646804DF" w14:textId="77777777" w:rsidR="00206C31" w:rsidRDefault="00206C31" w:rsidP="00582113">
      <w:pPr>
        <w:spacing w:line="360" w:lineRule="auto"/>
        <w:jc w:val="center"/>
        <w:rPr>
          <w:rFonts w:ascii="Arial" w:hAnsi="Arial" w:cs="Arial"/>
          <w:b/>
          <w:bCs/>
          <w:sz w:val="24"/>
          <w:szCs w:val="24"/>
        </w:rPr>
      </w:pPr>
    </w:p>
    <w:p w14:paraId="05FA85CB" w14:textId="6E2D8C30" w:rsidR="003F0C50" w:rsidRPr="00956FCC" w:rsidRDefault="003F0C50" w:rsidP="00582113">
      <w:pPr>
        <w:spacing w:line="360" w:lineRule="auto"/>
        <w:jc w:val="center"/>
        <w:rPr>
          <w:rFonts w:ascii="Arial" w:hAnsi="Arial" w:cs="Arial"/>
          <w:b/>
          <w:bCs/>
          <w:sz w:val="24"/>
          <w:szCs w:val="24"/>
        </w:rPr>
      </w:pPr>
      <w:r w:rsidRPr="00956FCC">
        <w:rPr>
          <w:rFonts w:ascii="Arial" w:hAnsi="Arial" w:cs="Arial"/>
          <w:b/>
          <w:bCs/>
          <w:sz w:val="24"/>
          <w:szCs w:val="24"/>
        </w:rPr>
        <w:t>Table 4.20 Reliability Test on the Items of Dependent Variables and Independent Variables in Construct</w:t>
      </w:r>
    </w:p>
    <w:p w14:paraId="7A667DDD" w14:textId="15AFE7FB" w:rsidR="00C046FC" w:rsidRPr="00582113" w:rsidRDefault="00DB3589"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t xml:space="preserve">The </w:t>
      </w:r>
      <w:r w:rsidR="00515412" w:rsidRPr="00582113">
        <w:rPr>
          <w:rFonts w:ascii="Arial" w:hAnsi="Arial" w:cs="Arial"/>
          <w:sz w:val="24"/>
          <w:szCs w:val="24"/>
        </w:rPr>
        <w:t xml:space="preserve">Cronbach </w:t>
      </w:r>
      <w:r w:rsidRPr="00582113">
        <w:rPr>
          <w:rFonts w:ascii="Arial" w:hAnsi="Arial" w:cs="Arial"/>
          <w:sz w:val="24"/>
          <w:szCs w:val="24"/>
        </w:rPr>
        <w:t>Alpha values range from 0.889-0.947 a</w:t>
      </w:r>
      <w:r w:rsidR="00515412" w:rsidRPr="00582113">
        <w:rPr>
          <w:rFonts w:ascii="Arial" w:hAnsi="Arial" w:cs="Arial"/>
          <w:sz w:val="24"/>
          <w:szCs w:val="24"/>
        </w:rPr>
        <w:t>s</w:t>
      </w:r>
      <w:r w:rsidRPr="00582113">
        <w:rPr>
          <w:rFonts w:ascii="Arial" w:hAnsi="Arial" w:cs="Arial"/>
          <w:sz w:val="24"/>
          <w:szCs w:val="24"/>
        </w:rPr>
        <w:t xml:space="preserve"> illustrated in Table 4.20, which indicates excellent reliability for all items of dependent variable and independent variables. The items in the questionnaire therefore demonstrate excellent internal consistency and are considered suitable for research.  Overall, when all variables were combined as one item, an excellent consistency</w:t>
      </w:r>
      <w:r w:rsidR="00515412" w:rsidRPr="00582113">
        <w:rPr>
          <w:rFonts w:ascii="Arial" w:hAnsi="Arial" w:cs="Arial"/>
          <w:sz w:val="24"/>
          <w:szCs w:val="24"/>
        </w:rPr>
        <w:t xml:space="preserve"> was seen</w:t>
      </w:r>
      <w:r w:rsidRPr="00582113">
        <w:rPr>
          <w:rFonts w:ascii="Arial" w:hAnsi="Arial" w:cs="Arial"/>
          <w:sz w:val="24"/>
          <w:szCs w:val="24"/>
        </w:rPr>
        <w:t xml:space="preserve"> (Cronbach Alpha=0.910) showing that all 23 items </w:t>
      </w:r>
      <w:r w:rsidR="00515412" w:rsidRPr="00582113">
        <w:rPr>
          <w:rFonts w:ascii="Arial" w:hAnsi="Arial" w:cs="Arial"/>
          <w:sz w:val="24"/>
          <w:szCs w:val="24"/>
        </w:rPr>
        <w:t>confirm</w:t>
      </w:r>
      <w:r w:rsidRPr="00582113">
        <w:rPr>
          <w:rFonts w:ascii="Arial" w:hAnsi="Arial" w:cs="Arial"/>
          <w:sz w:val="24"/>
          <w:szCs w:val="24"/>
        </w:rPr>
        <w:t xml:space="preserve"> reliability of the data.</w:t>
      </w:r>
    </w:p>
    <w:p w14:paraId="290AFBA4" w14:textId="77777777" w:rsidR="00B744CF" w:rsidRPr="00582113" w:rsidRDefault="00B744CF" w:rsidP="00582113">
      <w:pPr>
        <w:spacing w:line="360" w:lineRule="auto"/>
        <w:rPr>
          <w:rFonts w:ascii="Arial" w:eastAsia="Times New Roman" w:hAnsi="Arial" w:cs="Arial"/>
          <w:b/>
          <w:bCs/>
          <w:sz w:val="24"/>
          <w:szCs w:val="24"/>
          <w:lang w:val="en-GB"/>
        </w:rPr>
      </w:pPr>
    </w:p>
    <w:p w14:paraId="3F597011" w14:textId="66305052" w:rsidR="00F91BD7" w:rsidRPr="00582113" w:rsidRDefault="00BF3A9E" w:rsidP="00206C31">
      <w:pPr>
        <w:pStyle w:val="Heading3"/>
        <w:spacing w:after="240"/>
        <w:rPr>
          <w:rFonts w:eastAsia="Times New Roman"/>
          <w:lang w:val="en-GB"/>
        </w:rPr>
      </w:pPr>
      <w:bookmarkStart w:id="146" w:name="_Toc59485011"/>
      <w:r w:rsidRPr="00582113">
        <w:rPr>
          <w:rFonts w:eastAsia="Times New Roman"/>
          <w:lang w:val="en-GB"/>
        </w:rPr>
        <w:t>4.</w:t>
      </w:r>
      <w:r>
        <w:rPr>
          <w:rFonts w:eastAsia="Times New Roman"/>
          <w:lang w:val="en-GB"/>
        </w:rPr>
        <w:t>4</w:t>
      </w:r>
      <w:r w:rsidR="00433DF2" w:rsidRPr="00582113">
        <w:rPr>
          <w:rFonts w:eastAsia="Times New Roman"/>
          <w:lang w:val="en-GB"/>
        </w:rPr>
        <w:t xml:space="preserve">.4 </w:t>
      </w:r>
      <w:r w:rsidR="0088002D" w:rsidRPr="00582113">
        <w:rPr>
          <w:rFonts w:eastAsia="Times New Roman"/>
          <w:lang w:val="en-GB"/>
        </w:rPr>
        <w:t>Hypothesis Testing</w:t>
      </w:r>
      <w:bookmarkEnd w:id="146"/>
    </w:p>
    <w:p w14:paraId="34D56DE2" w14:textId="6BC3FBC6" w:rsidR="00A6472C" w:rsidRPr="00582113" w:rsidRDefault="00A6472C" w:rsidP="00206C31">
      <w:pPr>
        <w:spacing w:after="240"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Table 4. 21 provides the summary of the variables for the research, the dependent variable is Acceptance of E-learning &amp; teaching in Malaysia Higher education Industry and the independent variables are Facilitating Conditions, Effort Expectancy and Technology Acceptance.</w:t>
      </w:r>
    </w:p>
    <w:tbl>
      <w:tblPr>
        <w:tblStyle w:val="TableGrid"/>
        <w:tblW w:w="5970" w:type="dxa"/>
        <w:jc w:val="center"/>
        <w:tblLook w:val="04A0" w:firstRow="1" w:lastRow="0" w:firstColumn="1" w:lastColumn="0" w:noHBand="0" w:noVBand="1"/>
      </w:tblPr>
      <w:tblGrid>
        <w:gridCol w:w="2625"/>
        <w:gridCol w:w="3345"/>
      </w:tblGrid>
      <w:tr w:rsidR="00A6472C" w:rsidRPr="00582113" w14:paraId="6907A7C5" w14:textId="77777777" w:rsidTr="007775FB">
        <w:trPr>
          <w:jc w:val="center"/>
        </w:trPr>
        <w:tc>
          <w:tcPr>
            <w:tcW w:w="2625" w:type="dxa"/>
            <w:tcBorders>
              <w:top w:val="single" w:sz="4" w:space="0" w:color="auto"/>
              <w:left w:val="single" w:sz="4" w:space="0" w:color="auto"/>
              <w:bottom w:val="single" w:sz="4" w:space="0" w:color="auto"/>
              <w:right w:val="single" w:sz="4" w:space="0" w:color="auto"/>
            </w:tcBorders>
            <w:hideMark/>
          </w:tcPr>
          <w:p w14:paraId="0DF33439" w14:textId="77777777" w:rsidR="00A6472C" w:rsidRPr="00582113" w:rsidRDefault="00A6472C" w:rsidP="00582113">
            <w:pPr>
              <w:spacing w:before="120"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Dependent Variable</w:t>
            </w:r>
          </w:p>
        </w:tc>
        <w:tc>
          <w:tcPr>
            <w:tcW w:w="3345" w:type="dxa"/>
            <w:tcBorders>
              <w:top w:val="single" w:sz="4" w:space="0" w:color="auto"/>
              <w:left w:val="single" w:sz="4" w:space="0" w:color="auto"/>
              <w:bottom w:val="single" w:sz="4" w:space="0" w:color="auto"/>
              <w:right w:val="single" w:sz="4" w:space="0" w:color="auto"/>
            </w:tcBorders>
            <w:hideMark/>
          </w:tcPr>
          <w:p w14:paraId="46273421" w14:textId="77777777" w:rsidR="00A6472C" w:rsidRPr="00582113" w:rsidRDefault="00A6472C" w:rsidP="00582113">
            <w:pPr>
              <w:spacing w:before="120"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Independent Variables</w:t>
            </w:r>
          </w:p>
        </w:tc>
      </w:tr>
      <w:tr w:rsidR="00A6472C" w:rsidRPr="00582113" w14:paraId="31A88EA9" w14:textId="77777777" w:rsidTr="007775FB">
        <w:trPr>
          <w:jc w:val="center"/>
        </w:trPr>
        <w:tc>
          <w:tcPr>
            <w:tcW w:w="2625" w:type="dxa"/>
            <w:vMerge w:val="restart"/>
            <w:tcBorders>
              <w:top w:val="single" w:sz="4" w:space="0" w:color="auto"/>
              <w:left w:val="single" w:sz="4" w:space="0" w:color="auto"/>
              <w:bottom w:val="single" w:sz="4" w:space="0" w:color="auto"/>
              <w:right w:val="single" w:sz="4" w:space="0" w:color="auto"/>
            </w:tcBorders>
            <w:hideMark/>
          </w:tcPr>
          <w:p w14:paraId="65BC278D" w14:textId="77777777" w:rsidR="00A6472C" w:rsidRPr="00582113" w:rsidRDefault="00A6472C" w:rsidP="00582113">
            <w:pPr>
              <w:spacing w:before="120" w:line="360" w:lineRule="auto"/>
              <w:rPr>
                <w:rFonts w:ascii="Arial" w:eastAsia="Times New Roman" w:hAnsi="Arial" w:cs="Arial"/>
                <w:sz w:val="24"/>
                <w:szCs w:val="24"/>
              </w:rPr>
            </w:pPr>
            <w:r w:rsidRPr="00582113">
              <w:rPr>
                <w:rFonts w:ascii="Arial" w:eastAsia="Times New Roman" w:hAnsi="Arial" w:cs="Arial"/>
                <w:sz w:val="24"/>
                <w:szCs w:val="24"/>
              </w:rPr>
              <w:t>Acceptance of E-learning &amp; teaching in Malaysia Higher education Industry.</w:t>
            </w:r>
          </w:p>
          <w:p w14:paraId="7E463724" w14:textId="77777777" w:rsidR="00A6472C" w:rsidRPr="00582113" w:rsidRDefault="00A6472C" w:rsidP="00582113">
            <w:pPr>
              <w:spacing w:before="120" w:line="360" w:lineRule="auto"/>
              <w:rPr>
                <w:rFonts w:ascii="Arial" w:eastAsia="Times New Roman" w:hAnsi="Arial" w:cs="Arial"/>
                <w:sz w:val="24"/>
                <w:szCs w:val="24"/>
                <w:lang w:val="en-GB"/>
              </w:rPr>
            </w:pPr>
          </w:p>
        </w:tc>
        <w:tc>
          <w:tcPr>
            <w:tcW w:w="3345" w:type="dxa"/>
            <w:tcBorders>
              <w:top w:val="single" w:sz="4" w:space="0" w:color="auto"/>
              <w:left w:val="single" w:sz="4" w:space="0" w:color="auto"/>
              <w:bottom w:val="single" w:sz="4" w:space="0" w:color="auto"/>
              <w:right w:val="single" w:sz="4" w:space="0" w:color="auto"/>
            </w:tcBorders>
            <w:hideMark/>
          </w:tcPr>
          <w:p w14:paraId="66BE67FF" w14:textId="77777777" w:rsidR="00A6472C" w:rsidRPr="00582113" w:rsidRDefault="00A6472C" w:rsidP="00582113">
            <w:pPr>
              <w:spacing w:before="120" w:line="360" w:lineRule="auto"/>
              <w:jc w:val="both"/>
              <w:rPr>
                <w:rFonts w:ascii="Arial" w:eastAsia="Times New Roman" w:hAnsi="Arial" w:cs="Arial"/>
                <w:sz w:val="24"/>
                <w:szCs w:val="24"/>
              </w:rPr>
            </w:pPr>
            <w:r w:rsidRPr="00582113">
              <w:rPr>
                <w:rFonts w:ascii="Arial" w:eastAsia="Times New Roman" w:hAnsi="Arial" w:cs="Arial"/>
                <w:sz w:val="24"/>
                <w:szCs w:val="24"/>
              </w:rPr>
              <w:t>Facilitating Conditions</w:t>
            </w:r>
          </w:p>
        </w:tc>
      </w:tr>
      <w:tr w:rsidR="00A6472C" w:rsidRPr="00582113" w14:paraId="38CD28E4" w14:textId="77777777" w:rsidTr="007775F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75A7E3" w14:textId="77777777" w:rsidR="00A6472C" w:rsidRPr="00582113" w:rsidRDefault="00A6472C" w:rsidP="00582113">
            <w:pPr>
              <w:spacing w:line="360" w:lineRule="auto"/>
              <w:rPr>
                <w:rFonts w:ascii="Arial" w:eastAsia="Times New Roman" w:hAnsi="Arial" w:cs="Arial"/>
                <w:sz w:val="24"/>
                <w:szCs w:val="24"/>
                <w:lang w:val="en-GB"/>
              </w:rPr>
            </w:pPr>
          </w:p>
        </w:tc>
        <w:tc>
          <w:tcPr>
            <w:tcW w:w="3345" w:type="dxa"/>
            <w:tcBorders>
              <w:top w:val="single" w:sz="4" w:space="0" w:color="auto"/>
              <w:left w:val="single" w:sz="4" w:space="0" w:color="auto"/>
              <w:bottom w:val="single" w:sz="4" w:space="0" w:color="auto"/>
              <w:right w:val="single" w:sz="4" w:space="0" w:color="auto"/>
            </w:tcBorders>
            <w:hideMark/>
          </w:tcPr>
          <w:p w14:paraId="7EB675AB" w14:textId="77777777" w:rsidR="00A6472C" w:rsidRPr="00582113" w:rsidRDefault="00A6472C" w:rsidP="00582113">
            <w:pPr>
              <w:spacing w:before="120" w:line="360" w:lineRule="auto"/>
              <w:jc w:val="both"/>
              <w:rPr>
                <w:rFonts w:ascii="Arial" w:eastAsia="Times New Roman" w:hAnsi="Arial" w:cs="Arial"/>
                <w:sz w:val="24"/>
                <w:szCs w:val="24"/>
              </w:rPr>
            </w:pPr>
            <w:r w:rsidRPr="00582113">
              <w:rPr>
                <w:rFonts w:ascii="Arial" w:eastAsia="Times New Roman" w:hAnsi="Arial" w:cs="Arial"/>
                <w:sz w:val="24"/>
                <w:szCs w:val="24"/>
              </w:rPr>
              <w:t>Effort Expectancy</w:t>
            </w:r>
          </w:p>
        </w:tc>
      </w:tr>
      <w:tr w:rsidR="00A6472C" w:rsidRPr="00582113" w14:paraId="5CBC5EB3" w14:textId="77777777" w:rsidTr="007775FB">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A691C3" w14:textId="77777777" w:rsidR="00A6472C" w:rsidRPr="00582113" w:rsidRDefault="00A6472C" w:rsidP="00582113">
            <w:pPr>
              <w:spacing w:line="360" w:lineRule="auto"/>
              <w:rPr>
                <w:rFonts w:ascii="Arial" w:eastAsia="Times New Roman" w:hAnsi="Arial" w:cs="Arial"/>
                <w:sz w:val="24"/>
                <w:szCs w:val="24"/>
                <w:lang w:val="en-GB"/>
              </w:rPr>
            </w:pPr>
          </w:p>
        </w:tc>
        <w:tc>
          <w:tcPr>
            <w:tcW w:w="3345" w:type="dxa"/>
            <w:tcBorders>
              <w:top w:val="single" w:sz="4" w:space="0" w:color="auto"/>
              <w:left w:val="single" w:sz="4" w:space="0" w:color="auto"/>
              <w:bottom w:val="single" w:sz="4" w:space="0" w:color="auto"/>
              <w:right w:val="single" w:sz="4" w:space="0" w:color="auto"/>
            </w:tcBorders>
            <w:hideMark/>
          </w:tcPr>
          <w:p w14:paraId="5E32C4FF" w14:textId="77777777" w:rsidR="00A6472C" w:rsidRPr="00582113" w:rsidRDefault="00A6472C" w:rsidP="00582113">
            <w:pPr>
              <w:spacing w:before="120" w:line="360" w:lineRule="auto"/>
              <w:jc w:val="both"/>
              <w:rPr>
                <w:rFonts w:ascii="Arial" w:eastAsia="Times New Roman" w:hAnsi="Arial" w:cs="Arial"/>
                <w:sz w:val="24"/>
                <w:szCs w:val="24"/>
              </w:rPr>
            </w:pPr>
            <w:r w:rsidRPr="00582113">
              <w:rPr>
                <w:rFonts w:ascii="Arial" w:eastAsia="Times New Roman" w:hAnsi="Arial" w:cs="Arial"/>
                <w:sz w:val="24"/>
                <w:szCs w:val="24"/>
              </w:rPr>
              <w:t>Technology Acceptance</w:t>
            </w:r>
          </w:p>
        </w:tc>
      </w:tr>
    </w:tbl>
    <w:p w14:paraId="68FAF8F1" w14:textId="77777777" w:rsidR="00956FCC" w:rsidRDefault="00956FCC" w:rsidP="00956FCC">
      <w:pPr>
        <w:spacing w:line="360" w:lineRule="auto"/>
        <w:jc w:val="center"/>
        <w:rPr>
          <w:rFonts w:ascii="Arial" w:eastAsia="Calibri" w:hAnsi="Arial" w:cs="Arial"/>
          <w:b/>
          <w:bCs/>
          <w:iCs/>
          <w:sz w:val="24"/>
          <w:szCs w:val="24"/>
          <w:lang w:val="en-US"/>
        </w:rPr>
      </w:pPr>
      <w:bookmarkStart w:id="147" w:name="_Toc58422307"/>
    </w:p>
    <w:p w14:paraId="7F45D3A5" w14:textId="7F2D1A1A" w:rsidR="00A6472C" w:rsidRDefault="00A6472C" w:rsidP="00956FCC">
      <w:pPr>
        <w:spacing w:line="360" w:lineRule="auto"/>
        <w:jc w:val="center"/>
        <w:rPr>
          <w:rFonts w:ascii="Arial" w:eastAsia="Times New Roman" w:hAnsi="Arial" w:cs="Arial"/>
          <w:b/>
          <w:bCs/>
          <w:iCs/>
          <w:sz w:val="24"/>
          <w:szCs w:val="24"/>
          <w:lang w:val="en-GB"/>
        </w:rPr>
      </w:pPr>
      <w:r w:rsidRPr="00956FCC">
        <w:rPr>
          <w:rFonts w:ascii="Arial" w:eastAsia="Calibri" w:hAnsi="Arial" w:cs="Arial"/>
          <w:b/>
          <w:bCs/>
          <w:iCs/>
          <w:sz w:val="24"/>
          <w:szCs w:val="24"/>
          <w:lang w:val="en-US"/>
        </w:rPr>
        <w:t xml:space="preserve">Table 4. 21 </w:t>
      </w:r>
      <w:r w:rsidRPr="00956FCC">
        <w:rPr>
          <w:rFonts w:ascii="Arial" w:eastAsia="Times New Roman" w:hAnsi="Arial" w:cs="Arial"/>
          <w:b/>
          <w:bCs/>
          <w:iCs/>
          <w:sz w:val="24"/>
          <w:szCs w:val="24"/>
          <w:lang w:val="en-GB"/>
        </w:rPr>
        <w:t>Summary of the Dependent Variable and Independent Variables</w:t>
      </w:r>
      <w:bookmarkEnd w:id="147"/>
    </w:p>
    <w:p w14:paraId="004F4E83" w14:textId="77777777" w:rsidR="00956FCC" w:rsidRPr="00956FCC" w:rsidRDefault="00956FCC" w:rsidP="00956FCC">
      <w:pPr>
        <w:spacing w:line="360" w:lineRule="auto"/>
        <w:jc w:val="center"/>
        <w:rPr>
          <w:rFonts w:ascii="Arial" w:eastAsia="Times New Roman" w:hAnsi="Arial" w:cs="Arial"/>
          <w:b/>
          <w:bCs/>
          <w:sz w:val="24"/>
          <w:szCs w:val="24"/>
          <w:lang w:val="en-GB"/>
        </w:rPr>
      </w:pPr>
    </w:p>
    <w:p w14:paraId="01780151" w14:textId="5D8C443D" w:rsidR="0088002D" w:rsidRPr="00582113" w:rsidRDefault="00F91BD7"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Hypothesis testing is done to make a conclusion for a population by using data collected from the questionnaire. The relationship between independent and dependent variables is calculated by multiple regression analyses.</w:t>
      </w:r>
      <w:r w:rsidR="00A6472C" w:rsidRPr="00582113">
        <w:rPr>
          <w:rFonts w:ascii="Arial" w:eastAsia="Times New Roman" w:hAnsi="Arial" w:cs="Arial"/>
          <w:sz w:val="24"/>
          <w:szCs w:val="24"/>
          <w:lang w:val="en-GB"/>
        </w:rPr>
        <w:t xml:space="preserve"> The Hypothesis in the research is given below:</w:t>
      </w:r>
      <w:r w:rsidRPr="00582113">
        <w:rPr>
          <w:rFonts w:ascii="Arial" w:eastAsia="Times New Roman" w:hAnsi="Arial" w:cs="Arial"/>
          <w:sz w:val="24"/>
          <w:szCs w:val="24"/>
          <w:lang w:val="en-GB"/>
        </w:rPr>
        <w:t xml:space="preserve"> </w:t>
      </w:r>
    </w:p>
    <w:p w14:paraId="1A9A63CB" w14:textId="14F1BB3D" w:rsidR="00A6472C" w:rsidRPr="00582113" w:rsidRDefault="00A6472C" w:rsidP="00582113">
      <w:pPr>
        <w:spacing w:line="360" w:lineRule="auto"/>
        <w:jc w:val="both"/>
        <w:rPr>
          <w:rFonts w:ascii="Arial" w:eastAsia="Times New Roman" w:hAnsi="Arial" w:cs="Arial"/>
          <w:sz w:val="24"/>
          <w:szCs w:val="24"/>
        </w:rPr>
      </w:pPr>
      <w:r w:rsidRPr="00582113">
        <w:rPr>
          <w:rFonts w:ascii="Arial" w:eastAsia="Times New Roman" w:hAnsi="Arial" w:cs="Arial"/>
          <w:sz w:val="24"/>
          <w:szCs w:val="24"/>
        </w:rPr>
        <w:t xml:space="preserve">H1: Facilitating Conditions has a </w:t>
      </w:r>
      <w:r w:rsidRPr="00582113">
        <w:rPr>
          <w:rFonts w:ascii="Arial" w:eastAsia="Times New Roman" w:hAnsi="Arial" w:cs="Arial"/>
          <w:sz w:val="24"/>
          <w:szCs w:val="24"/>
          <w:lang w:val="en-US"/>
        </w:rPr>
        <w:t>significant influence on the</w:t>
      </w:r>
      <w:r w:rsidRPr="00582113">
        <w:rPr>
          <w:rFonts w:ascii="Arial" w:eastAsia="Times New Roman" w:hAnsi="Arial" w:cs="Arial"/>
          <w:sz w:val="24"/>
          <w:szCs w:val="24"/>
        </w:rPr>
        <w:t xml:space="preserve"> </w:t>
      </w:r>
      <w:r w:rsidRPr="00582113">
        <w:rPr>
          <w:rFonts w:ascii="Arial" w:eastAsia="Times New Roman" w:hAnsi="Arial" w:cs="Arial"/>
          <w:sz w:val="24"/>
          <w:szCs w:val="24"/>
          <w:lang w:val="en-US"/>
        </w:rPr>
        <w:t xml:space="preserve">Acceptance of E-learning &amp; teaching In Malaysian </w:t>
      </w:r>
      <w:r w:rsidRPr="00582113">
        <w:rPr>
          <w:rFonts w:ascii="Arial" w:eastAsia="Times New Roman" w:hAnsi="Arial" w:cs="Arial"/>
          <w:sz w:val="24"/>
          <w:szCs w:val="24"/>
        </w:rPr>
        <w:t>Higher Education Industry.</w:t>
      </w:r>
    </w:p>
    <w:p w14:paraId="2FF325BC" w14:textId="2C565EB5" w:rsidR="00A6472C" w:rsidRPr="00582113" w:rsidRDefault="00A6472C" w:rsidP="00582113">
      <w:pPr>
        <w:spacing w:line="360" w:lineRule="auto"/>
        <w:jc w:val="both"/>
        <w:rPr>
          <w:rFonts w:ascii="Arial" w:eastAsia="Times New Roman" w:hAnsi="Arial" w:cs="Arial"/>
          <w:sz w:val="24"/>
          <w:szCs w:val="24"/>
        </w:rPr>
      </w:pPr>
      <w:r w:rsidRPr="00582113">
        <w:rPr>
          <w:rFonts w:ascii="Arial" w:eastAsia="Times New Roman" w:hAnsi="Arial" w:cs="Arial"/>
          <w:sz w:val="24"/>
          <w:szCs w:val="24"/>
        </w:rPr>
        <w:t xml:space="preserve">H2: Effort Expectancy has a </w:t>
      </w:r>
      <w:r w:rsidRPr="00582113">
        <w:rPr>
          <w:rFonts w:ascii="Arial" w:eastAsia="Times New Roman" w:hAnsi="Arial" w:cs="Arial"/>
          <w:sz w:val="24"/>
          <w:szCs w:val="24"/>
          <w:lang w:val="en-US"/>
        </w:rPr>
        <w:t>significant influence on the</w:t>
      </w:r>
      <w:r w:rsidRPr="00582113">
        <w:rPr>
          <w:rFonts w:ascii="Arial" w:eastAsia="Times New Roman" w:hAnsi="Arial" w:cs="Arial"/>
          <w:sz w:val="24"/>
          <w:szCs w:val="24"/>
          <w:lang w:val="en-MY"/>
        </w:rPr>
        <w:t xml:space="preserve"> </w:t>
      </w:r>
      <w:r w:rsidRPr="00582113">
        <w:rPr>
          <w:rFonts w:ascii="Arial" w:eastAsia="Times New Roman" w:hAnsi="Arial" w:cs="Arial"/>
          <w:sz w:val="24"/>
          <w:szCs w:val="24"/>
          <w:lang w:val="en-US"/>
        </w:rPr>
        <w:t xml:space="preserve">Acceptance of E-learning &amp; teaching In Malaysian </w:t>
      </w:r>
      <w:r w:rsidRPr="00582113">
        <w:rPr>
          <w:rFonts w:ascii="Arial" w:eastAsia="Times New Roman" w:hAnsi="Arial" w:cs="Arial"/>
          <w:sz w:val="24"/>
          <w:szCs w:val="24"/>
        </w:rPr>
        <w:t>Higher Education Industry.</w:t>
      </w:r>
    </w:p>
    <w:p w14:paraId="735871F1" w14:textId="59EEAC30" w:rsidR="00564170" w:rsidRPr="00582113" w:rsidRDefault="00A6472C" w:rsidP="00582113">
      <w:pPr>
        <w:spacing w:line="360" w:lineRule="auto"/>
        <w:jc w:val="both"/>
        <w:rPr>
          <w:rFonts w:ascii="Arial" w:eastAsia="Times New Roman" w:hAnsi="Arial" w:cs="Arial"/>
          <w:sz w:val="24"/>
          <w:szCs w:val="24"/>
        </w:rPr>
      </w:pPr>
      <w:r w:rsidRPr="00582113">
        <w:rPr>
          <w:rFonts w:ascii="Arial" w:eastAsia="Times New Roman" w:hAnsi="Arial" w:cs="Arial"/>
          <w:sz w:val="24"/>
          <w:szCs w:val="24"/>
        </w:rPr>
        <w:t xml:space="preserve">H3: </w:t>
      </w:r>
      <w:r w:rsidRPr="00582113">
        <w:rPr>
          <w:rFonts w:ascii="Arial" w:eastAsia="Times New Roman" w:hAnsi="Arial" w:cs="Arial"/>
          <w:sz w:val="24"/>
          <w:szCs w:val="24"/>
          <w:lang w:val="en-US"/>
        </w:rPr>
        <w:t>Technology acceptance has a significant influence on the</w:t>
      </w:r>
      <w:r w:rsidRPr="00582113">
        <w:rPr>
          <w:rFonts w:ascii="Arial" w:eastAsia="Times New Roman" w:hAnsi="Arial" w:cs="Arial"/>
          <w:sz w:val="24"/>
          <w:szCs w:val="24"/>
        </w:rPr>
        <w:t xml:space="preserve"> </w:t>
      </w:r>
      <w:r w:rsidRPr="00582113">
        <w:rPr>
          <w:rFonts w:ascii="Arial" w:eastAsia="Times New Roman" w:hAnsi="Arial" w:cs="Arial"/>
          <w:sz w:val="24"/>
          <w:szCs w:val="24"/>
          <w:lang w:val="en-US"/>
        </w:rPr>
        <w:t xml:space="preserve">Acceptance of E-learning &amp; teaching In Malaysian </w:t>
      </w:r>
      <w:r w:rsidRPr="00582113">
        <w:rPr>
          <w:rFonts w:ascii="Arial" w:eastAsia="Times New Roman" w:hAnsi="Arial" w:cs="Arial"/>
          <w:sz w:val="24"/>
          <w:szCs w:val="24"/>
        </w:rPr>
        <w:t>Higher Education Industry.</w:t>
      </w:r>
    </w:p>
    <w:p w14:paraId="4B49FB07" w14:textId="77777777" w:rsidR="00A92753" w:rsidRPr="00582113" w:rsidRDefault="00A92753" w:rsidP="00582113">
      <w:pPr>
        <w:spacing w:line="360" w:lineRule="auto"/>
        <w:rPr>
          <w:rFonts w:ascii="Arial" w:eastAsia="Times New Roman" w:hAnsi="Arial" w:cs="Arial"/>
          <w:b/>
          <w:bCs/>
          <w:sz w:val="24"/>
          <w:szCs w:val="24"/>
        </w:rPr>
      </w:pPr>
    </w:p>
    <w:p w14:paraId="01BC4ABD" w14:textId="5A1F0426" w:rsidR="00A92753" w:rsidRPr="00582113" w:rsidRDefault="00A92753" w:rsidP="00582113">
      <w:pPr>
        <w:spacing w:line="360" w:lineRule="auto"/>
        <w:rPr>
          <w:rFonts w:ascii="Arial" w:eastAsia="Times New Roman" w:hAnsi="Arial" w:cs="Arial"/>
          <w:b/>
          <w:bCs/>
          <w:sz w:val="24"/>
          <w:szCs w:val="24"/>
        </w:rPr>
      </w:pPr>
    </w:p>
    <w:p w14:paraId="72EF01BD" w14:textId="5622AAFE" w:rsidR="006C28C9" w:rsidRPr="00582113" w:rsidRDefault="006C28C9" w:rsidP="00582113">
      <w:pPr>
        <w:spacing w:line="360" w:lineRule="auto"/>
        <w:rPr>
          <w:rFonts w:ascii="Arial" w:eastAsia="Times New Roman" w:hAnsi="Arial" w:cs="Arial"/>
          <w:b/>
          <w:bCs/>
          <w:sz w:val="24"/>
          <w:szCs w:val="24"/>
        </w:rPr>
      </w:pPr>
    </w:p>
    <w:p w14:paraId="0B06AB84" w14:textId="19EEA73F" w:rsidR="006C28C9" w:rsidRPr="00582113" w:rsidRDefault="006C28C9" w:rsidP="00582113">
      <w:pPr>
        <w:spacing w:line="360" w:lineRule="auto"/>
        <w:rPr>
          <w:rFonts w:ascii="Arial" w:eastAsia="Times New Roman" w:hAnsi="Arial" w:cs="Arial"/>
          <w:b/>
          <w:bCs/>
          <w:sz w:val="24"/>
          <w:szCs w:val="24"/>
        </w:rPr>
      </w:pPr>
    </w:p>
    <w:p w14:paraId="458B25D1" w14:textId="77777777" w:rsidR="00956FCC" w:rsidRPr="00582113" w:rsidRDefault="00956FCC" w:rsidP="00582113">
      <w:pPr>
        <w:spacing w:line="360" w:lineRule="auto"/>
        <w:rPr>
          <w:rFonts w:ascii="Arial" w:eastAsia="Times New Roman" w:hAnsi="Arial" w:cs="Arial"/>
          <w:b/>
          <w:bCs/>
          <w:sz w:val="24"/>
          <w:szCs w:val="24"/>
        </w:rPr>
      </w:pPr>
    </w:p>
    <w:p w14:paraId="358F5137" w14:textId="49710B61" w:rsidR="00A6472C" w:rsidRPr="00582113" w:rsidRDefault="00BF3A9E" w:rsidP="00206C31">
      <w:pPr>
        <w:pStyle w:val="Heading4"/>
        <w:spacing w:after="240"/>
        <w:rPr>
          <w:rFonts w:eastAsia="Times New Roman"/>
        </w:rPr>
      </w:pPr>
      <w:bookmarkStart w:id="148" w:name="_Toc59485012"/>
      <w:r w:rsidRPr="00582113">
        <w:rPr>
          <w:rFonts w:eastAsia="Times New Roman"/>
          <w:lang w:val="en-GB"/>
        </w:rPr>
        <w:t>4.</w:t>
      </w:r>
      <w:r>
        <w:rPr>
          <w:rFonts w:eastAsia="Times New Roman"/>
          <w:lang w:val="en-GB"/>
        </w:rPr>
        <w:t>4</w:t>
      </w:r>
      <w:r w:rsidR="00A6472C" w:rsidRPr="00582113">
        <w:rPr>
          <w:rFonts w:eastAsia="Times New Roman"/>
        </w:rPr>
        <w:t>.4.1 Multiple Regression Analysis</w:t>
      </w:r>
      <w:bookmarkEnd w:id="148"/>
    </w:p>
    <w:p w14:paraId="7BC49A19" w14:textId="053271EF" w:rsidR="00AF428D" w:rsidRPr="00582113" w:rsidRDefault="00F711DD"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t>Multiple Linear Regression is a statistical technique for predicting the result as well as it models the linear relationship between the explanatory variables (independent) and the responding variable (dependent). The multiple linear regression test is a critical part in the determination of conclusions (i.e., hypotheses are accepted or not) which is supported by the data (Bougies and Sekaran, 2019).</w:t>
      </w:r>
    </w:p>
    <w:p w14:paraId="36D1EB34" w14:textId="77777777" w:rsidR="0058327D" w:rsidRPr="00582113" w:rsidRDefault="0058327D" w:rsidP="00582113">
      <w:pPr>
        <w:autoSpaceDE w:val="0"/>
        <w:autoSpaceDN w:val="0"/>
        <w:adjustRightInd w:val="0"/>
        <w:spacing w:after="0" w:line="360" w:lineRule="auto"/>
        <w:rPr>
          <w:rFonts w:ascii="Arial" w:hAnsi="Arial" w:cs="Arial"/>
          <w:sz w:val="24"/>
          <w:szCs w:val="24"/>
        </w:rPr>
      </w:pPr>
    </w:p>
    <w:tbl>
      <w:tblPr>
        <w:tblW w:w="99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78"/>
        <w:gridCol w:w="1392"/>
        <w:gridCol w:w="1476"/>
        <w:gridCol w:w="1995"/>
        <w:gridCol w:w="1995"/>
        <w:gridCol w:w="1998"/>
      </w:tblGrid>
      <w:tr w:rsidR="00564170" w:rsidRPr="00582113" w14:paraId="277059DB" w14:textId="77777777" w:rsidTr="00564170">
        <w:trPr>
          <w:cantSplit/>
          <w:trHeight w:val="306"/>
        </w:trPr>
        <w:tc>
          <w:tcPr>
            <w:tcW w:w="993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4058BDA6" w14:textId="77777777" w:rsidR="00AF428D" w:rsidRPr="00582113" w:rsidRDefault="00AF428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Model Summary</w:t>
            </w:r>
            <w:r w:rsidRPr="00582113">
              <w:rPr>
                <w:rFonts w:ascii="Arial" w:hAnsi="Arial" w:cs="Arial"/>
                <w:b/>
                <w:bCs/>
                <w:sz w:val="24"/>
                <w:szCs w:val="24"/>
                <w:vertAlign w:val="superscript"/>
              </w:rPr>
              <w:t>b</w:t>
            </w:r>
          </w:p>
        </w:tc>
      </w:tr>
      <w:tr w:rsidR="00564170" w:rsidRPr="00582113" w14:paraId="68A8F7F9" w14:textId="77777777" w:rsidTr="00564170">
        <w:trPr>
          <w:cantSplit/>
          <w:trHeight w:val="625"/>
        </w:trPr>
        <w:tc>
          <w:tcPr>
            <w:tcW w:w="1078" w:type="dxa"/>
            <w:tcBorders>
              <w:top w:val="single" w:sz="4" w:space="0" w:color="auto"/>
              <w:left w:val="single" w:sz="4" w:space="0" w:color="auto"/>
              <w:bottom w:val="single" w:sz="4" w:space="0" w:color="auto"/>
              <w:right w:val="single" w:sz="4" w:space="0" w:color="auto"/>
            </w:tcBorders>
            <w:shd w:val="clear" w:color="auto" w:fill="auto"/>
            <w:vAlign w:val="bottom"/>
          </w:tcPr>
          <w:p w14:paraId="1C33E427" w14:textId="77777777" w:rsidR="00AF428D" w:rsidRPr="00582113" w:rsidRDefault="00AF428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Model</w:t>
            </w:r>
          </w:p>
        </w:tc>
        <w:tc>
          <w:tcPr>
            <w:tcW w:w="1392" w:type="dxa"/>
            <w:tcBorders>
              <w:top w:val="single" w:sz="4" w:space="0" w:color="auto"/>
              <w:left w:val="single" w:sz="4" w:space="0" w:color="auto"/>
              <w:bottom w:val="single" w:sz="4" w:space="0" w:color="auto"/>
              <w:right w:val="single" w:sz="4" w:space="0" w:color="auto"/>
            </w:tcBorders>
            <w:shd w:val="clear" w:color="auto" w:fill="auto"/>
            <w:vAlign w:val="bottom"/>
          </w:tcPr>
          <w:p w14:paraId="0DC46B7C" w14:textId="77777777" w:rsidR="00AF428D" w:rsidRPr="00582113" w:rsidRDefault="00AF428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R</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bottom"/>
          </w:tcPr>
          <w:p w14:paraId="435C3A2E" w14:textId="77777777" w:rsidR="00AF428D" w:rsidRPr="00582113" w:rsidRDefault="00AF428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R Square</w:t>
            </w:r>
          </w:p>
        </w:tc>
        <w:tc>
          <w:tcPr>
            <w:tcW w:w="1995" w:type="dxa"/>
            <w:tcBorders>
              <w:top w:val="single" w:sz="4" w:space="0" w:color="auto"/>
              <w:left w:val="single" w:sz="4" w:space="0" w:color="auto"/>
              <w:bottom w:val="single" w:sz="4" w:space="0" w:color="auto"/>
              <w:right w:val="single" w:sz="4" w:space="0" w:color="auto"/>
            </w:tcBorders>
            <w:shd w:val="clear" w:color="auto" w:fill="auto"/>
            <w:vAlign w:val="bottom"/>
          </w:tcPr>
          <w:p w14:paraId="4430D126" w14:textId="77777777" w:rsidR="00AF428D" w:rsidRPr="00582113" w:rsidRDefault="00AF428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Adjusted R Square</w:t>
            </w:r>
          </w:p>
        </w:tc>
        <w:tc>
          <w:tcPr>
            <w:tcW w:w="1995" w:type="dxa"/>
            <w:tcBorders>
              <w:top w:val="single" w:sz="4" w:space="0" w:color="auto"/>
              <w:left w:val="single" w:sz="4" w:space="0" w:color="auto"/>
              <w:bottom w:val="single" w:sz="4" w:space="0" w:color="auto"/>
              <w:right w:val="single" w:sz="4" w:space="0" w:color="auto"/>
            </w:tcBorders>
            <w:shd w:val="clear" w:color="auto" w:fill="auto"/>
            <w:vAlign w:val="bottom"/>
          </w:tcPr>
          <w:p w14:paraId="1FD481DD" w14:textId="77777777" w:rsidR="00AF428D" w:rsidRPr="00582113" w:rsidRDefault="00AF428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Std. Error of the Estimate</w:t>
            </w:r>
          </w:p>
        </w:tc>
        <w:tc>
          <w:tcPr>
            <w:tcW w:w="1998" w:type="dxa"/>
            <w:tcBorders>
              <w:top w:val="single" w:sz="4" w:space="0" w:color="auto"/>
              <w:left w:val="single" w:sz="4" w:space="0" w:color="auto"/>
              <w:bottom w:val="single" w:sz="4" w:space="0" w:color="auto"/>
              <w:right w:val="single" w:sz="4" w:space="0" w:color="auto"/>
            </w:tcBorders>
            <w:shd w:val="clear" w:color="auto" w:fill="auto"/>
            <w:vAlign w:val="bottom"/>
          </w:tcPr>
          <w:p w14:paraId="3686B3B5" w14:textId="77777777" w:rsidR="00AF428D" w:rsidRPr="00582113" w:rsidRDefault="00AF428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Durbin-Watson</w:t>
            </w:r>
          </w:p>
        </w:tc>
      </w:tr>
      <w:tr w:rsidR="00564170" w:rsidRPr="00582113" w14:paraId="02F173B9" w14:textId="77777777" w:rsidTr="00564170">
        <w:trPr>
          <w:cantSplit/>
          <w:trHeight w:val="318"/>
        </w:trPr>
        <w:tc>
          <w:tcPr>
            <w:tcW w:w="1078" w:type="dxa"/>
            <w:tcBorders>
              <w:top w:val="single" w:sz="4" w:space="0" w:color="auto"/>
              <w:left w:val="single" w:sz="4" w:space="0" w:color="auto"/>
              <w:bottom w:val="single" w:sz="4" w:space="0" w:color="auto"/>
              <w:right w:val="single" w:sz="4" w:space="0" w:color="auto"/>
            </w:tcBorders>
            <w:shd w:val="clear" w:color="auto" w:fill="auto"/>
          </w:tcPr>
          <w:p w14:paraId="353E07C4" w14:textId="77777777" w:rsidR="00AF428D" w:rsidRPr="00582113" w:rsidRDefault="00AF428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w:t>
            </w:r>
          </w:p>
        </w:tc>
        <w:tc>
          <w:tcPr>
            <w:tcW w:w="1392" w:type="dxa"/>
            <w:tcBorders>
              <w:top w:val="single" w:sz="4" w:space="0" w:color="auto"/>
              <w:left w:val="single" w:sz="4" w:space="0" w:color="auto"/>
              <w:bottom w:val="single" w:sz="4" w:space="0" w:color="auto"/>
              <w:right w:val="single" w:sz="4" w:space="0" w:color="auto"/>
            </w:tcBorders>
            <w:shd w:val="clear" w:color="auto" w:fill="auto"/>
          </w:tcPr>
          <w:p w14:paraId="27BCAACB" w14:textId="77777777" w:rsidR="00AF428D" w:rsidRPr="00582113" w:rsidRDefault="00AF428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.849</w:t>
            </w:r>
            <w:r w:rsidRPr="00582113">
              <w:rPr>
                <w:rFonts w:ascii="Arial" w:hAnsi="Arial" w:cs="Arial"/>
                <w:sz w:val="24"/>
                <w:szCs w:val="24"/>
                <w:vertAlign w:val="superscript"/>
              </w:rPr>
              <w:t>a</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0BF0F741" w14:textId="77777777" w:rsidR="00AF428D" w:rsidRPr="00582113" w:rsidRDefault="00AF428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.721</w:t>
            </w:r>
          </w:p>
        </w:tc>
        <w:tc>
          <w:tcPr>
            <w:tcW w:w="1995" w:type="dxa"/>
            <w:tcBorders>
              <w:top w:val="single" w:sz="4" w:space="0" w:color="auto"/>
              <w:left w:val="single" w:sz="4" w:space="0" w:color="auto"/>
              <w:bottom w:val="single" w:sz="4" w:space="0" w:color="auto"/>
              <w:right w:val="single" w:sz="4" w:space="0" w:color="auto"/>
            </w:tcBorders>
            <w:shd w:val="clear" w:color="auto" w:fill="auto"/>
          </w:tcPr>
          <w:p w14:paraId="364A335C" w14:textId="77777777" w:rsidR="00AF428D" w:rsidRPr="00582113" w:rsidRDefault="00AF428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.719</w:t>
            </w:r>
          </w:p>
        </w:tc>
        <w:tc>
          <w:tcPr>
            <w:tcW w:w="1995" w:type="dxa"/>
            <w:tcBorders>
              <w:top w:val="single" w:sz="4" w:space="0" w:color="auto"/>
              <w:left w:val="single" w:sz="4" w:space="0" w:color="auto"/>
              <w:bottom w:val="single" w:sz="4" w:space="0" w:color="auto"/>
              <w:right w:val="single" w:sz="4" w:space="0" w:color="auto"/>
            </w:tcBorders>
            <w:shd w:val="clear" w:color="auto" w:fill="auto"/>
          </w:tcPr>
          <w:p w14:paraId="57A1137B" w14:textId="77777777" w:rsidR="00AF428D" w:rsidRPr="00582113" w:rsidRDefault="00AF428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2.69883</w:t>
            </w:r>
          </w:p>
        </w:tc>
        <w:tc>
          <w:tcPr>
            <w:tcW w:w="1998" w:type="dxa"/>
            <w:tcBorders>
              <w:top w:val="single" w:sz="4" w:space="0" w:color="auto"/>
              <w:left w:val="single" w:sz="4" w:space="0" w:color="auto"/>
              <w:bottom w:val="single" w:sz="4" w:space="0" w:color="auto"/>
              <w:right w:val="single" w:sz="4" w:space="0" w:color="auto"/>
            </w:tcBorders>
            <w:shd w:val="clear" w:color="auto" w:fill="auto"/>
          </w:tcPr>
          <w:p w14:paraId="59754553" w14:textId="77777777" w:rsidR="00AF428D" w:rsidRPr="00582113" w:rsidRDefault="00AF428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2.077</w:t>
            </w:r>
          </w:p>
        </w:tc>
      </w:tr>
      <w:tr w:rsidR="00564170" w:rsidRPr="00582113" w14:paraId="55C90439" w14:textId="77777777" w:rsidTr="00564170">
        <w:trPr>
          <w:cantSplit/>
          <w:trHeight w:val="625"/>
        </w:trPr>
        <w:tc>
          <w:tcPr>
            <w:tcW w:w="9934" w:type="dxa"/>
            <w:gridSpan w:val="6"/>
            <w:tcBorders>
              <w:top w:val="single" w:sz="4" w:space="0" w:color="auto"/>
              <w:left w:val="single" w:sz="4" w:space="0" w:color="auto"/>
              <w:bottom w:val="single" w:sz="4" w:space="0" w:color="auto"/>
              <w:right w:val="single" w:sz="4" w:space="0" w:color="auto"/>
            </w:tcBorders>
            <w:shd w:val="clear" w:color="auto" w:fill="auto"/>
          </w:tcPr>
          <w:p w14:paraId="03F12946" w14:textId="1BBFDDA2" w:rsidR="00AF428D" w:rsidRPr="00582113" w:rsidRDefault="00AF428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a. Predictors: (Constant), Technology</w:t>
            </w:r>
            <w:r w:rsidR="00564170" w:rsidRPr="00582113">
              <w:rPr>
                <w:rFonts w:ascii="Arial" w:hAnsi="Arial" w:cs="Arial"/>
                <w:sz w:val="24"/>
                <w:szCs w:val="24"/>
              </w:rPr>
              <w:t xml:space="preserve"> </w:t>
            </w:r>
            <w:r w:rsidRPr="00582113">
              <w:rPr>
                <w:rFonts w:ascii="Arial" w:hAnsi="Arial" w:cs="Arial"/>
                <w:sz w:val="24"/>
                <w:szCs w:val="24"/>
              </w:rPr>
              <w:t xml:space="preserve">acceptance, </w:t>
            </w:r>
            <w:r w:rsidR="00564170" w:rsidRPr="00582113">
              <w:rPr>
                <w:rFonts w:ascii="Arial" w:hAnsi="Arial" w:cs="Arial"/>
                <w:sz w:val="24"/>
                <w:szCs w:val="24"/>
              </w:rPr>
              <w:t xml:space="preserve">Facilitating </w:t>
            </w:r>
            <w:r w:rsidRPr="00582113">
              <w:rPr>
                <w:rFonts w:ascii="Arial" w:hAnsi="Arial" w:cs="Arial"/>
                <w:sz w:val="24"/>
                <w:szCs w:val="24"/>
              </w:rPr>
              <w:t>conditions, Effort</w:t>
            </w:r>
            <w:r w:rsidR="00564170" w:rsidRPr="00582113">
              <w:rPr>
                <w:rFonts w:ascii="Arial" w:hAnsi="Arial" w:cs="Arial"/>
                <w:sz w:val="24"/>
                <w:szCs w:val="24"/>
              </w:rPr>
              <w:t xml:space="preserve"> </w:t>
            </w:r>
            <w:r w:rsidRPr="00582113">
              <w:rPr>
                <w:rFonts w:ascii="Arial" w:hAnsi="Arial" w:cs="Arial"/>
                <w:sz w:val="24"/>
                <w:szCs w:val="24"/>
              </w:rPr>
              <w:t>expectancy</w:t>
            </w:r>
          </w:p>
        </w:tc>
      </w:tr>
      <w:tr w:rsidR="00564170" w:rsidRPr="00582113" w14:paraId="6083861E" w14:textId="77777777" w:rsidTr="00564170">
        <w:trPr>
          <w:cantSplit/>
          <w:trHeight w:val="306"/>
        </w:trPr>
        <w:tc>
          <w:tcPr>
            <w:tcW w:w="9934" w:type="dxa"/>
            <w:gridSpan w:val="6"/>
            <w:tcBorders>
              <w:top w:val="single" w:sz="4" w:space="0" w:color="auto"/>
              <w:left w:val="single" w:sz="4" w:space="0" w:color="auto"/>
              <w:bottom w:val="single" w:sz="4" w:space="0" w:color="auto"/>
              <w:right w:val="single" w:sz="4" w:space="0" w:color="auto"/>
            </w:tcBorders>
            <w:shd w:val="clear" w:color="auto" w:fill="auto"/>
          </w:tcPr>
          <w:p w14:paraId="1BB3EC78" w14:textId="1E8B94C1" w:rsidR="00AF428D" w:rsidRPr="00582113" w:rsidRDefault="00AF428D" w:rsidP="00582113">
            <w:pPr>
              <w:spacing w:before="120" w:after="0" w:line="360" w:lineRule="auto"/>
              <w:rPr>
                <w:rFonts w:ascii="Arial" w:eastAsia="Times New Roman" w:hAnsi="Arial" w:cs="Arial"/>
                <w:sz w:val="24"/>
                <w:szCs w:val="24"/>
              </w:rPr>
            </w:pPr>
            <w:r w:rsidRPr="00582113">
              <w:rPr>
                <w:rFonts w:ascii="Arial" w:hAnsi="Arial" w:cs="Arial"/>
                <w:sz w:val="24"/>
                <w:szCs w:val="24"/>
              </w:rPr>
              <w:t xml:space="preserve">b. Dependent Variable: </w:t>
            </w:r>
            <w:r w:rsidR="00564170" w:rsidRPr="00582113">
              <w:rPr>
                <w:rFonts w:ascii="Arial" w:eastAsia="Times New Roman" w:hAnsi="Arial" w:cs="Arial"/>
                <w:sz w:val="24"/>
                <w:szCs w:val="24"/>
              </w:rPr>
              <w:t>Acceptance of E-learning &amp; teaching in Malaysia Higher education Industry.</w:t>
            </w:r>
          </w:p>
        </w:tc>
      </w:tr>
    </w:tbl>
    <w:p w14:paraId="3338A27B" w14:textId="296A1028" w:rsidR="00564170" w:rsidRPr="00956FCC" w:rsidRDefault="00564170" w:rsidP="00582113">
      <w:pPr>
        <w:autoSpaceDE w:val="0"/>
        <w:autoSpaceDN w:val="0"/>
        <w:adjustRightInd w:val="0"/>
        <w:spacing w:after="0" w:line="360" w:lineRule="auto"/>
        <w:jc w:val="center"/>
        <w:rPr>
          <w:rFonts w:ascii="Arial" w:hAnsi="Arial" w:cs="Arial"/>
          <w:b/>
          <w:bCs/>
          <w:sz w:val="24"/>
          <w:szCs w:val="24"/>
        </w:rPr>
      </w:pPr>
      <w:r w:rsidRPr="00956FCC">
        <w:rPr>
          <w:rFonts w:ascii="Arial" w:hAnsi="Arial" w:cs="Arial"/>
          <w:b/>
          <w:bCs/>
          <w:sz w:val="24"/>
          <w:szCs w:val="24"/>
        </w:rPr>
        <w:t>Table 4.22: Multiple Regression Model Summary</w:t>
      </w:r>
    </w:p>
    <w:p w14:paraId="5951A94A" w14:textId="77777777" w:rsidR="00F711DD" w:rsidRPr="00582113" w:rsidRDefault="00F711DD" w:rsidP="00582113">
      <w:pPr>
        <w:spacing w:line="360" w:lineRule="auto"/>
        <w:rPr>
          <w:rFonts w:ascii="Arial" w:eastAsia="Times New Roman" w:hAnsi="Arial" w:cs="Arial"/>
          <w:sz w:val="24"/>
          <w:szCs w:val="24"/>
          <w:lang w:val="en-GB"/>
        </w:rPr>
      </w:pPr>
    </w:p>
    <w:p w14:paraId="7F8A2CCD" w14:textId="62B7257C" w:rsidR="00F711DD" w:rsidRPr="00582113" w:rsidRDefault="00F711DD"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t>The R square value in the model summary table reflects the influence of the dependent variable, Acceptance of E-learning &amp; teaching in Malaysia Higher education Industry towards the independent variables, Technology acceptance, Facilitating conditions and Effort expectancy.</w:t>
      </w:r>
    </w:p>
    <w:p w14:paraId="4E24D128" w14:textId="19E40F75" w:rsidR="00F711DD" w:rsidRPr="00582113" w:rsidRDefault="00F711DD"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t>As seen in table 4.22, for the conceptual framework, the R square value is 0.721 which is above the minimal cut-off point 0.4. This suggests that the three independent variables analysed can explain 72.1 % of the Acceptance of E-learning &amp; teaching in Malaysia Higher education Industry, while the remaining 27.9% is explained by the variations of other factors which are outside of the scope of this current study.</w:t>
      </w:r>
    </w:p>
    <w:p w14:paraId="2AB35AD0" w14:textId="04E4F7E9" w:rsidR="0058327D" w:rsidRPr="00582113" w:rsidRDefault="00783A71"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t>Moreover the 2.077 value of Durbin-Watson suggests that the variables are independent as the value is between 1.5-2.5. which is considered appropriate and not autocorrelated according to Alam, Saeed, Sahabuddin and Akter (2013).</w:t>
      </w:r>
    </w:p>
    <w:p w14:paraId="63223643" w14:textId="10CE6095" w:rsidR="00941417" w:rsidRDefault="00941417" w:rsidP="00582113">
      <w:pPr>
        <w:autoSpaceDE w:val="0"/>
        <w:autoSpaceDN w:val="0"/>
        <w:adjustRightInd w:val="0"/>
        <w:spacing w:after="0" w:line="360" w:lineRule="auto"/>
        <w:rPr>
          <w:rFonts w:ascii="Arial" w:hAnsi="Arial" w:cs="Arial"/>
          <w:sz w:val="24"/>
          <w:szCs w:val="24"/>
        </w:rPr>
      </w:pPr>
    </w:p>
    <w:p w14:paraId="585BED86" w14:textId="59B40CC3" w:rsidR="00BF3A9E" w:rsidRDefault="00BF3A9E" w:rsidP="00582113">
      <w:pPr>
        <w:autoSpaceDE w:val="0"/>
        <w:autoSpaceDN w:val="0"/>
        <w:adjustRightInd w:val="0"/>
        <w:spacing w:after="0" w:line="360" w:lineRule="auto"/>
        <w:rPr>
          <w:rFonts w:ascii="Arial" w:hAnsi="Arial" w:cs="Arial"/>
          <w:sz w:val="24"/>
          <w:szCs w:val="24"/>
        </w:rPr>
      </w:pPr>
    </w:p>
    <w:p w14:paraId="6B5A81EF" w14:textId="493A159C" w:rsidR="00BF3A9E" w:rsidRDefault="00BF3A9E" w:rsidP="00582113">
      <w:pPr>
        <w:autoSpaceDE w:val="0"/>
        <w:autoSpaceDN w:val="0"/>
        <w:adjustRightInd w:val="0"/>
        <w:spacing w:after="0" w:line="360" w:lineRule="auto"/>
        <w:rPr>
          <w:rFonts w:ascii="Arial" w:hAnsi="Arial" w:cs="Arial"/>
          <w:sz w:val="24"/>
          <w:szCs w:val="24"/>
        </w:rPr>
      </w:pPr>
    </w:p>
    <w:p w14:paraId="545BDB36" w14:textId="77777777" w:rsidR="006C5757" w:rsidRPr="00582113" w:rsidRDefault="006C5757" w:rsidP="00582113">
      <w:pPr>
        <w:autoSpaceDE w:val="0"/>
        <w:autoSpaceDN w:val="0"/>
        <w:adjustRightInd w:val="0"/>
        <w:spacing w:after="0" w:line="360" w:lineRule="auto"/>
        <w:rPr>
          <w:rFonts w:ascii="Arial" w:hAnsi="Arial" w:cs="Arial"/>
          <w:sz w:val="24"/>
          <w:szCs w:val="24"/>
        </w:rPr>
      </w:pPr>
    </w:p>
    <w:tbl>
      <w:tblPr>
        <w:tblW w:w="9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09"/>
        <w:gridCol w:w="1596"/>
        <w:gridCol w:w="1823"/>
        <w:gridCol w:w="1272"/>
        <w:gridCol w:w="1748"/>
        <w:gridCol w:w="1272"/>
        <w:gridCol w:w="1275"/>
      </w:tblGrid>
      <w:tr w:rsidR="00564170" w:rsidRPr="00582113" w14:paraId="3EF336F6" w14:textId="77777777" w:rsidTr="00564170">
        <w:trPr>
          <w:cantSplit/>
          <w:trHeight w:val="306"/>
        </w:trPr>
        <w:tc>
          <w:tcPr>
            <w:tcW w:w="989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288A373" w14:textId="77777777" w:rsidR="00941417" w:rsidRPr="00582113" w:rsidRDefault="00941417"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ANOVA</w:t>
            </w:r>
            <w:r w:rsidRPr="00582113">
              <w:rPr>
                <w:rFonts w:ascii="Arial" w:hAnsi="Arial" w:cs="Arial"/>
                <w:b/>
                <w:bCs/>
                <w:sz w:val="24"/>
                <w:szCs w:val="24"/>
                <w:vertAlign w:val="superscript"/>
              </w:rPr>
              <w:t>a</w:t>
            </w:r>
          </w:p>
        </w:tc>
      </w:tr>
      <w:tr w:rsidR="00564170" w:rsidRPr="00582113" w14:paraId="5564D55F" w14:textId="77777777" w:rsidTr="00564170">
        <w:trPr>
          <w:cantSplit/>
          <w:trHeight w:val="625"/>
        </w:trPr>
        <w:tc>
          <w:tcPr>
            <w:tcW w:w="250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3906073" w14:textId="77777777"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Model</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bottom"/>
          </w:tcPr>
          <w:p w14:paraId="24D0D087" w14:textId="77777777" w:rsidR="00941417" w:rsidRPr="00582113" w:rsidRDefault="00941417"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Sum of Squares</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bottom"/>
          </w:tcPr>
          <w:p w14:paraId="79DCA015" w14:textId="77777777" w:rsidR="00941417" w:rsidRPr="00582113" w:rsidRDefault="00941417"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df</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bottom"/>
          </w:tcPr>
          <w:p w14:paraId="1FF64C0D" w14:textId="77777777" w:rsidR="00941417" w:rsidRPr="00582113" w:rsidRDefault="00941417"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Mean Square</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bottom"/>
          </w:tcPr>
          <w:p w14:paraId="46D06377" w14:textId="77777777" w:rsidR="00941417" w:rsidRPr="00582113" w:rsidRDefault="00941417"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F</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4384B6C7" w14:textId="77777777" w:rsidR="00941417" w:rsidRPr="00582113" w:rsidRDefault="00941417"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Sig.</w:t>
            </w:r>
          </w:p>
        </w:tc>
      </w:tr>
      <w:tr w:rsidR="00564170" w:rsidRPr="00582113" w14:paraId="573B397B" w14:textId="77777777" w:rsidTr="00564170">
        <w:trPr>
          <w:cantSplit/>
          <w:trHeight w:val="319"/>
        </w:trPr>
        <w:tc>
          <w:tcPr>
            <w:tcW w:w="909" w:type="dxa"/>
            <w:vMerge w:val="restart"/>
            <w:tcBorders>
              <w:top w:val="single" w:sz="4" w:space="0" w:color="auto"/>
              <w:left w:val="single" w:sz="4" w:space="0" w:color="auto"/>
              <w:bottom w:val="single" w:sz="4" w:space="0" w:color="auto"/>
              <w:right w:val="single" w:sz="4" w:space="0" w:color="auto"/>
            </w:tcBorders>
            <w:shd w:val="clear" w:color="auto" w:fill="auto"/>
          </w:tcPr>
          <w:p w14:paraId="185A78A1" w14:textId="77777777"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w:t>
            </w: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61D2672B" w14:textId="77777777"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Regression</w:t>
            </w:r>
          </w:p>
        </w:tc>
        <w:tc>
          <w:tcPr>
            <w:tcW w:w="1823" w:type="dxa"/>
            <w:tcBorders>
              <w:top w:val="single" w:sz="4" w:space="0" w:color="auto"/>
              <w:left w:val="single" w:sz="4" w:space="0" w:color="auto"/>
              <w:bottom w:val="single" w:sz="4" w:space="0" w:color="auto"/>
              <w:right w:val="single" w:sz="4" w:space="0" w:color="auto"/>
            </w:tcBorders>
            <w:shd w:val="clear" w:color="auto" w:fill="auto"/>
          </w:tcPr>
          <w:p w14:paraId="5FCCBCAD"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6054.746</w:t>
            </w:r>
          </w:p>
        </w:tc>
        <w:tc>
          <w:tcPr>
            <w:tcW w:w="1272" w:type="dxa"/>
            <w:tcBorders>
              <w:top w:val="single" w:sz="4" w:space="0" w:color="auto"/>
              <w:left w:val="single" w:sz="4" w:space="0" w:color="auto"/>
              <w:bottom w:val="single" w:sz="4" w:space="0" w:color="auto"/>
              <w:right w:val="single" w:sz="4" w:space="0" w:color="auto"/>
            </w:tcBorders>
            <w:shd w:val="clear" w:color="auto" w:fill="auto"/>
          </w:tcPr>
          <w:p w14:paraId="4C6F33CE"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61234272"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2018.249</w:t>
            </w:r>
          </w:p>
        </w:tc>
        <w:tc>
          <w:tcPr>
            <w:tcW w:w="1272" w:type="dxa"/>
            <w:tcBorders>
              <w:top w:val="single" w:sz="4" w:space="0" w:color="auto"/>
              <w:left w:val="single" w:sz="4" w:space="0" w:color="auto"/>
              <w:bottom w:val="single" w:sz="4" w:space="0" w:color="auto"/>
              <w:right w:val="single" w:sz="4" w:space="0" w:color="auto"/>
            </w:tcBorders>
            <w:shd w:val="clear" w:color="auto" w:fill="auto"/>
          </w:tcPr>
          <w:p w14:paraId="20B8FCBD"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277.091</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3C492A8"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.000</w:t>
            </w:r>
            <w:r w:rsidRPr="00582113">
              <w:rPr>
                <w:rFonts w:ascii="Arial" w:hAnsi="Arial" w:cs="Arial"/>
                <w:sz w:val="24"/>
                <w:szCs w:val="24"/>
                <w:vertAlign w:val="superscript"/>
              </w:rPr>
              <w:t>b</w:t>
            </w:r>
          </w:p>
        </w:tc>
      </w:tr>
      <w:tr w:rsidR="00564170" w:rsidRPr="00582113" w14:paraId="654A5C6C" w14:textId="77777777" w:rsidTr="00564170">
        <w:trPr>
          <w:cantSplit/>
          <w:trHeight w:val="319"/>
        </w:trPr>
        <w:tc>
          <w:tcPr>
            <w:tcW w:w="909" w:type="dxa"/>
            <w:vMerge/>
            <w:tcBorders>
              <w:top w:val="single" w:sz="4" w:space="0" w:color="auto"/>
              <w:left w:val="single" w:sz="4" w:space="0" w:color="auto"/>
              <w:bottom w:val="single" w:sz="4" w:space="0" w:color="auto"/>
              <w:right w:val="single" w:sz="4" w:space="0" w:color="auto"/>
            </w:tcBorders>
            <w:shd w:val="clear" w:color="auto" w:fill="auto"/>
          </w:tcPr>
          <w:p w14:paraId="161906AB" w14:textId="77777777" w:rsidR="00941417" w:rsidRPr="00582113" w:rsidRDefault="00941417" w:rsidP="00582113">
            <w:pPr>
              <w:autoSpaceDE w:val="0"/>
              <w:autoSpaceDN w:val="0"/>
              <w:adjustRightInd w:val="0"/>
              <w:spacing w:after="0" w:line="360" w:lineRule="auto"/>
              <w:rPr>
                <w:rFonts w:ascii="Arial" w:hAnsi="Arial" w:cs="Arial"/>
                <w:sz w:val="24"/>
                <w:szCs w:val="24"/>
              </w:rPr>
            </w:pP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59217F93" w14:textId="77777777"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Residual</w:t>
            </w:r>
          </w:p>
        </w:tc>
        <w:tc>
          <w:tcPr>
            <w:tcW w:w="1823" w:type="dxa"/>
            <w:tcBorders>
              <w:top w:val="single" w:sz="4" w:space="0" w:color="auto"/>
              <w:left w:val="single" w:sz="4" w:space="0" w:color="auto"/>
              <w:bottom w:val="single" w:sz="4" w:space="0" w:color="auto"/>
              <w:right w:val="single" w:sz="4" w:space="0" w:color="auto"/>
            </w:tcBorders>
            <w:shd w:val="clear" w:color="auto" w:fill="auto"/>
          </w:tcPr>
          <w:p w14:paraId="7527FFBE"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2338.067</w:t>
            </w:r>
          </w:p>
        </w:tc>
        <w:tc>
          <w:tcPr>
            <w:tcW w:w="1272" w:type="dxa"/>
            <w:tcBorders>
              <w:top w:val="single" w:sz="4" w:space="0" w:color="auto"/>
              <w:left w:val="single" w:sz="4" w:space="0" w:color="auto"/>
              <w:bottom w:val="single" w:sz="4" w:space="0" w:color="auto"/>
              <w:right w:val="single" w:sz="4" w:space="0" w:color="auto"/>
            </w:tcBorders>
            <w:shd w:val="clear" w:color="auto" w:fill="auto"/>
          </w:tcPr>
          <w:p w14:paraId="1A8B17F5"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321</w:t>
            </w:r>
          </w:p>
        </w:tc>
        <w:tc>
          <w:tcPr>
            <w:tcW w:w="1748" w:type="dxa"/>
            <w:tcBorders>
              <w:top w:val="single" w:sz="4" w:space="0" w:color="auto"/>
              <w:left w:val="single" w:sz="4" w:space="0" w:color="auto"/>
              <w:bottom w:val="single" w:sz="4" w:space="0" w:color="auto"/>
              <w:right w:val="single" w:sz="4" w:space="0" w:color="auto"/>
            </w:tcBorders>
            <w:shd w:val="clear" w:color="auto" w:fill="auto"/>
          </w:tcPr>
          <w:p w14:paraId="6522D643"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7.284</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14:paraId="0482B464" w14:textId="77777777" w:rsidR="00941417" w:rsidRPr="00582113" w:rsidRDefault="00941417" w:rsidP="00582113">
            <w:pPr>
              <w:autoSpaceDE w:val="0"/>
              <w:autoSpaceDN w:val="0"/>
              <w:adjustRightInd w:val="0"/>
              <w:spacing w:after="0" w:line="360" w:lineRule="auto"/>
              <w:rPr>
                <w:rFonts w:ascii="Arial" w:hAnsi="Arial" w:cs="Arial"/>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54F10F5" w14:textId="77777777" w:rsidR="00941417" w:rsidRPr="00582113" w:rsidRDefault="00941417" w:rsidP="00582113">
            <w:pPr>
              <w:autoSpaceDE w:val="0"/>
              <w:autoSpaceDN w:val="0"/>
              <w:adjustRightInd w:val="0"/>
              <w:spacing w:after="0" w:line="360" w:lineRule="auto"/>
              <w:rPr>
                <w:rFonts w:ascii="Arial" w:hAnsi="Arial" w:cs="Arial"/>
                <w:sz w:val="24"/>
                <w:szCs w:val="24"/>
              </w:rPr>
            </w:pPr>
          </w:p>
        </w:tc>
      </w:tr>
      <w:tr w:rsidR="00564170" w:rsidRPr="00582113" w14:paraId="1849E5E7" w14:textId="77777777" w:rsidTr="00564170">
        <w:trPr>
          <w:cantSplit/>
          <w:trHeight w:val="319"/>
        </w:trPr>
        <w:tc>
          <w:tcPr>
            <w:tcW w:w="909" w:type="dxa"/>
            <w:vMerge/>
            <w:tcBorders>
              <w:top w:val="single" w:sz="4" w:space="0" w:color="auto"/>
              <w:left w:val="single" w:sz="4" w:space="0" w:color="auto"/>
              <w:bottom w:val="single" w:sz="4" w:space="0" w:color="auto"/>
              <w:right w:val="single" w:sz="4" w:space="0" w:color="auto"/>
            </w:tcBorders>
            <w:shd w:val="clear" w:color="auto" w:fill="auto"/>
          </w:tcPr>
          <w:p w14:paraId="70C877C5" w14:textId="77777777" w:rsidR="00941417" w:rsidRPr="00582113" w:rsidRDefault="00941417" w:rsidP="00582113">
            <w:pPr>
              <w:autoSpaceDE w:val="0"/>
              <w:autoSpaceDN w:val="0"/>
              <w:adjustRightInd w:val="0"/>
              <w:spacing w:after="0" w:line="360" w:lineRule="auto"/>
              <w:rPr>
                <w:rFonts w:ascii="Arial" w:hAnsi="Arial" w:cs="Arial"/>
                <w:sz w:val="24"/>
                <w:szCs w:val="24"/>
              </w:rPr>
            </w:pP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55A7A6EB" w14:textId="77777777"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Total</w:t>
            </w:r>
          </w:p>
        </w:tc>
        <w:tc>
          <w:tcPr>
            <w:tcW w:w="1823" w:type="dxa"/>
            <w:tcBorders>
              <w:top w:val="single" w:sz="4" w:space="0" w:color="auto"/>
              <w:left w:val="single" w:sz="4" w:space="0" w:color="auto"/>
              <w:bottom w:val="single" w:sz="4" w:space="0" w:color="auto"/>
              <w:right w:val="single" w:sz="4" w:space="0" w:color="auto"/>
            </w:tcBorders>
            <w:shd w:val="clear" w:color="auto" w:fill="auto"/>
          </w:tcPr>
          <w:p w14:paraId="1BBB6402"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8392.812</w:t>
            </w:r>
          </w:p>
        </w:tc>
        <w:tc>
          <w:tcPr>
            <w:tcW w:w="1272" w:type="dxa"/>
            <w:tcBorders>
              <w:top w:val="single" w:sz="4" w:space="0" w:color="auto"/>
              <w:left w:val="single" w:sz="4" w:space="0" w:color="auto"/>
              <w:bottom w:val="single" w:sz="4" w:space="0" w:color="auto"/>
              <w:right w:val="single" w:sz="4" w:space="0" w:color="auto"/>
            </w:tcBorders>
            <w:shd w:val="clear" w:color="auto" w:fill="auto"/>
          </w:tcPr>
          <w:p w14:paraId="7EF86402" w14:textId="77777777" w:rsidR="00941417" w:rsidRPr="00582113" w:rsidRDefault="00941417"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324</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center"/>
          </w:tcPr>
          <w:p w14:paraId="1A21A547" w14:textId="77777777" w:rsidR="00941417" w:rsidRPr="00582113" w:rsidRDefault="00941417" w:rsidP="00582113">
            <w:pPr>
              <w:autoSpaceDE w:val="0"/>
              <w:autoSpaceDN w:val="0"/>
              <w:adjustRightInd w:val="0"/>
              <w:spacing w:after="0" w:line="360" w:lineRule="auto"/>
              <w:rPr>
                <w:rFonts w:ascii="Arial" w:hAnsi="Arial" w:cs="Arial"/>
                <w:sz w:val="24"/>
                <w:szCs w:val="24"/>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14:paraId="17CE54B6" w14:textId="77777777" w:rsidR="00941417" w:rsidRPr="00582113" w:rsidRDefault="00941417" w:rsidP="00582113">
            <w:pPr>
              <w:autoSpaceDE w:val="0"/>
              <w:autoSpaceDN w:val="0"/>
              <w:adjustRightInd w:val="0"/>
              <w:spacing w:after="0" w:line="360" w:lineRule="auto"/>
              <w:rPr>
                <w:rFonts w:ascii="Arial" w:hAnsi="Arial" w:cs="Arial"/>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1947B45" w14:textId="77777777" w:rsidR="00941417" w:rsidRPr="00582113" w:rsidRDefault="00941417" w:rsidP="00582113">
            <w:pPr>
              <w:autoSpaceDE w:val="0"/>
              <w:autoSpaceDN w:val="0"/>
              <w:adjustRightInd w:val="0"/>
              <w:spacing w:after="0" w:line="360" w:lineRule="auto"/>
              <w:rPr>
                <w:rFonts w:ascii="Arial" w:hAnsi="Arial" w:cs="Arial"/>
                <w:sz w:val="24"/>
                <w:szCs w:val="24"/>
              </w:rPr>
            </w:pPr>
          </w:p>
        </w:tc>
      </w:tr>
      <w:tr w:rsidR="00564170" w:rsidRPr="00582113" w14:paraId="7E3CB948" w14:textId="77777777" w:rsidTr="00564170">
        <w:trPr>
          <w:cantSplit/>
          <w:trHeight w:val="319"/>
        </w:trPr>
        <w:tc>
          <w:tcPr>
            <w:tcW w:w="9895" w:type="dxa"/>
            <w:gridSpan w:val="7"/>
            <w:tcBorders>
              <w:top w:val="single" w:sz="4" w:space="0" w:color="auto"/>
              <w:left w:val="single" w:sz="4" w:space="0" w:color="auto"/>
              <w:bottom w:val="single" w:sz="4" w:space="0" w:color="auto"/>
              <w:right w:val="single" w:sz="4" w:space="0" w:color="auto"/>
            </w:tcBorders>
            <w:shd w:val="clear" w:color="auto" w:fill="auto"/>
          </w:tcPr>
          <w:p w14:paraId="66058E9B" w14:textId="36D1A329"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a. Dependent Variable: </w:t>
            </w:r>
            <w:r w:rsidR="00564170" w:rsidRPr="00582113">
              <w:rPr>
                <w:rFonts w:ascii="Arial" w:eastAsia="Times New Roman" w:hAnsi="Arial" w:cs="Arial"/>
                <w:sz w:val="24"/>
                <w:szCs w:val="24"/>
              </w:rPr>
              <w:t>Acceptance of E-learning &amp; teaching in Malaysia Higher education Industry.</w:t>
            </w:r>
          </w:p>
        </w:tc>
      </w:tr>
      <w:tr w:rsidR="00564170" w:rsidRPr="00582113" w14:paraId="70FDC09F" w14:textId="77777777" w:rsidTr="00564170">
        <w:trPr>
          <w:cantSplit/>
          <w:trHeight w:val="612"/>
        </w:trPr>
        <w:tc>
          <w:tcPr>
            <w:tcW w:w="9895" w:type="dxa"/>
            <w:gridSpan w:val="7"/>
            <w:tcBorders>
              <w:top w:val="single" w:sz="4" w:space="0" w:color="auto"/>
              <w:left w:val="single" w:sz="4" w:space="0" w:color="auto"/>
              <w:bottom w:val="single" w:sz="4" w:space="0" w:color="auto"/>
              <w:right w:val="single" w:sz="4" w:space="0" w:color="auto"/>
            </w:tcBorders>
            <w:shd w:val="clear" w:color="auto" w:fill="auto"/>
          </w:tcPr>
          <w:p w14:paraId="7A9CEB59" w14:textId="34F8AB8E"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b. Predictors: (Constant), Technology</w:t>
            </w:r>
            <w:r w:rsidR="00564170" w:rsidRPr="00582113">
              <w:rPr>
                <w:rFonts w:ascii="Arial" w:hAnsi="Arial" w:cs="Arial"/>
                <w:sz w:val="24"/>
                <w:szCs w:val="24"/>
              </w:rPr>
              <w:t xml:space="preserve"> </w:t>
            </w:r>
            <w:r w:rsidRPr="00582113">
              <w:rPr>
                <w:rFonts w:ascii="Arial" w:hAnsi="Arial" w:cs="Arial"/>
                <w:sz w:val="24"/>
                <w:szCs w:val="24"/>
              </w:rPr>
              <w:t xml:space="preserve">acceptance, </w:t>
            </w:r>
            <w:r w:rsidR="00564170" w:rsidRPr="00582113">
              <w:rPr>
                <w:rFonts w:ascii="Arial" w:hAnsi="Arial" w:cs="Arial"/>
                <w:sz w:val="24"/>
                <w:szCs w:val="24"/>
              </w:rPr>
              <w:t xml:space="preserve">Facilitating </w:t>
            </w:r>
            <w:r w:rsidRPr="00582113">
              <w:rPr>
                <w:rFonts w:ascii="Arial" w:hAnsi="Arial" w:cs="Arial"/>
                <w:sz w:val="24"/>
                <w:szCs w:val="24"/>
              </w:rPr>
              <w:t>conditions, Effort</w:t>
            </w:r>
            <w:r w:rsidR="00564170" w:rsidRPr="00582113">
              <w:rPr>
                <w:rFonts w:ascii="Arial" w:hAnsi="Arial" w:cs="Arial"/>
                <w:sz w:val="24"/>
                <w:szCs w:val="24"/>
              </w:rPr>
              <w:t xml:space="preserve"> </w:t>
            </w:r>
            <w:r w:rsidRPr="00582113">
              <w:rPr>
                <w:rFonts w:ascii="Arial" w:hAnsi="Arial" w:cs="Arial"/>
                <w:sz w:val="24"/>
                <w:szCs w:val="24"/>
              </w:rPr>
              <w:t>expectancy</w:t>
            </w:r>
          </w:p>
        </w:tc>
      </w:tr>
    </w:tbl>
    <w:p w14:paraId="51D38760" w14:textId="35EDE162" w:rsidR="00941417" w:rsidRDefault="00564170" w:rsidP="00582113">
      <w:pPr>
        <w:autoSpaceDE w:val="0"/>
        <w:autoSpaceDN w:val="0"/>
        <w:adjustRightInd w:val="0"/>
        <w:spacing w:after="0" w:line="360" w:lineRule="auto"/>
        <w:jc w:val="center"/>
        <w:rPr>
          <w:rFonts w:ascii="Arial" w:hAnsi="Arial" w:cs="Arial"/>
          <w:b/>
          <w:bCs/>
          <w:sz w:val="24"/>
          <w:szCs w:val="24"/>
        </w:rPr>
      </w:pPr>
      <w:r w:rsidRPr="00956FCC">
        <w:rPr>
          <w:rFonts w:ascii="Arial" w:hAnsi="Arial" w:cs="Arial"/>
          <w:b/>
          <w:bCs/>
          <w:sz w:val="24"/>
          <w:szCs w:val="24"/>
        </w:rPr>
        <w:t xml:space="preserve">Table 4.23: ANOVA of Multiple Regression </w:t>
      </w:r>
    </w:p>
    <w:p w14:paraId="01EC3B95" w14:textId="77777777" w:rsidR="00956FCC" w:rsidRPr="00956FCC" w:rsidRDefault="00956FCC" w:rsidP="00582113">
      <w:pPr>
        <w:autoSpaceDE w:val="0"/>
        <w:autoSpaceDN w:val="0"/>
        <w:adjustRightInd w:val="0"/>
        <w:spacing w:after="0" w:line="360" w:lineRule="auto"/>
        <w:jc w:val="center"/>
        <w:rPr>
          <w:rFonts w:ascii="Arial" w:hAnsi="Arial" w:cs="Arial"/>
          <w:b/>
          <w:bCs/>
          <w:sz w:val="24"/>
          <w:szCs w:val="24"/>
        </w:rPr>
      </w:pPr>
    </w:p>
    <w:p w14:paraId="2B81D662" w14:textId="35F32EB6" w:rsidR="0058327D" w:rsidRPr="00582113" w:rsidRDefault="00D62B2B"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t>As demonstrated in the ANOVA analysis in Table 4.23 the significance level (p-value) of the F-test is .000, which satisfies the thumb rule of less than 0.05. which indicates model of regression is significant (Lockings, 2020). After evaluating the F-test and R-squared, it is essential to evaluate the regression beta coefficients (Konalingam, 2017).</w:t>
      </w:r>
    </w:p>
    <w:p w14:paraId="3280FCFD" w14:textId="77777777" w:rsidR="00941417" w:rsidRPr="00582113" w:rsidRDefault="00941417" w:rsidP="00582113">
      <w:pPr>
        <w:autoSpaceDE w:val="0"/>
        <w:autoSpaceDN w:val="0"/>
        <w:adjustRightInd w:val="0"/>
        <w:spacing w:after="0" w:line="360" w:lineRule="auto"/>
        <w:rPr>
          <w:rFonts w:ascii="Arial" w:hAnsi="Arial" w:cs="Arial"/>
          <w:sz w:val="24"/>
          <w:szCs w:val="24"/>
        </w:rPr>
      </w:pPr>
    </w:p>
    <w:tbl>
      <w:tblPr>
        <w:tblW w:w="10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74"/>
        <w:gridCol w:w="2594"/>
        <w:gridCol w:w="1194"/>
        <w:gridCol w:w="1880"/>
        <w:gridCol w:w="2798"/>
        <w:gridCol w:w="757"/>
        <w:gridCol w:w="619"/>
      </w:tblGrid>
      <w:tr w:rsidR="00564170" w:rsidRPr="00582113" w14:paraId="68C7A279" w14:textId="77777777" w:rsidTr="00564170">
        <w:trPr>
          <w:cantSplit/>
          <w:trHeight w:val="334"/>
        </w:trPr>
        <w:tc>
          <w:tcPr>
            <w:tcW w:w="0" w:type="auto"/>
            <w:gridSpan w:val="7"/>
            <w:tcBorders>
              <w:top w:val="single" w:sz="4" w:space="0" w:color="auto"/>
              <w:left w:val="single" w:sz="4" w:space="0" w:color="auto"/>
              <w:bottom w:val="single" w:sz="4" w:space="0" w:color="auto"/>
              <w:right w:val="single" w:sz="4" w:space="0" w:color="auto"/>
            </w:tcBorders>
            <w:shd w:val="clear" w:color="auto" w:fill="auto"/>
            <w:vAlign w:val="center"/>
          </w:tcPr>
          <w:p w14:paraId="197641D1" w14:textId="77777777" w:rsidR="00941417" w:rsidRPr="00582113" w:rsidRDefault="00941417"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b/>
                <w:bCs/>
                <w:sz w:val="24"/>
                <w:szCs w:val="24"/>
              </w:rPr>
              <w:t>Coefficients</w:t>
            </w:r>
            <w:r w:rsidRPr="00582113">
              <w:rPr>
                <w:rFonts w:ascii="Arial" w:hAnsi="Arial" w:cs="Arial"/>
                <w:b/>
                <w:bCs/>
                <w:sz w:val="24"/>
                <w:szCs w:val="24"/>
                <w:vertAlign w:val="superscript"/>
              </w:rPr>
              <w:t>a</w:t>
            </w:r>
          </w:p>
        </w:tc>
      </w:tr>
      <w:tr w:rsidR="0058327D" w:rsidRPr="00582113" w14:paraId="0AFDF5C8" w14:textId="77777777" w:rsidTr="00564170">
        <w:trPr>
          <w:cantSplit/>
          <w:trHeight w:val="682"/>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4DB0FAF6" w14:textId="77777777" w:rsidR="0058327D" w:rsidRPr="00582113" w:rsidRDefault="005832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Model</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bottom"/>
          </w:tcPr>
          <w:p w14:paraId="199884A3" w14:textId="77777777" w:rsidR="0058327D" w:rsidRPr="00582113" w:rsidRDefault="0058327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Unstandardized Coefficients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B252FD1" w14:textId="77777777" w:rsidR="0058327D" w:rsidRPr="00582113" w:rsidRDefault="0058327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Standardized Coefficients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2CA82D28" w14:textId="77777777" w:rsidR="0058327D" w:rsidRPr="00582113" w:rsidRDefault="0058327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4AD93544" w14:textId="77777777" w:rsidR="0058327D" w:rsidRPr="00582113" w:rsidRDefault="0058327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Sig.</w:t>
            </w:r>
          </w:p>
        </w:tc>
      </w:tr>
      <w:tr w:rsidR="0058327D" w:rsidRPr="00582113" w14:paraId="67829794" w14:textId="77777777" w:rsidTr="00564170">
        <w:trPr>
          <w:cantSplit/>
          <w:trHeight w:val="360"/>
        </w:trPr>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bottom"/>
          </w:tcPr>
          <w:p w14:paraId="4BCAB500" w14:textId="77777777" w:rsidR="0058327D" w:rsidRPr="00582113" w:rsidRDefault="0058327D"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A8E9572" w14:textId="77777777" w:rsidR="0058327D" w:rsidRPr="00582113" w:rsidRDefault="0058327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B</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B080518" w14:textId="77777777" w:rsidR="0058327D" w:rsidRPr="00582113" w:rsidRDefault="0058327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Std. Error</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DB8128E" w14:textId="77777777" w:rsidR="0058327D" w:rsidRPr="00582113" w:rsidRDefault="0058327D" w:rsidP="00582113">
            <w:pPr>
              <w:autoSpaceDE w:val="0"/>
              <w:autoSpaceDN w:val="0"/>
              <w:adjustRightInd w:val="0"/>
              <w:spacing w:after="0" w:line="360" w:lineRule="auto"/>
              <w:ind w:left="60" w:right="60"/>
              <w:jc w:val="center"/>
              <w:rPr>
                <w:rFonts w:ascii="Arial" w:hAnsi="Arial" w:cs="Arial"/>
                <w:sz w:val="24"/>
                <w:szCs w:val="24"/>
              </w:rPr>
            </w:pPr>
            <w:r w:rsidRPr="00582113">
              <w:rPr>
                <w:rFonts w:ascii="Arial" w:hAnsi="Arial" w:cs="Arial"/>
                <w:sz w:val="24"/>
                <w:szCs w:val="24"/>
              </w:rPr>
              <w:t>Beta</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bottom"/>
          </w:tcPr>
          <w:p w14:paraId="29ACAB34" w14:textId="77777777" w:rsidR="0058327D" w:rsidRPr="00582113" w:rsidRDefault="0058327D" w:rsidP="00582113">
            <w:pPr>
              <w:autoSpaceDE w:val="0"/>
              <w:autoSpaceDN w:val="0"/>
              <w:adjustRightInd w:val="0"/>
              <w:spacing w:after="0" w:line="360" w:lineRule="auto"/>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bottom"/>
          </w:tcPr>
          <w:p w14:paraId="6030A6A8" w14:textId="77777777" w:rsidR="0058327D" w:rsidRPr="00582113" w:rsidRDefault="0058327D" w:rsidP="00582113">
            <w:pPr>
              <w:autoSpaceDE w:val="0"/>
              <w:autoSpaceDN w:val="0"/>
              <w:adjustRightInd w:val="0"/>
              <w:spacing w:after="0" w:line="360" w:lineRule="auto"/>
              <w:rPr>
                <w:rFonts w:ascii="Arial" w:hAnsi="Arial" w:cs="Arial"/>
                <w:sz w:val="24"/>
                <w:szCs w:val="24"/>
              </w:rPr>
            </w:pPr>
          </w:p>
        </w:tc>
      </w:tr>
      <w:tr w:rsidR="0058327D" w:rsidRPr="00582113" w14:paraId="45713F36" w14:textId="77777777" w:rsidTr="00564170">
        <w:trPr>
          <w:cantSplit/>
          <w:trHeight w:val="334"/>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Pr>
          <w:p w14:paraId="17FDEC33" w14:textId="77777777" w:rsidR="0058327D" w:rsidRPr="00582113" w:rsidRDefault="005832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35B156E" w14:textId="77777777" w:rsidR="0058327D" w:rsidRPr="00582113" w:rsidRDefault="005832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(Constant)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851D994"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2.242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714DA95"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1.089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125B79" w14:textId="77777777" w:rsidR="0058327D" w:rsidRPr="00582113" w:rsidRDefault="0058327D"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94C0687"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2.059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4A32D28"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.040</w:t>
            </w:r>
          </w:p>
        </w:tc>
      </w:tr>
      <w:tr w:rsidR="0058327D" w:rsidRPr="00582113" w14:paraId="29586274" w14:textId="77777777" w:rsidTr="00564170">
        <w:trPr>
          <w:cantSplit/>
          <w:trHeight w:val="348"/>
        </w:trPr>
        <w:tc>
          <w:tcPr>
            <w:tcW w:w="0" w:type="auto"/>
            <w:vMerge/>
            <w:tcBorders>
              <w:top w:val="single" w:sz="4" w:space="0" w:color="auto"/>
              <w:left w:val="single" w:sz="4" w:space="0" w:color="auto"/>
              <w:bottom w:val="single" w:sz="4" w:space="0" w:color="auto"/>
              <w:right w:val="single" w:sz="4" w:space="0" w:color="auto"/>
            </w:tcBorders>
            <w:shd w:val="clear" w:color="auto" w:fill="auto"/>
          </w:tcPr>
          <w:p w14:paraId="2492DE59" w14:textId="77777777" w:rsidR="0058327D" w:rsidRPr="00582113" w:rsidRDefault="0058327D"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168CD1B" w14:textId="727D5613" w:rsidR="0058327D" w:rsidRPr="00582113" w:rsidRDefault="005832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Facilitating conditions</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C91574F"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.588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ECF24A7"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.080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BBDE1ED"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.360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E9110F8"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7.388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E44EC10"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.000</w:t>
            </w:r>
          </w:p>
        </w:tc>
      </w:tr>
      <w:tr w:rsidR="0058327D" w:rsidRPr="00582113" w14:paraId="2B203D45" w14:textId="77777777" w:rsidTr="00564170">
        <w:trPr>
          <w:cantSplit/>
          <w:trHeight w:val="360"/>
        </w:trPr>
        <w:tc>
          <w:tcPr>
            <w:tcW w:w="0" w:type="auto"/>
            <w:vMerge/>
            <w:tcBorders>
              <w:top w:val="single" w:sz="4" w:space="0" w:color="auto"/>
              <w:left w:val="single" w:sz="4" w:space="0" w:color="auto"/>
              <w:bottom w:val="single" w:sz="4" w:space="0" w:color="auto"/>
              <w:right w:val="single" w:sz="4" w:space="0" w:color="auto"/>
            </w:tcBorders>
            <w:shd w:val="clear" w:color="auto" w:fill="auto"/>
          </w:tcPr>
          <w:p w14:paraId="3EC5B2D7" w14:textId="77777777" w:rsidR="0058327D" w:rsidRPr="00582113" w:rsidRDefault="0058327D"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16AAC82" w14:textId="4D5C0BDD" w:rsidR="0058327D" w:rsidRPr="00582113" w:rsidRDefault="005832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Effort expectancy</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468DF3A"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.477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6489268"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.078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9256D8F"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.307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BE8CF41"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6.115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D63D551"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.000</w:t>
            </w:r>
          </w:p>
        </w:tc>
      </w:tr>
      <w:tr w:rsidR="0058327D" w:rsidRPr="00582113" w14:paraId="4C9E7BF4" w14:textId="77777777" w:rsidTr="00564170">
        <w:trPr>
          <w:cantSplit/>
          <w:trHeight w:val="348"/>
        </w:trPr>
        <w:tc>
          <w:tcPr>
            <w:tcW w:w="0" w:type="auto"/>
            <w:vMerge/>
            <w:tcBorders>
              <w:top w:val="single" w:sz="4" w:space="0" w:color="auto"/>
              <w:left w:val="single" w:sz="4" w:space="0" w:color="auto"/>
              <w:bottom w:val="single" w:sz="4" w:space="0" w:color="auto"/>
              <w:right w:val="single" w:sz="4" w:space="0" w:color="auto"/>
            </w:tcBorders>
            <w:shd w:val="clear" w:color="auto" w:fill="auto"/>
          </w:tcPr>
          <w:p w14:paraId="0EDB3FFC" w14:textId="77777777" w:rsidR="0058327D" w:rsidRPr="00582113" w:rsidRDefault="0058327D" w:rsidP="00582113">
            <w:pPr>
              <w:autoSpaceDE w:val="0"/>
              <w:autoSpaceDN w:val="0"/>
              <w:adjustRightInd w:val="0"/>
              <w:spacing w:after="0" w:line="360" w:lineRule="auto"/>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C3257B4" w14:textId="3BDBE5B2" w:rsidR="0058327D" w:rsidRPr="00582113" w:rsidRDefault="0058327D"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Technology acceptance</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25B4DDD"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.408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3C6D6FA"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.074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E31F76E"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.263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DEE3A26"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5.482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739B6D3" w14:textId="77777777" w:rsidR="0058327D" w:rsidRPr="00582113" w:rsidRDefault="0058327D" w:rsidP="00582113">
            <w:pPr>
              <w:autoSpaceDE w:val="0"/>
              <w:autoSpaceDN w:val="0"/>
              <w:adjustRightInd w:val="0"/>
              <w:spacing w:after="0" w:line="360" w:lineRule="auto"/>
              <w:ind w:left="60" w:right="60"/>
              <w:jc w:val="right"/>
              <w:rPr>
                <w:rFonts w:ascii="Arial" w:hAnsi="Arial" w:cs="Arial"/>
                <w:sz w:val="24"/>
                <w:szCs w:val="24"/>
              </w:rPr>
            </w:pPr>
            <w:r w:rsidRPr="00582113">
              <w:rPr>
                <w:rFonts w:ascii="Arial" w:hAnsi="Arial" w:cs="Arial"/>
                <w:sz w:val="24"/>
                <w:szCs w:val="24"/>
              </w:rPr>
              <w:t>.000</w:t>
            </w:r>
          </w:p>
        </w:tc>
      </w:tr>
      <w:tr w:rsidR="00564170" w:rsidRPr="00582113" w14:paraId="3ED5E353" w14:textId="77777777" w:rsidTr="00564170">
        <w:trPr>
          <w:cantSplit/>
          <w:trHeight w:val="334"/>
        </w:trPr>
        <w:tc>
          <w:tcPr>
            <w:tcW w:w="0" w:type="auto"/>
            <w:gridSpan w:val="7"/>
            <w:tcBorders>
              <w:top w:val="single" w:sz="4" w:space="0" w:color="auto"/>
              <w:left w:val="single" w:sz="4" w:space="0" w:color="auto"/>
              <w:bottom w:val="single" w:sz="4" w:space="0" w:color="auto"/>
              <w:right w:val="single" w:sz="4" w:space="0" w:color="auto"/>
            </w:tcBorders>
            <w:shd w:val="clear" w:color="auto" w:fill="auto"/>
          </w:tcPr>
          <w:p w14:paraId="77061162" w14:textId="6FBD2797" w:rsidR="00941417" w:rsidRPr="00582113" w:rsidRDefault="00941417" w:rsidP="00582113">
            <w:pPr>
              <w:autoSpaceDE w:val="0"/>
              <w:autoSpaceDN w:val="0"/>
              <w:adjustRightInd w:val="0"/>
              <w:spacing w:after="0" w:line="360" w:lineRule="auto"/>
              <w:ind w:left="60" w:right="60"/>
              <w:rPr>
                <w:rFonts w:ascii="Arial" w:hAnsi="Arial" w:cs="Arial"/>
                <w:sz w:val="24"/>
                <w:szCs w:val="24"/>
              </w:rPr>
            </w:pPr>
            <w:r w:rsidRPr="00582113">
              <w:rPr>
                <w:rFonts w:ascii="Arial" w:hAnsi="Arial" w:cs="Arial"/>
                <w:sz w:val="24"/>
                <w:szCs w:val="24"/>
              </w:rPr>
              <w:t xml:space="preserve">a. Dependent Variable: </w:t>
            </w:r>
            <w:r w:rsidR="00564170" w:rsidRPr="00582113">
              <w:rPr>
                <w:rFonts w:ascii="Arial" w:eastAsia="Times New Roman" w:hAnsi="Arial" w:cs="Arial"/>
                <w:sz w:val="24"/>
                <w:szCs w:val="24"/>
              </w:rPr>
              <w:t>Acceptance of E-learning &amp; teaching in Malaysia Higher education Industry.</w:t>
            </w:r>
          </w:p>
        </w:tc>
      </w:tr>
    </w:tbl>
    <w:p w14:paraId="06D43FB1" w14:textId="10160BA0" w:rsidR="00BD38EA" w:rsidRPr="00582113" w:rsidRDefault="00BD38EA" w:rsidP="00582113">
      <w:pPr>
        <w:spacing w:line="360" w:lineRule="auto"/>
        <w:rPr>
          <w:rFonts w:ascii="Arial" w:eastAsia="Times New Roman" w:hAnsi="Arial" w:cs="Arial"/>
          <w:b/>
          <w:bCs/>
          <w:sz w:val="24"/>
          <w:szCs w:val="24"/>
          <w:lang w:val="en-GB"/>
        </w:rPr>
      </w:pPr>
    </w:p>
    <w:p w14:paraId="3D7C0300" w14:textId="14A34C48" w:rsidR="0058327D" w:rsidRPr="00956FCC" w:rsidRDefault="0058327D" w:rsidP="00582113">
      <w:pPr>
        <w:autoSpaceDE w:val="0"/>
        <w:autoSpaceDN w:val="0"/>
        <w:adjustRightInd w:val="0"/>
        <w:spacing w:after="0" w:line="360" w:lineRule="auto"/>
        <w:jc w:val="center"/>
        <w:rPr>
          <w:rFonts w:ascii="Arial" w:hAnsi="Arial" w:cs="Arial"/>
          <w:b/>
          <w:bCs/>
          <w:sz w:val="24"/>
          <w:szCs w:val="24"/>
        </w:rPr>
      </w:pPr>
      <w:r w:rsidRPr="00956FCC">
        <w:rPr>
          <w:rFonts w:ascii="Arial" w:hAnsi="Arial" w:cs="Arial"/>
          <w:b/>
          <w:bCs/>
          <w:sz w:val="24"/>
          <w:szCs w:val="24"/>
        </w:rPr>
        <w:t>Table 4.24: Results of Beta Coefficients of Multiple Regression</w:t>
      </w:r>
    </w:p>
    <w:p w14:paraId="57B23308" w14:textId="77777777" w:rsidR="006C28C9" w:rsidRPr="00582113" w:rsidRDefault="006C28C9" w:rsidP="00582113">
      <w:pPr>
        <w:autoSpaceDE w:val="0"/>
        <w:autoSpaceDN w:val="0"/>
        <w:adjustRightInd w:val="0"/>
        <w:spacing w:after="0" w:line="360" w:lineRule="auto"/>
        <w:jc w:val="center"/>
        <w:rPr>
          <w:rFonts w:ascii="Arial" w:hAnsi="Arial" w:cs="Arial"/>
          <w:sz w:val="24"/>
          <w:szCs w:val="24"/>
        </w:rPr>
      </w:pPr>
    </w:p>
    <w:p w14:paraId="708FF81B" w14:textId="6A5CA1AE" w:rsidR="00D62B2B" w:rsidRPr="00582113" w:rsidRDefault="00013485" w:rsidP="00582113">
      <w:pPr>
        <w:autoSpaceDE w:val="0"/>
        <w:autoSpaceDN w:val="0"/>
        <w:adjustRightInd w:val="0"/>
        <w:spacing w:after="0" w:line="360" w:lineRule="auto"/>
        <w:jc w:val="both"/>
        <w:rPr>
          <w:rFonts w:ascii="Arial" w:hAnsi="Arial" w:cs="Arial"/>
          <w:sz w:val="24"/>
          <w:szCs w:val="24"/>
        </w:rPr>
      </w:pPr>
      <w:r w:rsidRPr="00582113">
        <w:rPr>
          <w:rFonts w:ascii="Arial" w:eastAsia="Times New Roman" w:hAnsi="Arial" w:cs="Arial"/>
          <w:sz w:val="24"/>
          <w:szCs w:val="24"/>
          <w:lang w:val="en-GB"/>
        </w:rPr>
        <w:t>There are two kinds of beta coefficients, namely standardized beta and non-standardized beta (Lockings, 2020). Standardized coefficient is calculated in standard deviation units; for example, a beta value of 0.25 means that a shift of one standard deviation in the independent variable results in 0.25 standard deviation increase in of the dependent variable (Nyagilo and Njeru, 2020). Unstandardized beta coefficients show the degree of dependent variable changes if the researcher changes a unit to the independent factor and while keeping another IV's constant (Saunders et. al., 2017</w:t>
      </w:r>
      <w:r w:rsidR="00AF5582" w:rsidRPr="00582113">
        <w:rPr>
          <w:rFonts w:ascii="Arial" w:eastAsia="Times New Roman" w:hAnsi="Arial" w:cs="Arial"/>
          <w:sz w:val="24"/>
          <w:szCs w:val="24"/>
          <w:lang w:val="en-GB"/>
        </w:rPr>
        <w:t>;</w:t>
      </w:r>
      <w:r w:rsidR="00AF5582" w:rsidRPr="00582113">
        <w:rPr>
          <w:rFonts w:ascii="Arial" w:hAnsi="Arial" w:cs="Arial"/>
          <w:sz w:val="24"/>
          <w:szCs w:val="24"/>
        </w:rPr>
        <w:t xml:space="preserve"> Ringle, Henseler and Sarstedt, 2015).</w:t>
      </w:r>
    </w:p>
    <w:p w14:paraId="17C62426" w14:textId="39B23CD7" w:rsidR="00D62B2B" w:rsidRPr="00582113" w:rsidRDefault="00013485"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As stated by Saunders et. Al. (2017) the coefficient scale is from +1 to -1 where the sign '+' and '-' indicates the direction of a relationship, while the number is the strength of the connection whereby the connection is strong if the value of coefficients is high.</w:t>
      </w:r>
    </w:p>
    <w:p w14:paraId="05D4CD17" w14:textId="2F026DD8" w:rsidR="003272B0" w:rsidRPr="00582113" w:rsidRDefault="003272B0" w:rsidP="00582113">
      <w:pPr>
        <w:spacing w:line="360" w:lineRule="auto"/>
        <w:jc w:val="both"/>
        <w:rPr>
          <w:rFonts w:ascii="Arial" w:eastAsia="Times New Roman" w:hAnsi="Arial" w:cs="Arial"/>
          <w:sz w:val="24"/>
          <w:szCs w:val="24"/>
          <w:lang w:val="en-GB"/>
        </w:rPr>
      </w:pPr>
      <w:r w:rsidRPr="00582113">
        <w:rPr>
          <w:rFonts w:ascii="Arial" w:eastAsia="Times New Roman" w:hAnsi="Arial" w:cs="Arial"/>
          <w:sz w:val="24"/>
          <w:szCs w:val="24"/>
          <w:lang w:val="en-GB"/>
        </w:rPr>
        <w:t>Table 4.24 indicates the three factors, facilitating conditions (p=0.000, &lt;0.05), Effort expectancy (p=0.000, &lt;0.05) and Technology Acceptance (p=0.000, &lt;0.05) have p=values less than 0.05 which satisfy a thumb rule for a P-value lower than 0.05 as stated by Sekaran and Bougie (2016). Thus H1, H2 and H3 are all accepted, that is facilitating conditions, Effort expectancy and Technology Acceptance will influence Acceptance of E-learning &amp; teaching in Malaysia Higher education Industry.</w:t>
      </w:r>
      <w:r w:rsidRPr="00582113">
        <w:rPr>
          <w:rFonts w:ascii="Arial" w:hAnsi="Arial" w:cs="Arial"/>
          <w:sz w:val="24"/>
          <w:szCs w:val="24"/>
        </w:rPr>
        <w:t xml:space="preserve"> </w:t>
      </w:r>
      <w:r w:rsidRPr="00582113">
        <w:rPr>
          <w:rFonts w:ascii="Arial" w:eastAsia="Times New Roman" w:hAnsi="Arial" w:cs="Arial"/>
          <w:sz w:val="24"/>
          <w:szCs w:val="24"/>
          <w:lang w:val="en-GB"/>
        </w:rPr>
        <w:t>Furthermore, Facilitation conditions has the highest influence on the Acceptance of E-learning &amp; teaching in Malaysia Higher education Industry because it has the highest standard coefficient of 0.360 (i.e., a shift of one standard deviation in the Facilitating conditions results in 0.360 standard deviation increase in Acceptance of E-learning &amp; teaching in Malaysia Higher education Industry) followed by Effort expectancy (0.307) and Technology Acceptance (0.263).</w:t>
      </w:r>
    </w:p>
    <w:p w14:paraId="36BAFAEF" w14:textId="77777777" w:rsidR="00EC6D5D" w:rsidRPr="00582113" w:rsidRDefault="00EC6D5D" w:rsidP="00582113">
      <w:pPr>
        <w:autoSpaceDE w:val="0"/>
        <w:autoSpaceDN w:val="0"/>
        <w:adjustRightInd w:val="0"/>
        <w:spacing w:after="0" w:line="360" w:lineRule="auto"/>
        <w:rPr>
          <w:rFonts w:ascii="Arial" w:hAnsi="Arial" w:cs="Arial"/>
          <w:sz w:val="24"/>
          <w:szCs w:val="24"/>
        </w:rPr>
      </w:pPr>
      <w:r w:rsidRPr="00582113">
        <w:rPr>
          <w:rFonts w:ascii="Arial" w:hAnsi="Arial" w:cs="Arial"/>
          <w:sz w:val="24"/>
          <w:szCs w:val="24"/>
        </w:rPr>
        <w:t>The equation of the regression model can be derived as below:</w:t>
      </w:r>
    </w:p>
    <w:p w14:paraId="12B48751" w14:textId="77777777" w:rsidR="00957000" w:rsidRPr="00582113" w:rsidRDefault="00EC6D5D" w:rsidP="00582113">
      <w:pPr>
        <w:autoSpaceDE w:val="0"/>
        <w:autoSpaceDN w:val="0"/>
        <w:adjustRightInd w:val="0"/>
        <w:spacing w:after="0" w:line="360" w:lineRule="auto"/>
        <w:rPr>
          <w:rFonts w:ascii="Arial" w:hAnsi="Arial" w:cs="Arial"/>
          <w:sz w:val="24"/>
          <w:szCs w:val="24"/>
          <w:vertAlign w:val="subscript"/>
        </w:rPr>
      </w:pPr>
      <w:r w:rsidRPr="00582113">
        <w:rPr>
          <w:rFonts w:ascii="Arial" w:hAnsi="Arial" w:cs="Arial"/>
          <w:sz w:val="24"/>
          <w:szCs w:val="24"/>
        </w:rPr>
        <w:t xml:space="preserve"> y = </w:t>
      </w:r>
      <w:r w:rsidRPr="00582113">
        <w:rPr>
          <w:rFonts w:ascii="Arial" w:hAnsi="Arial" w:cs="Arial"/>
          <w:color w:val="000000" w:themeColor="text1"/>
          <w:sz w:val="24"/>
          <w:szCs w:val="24"/>
        </w:rPr>
        <w:t xml:space="preserve">2.242 </w:t>
      </w:r>
      <w:r w:rsidRPr="00582113">
        <w:rPr>
          <w:rFonts w:ascii="Arial" w:hAnsi="Arial" w:cs="Arial"/>
          <w:sz w:val="24"/>
          <w:szCs w:val="24"/>
        </w:rPr>
        <w:t>+ 0.</w:t>
      </w:r>
      <w:r w:rsidRPr="00582113">
        <w:rPr>
          <w:rFonts w:ascii="Arial" w:hAnsi="Arial" w:cs="Arial"/>
          <w:color w:val="000000" w:themeColor="text1"/>
          <w:sz w:val="24"/>
          <w:szCs w:val="24"/>
        </w:rPr>
        <w:t>588</w:t>
      </w:r>
      <w:r w:rsidRPr="00582113">
        <w:rPr>
          <w:rFonts w:ascii="Arial" w:hAnsi="Arial" w:cs="Arial"/>
          <w:sz w:val="24"/>
          <w:szCs w:val="24"/>
        </w:rPr>
        <w:t>x</w:t>
      </w:r>
      <w:r w:rsidRPr="00582113">
        <w:rPr>
          <w:rFonts w:ascii="Arial" w:hAnsi="Arial" w:cs="Arial"/>
          <w:sz w:val="24"/>
          <w:szCs w:val="24"/>
          <w:vertAlign w:val="subscript"/>
        </w:rPr>
        <w:t>1</w:t>
      </w:r>
      <w:r w:rsidRPr="00582113">
        <w:rPr>
          <w:rFonts w:ascii="Arial" w:hAnsi="Arial" w:cs="Arial"/>
          <w:sz w:val="24"/>
          <w:szCs w:val="24"/>
        </w:rPr>
        <w:t xml:space="preserve"> + 0</w:t>
      </w:r>
      <w:r w:rsidRPr="00582113">
        <w:rPr>
          <w:rFonts w:ascii="Arial" w:hAnsi="Arial" w:cs="Arial"/>
          <w:color w:val="000000" w:themeColor="text1"/>
          <w:sz w:val="24"/>
          <w:szCs w:val="24"/>
        </w:rPr>
        <w:t>.477</w:t>
      </w:r>
      <w:r w:rsidRPr="00582113">
        <w:rPr>
          <w:rFonts w:ascii="Arial" w:hAnsi="Arial" w:cs="Arial"/>
          <w:sz w:val="24"/>
          <w:szCs w:val="24"/>
        </w:rPr>
        <w:t>x</w:t>
      </w:r>
      <w:r w:rsidRPr="00582113">
        <w:rPr>
          <w:rFonts w:ascii="Arial" w:hAnsi="Arial" w:cs="Arial"/>
          <w:sz w:val="24"/>
          <w:szCs w:val="24"/>
        </w:rPr>
        <w:softHyphen/>
      </w:r>
      <w:r w:rsidRPr="00582113">
        <w:rPr>
          <w:rFonts w:ascii="Arial" w:hAnsi="Arial" w:cs="Arial"/>
          <w:sz w:val="24"/>
          <w:szCs w:val="24"/>
          <w:vertAlign w:val="subscript"/>
        </w:rPr>
        <w:t>2</w:t>
      </w:r>
      <w:r w:rsidRPr="00582113">
        <w:rPr>
          <w:rFonts w:ascii="Arial" w:hAnsi="Arial" w:cs="Arial"/>
          <w:sz w:val="24"/>
          <w:szCs w:val="24"/>
        </w:rPr>
        <w:t xml:space="preserve"> + 0.</w:t>
      </w:r>
      <w:r w:rsidRPr="00582113">
        <w:rPr>
          <w:rFonts w:ascii="Arial" w:hAnsi="Arial" w:cs="Arial"/>
          <w:color w:val="000000" w:themeColor="text1"/>
          <w:sz w:val="24"/>
          <w:szCs w:val="24"/>
        </w:rPr>
        <w:t xml:space="preserve"> .408</w:t>
      </w:r>
      <w:r w:rsidRPr="00582113">
        <w:rPr>
          <w:rFonts w:ascii="Arial" w:hAnsi="Arial" w:cs="Arial"/>
          <w:sz w:val="24"/>
          <w:szCs w:val="24"/>
        </w:rPr>
        <w:t>x</w:t>
      </w:r>
      <w:r w:rsidRPr="00582113">
        <w:rPr>
          <w:rFonts w:ascii="Arial" w:hAnsi="Arial" w:cs="Arial"/>
          <w:sz w:val="24"/>
          <w:szCs w:val="24"/>
          <w:vertAlign w:val="subscript"/>
        </w:rPr>
        <w:t xml:space="preserve">3 </w:t>
      </w:r>
      <w:r w:rsidRPr="00582113">
        <w:rPr>
          <w:rFonts w:ascii="Arial" w:hAnsi="Arial" w:cs="Arial"/>
          <w:sz w:val="24"/>
          <w:szCs w:val="24"/>
        </w:rPr>
        <w:t xml:space="preserve">+ </w:t>
      </w:r>
      <w:r w:rsidRPr="00582113">
        <w:rPr>
          <w:rFonts w:ascii="Arial" w:hAnsi="Arial" w:cs="Arial"/>
          <w:sz w:val="24"/>
          <w:szCs w:val="24"/>
          <w:vertAlign w:val="subscript"/>
        </w:rPr>
        <w:t xml:space="preserve">ᵋ, </w:t>
      </w:r>
    </w:p>
    <w:p w14:paraId="3E396D9A" w14:textId="07062B37" w:rsidR="00EC6D5D" w:rsidRPr="00582113" w:rsidRDefault="00EC6D5D" w:rsidP="00582113">
      <w:pPr>
        <w:autoSpaceDE w:val="0"/>
        <w:autoSpaceDN w:val="0"/>
        <w:adjustRightInd w:val="0"/>
        <w:spacing w:after="0" w:line="360" w:lineRule="auto"/>
        <w:rPr>
          <w:rFonts w:ascii="Arial" w:hAnsi="Arial" w:cs="Arial"/>
          <w:sz w:val="24"/>
          <w:szCs w:val="24"/>
        </w:rPr>
      </w:pPr>
      <w:r w:rsidRPr="00582113">
        <w:rPr>
          <w:rFonts w:ascii="Arial" w:hAnsi="Arial" w:cs="Arial"/>
          <w:sz w:val="24"/>
          <w:szCs w:val="24"/>
        </w:rPr>
        <w:t xml:space="preserve">y= </w:t>
      </w:r>
      <w:r w:rsidR="00957000" w:rsidRPr="00582113">
        <w:rPr>
          <w:rFonts w:ascii="Arial" w:eastAsia="Times New Roman" w:hAnsi="Arial" w:cs="Arial"/>
          <w:sz w:val="24"/>
          <w:szCs w:val="24"/>
        </w:rPr>
        <w:t>Acceptance of E-learning &amp; teaching in Malaysia Higher education Industry</w:t>
      </w:r>
    </w:p>
    <w:p w14:paraId="3C2E916D" w14:textId="149C2EFD" w:rsidR="00EC6D5D" w:rsidRPr="00582113" w:rsidRDefault="00EC6D5D" w:rsidP="00582113">
      <w:pPr>
        <w:autoSpaceDE w:val="0"/>
        <w:autoSpaceDN w:val="0"/>
        <w:adjustRightInd w:val="0"/>
        <w:spacing w:after="0" w:line="360" w:lineRule="auto"/>
        <w:rPr>
          <w:rFonts w:ascii="Arial" w:hAnsi="Arial" w:cs="Arial"/>
          <w:sz w:val="24"/>
          <w:szCs w:val="24"/>
        </w:rPr>
      </w:pPr>
      <w:r w:rsidRPr="00582113">
        <w:rPr>
          <w:rFonts w:ascii="Arial" w:hAnsi="Arial" w:cs="Arial"/>
          <w:sz w:val="24"/>
          <w:szCs w:val="24"/>
        </w:rPr>
        <w:t>X</w:t>
      </w:r>
      <w:r w:rsidRPr="00582113">
        <w:rPr>
          <w:rFonts w:ascii="Arial" w:hAnsi="Arial" w:cs="Arial"/>
          <w:sz w:val="24"/>
          <w:szCs w:val="24"/>
          <w:vertAlign w:val="subscript"/>
        </w:rPr>
        <w:t>1</w:t>
      </w:r>
      <w:r w:rsidRPr="00582113">
        <w:rPr>
          <w:rFonts w:ascii="Arial" w:hAnsi="Arial" w:cs="Arial"/>
          <w:sz w:val="24"/>
          <w:szCs w:val="24"/>
        </w:rPr>
        <w:t xml:space="preserve"> = Influence of Facilitating conditions</w:t>
      </w:r>
      <w:r w:rsidRPr="00582113">
        <w:rPr>
          <w:rFonts w:ascii="Arial" w:hAnsi="Arial" w:cs="Arial"/>
          <w:sz w:val="24"/>
          <w:szCs w:val="24"/>
        </w:rPr>
        <w:br/>
        <w:t>X</w:t>
      </w:r>
      <w:r w:rsidRPr="00582113">
        <w:rPr>
          <w:rFonts w:ascii="Arial" w:hAnsi="Arial" w:cs="Arial"/>
          <w:sz w:val="24"/>
          <w:szCs w:val="24"/>
          <w:vertAlign w:val="subscript"/>
        </w:rPr>
        <w:t xml:space="preserve">2 </w:t>
      </w:r>
      <w:r w:rsidRPr="00582113">
        <w:rPr>
          <w:rFonts w:ascii="Arial" w:hAnsi="Arial" w:cs="Arial"/>
          <w:sz w:val="24"/>
          <w:szCs w:val="24"/>
        </w:rPr>
        <w:t>= Influence of Effort expectancy</w:t>
      </w:r>
    </w:p>
    <w:p w14:paraId="618DCC53" w14:textId="2D391663" w:rsidR="00EC6D5D" w:rsidRPr="00582113" w:rsidRDefault="00EC6D5D" w:rsidP="00582113">
      <w:pPr>
        <w:autoSpaceDE w:val="0"/>
        <w:autoSpaceDN w:val="0"/>
        <w:adjustRightInd w:val="0"/>
        <w:spacing w:after="0" w:line="360" w:lineRule="auto"/>
        <w:rPr>
          <w:rFonts w:ascii="Arial" w:hAnsi="Arial" w:cs="Arial"/>
          <w:sz w:val="24"/>
          <w:szCs w:val="24"/>
        </w:rPr>
      </w:pPr>
      <w:r w:rsidRPr="00582113">
        <w:rPr>
          <w:rFonts w:ascii="Arial" w:hAnsi="Arial" w:cs="Arial"/>
          <w:sz w:val="24"/>
          <w:szCs w:val="24"/>
        </w:rPr>
        <w:t>X</w:t>
      </w:r>
      <w:r w:rsidRPr="00582113">
        <w:rPr>
          <w:rFonts w:ascii="Arial" w:hAnsi="Arial" w:cs="Arial"/>
          <w:sz w:val="24"/>
          <w:szCs w:val="24"/>
          <w:vertAlign w:val="subscript"/>
        </w:rPr>
        <w:t>3</w:t>
      </w:r>
      <w:r w:rsidRPr="00582113">
        <w:rPr>
          <w:rFonts w:ascii="Arial" w:hAnsi="Arial" w:cs="Arial"/>
          <w:sz w:val="24"/>
          <w:szCs w:val="24"/>
        </w:rPr>
        <w:t xml:space="preserve"> = Influence of Technology Acceptance</w:t>
      </w:r>
    </w:p>
    <w:p w14:paraId="17E4822B" w14:textId="77777777" w:rsidR="00EC6D5D" w:rsidRPr="00582113" w:rsidRDefault="00EC6D5D" w:rsidP="00582113">
      <w:pPr>
        <w:autoSpaceDE w:val="0"/>
        <w:autoSpaceDN w:val="0"/>
        <w:adjustRightInd w:val="0"/>
        <w:spacing w:after="0" w:line="360" w:lineRule="auto"/>
        <w:rPr>
          <w:rFonts w:ascii="Arial" w:hAnsi="Arial" w:cs="Arial"/>
          <w:sz w:val="24"/>
          <w:szCs w:val="24"/>
        </w:rPr>
      </w:pPr>
      <w:r w:rsidRPr="00582113">
        <w:rPr>
          <w:rFonts w:ascii="Arial" w:hAnsi="Arial" w:cs="Arial"/>
          <w:sz w:val="24"/>
          <w:szCs w:val="24"/>
          <w:vertAlign w:val="subscript"/>
        </w:rPr>
        <w:t xml:space="preserve">ᵋ </w:t>
      </w:r>
      <w:r w:rsidRPr="00582113">
        <w:rPr>
          <w:rFonts w:ascii="Arial" w:hAnsi="Arial" w:cs="Arial"/>
          <w:sz w:val="24"/>
          <w:szCs w:val="24"/>
        </w:rPr>
        <w:t>= Error</w:t>
      </w:r>
    </w:p>
    <w:p w14:paraId="0B3CCE17" w14:textId="0A3799A6" w:rsidR="00EC6D5D" w:rsidRDefault="00EC6D5D" w:rsidP="00582113">
      <w:pPr>
        <w:spacing w:line="360" w:lineRule="auto"/>
        <w:rPr>
          <w:rFonts w:ascii="Arial" w:eastAsia="Times New Roman" w:hAnsi="Arial" w:cs="Arial"/>
          <w:sz w:val="24"/>
          <w:szCs w:val="24"/>
          <w:lang w:val="en-GB"/>
        </w:rPr>
      </w:pPr>
    </w:p>
    <w:p w14:paraId="6070F64D" w14:textId="77777777" w:rsidR="00BF3A9E" w:rsidRPr="00582113" w:rsidRDefault="00BF3A9E" w:rsidP="00582113">
      <w:pPr>
        <w:spacing w:line="360" w:lineRule="auto"/>
        <w:rPr>
          <w:rFonts w:ascii="Arial" w:eastAsia="Times New Roman" w:hAnsi="Arial" w:cs="Arial"/>
          <w:sz w:val="24"/>
          <w:szCs w:val="24"/>
          <w:lang w:val="en-GB"/>
        </w:rPr>
      </w:pPr>
    </w:p>
    <w:p w14:paraId="17325181" w14:textId="3C22A20D" w:rsidR="0074196D" w:rsidRPr="00582113" w:rsidRDefault="00BF3A9E" w:rsidP="00206C31">
      <w:pPr>
        <w:pStyle w:val="Heading3"/>
        <w:spacing w:after="240"/>
        <w:rPr>
          <w:rFonts w:eastAsia="Times New Roman"/>
          <w:lang w:val="en-GB"/>
        </w:rPr>
      </w:pPr>
      <w:bookmarkStart w:id="149" w:name="_Toc59485013"/>
      <w:r w:rsidRPr="00582113">
        <w:rPr>
          <w:rFonts w:eastAsia="Times New Roman"/>
          <w:lang w:val="en-GB"/>
        </w:rPr>
        <w:t>4.</w:t>
      </w:r>
      <w:r>
        <w:rPr>
          <w:rFonts w:eastAsia="Times New Roman"/>
          <w:lang w:val="en-GB"/>
        </w:rPr>
        <w:t>4</w:t>
      </w:r>
      <w:r w:rsidR="00433DF2" w:rsidRPr="00582113">
        <w:rPr>
          <w:rFonts w:eastAsia="Times New Roman"/>
          <w:lang w:val="en-GB"/>
        </w:rPr>
        <w:t>.5 Multicollinearity</w:t>
      </w:r>
      <w:bookmarkEnd w:id="149"/>
    </w:p>
    <w:p w14:paraId="7EDCF682" w14:textId="419E63E0" w:rsidR="00941417" w:rsidRPr="00582113" w:rsidRDefault="00C579BE" w:rsidP="00206C31">
      <w:pPr>
        <w:spacing w:after="240" w:line="360" w:lineRule="auto"/>
        <w:jc w:val="both"/>
        <w:rPr>
          <w:rFonts w:ascii="Arial" w:hAnsi="Arial" w:cs="Arial"/>
          <w:sz w:val="24"/>
          <w:szCs w:val="24"/>
        </w:rPr>
      </w:pPr>
      <w:bookmarkStart w:id="150" w:name="_Hlk47846457"/>
      <w:bookmarkEnd w:id="95"/>
      <w:bookmarkEnd w:id="109"/>
      <w:r w:rsidRPr="00582113">
        <w:rPr>
          <w:rFonts w:ascii="Arial" w:hAnsi="Arial" w:cs="Arial"/>
          <w:sz w:val="24"/>
          <w:szCs w:val="24"/>
        </w:rPr>
        <w:t>In order to guarantee that there is no multicollinearity problem, a variation inflation factor (VIF) has been evaluated (Bayliss, 2020). The value of the VIF must be under 10, as stated by Cooper and Schindler (2018), in order to demonstrate that there is no multicollinearity between the variables.</w:t>
      </w:r>
    </w:p>
    <w:tbl>
      <w:tblPr>
        <w:tblW w:w="9360" w:type="dxa"/>
        <w:jc w:val="center"/>
        <w:tblLayout w:type="fixed"/>
        <w:tblLook w:val="04A0" w:firstRow="1" w:lastRow="0" w:firstColumn="1" w:lastColumn="0" w:noHBand="0" w:noVBand="1"/>
      </w:tblPr>
      <w:tblGrid>
        <w:gridCol w:w="1110"/>
        <w:gridCol w:w="3570"/>
        <w:gridCol w:w="2340"/>
        <w:gridCol w:w="2340"/>
      </w:tblGrid>
      <w:tr w:rsidR="0058327D" w:rsidRPr="00582113" w14:paraId="5A47C0C8" w14:textId="77777777" w:rsidTr="0058327D">
        <w:trPr>
          <w:jc w:val="center"/>
        </w:trPr>
        <w:tc>
          <w:tcPr>
            <w:tcW w:w="4680" w:type="dxa"/>
            <w:gridSpan w:val="2"/>
            <w:vMerge w:val="restart"/>
            <w:tcBorders>
              <w:top w:val="single" w:sz="4" w:space="0" w:color="auto"/>
              <w:left w:val="single" w:sz="4" w:space="0" w:color="auto"/>
              <w:bottom w:val="single" w:sz="4" w:space="0" w:color="auto"/>
              <w:right w:val="single" w:sz="4" w:space="0" w:color="auto"/>
            </w:tcBorders>
            <w:hideMark/>
          </w:tcPr>
          <w:p w14:paraId="6040BF5F" w14:textId="77777777" w:rsidR="0058327D" w:rsidRPr="00582113" w:rsidRDefault="0058327D" w:rsidP="00582113">
            <w:pPr>
              <w:spacing w:line="360" w:lineRule="auto"/>
              <w:rPr>
                <w:rFonts w:ascii="Arial" w:hAnsi="Arial" w:cs="Arial"/>
                <w:lang w:val="en-GB"/>
              </w:rPr>
            </w:pPr>
            <w:r w:rsidRPr="00582113">
              <w:rPr>
                <w:rFonts w:ascii="Arial" w:hAnsi="Arial" w:cs="Arial"/>
                <w:lang w:val="en-GB"/>
              </w:rPr>
              <w:t>Model</w:t>
            </w:r>
          </w:p>
        </w:tc>
        <w:tc>
          <w:tcPr>
            <w:tcW w:w="4680" w:type="dxa"/>
            <w:gridSpan w:val="2"/>
            <w:tcBorders>
              <w:top w:val="single" w:sz="4" w:space="0" w:color="auto"/>
              <w:left w:val="single" w:sz="4" w:space="0" w:color="auto"/>
              <w:bottom w:val="single" w:sz="4" w:space="0" w:color="auto"/>
              <w:right w:val="single" w:sz="4" w:space="0" w:color="auto"/>
            </w:tcBorders>
            <w:hideMark/>
          </w:tcPr>
          <w:p w14:paraId="2EFA7ADA" w14:textId="77777777" w:rsidR="0058327D" w:rsidRPr="00582113" w:rsidRDefault="0058327D" w:rsidP="00582113">
            <w:pPr>
              <w:spacing w:line="360" w:lineRule="auto"/>
              <w:jc w:val="center"/>
              <w:rPr>
                <w:rFonts w:ascii="Arial" w:hAnsi="Arial" w:cs="Arial"/>
                <w:lang w:val="en-GB"/>
              </w:rPr>
            </w:pPr>
            <w:r w:rsidRPr="00582113">
              <w:rPr>
                <w:rFonts w:ascii="Arial" w:hAnsi="Arial" w:cs="Arial"/>
                <w:lang w:val="en-GB"/>
              </w:rPr>
              <w:t>Collinearity Statistics</w:t>
            </w:r>
          </w:p>
        </w:tc>
      </w:tr>
      <w:tr w:rsidR="0058327D" w:rsidRPr="00582113" w14:paraId="49859F87" w14:textId="77777777" w:rsidTr="0058327D">
        <w:trPr>
          <w:jc w:val="center"/>
        </w:trPr>
        <w:tc>
          <w:tcPr>
            <w:tcW w:w="4680" w:type="dxa"/>
            <w:gridSpan w:val="2"/>
            <w:vMerge/>
            <w:tcBorders>
              <w:top w:val="single" w:sz="4" w:space="0" w:color="auto"/>
              <w:left w:val="single" w:sz="4" w:space="0" w:color="auto"/>
              <w:bottom w:val="single" w:sz="4" w:space="0" w:color="auto"/>
              <w:right w:val="single" w:sz="4" w:space="0" w:color="auto"/>
            </w:tcBorders>
            <w:vAlign w:val="center"/>
            <w:hideMark/>
          </w:tcPr>
          <w:p w14:paraId="0DBB8C5B" w14:textId="77777777" w:rsidR="0058327D" w:rsidRPr="00582113" w:rsidRDefault="0058327D" w:rsidP="00582113">
            <w:pPr>
              <w:spacing w:line="360" w:lineRule="auto"/>
              <w:rPr>
                <w:rFonts w:ascii="Arial" w:hAnsi="Arial" w:cs="Arial"/>
                <w:lang w:val="en-GB"/>
              </w:rPr>
            </w:pPr>
          </w:p>
        </w:tc>
        <w:tc>
          <w:tcPr>
            <w:tcW w:w="2340" w:type="dxa"/>
            <w:tcBorders>
              <w:top w:val="single" w:sz="4" w:space="0" w:color="auto"/>
              <w:left w:val="single" w:sz="4" w:space="0" w:color="auto"/>
              <w:bottom w:val="single" w:sz="4" w:space="0" w:color="auto"/>
              <w:right w:val="single" w:sz="4" w:space="0" w:color="auto"/>
            </w:tcBorders>
            <w:hideMark/>
          </w:tcPr>
          <w:p w14:paraId="6F042E69" w14:textId="77777777" w:rsidR="0058327D" w:rsidRPr="00582113" w:rsidRDefault="0058327D" w:rsidP="00582113">
            <w:pPr>
              <w:spacing w:line="360" w:lineRule="auto"/>
              <w:rPr>
                <w:rFonts w:ascii="Arial" w:hAnsi="Arial" w:cs="Arial"/>
                <w:lang w:val="en-GB"/>
              </w:rPr>
            </w:pPr>
            <w:r w:rsidRPr="00582113">
              <w:rPr>
                <w:rFonts w:ascii="Arial" w:hAnsi="Arial" w:cs="Arial"/>
                <w:lang w:val="en-GB"/>
              </w:rPr>
              <w:t>Tolerance</w:t>
            </w:r>
          </w:p>
        </w:tc>
        <w:tc>
          <w:tcPr>
            <w:tcW w:w="2340" w:type="dxa"/>
            <w:tcBorders>
              <w:top w:val="single" w:sz="4" w:space="0" w:color="auto"/>
              <w:left w:val="single" w:sz="4" w:space="0" w:color="auto"/>
              <w:bottom w:val="single" w:sz="4" w:space="0" w:color="auto"/>
              <w:right w:val="single" w:sz="4" w:space="0" w:color="auto"/>
            </w:tcBorders>
            <w:hideMark/>
          </w:tcPr>
          <w:p w14:paraId="0E756A8F" w14:textId="77777777" w:rsidR="0058327D" w:rsidRPr="00582113" w:rsidRDefault="0058327D" w:rsidP="00582113">
            <w:pPr>
              <w:spacing w:line="360" w:lineRule="auto"/>
              <w:rPr>
                <w:rFonts w:ascii="Arial" w:hAnsi="Arial" w:cs="Arial"/>
                <w:lang w:val="en-GB"/>
              </w:rPr>
            </w:pPr>
            <w:r w:rsidRPr="00582113">
              <w:rPr>
                <w:rFonts w:ascii="Arial" w:hAnsi="Arial" w:cs="Arial"/>
                <w:lang w:val="en-GB"/>
              </w:rPr>
              <w:t>VIF</w:t>
            </w:r>
          </w:p>
        </w:tc>
      </w:tr>
      <w:tr w:rsidR="0058327D" w:rsidRPr="00582113" w14:paraId="1E68B5C8" w14:textId="77777777" w:rsidTr="0058327D">
        <w:trPr>
          <w:jc w:val="center"/>
        </w:trPr>
        <w:tc>
          <w:tcPr>
            <w:tcW w:w="1110" w:type="dxa"/>
            <w:vMerge w:val="restart"/>
            <w:tcBorders>
              <w:top w:val="single" w:sz="4" w:space="0" w:color="auto"/>
              <w:left w:val="single" w:sz="4" w:space="0" w:color="auto"/>
              <w:bottom w:val="single" w:sz="4" w:space="0" w:color="auto"/>
              <w:right w:val="single" w:sz="4" w:space="0" w:color="auto"/>
            </w:tcBorders>
            <w:hideMark/>
          </w:tcPr>
          <w:p w14:paraId="2645E4FF" w14:textId="77777777" w:rsidR="0058327D" w:rsidRPr="00582113" w:rsidRDefault="0058327D" w:rsidP="00582113">
            <w:pPr>
              <w:spacing w:line="360" w:lineRule="auto"/>
              <w:rPr>
                <w:rFonts w:ascii="Arial" w:hAnsi="Arial" w:cs="Arial"/>
                <w:lang w:val="en-GB"/>
              </w:rPr>
            </w:pPr>
            <w:r w:rsidRPr="00582113">
              <w:rPr>
                <w:rFonts w:ascii="Arial" w:hAnsi="Arial" w:cs="Arial"/>
                <w:lang w:val="en-GB"/>
              </w:rPr>
              <w:t>1</w:t>
            </w:r>
          </w:p>
        </w:tc>
        <w:tc>
          <w:tcPr>
            <w:tcW w:w="3570" w:type="dxa"/>
            <w:tcBorders>
              <w:top w:val="single" w:sz="4" w:space="0" w:color="auto"/>
              <w:left w:val="single" w:sz="4" w:space="0" w:color="auto"/>
              <w:bottom w:val="single" w:sz="4" w:space="0" w:color="auto"/>
              <w:right w:val="single" w:sz="4" w:space="0" w:color="auto"/>
            </w:tcBorders>
            <w:hideMark/>
          </w:tcPr>
          <w:p w14:paraId="626ED424" w14:textId="14B4A1C9"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Facilitating conditions</w:t>
            </w:r>
            <w:r w:rsidR="00EC6D5D" w:rsidRPr="00582113">
              <w:rPr>
                <w:rFonts w:ascii="Arial" w:hAnsi="Arial" w:cs="Arial"/>
                <w:color w:val="000000" w:themeColor="text1"/>
              </w:rPr>
              <w:t xml:space="preserve"> (x</w:t>
            </w:r>
            <w:r w:rsidR="00EC6D5D" w:rsidRPr="00582113">
              <w:rPr>
                <w:rFonts w:ascii="Arial" w:hAnsi="Arial" w:cs="Arial"/>
                <w:color w:val="000000" w:themeColor="text1"/>
                <w:vertAlign w:val="subscript"/>
              </w:rPr>
              <w:t>1</w:t>
            </w:r>
            <w:r w:rsidR="00EC6D5D" w:rsidRPr="00582113">
              <w:rPr>
                <w:rFonts w:ascii="Arial" w:hAnsi="Arial" w:cs="Arial"/>
                <w:color w:val="000000" w:themeColor="text1"/>
              </w:rPr>
              <w:t>)</w:t>
            </w:r>
          </w:p>
        </w:tc>
        <w:tc>
          <w:tcPr>
            <w:tcW w:w="2340" w:type="dxa"/>
            <w:tcBorders>
              <w:top w:val="single" w:sz="4" w:space="0" w:color="auto"/>
              <w:left w:val="single" w:sz="4" w:space="0" w:color="auto"/>
              <w:bottom w:val="single" w:sz="4" w:space="0" w:color="auto"/>
              <w:right w:val="single" w:sz="4" w:space="0" w:color="auto"/>
            </w:tcBorders>
            <w:hideMark/>
          </w:tcPr>
          <w:p w14:paraId="50CD4A2F" w14:textId="4AB4004A"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.365</w:t>
            </w:r>
          </w:p>
        </w:tc>
        <w:tc>
          <w:tcPr>
            <w:tcW w:w="2340" w:type="dxa"/>
            <w:tcBorders>
              <w:top w:val="single" w:sz="4" w:space="0" w:color="auto"/>
              <w:left w:val="single" w:sz="4" w:space="0" w:color="auto"/>
              <w:bottom w:val="single" w:sz="4" w:space="0" w:color="auto"/>
              <w:right w:val="single" w:sz="4" w:space="0" w:color="auto"/>
            </w:tcBorders>
            <w:hideMark/>
          </w:tcPr>
          <w:p w14:paraId="6EA3D67F" w14:textId="06DFE238"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2.743</w:t>
            </w:r>
          </w:p>
        </w:tc>
      </w:tr>
      <w:tr w:rsidR="0058327D" w:rsidRPr="00582113" w14:paraId="691F63F6" w14:textId="77777777" w:rsidTr="0058327D">
        <w:trPr>
          <w:jc w:val="center"/>
        </w:trPr>
        <w:tc>
          <w:tcPr>
            <w:tcW w:w="1110" w:type="dxa"/>
            <w:vMerge/>
            <w:tcBorders>
              <w:top w:val="single" w:sz="4" w:space="0" w:color="auto"/>
              <w:left w:val="single" w:sz="4" w:space="0" w:color="auto"/>
              <w:bottom w:val="single" w:sz="4" w:space="0" w:color="auto"/>
              <w:right w:val="single" w:sz="4" w:space="0" w:color="auto"/>
            </w:tcBorders>
            <w:vAlign w:val="center"/>
            <w:hideMark/>
          </w:tcPr>
          <w:p w14:paraId="32128602" w14:textId="77777777" w:rsidR="0058327D" w:rsidRPr="00582113" w:rsidRDefault="0058327D" w:rsidP="00582113">
            <w:pPr>
              <w:spacing w:line="360" w:lineRule="auto"/>
              <w:rPr>
                <w:rFonts w:ascii="Arial" w:hAnsi="Arial" w:cs="Arial"/>
                <w:lang w:val="en-GB"/>
              </w:rPr>
            </w:pPr>
          </w:p>
        </w:tc>
        <w:tc>
          <w:tcPr>
            <w:tcW w:w="3570" w:type="dxa"/>
            <w:tcBorders>
              <w:top w:val="single" w:sz="4" w:space="0" w:color="auto"/>
              <w:left w:val="single" w:sz="4" w:space="0" w:color="auto"/>
              <w:bottom w:val="single" w:sz="4" w:space="0" w:color="auto"/>
              <w:right w:val="single" w:sz="4" w:space="0" w:color="auto"/>
            </w:tcBorders>
            <w:hideMark/>
          </w:tcPr>
          <w:p w14:paraId="0BABD817" w14:textId="5DE284B6"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Effort expectancy</w:t>
            </w:r>
            <w:r w:rsidR="00EC6D5D" w:rsidRPr="00582113">
              <w:rPr>
                <w:rFonts w:ascii="Arial" w:hAnsi="Arial" w:cs="Arial"/>
                <w:color w:val="000000" w:themeColor="text1"/>
              </w:rPr>
              <w:t xml:space="preserve"> (x</w:t>
            </w:r>
            <w:r w:rsidR="00EC6D5D" w:rsidRPr="00582113">
              <w:rPr>
                <w:rFonts w:ascii="Arial" w:hAnsi="Arial" w:cs="Arial"/>
                <w:color w:val="000000" w:themeColor="text1"/>
                <w:vertAlign w:val="subscript"/>
              </w:rPr>
              <w:t>2</w:t>
            </w:r>
            <w:r w:rsidR="00EC6D5D" w:rsidRPr="00582113">
              <w:rPr>
                <w:rFonts w:ascii="Arial" w:hAnsi="Arial" w:cs="Arial"/>
                <w:color w:val="000000" w:themeColor="text1"/>
              </w:rPr>
              <w:t>)</w:t>
            </w:r>
          </w:p>
        </w:tc>
        <w:tc>
          <w:tcPr>
            <w:tcW w:w="2340" w:type="dxa"/>
            <w:tcBorders>
              <w:top w:val="single" w:sz="4" w:space="0" w:color="auto"/>
              <w:left w:val="single" w:sz="4" w:space="0" w:color="auto"/>
              <w:bottom w:val="single" w:sz="4" w:space="0" w:color="auto"/>
              <w:right w:val="single" w:sz="4" w:space="0" w:color="auto"/>
            </w:tcBorders>
            <w:hideMark/>
          </w:tcPr>
          <w:p w14:paraId="5A8DAA45" w14:textId="0BB1FC2D"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.344</w:t>
            </w:r>
          </w:p>
        </w:tc>
        <w:tc>
          <w:tcPr>
            <w:tcW w:w="2340" w:type="dxa"/>
            <w:tcBorders>
              <w:top w:val="single" w:sz="4" w:space="0" w:color="auto"/>
              <w:left w:val="single" w:sz="4" w:space="0" w:color="auto"/>
              <w:bottom w:val="single" w:sz="4" w:space="0" w:color="auto"/>
              <w:right w:val="single" w:sz="4" w:space="0" w:color="auto"/>
            </w:tcBorders>
            <w:hideMark/>
          </w:tcPr>
          <w:p w14:paraId="07C9F096" w14:textId="5EAEB04F"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2.909</w:t>
            </w:r>
          </w:p>
        </w:tc>
      </w:tr>
      <w:tr w:rsidR="0058327D" w:rsidRPr="00582113" w14:paraId="1D3645E1" w14:textId="77777777" w:rsidTr="0058327D">
        <w:trPr>
          <w:jc w:val="center"/>
        </w:trPr>
        <w:tc>
          <w:tcPr>
            <w:tcW w:w="1110" w:type="dxa"/>
            <w:vMerge/>
            <w:tcBorders>
              <w:top w:val="single" w:sz="4" w:space="0" w:color="auto"/>
              <w:left w:val="single" w:sz="4" w:space="0" w:color="auto"/>
              <w:bottom w:val="single" w:sz="4" w:space="0" w:color="auto"/>
              <w:right w:val="single" w:sz="4" w:space="0" w:color="auto"/>
            </w:tcBorders>
            <w:vAlign w:val="center"/>
            <w:hideMark/>
          </w:tcPr>
          <w:p w14:paraId="744ABA6B" w14:textId="77777777" w:rsidR="0058327D" w:rsidRPr="00582113" w:rsidRDefault="0058327D" w:rsidP="00582113">
            <w:pPr>
              <w:spacing w:line="360" w:lineRule="auto"/>
              <w:rPr>
                <w:rFonts w:ascii="Arial" w:hAnsi="Arial" w:cs="Arial"/>
                <w:lang w:val="en-GB"/>
              </w:rPr>
            </w:pPr>
          </w:p>
        </w:tc>
        <w:tc>
          <w:tcPr>
            <w:tcW w:w="3570" w:type="dxa"/>
            <w:tcBorders>
              <w:top w:val="single" w:sz="4" w:space="0" w:color="auto"/>
              <w:left w:val="single" w:sz="4" w:space="0" w:color="auto"/>
              <w:bottom w:val="single" w:sz="4" w:space="0" w:color="auto"/>
              <w:right w:val="single" w:sz="4" w:space="0" w:color="auto"/>
            </w:tcBorders>
            <w:hideMark/>
          </w:tcPr>
          <w:p w14:paraId="71DE83D8" w14:textId="60133CFA"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Technology acceptance</w:t>
            </w:r>
            <w:r w:rsidR="00EC6D5D" w:rsidRPr="00582113">
              <w:rPr>
                <w:rFonts w:ascii="Arial" w:hAnsi="Arial" w:cs="Arial"/>
                <w:color w:val="000000" w:themeColor="text1"/>
              </w:rPr>
              <w:t xml:space="preserve"> (x</w:t>
            </w:r>
            <w:r w:rsidR="00EC6D5D" w:rsidRPr="00582113">
              <w:rPr>
                <w:rFonts w:ascii="Arial" w:hAnsi="Arial" w:cs="Arial"/>
                <w:color w:val="000000" w:themeColor="text1"/>
                <w:vertAlign w:val="subscript"/>
              </w:rPr>
              <w:t>3</w:t>
            </w:r>
            <w:r w:rsidR="00EC6D5D" w:rsidRPr="00582113">
              <w:rPr>
                <w:rFonts w:ascii="Arial" w:hAnsi="Arial" w:cs="Arial"/>
                <w:color w:val="000000" w:themeColor="text1"/>
              </w:rPr>
              <w:t>)</w:t>
            </w:r>
          </w:p>
        </w:tc>
        <w:tc>
          <w:tcPr>
            <w:tcW w:w="2340" w:type="dxa"/>
            <w:tcBorders>
              <w:top w:val="single" w:sz="4" w:space="0" w:color="auto"/>
              <w:left w:val="single" w:sz="4" w:space="0" w:color="auto"/>
              <w:bottom w:val="single" w:sz="4" w:space="0" w:color="auto"/>
              <w:right w:val="single" w:sz="4" w:space="0" w:color="auto"/>
            </w:tcBorders>
            <w:hideMark/>
          </w:tcPr>
          <w:p w14:paraId="0074E1BF" w14:textId="6E29552F"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.376</w:t>
            </w:r>
          </w:p>
        </w:tc>
        <w:tc>
          <w:tcPr>
            <w:tcW w:w="2340" w:type="dxa"/>
            <w:tcBorders>
              <w:top w:val="single" w:sz="4" w:space="0" w:color="auto"/>
              <w:left w:val="single" w:sz="4" w:space="0" w:color="auto"/>
              <w:bottom w:val="single" w:sz="4" w:space="0" w:color="auto"/>
              <w:right w:val="single" w:sz="4" w:space="0" w:color="auto"/>
            </w:tcBorders>
            <w:hideMark/>
          </w:tcPr>
          <w:p w14:paraId="1F04FBA2" w14:textId="3C90DCF6" w:rsidR="0058327D" w:rsidRPr="00582113" w:rsidRDefault="0058327D" w:rsidP="00582113">
            <w:pPr>
              <w:spacing w:line="360" w:lineRule="auto"/>
              <w:rPr>
                <w:rFonts w:ascii="Arial" w:hAnsi="Arial" w:cs="Arial"/>
                <w:lang w:val="en-GB"/>
              </w:rPr>
            </w:pPr>
            <w:r w:rsidRPr="00582113">
              <w:rPr>
                <w:rFonts w:ascii="Arial" w:hAnsi="Arial" w:cs="Arial"/>
                <w:color w:val="000000" w:themeColor="text1"/>
              </w:rPr>
              <w:t>2.658</w:t>
            </w:r>
          </w:p>
        </w:tc>
      </w:tr>
    </w:tbl>
    <w:p w14:paraId="15C64E75" w14:textId="77777777" w:rsidR="00956FCC" w:rsidRDefault="00956FCC" w:rsidP="00582113">
      <w:pPr>
        <w:autoSpaceDE w:val="0"/>
        <w:autoSpaceDN w:val="0"/>
        <w:adjustRightInd w:val="0"/>
        <w:spacing w:after="0" w:line="360" w:lineRule="auto"/>
        <w:jc w:val="center"/>
        <w:rPr>
          <w:rFonts w:ascii="Arial" w:hAnsi="Arial" w:cs="Arial"/>
          <w:sz w:val="24"/>
          <w:szCs w:val="24"/>
        </w:rPr>
      </w:pPr>
    </w:p>
    <w:p w14:paraId="74352DA6" w14:textId="5EB66179" w:rsidR="00C579BE" w:rsidRPr="00956FCC" w:rsidRDefault="00C579BE" w:rsidP="00582113">
      <w:pPr>
        <w:autoSpaceDE w:val="0"/>
        <w:autoSpaceDN w:val="0"/>
        <w:adjustRightInd w:val="0"/>
        <w:spacing w:after="0" w:line="360" w:lineRule="auto"/>
        <w:jc w:val="center"/>
        <w:rPr>
          <w:rFonts w:ascii="Arial" w:hAnsi="Arial" w:cs="Arial"/>
          <w:b/>
          <w:bCs/>
          <w:sz w:val="24"/>
          <w:szCs w:val="24"/>
        </w:rPr>
      </w:pPr>
      <w:r w:rsidRPr="00956FCC">
        <w:rPr>
          <w:rFonts w:ascii="Arial" w:hAnsi="Arial" w:cs="Arial"/>
          <w:b/>
          <w:bCs/>
          <w:sz w:val="24"/>
          <w:szCs w:val="24"/>
        </w:rPr>
        <w:t>Table 4.25: Results of Collinearity of Multiple Regression</w:t>
      </w:r>
    </w:p>
    <w:p w14:paraId="0F86F121" w14:textId="77777777" w:rsidR="003272B0" w:rsidRPr="00582113" w:rsidRDefault="003272B0" w:rsidP="00582113">
      <w:pPr>
        <w:spacing w:line="360" w:lineRule="auto"/>
        <w:jc w:val="both"/>
        <w:rPr>
          <w:rFonts w:ascii="Arial" w:hAnsi="Arial" w:cs="Arial"/>
          <w:b/>
          <w:bCs/>
          <w:sz w:val="24"/>
          <w:szCs w:val="24"/>
        </w:rPr>
      </w:pPr>
    </w:p>
    <w:p w14:paraId="0CA05B21" w14:textId="2F353AA9" w:rsidR="00C579BE" w:rsidRPr="00582113" w:rsidRDefault="00C579BE"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t xml:space="preserve">Furthermore, all research variables </w:t>
      </w:r>
      <w:r w:rsidR="00EC6D5D" w:rsidRPr="00582113">
        <w:rPr>
          <w:rFonts w:ascii="Arial" w:hAnsi="Arial" w:cs="Arial"/>
          <w:sz w:val="24"/>
          <w:szCs w:val="24"/>
        </w:rPr>
        <w:t>illustrated</w:t>
      </w:r>
      <w:r w:rsidRPr="00582113">
        <w:rPr>
          <w:rFonts w:ascii="Arial" w:hAnsi="Arial" w:cs="Arial"/>
          <w:sz w:val="24"/>
          <w:szCs w:val="24"/>
        </w:rPr>
        <w:t xml:space="preserve"> in table 4.25 display variance inflation factor (VIF) of less than 10. Thus, there is no multicollinearity in the variables in this regression model. The variables do not correlate too strongly to lead to skewness (Ong and Puteh, 2017)</w:t>
      </w:r>
      <w:r w:rsidR="00EC6D5D" w:rsidRPr="00582113">
        <w:rPr>
          <w:rFonts w:ascii="Arial" w:hAnsi="Arial" w:cs="Arial"/>
          <w:sz w:val="24"/>
          <w:szCs w:val="24"/>
        </w:rPr>
        <w:t xml:space="preserve">. </w:t>
      </w:r>
      <w:r w:rsidRPr="00582113">
        <w:rPr>
          <w:rFonts w:ascii="Arial" w:hAnsi="Arial" w:cs="Arial"/>
          <w:sz w:val="24"/>
          <w:szCs w:val="24"/>
        </w:rPr>
        <w:t>Further supported by Myers, Well and Lorch (2010), high multicollinearity value shows that the change in one variable influences the change in response o</w:t>
      </w:r>
      <w:r w:rsidR="00EC6D5D" w:rsidRPr="00582113">
        <w:rPr>
          <w:rFonts w:ascii="Arial" w:hAnsi="Arial" w:cs="Arial"/>
          <w:sz w:val="24"/>
          <w:szCs w:val="24"/>
        </w:rPr>
        <w:t>f</w:t>
      </w:r>
      <w:r w:rsidRPr="00582113">
        <w:rPr>
          <w:rFonts w:ascii="Arial" w:hAnsi="Arial" w:cs="Arial"/>
          <w:sz w:val="24"/>
          <w:szCs w:val="24"/>
        </w:rPr>
        <w:t xml:space="preserve"> other variables. </w:t>
      </w:r>
      <w:r w:rsidR="00EC6D5D" w:rsidRPr="00582113">
        <w:rPr>
          <w:rFonts w:ascii="Arial" w:hAnsi="Arial" w:cs="Arial"/>
          <w:sz w:val="24"/>
          <w:szCs w:val="24"/>
        </w:rPr>
        <w:t>That is the lower the VIF value the better.</w:t>
      </w:r>
    </w:p>
    <w:p w14:paraId="137C9F92" w14:textId="47428080" w:rsidR="00EC6D5D" w:rsidRPr="00582113" w:rsidRDefault="00EC6D5D"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t>Tolerance is the quantity of variability in a single dependent variable, which is not expressed by the other independent variables (Daoud, 2017). Table 4.23 reveals that the tolerance for all variables is above 0.1</w:t>
      </w:r>
    </w:p>
    <w:p w14:paraId="5D489C1E" w14:textId="77777777" w:rsidR="006C28C9" w:rsidRPr="00582113" w:rsidRDefault="006C28C9" w:rsidP="00582113">
      <w:pPr>
        <w:autoSpaceDE w:val="0"/>
        <w:autoSpaceDN w:val="0"/>
        <w:adjustRightInd w:val="0"/>
        <w:spacing w:after="0" w:line="360" w:lineRule="auto"/>
        <w:jc w:val="both"/>
        <w:rPr>
          <w:rFonts w:ascii="Arial" w:hAnsi="Arial" w:cs="Arial"/>
          <w:sz w:val="24"/>
          <w:szCs w:val="24"/>
        </w:rPr>
      </w:pPr>
    </w:p>
    <w:p w14:paraId="22CB9417" w14:textId="77777777" w:rsidR="00BF3A9E" w:rsidRDefault="00BF3A9E" w:rsidP="00582113">
      <w:pPr>
        <w:autoSpaceDE w:val="0"/>
        <w:autoSpaceDN w:val="0"/>
        <w:adjustRightInd w:val="0"/>
        <w:spacing w:after="0" w:line="360" w:lineRule="auto"/>
        <w:rPr>
          <w:rFonts w:ascii="Arial" w:hAnsi="Arial" w:cs="Arial"/>
          <w:b/>
          <w:bCs/>
          <w:sz w:val="24"/>
          <w:szCs w:val="24"/>
        </w:rPr>
      </w:pPr>
    </w:p>
    <w:p w14:paraId="639FD423" w14:textId="77777777" w:rsidR="00BF3A9E" w:rsidRDefault="00BF3A9E" w:rsidP="00582113">
      <w:pPr>
        <w:autoSpaceDE w:val="0"/>
        <w:autoSpaceDN w:val="0"/>
        <w:adjustRightInd w:val="0"/>
        <w:spacing w:after="0" w:line="360" w:lineRule="auto"/>
        <w:rPr>
          <w:rFonts w:ascii="Arial" w:hAnsi="Arial" w:cs="Arial"/>
          <w:b/>
          <w:bCs/>
          <w:sz w:val="24"/>
          <w:szCs w:val="24"/>
        </w:rPr>
      </w:pPr>
    </w:p>
    <w:p w14:paraId="09314C9E" w14:textId="77777777" w:rsidR="00BF3A9E" w:rsidRDefault="00BF3A9E" w:rsidP="00582113">
      <w:pPr>
        <w:autoSpaceDE w:val="0"/>
        <w:autoSpaceDN w:val="0"/>
        <w:adjustRightInd w:val="0"/>
        <w:spacing w:after="0" w:line="360" w:lineRule="auto"/>
        <w:rPr>
          <w:rFonts w:ascii="Arial" w:hAnsi="Arial" w:cs="Arial"/>
          <w:b/>
          <w:bCs/>
          <w:sz w:val="24"/>
          <w:szCs w:val="24"/>
        </w:rPr>
      </w:pPr>
    </w:p>
    <w:p w14:paraId="2E19F330" w14:textId="77777777" w:rsidR="00BF3A9E" w:rsidRDefault="00BF3A9E" w:rsidP="00582113">
      <w:pPr>
        <w:autoSpaceDE w:val="0"/>
        <w:autoSpaceDN w:val="0"/>
        <w:adjustRightInd w:val="0"/>
        <w:spacing w:after="0" w:line="360" w:lineRule="auto"/>
        <w:rPr>
          <w:rFonts w:ascii="Arial" w:hAnsi="Arial" w:cs="Arial"/>
          <w:b/>
          <w:bCs/>
          <w:sz w:val="24"/>
          <w:szCs w:val="24"/>
        </w:rPr>
      </w:pPr>
    </w:p>
    <w:p w14:paraId="0F7B257D" w14:textId="77777777" w:rsidR="00BF3A9E" w:rsidRDefault="00BF3A9E" w:rsidP="00582113">
      <w:pPr>
        <w:autoSpaceDE w:val="0"/>
        <w:autoSpaceDN w:val="0"/>
        <w:adjustRightInd w:val="0"/>
        <w:spacing w:after="0" w:line="360" w:lineRule="auto"/>
        <w:rPr>
          <w:rFonts w:ascii="Arial" w:hAnsi="Arial" w:cs="Arial"/>
          <w:b/>
          <w:bCs/>
          <w:sz w:val="24"/>
          <w:szCs w:val="24"/>
        </w:rPr>
      </w:pPr>
    </w:p>
    <w:p w14:paraId="5036335F" w14:textId="77777777" w:rsidR="00BF3A9E" w:rsidRDefault="00BF3A9E" w:rsidP="00582113">
      <w:pPr>
        <w:autoSpaceDE w:val="0"/>
        <w:autoSpaceDN w:val="0"/>
        <w:adjustRightInd w:val="0"/>
        <w:spacing w:after="0" w:line="360" w:lineRule="auto"/>
        <w:rPr>
          <w:rFonts w:ascii="Arial" w:hAnsi="Arial" w:cs="Arial"/>
          <w:b/>
          <w:bCs/>
          <w:sz w:val="24"/>
          <w:szCs w:val="24"/>
        </w:rPr>
      </w:pPr>
    </w:p>
    <w:p w14:paraId="07FC8540" w14:textId="77777777" w:rsidR="00BF3A9E" w:rsidRDefault="00BF3A9E" w:rsidP="00582113">
      <w:pPr>
        <w:autoSpaceDE w:val="0"/>
        <w:autoSpaceDN w:val="0"/>
        <w:adjustRightInd w:val="0"/>
        <w:spacing w:after="0" w:line="360" w:lineRule="auto"/>
        <w:rPr>
          <w:rFonts w:ascii="Arial" w:hAnsi="Arial" w:cs="Arial"/>
          <w:b/>
          <w:bCs/>
          <w:sz w:val="24"/>
          <w:szCs w:val="24"/>
        </w:rPr>
      </w:pPr>
    </w:p>
    <w:p w14:paraId="2D5A3B46" w14:textId="77777777" w:rsidR="00BF3A9E" w:rsidRDefault="00BF3A9E" w:rsidP="00582113">
      <w:pPr>
        <w:autoSpaceDE w:val="0"/>
        <w:autoSpaceDN w:val="0"/>
        <w:adjustRightInd w:val="0"/>
        <w:spacing w:after="0" w:line="360" w:lineRule="auto"/>
        <w:rPr>
          <w:rFonts w:ascii="Arial" w:hAnsi="Arial" w:cs="Arial"/>
          <w:b/>
          <w:bCs/>
          <w:sz w:val="24"/>
          <w:szCs w:val="24"/>
        </w:rPr>
      </w:pPr>
    </w:p>
    <w:p w14:paraId="0DE1E76D" w14:textId="77777777" w:rsidR="006C5757" w:rsidRDefault="006C5757" w:rsidP="00582113">
      <w:pPr>
        <w:autoSpaceDE w:val="0"/>
        <w:autoSpaceDN w:val="0"/>
        <w:adjustRightInd w:val="0"/>
        <w:spacing w:after="0" w:line="360" w:lineRule="auto"/>
        <w:rPr>
          <w:rFonts w:ascii="Arial" w:hAnsi="Arial" w:cs="Arial"/>
          <w:b/>
          <w:bCs/>
          <w:sz w:val="24"/>
          <w:szCs w:val="24"/>
        </w:rPr>
      </w:pPr>
    </w:p>
    <w:p w14:paraId="64DBB936" w14:textId="1B41DD53" w:rsidR="00B744CF" w:rsidRPr="00582113" w:rsidRDefault="0058327D" w:rsidP="00206C31">
      <w:pPr>
        <w:pStyle w:val="Heading2"/>
        <w:spacing w:after="240"/>
      </w:pPr>
      <w:bookmarkStart w:id="151" w:name="_Toc59485014"/>
      <w:r w:rsidRPr="00582113">
        <w:t>4.</w:t>
      </w:r>
      <w:r w:rsidR="00BF3A9E">
        <w:t>5</w:t>
      </w:r>
      <w:r w:rsidRPr="00582113">
        <w:t xml:space="preserve"> Summary of Findings</w:t>
      </w:r>
      <w:bookmarkEnd w:id="151"/>
      <w:r w:rsidRPr="00582113">
        <w:t xml:space="preserve"> </w:t>
      </w:r>
    </w:p>
    <w:p w14:paraId="585771A3" w14:textId="58699C58" w:rsidR="00957000" w:rsidRPr="00582113" w:rsidRDefault="003A3A64"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t>The summary of results is shown in Table 4.26 accepts all the hypotheses in this study. Therefore, it can be inferred that facilitating conditions, Effort expectancy, Technology Acceptance and Acceptance of E-learning &amp; teaching in Malaysia Higher education Industry have a significant positive relationship. The Facilitating conditions has the greatest impact on the Acceptance of E-learning &amp; teaching in Malaysia Higher education Industry.</w:t>
      </w:r>
      <w:r w:rsidR="0058327D" w:rsidRPr="00582113">
        <w:rPr>
          <w:rFonts w:ascii="Arial" w:hAnsi="Arial" w:cs="Arial"/>
          <w:sz w:val="24"/>
          <w:szCs w:val="24"/>
        </w:rPr>
        <w:br/>
      </w:r>
    </w:p>
    <w:tbl>
      <w:tblPr>
        <w:tblW w:w="9388" w:type="dxa"/>
        <w:tblCellMar>
          <w:left w:w="0" w:type="dxa"/>
          <w:right w:w="0" w:type="dxa"/>
        </w:tblCellMar>
        <w:tblLook w:val="0600" w:firstRow="0" w:lastRow="0" w:firstColumn="0" w:lastColumn="0" w:noHBand="1" w:noVBand="1"/>
      </w:tblPr>
      <w:tblGrid>
        <w:gridCol w:w="1379"/>
        <w:gridCol w:w="5096"/>
        <w:gridCol w:w="1530"/>
        <w:gridCol w:w="1383"/>
      </w:tblGrid>
      <w:tr w:rsidR="00957000" w:rsidRPr="00582113" w14:paraId="74902B2A" w14:textId="77777777" w:rsidTr="00957000">
        <w:trPr>
          <w:trHeight w:val="371"/>
        </w:trPr>
        <w:tc>
          <w:tcPr>
            <w:tcW w:w="1379" w:type="dxa"/>
            <w:tcBorders>
              <w:top w:val="single" w:sz="4" w:space="0" w:color="000000"/>
              <w:left w:val="single" w:sz="4" w:space="0" w:color="000000"/>
              <w:bottom w:val="single" w:sz="4" w:space="0" w:color="auto"/>
              <w:right w:val="single" w:sz="4" w:space="0" w:color="000000"/>
            </w:tcBorders>
            <w:tcMar>
              <w:top w:w="9" w:type="dxa"/>
              <w:left w:w="9" w:type="dxa"/>
              <w:bottom w:w="0" w:type="dxa"/>
              <w:right w:w="9" w:type="dxa"/>
            </w:tcMar>
            <w:vAlign w:val="center"/>
            <w:hideMark/>
          </w:tcPr>
          <w:p w14:paraId="2DAF600B" w14:textId="77777777"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r w:rsidRPr="00582113">
              <w:rPr>
                <w:rFonts w:ascii="Arial" w:eastAsia="Times New Roman" w:hAnsi="Arial" w:cs="Arial"/>
                <w:kern w:val="24"/>
                <w:sz w:val="24"/>
                <w:szCs w:val="24"/>
                <w:lang w:val="en-MY"/>
              </w:rPr>
              <w:t>Hypotheses</w:t>
            </w:r>
          </w:p>
        </w:tc>
        <w:tc>
          <w:tcPr>
            <w:tcW w:w="5096" w:type="dxa"/>
            <w:tcBorders>
              <w:top w:val="single" w:sz="4" w:space="0" w:color="000000"/>
              <w:left w:val="single" w:sz="4" w:space="0" w:color="000000"/>
              <w:bottom w:val="single" w:sz="4" w:space="0" w:color="auto"/>
              <w:right w:val="single" w:sz="4" w:space="0" w:color="auto"/>
            </w:tcBorders>
            <w:tcMar>
              <w:top w:w="9" w:type="dxa"/>
              <w:left w:w="9" w:type="dxa"/>
              <w:bottom w:w="0" w:type="dxa"/>
              <w:right w:w="9" w:type="dxa"/>
            </w:tcMar>
            <w:vAlign w:val="center"/>
            <w:hideMark/>
          </w:tcPr>
          <w:p w14:paraId="3C045A11" w14:textId="77777777" w:rsidR="00957000" w:rsidRPr="00582113" w:rsidRDefault="00957000" w:rsidP="00582113">
            <w:pPr>
              <w:spacing w:line="360" w:lineRule="auto"/>
              <w:jc w:val="center"/>
              <w:rPr>
                <w:rFonts w:ascii="Arial" w:hAnsi="Arial" w:cs="Arial"/>
                <w:color w:val="252525"/>
                <w:sz w:val="24"/>
                <w:szCs w:val="24"/>
                <w:bdr w:val="none" w:sz="0" w:space="0" w:color="auto" w:frame="1"/>
                <w:shd w:val="clear" w:color="auto" w:fill="FFFFFF"/>
                <w:lang w:val="en-MY"/>
              </w:rPr>
            </w:pPr>
            <w:r w:rsidRPr="00582113">
              <w:rPr>
                <w:rFonts w:ascii="Arial" w:hAnsi="Arial" w:cs="Arial"/>
                <w:color w:val="252525"/>
                <w:sz w:val="24"/>
                <w:szCs w:val="24"/>
                <w:bdr w:val="none" w:sz="0" w:space="0" w:color="auto" w:frame="1"/>
                <w:shd w:val="clear" w:color="auto" w:fill="FFFFFF"/>
                <w:lang w:val="en-MY"/>
              </w:rPr>
              <w:t>Statement</w:t>
            </w:r>
          </w:p>
        </w:tc>
        <w:tc>
          <w:tcPr>
            <w:tcW w:w="1530" w:type="dxa"/>
            <w:tcBorders>
              <w:top w:val="single" w:sz="4" w:space="0" w:color="000000"/>
              <w:left w:val="single" w:sz="4" w:space="0" w:color="auto"/>
              <w:bottom w:val="single" w:sz="4" w:space="0" w:color="auto"/>
              <w:right w:val="single" w:sz="4" w:space="0" w:color="auto"/>
            </w:tcBorders>
            <w:hideMark/>
          </w:tcPr>
          <w:p w14:paraId="0E001060" w14:textId="77777777"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r w:rsidRPr="00582113">
              <w:rPr>
                <w:rFonts w:ascii="Arial" w:eastAsia="Times New Roman" w:hAnsi="Arial" w:cs="Arial"/>
                <w:kern w:val="24"/>
                <w:sz w:val="24"/>
                <w:szCs w:val="24"/>
                <w:lang w:val="en-MY"/>
              </w:rPr>
              <w:t>Results</w:t>
            </w:r>
          </w:p>
        </w:tc>
        <w:tc>
          <w:tcPr>
            <w:tcW w:w="1383" w:type="dxa"/>
            <w:tcBorders>
              <w:top w:val="single" w:sz="4" w:space="0" w:color="000000"/>
              <w:left w:val="single" w:sz="4" w:space="0" w:color="auto"/>
              <w:bottom w:val="single" w:sz="4" w:space="0" w:color="auto"/>
              <w:right w:val="single" w:sz="4" w:space="0" w:color="000000"/>
            </w:tcBorders>
            <w:tcMar>
              <w:top w:w="9" w:type="dxa"/>
              <w:left w:w="9" w:type="dxa"/>
              <w:bottom w:w="0" w:type="dxa"/>
              <w:right w:w="9" w:type="dxa"/>
            </w:tcMar>
            <w:vAlign w:val="center"/>
            <w:hideMark/>
          </w:tcPr>
          <w:p w14:paraId="3380F051" w14:textId="77777777"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r w:rsidRPr="00582113">
              <w:rPr>
                <w:rFonts w:ascii="Arial" w:eastAsia="Times New Roman" w:hAnsi="Arial" w:cs="Arial"/>
                <w:kern w:val="24"/>
                <w:sz w:val="24"/>
                <w:szCs w:val="24"/>
                <w:lang w:val="en-MY"/>
              </w:rPr>
              <w:t>Confirmation</w:t>
            </w:r>
          </w:p>
        </w:tc>
      </w:tr>
      <w:tr w:rsidR="00957000" w:rsidRPr="00582113" w14:paraId="48D17BF3" w14:textId="77777777" w:rsidTr="007775FB">
        <w:trPr>
          <w:trHeight w:val="1063"/>
        </w:trPr>
        <w:tc>
          <w:tcPr>
            <w:tcW w:w="1379" w:type="dxa"/>
            <w:tcBorders>
              <w:top w:val="single" w:sz="4" w:space="0" w:color="000000"/>
              <w:left w:val="single" w:sz="4" w:space="0" w:color="000000"/>
              <w:bottom w:val="single" w:sz="4" w:space="0" w:color="auto"/>
              <w:right w:val="single" w:sz="4" w:space="0" w:color="000000"/>
            </w:tcBorders>
            <w:tcMar>
              <w:top w:w="9" w:type="dxa"/>
              <w:left w:w="9" w:type="dxa"/>
              <w:bottom w:w="0" w:type="dxa"/>
              <w:right w:w="9" w:type="dxa"/>
            </w:tcMar>
            <w:vAlign w:val="center"/>
            <w:hideMark/>
          </w:tcPr>
          <w:p w14:paraId="59D4DEFF" w14:textId="77777777" w:rsidR="00957000" w:rsidRPr="00582113" w:rsidRDefault="00957000" w:rsidP="00582113">
            <w:pPr>
              <w:spacing w:after="0" w:line="360" w:lineRule="auto"/>
              <w:jc w:val="center"/>
              <w:textAlignment w:val="center"/>
              <w:rPr>
                <w:rFonts w:ascii="Arial" w:eastAsia="Times New Roman" w:hAnsi="Arial" w:cs="Arial"/>
                <w:b/>
                <w:bCs/>
                <w:sz w:val="24"/>
                <w:szCs w:val="24"/>
                <w:lang w:val="en-MY"/>
              </w:rPr>
            </w:pPr>
            <w:r w:rsidRPr="00582113">
              <w:rPr>
                <w:rFonts w:ascii="Arial" w:eastAsia="Times New Roman" w:hAnsi="Arial" w:cs="Arial"/>
                <w:b/>
                <w:bCs/>
                <w:kern w:val="24"/>
                <w:sz w:val="24"/>
                <w:szCs w:val="24"/>
                <w:lang w:val="en-MY"/>
              </w:rPr>
              <w:t>H</w:t>
            </w:r>
            <w:r w:rsidRPr="00582113">
              <w:rPr>
                <w:rFonts w:ascii="Arial" w:eastAsia="Times New Roman" w:hAnsi="Arial" w:cs="Arial"/>
                <w:b/>
                <w:bCs/>
                <w:kern w:val="24"/>
                <w:position w:val="-7"/>
                <w:sz w:val="24"/>
                <w:szCs w:val="24"/>
                <w:vertAlign w:val="subscript"/>
                <w:lang w:val="en-MY"/>
              </w:rPr>
              <w:t>1</w:t>
            </w:r>
            <w:r w:rsidRPr="00582113">
              <w:rPr>
                <w:rFonts w:ascii="Arial" w:eastAsia="Times New Roman" w:hAnsi="Arial" w:cs="Arial"/>
                <w:b/>
                <w:bCs/>
                <w:kern w:val="24"/>
                <w:sz w:val="24"/>
                <w:szCs w:val="24"/>
                <w:lang w:val="en-MY"/>
              </w:rPr>
              <w:t xml:space="preserve"> </w:t>
            </w:r>
          </w:p>
        </w:tc>
        <w:tc>
          <w:tcPr>
            <w:tcW w:w="5096" w:type="dxa"/>
            <w:tcBorders>
              <w:top w:val="single" w:sz="4" w:space="0" w:color="auto"/>
              <w:left w:val="single" w:sz="4" w:space="0" w:color="000000"/>
              <w:bottom w:val="single" w:sz="4" w:space="0" w:color="auto"/>
              <w:right w:val="single" w:sz="4" w:space="0" w:color="auto"/>
            </w:tcBorders>
            <w:tcMar>
              <w:top w:w="9" w:type="dxa"/>
              <w:left w:w="9" w:type="dxa"/>
              <w:bottom w:w="0" w:type="dxa"/>
              <w:right w:w="9" w:type="dxa"/>
            </w:tcMar>
            <w:hideMark/>
          </w:tcPr>
          <w:p w14:paraId="567BB67A" w14:textId="0B8B2866" w:rsidR="00957000" w:rsidRPr="00582113" w:rsidRDefault="00957000" w:rsidP="00582113">
            <w:pPr>
              <w:spacing w:line="360" w:lineRule="auto"/>
              <w:rPr>
                <w:rFonts w:ascii="Arial" w:hAnsi="Arial" w:cs="Arial"/>
                <w:color w:val="252525"/>
                <w:sz w:val="24"/>
                <w:szCs w:val="24"/>
                <w:bdr w:val="none" w:sz="0" w:space="0" w:color="auto" w:frame="1"/>
                <w:shd w:val="clear" w:color="auto" w:fill="FFFFFF"/>
              </w:rPr>
            </w:pPr>
            <w:r w:rsidRPr="00582113">
              <w:rPr>
                <w:rFonts w:ascii="Arial" w:eastAsia="Times New Roman" w:hAnsi="Arial" w:cs="Arial"/>
                <w:sz w:val="24"/>
                <w:szCs w:val="24"/>
              </w:rPr>
              <w:t xml:space="preserve">Facilitating Conditions has a </w:t>
            </w:r>
            <w:r w:rsidRPr="00582113">
              <w:rPr>
                <w:rFonts w:ascii="Arial" w:eastAsia="Times New Roman" w:hAnsi="Arial" w:cs="Arial"/>
                <w:sz w:val="24"/>
                <w:szCs w:val="24"/>
                <w:lang w:val="en-US"/>
              </w:rPr>
              <w:t>significant influence on the</w:t>
            </w:r>
            <w:r w:rsidRPr="00582113">
              <w:rPr>
                <w:rFonts w:ascii="Arial" w:eastAsia="Times New Roman" w:hAnsi="Arial" w:cs="Arial"/>
                <w:sz w:val="24"/>
                <w:szCs w:val="24"/>
              </w:rPr>
              <w:t xml:space="preserve"> </w:t>
            </w:r>
            <w:r w:rsidRPr="00582113">
              <w:rPr>
                <w:rFonts w:ascii="Arial" w:eastAsia="Times New Roman" w:hAnsi="Arial" w:cs="Arial"/>
                <w:sz w:val="24"/>
                <w:szCs w:val="24"/>
                <w:lang w:val="en-US"/>
              </w:rPr>
              <w:t xml:space="preserve">Acceptance of E-learning &amp; teaching In Malaysian </w:t>
            </w:r>
            <w:r w:rsidRPr="00582113">
              <w:rPr>
                <w:rFonts w:ascii="Arial" w:eastAsia="Times New Roman" w:hAnsi="Arial" w:cs="Arial"/>
                <w:sz w:val="24"/>
                <w:szCs w:val="24"/>
              </w:rPr>
              <w:t>Higher Education Industry.</w:t>
            </w:r>
          </w:p>
        </w:tc>
        <w:tc>
          <w:tcPr>
            <w:tcW w:w="1530" w:type="dxa"/>
            <w:tcBorders>
              <w:top w:val="single" w:sz="4" w:space="0" w:color="auto"/>
              <w:left w:val="single" w:sz="4" w:space="0" w:color="auto"/>
              <w:bottom w:val="single" w:sz="4" w:space="0" w:color="auto"/>
              <w:right w:val="single" w:sz="4" w:space="0" w:color="auto"/>
            </w:tcBorders>
          </w:tcPr>
          <w:p w14:paraId="631437FE" w14:textId="77777777"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p>
          <w:p w14:paraId="19B4E4AA" w14:textId="77777777" w:rsidR="00957000" w:rsidRPr="00582113" w:rsidRDefault="00957000" w:rsidP="00582113">
            <w:pPr>
              <w:spacing w:after="0" w:line="360" w:lineRule="auto"/>
              <w:jc w:val="center"/>
              <w:textAlignment w:val="center"/>
              <w:rPr>
                <w:rFonts w:ascii="Arial" w:hAnsi="Arial" w:cs="Arial"/>
                <w:sz w:val="24"/>
                <w:szCs w:val="24"/>
                <w:lang w:val="en-MY"/>
              </w:rPr>
            </w:pPr>
            <w:r w:rsidRPr="00582113">
              <w:rPr>
                <w:rFonts w:ascii="Arial" w:eastAsia="Times New Roman" w:hAnsi="Arial" w:cs="Arial"/>
                <w:kern w:val="24"/>
                <w:sz w:val="24"/>
                <w:szCs w:val="24"/>
                <w:lang w:val="en-MY"/>
              </w:rPr>
              <w:t xml:space="preserve">p-value: </w:t>
            </w:r>
            <w:r w:rsidRPr="00582113">
              <w:rPr>
                <w:rFonts w:ascii="Arial" w:hAnsi="Arial" w:cs="Arial"/>
                <w:sz w:val="24"/>
                <w:szCs w:val="24"/>
                <w:lang w:val="en-MY"/>
              </w:rPr>
              <w:t>0.000</w:t>
            </w:r>
          </w:p>
          <w:p w14:paraId="4BB51BFC" w14:textId="7F895115"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r w:rsidRPr="00582113">
              <w:rPr>
                <w:rFonts w:ascii="Arial" w:hAnsi="Arial" w:cs="Arial"/>
                <w:sz w:val="24"/>
                <w:szCs w:val="24"/>
                <w:lang w:val="en-MY"/>
              </w:rPr>
              <w:t>β: 0.360</w:t>
            </w:r>
          </w:p>
        </w:tc>
        <w:tc>
          <w:tcPr>
            <w:tcW w:w="1383" w:type="dxa"/>
            <w:tcBorders>
              <w:top w:val="single" w:sz="4" w:space="0" w:color="000000"/>
              <w:left w:val="single" w:sz="4" w:space="0" w:color="auto"/>
              <w:bottom w:val="single" w:sz="4" w:space="0" w:color="auto"/>
              <w:right w:val="single" w:sz="4" w:space="0" w:color="000000"/>
            </w:tcBorders>
            <w:tcMar>
              <w:top w:w="9" w:type="dxa"/>
              <w:left w:w="9" w:type="dxa"/>
              <w:bottom w:w="0" w:type="dxa"/>
              <w:right w:w="9" w:type="dxa"/>
            </w:tcMar>
            <w:vAlign w:val="center"/>
            <w:hideMark/>
          </w:tcPr>
          <w:p w14:paraId="7DFF5E4C" w14:textId="77777777" w:rsidR="00957000" w:rsidRPr="00582113" w:rsidRDefault="00957000" w:rsidP="00582113">
            <w:pPr>
              <w:spacing w:after="0" w:line="360" w:lineRule="auto"/>
              <w:jc w:val="center"/>
              <w:textAlignment w:val="center"/>
              <w:rPr>
                <w:rFonts w:ascii="Arial" w:eastAsia="Times New Roman" w:hAnsi="Arial" w:cs="Arial"/>
                <w:sz w:val="24"/>
                <w:szCs w:val="24"/>
                <w:lang w:val="en-MY"/>
              </w:rPr>
            </w:pPr>
            <w:r w:rsidRPr="00582113">
              <w:rPr>
                <w:rFonts w:ascii="Arial" w:eastAsia="Times New Roman" w:hAnsi="Arial" w:cs="Arial"/>
                <w:kern w:val="24"/>
                <w:sz w:val="24"/>
                <w:szCs w:val="24"/>
                <w:lang w:val="en-MY"/>
              </w:rPr>
              <w:t>Accepted</w:t>
            </w:r>
          </w:p>
        </w:tc>
      </w:tr>
      <w:tr w:rsidR="00957000" w:rsidRPr="00582113" w14:paraId="6C7D3500" w14:textId="77777777" w:rsidTr="007775FB">
        <w:trPr>
          <w:trHeight w:val="1099"/>
        </w:trPr>
        <w:tc>
          <w:tcPr>
            <w:tcW w:w="1379" w:type="dxa"/>
            <w:tcBorders>
              <w:top w:val="single" w:sz="4" w:space="0" w:color="auto"/>
              <w:left w:val="single" w:sz="4" w:space="0" w:color="000000"/>
              <w:bottom w:val="single" w:sz="4" w:space="0" w:color="auto"/>
              <w:right w:val="single" w:sz="4" w:space="0" w:color="000000"/>
            </w:tcBorders>
            <w:tcMar>
              <w:top w:w="9" w:type="dxa"/>
              <w:left w:w="9" w:type="dxa"/>
              <w:bottom w:w="0" w:type="dxa"/>
              <w:right w:w="9" w:type="dxa"/>
            </w:tcMar>
            <w:vAlign w:val="center"/>
            <w:hideMark/>
          </w:tcPr>
          <w:p w14:paraId="278CFA50" w14:textId="77777777" w:rsidR="00957000" w:rsidRPr="00582113" w:rsidRDefault="00957000" w:rsidP="00582113">
            <w:pPr>
              <w:spacing w:after="0" w:line="360" w:lineRule="auto"/>
              <w:jc w:val="center"/>
              <w:textAlignment w:val="center"/>
              <w:rPr>
                <w:rFonts w:ascii="Arial" w:eastAsia="Times New Roman" w:hAnsi="Arial" w:cs="Arial"/>
                <w:sz w:val="24"/>
                <w:szCs w:val="24"/>
                <w:lang w:val="en-MY"/>
              </w:rPr>
            </w:pPr>
            <w:r w:rsidRPr="00582113">
              <w:rPr>
                <w:rFonts w:ascii="Arial" w:eastAsia="Times New Roman" w:hAnsi="Arial" w:cs="Arial"/>
                <w:b/>
                <w:bCs/>
                <w:kern w:val="24"/>
                <w:sz w:val="24"/>
                <w:szCs w:val="24"/>
                <w:lang w:val="en-MY"/>
              </w:rPr>
              <w:t>H</w:t>
            </w:r>
            <w:r w:rsidRPr="00582113">
              <w:rPr>
                <w:rFonts w:ascii="Arial" w:eastAsia="Times New Roman" w:hAnsi="Arial" w:cs="Arial"/>
                <w:b/>
                <w:bCs/>
                <w:kern w:val="24"/>
                <w:sz w:val="24"/>
                <w:szCs w:val="24"/>
                <w:vertAlign w:val="subscript"/>
                <w:lang w:val="en-MY"/>
              </w:rPr>
              <w:t>2</w:t>
            </w:r>
          </w:p>
        </w:tc>
        <w:tc>
          <w:tcPr>
            <w:tcW w:w="5096" w:type="dxa"/>
            <w:tcBorders>
              <w:top w:val="single" w:sz="4" w:space="0" w:color="auto"/>
              <w:left w:val="single" w:sz="4" w:space="0" w:color="000000"/>
              <w:bottom w:val="single" w:sz="4" w:space="0" w:color="auto"/>
              <w:right w:val="single" w:sz="4" w:space="0" w:color="auto"/>
            </w:tcBorders>
            <w:tcMar>
              <w:top w:w="9" w:type="dxa"/>
              <w:left w:w="9" w:type="dxa"/>
              <w:bottom w:w="0" w:type="dxa"/>
              <w:right w:w="9" w:type="dxa"/>
            </w:tcMar>
            <w:hideMark/>
          </w:tcPr>
          <w:p w14:paraId="666B8B27" w14:textId="7F5D87F7" w:rsidR="00957000" w:rsidRPr="00582113" w:rsidRDefault="00957000" w:rsidP="00582113">
            <w:pPr>
              <w:spacing w:line="360" w:lineRule="auto"/>
              <w:rPr>
                <w:rFonts w:ascii="Arial" w:hAnsi="Arial" w:cs="Arial"/>
                <w:color w:val="000000"/>
                <w:sz w:val="24"/>
                <w:szCs w:val="24"/>
                <w:bdr w:val="none" w:sz="0" w:space="0" w:color="auto" w:frame="1"/>
                <w:shd w:val="clear" w:color="auto" w:fill="FFFFFF"/>
              </w:rPr>
            </w:pPr>
            <w:r w:rsidRPr="00582113">
              <w:rPr>
                <w:rFonts w:ascii="Arial" w:eastAsia="Times New Roman" w:hAnsi="Arial" w:cs="Arial"/>
                <w:sz w:val="24"/>
                <w:szCs w:val="24"/>
              </w:rPr>
              <w:t xml:space="preserve">Effort Expectancy has a </w:t>
            </w:r>
            <w:r w:rsidRPr="00582113">
              <w:rPr>
                <w:rFonts w:ascii="Arial" w:eastAsia="Times New Roman" w:hAnsi="Arial" w:cs="Arial"/>
                <w:sz w:val="24"/>
                <w:szCs w:val="24"/>
                <w:lang w:val="en-US"/>
              </w:rPr>
              <w:t>significant influence on the</w:t>
            </w:r>
            <w:r w:rsidRPr="00582113">
              <w:rPr>
                <w:rFonts w:ascii="Arial" w:eastAsia="Times New Roman" w:hAnsi="Arial" w:cs="Arial"/>
                <w:sz w:val="24"/>
                <w:szCs w:val="24"/>
                <w:lang w:val="en-MY"/>
              </w:rPr>
              <w:t xml:space="preserve"> </w:t>
            </w:r>
            <w:r w:rsidRPr="00582113">
              <w:rPr>
                <w:rFonts w:ascii="Arial" w:eastAsia="Times New Roman" w:hAnsi="Arial" w:cs="Arial"/>
                <w:sz w:val="24"/>
                <w:szCs w:val="24"/>
                <w:lang w:val="en-US"/>
              </w:rPr>
              <w:t xml:space="preserve">Acceptance of E-learning &amp; teaching In Malaysian </w:t>
            </w:r>
            <w:r w:rsidRPr="00582113">
              <w:rPr>
                <w:rFonts w:ascii="Arial" w:eastAsia="Times New Roman" w:hAnsi="Arial" w:cs="Arial"/>
                <w:sz w:val="24"/>
                <w:szCs w:val="24"/>
              </w:rPr>
              <w:t>Higher Education Industry.</w:t>
            </w:r>
          </w:p>
        </w:tc>
        <w:tc>
          <w:tcPr>
            <w:tcW w:w="1530" w:type="dxa"/>
            <w:tcBorders>
              <w:top w:val="single" w:sz="4" w:space="0" w:color="auto"/>
              <w:left w:val="single" w:sz="4" w:space="0" w:color="auto"/>
              <w:bottom w:val="single" w:sz="4" w:space="0" w:color="auto"/>
              <w:right w:val="single" w:sz="4" w:space="0" w:color="auto"/>
            </w:tcBorders>
          </w:tcPr>
          <w:p w14:paraId="46C64AEF" w14:textId="77777777"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p>
          <w:p w14:paraId="40357EA7" w14:textId="77777777" w:rsidR="00957000" w:rsidRPr="00582113" w:rsidRDefault="00957000" w:rsidP="00582113">
            <w:pPr>
              <w:spacing w:after="0" w:line="360" w:lineRule="auto"/>
              <w:jc w:val="center"/>
              <w:textAlignment w:val="center"/>
              <w:rPr>
                <w:rFonts w:ascii="Arial" w:hAnsi="Arial" w:cs="Arial"/>
                <w:sz w:val="24"/>
                <w:szCs w:val="24"/>
                <w:lang w:val="en-MY"/>
              </w:rPr>
            </w:pPr>
            <w:r w:rsidRPr="00582113">
              <w:rPr>
                <w:rFonts w:ascii="Arial" w:eastAsia="Times New Roman" w:hAnsi="Arial" w:cs="Arial"/>
                <w:kern w:val="24"/>
                <w:sz w:val="24"/>
                <w:szCs w:val="24"/>
                <w:lang w:val="en-MY"/>
              </w:rPr>
              <w:t xml:space="preserve">p-value: </w:t>
            </w:r>
            <w:r w:rsidRPr="00582113">
              <w:rPr>
                <w:rFonts w:ascii="Arial" w:hAnsi="Arial" w:cs="Arial"/>
                <w:sz w:val="24"/>
                <w:szCs w:val="24"/>
                <w:lang w:val="en-MY"/>
              </w:rPr>
              <w:t>0.000</w:t>
            </w:r>
          </w:p>
          <w:p w14:paraId="5F489F9D" w14:textId="03F5B93E"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r w:rsidRPr="00582113">
              <w:rPr>
                <w:rFonts w:ascii="Arial" w:hAnsi="Arial" w:cs="Arial"/>
                <w:sz w:val="24"/>
                <w:szCs w:val="24"/>
                <w:lang w:val="en-MY"/>
              </w:rPr>
              <w:t>β: 0.307</w:t>
            </w:r>
          </w:p>
        </w:tc>
        <w:tc>
          <w:tcPr>
            <w:tcW w:w="1383" w:type="dxa"/>
            <w:tcBorders>
              <w:top w:val="single" w:sz="4" w:space="0" w:color="auto"/>
              <w:left w:val="single" w:sz="4" w:space="0" w:color="auto"/>
              <w:bottom w:val="single" w:sz="4" w:space="0" w:color="auto"/>
              <w:right w:val="single" w:sz="4" w:space="0" w:color="000000"/>
            </w:tcBorders>
            <w:tcMar>
              <w:top w:w="9" w:type="dxa"/>
              <w:left w:w="9" w:type="dxa"/>
              <w:bottom w:w="0" w:type="dxa"/>
              <w:right w:w="9" w:type="dxa"/>
            </w:tcMar>
            <w:vAlign w:val="center"/>
            <w:hideMark/>
          </w:tcPr>
          <w:p w14:paraId="002026CD" w14:textId="77777777" w:rsidR="00957000" w:rsidRPr="00582113" w:rsidRDefault="00957000" w:rsidP="00582113">
            <w:pPr>
              <w:spacing w:after="0" w:line="360" w:lineRule="auto"/>
              <w:jc w:val="center"/>
              <w:textAlignment w:val="center"/>
              <w:rPr>
                <w:rFonts w:ascii="Arial" w:eastAsia="Times New Roman" w:hAnsi="Arial" w:cs="Arial"/>
                <w:sz w:val="24"/>
                <w:szCs w:val="24"/>
                <w:lang w:val="en-MY"/>
              </w:rPr>
            </w:pPr>
            <w:r w:rsidRPr="00582113">
              <w:rPr>
                <w:rFonts w:ascii="Arial" w:eastAsia="Times New Roman" w:hAnsi="Arial" w:cs="Arial"/>
                <w:sz w:val="24"/>
                <w:szCs w:val="24"/>
                <w:lang w:val="en-MY"/>
              </w:rPr>
              <w:t>Accepted</w:t>
            </w:r>
          </w:p>
        </w:tc>
      </w:tr>
      <w:tr w:rsidR="00957000" w:rsidRPr="00582113" w14:paraId="3C3F8474" w14:textId="77777777" w:rsidTr="007775FB">
        <w:trPr>
          <w:trHeight w:val="1099"/>
        </w:trPr>
        <w:tc>
          <w:tcPr>
            <w:tcW w:w="1379" w:type="dxa"/>
            <w:tcBorders>
              <w:top w:val="single" w:sz="4" w:space="0" w:color="auto"/>
              <w:left w:val="single" w:sz="4" w:space="0" w:color="000000"/>
              <w:bottom w:val="single" w:sz="4" w:space="0" w:color="auto"/>
              <w:right w:val="single" w:sz="4" w:space="0" w:color="000000"/>
            </w:tcBorders>
            <w:tcMar>
              <w:top w:w="9" w:type="dxa"/>
              <w:left w:w="9" w:type="dxa"/>
              <w:bottom w:w="0" w:type="dxa"/>
              <w:right w:w="9" w:type="dxa"/>
            </w:tcMar>
            <w:vAlign w:val="center"/>
            <w:hideMark/>
          </w:tcPr>
          <w:p w14:paraId="1A67397D" w14:textId="77777777" w:rsidR="00957000" w:rsidRPr="00582113" w:rsidRDefault="00957000" w:rsidP="00582113">
            <w:pPr>
              <w:spacing w:after="0" w:line="360" w:lineRule="auto"/>
              <w:jc w:val="center"/>
              <w:textAlignment w:val="center"/>
              <w:rPr>
                <w:rFonts w:ascii="Arial" w:eastAsia="Times New Roman" w:hAnsi="Arial" w:cs="Arial"/>
                <w:sz w:val="24"/>
                <w:szCs w:val="24"/>
                <w:vertAlign w:val="subscript"/>
                <w:lang w:val="en-MY"/>
              </w:rPr>
            </w:pPr>
            <w:r w:rsidRPr="00582113">
              <w:rPr>
                <w:rFonts w:ascii="Arial" w:eastAsia="Times New Roman" w:hAnsi="Arial" w:cs="Arial"/>
                <w:b/>
                <w:bCs/>
                <w:kern w:val="24"/>
                <w:sz w:val="24"/>
                <w:szCs w:val="24"/>
                <w:lang w:val="en-MY"/>
              </w:rPr>
              <w:t>H</w:t>
            </w:r>
            <w:r w:rsidRPr="00582113">
              <w:rPr>
                <w:rFonts w:ascii="Arial" w:eastAsia="Times New Roman" w:hAnsi="Arial" w:cs="Arial"/>
                <w:b/>
                <w:bCs/>
                <w:kern w:val="24"/>
                <w:sz w:val="24"/>
                <w:szCs w:val="24"/>
                <w:vertAlign w:val="subscript"/>
                <w:lang w:val="en-MY"/>
              </w:rPr>
              <w:t>3</w:t>
            </w:r>
          </w:p>
        </w:tc>
        <w:tc>
          <w:tcPr>
            <w:tcW w:w="5096" w:type="dxa"/>
            <w:tcBorders>
              <w:top w:val="single" w:sz="4" w:space="0" w:color="auto"/>
              <w:left w:val="single" w:sz="4" w:space="0" w:color="000000"/>
              <w:bottom w:val="single" w:sz="4" w:space="0" w:color="auto"/>
              <w:right w:val="single" w:sz="4" w:space="0" w:color="auto"/>
            </w:tcBorders>
            <w:tcMar>
              <w:top w:w="9" w:type="dxa"/>
              <w:left w:w="9" w:type="dxa"/>
              <w:bottom w:w="0" w:type="dxa"/>
              <w:right w:w="9" w:type="dxa"/>
            </w:tcMar>
            <w:hideMark/>
          </w:tcPr>
          <w:p w14:paraId="05153546" w14:textId="3A348E48" w:rsidR="00957000" w:rsidRPr="00582113" w:rsidRDefault="00957000" w:rsidP="00582113">
            <w:pPr>
              <w:spacing w:after="0" w:line="360" w:lineRule="auto"/>
              <w:textAlignment w:val="center"/>
              <w:rPr>
                <w:rFonts w:ascii="Arial" w:hAnsi="Arial" w:cs="Arial"/>
                <w:color w:val="000000"/>
                <w:sz w:val="24"/>
                <w:szCs w:val="24"/>
                <w:bdr w:val="none" w:sz="0" w:space="0" w:color="auto" w:frame="1"/>
                <w:shd w:val="clear" w:color="auto" w:fill="FFFFFF"/>
              </w:rPr>
            </w:pPr>
            <w:r w:rsidRPr="00582113">
              <w:rPr>
                <w:rFonts w:ascii="Arial" w:eastAsia="Times New Roman" w:hAnsi="Arial" w:cs="Arial"/>
                <w:sz w:val="24"/>
                <w:szCs w:val="24"/>
                <w:lang w:val="en-US"/>
              </w:rPr>
              <w:t>Technology acceptance has a significant influence on the</w:t>
            </w:r>
            <w:r w:rsidRPr="00582113">
              <w:rPr>
                <w:rFonts w:ascii="Arial" w:eastAsia="Times New Roman" w:hAnsi="Arial" w:cs="Arial"/>
                <w:sz w:val="24"/>
                <w:szCs w:val="24"/>
              </w:rPr>
              <w:t xml:space="preserve"> </w:t>
            </w:r>
            <w:r w:rsidRPr="00582113">
              <w:rPr>
                <w:rFonts w:ascii="Arial" w:eastAsia="Times New Roman" w:hAnsi="Arial" w:cs="Arial"/>
                <w:sz w:val="24"/>
                <w:szCs w:val="24"/>
                <w:lang w:val="en-US"/>
              </w:rPr>
              <w:t xml:space="preserve">Acceptance of E-learning &amp; teaching In Malaysian </w:t>
            </w:r>
            <w:r w:rsidRPr="00582113">
              <w:rPr>
                <w:rFonts w:ascii="Arial" w:eastAsia="Times New Roman" w:hAnsi="Arial" w:cs="Arial"/>
                <w:sz w:val="24"/>
                <w:szCs w:val="24"/>
              </w:rPr>
              <w:t>Higher Education Industry.</w:t>
            </w:r>
          </w:p>
        </w:tc>
        <w:tc>
          <w:tcPr>
            <w:tcW w:w="1530" w:type="dxa"/>
            <w:tcBorders>
              <w:top w:val="single" w:sz="4" w:space="0" w:color="auto"/>
              <w:left w:val="single" w:sz="4" w:space="0" w:color="auto"/>
              <w:bottom w:val="single" w:sz="4" w:space="0" w:color="auto"/>
              <w:right w:val="single" w:sz="4" w:space="0" w:color="auto"/>
            </w:tcBorders>
          </w:tcPr>
          <w:p w14:paraId="19A96F23" w14:textId="77777777"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p>
          <w:p w14:paraId="141947BE" w14:textId="08439FA5" w:rsidR="00957000" w:rsidRPr="00582113" w:rsidRDefault="00957000" w:rsidP="00582113">
            <w:pPr>
              <w:spacing w:after="0" w:line="360" w:lineRule="auto"/>
              <w:jc w:val="center"/>
              <w:textAlignment w:val="center"/>
              <w:rPr>
                <w:rFonts w:ascii="Arial" w:hAnsi="Arial" w:cs="Arial"/>
                <w:sz w:val="24"/>
                <w:szCs w:val="24"/>
                <w:lang w:val="en-MY"/>
              </w:rPr>
            </w:pPr>
            <w:r w:rsidRPr="00582113">
              <w:rPr>
                <w:rFonts w:ascii="Arial" w:eastAsia="Times New Roman" w:hAnsi="Arial" w:cs="Arial"/>
                <w:kern w:val="24"/>
                <w:sz w:val="24"/>
                <w:szCs w:val="24"/>
                <w:lang w:val="en-MY"/>
              </w:rPr>
              <w:t xml:space="preserve">p-value: </w:t>
            </w:r>
            <w:r w:rsidRPr="00582113">
              <w:rPr>
                <w:rFonts w:ascii="Arial" w:hAnsi="Arial" w:cs="Arial"/>
                <w:sz w:val="24"/>
                <w:szCs w:val="24"/>
                <w:lang w:val="en-MY"/>
              </w:rPr>
              <w:t>0.000</w:t>
            </w:r>
          </w:p>
          <w:p w14:paraId="28E1F614" w14:textId="20755821" w:rsidR="00957000" w:rsidRPr="00582113" w:rsidRDefault="00957000" w:rsidP="00582113">
            <w:pPr>
              <w:spacing w:after="0" w:line="360" w:lineRule="auto"/>
              <w:jc w:val="center"/>
              <w:textAlignment w:val="center"/>
              <w:rPr>
                <w:rFonts w:ascii="Arial" w:eastAsia="Times New Roman" w:hAnsi="Arial" w:cs="Arial"/>
                <w:kern w:val="24"/>
                <w:sz w:val="24"/>
                <w:szCs w:val="24"/>
                <w:lang w:val="en-MY"/>
              </w:rPr>
            </w:pPr>
            <w:r w:rsidRPr="00582113">
              <w:rPr>
                <w:rFonts w:ascii="Arial" w:hAnsi="Arial" w:cs="Arial"/>
                <w:sz w:val="24"/>
                <w:szCs w:val="24"/>
                <w:lang w:val="en-MY"/>
              </w:rPr>
              <w:t>β: 0.263</w:t>
            </w:r>
          </w:p>
        </w:tc>
        <w:tc>
          <w:tcPr>
            <w:tcW w:w="1383" w:type="dxa"/>
            <w:tcBorders>
              <w:top w:val="single" w:sz="4" w:space="0" w:color="auto"/>
              <w:left w:val="single" w:sz="4" w:space="0" w:color="auto"/>
              <w:bottom w:val="single" w:sz="4" w:space="0" w:color="auto"/>
              <w:right w:val="single" w:sz="4" w:space="0" w:color="000000"/>
            </w:tcBorders>
            <w:tcMar>
              <w:top w:w="9" w:type="dxa"/>
              <w:left w:w="9" w:type="dxa"/>
              <w:bottom w:w="0" w:type="dxa"/>
              <w:right w:w="9" w:type="dxa"/>
            </w:tcMar>
            <w:vAlign w:val="center"/>
            <w:hideMark/>
          </w:tcPr>
          <w:p w14:paraId="7FAA1DA0" w14:textId="077EA7E4" w:rsidR="00957000" w:rsidRPr="00582113" w:rsidRDefault="00957000" w:rsidP="00582113">
            <w:pPr>
              <w:spacing w:after="0" w:line="360" w:lineRule="auto"/>
              <w:jc w:val="center"/>
              <w:textAlignment w:val="center"/>
              <w:rPr>
                <w:rFonts w:ascii="Arial" w:eastAsia="Times New Roman" w:hAnsi="Arial" w:cs="Arial"/>
                <w:sz w:val="24"/>
                <w:szCs w:val="24"/>
                <w:lang w:val="en-MY"/>
              </w:rPr>
            </w:pPr>
            <w:r w:rsidRPr="00582113">
              <w:rPr>
                <w:rFonts w:ascii="Arial" w:eastAsia="Times New Roman" w:hAnsi="Arial" w:cs="Arial"/>
                <w:sz w:val="24"/>
                <w:szCs w:val="24"/>
                <w:lang w:val="en-MY"/>
              </w:rPr>
              <w:t>Accepted</w:t>
            </w:r>
            <w:r w:rsidRPr="00582113">
              <w:rPr>
                <w:rFonts w:ascii="Arial" w:eastAsia="Times New Roman" w:hAnsi="Arial" w:cs="Arial"/>
                <w:kern w:val="24"/>
                <w:sz w:val="24"/>
                <w:szCs w:val="24"/>
                <w:lang w:val="en-MY"/>
              </w:rPr>
              <w:t xml:space="preserve"> </w:t>
            </w:r>
          </w:p>
        </w:tc>
      </w:tr>
    </w:tbl>
    <w:p w14:paraId="5F8A27CB" w14:textId="77777777" w:rsidR="00BF3A9E" w:rsidRDefault="00BF3A9E" w:rsidP="00582113">
      <w:pPr>
        <w:autoSpaceDE w:val="0"/>
        <w:autoSpaceDN w:val="0"/>
        <w:adjustRightInd w:val="0"/>
        <w:spacing w:after="0" w:line="360" w:lineRule="auto"/>
        <w:jc w:val="center"/>
        <w:rPr>
          <w:rFonts w:ascii="Arial" w:hAnsi="Arial" w:cs="Arial"/>
          <w:sz w:val="24"/>
          <w:szCs w:val="24"/>
        </w:rPr>
      </w:pPr>
    </w:p>
    <w:p w14:paraId="3F9385CB" w14:textId="230DB29E" w:rsidR="003A3A64" w:rsidRPr="00956FCC" w:rsidRDefault="0058327D" w:rsidP="00582113">
      <w:pPr>
        <w:autoSpaceDE w:val="0"/>
        <w:autoSpaceDN w:val="0"/>
        <w:adjustRightInd w:val="0"/>
        <w:spacing w:after="0" w:line="360" w:lineRule="auto"/>
        <w:jc w:val="center"/>
        <w:rPr>
          <w:rFonts w:ascii="Arial" w:hAnsi="Arial" w:cs="Arial"/>
          <w:b/>
          <w:bCs/>
          <w:sz w:val="24"/>
          <w:szCs w:val="24"/>
        </w:rPr>
      </w:pPr>
      <w:r w:rsidRPr="00956FCC">
        <w:rPr>
          <w:rFonts w:ascii="Arial" w:hAnsi="Arial" w:cs="Arial"/>
          <w:b/>
          <w:bCs/>
          <w:sz w:val="24"/>
          <w:szCs w:val="24"/>
        </w:rPr>
        <w:t>Table 4.</w:t>
      </w:r>
      <w:r w:rsidR="00957000" w:rsidRPr="00956FCC">
        <w:rPr>
          <w:rFonts w:ascii="Arial" w:hAnsi="Arial" w:cs="Arial"/>
          <w:b/>
          <w:bCs/>
          <w:sz w:val="24"/>
          <w:szCs w:val="24"/>
        </w:rPr>
        <w:t>26</w:t>
      </w:r>
      <w:r w:rsidRPr="00956FCC">
        <w:rPr>
          <w:rFonts w:ascii="Arial" w:hAnsi="Arial" w:cs="Arial"/>
          <w:b/>
          <w:bCs/>
          <w:sz w:val="24"/>
          <w:szCs w:val="24"/>
        </w:rPr>
        <w:t xml:space="preserve">: </w:t>
      </w:r>
      <w:r w:rsidR="00957000" w:rsidRPr="00956FCC">
        <w:rPr>
          <w:rFonts w:ascii="Arial" w:eastAsia="Times New Roman" w:hAnsi="Arial" w:cs="Arial"/>
          <w:b/>
          <w:bCs/>
          <w:sz w:val="24"/>
          <w:szCs w:val="24"/>
          <w:lang w:val="en-GB"/>
        </w:rPr>
        <w:t>Results from Multiple Linear Regression</w:t>
      </w:r>
    </w:p>
    <w:p w14:paraId="454C8C22"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7BC7164A"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171CC8F5"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6FB962B9"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36432BF7"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2AC8D05B"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6BD080F5"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6F5262BA"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0120A87D" w14:textId="77777777" w:rsidR="00BF3A9E" w:rsidRDefault="00BF3A9E" w:rsidP="00582113">
      <w:pPr>
        <w:autoSpaceDE w:val="0"/>
        <w:autoSpaceDN w:val="0"/>
        <w:adjustRightInd w:val="0"/>
        <w:spacing w:after="0" w:line="360" w:lineRule="auto"/>
        <w:jc w:val="both"/>
        <w:rPr>
          <w:rFonts w:ascii="Arial" w:hAnsi="Arial" w:cs="Arial"/>
          <w:b/>
          <w:bCs/>
          <w:sz w:val="24"/>
          <w:szCs w:val="24"/>
        </w:rPr>
      </w:pPr>
    </w:p>
    <w:p w14:paraId="693910D9" w14:textId="5CEC78E8" w:rsidR="006C28C9" w:rsidRPr="00582113" w:rsidRDefault="0058327D" w:rsidP="006C5757">
      <w:pPr>
        <w:pStyle w:val="Heading2"/>
      </w:pPr>
      <w:bookmarkStart w:id="152" w:name="_Toc59485015"/>
      <w:r w:rsidRPr="00582113">
        <w:t>4.</w:t>
      </w:r>
      <w:r w:rsidR="00BF3A9E">
        <w:t>6</w:t>
      </w:r>
      <w:r w:rsidRPr="00582113">
        <w:t xml:space="preserve"> Conclusion</w:t>
      </w:r>
      <w:bookmarkEnd w:id="152"/>
      <w:r w:rsidRPr="00582113">
        <w:t xml:space="preserve"> </w:t>
      </w:r>
    </w:p>
    <w:p w14:paraId="6EBD2C62" w14:textId="4D483185" w:rsidR="00272A14" w:rsidRPr="00582113" w:rsidRDefault="0058327D" w:rsidP="00582113">
      <w:pPr>
        <w:autoSpaceDE w:val="0"/>
        <w:autoSpaceDN w:val="0"/>
        <w:adjustRightInd w:val="0"/>
        <w:spacing w:after="0" w:line="360" w:lineRule="auto"/>
        <w:jc w:val="both"/>
        <w:rPr>
          <w:rFonts w:ascii="Arial" w:hAnsi="Arial" w:cs="Arial"/>
          <w:b/>
          <w:bCs/>
          <w:sz w:val="24"/>
          <w:szCs w:val="24"/>
        </w:rPr>
      </w:pPr>
      <w:r w:rsidRPr="00582113">
        <w:rPr>
          <w:rFonts w:ascii="Arial" w:hAnsi="Arial" w:cs="Arial"/>
          <w:b/>
          <w:bCs/>
          <w:sz w:val="24"/>
          <w:szCs w:val="24"/>
        </w:rPr>
        <w:br/>
      </w:r>
      <w:r w:rsidR="003A3A64" w:rsidRPr="00582113">
        <w:rPr>
          <w:rFonts w:ascii="Arial" w:hAnsi="Arial" w:cs="Arial"/>
          <w:sz w:val="24"/>
          <w:szCs w:val="24"/>
        </w:rPr>
        <w:t>Data interpretation on the data collected was carried out in this chapter. At the beginning, a preliminary evaluation of factor analysis and reliability test is conducted in the pilot test to assess the viability of the study framework. The large-scale data collection is conducted after the pilot testing criteria have been fulfilled. Preliminary tests including factor analysis and reliability tests was undertaken to validate the adequacy of the results for further analysis and multiple regression was conducted to test the hypotheses. The results of chapter 4 will be further explored in chapter 5 and recommendations and guidelines will be developed to support the study results.</w:t>
      </w:r>
    </w:p>
    <w:p w14:paraId="068A208C" w14:textId="77777777" w:rsidR="00BF3A9E" w:rsidRDefault="00BF3A9E" w:rsidP="00582113">
      <w:pPr>
        <w:spacing w:line="360" w:lineRule="auto"/>
        <w:rPr>
          <w:rFonts w:ascii="Arial" w:hAnsi="Arial" w:cs="Arial"/>
          <w:b/>
          <w:bCs/>
          <w:sz w:val="24"/>
          <w:szCs w:val="24"/>
        </w:rPr>
      </w:pPr>
      <w:bookmarkStart w:id="153" w:name="_Hlk59444882"/>
      <w:bookmarkEnd w:id="123"/>
    </w:p>
    <w:p w14:paraId="74EC0C01" w14:textId="77777777" w:rsidR="00BF3A9E" w:rsidRDefault="00BF3A9E" w:rsidP="00582113">
      <w:pPr>
        <w:spacing w:line="360" w:lineRule="auto"/>
        <w:rPr>
          <w:rFonts w:ascii="Arial" w:hAnsi="Arial" w:cs="Arial"/>
          <w:b/>
          <w:bCs/>
          <w:sz w:val="24"/>
          <w:szCs w:val="24"/>
        </w:rPr>
      </w:pPr>
    </w:p>
    <w:p w14:paraId="64D0B3AF" w14:textId="77777777" w:rsidR="00BF3A9E" w:rsidRDefault="00BF3A9E" w:rsidP="00582113">
      <w:pPr>
        <w:spacing w:line="360" w:lineRule="auto"/>
        <w:rPr>
          <w:rFonts w:ascii="Arial" w:hAnsi="Arial" w:cs="Arial"/>
          <w:b/>
          <w:bCs/>
          <w:sz w:val="24"/>
          <w:szCs w:val="24"/>
        </w:rPr>
      </w:pPr>
    </w:p>
    <w:p w14:paraId="128DD35C" w14:textId="77777777" w:rsidR="00BF3A9E" w:rsidRDefault="00BF3A9E" w:rsidP="00582113">
      <w:pPr>
        <w:spacing w:line="360" w:lineRule="auto"/>
        <w:rPr>
          <w:rFonts w:ascii="Arial" w:hAnsi="Arial" w:cs="Arial"/>
          <w:b/>
          <w:bCs/>
          <w:sz w:val="24"/>
          <w:szCs w:val="24"/>
        </w:rPr>
      </w:pPr>
    </w:p>
    <w:p w14:paraId="1407AF5C" w14:textId="77777777" w:rsidR="00BF3A9E" w:rsidRDefault="00BF3A9E" w:rsidP="00582113">
      <w:pPr>
        <w:spacing w:line="360" w:lineRule="auto"/>
        <w:rPr>
          <w:rFonts w:ascii="Arial" w:hAnsi="Arial" w:cs="Arial"/>
          <w:b/>
          <w:bCs/>
          <w:sz w:val="24"/>
          <w:szCs w:val="24"/>
        </w:rPr>
      </w:pPr>
    </w:p>
    <w:p w14:paraId="5CA4F75E" w14:textId="77777777" w:rsidR="00BF3A9E" w:rsidRDefault="00BF3A9E" w:rsidP="00582113">
      <w:pPr>
        <w:spacing w:line="360" w:lineRule="auto"/>
        <w:rPr>
          <w:rFonts w:ascii="Arial" w:hAnsi="Arial" w:cs="Arial"/>
          <w:b/>
          <w:bCs/>
          <w:sz w:val="24"/>
          <w:szCs w:val="24"/>
        </w:rPr>
      </w:pPr>
    </w:p>
    <w:p w14:paraId="467B84E1" w14:textId="77777777" w:rsidR="00BF3A9E" w:rsidRDefault="00BF3A9E" w:rsidP="00582113">
      <w:pPr>
        <w:spacing w:line="360" w:lineRule="auto"/>
        <w:rPr>
          <w:rFonts w:ascii="Arial" w:hAnsi="Arial" w:cs="Arial"/>
          <w:b/>
          <w:bCs/>
          <w:sz w:val="24"/>
          <w:szCs w:val="24"/>
        </w:rPr>
      </w:pPr>
    </w:p>
    <w:p w14:paraId="6AB71145" w14:textId="77777777" w:rsidR="00BF3A9E" w:rsidRDefault="00BF3A9E" w:rsidP="00582113">
      <w:pPr>
        <w:spacing w:line="360" w:lineRule="auto"/>
        <w:rPr>
          <w:rFonts w:ascii="Arial" w:hAnsi="Arial" w:cs="Arial"/>
          <w:b/>
          <w:bCs/>
          <w:sz w:val="24"/>
          <w:szCs w:val="24"/>
        </w:rPr>
      </w:pPr>
    </w:p>
    <w:p w14:paraId="0497F85D" w14:textId="77777777" w:rsidR="00BF3A9E" w:rsidRDefault="00BF3A9E" w:rsidP="00582113">
      <w:pPr>
        <w:spacing w:line="360" w:lineRule="auto"/>
        <w:rPr>
          <w:rFonts w:ascii="Arial" w:hAnsi="Arial" w:cs="Arial"/>
          <w:b/>
          <w:bCs/>
          <w:sz w:val="24"/>
          <w:szCs w:val="24"/>
        </w:rPr>
      </w:pPr>
    </w:p>
    <w:p w14:paraId="3A8E4B79" w14:textId="77777777" w:rsidR="00BF3A9E" w:rsidRDefault="00BF3A9E" w:rsidP="00582113">
      <w:pPr>
        <w:spacing w:line="360" w:lineRule="auto"/>
        <w:rPr>
          <w:rFonts w:ascii="Arial" w:hAnsi="Arial" w:cs="Arial"/>
          <w:b/>
          <w:bCs/>
          <w:sz w:val="24"/>
          <w:szCs w:val="24"/>
        </w:rPr>
      </w:pPr>
    </w:p>
    <w:p w14:paraId="0A7E9905" w14:textId="77777777" w:rsidR="00BF3A9E" w:rsidRDefault="00BF3A9E" w:rsidP="00582113">
      <w:pPr>
        <w:spacing w:line="360" w:lineRule="auto"/>
        <w:rPr>
          <w:rFonts w:ascii="Arial" w:hAnsi="Arial" w:cs="Arial"/>
          <w:b/>
          <w:bCs/>
          <w:sz w:val="24"/>
          <w:szCs w:val="24"/>
        </w:rPr>
      </w:pPr>
    </w:p>
    <w:p w14:paraId="478ACC63" w14:textId="77777777" w:rsidR="00BF3A9E" w:rsidRDefault="00BF3A9E" w:rsidP="00582113">
      <w:pPr>
        <w:spacing w:line="360" w:lineRule="auto"/>
        <w:rPr>
          <w:rFonts w:ascii="Arial" w:hAnsi="Arial" w:cs="Arial"/>
          <w:b/>
          <w:bCs/>
          <w:sz w:val="24"/>
          <w:szCs w:val="24"/>
        </w:rPr>
      </w:pPr>
    </w:p>
    <w:p w14:paraId="67C1FB67" w14:textId="77777777" w:rsidR="00BF3A9E" w:rsidRDefault="00BF3A9E" w:rsidP="00582113">
      <w:pPr>
        <w:spacing w:line="360" w:lineRule="auto"/>
        <w:rPr>
          <w:rFonts w:ascii="Arial" w:hAnsi="Arial" w:cs="Arial"/>
          <w:b/>
          <w:bCs/>
          <w:sz w:val="24"/>
          <w:szCs w:val="24"/>
        </w:rPr>
      </w:pPr>
    </w:p>
    <w:p w14:paraId="1ED253F9" w14:textId="77777777" w:rsidR="00BF3A9E" w:rsidRDefault="00BF3A9E" w:rsidP="00582113">
      <w:pPr>
        <w:spacing w:line="360" w:lineRule="auto"/>
        <w:rPr>
          <w:rFonts w:ascii="Arial" w:hAnsi="Arial" w:cs="Arial"/>
          <w:b/>
          <w:bCs/>
          <w:sz w:val="24"/>
          <w:szCs w:val="24"/>
        </w:rPr>
      </w:pPr>
    </w:p>
    <w:p w14:paraId="50AADF53" w14:textId="77777777" w:rsidR="00BF3A9E" w:rsidRDefault="00BF3A9E" w:rsidP="00582113">
      <w:pPr>
        <w:spacing w:line="360" w:lineRule="auto"/>
        <w:rPr>
          <w:rFonts w:ascii="Arial" w:hAnsi="Arial" w:cs="Arial"/>
          <w:b/>
          <w:bCs/>
          <w:sz w:val="24"/>
          <w:szCs w:val="24"/>
        </w:rPr>
      </w:pPr>
    </w:p>
    <w:p w14:paraId="103E5262" w14:textId="77777777" w:rsidR="00BF3A9E" w:rsidRDefault="00BF3A9E" w:rsidP="00582113">
      <w:pPr>
        <w:spacing w:line="360" w:lineRule="auto"/>
        <w:rPr>
          <w:rFonts w:ascii="Arial" w:hAnsi="Arial" w:cs="Arial"/>
          <w:b/>
          <w:bCs/>
          <w:sz w:val="24"/>
          <w:szCs w:val="24"/>
        </w:rPr>
      </w:pPr>
    </w:p>
    <w:p w14:paraId="75F3AC85" w14:textId="77777777" w:rsidR="00BF3A9E" w:rsidRDefault="00BF3A9E" w:rsidP="00582113">
      <w:pPr>
        <w:spacing w:line="360" w:lineRule="auto"/>
        <w:rPr>
          <w:rFonts w:ascii="Arial" w:hAnsi="Arial" w:cs="Arial"/>
          <w:b/>
          <w:bCs/>
          <w:sz w:val="24"/>
          <w:szCs w:val="24"/>
        </w:rPr>
      </w:pPr>
    </w:p>
    <w:p w14:paraId="0020D09F" w14:textId="1B1C5FFF" w:rsidR="00272A14" w:rsidRPr="00582113" w:rsidRDefault="00272A14" w:rsidP="006C5757">
      <w:pPr>
        <w:pStyle w:val="Heading1"/>
      </w:pPr>
      <w:bookmarkStart w:id="154" w:name="_Toc59485016"/>
      <w:r w:rsidRPr="00582113">
        <w:t>Chapter 5</w:t>
      </w:r>
      <w:r w:rsidR="00956FCC">
        <w:t xml:space="preserve"> Research Finding, Conclusion and Recommendation</w:t>
      </w:r>
      <w:bookmarkEnd w:id="154"/>
    </w:p>
    <w:p w14:paraId="6DE55FE5" w14:textId="77777777" w:rsidR="00B07004" w:rsidRPr="00582113" w:rsidRDefault="00FA1FFD" w:rsidP="006C5757">
      <w:pPr>
        <w:pStyle w:val="Heading2"/>
      </w:pPr>
      <w:bookmarkStart w:id="155" w:name="_Toc59485017"/>
      <w:r w:rsidRPr="00582113">
        <w:t>5.0 Overview</w:t>
      </w:r>
      <w:bookmarkEnd w:id="155"/>
      <w:r w:rsidRPr="00582113">
        <w:t xml:space="preserve"> </w:t>
      </w:r>
    </w:p>
    <w:p w14:paraId="4383699C" w14:textId="23542392" w:rsidR="00FA1FFD" w:rsidRPr="00582113" w:rsidRDefault="00FA1FFD" w:rsidP="00582113">
      <w:pPr>
        <w:autoSpaceDE w:val="0"/>
        <w:autoSpaceDN w:val="0"/>
        <w:adjustRightInd w:val="0"/>
        <w:spacing w:after="0" w:line="360" w:lineRule="auto"/>
        <w:jc w:val="both"/>
        <w:rPr>
          <w:rFonts w:ascii="Arial" w:hAnsi="Arial" w:cs="Arial"/>
          <w:sz w:val="24"/>
          <w:szCs w:val="24"/>
        </w:rPr>
      </w:pPr>
      <w:r w:rsidRPr="00582113">
        <w:rPr>
          <w:rFonts w:ascii="Arial" w:hAnsi="Arial" w:cs="Arial"/>
          <w:sz w:val="24"/>
          <w:szCs w:val="24"/>
        </w:rPr>
        <w:br/>
        <w:t>This chapter will address in depth the results found in the previous chapter. Then the significance of the research for academia and education Industry will be discussed.  Further there are recommendations provided for universities as well as suggestion for future research are listed. The research then explains the personal reflection of the researcher in relation to this study. Finally, at the close of the study report, a final conclusion will be drawn.</w:t>
      </w:r>
    </w:p>
    <w:p w14:paraId="50AA3690" w14:textId="77777777" w:rsidR="00BA0825" w:rsidRPr="00582113" w:rsidRDefault="00BA0825" w:rsidP="00582113">
      <w:pPr>
        <w:autoSpaceDE w:val="0"/>
        <w:autoSpaceDN w:val="0"/>
        <w:adjustRightInd w:val="0"/>
        <w:spacing w:after="0" w:line="360" w:lineRule="auto"/>
        <w:rPr>
          <w:rFonts w:ascii="Arial" w:hAnsi="Arial" w:cs="Arial"/>
          <w:b/>
          <w:bCs/>
          <w:sz w:val="24"/>
          <w:szCs w:val="24"/>
        </w:rPr>
      </w:pPr>
    </w:p>
    <w:p w14:paraId="7CE5DFEE" w14:textId="577C2527" w:rsidR="00AA2542" w:rsidRPr="00582113" w:rsidRDefault="00FA1FFD" w:rsidP="00206C31">
      <w:pPr>
        <w:pStyle w:val="Heading2"/>
        <w:spacing w:after="240"/>
      </w:pPr>
      <w:bookmarkStart w:id="156" w:name="_Toc59485018"/>
      <w:r w:rsidRPr="00582113">
        <w:t>5.1 Discussion</w:t>
      </w:r>
      <w:bookmarkEnd w:id="156"/>
      <w:r w:rsidRPr="00582113">
        <w:t xml:space="preserve"> </w:t>
      </w:r>
    </w:p>
    <w:p w14:paraId="72BDF3E9" w14:textId="77777777" w:rsidR="00206C31" w:rsidRDefault="00DB7E1C"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t>The prime aim of this study is to examine the factors that influence the acceptance of E-learning &amp; teaching in Malaysian Education Industry. Three independent variables Facilitating Conditions, Effort Expectancy and Technology Acceptance are examined in this study to determine if they are related to the acceptance of E-learning &amp; teaching in Malaysian Education Industry.</w:t>
      </w:r>
    </w:p>
    <w:p w14:paraId="3BE48E7B" w14:textId="6D8DC4A6" w:rsidR="00272A14" w:rsidRPr="00582113" w:rsidRDefault="00FA1FFD"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br/>
      </w:r>
      <w:r w:rsidR="00BA0825" w:rsidRPr="00582113">
        <w:rPr>
          <w:rFonts w:ascii="Arial" w:hAnsi="Arial" w:cs="Arial"/>
          <w:sz w:val="24"/>
          <w:szCs w:val="24"/>
        </w:rPr>
        <w:t>Three theories were established in Chapter 2, according to the variables to answer the research questions and research objectives. The findings of the hypotheses are seen in Table 4.17 and each hypothesis with supporting proof from current studies and literatures will be addressed in depth in the section.</w:t>
      </w:r>
    </w:p>
    <w:p w14:paraId="428C44A3" w14:textId="77777777" w:rsidR="00BA0825" w:rsidRPr="00582113" w:rsidRDefault="00BA0825" w:rsidP="00582113">
      <w:pPr>
        <w:autoSpaceDE w:val="0"/>
        <w:autoSpaceDN w:val="0"/>
        <w:adjustRightInd w:val="0"/>
        <w:spacing w:after="0" w:line="360" w:lineRule="auto"/>
        <w:rPr>
          <w:rFonts w:ascii="Arial" w:hAnsi="Arial" w:cs="Arial"/>
          <w:sz w:val="24"/>
          <w:szCs w:val="24"/>
        </w:rPr>
      </w:pPr>
    </w:p>
    <w:p w14:paraId="28739536" w14:textId="0A695393" w:rsidR="00EB3001" w:rsidRPr="00582113" w:rsidRDefault="00AA2542" w:rsidP="00582113">
      <w:pPr>
        <w:spacing w:line="360" w:lineRule="auto"/>
        <w:rPr>
          <w:rFonts w:ascii="Arial" w:eastAsia="Times New Roman" w:hAnsi="Arial" w:cs="Arial"/>
          <w:b/>
          <w:bCs/>
          <w:sz w:val="24"/>
          <w:szCs w:val="24"/>
        </w:rPr>
      </w:pPr>
      <w:r w:rsidRPr="00582113">
        <w:rPr>
          <w:rFonts w:ascii="Arial" w:eastAsia="Times New Roman" w:hAnsi="Arial" w:cs="Arial"/>
          <w:b/>
          <w:bCs/>
          <w:sz w:val="24"/>
          <w:szCs w:val="24"/>
        </w:rPr>
        <w:t xml:space="preserve">H1: Facilitating Conditions has a </w:t>
      </w:r>
      <w:r w:rsidRPr="00582113">
        <w:rPr>
          <w:rFonts w:ascii="Arial" w:eastAsia="Times New Roman" w:hAnsi="Arial" w:cs="Arial"/>
          <w:b/>
          <w:bCs/>
          <w:sz w:val="24"/>
          <w:szCs w:val="24"/>
          <w:lang w:val="en-US"/>
        </w:rPr>
        <w:t>significant influence on the</w:t>
      </w:r>
      <w:r w:rsidRPr="00582113">
        <w:rPr>
          <w:rFonts w:ascii="Arial" w:eastAsia="Times New Roman" w:hAnsi="Arial" w:cs="Arial"/>
          <w:b/>
          <w:bCs/>
          <w:sz w:val="24"/>
          <w:szCs w:val="24"/>
        </w:rPr>
        <w:t xml:space="preserve"> </w:t>
      </w:r>
      <w:r w:rsidRPr="00582113">
        <w:rPr>
          <w:rFonts w:ascii="Arial" w:eastAsia="Times New Roman" w:hAnsi="Arial" w:cs="Arial"/>
          <w:b/>
          <w:bCs/>
          <w:sz w:val="24"/>
          <w:szCs w:val="24"/>
          <w:lang w:val="en-US"/>
        </w:rPr>
        <w:t xml:space="preserve">Acceptance of E-learning &amp; teaching In Malaysian </w:t>
      </w:r>
      <w:r w:rsidRPr="00582113">
        <w:rPr>
          <w:rFonts w:ascii="Arial" w:eastAsia="Times New Roman" w:hAnsi="Arial" w:cs="Arial"/>
          <w:b/>
          <w:bCs/>
          <w:sz w:val="24"/>
          <w:szCs w:val="24"/>
        </w:rPr>
        <w:t>Higher Education Industry.</w:t>
      </w:r>
    </w:p>
    <w:p w14:paraId="4B084050" w14:textId="3466A074" w:rsidR="00EB3001" w:rsidRPr="00582113" w:rsidRDefault="003F6A7C" w:rsidP="00582113">
      <w:pPr>
        <w:spacing w:line="360" w:lineRule="auto"/>
        <w:jc w:val="both"/>
        <w:rPr>
          <w:rFonts w:ascii="Arial" w:eastAsia="Times New Roman" w:hAnsi="Arial" w:cs="Arial"/>
          <w:sz w:val="24"/>
          <w:szCs w:val="24"/>
        </w:rPr>
      </w:pPr>
      <w:r w:rsidRPr="00582113">
        <w:rPr>
          <w:rFonts w:ascii="Arial" w:eastAsia="Times New Roman" w:hAnsi="Arial" w:cs="Arial"/>
          <w:sz w:val="24"/>
          <w:szCs w:val="24"/>
        </w:rPr>
        <w:t>H1 indicates p-value of 0.000 (p&lt; 0.05) and beta to be 0.360 (which is positive). (which is positive). It can thus be inferred that in the Malaysian Higher Education Industry there is a significant positive relation between Acceptance of E-learning &amp; teaching and Facilitating Conditions. Hypothesis 1 is thus accepted on the basis of the results. In fact, Facilitating Conditions has the dominant influence on the acceptance of E-learning and teaching as compared to the other two factors. This means that students and lecturers see Facilitating Condition as an important element in accepting e-learning and teaching.</w:t>
      </w:r>
    </w:p>
    <w:p w14:paraId="0DAA7A8A" w14:textId="3181EE54" w:rsidR="003F6A7C" w:rsidRPr="00582113" w:rsidRDefault="003F6A7C" w:rsidP="00582113">
      <w:pPr>
        <w:spacing w:line="360" w:lineRule="auto"/>
        <w:jc w:val="both"/>
        <w:rPr>
          <w:rFonts w:ascii="Arial" w:hAnsi="Arial" w:cs="Arial"/>
          <w:sz w:val="24"/>
          <w:szCs w:val="24"/>
        </w:rPr>
      </w:pPr>
      <w:r w:rsidRPr="00582113">
        <w:rPr>
          <w:rFonts w:ascii="Arial" w:hAnsi="Arial" w:cs="Arial"/>
          <w:sz w:val="24"/>
          <w:szCs w:val="24"/>
        </w:rPr>
        <w:t>This is in line with the study carried out by Catherine, Geofrey, Moya and Aballo (2017) which indicates that a significant positive relationship exists between the Facilitating Conditions for acceptance of fingerprint biometrics-based authentication for ATMS and the banks have been suggested in Uganda for providing relevant services, resources and continuous support. The study results also agree with the argument of Venkatesh et al. (2003) that there is a significant positive relationship between facilitating conditions and acceptance to use a certain system.</w:t>
      </w:r>
    </w:p>
    <w:p w14:paraId="60A0E4B4" w14:textId="1CA92B70" w:rsidR="003F6A7C" w:rsidRPr="00582113" w:rsidRDefault="000C1C1B" w:rsidP="00582113">
      <w:pPr>
        <w:spacing w:line="360" w:lineRule="auto"/>
        <w:jc w:val="both"/>
        <w:rPr>
          <w:rFonts w:ascii="Arial" w:hAnsi="Arial" w:cs="Arial"/>
          <w:sz w:val="24"/>
          <w:szCs w:val="24"/>
        </w:rPr>
      </w:pPr>
      <w:r w:rsidRPr="00582113">
        <w:rPr>
          <w:rFonts w:ascii="Arial" w:hAnsi="Arial" w:cs="Arial"/>
          <w:sz w:val="24"/>
          <w:szCs w:val="24"/>
        </w:rPr>
        <w:t>Studies by Salloum &amp; Shaalan, (2018), Masa’deh, Tarhini, Bany Mohammed, &amp; Maqableh (2016), Tarhini, Hone, Liu, &amp; Tarhini (2016) and Latip et al., (2020) have further confirmed the results, which indicate that facilitating conditions have significant effects on acceptance of e-Learning &amp; teaching. Theoretically, students who feel confident about the effectiveness of e-learning may have more plan to use it when equipped with the appropriate facilities.</w:t>
      </w:r>
    </w:p>
    <w:p w14:paraId="20F41CE4" w14:textId="0383D4B8" w:rsidR="000C1C1B" w:rsidRPr="00582113" w:rsidRDefault="000C1C1B" w:rsidP="00582113">
      <w:pPr>
        <w:spacing w:line="360" w:lineRule="auto"/>
        <w:jc w:val="both"/>
        <w:rPr>
          <w:rFonts w:ascii="Arial" w:hAnsi="Arial" w:cs="Arial"/>
          <w:sz w:val="24"/>
          <w:szCs w:val="24"/>
        </w:rPr>
      </w:pPr>
      <w:r w:rsidRPr="00582113">
        <w:rPr>
          <w:rFonts w:ascii="Arial" w:hAnsi="Arial" w:cs="Arial"/>
          <w:sz w:val="24"/>
          <w:szCs w:val="24"/>
        </w:rPr>
        <w:t>Further, as stated by (Bakar, Zaidi &amp; Abdul, 2014) and Lateh and Raman (2015), the success of an online course is largely based on the extent of support provided.   In addition, supported by Hung, Yu, Liou and Hsu (2019), Mamattah (2016) and Yuen and Ma (2008) facilitating condition is a crucial deciding factor among students and lecturers for the continuation intention to use e-Learning and teaching among Malaysia higher education.</w:t>
      </w:r>
    </w:p>
    <w:p w14:paraId="52FCD84A" w14:textId="05B7DB70" w:rsidR="000C1C1B" w:rsidRPr="00582113" w:rsidRDefault="00AA2542" w:rsidP="00582113">
      <w:pPr>
        <w:spacing w:line="360" w:lineRule="auto"/>
        <w:rPr>
          <w:rFonts w:ascii="Arial" w:eastAsia="Times New Roman" w:hAnsi="Arial" w:cs="Arial"/>
          <w:b/>
          <w:bCs/>
          <w:sz w:val="24"/>
          <w:szCs w:val="24"/>
        </w:rPr>
      </w:pPr>
      <w:r w:rsidRPr="00582113">
        <w:rPr>
          <w:rFonts w:ascii="Arial" w:eastAsia="Times New Roman" w:hAnsi="Arial" w:cs="Arial"/>
          <w:b/>
          <w:bCs/>
          <w:sz w:val="24"/>
          <w:szCs w:val="24"/>
        </w:rPr>
        <w:t xml:space="preserve">H2: Effort Expectancy has a </w:t>
      </w:r>
      <w:r w:rsidRPr="00582113">
        <w:rPr>
          <w:rFonts w:ascii="Arial" w:eastAsia="Times New Roman" w:hAnsi="Arial" w:cs="Arial"/>
          <w:b/>
          <w:bCs/>
          <w:sz w:val="24"/>
          <w:szCs w:val="24"/>
          <w:lang w:val="en-US"/>
        </w:rPr>
        <w:t>significant influence on the</w:t>
      </w:r>
      <w:r w:rsidRPr="00582113">
        <w:rPr>
          <w:rFonts w:ascii="Arial" w:eastAsia="Times New Roman" w:hAnsi="Arial" w:cs="Arial"/>
          <w:b/>
          <w:bCs/>
          <w:sz w:val="24"/>
          <w:szCs w:val="24"/>
          <w:lang w:val="en-MY"/>
        </w:rPr>
        <w:t xml:space="preserve"> </w:t>
      </w:r>
      <w:r w:rsidRPr="00582113">
        <w:rPr>
          <w:rFonts w:ascii="Arial" w:eastAsia="Times New Roman" w:hAnsi="Arial" w:cs="Arial"/>
          <w:b/>
          <w:bCs/>
          <w:sz w:val="24"/>
          <w:szCs w:val="24"/>
          <w:lang w:val="en-US"/>
        </w:rPr>
        <w:t xml:space="preserve">Acceptance of E-learning &amp; teaching In Malaysian </w:t>
      </w:r>
      <w:r w:rsidRPr="00582113">
        <w:rPr>
          <w:rFonts w:ascii="Arial" w:eastAsia="Times New Roman" w:hAnsi="Arial" w:cs="Arial"/>
          <w:b/>
          <w:bCs/>
          <w:sz w:val="24"/>
          <w:szCs w:val="24"/>
        </w:rPr>
        <w:t>Higher Education Industry.</w:t>
      </w:r>
    </w:p>
    <w:p w14:paraId="73E63269" w14:textId="3C55AFAD" w:rsidR="000C1C1B" w:rsidRPr="00582113" w:rsidRDefault="000C1C1B" w:rsidP="00582113">
      <w:pPr>
        <w:spacing w:line="360" w:lineRule="auto"/>
        <w:jc w:val="both"/>
        <w:rPr>
          <w:rFonts w:ascii="Arial" w:eastAsia="Times New Roman" w:hAnsi="Arial" w:cs="Arial"/>
          <w:sz w:val="24"/>
          <w:szCs w:val="24"/>
        </w:rPr>
      </w:pPr>
      <w:r w:rsidRPr="00582113">
        <w:rPr>
          <w:rFonts w:ascii="Arial" w:eastAsia="Times New Roman" w:hAnsi="Arial" w:cs="Arial"/>
          <w:sz w:val="24"/>
          <w:szCs w:val="24"/>
        </w:rPr>
        <w:t>Hypothesis 2 aims to determine if Effort Expectancy has a significant influence on the Acceptance of E-learning &amp; teaching In Malaysian Higher Education Industry. H2 shows p-values to be 0.000 (p&lt; 0.05) and beta values for Effort Expectancy is 0.307 (which is positive)</w:t>
      </w:r>
      <w:r w:rsidR="00973929" w:rsidRPr="00582113">
        <w:rPr>
          <w:rFonts w:ascii="Arial" w:eastAsia="Times New Roman" w:hAnsi="Arial" w:cs="Arial"/>
          <w:sz w:val="24"/>
          <w:szCs w:val="24"/>
        </w:rPr>
        <w:t>, Thus H2 is accepted.</w:t>
      </w:r>
      <w:r w:rsidRPr="00582113">
        <w:rPr>
          <w:rFonts w:ascii="Arial" w:eastAsia="Times New Roman" w:hAnsi="Arial" w:cs="Arial"/>
          <w:sz w:val="24"/>
          <w:szCs w:val="24"/>
        </w:rPr>
        <w:t xml:space="preserve"> </w:t>
      </w:r>
      <w:r w:rsidR="00973929" w:rsidRPr="00582113">
        <w:rPr>
          <w:rFonts w:ascii="Arial" w:eastAsia="Times New Roman" w:hAnsi="Arial" w:cs="Arial"/>
          <w:sz w:val="24"/>
          <w:szCs w:val="24"/>
        </w:rPr>
        <w:t>Th</w:t>
      </w:r>
      <w:r w:rsidRPr="00582113">
        <w:rPr>
          <w:rFonts w:ascii="Arial" w:eastAsia="Times New Roman" w:hAnsi="Arial" w:cs="Arial"/>
          <w:sz w:val="24"/>
          <w:szCs w:val="24"/>
        </w:rPr>
        <w:t xml:space="preserve">is indicates that there a significantly positive relationship between Acceptance of E-learning &amp; teaching </w:t>
      </w:r>
      <w:r w:rsidR="00973929" w:rsidRPr="00582113">
        <w:rPr>
          <w:rFonts w:ascii="Arial" w:eastAsia="Times New Roman" w:hAnsi="Arial" w:cs="Arial"/>
          <w:sz w:val="24"/>
          <w:szCs w:val="24"/>
        </w:rPr>
        <w:t>i</w:t>
      </w:r>
      <w:r w:rsidRPr="00582113">
        <w:rPr>
          <w:rFonts w:ascii="Arial" w:eastAsia="Times New Roman" w:hAnsi="Arial" w:cs="Arial"/>
          <w:sz w:val="24"/>
          <w:szCs w:val="24"/>
        </w:rPr>
        <w:t>n Malaysian Higher Education Industry</w:t>
      </w:r>
      <w:r w:rsidR="00973929" w:rsidRPr="00582113">
        <w:rPr>
          <w:rFonts w:ascii="Arial" w:eastAsia="Times New Roman" w:hAnsi="Arial" w:cs="Arial"/>
          <w:sz w:val="24"/>
          <w:szCs w:val="24"/>
        </w:rPr>
        <w:t>.</w:t>
      </w:r>
      <w:r w:rsidRPr="00582113">
        <w:rPr>
          <w:rFonts w:ascii="Arial" w:eastAsia="Times New Roman" w:hAnsi="Arial" w:cs="Arial"/>
          <w:sz w:val="24"/>
          <w:szCs w:val="24"/>
        </w:rPr>
        <w:t xml:space="preserve">  Of the three variables, the second most influential factor is effort expectancy.</w:t>
      </w:r>
    </w:p>
    <w:p w14:paraId="3E4164C7" w14:textId="013CEAF5" w:rsidR="00973929" w:rsidRPr="00582113" w:rsidRDefault="00973929" w:rsidP="00582113">
      <w:pPr>
        <w:spacing w:line="360" w:lineRule="auto"/>
        <w:jc w:val="both"/>
        <w:rPr>
          <w:rFonts w:ascii="Arial" w:hAnsi="Arial" w:cs="Arial"/>
          <w:sz w:val="24"/>
          <w:szCs w:val="24"/>
          <w:shd w:val="clear" w:color="auto" w:fill="FFFFFF"/>
        </w:rPr>
      </w:pPr>
      <w:r w:rsidRPr="00582113">
        <w:rPr>
          <w:rFonts w:ascii="Arial" w:eastAsia="Times New Roman" w:hAnsi="Arial" w:cs="Arial"/>
          <w:sz w:val="24"/>
          <w:szCs w:val="24"/>
        </w:rPr>
        <w:t xml:space="preserve">The influence of Effort Expectancy in acceptance of E-learning and teaching is in line with the findings of Hung, Yu, Liou and Hsu (2019) and Al-Gahtani (2016) which show that if students and lecturers find a system user-friendly then this will encourage their acceptance to use </w:t>
      </w:r>
      <w:r w:rsidRPr="00582113">
        <w:rPr>
          <w:rFonts w:ascii="Arial" w:hAnsi="Arial" w:cs="Arial"/>
          <w:sz w:val="24"/>
          <w:szCs w:val="24"/>
          <w:shd w:val="clear" w:color="auto" w:fill="FFFFFF"/>
        </w:rPr>
        <w:t>e-Learning and teaching and the universities are recommended to enhance system-friendliness, simplicity and comfort for the learners to appreciate the quality of the courses and increase their e-learning and teaching acceptability.</w:t>
      </w:r>
    </w:p>
    <w:p w14:paraId="7C37E7D9" w14:textId="796A1187" w:rsidR="00B07004" w:rsidRPr="00582113" w:rsidRDefault="001B6F38" w:rsidP="00582113">
      <w:pPr>
        <w:spacing w:line="360" w:lineRule="auto"/>
        <w:jc w:val="both"/>
        <w:rPr>
          <w:rFonts w:ascii="Arial" w:hAnsi="Arial" w:cs="Arial"/>
          <w:sz w:val="24"/>
          <w:szCs w:val="24"/>
          <w:shd w:val="clear" w:color="auto" w:fill="FFFFFF"/>
        </w:rPr>
      </w:pPr>
      <w:r w:rsidRPr="00582113">
        <w:rPr>
          <w:rFonts w:ascii="Arial" w:hAnsi="Arial" w:cs="Arial"/>
          <w:sz w:val="24"/>
          <w:szCs w:val="24"/>
          <w:shd w:val="clear" w:color="auto" w:fill="FFFFFF"/>
        </w:rPr>
        <w:t>Effort Expectancy is seen important in forecasting an individual’s intention to use particular system. Further supported by Yuen and Ma (2008), Mamattah (2016) and Catherine, Geofrey, Moya and Aballo (2017) effort Expectancy has a significant direct positive effect on users’ intention to accept e-learning and teaching system. This can be further clarified logically as in any class there is a lecturer who communicates with a large number of students at a time and instruct them to use the E-platforms, so it is crucial that the system is simple to manage for lecturers as well as for the student to understand. Clodfelter (2010) further states that the degree to which the device is easily understood by a person has a big impact on the decision to use. Venkatesh et al., (2003), Giesing (2003) and Ho et al., (2003) also demonstrate a positive relationship between effort expectancy and acceptance of a system.</w:t>
      </w:r>
    </w:p>
    <w:p w14:paraId="643ECAB3" w14:textId="133F35CD" w:rsidR="00AA2542" w:rsidRPr="00582113" w:rsidRDefault="00AA2542" w:rsidP="00582113">
      <w:pPr>
        <w:spacing w:line="360" w:lineRule="auto"/>
        <w:rPr>
          <w:rFonts w:ascii="Arial" w:eastAsia="Times New Roman" w:hAnsi="Arial" w:cs="Arial"/>
          <w:b/>
          <w:bCs/>
          <w:sz w:val="24"/>
          <w:szCs w:val="24"/>
        </w:rPr>
      </w:pPr>
      <w:r w:rsidRPr="00582113">
        <w:rPr>
          <w:rFonts w:ascii="Arial" w:eastAsia="Times New Roman" w:hAnsi="Arial" w:cs="Arial"/>
          <w:b/>
          <w:bCs/>
          <w:sz w:val="24"/>
          <w:szCs w:val="24"/>
        </w:rPr>
        <w:t xml:space="preserve">H3: </w:t>
      </w:r>
      <w:r w:rsidRPr="00582113">
        <w:rPr>
          <w:rFonts w:ascii="Arial" w:eastAsia="Times New Roman" w:hAnsi="Arial" w:cs="Arial"/>
          <w:b/>
          <w:bCs/>
          <w:sz w:val="24"/>
          <w:szCs w:val="24"/>
          <w:lang w:val="en-US"/>
        </w:rPr>
        <w:t>Technology acceptance has a significant influence on the</w:t>
      </w:r>
      <w:r w:rsidRPr="00582113">
        <w:rPr>
          <w:rFonts w:ascii="Arial" w:eastAsia="Times New Roman" w:hAnsi="Arial" w:cs="Arial"/>
          <w:b/>
          <w:bCs/>
          <w:sz w:val="24"/>
          <w:szCs w:val="24"/>
        </w:rPr>
        <w:t xml:space="preserve"> </w:t>
      </w:r>
      <w:r w:rsidRPr="00582113">
        <w:rPr>
          <w:rFonts w:ascii="Arial" w:eastAsia="Times New Roman" w:hAnsi="Arial" w:cs="Arial"/>
          <w:b/>
          <w:bCs/>
          <w:sz w:val="24"/>
          <w:szCs w:val="24"/>
          <w:lang w:val="en-US"/>
        </w:rPr>
        <w:t xml:space="preserve">Acceptance of E-learning &amp; teaching In Malaysian </w:t>
      </w:r>
      <w:r w:rsidRPr="00582113">
        <w:rPr>
          <w:rFonts w:ascii="Arial" w:eastAsia="Times New Roman" w:hAnsi="Arial" w:cs="Arial"/>
          <w:b/>
          <w:bCs/>
          <w:sz w:val="24"/>
          <w:szCs w:val="24"/>
        </w:rPr>
        <w:t>Higher Education Industry.</w:t>
      </w:r>
    </w:p>
    <w:p w14:paraId="7AFFABE5" w14:textId="17517B19" w:rsidR="001B6F38" w:rsidRPr="00582113" w:rsidRDefault="001B6F38" w:rsidP="00582113">
      <w:pPr>
        <w:spacing w:line="360" w:lineRule="auto"/>
        <w:jc w:val="both"/>
        <w:rPr>
          <w:rFonts w:ascii="Arial" w:eastAsia="Times New Roman" w:hAnsi="Arial" w:cs="Arial"/>
          <w:sz w:val="24"/>
          <w:szCs w:val="24"/>
        </w:rPr>
      </w:pPr>
      <w:r w:rsidRPr="00582113">
        <w:rPr>
          <w:rFonts w:ascii="Arial" w:eastAsia="Times New Roman" w:hAnsi="Arial" w:cs="Arial"/>
          <w:sz w:val="24"/>
          <w:szCs w:val="24"/>
        </w:rPr>
        <w:t>H3 reveals the p-value to be 0,000 (p&lt;0.05) and beta value to be 0.263. Technology acceptance in the Malaysian higher education sector has shown a significantly positive influence on e-learning &amp; teaching acceptance. Among the three factors, Technology acceptance has the least effect in influencing Acceptance of E-learning &amp; teaching In Malaysian Higher Education Industry.</w:t>
      </w:r>
    </w:p>
    <w:p w14:paraId="2BEC3B42" w14:textId="07C35D81" w:rsidR="008F4B00" w:rsidRPr="00582113" w:rsidRDefault="00CA1ED8" w:rsidP="00582113">
      <w:pPr>
        <w:spacing w:line="360" w:lineRule="auto"/>
        <w:jc w:val="both"/>
        <w:rPr>
          <w:rFonts w:ascii="Arial" w:eastAsia="Times New Roman" w:hAnsi="Arial" w:cs="Arial"/>
          <w:sz w:val="24"/>
          <w:szCs w:val="24"/>
        </w:rPr>
      </w:pPr>
      <w:r w:rsidRPr="00582113">
        <w:rPr>
          <w:rFonts w:ascii="Arial" w:eastAsia="Times New Roman" w:hAnsi="Arial" w:cs="Arial"/>
          <w:sz w:val="24"/>
          <w:szCs w:val="24"/>
        </w:rPr>
        <w:t xml:space="preserve">The results are in accordance, with previous study conducted by Al-Rahmi et al., (2018), Lwoga &amp; Komba, (2015). </w:t>
      </w:r>
      <w:r w:rsidR="008F4B00" w:rsidRPr="00582113">
        <w:rPr>
          <w:rFonts w:ascii="Arial" w:eastAsia="Times New Roman" w:hAnsi="Arial" w:cs="Arial"/>
          <w:sz w:val="24"/>
          <w:szCs w:val="24"/>
        </w:rPr>
        <w:t xml:space="preserve">In addition, the findings of Ünal, Alır and Soydal (2014) suggested that opinions on the technology acceptance would differ by grades of students. Based on the demographics, most of the respondents are bachelors or postgraduates, it could be viewed as standard for seniors to get used to technology and more willingly accept e-learning &amp; teaching. Further supported by   Al-Marshedi et al. (2017) and Lateh and Raman (2015), technology acceptability plays </w:t>
      </w:r>
      <w:r w:rsidRPr="00582113">
        <w:rPr>
          <w:rFonts w:ascii="Arial" w:eastAsia="Times New Roman" w:hAnsi="Arial" w:cs="Arial"/>
          <w:sz w:val="24"/>
          <w:szCs w:val="24"/>
        </w:rPr>
        <w:t>a</w:t>
      </w:r>
      <w:r w:rsidR="008F4B00" w:rsidRPr="00582113">
        <w:rPr>
          <w:rFonts w:ascii="Arial" w:eastAsia="Times New Roman" w:hAnsi="Arial" w:cs="Arial"/>
          <w:sz w:val="24"/>
          <w:szCs w:val="24"/>
        </w:rPr>
        <w:t xml:space="preserve"> significant role in maintaining successful online learning and teaching. </w:t>
      </w:r>
    </w:p>
    <w:p w14:paraId="7DBF4EAB" w14:textId="2A9B7701" w:rsidR="00B744CF" w:rsidRPr="00956FCC" w:rsidRDefault="00CA1ED8" w:rsidP="00956FCC">
      <w:pPr>
        <w:spacing w:line="360" w:lineRule="auto"/>
        <w:jc w:val="both"/>
        <w:rPr>
          <w:rFonts w:ascii="Arial" w:eastAsia="Times New Roman" w:hAnsi="Arial" w:cs="Arial"/>
          <w:sz w:val="24"/>
          <w:szCs w:val="24"/>
        </w:rPr>
      </w:pPr>
      <w:r w:rsidRPr="00582113">
        <w:rPr>
          <w:rFonts w:ascii="Arial" w:eastAsia="Times New Roman" w:hAnsi="Arial" w:cs="Arial"/>
          <w:sz w:val="24"/>
          <w:szCs w:val="24"/>
        </w:rPr>
        <w:t>Technology acceptance is based on self-efficacy to use technology as described in chapter 2. Sun et al., (2008) and Latip et al., (2020) also conclude that people with a high degree of self-efficiency in technology will have a positive insight of e-learning and vice versa. High self-efficacy would further increase e-learning and teaching acceptance among users, backed by (Yuen and Ma, 2008).</w:t>
      </w:r>
    </w:p>
    <w:p w14:paraId="3188D04B" w14:textId="137B56D8" w:rsidR="00BA179F" w:rsidRPr="00582113" w:rsidRDefault="00BA179F" w:rsidP="00206C31">
      <w:pPr>
        <w:pStyle w:val="Heading2"/>
        <w:spacing w:after="240"/>
      </w:pPr>
      <w:bookmarkStart w:id="157" w:name="_Toc59485019"/>
      <w:r w:rsidRPr="00582113">
        <w:t>5.2 Recommendations</w:t>
      </w:r>
      <w:bookmarkEnd w:id="157"/>
      <w:r w:rsidRPr="00582113">
        <w:t xml:space="preserve"> </w:t>
      </w:r>
    </w:p>
    <w:p w14:paraId="7C6AAEF2" w14:textId="4912D3F7" w:rsidR="000606CD" w:rsidRPr="00582113" w:rsidRDefault="000606CD" w:rsidP="00206C31">
      <w:pPr>
        <w:autoSpaceDE w:val="0"/>
        <w:autoSpaceDN w:val="0"/>
        <w:adjustRightInd w:val="0"/>
        <w:spacing w:after="240" w:line="360" w:lineRule="auto"/>
        <w:jc w:val="both"/>
        <w:rPr>
          <w:rFonts w:ascii="Arial" w:hAnsi="Arial" w:cs="Arial"/>
          <w:b/>
          <w:bCs/>
          <w:sz w:val="24"/>
          <w:szCs w:val="24"/>
        </w:rPr>
      </w:pPr>
      <w:r w:rsidRPr="00582113">
        <w:rPr>
          <w:rFonts w:ascii="Arial" w:hAnsi="Arial" w:cs="Arial"/>
          <w:sz w:val="24"/>
          <w:szCs w:val="24"/>
        </w:rPr>
        <w:t xml:space="preserve">This study identifies some variables that effect the acceptance of e-learning and teaching in Malaysian Higher education Industry and accordingly recommends universities to </w:t>
      </w:r>
      <w:r w:rsidR="00CC48D9" w:rsidRPr="00582113">
        <w:rPr>
          <w:rFonts w:ascii="Arial" w:hAnsi="Arial" w:cs="Arial"/>
          <w:sz w:val="24"/>
          <w:szCs w:val="24"/>
        </w:rPr>
        <w:t>act on</w:t>
      </w:r>
      <w:r w:rsidRPr="00582113">
        <w:rPr>
          <w:rFonts w:ascii="Arial" w:hAnsi="Arial" w:cs="Arial"/>
          <w:sz w:val="24"/>
          <w:szCs w:val="24"/>
        </w:rPr>
        <w:t xml:space="preserve"> improving Facilitating Condition, Effort expectancy and technology acceptance.  </w:t>
      </w:r>
    </w:p>
    <w:p w14:paraId="1884F1B3" w14:textId="4886F4D0" w:rsidR="00F44E43" w:rsidRPr="00582113" w:rsidRDefault="00F44E43" w:rsidP="00582113">
      <w:pPr>
        <w:autoSpaceDE w:val="0"/>
        <w:autoSpaceDN w:val="0"/>
        <w:adjustRightInd w:val="0"/>
        <w:spacing w:line="360" w:lineRule="auto"/>
        <w:rPr>
          <w:rFonts w:ascii="Arial" w:hAnsi="Arial" w:cs="Arial"/>
          <w:sz w:val="24"/>
          <w:szCs w:val="24"/>
        </w:rPr>
      </w:pPr>
      <w:r w:rsidRPr="00582113">
        <w:rPr>
          <w:rFonts w:ascii="Arial" w:hAnsi="Arial" w:cs="Arial"/>
          <w:b/>
          <w:bCs/>
          <w:sz w:val="24"/>
          <w:szCs w:val="24"/>
        </w:rPr>
        <w:t xml:space="preserve">Institutional Support </w:t>
      </w:r>
    </w:p>
    <w:p w14:paraId="31051260" w14:textId="3C338CA1" w:rsidR="007370A3" w:rsidRPr="00582113" w:rsidRDefault="007370A3"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Universities should allow students and teachers to build the necessary competencies and access to ICT for electronic learning as possible and should provide them with their own user-friendly E-platform to enhance ICT capabilities among students and teachers </w:t>
      </w:r>
      <w:r w:rsidR="00E067EA" w:rsidRPr="00582113">
        <w:rPr>
          <w:rFonts w:ascii="Arial" w:hAnsi="Arial" w:cs="Arial"/>
          <w:color w:val="000000"/>
          <w:sz w:val="24"/>
          <w:szCs w:val="24"/>
          <w:shd w:val="clear" w:color="auto" w:fill="FFFFFF"/>
        </w:rPr>
        <w:t>(El-Seoud et al., 2014)</w:t>
      </w:r>
      <w:r w:rsidRPr="00582113">
        <w:rPr>
          <w:rFonts w:ascii="Arial" w:hAnsi="Arial" w:cs="Arial"/>
          <w:sz w:val="24"/>
          <w:szCs w:val="24"/>
        </w:rPr>
        <w:t>. So that Non-IT students can improve their level of technology and communication ability in order to benefit substantially from the e-learning opportunities. In the course of e-learning, students operate individually, and the lack of communication to lecturers and other students could make it very challenging for certain students to understand their content</w:t>
      </w:r>
      <w:r w:rsidR="000606CD" w:rsidRPr="00582113">
        <w:rPr>
          <w:rFonts w:ascii="Arial" w:hAnsi="Arial" w:cs="Arial"/>
          <w:sz w:val="24"/>
          <w:szCs w:val="24"/>
        </w:rPr>
        <w:t xml:space="preserve"> </w:t>
      </w:r>
      <w:r w:rsidR="001A5FCA" w:rsidRPr="00582113">
        <w:rPr>
          <w:rFonts w:ascii="Arial" w:hAnsi="Arial" w:cs="Arial"/>
          <w:color w:val="000000"/>
          <w:sz w:val="24"/>
          <w:szCs w:val="24"/>
          <w:shd w:val="clear" w:color="auto" w:fill="FFFFFF"/>
        </w:rPr>
        <w:t>(Lateh and Raman, 2015)</w:t>
      </w:r>
      <w:r w:rsidR="000606CD" w:rsidRPr="00582113">
        <w:rPr>
          <w:rFonts w:ascii="Arial" w:hAnsi="Arial" w:cs="Arial"/>
          <w:sz w:val="24"/>
          <w:szCs w:val="24"/>
        </w:rPr>
        <w:t>.</w:t>
      </w:r>
      <w:r w:rsidR="00CC48D9" w:rsidRPr="00582113">
        <w:rPr>
          <w:rFonts w:ascii="Arial" w:hAnsi="Arial" w:cs="Arial"/>
          <w:sz w:val="24"/>
          <w:szCs w:val="24"/>
        </w:rPr>
        <w:t xml:space="preserve"> In such situations if universities have their own E-platforms they can easily maintain effective communication between the users.</w:t>
      </w:r>
    </w:p>
    <w:p w14:paraId="63297690" w14:textId="4F626255" w:rsidR="00B07004" w:rsidRPr="00582113" w:rsidRDefault="00F44E43" w:rsidP="00582113">
      <w:pPr>
        <w:spacing w:line="360" w:lineRule="auto"/>
        <w:jc w:val="both"/>
        <w:rPr>
          <w:rFonts w:ascii="Arial" w:hAnsi="Arial" w:cs="Arial"/>
          <w:sz w:val="24"/>
          <w:szCs w:val="24"/>
        </w:rPr>
      </w:pPr>
      <w:r w:rsidRPr="00582113">
        <w:rPr>
          <w:rFonts w:ascii="Arial" w:hAnsi="Arial" w:cs="Arial"/>
          <w:sz w:val="24"/>
          <w:szCs w:val="24"/>
        </w:rPr>
        <w:t xml:space="preserve"> </w:t>
      </w:r>
      <w:r w:rsidR="000606CD" w:rsidRPr="00582113">
        <w:rPr>
          <w:rFonts w:ascii="Arial" w:hAnsi="Arial" w:cs="Arial"/>
          <w:sz w:val="24"/>
          <w:szCs w:val="24"/>
        </w:rPr>
        <w:t>The efficacy in e-learning and teaching is clearly dependent on the required support provided by the of Institution in the application of e-learning programmes</w:t>
      </w:r>
      <w:r w:rsidR="00CC48D9" w:rsidRPr="00582113">
        <w:rPr>
          <w:rFonts w:ascii="Arial" w:hAnsi="Arial" w:cs="Arial"/>
          <w:sz w:val="24"/>
          <w:szCs w:val="24"/>
        </w:rPr>
        <w:t xml:space="preserve"> </w:t>
      </w:r>
      <w:r w:rsidR="00CE6D20" w:rsidRPr="00582113">
        <w:rPr>
          <w:rFonts w:ascii="Arial" w:hAnsi="Arial" w:cs="Arial"/>
          <w:sz w:val="24"/>
          <w:szCs w:val="24"/>
        </w:rPr>
        <w:t xml:space="preserve">(Latip et al., 2020). </w:t>
      </w:r>
      <w:r w:rsidR="001A5FCA" w:rsidRPr="00582113">
        <w:rPr>
          <w:rFonts w:ascii="Arial" w:hAnsi="Arial" w:cs="Arial"/>
          <w:sz w:val="24"/>
          <w:szCs w:val="24"/>
        </w:rPr>
        <w:t>H</w:t>
      </w:r>
      <w:r w:rsidR="00CC48D9" w:rsidRPr="00582113">
        <w:rPr>
          <w:rFonts w:ascii="Arial" w:hAnsi="Arial" w:cs="Arial"/>
          <w:sz w:val="24"/>
          <w:szCs w:val="24"/>
        </w:rPr>
        <w:t xml:space="preserve">ence it is very important for the universities to provide institutional support. </w:t>
      </w:r>
      <w:r w:rsidR="001A5FCA" w:rsidRPr="00582113">
        <w:rPr>
          <w:rFonts w:ascii="Arial" w:hAnsi="Arial" w:cs="Arial"/>
          <w:sz w:val="24"/>
          <w:szCs w:val="24"/>
        </w:rPr>
        <w:t xml:space="preserve">Further stated by </w:t>
      </w:r>
      <w:r w:rsidR="001A5FCA" w:rsidRPr="00582113">
        <w:rPr>
          <w:rFonts w:ascii="Arial" w:hAnsi="Arial" w:cs="Arial"/>
          <w:color w:val="000000"/>
          <w:sz w:val="24"/>
          <w:szCs w:val="24"/>
          <w:shd w:val="clear" w:color="auto" w:fill="FFFFFF"/>
        </w:rPr>
        <w:t xml:space="preserve">Yuen and Ma 2(008), </w:t>
      </w:r>
      <w:r w:rsidR="000606CD" w:rsidRPr="00582113">
        <w:rPr>
          <w:rFonts w:ascii="Arial" w:hAnsi="Arial" w:cs="Arial"/>
          <w:sz w:val="24"/>
          <w:szCs w:val="24"/>
        </w:rPr>
        <w:t xml:space="preserve">Untrained staff can be a challenge in a fine-tuned learning environment and lead to difficulties in the use of applications and student expectations. </w:t>
      </w:r>
    </w:p>
    <w:p w14:paraId="32822FC4" w14:textId="07C672A9" w:rsidR="00F44E43" w:rsidRPr="00582113" w:rsidRDefault="00F44E43" w:rsidP="00582113">
      <w:pPr>
        <w:autoSpaceDE w:val="0"/>
        <w:autoSpaceDN w:val="0"/>
        <w:adjustRightInd w:val="0"/>
        <w:spacing w:line="360" w:lineRule="auto"/>
        <w:rPr>
          <w:rFonts w:ascii="Arial" w:hAnsi="Arial" w:cs="Arial"/>
          <w:b/>
          <w:bCs/>
          <w:sz w:val="24"/>
          <w:szCs w:val="24"/>
        </w:rPr>
      </w:pPr>
      <w:r w:rsidRPr="00582113">
        <w:rPr>
          <w:rFonts w:ascii="Arial" w:hAnsi="Arial" w:cs="Arial"/>
          <w:b/>
          <w:bCs/>
          <w:sz w:val="24"/>
          <w:szCs w:val="24"/>
        </w:rPr>
        <w:t>Technology Enhanced Learning Environments</w:t>
      </w:r>
    </w:p>
    <w:p w14:paraId="23B936E3" w14:textId="32E5B699" w:rsidR="00B744CF" w:rsidRPr="00582113" w:rsidRDefault="00CC48D9" w:rsidP="00582113">
      <w:pPr>
        <w:spacing w:line="360" w:lineRule="auto"/>
        <w:jc w:val="both"/>
        <w:rPr>
          <w:rFonts w:ascii="Arial" w:hAnsi="Arial" w:cs="Arial"/>
          <w:sz w:val="24"/>
          <w:szCs w:val="24"/>
        </w:rPr>
      </w:pPr>
      <w:r w:rsidRPr="00582113">
        <w:rPr>
          <w:rFonts w:ascii="Arial" w:hAnsi="Arial" w:cs="Arial"/>
          <w:sz w:val="24"/>
          <w:szCs w:val="24"/>
        </w:rPr>
        <w:t>University planning online learning should have a defined technology strategy to hold classes on the Internet. So that Users can have quality and safe learning experience.  Electronic protection controls are used</w:t>
      </w:r>
      <w:r w:rsidR="001A5FCA" w:rsidRPr="00582113">
        <w:rPr>
          <w:rFonts w:ascii="Arial" w:hAnsi="Arial" w:cs="Arial"/>
          <w:sz w:val="24"/>
          <w:szCs w:val="24"/>
        </w:rPr>
        <w:t xml:space="preserve"> (Latip et al., 2020)</w:t>
      </w:r>
      <w:r w:rsidRPr="00582113">
        <w:rPr>
          <w:rFonts w:ascii="Arial" w:hAnsi="Arial" w:cs="Arial"/>
          <w:sz w:val="24"/>
          <w:szCs w:val="24"/>
        </w:rPr>
        <w:t>. To ensure that the unauthorized party does not disrupt the process of teaching and learning, a network security policy should be created. Several Internet Protocols are available, such as Secure Socket Layer (SSL), Secure Hypertext Transport Protocol (HTTP), Access Control and Authentications, Operating System Control and Firewalls. To ensure the consistency, credibility and authentication of information, all these security measures should be developed</w:t>
      </w:r>
      <w:r w:rsidR="001A5FCA" w:rsidRPr="00582113">
        <w:rPr>
          <w:rFonts w:ascii="Arial" w:hAnsi="Arial" w:cs="Arial"/>
          <w:sz w:val="24"/>
          <w:szCs w:val="24"/>
        </w:rPr>
        <w:t xml:space="preserve"> </w:t>
      </w:r>
      <w:bookmarkStart w:id="158" w:name="_Hlk58788801"/>
      <w:r w:rsidR="001A5FCA" w:rsidRPr="00582113">
        <w:rPr>
          <w:rFonts w:ascii="Arial" w:hAnsi="Arial" w:cs="Arial"/>
          <w:color w:val="000000"/>
          <w:sz w:val="24"/>
          <w:szCs w:val="24"/>
          <w:shd w:val="clear" w:color="auto" w:fill="FFFFFF"/>
        </w:rPr>
        <w:t>(Lateh and Raman, 2015)</w:t>
      </w:r>
      <w:bookmarkEnd w:id="158"/>
      <w:r w:rsidRPr="00582113">
        <w:rPr>
          <w:rFonts w:ascii="Arial" w:hAnsi="Arial" w:cs="Arial"/>
          <w:sz w:val="24"/>
          <w:szCs w:val="24"/>
        </w:rPr>
        <w:t>. Which will ultimately provide users Technology Enhanced Learning Environments and encourage them to accept E-platforms.</w:t>
      </w:r>
    </w:p>
    <w:p w14:paraId="0B12D486" w14:textId="6C9B7A8C" w:rsidR="00F44E43" w:rsidRPr="00582113" w:rsidRDefault="00F44E43" w:rsidP="00582113">
      <w:pPr>
        <w:autoSpaceDE w:val="0"/>
        <w:autoSpaceDN w:val="0"/>
        <w:adjustRightInd w:val="0"/>
        <w:spacing w:line="360" w:lineRule="auto"/>
        <w:rPr>
          <w:rFonts w:ascii="Arial" w:hAnsi="Arial" w:cs="Arial"/>
          <w:sz w:val="24"/>
          <w:szCs w:val="24"/>
        </w:rPr>
      </w:pPr>
      <w:r w:rsidRPr="00582113">
        <w:rPr>
          <w:rFonts w:ascii="Arial" w:hAnsi="Arial" w:cs="Arial"/>
          <w:b/>
          <w:bCs/>
          <w:sz w:val="24"/>
          <w:szCs w:val="24"/>
          <w:lang w:val="en-US"/>
        </w:rPr>
        <w:t>Course Development</w:t>
      </w:r>
    </w:p>
    <w:p w14:paraId="105FC963" w14:textId="511F3B4B" w:rsidR="00F44E43" w:rsidRPr="00582113" w:rsidRDefault="00F44E43"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 </w:t>
      </w:r>
      <w:r w:rsidR="000F5A0D" w:rsidRPr="00582113">
        <w:rPr>
          <w:rFonts w:ascii="Arial" w:hAnsi="Arial" w:cs="Arial"/>
          <w:sz w:val="24"/>
          <w:szCs w:val="24"/>
        </w:rPr>
        <w:t>Firstly, w</w:t>
      </w:r>
      <w:r w:rsidR="00CC48D9" w:rsidRPr="00582113">
        <w:rPr>
          <w:rFonts w:ascii="Arial" w:hAnsi="Arial" w:cs="Arial"/>
          <w:sz w:val="24"/>
          <w:szCs w:val="24"/>
        </w:rPr>
        <w:t xml:space="preserve">hile designing courses universities should use creative practices to promote the creation of new, online courses, and to encourage users to accept E-learning and teaching willingly. For </w:t>
      </w:r>
      <w:r w:rsidR="000F5A0D" w:rsidRPr="00582113">
        <w:rPr>
          <w:rFonts w:ascii="Arial" w:hAnsi="Arial" w:cs="Arial"/>
          <w:sz w:val="24"/>
          <w:szCs w:val="24"/>
        </w:rPr>
        <w:t xml:space="preserve">instance, providing </w:t>
      </w:r>
      <w:r w:rsidR="00CC48D9" w:rsidRPr="00582113">
        <w:rPr>
          <w:rFonts w:ascii="Arial" w:hAnsi="Arial" w:cs="Arial"/>
          <w:sz w:val="24"/>
          <w:szCs w:val="24"/>
        </w:rPr>
        <w:t>customised e-platform for users according to their courses. For this they can create the model design "look and feel" of online courses, and produce all the graphics, icons and banners needed for the course</w:t>
      </w:r>
      <w:r w:rsidR="001A5FCA" w:rsidRPr="00582113">
        <w:rPr>
          <w:rFonts w:ascii="Arial" w:hAnsi="Arial" w:cs="Arial"/>
          <w:sz w:val="24"/>
          <w:szCs w:val="24"/>
        </w:rPr>
        <w:t xml:space="preserve"> </w:t>
      </w:r>
      <w:r w:rsidR="001A5FCA" w:rsidRPr="00582113">
        <w:rPr>
          <w:rFonts w:ascii="Arial" w:hAnsi="Arial" w:cs="Arial"/>
          <w:color w:val="000000"/>
          <w:sz w:val="24"/>
          <w:szCs w:val="24"/>
          <w:shd w:val="clear" w:color="auto" w:fill="FFFFFF"/>
        </w:rPr>
        <w:t>(Lateh and Raman, 2015).</w:t>
      </w:r>
    </w:p>
    <w:p w14:paraId="1242D1F7" w14:textId="751D4FBE" w:rsidR="00531DE0" w:rsidRPr="00582113" w:rsidRDefault="00F44E43"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 </w:t>
      </w:r>
      <w:r w:rsidR="000F5A0D" w:rsidRPr="00582113">
        <w:rPr>
          <w:rFonts w:ascii="Arial" w:hAnsi="Arial" w:cs="Arial"/>
          <w:sz w:val="24"/>
          <w:szCs w:val="24"/>
        </w:rPr>
        <w:t xml:space="preserve">Secondly, System friendliness should be enhanced to help students appreciate and understand the material of the courses and teaching assistance. The study has found that </w:t>
      </w:r>
      <w:r w:rsidR="00531DE0" w:rsidRPr="00582113">
        <w:rPr>
          <w:rFonts w:ascii="Arial" w:hAnsi="Arial" w:cs="Arial"/>
          <w:sz w:val="24"/>
          <w:szCs w:val="24"/>
        </w:rPr>
        <w:t>increased</w:t>
      </w:r>
      <w:r w:rsidR="000F5A0D" w:rsidRPr="00582113">
        <w:rPr>
          <w:rFonts w:ascii="Arial" w:hAnsi="Arial" w:cs="Arial"/>
          <w:sz w:val="24"/>
          <w:szCs w:val="24"/>
        </w:rPr>
        <w:t xml:space="preserve"> content satisfaction and quality development of course materials improves learning efficacy as well as acceptance of E-learning and teaching platforms (Pituch and Lee, 2006). This adds to the happiness of learners by utilising and maintaining their commitment to their learning platform (Limayem and Cheung 2008). Thirdly, Universities should improve </w:t>
      </w:r>
      <w:r w:rsidR="00531DE0" w:rsidRPr="00582113">
        <w:rPr>
          <w:rFonts w:ascii="Arial" w:hAnsi="Arial" w:cs="Arial"/>
          <w:sz w:val="24"/>
          <w:szCs w:val="24"/>
        </w:rPr>
        <w:t>user’s</w:t>
      </w:r>
      <w:r w:rsidR="000F5A0D" w:rsidRPr="00582113">
        <w:rPr>
          <w:rFonts w:ascii="Arial" w:hAnsi="Arial" w:cs="Arial"/>
          <w:sz w:val="24"/>
          <w:szCs w:val="24"/>
        </w:rPr>
        <w:t xml:space="preserve"> motivation-value and devote more time planning lessons and state clearly the main problems and have good contents organisation. They must be more careful in order to define the course material and allow the learner to grasp the content of the course and to increase teaching satisfaction and learning performance</w:t>
      </w:r>
      <w:r w:rsidR="001A5FCA" w:rsidRPr="00582113">
        <w:rPr>
          <w:rFonts w:ascii="Arial" w:hAnsi="Arial" w:cs="Arial"/>
          <w:sz w:val="24"/>
          <w:szCs w:val="24"/>
        </w:rPr>
        <w:t xml:space="preserve"> </w:t>
      </w:r>
      <w:bookmarkStart w:id="159" w:name="_Hlk58715205"/>
      <w:r w:rsidR="001A5FCA" w:rsidRPr="00582113">
        <w:rPr>
          <w:rFonts w:ascii="Arial" w:hAnsi="Arial" w:cs="Arial"/>
          <w:color w:val="000000"/>
          <w:sz w:val="24"/>
          <w:szCs w:val="24"/>
          <w:shd w:val="clear" w:color="auto" w:fill="FFFFFF"/>
        </w:rPr>
        <w:t>(Hung, Yu, Liou and Hsu, 2019)</w:t>
      </w:r>
      <w:bookmarkEnd w:id="159"/>
      <w:r w:rsidR="001A5FCA" w:rsidRPr="00582113">
        <w:rPr>
          <w:rFonts w:ascii="Arial" w:hAnsi="Arial" w:cs="Arial"/>
          <w:color w:val="000000"/>
          <w:sz w:val="24"/>
          <w:szCs w:val="24"/>
          <w:shd w:val="clear" w:color="auto" w:fill="FFFFFF"/>
        </w:rPr>
        <w:t>.</w:t>
      </w:r>
    </w:p>
    <w:p w14:paraId="16C17A2C" w14:textId="523A1CE4" w:rsidR="00F44E43" w:rsidRPr="00582113" w:rsidRDefault="00F44E43" w:rsidP="00582113">
      <w:pPr>
        <w:autoSpaceDE w:val="0"/>
        <w:autoSpaceDN w:val="0"/>
        <w:adjustRightInd w:val="0"/>
        <w:spacing w:line="360" w:lineRule="auto"/>
        <w:rPr>
          <w:rFonts w:ascii="Arial" w:hAnsi="Arial" w:cs="Arial"/>
          <w:sz w:val="24"/>
          <w:szCs w:val="24"/>
        </w:rPr>
      </w:pPr>
      <w:r w:rsidRPr="00582113">
        <w:rPr>
          <w:rFonts w:ascii="Arial" w:hAnsi="Arial" w:cs="Arial"/>
          <w:b/>
          <w:bCs/>
          <w:sz w:val="24"/>
          <w:szCs w:val="24"/>
          <w:lang w:val="en-US"/>
        </w:rPr>
        <w:t>Student &amp; Lecturers support services</w:t>
      </w:r>
    </w:p>
    <w:p w14:paraId="0623DF34" w14:textId="79B2F8B6" w:rsidR="00531DE0" w:rsidRPr="00582113" w:rsidRDefault="00531DE0"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Many students are discouraged from registering online classes due to the lack of necessary guidance, involving a lot of reading and assignments. Moreover, website learners due to a lack of technological expertise about the use of popular Internet applications and web-based communication resources fear to accept e-learning and teaching</w:t>
      </w:r>
      <w:r w:rsidR="001A5FCA" w:rsidRPr="00582113">
        <w:rPr>
          <w:rFonts w:ascii="Arial" w:hAnsi="Arial" w:cs="Arial"/>
          <w:sz w:val="24"/>
          <w:szCs w:val="24"/>
        </w:rPr>
        <w:t xml:space="preserve"> </w:t>
      </w:r>
      <w:r w:rsidR="001A5FCA" w:rsidRPr="00582113">
        <w:rPr>
          <w:rFonts w:ascii="Arial" w:hAnsi="Arial" w:cs="Arial"/>
          <w:color w:val="000000"/>
          <w:sz w:val="24"/>
          <w:szCs w:val="24"/>
          <w:shd w:val="clear" w:color="auto" w:fill="FFFFFF"/>
        </w:rPr>
        <w:t>(Lateh and Raman, 2015</w:t>
      </w:r>
      <w:r w:rsidR="00CE6D20" w:rsidRPr="00582113">
        <w:rPr>
          <w:rFonts w:ascii="Arial" w:hAnsi="Arial" w:cs="Arial"/>
          <w:color w:val="000000"/>
          <w:sz w:val="24"/>
          <w:szCs w:val="24"/>
          <w:shd w:val="clear" w:color="auto" w:fill="FFFFFF"/>
        </w:rPr>
        <w:t xml:space="preserve">; </w:t>
      </w:r>
      <w:bookmarkStart w:id="160" w:name="_Hlk58715792"/>
      <w:r w:rsidR="00CE6D20" w:rsidRPr="00582113">
        <w:rPr>
          <w:rFonts w:ascii="Arial" w:hAnsi="Arial" w:cs="Arial"/>
          <w:color w:val="000000"/>
          <w:sz w:val="24"/>
          <w:szCs w:val="24"/>
          <w:shd w:val="clear" w:color="auto" w:fill="FFFFFF"/>
        </w:rPr>
        <w:t>Mamattah, 2016</w:t>
      </w:r>
      <w:bookmarkEnd w:id="160"/>
      <w:r w:rsidR="001A5FCA" w:rsidRPr="00582113">
        <w:rPr>
          <w:rFonts w:ascii="Arial" w:hAnsi="Arial" w:cs="Arial"/>
          <w:color w:val="000000"/>
          <w:sz w:val="24"/>
          <w:szCs w:val="24"/>
          <w:shd w:val="clear" w:color="auto" w:fill="FFFFFF"/>
        </w:rPr>
        <w:t>)</w:t>
      </w:r>
      <w:r w:rsidRPr="00582113">
        <w:rPr>
          <w:rFonts w:ascii="Arial" w:hAnsi="Arial" w:cs="Arial"/>
          <w:sz w:val="24"/>
          <w:szCs w:val="24"/>
        </w:rPr>
        <w:t>. Online students require practical knowledge and information to help them access electronic databases, interlibrary loans and news services. Hence universities should provide Hand-in-hand instruction to online learners prior to beginning the online courses. Hands-on teaching helps online users to access the training criteria and to be accustomed to online training technologies</w:t>
      </w:r>
      <w:r w:rsidR="001A5FCA" w:rsidRPr="00582113">
        <w:rPr>
          <w:rFonts w:ascii="Arial" w:hAnsi="Arial" w:cs="Arial"/>
          <w:sz w:val="24"/>
          <w:szCs w:val="24"/>
        </w:rPr>
        <w:t xml:space="preserve"> </w:t>
      </w:r>
      <w:r w:rsidR="00CB3028" w:rsidRPr="00582113">
        <w:rPr>
          <w:rFonts w:ascii="Arial" w:hAnsi="Arial" w:cs="Arial"/>
          <w:sz w:val="24"/>
          <w:szCs w:val="24"/>
        </w:rPr>
        <w:t>(Al</w:t>
      </w:r>
      <w:r w:rsidR="001A5FCA" w:rsidRPr="00582113">
        <w:rPr>
          <w:rFonts w:ascii="Arial" w:hAnsi="Arial" w:cs="Arial"/>
          <w:sz w:val="24"/>
          <w:szCs w:val="24"/>
        </w:rPr>
        <w:t>-</w:t>
      </w:r>
      <w:r w:rsidR="00CB3028" w:rsidRPr="00582113">
        <w:rPr>
          <w:rFonts w:ascii="Arial" w:hAnsi="Arial" w:cs="Arial"/>
          <w:sz w:val="24"/>
          <w:szCs w:val="24"/>
        </w:rPr>
        <w:t>qurashi, 2016</w:t>
      </w:r>
      <w:r w:rsidR="002E30D1" w:rsidRPr="00582113">
        <w:rPr>
          <w:rFonts w:ascii="Arial" w:hAnsi="Arial" w:cs="Arial"/>
          <w:sz w:val="24"/>
          <w:szCs w:val="24"/>
        </w:rPr>
        <w:t>)</w:t>
      </w:r>
      <w:r w:rsidR="00CB3028" w:rsidRPr="00582113">
        <w:rPr>
          <w:rFonts w:ascii="Arial" w:hAnsi="Arial" w:cs="Arial"/>
          <w:sz w:val="24"/>
          <w:szCs w:val="24"/>
        </w:rPr>
        <w:t xml:space="preserve">. </w:t>
      </w:r>
    </w:p>
    <w:p w14:paraId="5AA11795" w14:textId="0DEE5549" w:rsidR="00066F05" w:rsidRPr="00582113" w:rsidRDefault="00531DE0"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Whenever enrolled, each student must be given course brochures or instructions. University management </w:t>
      </w:r>
      <w:r w:rsidR="003E5FE8" w:rsidRPr="00582113">
        <w:rPr>
          <w:rFonts w:ascii="Arial" w:hAnsi="Arial" w:cs="Arial"/>
          <w:sz w:val="24"/>
          <w:szCs w:val="24"/>
        </w:rPr>
        <w:t>should</w:t>
      </w:r>
      <w:r w:rsidRPr="00582113">
        <w:rPr>
          <w:rFonts w:ascii="Arial" w:hAnsi="Arial" w:cs="Arial"/>
          <w:sz w:val="24"/>
          <w:szCs w:val="24"/>
        </w:rPr>
        <w:t xml:space="preserve"> plan the system carefully to make it as simple, efficient and to give users instruction on how to use the system to improve the students' actions in using the system</w:t>
      </w:r>
      <w:r w:rsidR="00CE6D20" w:rsidRPr="00582113">
        <w:rPr>
          <w:rFonts w:ascii="Arial" w:hAnsi="Arial" w:cs="Arial"/>
          <w:sz w:val="24"/>
          <w:szCs w:val="24"/>
        </w:rPr>
        <w:t xml:space="preserve"> </w:t>
      </w:r>
      <w:r w:rsidR="00CE6D20" w:rsidRPr="00582113">
        <w:rPr>
          <w:rFonts w:ascii="Arial" w:hAnsi="Arial" w:cs="Arial"/>
          <w:color w:val="000000"/>
          <w:sz w:val="24"/>
          <w:szCs w:val="24"/>
          <w:shd w:val="clear" w:color="auto" w:fill="FFFFFF"/>
        </w:rPr>
        <w:t>(Lateh and Raman, 2015)</w:t>
      </w:r>
      <w:r w:rsidRPr="00582113">
        <w:rPr>
          <w:rFonts w:ascii="Arial" w:hAnsi="Arial" w:cs="Arial"/>
          <w:sz w:val="24"/>
          <w:szCs w:val="24"/>
        </w:rPr>
        <w:t>.</w:t>
      </w:r>
      <w:r w:rsidR="00CE6D20" w:rsidRPr="00582113">
        <w:rPr>
          <w:rFonts w:ascii="Arial" w:hAnsi="Arial" w:cs="Arial"/>
          <w:sz w:val="24"/>
          <w:szCs w:val="24"/>
        </w:rPr>
        <w:t xml:space="preserve"> </w:t>
      </w:r>
      <w:r w:rsidRPr="00582113">
        <w:rPr>
          <w:rFonts w:ascii="Arial" w:hAnsi="Arial" w:cs="Arial"/>
          <w:sz w:val="24"/>
          <w:szCs w:val="24"/>
        </w:rPr>
        <w:t xml:space="preserve">This research has offered an outline for higher education institutions of what should be done to make the system more efficient and appropriate to students as teachers and their institutions can affect them. It can also boost the happiness of students, which is essential to the survival of the university in today's competitive era. </w:t>
      </w:r>
      <w:r w:rsidR="00CB3028" w:rsidRPr="00582113">
        <w:rPr>
          <w:rFonts w:ascii="Arial" w:hAnsi="Arial" w:cs="Arial"/>
          <w:sz w:val="24"/>
          <w:szCs w:val="24"/>
        </w:rPr>
        <w:t xml:space="preserve">(Latip, May, Kadir, &amp; Kwan, 2019).  </w:t>
      </w:r>
    </w:p>
    <w:p w14:paraId="2ED68152" w14:textId="4E172579" w:rsidR="00016D77" w:rsidRPr="00582113" w:rsidRDefault="00016D77" w:rsidP="00582113">
      <w:pPr>
        <w:autoSpaceDE w:val="0"/>
        <w:autoSpaceDN w:val="0"/>
        <w:adjustRightInd w:val="0"/>
        <w:spacing w:line="360" w:lineRule="auto"/>
        <w:rPr>
          <w:rFonts w:ascii="Arial" w:hAnsi="Arial" w:cs="Arial"/>
          <w:b/>
          <w:bCs/>
          <w:sz w:val="24"/>
          <w:szCs w:val="24"/>
        </w:rPr>
      </w:pPr>
      <w:r w:rsidRPr="00582113">
        <w:rPr>
          <w:rFonts w:ascii="Arial" w:hAnsi="Arial" w:cs="Arial"/>
          <w:b/>
          <w:bCs/>
          <w:sz w:val="24"/>
          <w:szCs w:val="24"/>
        </w:rPr>
        <w:t>Faculty Support</w:t>
      </w:r>
    </w:p>
    <w:p w14:paraId="0A645E78" w14:textId="3BD5282D" w:rsidR="00B07004" w:rsidRPr="00582113" w:rsidRDefault="003E5FE8"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 xml:space="preserve">In the transition from classroom to online teaching, lecturers must be encouraged. As e-learning and training is new to lecturers who are teaching online services to feel the same way. Universities require to encourage lecturers to attend a </w:t>
      </w:r>
      <w:r w:rsidR="00B07004" w:rsidRPr="00582113">
        <w:rPr>
          <w:rFonts w:ascii="Arial" w:hAnsi="Arial" w:cs="Arial"/>
          <w:sz w:val="24"/>
          <w:szCs w:val="24"/>
        </w:rPr>
        <w:t>d</w:t>
      </w:r>
      <w:r w:rsidRPr="00582113">
        <w:rPr>
          <w:rFonts w:ascii="Arial" w:hAnsi="Arial" w:cs="Arial"/>
          <w:sz w:val="24"/>
          <w:szCs w:val="24"/>
        </w:rPr>
        <w:t>istance learning course on the Internet before asking them to teach online</w:t>
      </w:r>
      <w:r w:rsidR="00CE6D20" w:rsidRPr="00582113">
        <w:rPr>
          <w:rFonts w:ascii="Arial" w:hAnsi="Arial" w:cs="Arial"/>
          <w:sz w:val="24"/>
          <w:szCs w:val="24"/>
        </w:rPr>
        <w:t xml:space="preserve"> </w:t>
      </w:r>
      <w:bookmarkStart w:id="161" w:name="_Hlk58718481"/>
      <w:r w:rsidR="00CE6D20" w:rsidRPr="00582113">
        <w:rPr>
          <w:rFonts w:ascii="Arial" w:hAnsi="Arial" w:cs="Arial"/>
          <w:color w:val="000000"/>
          <w:sz w:val="24"/>
          <w:szCs w:val="24"/>
          <w:shd w:val="clear" w:color="auto" w:fill="FFFFFF"/>
        </w:rPr>
        <w:t>(Yuen and Ma, 2008)</w:t>
      </w:r>
      <w:bookmarkEnd w:id="161"/>
      <w:r w:rsidR="00B07004" w:rsidRPr="00582113">
        <w:rPr>
          <w:rFonts w:ascii="Arial" w:hAnsi="Arial" w:cs="Arial"/>
          <w:sz w:val="24"/>
          <w:szCs w:val="24"/>
        </w:rPr>
        <w:t xml:space="preserve">. </w:t>
      </w:r>
    </w:p>
    <w:p w14:paraId="6B822E92" w14:textId="512F2A4A" w:rsidR="003E5FE8" w:rsidRPr="00582113" w:rsidRDefault="00B07004" w:rsidP="00582113">
      <w:pPr>
        <w:spacing w:line="360" w:lineRule="auto"/>
        <w:jc w:val="both"/>
        <w:rPr>
          <w:rFonts w:ascii="Arial" w:hAnsi="Arial" w:cs="Arial"/>
          <w:color w:val="000000"/>
          <w:sz w:val="24"/>
          <w:szCs w:val="24"/>
          <w:shd w:val="clear" w:color="auto" w:fill="FFFFFF"/>
        </w:rPr>
      </w:pPr>
      <w:r w:rsidRPr="00582113">
        <w:rPr>
          <w:rFonts w:ascii="Arial" w:hAnsi="Arial" w:cs="Arial"/>
          <w:sz w:val="24"/>
          <w:szCs w:val="24"/>
        </w:rPr>
        <w:t>Moreover, f</w:t>
      </w:r>
      <w:r w:rsidR="003E5FE8" w:rsidRPr="00582113">
        <w:rPr>
          <w:rFonts w:ascii="Arial" w:hAnsi="Arial" w:cs="Arial"/>
          <w:sz w:val="24"/>
          <w:szCs w:val="24"/>
        </w:rPr>
        <w:t xml:space="preserve">aculty can provide the online students with a virtual library. Students can use the library at all hours, even being far from the main campus. The library </w:t>
      </w:r>
      <w:r w:rsidRPr="00582113">
        <w:rPr>
          <w:rFonts w:ascii="Arial" w:hAnsi="Arial" w:cs="Arial"/>
          <w:sz w:val="24"/>
          <w:szCs w:val="24"/>
        </w:rPr>
        <w:t>will then be</w:t>
      </w:r>
      <w:r w:rsidR="003E5FE8" w:rsidRPr="00582113">
        <w:rPr>
          <w:rFonts w:ascii="Arial" w:hAnsi="Arial" w:cs="Arial"/>
          <w:sz w:val="24"/>
          <w:szCs w:val="24"/>
        </w:rPr>
        <w:t xml:space="preserve"> in the student's home or office with an online learning system. Many full-text books and interlibrary loans must be included. The most significant thing is that the reference </w:t>
      </w:r>
      <w:r w:rsidRPr="00582113">
        <w:rPr>
          <w:rFonts w:ascii="Arial" w:hAnsi="Arial" w:cs="Arial"/>
          <w:sz w:val="24"/>
          <w:szCs w:val="24"/>
        </w:rPr>
        <w:t>should</w:t>
      </w:r>
      <w:r w:rsidR="003E5FE8" w:rsidRPr="00582113">
        <w:rPr>
          <w:rFonts w:ascii="Arial" w:hAnsi="Arial" w:cs="Arial"/>
          <w:sz w:val="24"/>
          <w:szCs w:val="24"/>
        </w:rPr>
        <w:t xml:space="preserve"> be available 24 hours a day, 7 days a week</w:t>
      </w:r>
      <w:r w:rsidRPr="00582113">
        <w:rPr>
          <w:rFonts w:ascii="Arial" w:hAnsi="Arial" w:cs="Arial"/>
          <w:sz w:val="24"/>
          <w:szCs w:val="24"/>
        </w:rPr>
        <w:t xml:space="preserve"> </w:t>
      </w:r>
      <w:r w:rsidR="00CE6D20" w:rsidRPr="00582113">
        <w:rPr>
          <w:rFonts w:ascii="Arial" w:hAnsi="Arial" w:cs="Arial"/>
          <w:color w:val="000000"/>
          <w:sz w:val="24"/>
          <w:szCs w:val="24"/>
          <w:shd w:val="clear" w:color="auto" w:fill="FFFFFF"/>
        </w:rPr>
        <w:t>(Lateh and Raman, 2015)</w:t>
      </w:r>
      <w:r w:rsidRPr="00582113">
        <w:rPr>
          <w:rFonts w:ascii="Arial" w:hAnsi="Arial" w:cs="Arial"/>
          <w:sz w:val="24"/>
          <w:szCs w:val="24"/>
        </w:rPr>
        <w:t>.</w:t>
      </w:r>
    </w:p>
    <w:p w14:paraId="3C75012D" w14:textId="66C4B4AC" w:rsidR="00B07004" w:rsidRPr="00582113" w:rsidRDefault="00B07004" w:rsidP="00582113">
      <w:pPr>
        <w:autoSpaceDE w:val="0"/>
        <w:autoSpaceDN w:val="0"/>
        <w:adjustRightInd w:val="0"/>
        <w:spacing w:line="360" w:lineRule="auto"/>
        <w:jc w:val="both"/>
        <w:rPr>
          <w:rFonts w:ascii="Arial" w:hAnsi="Arial" w:cs="Arial"/>
          <w:sz w:val="24"/>
          <w:szCs w:val="24"/>
        </w:rPr>
      </w:pPr>
      <w:r w:rsidRPr="00582113">
        <w:rPr>
          <w:rFonts w:ascii="Arial" w:hAnsi="Arial" w:cs="Arial"/>
          <w:sz w:val="24"/>
          <w:szCs w:val="24"/>
        </w:rPr>
        <w:t>For eg, Tun Abdul Razak University (UNITAR) has a central library to satisfy students' requirements, and has a larger electronic online catalogue than the physical type. Students can use the library from any machine wherever, anywhere. This enables a single source of Library content to be accessed by any enrolled student in any country.</w:t>
      </w:r>
    </w:p>
    <w:p w14:paraId="06B62962" w14:textId="355296EE" w:rsidR="00BA179F" w:rsidRPr="00582113" w:rsidRDefault="00BA179F" w:rsidP="00206C31">
      <w:pPr>
        <w:pStyle w:val="Heading2"/>
        <w:spacing w:after="240"/>
      </w:pPr>
      <w:bookmarkStart w:id="162" w:name="_Toc59485020"/>
      <w:r w:rsidRPr="00582113">
        <w:t>5.3 Contributions</w:t>
      </w:r>
      <w:bookmarkEnd w:id="162"/>
      <w:r w:rsidRPr="00582113">
        <w:t xml:space="preserve"> </w:t>
      </w:r>
    </w:p>
    <w:p w14:paraId="54737544" w14:textId="77777777" w:rsidR="00066F05" w:rsidRPr="00582113" w:rsidRDefault="00066F05" w:rsidP="00206C31">
      <w:pPr>
        <w:pStyle w:val="Heading3"/>
        <w:spacing w:after="240"/>
      </w:pPr>
      <w:bookmarkStart w:id="163" w:name="_Toc59485021"/>
      <w:r w:rsidRPr="00582113">
        <w:t>5.3.1 Contribution to Academia</w:t>
      </w:r>
      <w:bookmarkEnd w:id="163"/>
      <w:r w:rsidRPr="00582113">
        <w:t xml:space="preserve"> </w:t>
      </w:r>
    </w:p>
    <w:p w14:paraId="3590FED5" w14:textId="1941592F" w:rsidR="00066F05" w:rsidRPr="00582113" w:rsidRDefault="00CA1ED8"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t>The findings of this study will help other academics understand how the variables relate. In addition, this thesis will be a benchmark for future investigators involved in performing related research. In Malaysian higher education industry, several literature reviews focused mostly on e-learning &amp; training and this study will further give them deeper insights of the factors influencing its acceptance. This thesis will also fill the void in Malaysia's literature. This could improve and enhance UTAUT model's reputation and explain numerous theory outcomes. Future studies may also correlate results with this research.</w:t>
      </w:r>
    </w:p>
    <w:p w14:paraId="168D00BB" w14:textId="5C969696" w:rsidR="00066F05" w:rsidRPr="00582113" w:rsidRDefault="00066F05" w:rsidP="00206C31">
      <w:pPr>
        <w:pStyle w:val="Heading3"/>
        <w:spacing w:after="240"/>
      </w:pPr>
      <w:bookmarkStart w:id="164" w:name="_Toc59485022"/>
      <w:r w:rsidRPr="00582113">
        <w:t>5.3.2 Contribution to Industry</w:t>
      </w:r>
      <w:bookmarkEnd w:id="164"/>
      <w:r w:rsidRPr="00582113">
        <w:t xml:space="preserve"> </w:t>
      </w:r>
    </w:p>
    <w:p w14:paraId="181BEBCF" w14:textId="3445BAC6" w:rsidR="00203338" w:rsidRPr="00582113" w:rsidRDefault="00203338"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t>In Malaysian Higher Education Industries as well as in the foreign countries, these studies will improve awareness of the factors that influence the acceptance of electronic learning. The industry will then re-examine its online services and create innovative and more workable e-programs on demand. Furthermore, universities can concentrate on the requirements for promoting e-learning and teaching.</w:t>
      </w:r>
    </w:p>
    <w:p w14:paraId="721B1152" w14:textId="5328B81B" w:rsidR="00203338" w:rsidRPr="00582113" w:rsidRDefault="00203338" w:rsidP="00582113">
      <w:pPr>
        <w:autoSpaceDE w:val="0"/>
        <w:autoSpaceDN w:val="0"/>
        <w:adjustRightInd w:val="0"/>
        <w:spacing w:line="360" w:lineRule="auto"/>
        <w:jc w:val="both"/>
        <w:rPr>
          <w:rFonts w:ascii="Arial" w:hAnsi="Arial" w:cs="Arial"/>
          <w:sz w:val="24"/>
          <w:szCs w:val="24"/>
        </w:rPr>
      </w:pPr>
      <w:r w:rsidRPr="00582113">
        <w:rPr>
          <w:rFonts w:ascii="Arial" w:hAnsi="Arial" w:cs="Arial"/>
          <w:sz w:val="24"/>
          <w:szCs w:val="24"/>
        </w:rPr>
        <w:t>The theoretical contribution of the research is that it offers critical literature on the influence of Technology Acceptance, effort expectancy, and facilitating conditions and the requirements for students and teachers to use E-learning and teaching. The study advises for universities on how to improve the acceptance of users in their online courses.</w:t>
      </w:r>
    </w:p>
    <w:p w14:paraId="36FBDB2D" w14:textId="6FBAF795" w:rsidR="00203338" w:rsidRPr="00582113" w:rsidRDefault="00203338" w:rsidP="00582113">
      <w:pPr>
        <w:autoSpaceDE w:val="0"/>
        <w:autoSpaceDN w:val="0"/>
        <w:adjustRightInd w:val="0"/>
        <w:spacing w:line="360" w:lineRule="auto"/>
        <w:jc w:val="both"/>
        <w:rPr>
          <w:rFonts w:ascii="Arial" w:hAnsi="Arial" w:cs="Arial"/>
          <w:sz w:val="24"/>
          <w:szCs w:val="24"/>
        </w:rPr>
      </w:pPr>
      <w:r w:rsidRPr="00582113">
        <w:rPr>
          <w:rFonts w:ascii="Arial" w:hAnsi="Arial" w:cs="Arial"/>
          <w:sz w:val="24"/>
          <w:szCs w:val="24"/>
        </w:rPr>
        <w:t>Finally, many educators, including policymakers, benefit from this analysis because the variables inside the study will help to forecast and measure the acceptance of the e-learning systems.  And statistically prove to universities that    acceptance of e-learning will strengthen and make them competitive, allowing Malaysia's economy to enhance learning programmes.</w:t>
      </w:r>
    </w:p>
    <w:p w14:paraId="1BA82A0A" w14:textId="3D350B36" w:rsidR="00BA179F" w:rsidRPr="00582113" w:rsidRDefault="00BA179F" w:rsidP="00206C31">
      <w:pPr>
        <w:pStyle w:val="Heading2"/>
        <w:spacing w:after="240"/>
      </w:pPr>
      <w:bookmarkStart w:id="165" w:name="_Toc59485023"/>
      <w:r w:rsidRPr="00582113">
        <w:t>5.4 Limitations of Research</w:t>
      </w:r>
      <w:bookmarkEnd w:id="165"/>
      <w:r w:rsidRPr="00582113">
        <w:t xml:space="preserve"> </w:t>
      </w:r>
    </w:p>
    <w:p w14:paraId="416B8F82" w14:textId="073D83CE" w:rsidR="00066F05" w:rsidRPr="00582113" w:rsidRDefault="00203338"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t>In the first case, time constraint</w:t>
      </w:r>
      <w:r w:rsidR="00D27401" w:rsidRPr="00582113">
        <w:rPr>
          <w:rFonts w:ascii="Arial" w:hAnsi="Arial" w:cs="Arial"/>
          <w:sz w:val="24"/>
          <w:szCs w:val="24"/>
        </w:rPr>
        <w:t xml:space="preserve"> is</w:t>
      </w:r>
      <w:r w:rsidRPr="00582113">
        <w:rPr>
          <w:rFonts w:ascii="Arial" w:hAnsi="Arial" w:cs="Arial"/>
          <w:sz w:val="24"/>
          <w:szCs w:val="24"/>
        </w:rPr>
        <w:t xml:space="preserve"> a restricting factor for this study, since timeframe given is only 10 weeks for this project to complete. There are some drawbacks due to the nature and the timing of this research. The data is obtained by means of an online questionnaire and only available in English thus data can only be taken from people who know English and ae digital literates.</w:t>
      </w:r>
      <w:r w:rsidR="00D27401" w:rsidRPr="00582113">
        <w:rPr>
          <w:rFonts w:ascii="Arial" w:hAnsi="Arial" w:cs="Arial"/>
          <w:sz w:val="24"/>
          <w:szCs w:val="24"/>
        </w:rPr>
        <w:t xml:space="preserve"> Thus, investigation would also not be inclusive of all Malaysian populations. In addition, 377 responses due to time limitations could not be collected for the study. In addition, some respondents may be hesitant to give truthful answers that restrict the understanding on factors influencing Acceptance of E-learning &amp; teaching In Malaysian Higher Education Industry. To achieve a data sample representing the population, researchers should consider the languages of the questionnaire and the data collection process in future.</w:t>
      </w:r>
    </w:p>
    <w:p w14:paraId="1D758B3E" w14:textId="2C65DA34" w:rsidR="00066F05" w:rsidRPr="00582113" w:rsidRDefault="00D27401" w:rsidP="00582113">
      <w:pPr>
        <w:autoSpaceDE w:val="0"/>
        <w:autoSpaceDN w:val="0"/>
        <w:adjustRightInd w:val="0"/>
        <w:spacing w:line="360" w:lineRule="auto"/>
        <w:jc w:val="both"/>
        <w:rPr>
          <w:rFonts w:ascii="Arial" w:hAnsi="Arial" w:cs="Arial"/>
          <w:sz w:val="24"/>
          <w:szCs w:val="24"/>
        </w:rPr>
      </w:pPr>
      <w:r w:rsidRPr="00582113">
        <w:rPr>
          <w:rFonts w:ascii="Arial" w:hAnsi="Arial" w:cs="Arial"/>
          <w:sz w:val="24"/>
          <w:szCs w:val="24"/>
        </w:rPr>
        <w:t>Moreover, most of the people surveyed were students, and thus the findings for lecturers cannot be completely interpreted. Besides, the highest respondents between the ages of 19 and 29, it is therefore difficult to interpret the results for all age group.</w:t>
      </w:r>
    </w:p>
    <w:p w14:paraId="768C7D77" w14:textId="33809169" w:rsidR="00BA179F" w:rsidRPr="00582113" w:rsidRDefault="00BA179F" w:rsidP="00206C31">
      <w:pPr>
        <w:pStyle w:val="Heading2"/>
        <w:spacing w:after="240"/>
      </w:pPr>
      <w:bookmarkStart w:id="166" w:name="_Toc59485024"/>
      <w:r w:rsidRPr="00582113">
        <w:t>5.5 Future Research Direction</w:t>
      </w:r>
      <w:bookmarkEnd w:id="166"/>
    </w:p>
    <w:p w14:paraId="66574634" w14:textId="0537331D" w:rsidR="00D27401" w:rsidRPr="00582113" w:rsidRDefault="00FB62DE" w:rsidP="00206C31">
      <w:pPr>
        <w:autoSpaceDE w:val="0"/>
        <w:autoSpaceDN w:val="0"/>
        <w:adjustRightInd w:val="0"/>
        <w:spacing w:after="240" w:line="360" w:lineRule="auto"/>
        <w:jc w:val="both"/>
        <w:rPr>
          <w:rFonts w:ascii="Arial" w:hAnsi="Arial" w:cs="Arial"/>
          <w:sz w:val="24"/>
          <w:szCs w:val="24"/>
        </w:rPr>
      </w:pPr>
      <w:r w:rsidRPr="00582113">
        <w:rPr>
          <w:rFonts w:ascii="Arial" w:hAnsi="Arial" w:cs="Arial"/>
          <w:sz w:val="24"/>
          <w:szCs w:val="24"/>
        </w:rPr>
        <w:t>Additional studies in this area can be performed. In recent years, a mechanism for the artificial intelligence of e-learning was implemented (Gladun et al., 2009). I propose more study on technologies and artificial intelligence management in e-learning.</w:t>
      </w:r>
    </w:p>
    <w:p w14:paraId="62ADD0A2" w14:textId="47C90C71" w:rsidR="00931B49" w:rsidRPr="00582113" w:rsidRDefault="00DA53ED" w:rsidP="00582113">
      <w:pPr>
        <w:autoSpaceDE w:val="0"/>
        <w:autoSpaceDN w:val="0"/>
        <w:adjustRightInd w:val="0"/>
        <w:spacing w:line="360" w:lineRule="auto"/>
        <w:jc w:val="both"/>
        <w:rPr>
          <w:rFonts w:ascii="Arial" w:hAnsi="Arial" w:cs="Arial"/>
          <w:sz w:val="24"/>
          <w:szCs w:val="24"/>
        </w:rPr>
      </w:pPr>
      <w:r w:rsidRPr="00582113">
        <w:rPr>
          <w:rFonts w:ascii="Arial" w:hAnsi="Arial" w:cs="Arial"/>
          <w:sz w:val="24"/>
          <w:szCs w:val="24"/>
        </w:rPr>
        <w:t xml:space="preserve">The present study offers various opportunities for further studies because facilitating conditions is the most influential factor upon students and lecturer acceptance of the E-learning and teaching system. Hence in future the relations between the effectiveness of E-learning and teaching and ICT infrastructure of the universities as requirements for facilitation can be studied. Future studies may also look into other considerations, such as the cost of Internet access, device availability, the history of users, GPA students, the social effects, the attitude of user and the user's intention or behaviour, which may influence the accepting of e-learning and teaching. Moreover, </w:t>
      </w:r>
      <w:r w:rsidR="00677093" w:rsidRPr="00582113">
        <w:rPr>
          <w:rFonts w:ascii="Arial" w:hAnsi="Arial" w:cs="Arial"/>
          <w:sz w:val="24"/>
          <w:szCs w:val="24"/>
        </w:rPr>
        <w:t>the</w:t>
      </w:r>
      <w:r w:rsidR="00A83F60" w:rsidRPr="00582113">
        <w:rPr>
          <w:rFonts w:ascii="Arial" w:hAnsi="Arial" w:cs="Arial"/>
          <w:sz w:val="24"/>
          <w:szCs w:val="24"/>
        </w:rPr>
        <w:t xml:space="preserve"> effect of these factors on e-learning and education among users from various countries could also be examined in practical ways and insight, attitude and user intention could be compared.</w:t>
      </w:r>
    </w:p>
    <w:p w14:paraId="7BB60C85" w14:textId="6AF9589F" w:rsidR="00BA179F" w:rsidRPr="00582113" w:rsidRDefault="00BA179F" w:rsidP="00206C31">
      <w:pPr>
        <w:pStyle w:val="Heading2"/>
        <w:spacing w:after="240"/>
      </w:pPr>
      <w:bookmarkStart w:id="167" w:name="_Toc59485025"/>
      <w:r w:rsidRPr="00582113">
        <w:t>5.6 Personal Reflection</w:t>
      </w:r>
      <w:bookmarkEnd w:id="167"/>
      <w:r w:rsidRPr="00582113">
        <w:t xml:space="preserve"> </w:t>
      </w:r>
    </w:p>
    <w:p w14:paraId="7AC9C4D8" w14:textId="3D4369E9" w:rsidR="00A83F60" w:rsidRPr="00582113" w:rsidRDefault="00A83F60" w:rsidP="00206C31">
      <w:pPr>
        <w:autoSpaceDE w:val="0"/>
        <w:autoSpaceDN w:val="0"/>
        <w:adjustRightInd w:val="0"/>
        <w:spacing w:after="240" w:line="360" w:lineRule="auto"/>
        <w:jc w:val="both"/>
        <w:rPr>
          <w:rFonts w:ascii="Arial" w:hAnsi="Arial" w:cs="Arial"/>
          <w:b/>
          <w:bCs/>
          <w:sz w:val="24"/>
          <w:szCs w:val="24"/>
          <w:u w:val="single"/>
        </w:rPr>
      </w:pPr>
      <w:r w:rsidRPr="00582113">
        <w:rPr>
          <w:rFonts w:ascii="Arial" w:hAnsi="Arial" w:cs="Arial"/>
          <w:sz w:val="24"/>
          <w:szCs w:val="24"/>
          <w:shd w:val="clear" w:color="auto" w:fill="FFFFFF"/>
        </w:rPr>
        <w:t xml:space="preserve">This project helped to build my ability to search evidence on the internet. I noticed that to search for appropriate information, it was important to type the right keywords. I have now learnt to </w:t>
      </w:r>
      <w:r w:rsidR="000E541B" w:rsidRPr="00582113">
        <w:rPr>
          <w:rFonts w:ascii="Arial" w:hAnsi="Arial" w:cs="Arial"/>
          <w:sz w:val="24"/>
          <w:szCs w:val="24"/>
          <w:shd w:val="clear" w:color="auto" w:fill="FFFFFF"/>
        </w:rPr>
        <w:t>authenticate</w:t>
      </w:r>
      <w:r w:rsidRPr="00582113">
        <w:rPr>
          <w:rFonts w:ascii="Arial" w:hAnsi="Arial" w:cs="Arial"/>
          <w:sz w:val="24"/>
          <w:szCs w:val="24"/>
          <w:shd w:val="clear" w:color="auto" w:fill="FFFFFF"/>
        </w:rPr>
        <w:t xml:space="preserve"> the accuracy and relevance of the information for the secondary information using the database. I've acquired a lot of experience by reading </w:t>
      </w:r>
      <w:r w:rsidR="000E541B" w:rsidRPr="00582113">
        <w:rPr>
          <w:rFonts w:ascii="Arial" w:hAnsi="Arial" w:cs="Arial"/>
          <w:sz w:val="24"/>
          <w:szCs w:val="24"/>
          <w:shd w:val="clear" w:color="auto" w:fill="FFFFFF"/>
        </w:rPr>
        <w:t>numerous</w:t>
      </w:r>
      <w:r w:rsidRPr="00582113">
        <w:rPr>
          <w:rFonts w:ascii="Arial" w:hAnsi="Arial" w:cs="Arial"/>
          <w:sz w:val="24"/>
          <w:szCs w:val="24"/>
          <w:shd w:val="clear" w:color="auto" w:fill="FFFFFF"/>
        </w:rPr>
        <w:t xml:space="preserve"> articles, and I've realized that I understand E-learning and teaching deeper by reading journals. I have also learnt to sum up all the knowledge I have collected from journals in a concise way in my own study. As useful information can only be written in the project, I have learned to adjust the required data for my study. Initially, because there was a lot, I found it hard to arrange the details. However, before I began to write this project, I learned to plan my project correctly and to look smooth and structured. I also realize that it is necessary to draw readers' interest with the right format and ordered structure.</w:t>
      </w:r>
    </w:p>
    <w:p w14:paraId="5938B512" w14:textId="54741CC3" w:rsidR="000E541B" w:rsidRPr="00582113" w:rsidRDefault="000E541B" w:rsidP="00582113">
      <w:pPr>
        <w:spacing w:line="360" w:lineRule="auto"/>
        <w:jc w:val="both"/>
        <w:rPr>
          <w:rFonts w:ascii="Arial" w:hAnsi="Arial" w:cs="Arial"/>
          <w:sz w:val="24"/>
          <w:szCs w:val="24"/>
        </w:rPr>
      </w:pPr>
      <w:r w:rsidRPr="00582113">
        <w:rPr>
          <w:rFonts w:ascii="Arial" w:hAnsi="Arial" w:cs="Arial"/>
          <w:sz w:val="24"/>
          <w:szCs w:val="24"/>
        </w:rPr>
        <w:t xml:space="preserve">Completion of this thesis is part of the Business Management Master's Degree. This journey of study has been daunting for the me since the project is to be finished within 10 weeks. I learned to schedule my time better by making a routine in advance. I have found that time management is one of the main facets of the project to produce a high-quality project. In this short span of time, I learned to design a questionnaire and perform research online. In addition, </w:t>
      </w:r>
      <w:r w:rsidR="00C17863" w:rsidRPr="00582113">
        <w:rPr>
          <w:rFonts w:ascii="Arial" w:hAnsi="Arial" w:cs="Arial"/>
          <w:sz w:val="24"/>
          <w:szCs w:val="24"/>
        </w:rPr>
        <w:t xml:space="preserve">I </w:t>
      </w:r>
      <w:r w:rsidRPr="00582113">
        <w:rPr>
          <w:rFonts w:ascii="Arial" w:hAnsi="Arial" w:cs="Arial"/>
          <w:sz w:val="24"/>
          <w:szCs w:val="24"/>
        </w:rPr>
        <w:t xml:space="preserve">have a clearer understanding of statistical information through SPSS method. Moreover, in order to present the result in appropriate manner with detailed interpretation I </w:t>
      </w:r>
      <w:r w:rsidR="00C17863" w:rsidRPr="00582113">
        <w:rPr>
          <w:rFonts w:ascii="Arial" w:hAnsi="Arial" w:cs="Arial"/>
          <w:sz w:val="24"/>
          <w:szCs w:val="24"/>
        </w:rPr>
        <w:t>considered</w:t>
      </w:r>
      <w:r w:rsidRPr="00582113">
        <w:rPr>
          <w:rFonts w:ascii="Arial" w:hAnsi="Arial" w:cs="Arial"/>
          <w:sz w:val="24"/>
          <w:szCs w:val="24"/>
        </w:rPr>
        <w:t xml:space="preserve"> the role of various studies which taught me how to conclude my findings.</w:t>
      </w:r>
      <w:r w:rsidR="00C17863" w:rsidRPr="00582113">
        <w:rPr>
          <w:rFonts w:ascii="Arial" w:hAnsi="Arial" w:cs="Arial"/>
          <w:sz w:val="24"/>
          <w:szCs w:val="24"/>
        </w:rPr>
        <w:t xml:space="preserve"> I have also learned to relate the research to all of the relevant theory for this investigation. In order to get a deeper understanding of the subject it is important to incorporate the theories into the study.</w:t>
      </w:r>
    </w:p>
    <w:p w14:paraId="3F340337" w14:textId="3E40BC36" w:rsidR="00C17863" w:rsidRPr="00582113" w:rsidRDefault="00C17863" w:rsidP="00582113">
      <w:pPr>
        <w:spacing w:line="360" w:lineRule="auto"/>
        <w:jc w:val="both"/>
        <w:rPr>
          <w:rFonts w:ascii="Arial" w:eastAsia="Times New Roman" w:hAnsi="Arial" w:cs="Arial"/>
          <w:sz w:val="24"/>
          <w:szCs w:val="24"/>
          <w:lang w:val="en-GB"/>
        </w:rPr>
      </w:pPr>
      <w:r w:rsidRPr="00582113">
        <w:rPr>
          <w:rFonts w:ascii="Arial" w:hAnsi="Arial" w:cs="Arial"/>
          <w:sz w:val="24"/>
          <w:szCs w:val="24"/>
        </w:rPr>
        <w:t>Given the tough mission, Dr. Sam Toong Hai, the researcher is in a position to finish off this project on time. He is an expert supervisor who also gives straightforward and construction guidance during the process. Moreover, considering its packed schedule, the researcher appreciates the supervisor's willingness to find time to take up questions. I am thankful to Dr Sam Toong Hai, who is always helping and encouraging me on this journey. Finally, I want to thank everyone who worked in this research directly and indirectly for their encouragement, support and commitment in finishing the last chapter of my Master's journey.</w:t>
      </w:r>
    </w:p>
    <w:p w14:paraId="71B9B087" w14:textId="3F551C85" w:rsidR="00BA179F" w:rsidRPr="00582113" w:rsidRDefault="00BA179F" w:rsidP="00206C31">
      <w:pPr>
        <w:pStyle w:val="Heading2"/>
        <w:spacing w:after="240"/>
      </w:pPr>
      <w:bookmarkStart w:id="168" w:name="_Toc59485026"/>
      <w:r w:rsidRPr="00582113">
        <w:t>5.7 Conclusion</w:t>
      </w:r>
      <w:bookmarkEnd w:id="168"/>
    </w:p>
    <w:p w14:paraId="3B0BC565" w14:textId="5F5D3B36" w:rsidR="00B62C42" w:rsidRPr="00582113" w:rsidRDefault="00B62C42" w:rsidP="00206C31">
      <w:pPr>
        <w:spacing w:after="240" w:line="360" w:lineRule="auto"/>
        <w:jc w:val="both"/>
        <w:rPr>
          <w:rFonts w:ascii="Arial" w:hAnsi="Arial" w:cs="Arial"/>
          <w:sz w:val="24"/>
          <w:szCs w:val="24"/>
        </w:rPr>
      </w:pPr>
      <w:r w:rsidRPr="00582113">
        <w:rPr>
          <w:rFonts w:ascii="Arial" w:hAnsi="Arial" w:cs="Arial"/>
          <w:sz w:val="24"/>
          <w:szCs w:val="24"/>
        </w:rPr>
        <w:t xml:space="preserve">As the education industry has changed dramatically during Covid-19. In a couple of years, Malaysian education will be transformed by the modern distance learning model In Malaysia, online learning is seen as a positive opportunity to be carried out as it allows Malaysians to work together and to boost ethnic contact ((Latip et al., 2020). In future elementary and secondary schools in Malaysia may opt for E-learning an </w:t>
      </w:r>
      <w:r w:rsidR="00677093" w:rsidRPr="00582113">
        <w:rPr>
          <w:rFonts w:ascii="Arial" w:hAnsi="Arial" w:cs="Arial"/>
          <w:sz w:val="24"/>
          <w:szCs w:val="24"/>
        </w:rPr>
        <w:t>teaching</w:t>
      </w:r>
      <w:r w:rsidRPr="00582113">
        <w:rPr>
          <w:rFonts w:ascii="Arial" w:hAnsi="Arial" w:cs="Arial"/>
          <w:sz w:val="24"/>
          <w:szCs w:val="24"/>
        </w:rPr>
        <w:t xml:space="preserve"> </w:t>
      </w:r>
      <w:r w:rsidR="00956FCC" w:rsidRPr="00582113">
        <w:rPr>
          <w:rFonts w:ascii="Arial" w:hAnsi="Arial" w:cs="Arial"/>
          <w:sz w:val="24"/>
          <w:szCs w:val="24"/>
        </w:rPr>
        <w:t>as the</w:t>
      </w:r>
      <w:r w:rsidRPr="00582113">
        <w:rPr>
          <w:rFonts w:ascii="Arial" w:hAnsi="Arial" w:cs="Arial"/>
          <w:sz w:val="24"/>
          <w:szCs w:val="24"/>
        </w:rPr>
        <w:t xml:space="preserve"> Ministry for Education stresses that education, information, communication and Technology should be integrated into the teaching and learning process </w:t>
      </w:r>
      <w:bookmarkStart w:id="169" w:name="_Hlk58715966"/>
      <w:r w:rsidRPr="00582113">
        <w:rPr>
          <w:rFonts w:ascii="Arial" w:hAnsi="Arial" w:cs="Arial"/>
          <w:sz w:val="24"/>
          <w:szCs w:val="24"/>
        </w:rPr>
        <w:t>(Latip et al., 2020)</w:t>
      </w:r>
      <w:bookmarkEnd w:id="169"/>
      <w:r w:rsidRPr="00582113">
        <w:rPr>
          <w:rFonts w:ascii="Arial" w:hAnsi="Arial" w:cs="Arial"/>
          <w:sz w:val="24"/>
          <w:szCs w:val="24"/>
        </w:rPr>
        <w:t>. The three variables explored help to grow Malaysians' online courses. Institutional support would maintain a high-quality online education environment, as well as initiatives that facilitate the advancement of teaching and learning online. The assistance for students includes admissions, financial support, academic preparation and internet support.</w:t>
      </w:r>
    </w:p>
    <w:p w14:paraId="13616506" w14:textId="08A19CDF" w:rsidR="009D63CA" w:rsidRPr="00582113" w:rsidRDefault="009D63CA" w:rsidP="00582113">
      <w:pPr>
        <w:autoSpaceDE w:val="0"/>
        <w:autoSpaceDN w:val="0"/>
        <w:adjustRightInd w:val="0"/>
        <w:spacing w:line="360" w:lineRule="auto"/>
        <w:jc w:val="both"/>
        <w:rPr>
          <w:rFonts w:ascii="Arial" w:hAnsi="Arial" w:cs="Arial"/>
          <w:sz w:val="24"/>
          <w:szCs w:val="24"/>
        </w:rPr>
      </w:pPr>
      <w:r w:rsidRPr="00582113">
        <w:rPr>
          <w:rFonts w:ascii="Arial" w:hAnsi="Arial" w:cs="Arial"/>
          <w:sz w:val="24"/>
          <w:szCs w:val="24"/>
        </w:rPr>
        <w:t>The study has identified positive links between effort expectancy, facilitating conditions, Technology acceptance and Acceptance of E-learning and teaching in Malaysia Higher education Industry. Due to the dominant effect of facilitating conditions on Acceptance of E-learning and teaching in Malaysian higher education Industry it is recommended that universities should have good ICT infrastructure to support effective learning.  In addition, the effort expectancy also has a positive relationship towards accepting e-learning and teaching in Malaysian higher education. Therefore, the design of e-platform should be user friendly. Finally, technology acceptance will impact Acceptance of E-learning and teaching in Malaysian higher education Industry, so universities should take this opportunity into consideration provided innovative practices to encourage development of new online courses</w:t>
      </w:r>
      <w:r w:rsidR="00B62C42" w:rsidRPr="00582113">
        <w:rPr>
          <w:rFonts w:ascii="Arial" w:hAnsi="Arial" w:cs="Arial"/>
          <w:sz w:val="24"/>
          <w:szCs w:val="24"/>
        </w:rPr>
        <w:t xml:space="preserve"> </w:t>
      </w:r>
      <w:r w:rsidRPr="00582113">
        <w:rPr>
          <w:rFonts w:ascii="Arial" w:hAnsi="Arial" w:cs="Arial"/>
          <w:sz w:val="24"/>
          <w:szCs w:val="24"/>
        </w:rPr>
        <w:t>as well as provide customizable E-platform for users according to their courses.</w:t>
      </w:r>
    </w:p>
    <w:p w14:paraId="7B48C3B4" w14:textId="03372CC1" w:rsidR="00BA179F" w:rsidRDefault="00BA179F" w:rsidP="00AC573A">
      <w:pPr>
        <w:rPr>
          <w:rFonts w:ascii="Arial" w:hAnsi="Arial" w:cs="Arial"/>
          <w:sz w:val="24"/>
          <w:szCs w:val="24"/>
        </w:rPr>
      </w:pPr>
    </w:p>
    <w:bookmarkEnd w:id="153"/>
    <w:p w14:paraId="2EBFC85F" w14:textId="74226CBC" w:rsidR="009D63CA" w:rsidRDefault="009D63CA" w:rsidP="00AC573A">
      <w:pPr>
        <w:rPr>
          <w:rFonts w:ascii="Times New Roman" w:hAnsi="Times New Roman" w:cs="Times New Roman"/>
          <w:b/>
          <w:bCs/>
          <w:sz w:val="28"/>
          <w:szCs w:val="28"/>
        </w:rPr>
      </w:pPr>
    </w:p>
    <w:p w14:paraId="7A3C0BBE" w14:textId="2DA47C2E" w:rsidR="00B744CF" w:rsidRDefault="00B744CF" w:rsidP="00AC573A">
      <w:pPr>
        <w:rPr>
          <w:rFonts w:ascii="Times New Roman" w:hAnsi="Times New Roman" w:cs="Times New Roman"/>
          <w:b/>
          <w:bCs/>
          <w:sz w:val="28"/>
          <w:szCs w:val="28"/>
        </w:rPr>
      </w:pPr>
    </w:p>
    <w:p w14:paraId="1A3CB1AD" w14:textId="2578FFD5" w:rsidR="00FA7430" w:rsidRDefault="00FA7430" w:rsidP="00AC573A">
      <w:pPr>
        <w:rPr>
          <w:rFonts w:ascii="Times New Roman" w:hAnsi="Times New Roman" w:cs="Times New Roman"/>
          <w:b/>
          <w:bCs/>
          <w:sz w:val="28"/>
          <w:szCs w:val="28"/>
        </w:rPr>
      </w:pPr>
    </w:p>
    <w:p w14:paraId="2DFB5AE2" w14:textId="1EDA550A" w:rsidR="00FA7430" w:rsidRDefault="00FA7430" w:rsidP="00AC573A">
      <w:pPr>
        <w:rPr>
          <w:rFonts w:ascii="Times New Roman" w:hAnsi="Times New Roman" w:cs="Times New Roman"/>
          <w:b/>
          <w:bCs/>
          <w:sz w:val="28"/>
          <w:szCs w:val="28"/>
        </w:rPr>
      </w:pPr>
    </w:p>
    <w:p w14:paraId="38FD184E" w14:textId="609A409A" w:rsidR="00FA7430" w:rsidRDefault="00FA7430" w:rsidP="00AC573A">
      <w:pPr>
        <w:rPr>
          <w:rFonts w:ascii="Times New Roman" w:hAnsi="Times New Roman" w:cs="Times New Roman"/>
          <w:b/>
          <w:bCs/>
          <w:sz w:val="28"/>
          <w:szCs w:val="28"/>
        </w:rPr>
      </w:pPr>
    </w:p>
    <w:p w14:paraId="18AD2CBD" w14:textId="469A0B80" w:rsidR="00FA7430" w:rsidRDefault="00FA7430" w:rsidP="00AC573A">
      <w:pPr>
        <w:rPr>
          <w:rFonts w:ascii="Times New Roman" w:hAnsi="Times New Roman" w:cs="Times New Roman"/>
          <w:b/>
          <w:bCs/>
          <w:sz w:val="28"/>
          <w:szCs w:val="28"/>
        </w:rPr>
      </w:pPr>
    </w:p>
    <w:p w14:paraId="1EB81A39" w14:textId="17D2C5B1" w:rsidR="00FA7430" w:rsidRDefault="00FA7430" w:rsidP="00AC573A">
      <w:pPr>
        <w:rPr>
          <w:rFonts w:ascii="Times New Roman" w:hAnsi="Times New Roman" w:cs="Times New Roman"/>
          <w:b/>
          <w:bCs/>
          <w:sz w:val="28"/>
          <w:szCs w:val="28"/>
        </w:rPr>
      </w:pPr>
    </w:p>
    <w:p w14:paraId="0BF6C7A2" w14:textId="15554B66" w:rsidR="00FA7430" w:rsidRDefault="00FA7430" w:rsidP="00AC573A">
      <w:pPr>
        <w:rPr>
          <w:rFonts w:ascii="Times New Roman" w:hAnsi="Times New Roman" w:cs="Times New Roman"/>
          <w:b/>
          <w:bCs/>
          <w:sz w:val="28"/>
          <w:szCs w:val="28"/>
        </w:rPr>
      </w:pPr>
    </w:p>
    <w:p w14:paraId="043A4EB7" w14:textId="4BEA80F8" w:rsidR="00FA7430" w:rsidRDefault="00FA7430" w:rsidP="00AC573A">
      <w:pPr>
        <w:rPr>
          <w:rFonts w:ascii="Times New Roman" w:hAnsi="Times New Roman" w:cs="Times New Roman"/>
          <w:b/>
          <w:bCs/>
          <w:sz w:val="28"/>
          <w:szCs w:val="28"/>
        </w:rPr>
      </w:pPr>
    </w:p>
    <w:p w14:paraId="7E6296A9" w14:textId="273AD92B" w:rsidR="00FA7430" w:rsidRDefault="00FA7430" w:rsidP="00AC573A">
      <w:pPr>
        <w:rPr>
          <w:rFonts w:ascii="Times New Roman" w:hAnsi="Times New Roman" w:cs="Times New Roman"/>
          <w:b/>
          <w:bCs/>
          <w:sz w:val="28"/>
          <w:szCs w:val="28"/>
        </w:rPr>
      </w:pPr>
    </w:p>
    <w:p w14:paraId="17A9FF32" w14:textId="6FAFD9F5" w:rsidR="00FA7430" w:rsidRDefault="00FA7430" w:rsidP="00AC573A">
      <w:pPr>
        <w:rPr>
          <w:rFonts w:ascii="Times New Roman" w:hAnsi="Times New Roman" w:cs="Times New Roman"/>
          <w:b/>
          <w:bCs/>
          <w:sz w:val="28"/>
          <w:szCs w:val="28"/>
        </w:rPr>
      </w:pPr>
    </w:p>
    <w:p w14:paraId="48498011" w14:textId="46C2F3F4" w:rsidR="00FA7430" w:rsidRDefault="00FA7430" w:rsidP="00AC573A">
      <w:pPr>
        <w:rPr>
          <w:rFonts w:ascii="Times New Roman" w:hAnsi="Times New Roman" w:cs="Times New Roman"/>
          <w:b/>
          <w:bCs/>
          <w:sz w:val="28"/>
          <w:szCs w:val="28"/>
        </w:rPr>
      </w:pPr>
    </w:p>
    <w:p w14:paraId="4015A112" w14:textId="18D109AE" w:rsidR="00FA7430" w:rsidRDefault="00FA7430" w:rsidP="00AC573A">
      <w:pPr>
        <w:rPr>
          <w:rFonts w:ascii="Times New Roman" w:hAnsi="Times New Roman" w:cs="Times New Roman"/>
          <w:b/>
          <w:bCs/>
          <w:sz w:val="28"/>
          <w:szCs w:val="28"/>
        </w:rPr>
      </w:pPr>
    </w:p>
    <w:p w14:paraId="36A85353" w14:textId="72916659" w:rsidR="006C5757" w:rsidRDefault="006C5757" w:rsidP="00AC573A">
      <w:pPr>
        <w:rPr>
          <w:rFonts w:ascii="Times New Roman" w:hAnsi="Times New Roman" w:cs="Times New Roman"/>
          <w:b/>
          <w:bCs/>
          <w:sz w:val="28"/>
          <w:szCs w:val="28"/>
        </w:rPr>
      </w:pPr>
    </w:p>
    <w:p w14:paraId="4F10644F" w14:textId="77777777" w:rsidR="006C5757" w:rsidRDefault="006C5757" w:rsidP="00AC573A">
      <w:pPr>
        <w:rPr>
          <w:rFonts w:ascii="Times New Roman" w:hAnsi="Times New Roman" w:cs="Times New Roman"/>
          <w:b/>
          <w:bCs/>
          <w:sz w:val="28"/>
          <w:szCs w:val="28"/>
        </w:rPr>
      </w:pPr>
    </w:p>
    <w:p w14:paraId="14FC8048" w14:textId="3F1F97AA" w:rsidR="00AC573A" w:rsidRDefault="00AC573A" w:rsidP="006C5757">
      <w:pPr>
        <w:pStyle w:val="Heading1"/>
      </w:pPr>
      <w:bookmarkStart w:id="170" w:name="_Toc59485027"/>
      <w:r w:rsidRPr="00AC573A">
        <w:t>References</w:t>
      </w:r>
      <w:bookmarkEnd w:id="170"/>
    </w:p>
    <w:p w14:paraId="3A0A3903" w14:textId="77777777" w:rsidR="00AA53EC" w:rsidRPr="00AC573A" w:rsidRDefault="00AA53EC" w:rsidP="00AC573A">
      <w:pPr>
        <w:rPr>
          <w:rFonts w:ascii="Times New Roman" w:hAnsi="Times New Roman" w:cs="Times New Roman"/>
          <w:b/>
          <w:bCs/>
          <w:sz w:val="28"/>
          <w:szCs w:val="28"/>
        </w:rPr>
      </w:pPr>
    </w:p>
    <w:bookmarkEnd w:id="150"/>
    <w:p w14:paraId="08C0AE82"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Al-Gahtani, S. S. (2016). Empirical investigation of e-learning acceptance and assimilation: A structural equation model. Applied Computing and Informatics, 12(1), 27–50. </w:t>
      </w:r>
    </w:p>
    <w:p w14:paraId="62F35F4E" w14:textId="77777777" w:rsidR="00AA53EC" w:rsidRPr="00AA53EC" w:rsidRDefault="00AA53EC" w:rsidP="00AA53EC">
      <w:pPr>
        <w:spacing w:line="360" w:lineRule="auto"/>
        <w:jc w:val="both"/>
        <w:rPr>
          <w:rFonts w:ascii="Arial" w:hAnsi="Arial" w:cs="Arial"/>
          <w:sz w:val="24"/>
          <w:szCs w:val="24"/>
          <w:shd w:val="clear" w:color="auto" w:fill="FFFFFF"/>
        </w:rPr>
      </w:pPr>
      <w:bookmarkStart w:id="171" w:name="_Hlk59452968"/>
      <w:r w:rsidRPr="00AA53EC">
        <w:rPr>
          <w:rFonts w:ascii="Arial" w:hAnsi="Arial" w:cs="Arial"/>
          <w:sz w:val="24"/>
          <w:szCs w:val="24"/>
          <w:shd w:val="clear" w:color="auto" w:fill="FFFFFF"/>
        </w:rPr>
        <w:t>Ali, M., Hossain, S. and Ahmed, T., 2018</w:t>
      </w:r>
      <w:bookmarkEnd w:id="171"/>
      <w:r w:rsidRPr="00AA53EC">
        <w:rPr>
          <w:rFonts w:ascii="Arial" w:hAnsi="Arial" w:cs="Arial"/>
          <w:sz w:val="24"/>
          <w:szCs w:val="24"/>
          <w:shd w:val="clear" w:color="auto" w:fill="FFFFFF"/>
        </w:rPr>
        <w:t>. Effectiveness of E-learning for university students: evidence from Bangladesh. </w:t>
      </w:r>
      <w:r w:rsidRPr="00AA53EC">
        <w:rPr>
          <w:rFonts w:ascii="Arial" w:hAnsi="Arial" w:cs="Arial"/>
          <w:i/>
          <w:iCs/>
          <w:sz w:val="24"/>
          <w:szCs w:val="24"/>
          <w:shd w:val="clear" w:color="auto" w:fill="FFFFFF"/>
        </w:rPr>
        <w:t>Asian Journal of Empirical Research</w:t>
      </w:r>
      <w:r w:rsidRPr="00AA53EC">
        <w:rPr>
          <w:rFonts w:ascii="Arial" w:hAnsi="Arial" w:cs="Arial"/>
          <w:sz w:val="24"/>
          <w:szCs w:val="24"/>
          <w:shd w:val="clear" w:color="auto" w:fill="FFFFFF"/>
        </w:rPr>
        <w:t>, 8(10), pp.352-360.</w:t>
      </w:r>
    </w:p>
    <w:p w14:paraId="2D9C2860"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Allam, S., Hassan, M., Mohideen, R., Ramlan, A. and Kamal, R., 2020. Online Distance Learning Readiness During Covid-19 Outbreak Among Undergraduate Students. </w:t>
      </w:r>
      <w:r w:rsidRPr="00AA53EC">
        <w:rPr>
          <w:rFonts w:ascii="Arial" w:hAnsi="Arial" w:cs="Arial"/>
          <w:i/>
          <w:iCs/>
          <w:sz w:val="24"/>
          <w:szCs w:val="24"/>
          <w:shd w:val="clear" w:color="auto" w:fill="FFFFFF"/>
        </w:rPr>
        <w:t>International Journal of Academic Research in Business and Social Sciences</w:t>
      </w:r>
      <w:r w:rsidRPr="00AA53EC">
        <w:rPr>
          <w:rFonts w:ascii="Arial" w:hAnsi="Arial" w:cs="Arial"/>
          <w:sz w:val="24"/>
          <w:szCs w:val="24"/>
          <w:shd w:val="clear" w:color="auto" w:fill="FFFFFF"/>
        </w:rPr>
        <w:t>, 10(5), pp.642-657.</w:t>
      </w:r>
    </w:p>
    <w:p w14:paraId="5AC5BA13"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AL-RAHMI, W., ALIAS, N., OTHMAN, M., ALZAHRANI, A., ALFARRAJ, O., SAGED, A. and RAHMAN, N., 2018. Use of E-Learning by University Students in Malaysian Higher Educational Institutions: A Case in Universiti Teknologi Malaysia. </w:t>
      </w:r>
      <w:r w:rsidRPr="00AA53EC">
        <w:rPr>
          <w:rFonts w:ascii="Arial" w:hAnsi="Arial" w:cs="Arial"/>
          <w:i/>
          <w:iCs/>
          <w:sz w:val="24"/>
          <w:szCs w:val="24"/>
          <w:shd w:val="clear" w:color="auto" w:fill="FFFFFF"/>
        </w:rPr>
        <w:t>IEEEAccess</w:t>
      </w:r>
      <w:r w:rsidRPr="00AA53EC">
        <w:rPr>
          <w:rFonts w:ascii="Arial" w:hAnsi="Arial" w:cs="Arial"/>
          <w:sz w:val="24"/>
          <w:szCs w:val="24"/>
          <w:shd w:val="clear" w:color="auto" w:fill="FFFFFF"/>
        </w:rPr>
        <w:t>, 6(1), pp.14268-14276.</w:t>
      </w:r>
    </w:p>
    <w:p w14:paraId="6E804484"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Amado-Salvatierra, H., Hilera, J., Tortosa, S., Rizzardini, R. and Piedra, N., 2016. Towards a semantic definition of a framework to implement accessible e-learning projects. </w:t>
      </w:r>
      <w:r w:rsidRPr="00AA53EC">
        <w:rPr>
          <w:rFonts w:ascii="Arial" w:hAnsi="Arial" w:cs="Arial"/>
          <w:i/>
          <w:iCs/>
          <w:sz w:val="24"/>
          <w:szCs w:val="24"/>
          <w:shd w:val="clear" w:color="auto" w:fill="FFFFFF"/>
        </w:rPr>
        <w:t>J. Univ. Comput. Sci</w:t>
      </w:r>
      <w:r w:rsidRPr="00AA53EC">
        <w:rPr>
          <w:rFonts w:ascii="Arial" w:hAnsi="Arial" w:cs="Arial"/>
          <w:sz w:val="24"/>
          <w:szCs w:val="24"/>
          <w:shd w:val="clear" w:color="auto" w:fill="FFFFFF"/>
        </w:rPr>
        <w:t>, 22(7), pp.921-942.</w:t>
      </w:r>
    </w:p>
    <w:p w14:paraId="49D15F15" w14:textId="77777777" w:rsidR="00AA53EC" w:rsidRPr="00AA53EC" w:rsidRDefault="00AA53EC" w:rsidP="00AA53EC">
      <w:pPr>
        <w:spacing w:line="360" w:lineRule="auto"/>
        <w:rPr>
          <w:rFonts w:ascii="Arial" w:hAnsi="Arial" w:cs="Arial"/>
          <w:sz w:val="24"/>
          <w:szCs w:val="24"/>
        </w:rPr>
      </w:pPr>
      <w:bookmarkStart w:id="172" w:name="_Hlk59455255"/>
      <w:r w:rsidRPr="00AA53EC">
        <w:rPr>
          <w:rFonts w:ascii="Arial" w:hAnsi="Arial" w:cs="Arial"/>
          <w:sz w:val="24"/>
          <w:szCs w:val="24"/>
        </w:rPr>
        <w:t xml:space="preserve">Alqurashi, E. (2016). </w:t>
      </w:r>
      <w:bookmarkEnd w:id="172"/>
      <w:r w:rsidRPr="00AA53EC">
        <w:rPr>
          <w:rFonts w:ascii="Arial" w:hAnsi="Arial" w:cs="Arial"/>
          <w:sz w:val="24"/>
          <w:szCs w:val="24"/>
        </w:rPr>
        <w:t xml:space="preserve">Self-efficacy in online learning environments: A literature review. Contemporary Issues in Education Research, 9(1), 45–52. </w:t>
      </w:r>
    </w:p>
    <w:p w14:paraId="00398E76"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Al-Busaidi, K. A., &amp; Al-Shihi, H. (2010). Instructors' acceptance of learning management systems: A theoretical framework. Communications of the IBIMA, Article ID 862128.</w:t>
      </w:r>
    </w:p>
    <w:p w14:paraId="3B1AF293"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Ali, M., Hossain, S. and Ahmed, T., 2018. Effectiveness of E-learning for university students: evidence from Bangladesh. </w:t>
      </w:r>
      <w:r w:rsidRPr="00AA53EC">
        <w:rPr>
          <w:rFonts w:ascii="Arial" w:hAnsi="Arial" w:cs="Arial"/>
          <w:i/>
          <w:iCs/>
          <w:sz w:val="24"/>
          <w:szCs w:val="24"/>
          <w:shd w:val="clear" w:color="auto" w:fill="FFFFFF"/>
        </w:rPr>
        <w:t>Asian Journal of Empirical Research</w:t>
      </w:r>
      <w:r w:rsidRPr="00AA53EC">
        <w:rPr>
          <w:rFonts w:ascii="Arial" w:hAnsi="Arial" w:cs="Arial"/>
          <w:sz w:val="24"/>
          <w:szCs w:val="24"/>
          <w:shd w:val="clear" w:color="auto" w:fill="FFFFFF"/>
        </w:rPr>
        <w:t>, 8(10), pp.352-360.</w:t>
      </w:r>
    </w:p>
    <w:p w14:paraId="13D8C39A"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AlMarshedi A., Wanick V., Wills G.B., Ranchhod A. (2017) Gamification and Behaviour. In: Stieglitz S., Lattemann C., Robra-Bissantz S., Zarnekow R., Brockmann T. (eds) Gamification. Progress in IS. Springer, Cham</w:t>
      </w:r>
    </w:p>
    <w:p w14:paraId="68B31A36"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 xml:space="preserve">Al- Adwan, A., Al- Adwan, A. and Smedley, J., 2013. </w:t>
      </w:r>
      <w:bookmarkStart w:id="173" w:name="_Hlk59440534"/>
      <w:r w:rsidRPr="00AA53EC">
        <w:rPr>
          <w:rFonts w:ascii="Arial" w:hAnsi="Arial" w:cs="Arial"/>
          <w:sz w:val="24"/>
          <w:szCs w:val="24"/>
          <w:shd w:val="clear" w:color="auto" w:fill="FFFFFF"/>
        </w:rPr>
        <w:t>Exploring students acceptance of e-learning using Technology Acceptance Model in Jordanian universities</w:t>
      </w:r>
      <w:bookmarkEnd w:id="173"/>
      <w:r w:rsidRPr="00AA53EC">
        <w:rPr>
          <w:rFonts w:ascii="Arial" w:hAnsi="Arial" w:cs="Arial"/>
          <w:sz w:val="24"/>
          <w:szCs w:val="24"/>
          <w:shd w:val="clear" w:color="auto" w:fill="FFFFFF"/>
        </w:rPr>
        <w:t>. </w:t>
      </w:r>
      <w:r w:rsidRPr="00AA53EC">
        <w:rPr>
          <w:rFonts w:ascii="Arial" w:hAnsi="Arial" w:cs="Arial"/>
          <w:i/>
          <w:iCs/>
          <w:sz w:val="24"/>
          <w:szCs w:val="24"/>
          <w:shd w:val="clear" w:color="auto" w:fill="FFFFFF"/>
        </w:rPr>
        <w:t>International Journal of Education and Development using Information and Communication Technology</w:t>
      </w:r>
      <w:r w:rsidRPr="00AA53EC">
        <w:rPr>
          <w:rFonts w:ascii="Arial" w:hAnsi="Arial" w:cs="Arial"/>
          <w:sz w:val="24"/>
          <w:szCs w:val="24"/>
          <w:shd w:val="clear" w:color="auto" w:fill="FFFFFF"/>
        </w:rPr>
        <w:t>, 9(2), pp.4-18.</w:t>
      </w:r>
    </w:p>
    <w:p w14:paraId="3A01657B" w14:textId="77777777" w:rsidR="00AA53EC" w:rsidRPr="00AA53EC" w:rsidRDefault="00AA53EC" w:rsidP="00AA53EC">
      <w:pPr>
        <w:spacing w:line="360" w:lineRule="auto"/>
        <w:jc w:val="both"/>
        <w:rPr>
          <w:rFonts w:ascii="Arial" w:hAnsi="Arial" w:cs="Arial"/>
          <w:sz w:val="24"/>
          <w:szCs w:val="24"/>
        </w:rPr>
      </w:pPr>
      <w:bookmarkStart w:id="174" w:name="_Hlk59452791"/>
      <w:r w:rsidRPr="00AA53EC">
        <w:rPr>
          <w:rFonts w:ascii="Arial" w:hAnsi="Arial" w:cs="Arial"/>
          <w:sz w:val="24"/>
          <w:szCs w:val="24"/>
        </w:rPr>
        <w:t>Ali, G. E., &amp; Magalhaes, R. (2008</w:t>
      </w:r>
      <w:bookmarkEnd w:id="174"/>
      <w:r w:rsidRPr="00AA53EC">
        <w:rPr>
          <w:rFonts w:ascii="Arial" w:hAnsi="Arial" w:cs="Arial"/>
          <w:sz w:val="24"/>
          <w:szCs w:val="24"/>
        </w:rPr>
        <w:t xml:space="preserve">). Barriers to implementing e-learning: A Kuwaiti case study. International Journal of Training and Development, 12(1), 36–53 </w:t>
      </w:r>
    </w:p>
    <w:p w14:paraId="629EEDAF"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Bakar, A. A., Zaidi, F., &amp; Abdul, B. (2014). The role of facilitating condition and social influence towards continuance intention to use e-learning. International Journal of Technical Research and Applications, 2(1), 12–14. </w:t>
      </w:r>
    </w:p>
    <w:p w14:paraId="06112FCA" w14:textId="77777777" w:rsidR="00AA53EC" w:rsidRPr="00AA53EC" w:rsidRDefault="00AA53EC" w:rsidP="00AA53EC">
      <w:pPr>
        <w:spacing w:line="360" w:lineRule="auto"/>
        <w:jc w:val="both"/>
        <w:rPr>
          <w:rFonts w:ascii="Arial" w:hAnsi="Arial" w:cs="Arial"/>
          <w:bCs/>
          <w:sz w:val="24"/>
          <w:szCs w:val="24"/>
          <w:lang w:val="en-GB"/>
        </w:rPr>
      </w:pPr>
      <w:r w:rsidRPr="00AA53EC">
        <w:rPr>
          <w:rFonts w:ascii="Arial" w:hAnsi="Arial" w:cs="Arial"/>
          <w:bCs/>
          <w:sz w:val="24"/>
          <w:szCs w:val="24"/>
          <w:lang w:val="en-GB"/>
        </w:rPr>
        <w:t xml:space="preserve">Bryman, A. (2015) </w:t>
      </w:r>
      <w:r w:rsidRPr="00AA53EC">
        <w:rPr>
          <w:rFonts w:ascii="Arial" w:hAnsi="Arial" w:cs="Arial"/>
          <w:bCs/>
          <w:i/>
          <w:sz w:val="24"/>
          <w:szCs w:val="24"/>
          <w:lang w:val="en-GB"/>
        </w:rPr>
        <w:t>Social Research Methods</w:t>
      </w:r>
      <w:r w:rsidRPr="00AA53EC">
        <w:rPr>
          <w:rFonts w:ascii="Arial" w:hAnsi="Arial" w:cs="Arial"/>
          <w:bCs/>
          <w:sz w:val="24"/>
          <w:szCs w:val="24"/>
          <w:lang w:val="en-GB"/>
        </w:rPr>
        <w:t>, 5th ed. Oxford University Press</w:t>
      </w:r>
    </w:p>
    <w:p w14:paraId="5C630A5C" w14:textId="2C58D8E6" w:rsidR="00AA53EC" w:rsidRDefault="00AA53EC" w:rsidP="00AA53EC">
      <w:pPr>
        <w:spacing w:after="0" w:line="360" w:lineRule="auto"/>
        <w:rPr>
          <w:rFonts w:ascii="Arial" w:eastAsia="Times New Roman" w:hAnsi="Arial" w:cs="Arial"/>
          <w:sz w:val="24"/>
          <w:szCs w:val="24"/>
          <w:lang w:eastAsia="en-IN"/>
        </w:rPr>
      </w:pPr>
      <w:r w:rsidRPr="00AA53EC">
        <w:rPr>
          <w:rFonts w:ascii="Arial" w:eastAsia="Times New Roman" w:hAnsi="Arial" w:cs="Arial"/>
          <w:sz w:val="24"/>
          <w:szCs w:val="24"/>
          <w:lang w:eastAsia="en-IN"/>
        </w:rPr>
        <w:t>Buheji, M. and Ahmed, D. (2020). Foresight of Coronavirus (COVID-19) Opportunities for a Better World. </w:t>
      </w:r>
      <w:r w:rsidRPr="00AA53EC">
        <w:rPr>
          <w:rFonts w:ascii="Arial" w:eastAsia="Times New Roman" w:hAnsi="Arial" w:cs="Arial"/>
          <w:i/>
          <w:iCs/>
          <w:sz w:val="24"/>
          <w:szCs w:val="24"/>
          <w:lang w:eastAsia="en-IN"/>
        </w:rPr>
        <w:t>American Journal of Economics</w:t>
      </w:r>
      <w:r w:rsidRPr="00AA53EC">
        <w:rPr>
          <w:rFonts w:ascii="Arial" w:eastAsia="Times New Roman" w:hAnsi="Arial" w:cs="Arial"/>
          <w:sz w:val="24"/>
          <w:szCs w:val="24"/>
          <w:lang w:eastAsia="en-IN"/>
        </w:rPr>
        <w:t>, 10(2), pp.97–108.</w:t>
      </w:r>
    </w:p>
    <w:p w14:paraId="6785C8A4" w14:textId="77777777" w:rsidR="00AA53EC" w:rsidRPr="00AA53EC" w:rsidRDefault="00AA53EC" w:rsidP="00AA53EC">
      <w:pPr>
        <w:spacing w:after="0" w:line="360" w:lineRule="auto"/>
        <w:rPr>
          <w:rFonts w:ascii="Arial" w:eastAsia="Times New Roman" w:hAnsi="Arial" w:cs="Arial"/>
          <w:sz w:val="24"/>
          <w:szCs w:val="24"/>
          <w:lang w:eastAsia="en-IN"/>
        </w:rPr>
      </w:pPr>
    </w:p>
    <w:p w14:paraId="5E914B2E" w14:textId="31443F3A"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 xml:space="preserve">Buzzetto-More, N., 2015. Student attitudes towards the integration of youtube in online, hybrid, and web-assisted courses: An examination of the impact of course modality on perception. MERLOT Journal of Online Learning and Teaching Vol. 11, No. 1, March 39 2015. </w:t>
      </w:r>
    </w:p>
    <w:p w14:paraId="06FE02CC" w14:textId="77777777" w:rsidR="00AA53EC" w:rsidRPr="00AA53EC" w:rsidRDefault="00AA53EC" w:rsidP="00AA53EC">
      <w:pPr>
        <w:widowControl w:val="0"/>
        <w:autoSpaceDE w:val="0"/>
        <w:autoSpaceDN w:val="0"/>
        <w:adjustRightInd w:val="0"/>
        <w:spacing w:after="120" w:line="360" w:lineRule="auto"/>
        <w:jc w:val="both"/>
        <w:rPr>
          <w:rFonts w:ascii="Arial" w:hAnsi="Arial" w:cs="Arial"/>
          <w:bCs/>
          <w:sz w:val="24"/>
          <w:szCs w:val="24"/>
          <w:lang w:val="en-AU"/>
        </w:rPr>
      </w:pPr>
      <w:r w:rsidRPr="00AA53EC">
        <w:rPr>
          <w:rFonts w:ascii="Arial" w:hAnsi="Arial" w:cs="Arial"/>
          <w:bCs/>
          <w:sz w:val="24"/>
          <w:szCs w:val="24"/>
          <w:lang w:val="en-AU"/>
        </w:rPr>
        <w:t xml:space="preserve">Bougie, R. and Sekaran, U. (2019) </w:t>
      </w:r>
      <w:r w:rsidRPr="00AA53EC">
        <w:rPr>
          <w:rFonts w:ascii="Arial" w:hAnsi="Arial" w:cs="Arial"/>
          <w:bCs/>
          <w:i/>
          <w:iCs/>
          <w:sz w:val="24"/>
          <w:szCs w:val="24"/>
          <w:lang w:val="en-AU"/>
        </w:rPr>
        <w:t>Research Method for Business: A Skill Building Approach</w:t>
      </w:r>
      <w:r w:rsidRPr="00AA53EC">
        <w:rPr>
          <w:rFonts w:ascii="Arial" w:hAnsi="Arial" w:cs="Arial"/>
          <w:bCs/>
          <w:sz w:val="24"/>
          <w:szCs w:val="24"/>
          <w:lang w:val="en-AU"/>
        </w:rPr>
        <w:t>. Hichester: John Wiley &amp; Sons Ltd.  </w:t>
      </w:r>
    </w:p>
    <w:p w14:paraId="59BE12D7"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Catherine, N., Geofrey, K., Moya, M. and Aballo, G., 2017. Effort Expectancy, Performance Expectancy, Social Influence and Facilitating Conditions as Predictors of Behavioural Intentions to use ATMS with Fingerprint Authentication in Ugandan Banks. </w:t>
      </w:r>
      <w:r w:rsidRPr="00AA53EC">
        <w:rPr>
          <w:rFonts w:ascii="Arial" w:hAnsi="Arial" w:cs="Arial"/>
          <w:i/>
          <w:iCs/>
          <w:sz w:val="24"/>
          <w:szCs w:val="24"/>
          <w:shd w:val="clear" w:color="auto" w:fill="FFFFFF"/>
        </w:rPr>
        <w:t>Global Journal of Computer Science and Technology: E Network, Web &amp; Security</w:t>
      </w:r>
      <w:r w:rsidRPr="00AA53EC">
        <w:rPr>
          <w:rFonts w:ascii="Arial" w:hAnsi="Arial" w:cs="Arial"/>
          <w:sz w:val="24"/>
          <w:szCs w:val="24"/>
          <w:shd w:val="clear" w:color="auto" w:fill="FFFFFF"/>
        </w:rPr>
        <w:t>, 17(5).</w:t>
      </w:r>
    </w:p>
    <w:p w14:paraId="6BE5ADED"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Cooper, R.D. and Schindler, S.P. (2011) Business Research Methods. New York: McGraw-Hill Irwin.</w:t>
      </w:r>
    </w:p>
    <w:p w14:paraId="654E458C" w14:textId="77777777" w:rsidR="00AA53EC" w:rsidRPr="00AA53EC" w:rsidRDefault="00AA53EC" w:rsidP="00AA53EC">
      <w:pPr>
        <w:spacing w:line="360" w:lineRule="auto"/>
        <w:rPr>
          <w:rFonts w:ascii="Arial" w:hAnsi="Arial" w:cs="Arial"/>
          <w:sz w:val="24"/>
          <w:szCs w:val="24"/>
        </w:rPr>
      </w:pPr>
      <w:bookmarkStart w:id="175" w:name="_Hlk59455317"/>
      <w:r w:rsidRPr="00AA53EC">
        <w:rPr>
          <w:rFonts w:ascii="Arial" w:hAnsi="Arial" w:cs="Arial"/>
          <w:sz w:val="24"/>
          <w:szCs w:val="24"/>
        </w:rPr>
        <w:t>Chee, L. L., Ab Jalil, H., Ma’rof, A. M., &amp; Saad, W. Z. (2020)</w:t>
      </w:r>
      <w:bookmarkEnd w:id="175"/>
      <w:r w:rsidRPr="00AA53EC">
        <w:rPr>
          <w:rFonts w:ascii="Arial" w:hAnsi="Arial" w:cs="Arial"/>
          <w:sz w:val="24"/>
          <w:szCs w:val="24"/>
        </w:rPr>
        <w:t>. Self-regulated learning as a mediator in the relationship between peer learning and online learning satisfaction: A study of a private university in Malaysia. Malaysian Journal of Learning and Instruction, 17(1), 51–75</w:t>
      </w:r>
    </w:p>
    <w:p w14:paraId="06CEEDCB" w14:textId="7A64F08B"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Davis, F., 1989. Perceived Usefulness, Perceived Ease of Use, and User Acceptance of Information Technology Author. </w:t>
      </w:r>
      <w:r w:rsidRPr="00AA53EC">
        <w:rPr>
          <w:rFonts w:ascii="Arial" w:hAnsi="Arial" w:cs="Arial"/>
          <w:i/>
          <w:iCs/>
          <w:sz w:val="24"/>
          <w:szCs w:val="24"/>
          <w:shd w:val="clear" w:color="auto" w:fill="FFFFFF"/>
        </w:rPr>
        <w:t>MIS Quarterly</w:t>
      </w:r>
      <w:r w:rsidRPr="00AA53EC">
        <w:rPr>
          <w:rFonts w:ascii="Arial" w:hAnsi="Arial" w:cs="Arial"/>
          <w:sz w:val="24"/>
          <w:szCs w:val="24"/>
          <w:shd w:val="clear" w:color="auto" w:fill="FFFFFF"/>
        </w:rPr>
        <w:t>, 13(3), pp.319-340.</w:t>
      </w:r>
    </w:p>
    <w:p w14:paraId="4B8547BB" w14:textId="77777777" w:rsidR="00AA53EC" w:rsidRPr="00AA53EC" w:rsidRDefault="00AA53EC" w:rsidP="00AA53EC">
      <w:pPr>
        <w:spacing w:line="360" w:lineRule="auto"/>
        <w:jc w:val="both"/>
        <w:rPr>
          <w:rFonts w:ascii="Arial" w:hAnsi="Arial" w:cs="Arial"/>
          <w:sz w:val="24"/>
          <w:szCs w:val="24"/>
        </w:rPr>
      </w:pPr>
      <w:bookmarkStart w:id="176" w:name="_Hlk59452832"/>
      <w:r w:rsidRPr="00AA53EC">
        <w:rPr>
          <w:rFonts w:ascii="Arial" w:hAnsi="Arial" w:cs="Arial"/>
          <w:sz w:val="24"/>
          <w:szCs w:val="24"/>
        </w:rPr>
        <w:t>Di, X., &amp; Jaggars, S. S. (2014</w:t>
      </w:r>
      <w:bookmarkEnd w:id="176"/>
      <w:r w:rsidRPr="00AA53EC">
        <w:rPr>
          <w:rFonts w:ascii="Arial" w:hAnsi="Arial" w:cs="Arial"/>
          <w:sz w:val="24"/>
          <w:szCs w:val="24"/>
        </w:rPr>
        <w:t>). Performance Gaps Between Online and Face-to-Face Courses: Differences Across Types of Students and Academic Subject Areas. Journal of Higher Education, 85(5), 633-659.</w:t>
      </w:r>
    </w:p>
    <w:p w14:paraId="531DB99C" w14:textId="77777777" w:rsidR="00AA53EC" w:rsidRPr="00AA53EC" w:rsidRDefault="00AA53EC" w:rsidP="00AA53EC">
      <w:pPr>
        <w:spacing w:line="360" w:lineRule="auto"/>
        <w:jc w:val="both"/>
        <w:rPr>
          <w:rFonts w:ascii="Arial" w:hAnsi="Arial" w:cs="Arial"/>
          <w:sz w:val="24"/>
          <w:szCs w:val="24"/>
        </w:rPr>
      </w:pPr>
      <w:bookmarkStart w:id="177" w:name="_Hlk59450769"/>
      <w:r w:rsidRPr="00AA53EC">
        <w:rPr>
          <w:rFonts w:ascii="Arial" w:hAnsi="Arial" w:cs="Arial"/>
          <w:sz w:val="24"/>
          <w:szCs w:val="24"/>
        </w:rPr>
        <w:t xml:space="preserve">Efiloğlu-Kurt, Ö., &amp; Tingöy, Ö. (2017). </w:t>
      </w:r>
      <w:bookmarkEnd w:id="177"/>
      <w:r w:rsidRPr="00AA53EC">
        <w:rPr>
          <w:rFonts w:ascii="Arial" w:hAnsi="Arial" w:cs="Arial"/>
          <w:sz w:val="24"/>
          <w:szCs w:val="24"/>
        </w:rPr>
        <w:t>The acceptance and use of a virtual learning environment in higher education: An empirical study in Turkey, and the UK. International Journal of Educational Technology in Higher Education, 14(1). https://doi.org/10.1186/s41239-017- 0064-z</w:t>
      </w:r>
    </w:p>
    <w:p w14:paraId="366665FF"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El-Seoud, M., Taj-Eddin, I., Seddiek, N., El-Khouly, M. and Nosseir, A., 2014. E-Learning and Students’ Motivation: A Research Study on the Effect of E-Learning on Higher Education. </w:t>
      </w:r>
      <w:r w:rsidRPr="00AA53EC">
        <w:rPr>
          <w:rFonts w:ascii="Arial" w:hAnsi="Arial" w:cs="Arial"/>
          <w:i/>
          <w:iCs/>
          <w:sz w:val="24"/>
          <w:szCs w:val="24"/>
          <w:shd w:val="clear" w:color="auto" w:fill="FFFFFF"/>
        </w:rPr>
        <w:t>Faculty of Informatics and Computer Science</w:t>
      </w:r>
      <w:r w:rsidRPr="00AA53EC">
        <w:rPr>
          <w:rFonts w:ascii="Arial" w:hAnsi="Arial" w:cs="Arial"/>
          <w:sz w:val="24"/>
          <w:szCs w:val="24"/>
          <w:shd w:val="clear" w:color="auto" w:fill="FFFFFF"/>
        </w:rPr>
        <w:t>, 9(4), pp.20-26.</w:t>
      </w:r>
    </w:p>
    <w:p w14:paraId="1163B6B0"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Educationmalaysia.gov.my. 2020. </w:t>
      </w:r>
      <w:r w:rsidRPr="00AA53EC">
        <w:rPr>
          <w:rFonts w:ascii="Arial" w:hAnsi="Arial" w:cs="Arial"/>
          <w:i/>
          <w:iCs/>
          <w:sz w:val="24"/>
          <w:szCs w:val="24"/>
          <w:shd w:val="clear" w:color="auto" w:fill="FFFFFF"/>
        </w:rPr>
        <w:t>Malaysia Higher Education In Brief | Education Malaysia Global Services</w:t>
      </w:r>
      <w:r w:rsidRPr="00AA53EC">
        <w:rPr>
          <w:rFonts w:ascii="Arial" w:hAnsi="Arial" w:cs="Arial"/>
          <w:sz w:val="24"/>
          <w:szCs w:val="24"/>
          <w:shd w:val="clear" w:color="auto" w:fill="FFFFFF"/>
        </w:rPr>
        <w:t>. [online] Available at: &lt;https://educationmalaysia.gov.my/malaysia-higher-education-in-brief/&gt; [Accessed 21 December 2020].</w:t>
      </w:r>
    </w:p>
    <w:p w14:paraId="5768F768" w14:textId="77777777" w:rsidR="00AA53EC" w:rsidRPr="00AA53EC" w:rsidRDefault="00AA53EC" w:rsidP="00AA53EC">
      <w:pPr>
        <w:pStyle w:val="NormalWeb"/>
        <w:shd w:val="clear" w:color="auto" w:fill="FFFFFF"/>
        <w:spacing w:before="0" w:beforeAutospacing="0" w:after="300" w:afterAutospacing="0" w:line="360" w:lineRule="auto"/>
        <w:textAlignment w:val="baseline"/>
        <w:rPr>
          <w:rFonts w:ascii="Arial" w:hAnsi="Arial" w:cs="Arial"/>
          <w:shd w:val="clear" w:color="auto" w:fill="FFFFFF"/>
        </w:rPr>
      </w:pPr>
      <w:bookmarkStart w:id="178" w:name="_Hlk59453241"/>
      <w:r w:rsidRPr="00AA53EC">
        <w:rPr>
          <w:rFonts w:ascii="Arial" w:hAnsi="Arial" w:cs="Arial"/>
          <w:shd w:val="clear" w:color="auto" w:fill="FFFFFF"/>
        </w:rPr>
        <w:t>FARID, M., 2020</w:t>
      </w:r>
      <w:bookmarkEnd w:id="178"/>
      <w:r w:rsidRPr="00AA53EC">
        <w:rPr>
          <w:rFonts w:ascii="Arial" w:hAnsi="Arial" w:cs="Arial"/>
          <w:shd w:val="clear" w:color="auto" w:fill="FFFFFF"/>
        </w:rPr>
        <w:t>. </w:t>
      </w:r>
      <w:r w:rsidRPr="00AA53EC">
        <w:rPr>
          <w:rFonts w:ascii="Arial" w:hAnsi="Arial" w:cs="Arial"/>
          <w:i/>
          <w:iCs/>
          <w:shd w:val="clear" w:color="auto" w:fill="FFFFFF"/>
        </w:rPr>
        <w:t>ACCELERATED GROWTH CREATING DEMAND FOR DIGITAL EDUCATION IN MALAYSIA</w:t>
      </w:r>
      <w:r w:rsidRPr="00AA53EC">
        <w:rPr>
          <w:rFonts w:ascii="Arial" w:hAnsi="Arial" w:cs="Arial"/>
          <w:shd w:val="clear" w:color="auto" w:fill="FFFFFF"/>
        </w:rPr>
        <w:t>. [online] Team Finland. Available at: &lt;https://www.marketopportunities.fi/home/2020/accelerated-growth-creating-demand-for-digital-education-in-malaysia/?type=business-opportunity#:~:text=Malaysia's%20overall%20online%20education%20market,2.000%20smart%20learning%20classrooms%20nationwide.&gt; [Accessed 31 October 2020].</w:t>
      </w:r>
    </w:p>
    <w:p w14:paraId="70E835C8" w14:textId="77E9C20F" w:rsidR="00AA53EC" w:rsidRDefault="00AA53EC" w:rsidP="00AA53EC">
      <w:pPr>
        <w:spacing w:after="0" w:line="360" w:lineRule="auto"/>
        <w:jc w:val="both"/>
        <w:rPr>
          <w:rFonts w:ascii="Arial" w:hAnsi="Arial" w:cs="Arial"/>
          <w:sz w:val="24"/>
          <w:szCs w:val="24"/>
        </w:rPr>
      </w:pPr>
      <w:r w:rsidRPr="00AA53EC">
        <w:rPr>
          <w:rFonts w:ascii="Arial" w:hAnsi="Arial" w:cs="Arial"/>
          <w:sz w:val="24"/>
          <w:szCs w:val="24"/>
        </w:rPr>
        <w:t>Field, A. (2009) Discovering Statistics Using SPSS: Introducing Statistical Method (3rd ed.). Thousand Oaks, CA: Sage Publications.</w:t>
      </w:r>
    </w:p>
    <w:p w14:paraId="5DC6ACD6" w14:textId="77777777" w:rsidR="00B424D3" w:rsidRPr="00AA53EC" w:rsidRDefault="00B424D3" w:rsidP="00AA53EC">
      <w:pPr>
        <w:spacing w:after="0" w:line="360" w:lineRule="auto"/>
        <w:jc w:val="both"/>
        <w:rPr>
          <w:rFonts w:ascii="Arial" w:hAnsi="Arial" w:cs="Arial"/>
          <w:sz w:val="24"/>
          <w:szCs w:val="24"/>
        </w:rPr>
      </w:pPr>
    </w:p>
    <w:p w14:paraId="1764342B"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Giesing, I. (2003).“User Perceptions Related To Identification Through Biometrics Within Electronic Business”. Master’s Thesis. South Africa: University of Pretoria</w:t>
      </w:r>
    </w:p>
    <w:p w14:paraId="7A32087F"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Golden, S., McCrone, T., Walker, M. and Rudd, P., 2017. Impact of e-learning in Further Education: Survey of Scale and Breadth. </w:t>
      </w:r>
      <w:r w:rsidRPr="00AA53EC">
        <w:rPr>
          <w:rFonts w:ascii="Arial" w:hAnsi="Arial" w:cs="Arial"/>
          <w:i/>
          <w:iCs/>
          <w:sz w:val="24"/>
          <w:szCs w:val="24"/>
          <w:shd w:val="clear" w:color="auto" w:fill="FFFFFF"/>
        </w:rPr>
        <w:t>National Foundation for Educational Research</w:t>
      </w:r>
      <w:r w:rsidRPr="00AA53EC">
        <w:rPr>
          <w:rFonts w:ascii="Arial" w:hAnsi="Arial" w:cs="Arial"/>
          <w:sz w:val="24"/>
          <w:szCs w:val="24"/>
          <w:shd w:val="clear" w:color="auto" w:fill="FFFFFF"/>
        </w:rPr>
        <w:t>.</w:t>
      </w:r>
    </w:p>
    <w:p w14:paraId="6C7CD6C9" w14:textId="77777777" w:rsidR="00AA53EC" w:rsidRPr="00AA53EC" w:rsidRDefault="00AA53EC" w:rsidP="00AA53EC">
      <w:pPr>
        <w:widowControl w:val="0"/>
        <w:autoSpaceDE w:val="0"/>
        <w:autoSpaceDN w:val="0"/>
        <w:adjustRightInd w:val="0"/>
        <w:spacing w:line="360" w:lineRule="auto"/>
        <w:rPr>
          <w:rFonts w:ascii="Arial" w:hAnsi="Arial" w:cs="Arial"/>
          <w:sz w:val="24"/>
          <w:szCs w:val="24"/>
        </w:rPr>
      </w:pPr>
      <w:r w:rsidRPr="00AA53EC">
        <w:rPr>
          <w:rFonts w:ascii="Arial" w:hAnsi="Arial" w:cs="Arial"/>
          <w:sz w:val="24"/>
          <w:szCs w:val="24"/>
        </w:rPr>
        <w:t>Ho, G., Stephens, G. and Jamieson, R. (2003) “Biometric Authentication Adoption issues”. Australasian Conference on Information Systems, pp. 1-12</w:t>
      </w:r>
    </w:p>
    <w:p w14:paraId="0C48D788" w14:textId="29E18375"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 xml:space="preserve">Hrastinski, S., (2008). A study of asynchronous and synchronous e-learning methods discovered that each support different purposes. </w:t>
      </w:r>
    </w:p>
    <w:p w14:paraId="61812F48" w14:textId="77777777" w:rsidR="00AA53EC" w:rsidRPr="00AA53EC" w:rsidRDefault="00AA53EC" w:rsidP="00AA53EC">
      <w:pPr>
        <w:spacing w:line="360" w:lineRule="auto"/>
        <w:rPr>
          <w:rFonts w:ascii="Arial" w:hAnsi="Arial" w:cs="Arial"/>
          <w:sz w:val="24"/>
          <w:szCs w:val="24"/>
        </w:rPr>
      </w:pPr>
      <w:bookmarkStart w:id="179" w:name="_Hlk59455177"/>
      <w:r w:rsidRPr="00AA53EC">
        <w:rPr>
          <w:rFonts w:ascii="Arial" w:hAnsi="Arial" w:cs="Arial"/>
          <w:sz w:val="24"/>
          <w:szCs w:val="24"/>
        </w:rPr>
        <w:t>Hussein, Z. (2018)</w:t>
      </w:r>
      <w:bookmarkEnd w:id="179"/>
      <w:r w:rsidRPr="00AA53EC">
        <w:rPr>
          <w:rFonts w:ascii="Arial" w:hAnsi="Arial" w:cs="Arial"/>
          <w:sz w:val="24"/>
          <w:szCs w:val="24"/>
        </w:rPr>
        <w:t xml:space="preserve">. Subjective norm and perceived enjoyment among students in e-learning. International Journal of Civil Engineering and Technology, 9(13), 852–858. </w:t>
      </w:r>
    </w:p>
    <w:p w14:paraId="33FFC3CF"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Hosseini, Z., Gharghani, Z.G., Mansoori, A., Aghamolaei, T. and</w:t>
      </w:r>
      <w:r w:rsidRPr="00AA53EC">
        <w:rPr>
          <w:rFonts w:ascii="Arial" w:hAnsi="Arial" w:cs="Arial"/>
          <w:spacing w:val="-20"/>
          <w:sz w:val="24"/>
          <w:szCs w:val="24"/>
        </w:rPr>
        <w:t xml:space="preserve"> </w:t>
      </w:r>
      <w:r w:rsidRPr="00AA53EC">
        <w:rPr>
          <w:rFonts w:ascii="Arial" w:hAnsi="Arial" w:cs="Arial"/>
          <w:sz w:val="24"/>
          <w:szCs w:val="24"/>
        </w:rPr>
        <w:t>Nasrabadi,</w:t>
      </w:r>
    </w:p>
    <w:p w14:paraId="7607B031"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M.M. (2015) ‘Application of the theory of reasoned action to promoting breakfast</w:t>
      </w:r>
      <w:r w:rsidRPr="00AA53EC">
        <w:rPr>
          <w:rFonts w:ascii="Arial" w:hAnsi="Arial" w:cs="Arial"/>
          <w:spacing w:val="-33"/>
          <w:sz w:val="24"/>
          <w:szCs w:val="24"/>
        </w:rPr>
        <w:t xml:space="preserve"> </w:t>
      </w:r>
      <w:r w:rsidRPr="00AA53EC">
        <w:rPr>
          <w:rFonts w:ascii="Arial" w:hAnsi="Arial" w:cs="Arial"/>
          <w:sz w:val="24"/>
          <w:szCs w:val="24"/>
        </w:rPr>
        <w:t>consumption’.</w:t>
      </w:r>
      <w:r w:rsidRPr="00AA53EC">
        <w:rPr>
          <w:rFonts w:ascii="Arial" w:hAnsi="Arial" w:cs="Arial"/>
          <w:spacing w:val="-29"/>
          <w:sz w:val="24"/>
          <w:szCs w:val="24"/>
        </w:rPr>
        <w:t xml:space="preserve"> </w:t>
      </w:r>
      <w:r w:rsidRPr="00AA53EC">
        <w:rPr>
          <w:rFonts w:ascii="Arial" w:hAnsi="Arial" w:cs="Arial"/>
          <w:i/>
          <w:iCs/>
          <w:sz w:val="24"/>
          <w:szCs w:val="24"/>
        </w:rPr>
        <w:t>Medical</w:t>
      </w:r>
      <w:r w:rsidRPr="00AA53EC">
        <w:rPr>
          <w:rFonts w:ascii="Arial" w:hAnsi="Arial" w:cs="Arial"/>
          <w:i/>
          <w:iCs/>
          <w:spacing w:val="-33"/>
          <w:sz w:val="24"/>
          <w:szCs w:val="24"/>
        </w:rPr>
        <w:t xml:space="preserve"> </w:t>
      </w:r>
      <w:r w:rsidRPr="00AA53EC">
        <w:rPr>
          <w:rFonts w:ascii="Arial" w:hAnsi="Arial" w:cs="Arial"/>
          <w:i/>
          <w:iCs/>
          <w:sz w:val="24"/>
          <w:szCs w:val="24"/>
        </w:rPr>
        <w:t>Journal</w:t>
      </w:r>
      <w:r w:rsidRPr="00AA53EC">
        <w:rPr>
          <w:rFonts w:ascii="Arial" w:hAnsi="Arial" w:cs="Arial"/>
          <w:i/>
          <w:iCs/>
          <w:spacing w:val="-32"/>
          <w:sz w:val="24"/>
          <w:szCs w:val="24"/>
        </w:rPr>
        <w:t xml:space="preserve"> </w:t>
      </w:r>
      <w:r w:rsidRPr="00AA53EC">
        <w:rPr>
          <w:rFonts w:ascii="Arial" w:hAnsi="Arial" w:cs="Arial"/>
          <w:i/>
          <w:iCs/>
          <w:sz w:val="24"/>
          <w:szCs w:val="24"/>
        </w:rPr>
        <w:t>of</w:t>
      </w:r>
      <w:r w:rsidRPr="00AA53EC">
        <w:rPr>
          <w:rFonts w:ascii="Arial" w:hAnsi="Arial" w:cs="Arial"/>
          <w:i/>
          <w:iCs/>
          <w:spacing w:val="-39"/>
          <w:sz w:val="24"/>
          <w:szCs w:val="24"/>
        </w:rPr>
        <w:t xml:space="preserve"> </w:t>
      </w:r>
      <w:r w:rsidRPr="00AA53EC">
        <w:rPr>
          <w:rFonts w:ascii="Arial" w:hAnsi="Arial" w:cs="Arial"/>
          <w:i/>
          <w:iCs/>
          <w:sz w:val="24"/>
          <w:szCs w:val="24"/>
        </w:rPr>
        <w:t>the</w:t>
      </w:r>
      <w:r w:rsidRPr="00AA53EC">
        <w:rPr>
          <w:rFonts w:ascii="Arial" w:hAnsi="Arial" w:cs="Arial"/>
          <w:i/>
          <w:iCs/>
          <w:spacing w:val="-37"/>
          <w:sz w:val="24"/>
          <w:szCs w:val="24"/>
        </w:rPr>
        <w:t xml:space="preserve"> </w:t>
      </w:r>
      <w:r w:rsidRPr="00AA53EC">
        <w:rPr>
          <w:rFonts w:ascii="Arial" w:hAnsi="Arial" w:cs="Arial"/>
          <w:i/>
          <w:iCs/>
          <w:sz w:val="24"/>
          <w:szCs w:val="24"/>
        </w:rPr>
        <w:t>Islamic</w:t>
      </w:r>
      <w:r w:rsidRPr="00AA53EC">
        <w:rPr>
          <w:rFonts w:ascii="Arial" w:hAnsi="Arial" w:cs="Arial"/>
          <w:i/>
          <w:iCs/>
          <w:spacing w:val="-35"/>
          <w:sz w:val="24"/>
          <w:szCs w:val="24"/>
        </w:rPr>
        <w:t xml:space="preserve"> </w:t>
      </w:r>
      <w:r w:rsidRPr="00AA53EC">
        <w:rPr>
          <w:rFonts w:ascii="Arial" w:hAnsi="Arial" w:cs="Arial"/>
          <w:i/>
          <w:iCs/>
          <w:sz w:val="24"/>
          <w:szCs w:val="24"/>
        </w:rPr>
        <w:t>Republic</w:t>
      </w:r>
      <w:r w:rsidRPr="00AA53EC">
        <w:rPr>
          <w:rFonts w:ascii="Arial" w:hAnsi="Arial" w:cs="Arial"/>
          <w:i/>
          <w:iCs/>
          <w:spacing w:val="-29"/>
          <w:sz w:val="24"/>
          <w:szCs w:val="24"/>
        </w:rPr>
        <w:t xml:space="preserve"> </w:t>
      </w:r>
      <w:r w:rsidRPr="00AA53EC">
        <w:rPr>
          <w:rFonts w:ascii="Arial" w:hAnsi="Arial" w:cs="Arial"/>
          <w:i/>
          <w:iCs/>
          <w:sz w:val="24"/>
          <w:szCs w:val="24"/>
        </w:rPr>
        <w:t>of</w:t>
      </w:r>
      <w:r w:rsidRPr="00AA53EC">
        <w:rPr>
          <w:rFonts w:ascii="Arial" w:hAnsi="Arial" w:cs="Arial"/>
          <w:i/>
          <w:iCs/>
          <w:spacing w:val="-37"/>
          <w:sz w:val="24"/>
          <w:szCs w:val="24"/>
        </w:rPr>
        <w:t xml:space="preserve"> </w:t>
      </w:r>
      <w:r w:rsidRPr="00AA53EC">
        <w:rPr>
          <w:rFonts w:ascii="Arial" w:hAnsi="Arial" w:cs="Arial"/>
          <w:i/>
          <w:iCs/>
          <w:sz w:val="24"/>
          <w:szCs w:val="24"/>
        </w:rPr>
        <w:t>Iran</w:t>
      </w:r>
      <w:r w:rsidRPr="00AA53EC">
        <w:rPr>
          <w:rFonts w:ascii="Arial" w:hAnsi="Arial" w:cs="Arial"/>
          <w:sz w:val="24"/>
          <w:szCs w:val="24"/>
        </w:rPr>
        <w:t>. 29(289)</w:t>
      </w:r>
      <w:r w:rsidRPr="00AA53EC">
        <w:rPr>
          <w:rFonts w:ascii="Arial" w:hAnsi="Arial" w:cs="Arial"/>
          <w:spacing w:val="11"/>
          <w:sz w:val="24"/>
          <w:szCs w:val="24"/>
        </w:rPr>
        <w:t xml:space="preserve"> </w:t>
      </w:r>
      <w:r w:rsidRPr="00AA53EC">
        <w:rPr>
          <w:rFonts w:ascii="Arial" w:hAnsi="Arial" w:cs="Arial"/>
          <w:sz w:val="24"/>
          <w:szCs w:val="24"/>
        </w:rPr>
        <w:t>pp.1-9.</w:t>
      </w:r>
    </w:p>
    <w:p w14:paraId="1FFF3965"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Haele, R. and Twycross, A. (2015) ‘Validity and reliability in quantitative study’ Evid Based Nurs. 18(3) pp. 41-45.</w:t>
      </w:r>
    </w:p>
    <w:p w14:paraId="1D499942" w14:textId="77777777" w:rsidR="00AA53EC" w:rsidRPr="00AA53EC" w:rsidRDefault="00AA53EC" w:rsidP="00AA53EC">
      <w:pPr>
        <w:spacing w:after="120" w:line="360" w:lineRule="auto"/>
        <w:jc w:val="both"/>
        <w:rPr>
          <w:rFonts w:ascii="Arial" w:hAnsi="Arial" w:cs="Arial"/>
          <w:sz w:val="24"/>
          <w:szCs w:val="24"/>
        </w:rPr>
      </w:pPr>
      <w:r w:rsidRPr="00AA53EC">
        <w:rPr>
          <w:rFonts w:ascii="Arial" w:hAnsi="Arial" w:cs="Arial"/>
          <w:sz w:val="24"/>
          <w:szCs w:val="24"/>
        </w:rPr>
        <w:t xml:space="preserve">Hair, J.F., Black, W.C. and Babin, B.J. (2018) </w:t>
      </w:r>
      <w:r w:rsidRPr="00AA53EC">
        <w:rPr>
          <w:rFonts w:ascii="Arial" w:hAnsi="Arial" w:cs="Arial"/>
          <w:i/>
          <w:sz w:val="24"/>
          <w:szCs w:val="24"/>
        </w:rPr>
        <w:t>Multivariate data analysis</w:t>
      </w:r>
      <w:r w:rsidRPr="00AA53EC">
        <w:rPr>
          <w:rFonts w:ascii="Arial" w:hAnsi="Arial" w:cs="Arial"/>
          <w:sz w:val="24"/>
          <w:szCs w:val="24"/>
        </w:rPr>
        <w:t>. 8th ed. Harlow, UK: Pearson Education Limited.</w:t>
      </w:r>
    </w:p>
    <w:p w14:paraId="2B8929FB"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Hwa, S., Hwei, O. and Peck, W., 2016. AN INVESTIGATION OF UNIVERSITY STUDENTS' ACCEPTANCE TOWARDS A LEARNING MANAGEMENT SYSTEM USING TECHNOLOGY ACCEPTANCE MODEL. </w:t>
      </w:r>
      <w:r w:rsidRPr="00AA53EC">
        <w:rPr>
          <w:rFonts w:ascii="Arial" w:hAnsi="Arial" w:cs="Arial"/>
          <w:i/>
          <w:iCs/>
          <w:sz w:val="24"/>
          <w:szCs w:val="24"/>
          <w:shd w:val="clear" w:color="auto" w:fill="FFFFFF"/>
        </w:rPr>
        <w:t>Journal of Education and Social Sciences</w:t>
      </w:r>
      <w:r w:rsidRPr="00AA53EC">
        <w:rPr>
          <w:rFonts w:ascii="Arial" w:hAnsi="Arial" w:cs="Arial"/>
          <w:sz w:val="24"/>
          <w:szCs w:val="24"/>
          <w:shd w:val="clear" w:color="auto" w:fill="FFFFFF"/>
        </w:rPr>
        <w:t>, 5(2), pp.1-12.</w:t>
      </w:r>
    </w:p>
    <w:p w14:paraId="015B632E" w14:textId="0D6CF378"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Hung, S., Yu, W., Liou, K. and Hsu, S., 2019. Exploring E-learning Effectiveness Based on Activity Theory: An Example of Asynchronous Distance Learning. </w:t>
      </w:r>
      <w:r w:rsidRPr="00AA53EC">
        <w:rPr>
          <w:rFonts w:ascii="Arial" w:hAnsi="Arial" w:cs="Arial"/>
          <w:i/>
          <w:iCs/>
          <w:sz w:val="24"/>
          <w:szCs w:val="24"/>
          <w:shd w:val="clear" w:color="auto" w:fill="FFFFFF"/>
        </w:rPr>
        <w:t>MIS Review</w:t>
      </w:r>
      <w:r w:rsidRPr="00AA53EC">
        <w:rPr>
          <w:rFonts w:ascii="Arial" w:hAnsi="Arial" w:cs="Arial"/>
          <w:sz w:val="24"/>
          <w:szCs w:val="24"/>
          <w:shd w:val="clear" w:color="auto" w:fill="FFFFFF"/>
        </w:rPr>
        <w:t>, 15(1), pp.63-87.</w:t>
      </w:r>
    </w:p>
    <w:p w14:paraId="29F8823A" w14:textId="77777777" w:rsidR="00AA53EC" w:rsidRPr="00AA53EC" w:rsidRDefault="00AA53EC" w:rsidP="00AA53EC">
      <w:pPr>
        <w:spacing w:line="360" w:lineRule="auto"/>
        <w:jc w:val="both"/>
        <w:rPr>
          <w:rFonts w:ascii="Arial" w:hAnsi="Arial" w:cs="Arial"/>
          <w:sz w:val="24"/>
          <w:szCs w:val="24"/>
          <w:shd w:val="clear" w:color="auto" w:fill="FFFFFF"/>
        </w:rPr>
      </w:pPr>
      <w:bookmarkStart w:id="180" w:name="_Hlk55216157"/>
      <w:r w:rsidRPr="00AA53EC">
        <w:rPr>
          <w:rFonts w:ascii="Arial" w:hAnsi="Arial" w:cs="Arial"/>
          <w:sz w:val="24"/>
          <w:szCs w:val="24"/>
          <w:shd w:val="clear" w:color="auto" w:fill="FFFFFF"/>
        </w:rPr>
        <w:t>Irfan, A., Rasli, A., Sulaiman, Z., Sami, A. and Qureshi, M., 2018. Use of Social Media Sites by Malaysian Universities and its Impact on University Ranking. </w:t>
      </w:r>
      <w:r w:rsidRPr="00AA53EC">
        <w:rPr>
          <w:rFonts w:ascii="Arial" w:hAnsi="Arial" w:cs="Arial"/>
          <w:i/>
          <w:iCs/>
          <w:sz w:val="24"/>
          <w:szCs w:val="24"/>
          <w:shd w:val="clear" w:color="auto" w:fill="FFFFFF"/>
        </w:rPr>
        <w:t>International Journal of Engineering &amp; Technology</w:t>
      </w:r>
      <w:r w:rsidRPr="00AA53EC">
        <w:rPr>
          <w:rFonts w:ascii="Arial" w:hAnsi="Arial" w:cs="Arial"/>
          <w:sz w:val="24"/>
          <w:szCs w:val="24"/>
          <w:shd w:val="clear" w:color="auto" w:fill="FFFFFF"/>
        </w:rPr>
        <w:t>, 7(4.28), pp.67-71.</w:t>
      </w:r>
      <w:bookmarkEnd w:id="180"/>
    </w:p>
    <w:p w14:paraId="3DA8C37B" w14:textId="4B7CE0B1" w:rsidR="00AA53EC" w:rsidRPr="00AA53EC" w:rsidRDefault="00AA53EC" w:rsidP="00AA53EC">
      <w:pPr>
        <w:widowControl w:val="0"/>
        <w:autoSpaceDE w:val="0"/>
        <w:autoSpaceDN w:val="0"/>
        <w:adjustRightInd w:val="0"/>
        <w:spacing w:line="360" w:lineRule="auto"/>
        <w:rPr>
          <w:rFonts w:ascii="Arial" w:hAnsi="Arial" w:cs="Arial"/>
          <w:noProof/>
          <w:sz w:val="24"/>
          <w:szCs w:val="24"/>
        </w:rPr>
      </w:pPr>
      <w:r w:rsidRPr="00AA53EC">
        <w:rPr>
          <w:rFonts w:ascii="Arial" w:hAnsi="Arial" w:cs="Arial"/>
          <w:noProof/>
          <w:sz w:val="24"/>
          <w:szCs w:val="24"/>
        </w:rPr>
        <w:t xml:space="preserve">Jain, G., Rakesh, S. and Chaturvedi, K. R. (2018) ‘Online video advertisements’ effect on purchase intention: An exploratory study on youth’, </w:t>
      </w:r>
      <w:r w:rsidRPr="00AA53EC">
        <w:rPr>
          <w:rFonts w:ascii="Arial" w:hAnsi="Arial" w:cs="Arial"/>
          <w:i/>
          <w:iCs/>
          <w:noProof/>
          <w:sz w:val="24"/>
          <w:szCs w:val="24"/>
        </w:rPr>
        <w:t>International Journal of e-Business Research</w:t>
      </w:r>
      <w:r w:rsidRPr="00AA53EC">
        <w:rPr>
          <w:rFonts w:ascii="Arial" w:hAnsi="Arial" w:cs="Arial"/>
          <w:noProof/>
          <w:sz w:val="24"/>
          <w:szCs w:val="24"/>
        </w:rPr>
        <w:t xml:space="preserve">, 14(2), pp. 87–101. </w:t>
      </w:r>
    </w:p>
    <w:p w14:paraId="0E601945"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Junusi, R., 2020. Digital Marketing During the Pandemic Period; A Study of Islamic Perspective. </w:t>
      </w:r>
      <w:r w:rsidRPr="00AA53EC">
        <w:rPr>
          <w:rFonts w:ascii="Arial" w:hAnsi="Arial" w:cs="Arial"/>
          <w:i/>
          <w:iCs/>
          <w:sz w:val="24"/>
          <w:szCs w:val="24"/>
          <w:shd w:val="clear" w:color="auto" w:fill="FFFFFF"/>
        </w:rPr>
        <w:t>Journal of Digital Marketing and Halal Industry</w:t>
      </w:r>
      <w:r w:rsidRPr="00AA53EC">
        <w:rPr>
          <w:rFonts w:ascii="Arial" w:hAnsi="Arial" w:cs="Arial"/>
          <w:sz w:val="24"/>
          <w:szCs w:val="24"/>
          <w:shd w:val="clear" w:color="auto" w:fill="FFFFFF"/>
        </w:rPr>
        <w:t>, 2(1), pp.15-28.</w:t>
      </w:r>
    </w:p>
    <w:p w14:paraId="17B6241E"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Kumar, R. (2014) </w:t>
      </w:r>
      <w:r w:rsidRPr="00AA53EC">
        <w:rPr>
          <w:rFonts w:ascii="Arial" w:hAnsi="Arial" w:cs="Arial"/>
          <w:i/>
          <w:sz w:val="24"/>
          <w:szCs w:val="24"/>
        </w:rPr>
        <w:t>Research methodology: a step-by-step guide for beginners</w:t>
      </w:r>
      <w:r w:rsidRPr="00AA53EC">
        <w:rPr>
          <w:rFonts w:ascii="Arial" w:hAnsi="Arial" w:cs="Arial"/>
          <w:sz w:val="24"/>
          <w:szCs w:val="24"/>
        </w:rPr>
        <w:t>. 4th ed. SAGE Publication Ltd.</w:t>
      </w:r>
    </w:p>
    <w:p w14:paraId="41944147"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Kalpana, V. (2010). Future Trends in E-Learning. IEEE 2010 4th International Conference on Distance Learning and Education (ICDLE).</w:t>
      </w:r>
    </w:p>
    <w:p w14:paraId="6F992B57"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Kuzu, Ö., 2019. Digital Transformation in Higher Education: A Case Study on Strategic Plans. </w:t>
      </w:r>
      <w:r w:rsidRPr="00AA53EC">
        <w:rPr>
          <w:rFonts w:ascii="Arial" w:hAnsi="Arial" w:cs="Arial"/>
          <w:i/>
          <w:iCs/>
          <w:sz w:val="24"/>
          <w:szCs w:val="24"/>
          <w:shd w:val="clear" w:color="auto" w:fill="FFFFFF"/>
        </w:rPr>
        <w:t>Vysshee obrazovanie v Rossii = Higher Education in Russia</w:t>
      </w:r>
      <w:r w:rsidRPr="00AA53EC">
        <w:rPr>
          <w:rFonts w:ascii="Arial" w:hAnsi="Arial" w:cs="Arial"/>
          <w:sz w:val="24"/>
          <w:szCs w:val="24"/>
          <w:shd w:val="clear" w:color="auto" w:fill="FFFFFF"/>
        </w:rPr>
        <w:t>, 29(3), pp.9-23.</w:t>
      </w:r>
    </w:p>
    <w:p w14:paraId="0BFC0DDB" w14:textId="27C4F685" w:rsidR="00AA53EC" w:rsidRPr="00AA53EC" w:rsidRDefault="00AA53EC" w:rsidP="00AA53EC">
      <w:pPr>
        <w:spacing w:line="360" w:lineRule="auto"/>
        <w:rPr>
          <w:rFonts w:ascii="Arial" w:hAnsi="Arial" w:cs="Arial"/>
          <w:sz w:val="24"/>
          <w:szCs w:val="24"/>
        </w:rPr>
      </w:pPr>
      <w:r w:rsidRPr="00AA53EC">
        <w:rPr>
          <w:rFonts w:ascii="Arial" w:hAnsi="Arial" w:cs="Arial"/>
          <w:bCs/>
          <w:sz w:val="24"/>
          <w:szCs w:val="24"/>
          <w:lang w:val="en-GB"/>
        </w:rPr>
        <w:t>Kaiser, H. F. (1960) ‘</w:t>
      </w:r>
      <w:r w:rsidRPr="00AA53EC">
        <w:rPr>
          <w:rFonts w:ascii="Arial" w:hAnsi="Arial" w:cs="Arial"/>
          <w:bCs/>
          <w:iCs/>
          <w:sz w:val="24"/>
          <w:szCs w:val="24"/>
          <w:lang w:val="en-GB"/>
        </w:rPr>
        <w:t>The application of electronic computers to factor analysis’.</w:t>
      </w:r>
      <w:r w:rsidRPr="00AA53EC">
        <w:rPr>
          <w:rFonts w:ascii="Arial" w:hAnsi="Arial" w:cs="Arial"/>
          <w:bCs/>
          <w:sz w:val="24"/>
          <w:szCs w:val="24"/>
          <w:lang w:val="en-GB"/>
        </w:rPr>
        <w:t xml:space="preserve"> </w:t>
      </w:r>
      <w:r w:rsidRPr="00AA53EC">
        <w:rPr>
          <w:rFonts w:ascii="Arial" w:hAnsi="Arial" w:cs="Arial"/>
          <w:bCs/>
          <w:i/>
          <w:iCs/>
          <w:sz w:val="24"/>
          <w:szCs w:val="24"/>
          <w:lang w:val="en-GB"/>
        </w:rPr>
        <w:t>Educational and Psychological Measurement</w:t>
      </w:r>
      <w:r w:rsidRPr="00AA53EC">
        <w:rPr>
          <w:rFonts w:ascii="Arial" w:hAnsi="Arial" w:cs="Arial"/>
          <w:bCs/>
          <w:sz w:val="24"/>
          <w:szCs w:val="24"/>
          <w:lang w:val="en-GB"/>
        </w:rPr>
        <w:t>. 20 pp. 141–151.</w:t>
      </w:r>
      <w:r w:rsidRPr="00AA53EC">
        <w:rPr>
          <w:rFonts w:ascii="Arial" w:hAnsi="Arial" w:cs="Arial"/>
          <w:sz w:val="24"/>
          <w:szCs w:val="24"/>
        </w:rPr>
        <w:t xml:space="preserve"> </w:t>
      </w:r>
    </w:p>
    <w:p w14:paraId="5FAC4021"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Krabbe, PF. (2017) The measurement of health and health status: concepts, methods and applications from a multidisciplinary perspective. Sussex: Academic Press</w:t>
      </w:r>
    </w:p>
    <w:p w14:paraId="6E252D51"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Lwoga, E. T., &amp; Komba, M. (2015). Antecedents of continued usage intentions of web-based learning management system in Tanzania. Education and Training, 57(7), 738–756.</w:t>
      </w:r>
    </w:p>
    <w:p w14:paraId="23487BE2"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Low, S., Ullah, F., Shirowzhan, S., Sepasgozar, S. and Lee, C., 2020. Smart Digital Marketing Capabilities for Sustainable Property Development: A Case of Malaysia. </w:t>
      </w:r>
      <w:r w:rsidRPr="00AA53EC">
        <w:rPr>
          <w:rFonts w:ascii="Arial" w:hAnsi="Arial" w:cs="Arial"/>
          <w:i/>
          <w:iCs/>
          <w:sz w:val="24"/>
          <w:szCs w:val="24"/>
          <w:shd w:val="clear" w:color="auto" w:fill="FFFFFF"/>
        </w:rPr>
        <w:t>Department of Construction Management and Property, Faculty of Built Environment, University of New South Wales (UNSW), Kensington, Sydney NSW 2052, Australia;</w:t>
      </w:r>
      <w:r w:rsidRPr="00AA53EC">
        <w:rPr>
          <w:rFonts w:ascii="Arial" w:hAnsi="Arial" w:cs="Arial"/>
          <w:sz w:val="24"/>
          <w:szCs w:val="24"/>
          <w:shd w:val="clear" w:color="auto" w:fill="FFFFFF"/>
        </w:rPr>
        <w:t>, 12(13), pp.2-40.</w:t>
      </w:r>
    </w:p>
    <w:p w14:paraId="2EC53F88"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Limayem, M. and Cheung, Christy M.K. (2008) ‘Understanding information systems continuance: The case of Internet-based learning technologies’, Information and Management, Vol. 45, No. 4, pp. 227-232.</w:t>
      </w:r>
    </w:p>
    <w:p w14:paraId="39F3BA9C"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rPr>
        <w:t>Latip, M. S. A., Noh, I., Tamrin, M., &amp; Latip, S. N. N. A. (2020). Students’ Acceptance for eLearning and the Effects of Self-efficacy in Malaysia. International Journal of Academic Research in Business and Social Sciences, 10(5), 658–674.</w:t>
      </w:r>
    </w:p>
    <w:p w14:paraId="564ABBA7"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shd w:val="clear" w:color="auto" w:fill="FFFFFF"/>
        </w:rPr>
        <w:t>Lateh, H. and Raman, A., 2015. Driving Factors for Successful Online Education in Malaysia. </w:t>
      </w:r>
      <w:r w:rsidRPr="00AA53EC">
        <w:rPr>
          <w:rFonts w:ascii="Arial" w:hAnsi="Arial" w:cs="Arial"/>
          <w:i/>
          <w:iCs/>
          <w:sz w:val="24"/>
          <w:szCs w:val="24"/>
          <w:shd w:val="clear" w:color="auto" w:fill="FFFFFF"/>
        </w:rPr>
        <w:t>Universiti Sains Malaysia</w:t>
      </w:r>
      <w:r w:rsidRPr="00AA53EC">
        <w:rPr>
          <w:rFonts w:ascii="Arial" w:hAnsi="Arial" w:cs="Arial"/>
          <w:sz w:val="24"/>
          <w:szCs w:val="24"/>
          <w:shd w:val="clear" w:color="auto" w:fill="FFFFFF"/>
        </w:rPr>
        <w:t>.</w:t>
      </w:r>
    </w:p>
    <w:p w14:paraId="0C0DCC5D"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Latip, M. S. A., May, R. Y. Y., Kadir, M. A. A., &amp; Kwan, T. C. (2019). Does program fees affect the relationship between lecturers’ competencies and student’ satisfaction in the digital era? A case of Malaysia higher education. International Journal of Academic Research in Business and Social Sciences, 9(7), 877–900. </w:t>
      </w:r>
    </w:p>
    <w:p w14:paraId="43501489"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Masa’deh, R., Tarhini, A., Bany Mohammed, A., &amp; Maqableh, M. (2016). Modeling factors affecting student’s usage behaviour of e-learning systems in Lebanon. International Journal of Business and Management, 11(2), 299–312. </w:t>
      </w:r>
    </w:p>
    <w:p w14:paraId="7230B09F"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Mohamad, F.S., Abas, Z.W., &amp; Samsudin, Z. (2005). E-learning in Malaysian universities: Three perspectives on faculty perceptions and readiness. In R. Nata (Ed.). Issues in higher education (pp. 167-194). New York: Nova Publishers.</w:t>
      </w:r>
    </w:p>
    <w:p w14:paraId="50F4B055"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Mamattah, R., 2016. </w:t>
      </w:r>
      <w:r w:rsidRPr="00AA53EC">
        <w:rPr>
          <w:rFonts w:ascii="Arial" w:hAnsi="Arial" w:cs="Arial"/>
          <w:i/>
          <w:iCs/>
          <w:sz w:val="24"/>
          <w:szCs w:val="24"/>
          <w:shd w:val="clear" w:color="auto" w:fill="FFFFFF"/>
        </w:rPr>
        <w:t>Students’ Perceptions Of E-Learning</w:t>
      </w:r>
      <w:r w:rsidRPr="00AA53EC">
        <w:rPr>
          <w:rFonts w:ascii="Arial" w:hAnsi="Arial" w:cs="Arial"/>
          <w:sz w:val="24"/>
          <w:szCs w:val="24"/>
          <w:shd w:val="clear" w:color="auto" w:fill="FFFFFF"/>
        </w:rPr>
        <w:t>. Department of Behavioural Sciences and Learning.</w:t>
      </w:r>
    </w:p>
    <w:p w14:paraId="561D8E5C" w14:textId="10C4C131" w:rsidR="00AA53EC" w:rsidRDefault="00AA53EC" w:rsidP="00AA53EC">
      <w:pPr>
        <w:pStyle w:val="NormalWeb"/>
        <w:spacing w:before="0" w:beforeAutospacing="0" w:after="0" w:afterAutospacing="0" w:line="360" w:lineRule="auto"/>
        <w:rPr>
          <w:rFonts w:ascii="Arial" w:hAnsi="Arial" w:cs="Arial"/>
        </w:rPr>
      </w:pPr>
      <w:r w:rsidRPr="00AA53EC">
        <w:rPr>
          <w:rFonts w:ascii="Arial" w:hAnsi="Arial" w:cs="Arial"/>
        </w:rPr>
        <w:t>Mahmud, S. (2020). Impact of Corona Virus on the Global Economy. </w:t>
      </w:r>
      <w:r w:rsidRPr="00AA53EC">
        <w:rPr>
          <w:rFonts w:ascii="Arial" w:hAnsi="Arial" w:cs="Arial"/>
          <w:i/>
          <w:iCs/>
        </w:rPr>
        <w:t>Department of Economics, Shahjalal University of Science &amp; Technology</w:t>
      </w:r>
      <w:r w:rsidRPr="00AA53EC">
        <w:rPr>
          <w:rFonts w:ascii="Arial" w:hAnsi="Arial" w:cs="Arial"/>
        </w:rPr>
        <w:t>, pp.2–3.</w:t>
      </w:r>
    </w:p>
    <w:p w14:paraId="673434F0" w14:textId="77777777" w:rsidR="00B424D3" w:rsidRPr="00AA53EC" w:rsidRDefault="00B424D3" w:rsidP="00AA53EC">
      <w:pPr>
        <w:pStyle w:val="NormalWeb"/>
        <w:spacing w:before="0" w:beforeAutospacing="0" w:after="0" w:afterAutospacing="0" w:line="360" w:lineRule="auto"/>
        <w:rPr>
          <w:rFonts w:ascii="Arial" w:hAnsi="Arial" w:cs="Arial"/>
        </w:rPr>
      </w:pPr>
    </w:p>
    <w:p w14:paraId="46EB4553" w14:textId="77777777" w:rsidR="00AA53EC" w:rsidRPr="00AA53EC" w:rsidRDefault="00AA53EC" w:rsidP="00AA53EC">
      <w:pPr>
        <w:spacing w:line="360" w:lineRule="auto"/>
        <w:jc w:val="both"/>
        <w:rPr>
          <w:rFonts w:ascii="Arial" w:hAnsi="Arial" w:cs="Arial"/>
          <w:sz w:val="24"/>
          <w:szCs w:val="24"/>
        </w:rPr>
      </w:pPr>
      <w:bookmarkStart w:id="181" w:name="_Hlk59453145"/>
      <w:r w:rsidRPr="00AA53EC">
        <w:rPr>
          <w:rFonts w:ascii="Arial" w:hAnsi="Arial" w:cs="Arial"/>
          <w:sz w:val="24"/>
          <w:szCs w:val="24"/>
        </w:rPr>
        <w:t>Ministry of Education Malaysia. (2018</w:t>
      </w:r>
      <w:bookmarkEnd w:id="181"/>
      <w:r w:rsidRPr="00AA53EC">
        <w:rPr>
          <w:rFonts w:ascii="Arial" w:hAnsi="Arial" w:cs="Arial"/>
          <w:sz w:val="24"/>
          <w:szCs w:val="24"/>
        </w:rPr>
        <w:t xml:space="preserve">). Statistik pendidikan tinggi 2018. In Higher Education Statistic 2018: Ministry of Education Malaysia. </w:t>
      </w:r>
    </w:p>
    <w:p w14:paraId="4ACF5C31"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 xml:space="preserve">Masrom, M. (2007). Technology acceptance model and e-learning. In: 12th International Conference on Education, 21-24 May 2007, Sultan Hassanal Bolkiah Institute of Education, Universiti Brunei Darussalam </w:t>
      </w:r>
    </w:p>
    <w:p w14:paraId="101091E1" w14:textId="77777777" w:rsidR="00AA53EC" w:rsidRPr="00AA53EC" w:rsidRDefault="00AA53EC" w:rsidP="00AA53EC">
      <w:pPr>
        <w:spacing w:line="360" w:lineRule="auto"/>
        <w:jc w:val="both"/>
        <w:rPr>
          <w:rFonts w:ascii="Arial" w:hAnsi="Arial" w:cs="Arial"/>
          <w:sz w:val="24"/>
          <w:szCs w:val="24"/>
        </w:rPr>
      </w:pPr>
      <w:bookmarkStart w:id="182" w:name="_Hlk59451826"/>
      <w:r w:rsidRPr="00AA53EC">
        <w:rPr>
          <w:rFonts w:ascii="Arial" w:hAnsi="Arial" w:cs="Arial"/>
          <w:sz w:val="24"/>
          <w:szCs w:val="24"/>
        </w:rPr>
        <w:t>Masa’deh, R., Tarhini, A., Bany Mohammed, A., &amp; Maqableh, M. (2016</w:t>
      </w:r>
      <w:bookmarkEnd w:id="182"/>
      <w:r w:rsidRPr="00AA53EC">
        <w:rPr>
          <w:rFonts w:ascii="Arial" w:hAnsi="Arial" w:cs="Arial"/>
          <w:sz w:val="24"/>
          <w:szCs w:val="24"/>
        </w:rPr>
        <w:t xml:space="preserve">). Modeling factors affecting student’s usage behaviour of e-learning systems in Lebanon. International Journal of Business and Management, 11(2), 299–312. </w:t>
      </w:r>
    </w:p>
    <w:p w14:paraId="66B9228D"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Martin, WE. and Bridgmon, KD. (2016) Quantitative and statistical research methods. Suite: John Wiley &amp; Sons. </w:t>
      </w:r>
    </w:p>
    <w:p w14:paraId="676F75CE"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Myers, JL., Well, AD. and Lorch, RF. (2010) Research design and statistical analysis. 3rd Edn. East Sussex: Routledge.  </w:t>
      </w:r>
    </w:p>
    <w:p w14:paraId="3A073FF8" w14:textId="77777777" w:rsidR="00AA53EC" w:rsidRPr="00AA53EC" w:rsidRDefault="00AA53EC" w:rsidP="00AA53EC">
      <w:pPr>
        <w:widowControl w:val="0"/>
        <w:autoSpaceDE w:val="0"/>
        <w:autoSpaceDN w:val="0"/>
        <w:adjustRightInd w:val="0"/>
        <w:spacing w:after="240" w:line="360" w:lineRule="auto"/>
        <w:jc w:val="both"/>
        <w:rPr>
          <w:rFonts w:ascii="Arial" w:hAnsi="Arial" w:cs="Arial"/>
          <w:bCs/>
          <w:sz w:val="24"/>
          <w:szCs w:val="24"/>
          <w:lang w:val="en-AU"/>
        </w:rPr>
      </w:pPr>
      <w:r w:rsidRPr="00AA53EC">
        <w:rPr>
          <w:rFonts w:ascii="Arial" w:hAnsi="Arial" w:cs="Arial"/>
          <w:bCs/>
          <w:sz w:val="24"/>
          <w:szCs w:val="24"/>
          <w:lang w:val="en-AU"/>
        </w:rPr>
        <w:t xml:space="preserve">Meysamie, A., Taee, F., Mohammadi-Vajari, M., Yoosefi-Khanghah, S., Emamzadeh-Fard, S., and Abbassi, M. (2014) ‘Sample size calculation on web, can we rely on the results?’. </w:t>
      </w:r>
      <w:r w:rsidRPr="00AA53EC">
        <w:rPr>
          <w:rFonts w:ascii="Arial" w:hAnsi="Arial" w:cs="Arial"/>
          <w:bCs/>
          <w:i/>
          <w:iCs/>
          <w:sz w:val="24"/>
          <w:szCs w:val="24"/>
          <w:lang w:val="en-AU"/>
        </w:rPr>
        <w:t>Journal of Medical Statistics and Informatics</w:t>
      </w:r>
      <w:r w:rsidRPr="00AA53EC">
        <w:rPr>
          <w:rFonts w:ascii="Arial" w:hAnsi="Arial" w:cs="Arial"/>
          <w:bCs/>
          <w:sz w:val="24"/>
          <w:szCs w:val="24"/>
          <w:lang w:val="en-AU"/>
        </w:rPr>
        <w:t xml:space="preserve">. 2(1) pp.3. </w:t>
      </w:r>
    </w:p>
    <w:p w14:paraId="432DE8A8"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Newland, B., &amp; Byles, L. (2014). Changing academic teaching with Web 2.0 technologies. Innovations in Education and Teaching International, 51(3), 315–325. </w:t>
      </w:r>
    </w:p>
    <w:p w14:paraId="53434D85"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Nunnally, J. (1978) Psychometric Theory, 2nd edition. New York: McGraw-Hill.</w:t>
      </w:r>
    </w:p>
    <w:p w14:paraId="5801D503" w14:textId="7A277D9B" w:rsidR="00AA53EC" w:rsidRDefault="00AA53EC" w:rsidP="00AA53EC">
      <w:pPr>
        <w:pStyle w:val="NormalWeb"/>
        <w:spacing w:before="0" w:beforeAutospacing="0" w:after="0" w:afterAutospacing="0" w:line="360" w:lineRule="auto"/>
        <w:rPr>
          <w:rFonts w:ascii="Arial" w:hAnsi="Arial" w:cs="Arial"/>
        </w:rPr>
      </w:pPr>
      <w:r w:rsidRPr="00AA53EC">
        <w:rPr>
          <w:rFonts w:ascii="Arial" w:hAnsi="Arial" w:cs="Arial"/>
        </w:rPr>
        <w:t>Narayanan, R.L. (2019). FUTURE OF DIGITAL MARKETING IN 2020. </w:t>
      </w:r>
      <w:r w:rsidRPr="00AA53EC">
        <w:rPr>
          <w:rFonts w:ascii="Arial" w:hAnsi="Arial" w:cs="Arial"/>
          <w:i/>
          <w:iCs/>
        </w:rPr>
        <w:t>Department of Management, M. Kumarasamy college of Engineering</w:t>
      </w:r>
      <w:r w:rsidRPr="00AA53EC">
        <w:rPr>
          <w:rFonts w:ascii="Arial" w:hAnsi="Arial" w:cs="Arial"/>
        </w:rPr>
        <w:t>, pp.2–9.</w:t>
      </w:r>
    </w:p>
    <w:p w14:paraId="580A9B7E" w14:textId="77777777" w:rsidR="00AA53EC" w:rsidRPr="00AA53EC" w:rsidRDefault="00AA53EC" w:rsidP="00AA53EC">
      <w:pPr>
        <w:pStyle w:val="NormalWeb"/>
        <w:spacing w:before="0" w:beforeAutospacing="0" w:after="0" w:afterAutospacing="0" w:line="360" w:lineRule="auto"/>
        <w:rPr>
          <w:rFonts w:ascii="Arial" w:hAnsi="Arial" w:cs="Arial"/>
        </w:rPr>
      </w:pPr>
    </w:p>
    <w:p w14:paraId="5955AAEE" w14:textId="29FC181A" w:rsidR="00AA53EC" w:rsidRDefault="00AA53EC" w:rsidP="00AA53EC">
      <w:pPr>
        <w:spacing w:after="0" w:line="360" w:lineRule="auto"/>
        <w:rPr>
          <w:rFonts w:ascii="Arial" w:eastAsia="Times New Roman" w:hAnsi="Arial" w:cs="Arial"/>
          <w:sz w:val="24"/>
          <w:szCs w:val="24"/>
          <w:lang w:eastAsia="en-IN"/>
        </w:rPr>
      </w:pPr>
      <w:r w:rsidRPr="00AA53EC">
        <w:rPr>
          <w:rFonts w:ascii="Arial" w:eastAsia="Times New Roman" w:hAnsi="Arial" w:cs="Arial"/>
          <w:sz w:val="24"/>
          <w:szCs w:val="24"/>
          <w:lang w:eastAsia="en-IN"/>
        </w:rPr>
        <w:t>Omar, A.R.C., Ishak, S. and Jusoh, M.A. (2020). The impact of Covid-19 Movement Control Order on SMEs’ businesses and survival strategies. </w:t>
      </w:r>
      <w:r w:rsidRPr="00AA53EC">
        <w:rPr>
          <w:rFonts w:ascii="Arial" w:eastAsia="Times New Roman" w:hAnsi="Arial" w:cs="Arial"/>
          <w:i/>
          <w:iCs/>
          <w:sz w:val="24"/>
          <w:szCs w:val="24"/>
          <w:lang w:eastAsia="en-IN"/>
        </w:rPr>
        <w:t>GEOGRAFIA OnlineTM Malaysian Journal of Society and Space</w:t>
      </w:r>
      <w:r w:rsidRPr="00AA53EC">
        <w:rPr>
          <w:rFonts w:ascii="Arial" w:eastAsia="Times New Roman" w:hAnsi="Arial" w:cs="Arial"/>
          <w:sz w:val="24"/>
          <w:szCs w:val="24"/>
          <w:lang w:eastAsia="en-IN"/>
        </w:rPr>
        <w:t>, 16(2), pp.139–150.</w:t>
      </w:r>
    </w:p>
    <w:p w14:paraId="4735636E" w14:textId="77777777" w:rsidR="00AA53EC" w:rsidRPr="00AA53EC" w:rsidRDefault="00AA53EC" w:rsidP="00AA53EC">
      <w:pPr>
        <w:spacing w:after="0" w:line="360" w:lineRule="auto"/>
        <w:rPr>
          <w:rFonts w:ascii="Arial" w:eastAsia="Times New Roman" w:hAnsi="Arial" w:cs="Arial"/>
          <w:sz w:val="24"/>
          <w:szCs w:val="24"/>
          <w:lang w:eastAsia="en-IN"/>
        </w:rPr>
      </w:pPr>
    </w:p>
    <w:p w14:paraId="468B5A4E" w14:textId="58DFC79C"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 xml:space="preserve">Obasa, A. I. (2010). The development of an integrated virtual classroom. M. Tech thesis, Federal University of Technology, Akure, 42 </w:t>
      </w:r>
    </w:p>
    <w:p w14:paraId="6B14471D" w14:textId="356424E6"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Obasa, A. I., Eludire, A. A. &amp; Ajao, T. A., (2013). A comparative study of synchronous and asynchronous E-learning resources. International Journal of Innovative Research in Science, Engineering and Technology (IJIRSET), 2</w:t>
      </w:r>
      <w:r w:rsidR="00B424D3">
        <w:rPr>
          <w:rFonts w:ascii="Arial" w:hAnsi="Arial" w:cs="Arial"/>
          <w:sz w:val="24"/>
          <w:szCs w:val="24"/>
        </w:rPr>
        <w:t>(</w:t>
      </w:r>
      <w:r w:rsidRPr="00AA53EC">
        <w:rPr>
          <w:rFonts w:ascii="Arial" w:hAnsi="Arial" w:cs="Arial"/>
          <w:sz w:val="24"/>
          <w:szCs w:val="24"/>
        </w:rPr>
        <w:t>11</w:t>
      </w:r>
      <w:r w:rsidR="00B424D3">
        <w:rPr>
          <w:rFonts w:ascii="Arial" w:hAnsi="Arial" w:cs="Arial"/>
          <w:sz w:val="24"/>
          <w:szCs w:val="24"/>
        </w:rPr>
        <w:t>)</w:t>
      </w:r>
    </w:p>
    <w:p w14:paraId="03F90924"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Ong, C. S., &amp; Lai, J. Y. (2006). Gender differences in perceptions and relationships among dominants of e-learning acceptance. Computers in Human Behavior, Vol. 22, pp.816– 829.</w:t>
      </w:r>
    </w:p>
    <w:p w14:paraId="03E0693F" w14:textId="77777777" w:rsidR="00AA53EC" w:rsidRPr="00AA53EC" w:rsidRDefault="00AA53EC" w:rsidP="00AA53EC">
      <w:pPr>
        <w:spacing w:line="360" w:lineRule="auto"/>
        <w:rPr>
          <w:rFonts w:ascii="Arial" w:hAnsi="Arial" w:cs="Arial"/>
          <w:sz w:val="24"/>
          <w:szCs w:val="24"/>
          <w:shd w:val="clear" w:color="auto" w:fill="FFFFFF"/>
        </w:rPr>
      </w:pPr>
      <w:r w:rsidRPr="00AA53EC">
        <w:rPr>
          <w:rFonts w:ascii="Arial" w:hAnsi="Arial" w:cs="Arial"/>
          <w:sz w:val="24"/>
          <w:szCs w:val="24"/>
          <w:shd w:val="clear" w:color="auto" w:fill="FFFFFF"/>
        </w:rPr>
        <w:t>Obaid, T., Abdaljawad, R. and Abumandil, M., 2020. COVID-19 and the digital transformation of higher education: What insights Palestinian institutes can share?. </w:t>
      </w:r>
      <w:r w:rsidRPr="00AA53EC">
        <w:rPr>
          <w:rFonts w:ascii="Arial" w:hAnsi="Arial" w:cs="Arial"/>
          <w:i/>
          <w:iCs/>
          <w:sz w:val="24"/>
          <w:szCs w:val="24"/>
          <w:shd w:val="clear" w:color="auto" w:fill="FFFFFF"/>
        </w:rPr>
        <w:t>International Journal of Applied Research 2020</w:t>
      </w:r>
      <w:r w:rsidRPr="00AA53EC">
        <w:rPr>
          <w:rFonts w:ascii="Arial" w:hAnsi="Arial" w:cs="Arial"/>
          <w:sz w:val="24"/>
          <w:szCs w:val="24"/>
          <w:shd w:val="clear" w:color="auto" w:fill="FFFFFF"/>
        </w:rPr>
        <w:t>, 6(8), pp.109-114.</w:t>
      </w:r>
    </w:p>
    <w:p w14:paraId="53324E15" w14:textId="77777777" w:rsidR="00AA53EC" w:rsidRPr="00AA53EC" w:rsidRDefault="00AA53EC" w:rsidP="00AA53EC">
      <w:pPr>
        <w:spacing w:line="360" w:lineRule="auto"/>
        <w:rPr>
          <w:rFonts w:ascii="Arial" w:hAnsi="Arial" w:cs="Arial"/>
          <w:sz w:val="24"/>
          <w:szCs w:val="24"/>
        </w:rPr>
      </w:pPr>
      <w:bookmarkStart w:id="183" w:name="_Hlk59455541"/>
      <w:r w:rsidRPr="00AA53EC">
        <w:rPr>
          <w:rFonts w:ascii="Arial" w:hAnsi="Arial" w:cs="Arial"/>
          <w:sz w:val="24"/>
          <w:szCs w:val="24"/>
        </w:rPr>
        <w:t xml:space="preserve">Punnoose, A. C. (2012). </w:t>
      </w:r>
      <w:bookmarkEnd w:id="183"/>
      <w:r w:rsidRPr="00AA53EC">
        <w:rPr>
          <w:rFonts w:ascii="Arial" w:hAnsi="Arial" w:cs="Arial"/>
          <w:sz w:val="24"/>
          <w:szCs w:val="24"/>
        </w:rPr>
        <w:t xml:space="preserve">Determinants of intention to use eLearning based on the technology acceptance model. Journal of Information Technology Education: Research, 11(1), 301–337. </w:t>
      </w:r>
    </w:p>
    <w:p w14:paraId="4BEA5E4F"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Pituch, K. and Lee, Y.-K. (2006) ‘The influence of system characteristics on e-learning use’, Computers and Education, Vol. 47, pp. 222-244</w:t>
      </w:r>
    </w:p>
    <w:p w14:paraId="7930DF01" w14:textId="66343F76" w:rsidR="00AA53EC" w:rsidRDefault="00AA53EC" w:rsidP="00AA53EC">
      <w:pPr>
        <w:spacing w:after="0" w:line="360" w:lineRule="auto"/>
        <w:jc w:val="both"/>
        <w:rPr>
          <w:rFonts w:ascii="Arial" w:hAnsi="Arial" w:cs="Arial"/>
          <w:bCs/>
          <w:sz w:val="24"/>
          <w:szCs w:val="24"/>
        </w:rPr>
      </w:pPr>
      <w:r w:rsidRPr="00AA53EC">
        <w:rPr>
          <w:rFonts w:ascii="Arial" w:hAnsi="Arial" w:cs="Arial"/>
          <w:bCs/>
          <w:sz w:val="24"/>
          <w:szCs w:val="24"/>
        </w:rPr>
        <w:t xml:space="preserve">Ponto, J. (2015) Understanding and Evaluating Survey Research. </w:t>
      </w:r>
      <w:r w:rsidRPr="00AA53EC">
        <w:rPr>
          <w:rFonts w:ascii="Arial" w:hAnsi="Arial" w:cs="Arial"/>
          <w:bCs/>
          <w:i/>
          <w:iCs/>
          <w:sz w:val="24"/>
          <w:szCs w:val="24"/>
        </w:rPr>
        <w:t>Journal of the Advanced Practitioner in Oncology</w:t>
      </w:r>
      <w:r w:rsidRPr="00AA53EC">
        <w:rPr>
          <w:rFonts w:ascii="Arial" w:hAnsi="Arial" w:cs="Arial"/>
          <w:bCs/>
          <w:sz w:val="24"/>
          <w:szCs w:val="24"/>
        </w:rPr>
        <w:t>. 6(2) pp. 168–171.</w:t>
      </w:r>
    </w:p>
    <w:p w14:paraId="7D737D29" w14:textId="77777777" w:rsidR="00AA53EC" w:rsidRPr="00AA53EC" w:rsidRDefault="00AA53EC" w:rsidP="00AA53EC">
      <w:pPr>
        <w:spacing w:after="0" w:line="360" w:lineRule="auto"/>
        <w:jc w:val="both"/>
        <w:rPr>
          <w:rFonts w:ascii="Arial" w:hAnsi="Arial" w:cs="Arial"/>
          <w:bCs/>
          <w:sz w:val="24"/>
          <w:szCs w:val="24"/>
        </w:rPr>
      </w:pPr>
    </w:p>
    <w:p w14:paraId="4F1A1F96" w14:textId="5DE865EB" w:rsidR="00AA53EC" w:rsidRDefault="00AA53EC" w:rsidP="00AA53EC">
      <w:pPr>
        <w:spacing w:after="0" w:line="360" w:lineRule="auto"/>
        <w:jc w:val="both"/>
        <w:rPr>
          <w:rFonts w:ascii="Arial" w:hAnsi="Arial" w:cs="Arial"/>
          <w:bCs/>
          <w:sz w:val="24"/>
          <w:szCs w:val="24"/>
          <w:lang w:val="en-GB"/>
        </w:rPr>
      </w:pPr>
      <w:r w:rsidRPr="00AA53EC">
        <w:rPr>
          <w:rFonts w:ascii="Arial" w:hAnsi="Arial" w:cs="Arial"/>
          <w:bCs/>
          <w:sz w:val="24"/>
          <w:szCs w:val="24"/>
          <w:lang w:val="en-GB"/>
        </w:rPr>
        <w:t>Padayachee, K. (2016) ‘Internet Mediated Research: Challenges and Issues’. </w:t>
      </w:r>
      <w:r w:rsidRPr="00AA53EC">
        <w:rPr>
          <w:rFonts w:ascii="Arial" w:hAnsi="Arial" w:cs="Arial"/>
          <w:bCs/>
          <w:i/>
          <w:iCs/>
          <w:sz w:val="24"/>
          <w:szCs w:val="24"/>
          <w:lang w:val="en-GB"/>
        </w:rPr>
        <w:t>South African Computer Journal</w:t>
      </w:r>
      <w:r w:rsidRPr="00AA53EC">
        <w:rPr>
          <w:rFonts w:ascii="Arial" w:hAnsi="Arial" w:cs="Arial"/>
          <w:bCs/>
          <w:iCs/>
          <w:sz w:val="24"/>
          <w:szCs w:val="24"/>
          <w:lang w:val="en-GB"/>
        </w:rPr>
        <w:t>. 28(2) pp. 25–45</w:t>
      </w:r>
      <w:r w:rsidRPr="00AA53EC">
        <w:rPr>
          <w:rFonts w:ascii="Arial" w:hAnsi="Arial" w:cs="Arial"/>
          <w:bCs/>
          <w:sz w:val="24"/>
          <w:szCs w:val="24"/>
          <w:lang w:val="en-GB"/>
        </w:rPr>
        <w:t>.</w:t>
      </w:r>
    </w:p>
    <w:p w14:paraId="3BAF7F56" w14:textId="77777777" w:rsidR="00AA53EC" w:rsidRPr="00AA53EC" w:rsidRDefault="00AA53EC" w:rsidP="00AA53EC">
      <w:pPr>
        <w:spacing w:after="0" w:line="360" w:lineRule="auto"/>
        <w:jc w:val="both"/>
        <w:rPr>
          <w:rFonts w:ascii="Arial" w:hAnsi="Arial" w:cs="Arial"/>
          <w:bCs/>
          <w:sz w:val="24"/>
          <w:szCs w:val="24"/>
          <w:lang w:val="en-GB"/>
        </w:rPr>
      </w:pPr>
    </w:p>
    <w:p w14:paraId="7B9B9EF1" w14:textId="476F9F69" w:rsidR="00AA53EC" w:rsidRPr="00AA53EC" w:rsidRDefault="00AA53EC" w:rsidP="00AA53EC">
      <w:pPr>
        <w:widowControl w:val="0"/>
        <w:autoSpaceDE w:val="0"/>
        <w:autoSpaceDN w:val="0"/>
        <w:adjustRightInd w:val="0"/>
        <w:spacing w:line="360" w:lineRule="auto"/>
        <w:rPr>
          <w:rFonts w:ascii="Arial" w:hAnsi="Arial" w:cs="Arial"/>
          <w:sz w:val="24"/>
          <w:szCs w:val="24"/>
          <w:shd w:val="clear" w:color="auto" w:fill="FFFFFF"/>
        </w:rPr>
      </w:pPr>
      <w:r w:rsidRPr="00AA53EC">
        <w:rPr>
          <w:rFonts w:ascii="Arial" w:hAnsi="Arial" w:cs="Arial"/>
          <w:sz w:val="24"/>
          <w:szCs w:val="24"/>
          <w:shd w:val="clear" w:color="auto" w:fill="FFFFFF"/>
        </w:rPr>
        <w:t>Real-statistics.com. 2020. </w:t>
      </w:r>
      <w:r w:rsidRPr="00AA53EC">
        <w:rPr>
          <w:rFonts w:ascii="Arial" w:hAnsi="Arial" w:cs="Arial"/>
          <w:i/>
          <w:iCs/>
          <w:sz w:val="24"/>
          <w:szCs w:val="24"/>
          <w:shd w:val="clear" w:color="auto" w:fill="FFFFFF"/>
        </w:rPr>
        <w:t>Validity Of Correlation Matrix And Sample Size</w:t>
      </w:r>
      <w:r w:rsidRPr="00AA53EC">
        <w:rPr>
          <w:rFonts w:ascii="Arial" w:hAnsi="Arial" w:cs="Arial"/>
          <w:sz w:val="24"/>
          <w:szCs w:val="24"/>
          <w:shd w:val="clear" w:color="auto" w:fill="FFFFFF"/>
        </w:rPr>
        <w:t xml:space="preserve">. [online] Available at: &lt;http://www.real-statistics.com/multivariate-statistics/factor-analysis/validity-of-correlation-matrix-and-sample-size/&gt; </w:t>
      </w:r>
    </w:p>
    <w:p w14:paraId="1C2D8315" w14:textId="51609CBD" w:rsidR="00AA53EC" w:rsidRPr="00AA53EC" w:rsidRDefault="00AA53EC" w:rsidP="00AA53EC">
      <w:pPr>
        <w:widowControl w:val="0"/>
        <w:autoSpaceDE w:val="0"/>
        <w:autoSpaceDN w:val="0"/>
        <w:adjustRightInd w:val="0"/>
        <w:spacing w:line="360" w:lineRule="auto"/>
        <w:rPr>
          <w:rFonts w:ascii="Arial" w:hAnsi="Arial" w:cs="Arial"/>
          <w:sz w:val="24"/>
          <w:szCs w:val="24"/>
          <w:shd w:val="clear" w:color="auto" w:fill="FFFFFF"/>
        </w:rPr>
      </w:pPr>
      <w:r w:rsidRPr="00AA53EC">
        <w:rPr>
          <w:rFonts w:ascii="Arial" w:hAnsi="Arial" w:cs="Arial"/>
          <w:sz w:val="24"/>
          <w:szCs w:val="24"/>
          <w:shd w:val="clear" w:color="auto" w:fill="FFFFFF"/>
        </w:rPr>
        <w:t>Raosoft.com. 2020. </w:t>
      </w:r>
      <w:r w:rsidRPr="00AA53EC">
        <w:rPr>
          <w:rFonts w:ascii="Arial" w:hAnsi="Arial" w:cs="Arial"/>
          <w:i/>
          <w:iCs/>
          <w:sz w:val="24"/>
          <w:szCs w:val="24"/>
          <w:shd w:val="clear" w:color="auto" w:fill="FFFFFF"/>
        </w:rPr>
        <w:t>Sample Size Calculator By Raosoft, Inc.</w:t>
      </w:r>
      <w:r w:rsidRPr="00AA53EC">
        <w:rPr>
          <w:rFonts w:ascii="Arial" w:hAnsi="Arial" w:cs="Arial"/>
          <w:sz w:val="24"/>
          <w:szCs w:val="24"/>
          <w:shd w:val="clear" w:color="auto" w:fill="FFFFFF"/>
        </w:rPr>
        <w:t xml:space="preserve">. [online] Available at: &lt;http://www.raosoft.com/samplesize.html&gt; </w:t>
      </w:r>
    </w:p>
    <w:p w14:paraId="190A761A" w14:textId="77777777" w:rsidR="00AA53EC" w:rsidRPr="00AA53EC" w:rsidRDefault="00AA53EC" w:rsidP="00AA53EC">
      <w:pPr>
        <w:spacing w:line="360" w:lineRule="auto"/>
        <w:jc w:val="both"/>
        <w:rPr>
          <w:rFonts w:ascii="Arial" w:hAnsi="Arial" w:cs="Arial"/>
          <w:sz w:val="24"/>
          <w:szCs w:val="24"/>
        </w:rPr>
      </w:pPr>
      <w:bookmarkStart w:id="184" w:name="_Hlk59451378"/>
      <w:r w:rsidRPr="00AA53EC">
        <w:rPr>
          <w:rFonts w:ascii="Arial" w:hAnsi="Arial" w:cs="Arial"/>
          <w:sz w:val="24"/>
          <w:szCs w:val="24"/>
        </w:rPr>
        <w:t>Sekaran, U. and Bougie, R. (2016). RESEARCH METHODS FOR BUSINESS. 7th ed. New York: Wiley.</w:t>
      </w:r>
    </w:p>
    <w:p w14:paraId="41618322" w14:textId="77777777" w:rsidR="00AA53EC" w:rsidRPr="00AA53EC" w:rsidRDefault="00AA53EC" w:rsidP="00AA53EC">
      <w:pPr>
        <w:spacing w:after="120" w:line="360" w:lineRule="auto"/>
        <w:jc w:val="both"/>
        <w:rPr>
          <w:rFonts w:ascii="Arial" w:hAnsi="Arial" w:cs="Arial"/>
          <w:bCs/>
          <w:sz w:val="24"/>
          <w:szCs w:val="24"/>
        </w:rPr>
      </w:pPr>
      <w:r w:rsidRPr="00AA53EC">
        <w:rPr>
          <w:rFonts w:ascii="Arial" w:hAnsi="Arial" w:cs="Arial"/>
          <w:bCs/>
          <w:sz w:val="24"/>
          <w:szCs w:val="24"/>
        </w:rPr>
        <w:t xml:space="preserve">Smith, P., Morrow, R. and Ross, D. (2015) ‘Preliminary studies and pilot testing’. </w:t>
      </w:r>
      <w:r w:rsidRPr="00AA53EC">
        <w:rPr>
          <w:rFonts w:ascii="Arial" w:hAnsi="Arial" w:cs="Arial"/>
          <w:bCs/>
          <w:i/>
          <w:sz w:val="24"/>
          <w:szCs w:val="24"/>
        </w:rPr>
        <w:t>Field Trials of Health Interventions: A Toolbox</w:t>
      </w:r>
      <w:r w:rsidRPr="00AA53EC">
        <w:rPr>
          <w:rFonts w:ascii="Arial" w:hAnsi="Arial" w:cs="Arial"/>
          <w:bCs/>
          <w:sz w:val="24"/>
          <w:szCs w:val="24"/>
        </w:rPr>
        <w:t xml:space="preserve">. 3rd edn. Oxford, UK: OUP Oxford. </w:t>
      </w:r>
    </w:p>
    <w:p w14:paraId="54F09853" w14:textId="77777777" w:rsidR="00AA53EC" w:rsidRPr="00AA53EC" w:rsidRDefault="00AA53EC" w:rsidP="00AA53EC">
      <w:pPr>
        <w:spacing w:after="0" w:line="360" w:lineRule="auto"/>
        <w:jc w:val="both"/>
        <w:rPr>
          <w:rFonts w:ascii="Arial" w:hAnsi="Arial" w:cs="Arial"/>
          <w:sz w:val="24"/>
          <w:szCs w:val="24"/>
        </w:rPr>
      </w:pPr>
      <w:r w:rsidRPr="00AA53EC">
        <w:rPr>
          <w:rFonts w:ascii="Arial" w:hAnsi="Arial" w:cs="Arial"/>
          <w:sz w:val="24"/>
          <w:szCs w:val="24"/>
        </w:rPr>
        <w:t xml:space="preserve">Schindler, P. S. (2018) </w:t>
      </w:r>
      <w:r w:rsidRPr="00AA53EC">
        <w:rPr>
          <w:rFonts w:ascii="Arial" w:hAnsi="Arial" w:cs="Arial"/>
          <w:i/>
          <w:iCs/>
          <w:sz w:val="24"/>
          <w:szCs w:val="24"/>
        </w:rPr>
        <w:t>Business research methods. 12th ed</w:t>
      </w:r>
      <w:r w:rsidRPr="00AA53EC">
        <w:rPr>
          <w:rFonts w:ascii="Arial" w:hAnsi="Arial" w:cs="Arial"/>
          <w:sz w:val="24"/>
          <w:szCs w:val="24"/>
        </w:rPr>
        <w:t>. McGraw-Hill Education.</w:t>
      </w:r>
    </w:p>
    <w:p w14:paraId="2D10945A" w14:textId="56B4CCF9"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Shah, S., Aziz, A. and Raza, J.,(2012). The Impact of Brands on Consumer Buying Behavior. </w:t>
      </w:r>
      <w:r w:rsidRPr="00AA53EC">
        <w:rPr>
          <w:rFonts w:ascii="Arial" w:hAnsi="Arial" w:cs="Arial"/>
          <w:i/>
          <w:iCs/>
          <w:sz w:val="24"/>
          <w:szCs w:val="24"/>
        </w:rPr>
        <w:t>Asian Journal of Business Management</w:t>
      </w:r>
      <w:r w:rsidRPr="00AA53EC">
        <w:rPr>
          <w:rFonts w:ascii="Arial" w:hAnsi="Arial" w:cs="Arial"/>
          <w:sz w:val="24"/>
          <w:szCs w:val="24"/>
        </w:rPr>
        <w:t>, 4(2), pp. 105-110</w:t>
      </w:r>
    </w:p>
    <w:p w14:paraId="7017FF42"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rPr>
        <w:t xml:space="preserve">Salloum, A. S., &amp; Shaalan, K. (2018). </w:t>
      </w:r>
      <w:bookmarkEnd w:id="184"/>
      <w:r w:rsidRPr="00AA53EC">
        <w:rPr>
          <w:rFonts w:ascii="Arial" w:hAnsi="Arial" w:cs="Arial"/>
          <w:sz w:val="24"/>
          <w:szCs w:val="24"/>
        </w:rPr>
        <w:t xml:space="preserve">Factors affecting students’ acceptance of e-learning system in higher education using UTAUT and structural equation modeling approaches. Proceedings of the International Conference on Advanced Intelligent Systems and Informatics 2018, 2018(845), 469–480. </w:t>
      </w:r>
    </w:p>
    <w:p w14:paraId="63A87A84" w14:textId="77777777" w:rsidR="00AA53EC" w:rsidRPr="00AA53EC" w:rsidRDefault="00AA53EC" w:rsidP="00AA53EC">
      <w:pPr>
        <w:spacing w:line="360" w:lineRule="auto"/>
        <w:rPr>
          <w:rFonts w:ascii="Arial" w:hAnsi="Arial" w:cs="Arial"/>
          <w:bCs/>
          <w:sz w:val="24"/>
          <w:szCs w:val="24"/>
          <w:lang w:val="en-AU"/>
        </w:rPr>
      </w:pPr>
      <w:r w:rsidRPr="00AA53EC">
        <w:rPr>
          <w:rFonts w:ascii="Arial" w:hAnsi="Arial" w:cs="Arial"/>
          <w:bCs/>
          <w:sz w:val="24"/>
          <w:szCs w:val="24"/>
          <w:lang w:val="en-AU"/>
        </w:rPr>
        <w:t xml:space="preserve">Saunders, M., Lewis, P. and Thornhill, A. (2016) </w:t>
      </w:r>
      <w:r w:rsidRPr="00AA53EC">
        <w:rPr>
          <w:rFonts w:ascii="Arial" w:hAnsi="Arial" w:cs="Arial"/>
          <w:bCs/>
          <w:i/>
          <w:iCs/>
          <w:sz w:val="24"/>
          <w:szCs w:val="24"/>
          <w:lang w:val="en-AU"/>
        </w:rPr>
        <w:t>Research Methods for Business Students</w:t>
      </w:r>
      <w:r w:rsidRPr="00AA53EC">
        <w:rPr>
          <w:rFonts w:ascii="Arial" w:hAnsi="Arial" w:cs="Arial"/>
          <w:bCs/>
          <w:sz w:val="24"/>
          <w:szCs w:val="24"/>
          <w:lang w:val="en-AU"/>
        </w:rPr>
        <w:t>: Harlow, UK: Pearson Education Limited.</w:t>
      </w:r>
    </w:p>
    <w:p w14:paraId="5170F763" w14:textId="71285847" w:rsidR="00AA53EC" w:rsidRDefault="00AA53EC" w:rsidP="00AA53EC">
      <w:pPr>
        <w:spacing w:after="0" w:line="360" w:lineRule="auto"/>
        <w:jc w:val="both"/>
        <w:rPr>
          <w:rFonts w:ascii="Arial" w:hAnsi="Arial" w:cs="Arial"/>
          <w:bCs/>
          <w:sz w:val="24"/>
          <w:szCs w:val="24"/>
        </w:rPr>
      </w:pPr>
      <w:r w:rsidRPr="00AA53EC">
        <w:rPr>
          <w:rFonts w:ascii="Arial" w:hAnsi="Arial" w:cs="Arial"/>
          <w:bCs/>
          <w:sz w:val="24"/>
          <w:szCs w:val="24"/>
        </w:rPr>
        <w:t>Selm, M. and  Jankowski, N. (2006). Conducting online surveys. Quality and Quantity, 40, 435–456.</w:t>
      </w:r>
    </w:p>
    <w:p w14:paraId="33CF843E" w14:textId="77777777" w:rsidR="00AA53EC" w:rsidRPr="00AA53EC" w:rsidRDefault="00AA53EC" w:rsidP="00AA53EC">
      <w:pPr>
        <w:spacing w:after="0" w:line="360" w:lineRule="auto"/>
        <w:jc w:val="both"/>
        <w:rPr>
          <w:rFonts w:ascii="Arial" w:hAnsi="Arial" w:cs="Arial"/>
          <w:bCs/>
          <w:sz w:val="24"/>
          <w:szCs w:val="24"/>
        </w:rPr>
      </w:pPr>
    </w:p>
    <w:p w14:paraId="75CF7E35" w14:textId="77777777" w:rsidR="00AA53EC" w:rsidRPr="00AA53EC" w:rsidRDefault="00AA53EC" w:rsidP="00AA53EC">
      <w:pPr>
        <w:spacing w:line="360" w:lineRule="auto"/>
        <w:jc w:val="both"/>
        <w:rPr>
          <w:rFonts w:ascii="Arial" w:hAnsi="Arial" w:cs="Arial"/>
          <w:sz w:val="24"/>
          <w:szCs w:val="24"/>
          <w:shd w:val="clear" w:color="auto" w:fill="FFFFFF"/>
        </w:rPr>
      </w:pPr>
      <w:bookmarkStart w:id="185" w:name="_Hlk59458625"/>
      <w:bookmarkStart w:id="186" w:name="_Hlk59452936"/>
      <w:r w:rsidRPr="00AA53EC">
        <w:rPr>
          <w:rFonts w:ascii="Arial" w:hAnsi="Arial" w:cs="Arial"/>
          <w:sz w:val="24"/>
          <w:szCs w:val="24"/>
          <w:shd w:val="clear" w:color="auto" w:fill="FFFFFF"/>
        </w:rPr>
        <w:t>Sunkara, V. and Kurra, R., 2017</w:t>
      </w:r>
      <w:bookmarkEnd w:id="185"/>
      <w:r w:rsidRPr="00AA53EC">
        <w:rPr>
          <w:rFonts w:ascii="Arial" w:hAnsi="Arial" w:cs="Arial"/>
          <w:sz w:val="24"/>
          <w:szCs w:val="24"/>
          <w:shd w:val="clear" w:color="auto" w:fill="FFFFFF"/>
        </w:rPr>
        <w:t>.</w:t>
      </w:r>
      <w:bookmarkEnd w:id="186"/>
      <w:r w:rsidRPr="00AA53EC">
        <w:rPr>
          <w:rFonts w:ascii="Arial" w:hAnsi="Arial" w:cs="Arial"/>
          <w:sz w:val="24"/>
          <w:szCs w:val="24"/>
          <w:shd w:val="clear" w:color="auto" w:fill="FFFFFF"/>
        </w:rPr>
        <w:t xml:space="preserve"> An Analysis of Learner Satisfaction and Needs on E-Learning Systems. </w:t>
      </w:r>
      <w:r w:rsidRPr="00AA53EC">
        <w:rPr>
          <w:rFonts w:ascii="Arial" w:hAnsi="Arial" w:cs="Arial"/>
          <w:i/>
          <w:iCs/>
          <w:sz w:val="24"/>
          <w:szCs w:val="24"/>
          <w:shd w:val="clear" w:color="auto" w:fill="FFFFFF"/>
        </w:rPr>
        <w:t>International Journal of Computational Intelligence Research</w:t>
      </w:r>
      <w:r w:rsidRPr="00AA53EC">
        <w:rPr>
          <w:rFonts w:ascii="Arial" w:hAnsi="Arial" w:cs="Arial"/>
          <w:sz w:val="24"/>
          <w:szCs w:val="24"/>
          <w:shd w:val="clear" w:color="auto" w:fill="FFFFFF"/>
        </w:rPr>
        <w:t>, 13(3), pp.433-444.</w:t>
      </w:r>
    </w:p>
    <w:p w14:paraId="3429B103"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Sayabek, Z., Suieubayeva, S. and Utegenove, A., 2020. Digital Transformation in Business. pp.408-415.</w:t>
      </w:r>
    </w:p>
    <w:p w14:paraId="3E78A060"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Sunkara, V. and Kurra, R., 2017. An Analysis of Learner Satisfaction and Needs on E-Learning Systems. </w:t>
      </w:r>
      <w:r w:rsidRPr="00AA53EC">
        <w:rPr>
          <w:rFonts w:ascii="Arial" w:hAnsi="Arial" w:cs="Arial"/>
          <w:i/>
          <w:iCs/>
          <w:sz w:val="24"/>
          <w:szCs w:val="24"/>
          <w:shd w:val="clear" w:color="auto" w:fill="FFFFFF"/>
        </w:rPr>
        <w:t>International Journal of Computational Intelligence Research</w:t>
      </w:r>
      <w:r w:rsidRPr="00AA53EC">
        <w:rPr>
          <w:rFonts w:ascii="Arial" w:hAnsi="Arial" w:cs="Arial"/>
          <w:sz w:val="24"/>
          <w:szCs w:val="24"/>
          <w:shd w:val="clear" w:color="auto" w:fill="FFFFFF"/>
        </w:rPr>
        <w:t>, 13(3), pp.433-444.</w:t>
      </w:r>
    </w:p>
    <w:p w14:paraId="34AD4603"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Sun, P. C., Tsai, R. J., Finger, G., Chen, Y. Y., &amp; Yeh, D. (2008). What drives a successful e-learning? An empirical investigation of the critical factors influencing learner satisfaction. Computers and Education, 50(4), 1183–1202. </w:t>
      </w:r>
    </w:p>
    <w:p w14:paraId="7663B156" w14:textId="77777777" w:rsidR="00AA53EC" w:rsidRPr="00AA53EC" w:rsidRDefault="00AA53EC" w:rsidP="00AA53EC">
      <w:pPr>
        <w:spacing w:line="360" w:lineRule="auto"/>
        <w:jc w:val="both"/>
        <w:rPr>
          <w:rFonts w:ascii="Arial" w:hAnsi="Arial" w:cs="Arial"/>
          <w:sz w:val="24"/>
          <w:szCs w:val="24"/>
        </w:rPr>
      </w:pPr>
      <w:bookmarkStart w:id="187" w:name="_Hlk59452879"/>
      <w:r w:rsidRPr="00AA53EC">
        <w:rPr>
          <w:rFonts w:ascii="Arial" w:hAnsi="Arial" w:cs="Arial"/>
          <w:sz w:val="24"/>
          <w:szCs w:val="24"/>
        </w:rPr>
        <w:t>Schroeder, A., Minocha, S., &amp; Schneider, C. (2010</w:t>
      </w:r>
      <w:bookmarkEnd w:id="187"/>
      <w:r w:rsidRPr="00AA53EC">
        <w:rPr>
          <w:rFonts w:ascii="Arial" w:hAnsi="Arial" w:cs="Arial"/>
          <w:sz w:val="24"/>
          <w:szCs w:val="24"/>
        </w:rPr>
        <w:t xml:space="preserve">). The strengths, weaknesses, opportunities and threats of using social software in higher and further education teaching and learning. Journal of Computer Assisted Learning, 26(3), 159–174. </w:t>
      </w:r>
    </w:p>
    <w:p w14:paraId="69971EAF"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Salloum, A. S., &amp; Shaalan, K. (2018). Factors affecting students’ acceptance of e-learning system in higher education using UTAUT and structural equation modeling approaches. Proceedings of the International Conference on Advanced Intelligent Systems and Informatics 2018, 2018(845), 469–480. </w:t>
      </w:r>
    </w:p>
    <w:p w14:paraId="658115E2"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rPr>
        <w:t xml:space="preserve">Statista (2019). Retail e-commerce sales worldwide from 2014 to 2021 (in billion U.S.dollars), available on &lt;https://www.statista.com/statistics/379046/worldwide-retail-e-commerce-sales&gt;  </w:t>
      </w:r>
      <w:bookmarkStart w:id="188" w:name="_Hlk55216430"/>
    </w:p>
    <w:p w14:paraId="18D6D18E" w14:textId="3B112075" w:rsidR="00AA53EC" w:rsidRPr="00AA53EC" w:rsidRDefault="00AA53EC" w:rsidP="00AA53EC">
      <w:pPr>
        <w:spacing w:line="360" w:lineRule="auto"/>
        <w:rPr>
          <w:rFonts w:ascii="Arial" w:hAnsi="Arial" w:cs="Arial"/>
          <w:sz w:val="24"/>
          <w:szCs w:val="24"/>
          <w:shd w:val="clear" w:color="auto" w:fill="FFFFFF"/>
        </w:rPr>
      </w:pPr>
      <w:bookmarkStart w:id="189" w:name="_Hlk55216462"/>
      <w:bookmarkEnd w:id="188"/>
      <w:r w:rsidRPr="00AA53EC">
        <w:rPr>
          <w:rFonts w:ascii="Arial" w:hAnsi="Arial" w:cs="Arial"/>
          <w:sz w:val="24"/>
          <w:szCs w:val="24"/>
          <w:shd w:val="clear" w:color="auto" w:fill="FFFFFF"/>
        </w:rPr>
        <w:t>Shahzad, A., Hassan, R., Aremu, A., Hussain, A. and Lodhi, R., 2020. Effects of COVID</w:t>
      </w:r>
      <w:r w:rsidRPr="00AA53EC">
        <w:rPr>
          <w:rFonts w:ascii="Arial" w:hAnsi="Arial" w:cs="Arial"/>
          <w:sz w:val="24"/>
          <w:szCs w:val="24"/>
          <w:shd w:val="clear" w:color="auto" w:fill="FFFFFF"/>
        </w:rPr>
        <w:noBreakHyphen/>
        <w:t>19 in E</w:t>
      </w:r>
      <w:r w:rsidRPr="00AA53EC">
        <w:rPr>
          <w:rFonts w:ascii="Arial" w:hAnsi="Arial" w:cs="Arial"/>
          <w:sz w:val="24"/>
          <w:szCs w:val="24"/>
          <w:shd w:val="clear" w:color="auto" w:fill="FFFFFF"/>
        </w:rPr>
        <w:noBreakHyphen/>
        <w:t>learning on higher education institution students: the group comparison between male and femaleArfan. </w:t>
      </w:r>
      <w:r w:rsidRPr="00AA53EC">
        <w:rPr>
          <w:rFonts w:ascii="Arial" w:hAnsi="Arial" w:cs="Arial"/>
          <w:i/>
          <w:iCs/>
          <w:sz w:val="24"/>
          <w:szCs w:val="24"/>
          <w:shd w:val="clear" w:color="auto" w:fill="FFFFFF"/>
        </w:rPr>
        <w:t>Springer Nature B.V.</w:t>
      </w:r>
      <w:r w:rsidRPr="00AA53EC">
        <w:rPr>
          <w:rFonts w:ascii="Arial" w:hAnsi="Arial" w:cs="Arial"/>
          <w:sz w:val="24"/>
          <w:szCs w:val="24"/>
          <w:shd w:val="clear" w:color="auto" w:fill="FFFFFF"/>
        </w:rPr>
        <w:t>, pp.1-22.</w:t>
      </w:r>
    </w:p>
    <w:bookmarkEnd w:id="189"/>
    <w:p w14:paraId="0431F7BA"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Sunkara, V. and Kurra, R., 2017. An Analysis of Learner Satisfaction and Needs on E-Learning Systems. </w:t>
      </w:r>
      <w:r w:rsidRPr="00AA53EC">
        <w:rPr>
          <w:rFonts w:ascii="Arial" w:hAnsi="Arial" w:cs="Arial"/>
          <w:i/>
          <w:iCs/>
          <w:sz w:val="24"/>
          <w:szCs w:val="24"/>
          <w:shd w:val="clear" w:color="auto" w:fill="FFFFFF"/>
        </w:rPr>
        <w:t>International Journal of Computational Intelligence Research</w:t>
      </w:r>
      <w:r w:rsidRPr="00AA53EC">
        <w:rPr>
          <w:rFonts w:ascii="Arial" w:hAnsi="Arial" w:cs="Arial"/>
          <w:sz w:val="24"/>
          <w:szCs w:val="24"/>
          <w:shd w:val="clear" w:color="auto" w:fill="FFFFFF"/>
        </w:rPr>
        <w:t>, 13(3), pp.433-444.</w:t>
      </w:r>
    </w:p>
    <w:p w14:paraId="0BF94475"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Tarhini, A., Hone, K., Liu, X., &amp; Tarhini, T. (2016). Examining the moderating effect of individual-level cultural values on users’ acceptance of E-learning in developing countries: a structural equation modeling of an extended technology acceptance model. Interactive Learning Environments, 25(3), 306–328. </w:t>
      </w:r>
    </w:p>
    <w:p w14:paraId="74C40495" w14:textId="77777777" w:rsidR="00AA53EC" w:rsidRPr="00AA53EC" w:rsidRDefault="00AA53EC" w:rsidP="00AA53EC">
      <w:pPr>
        <w:spacing w:line="360" w:lineRule="auto"/>
        <w:jc w:val="both"/>
        <w:rPr>
          <w:rFonts w:ascii="Arial" w:hAnsi="Arial" w:cs="Arial"/>
          <w:sz w:val="24"/>
          <w:szCs w:val="24"/>
        </w:rPr>
      </w:pPr>
      <w:bookmarkStart w:id="190" w:name="_Hlk59449919"/>
      <w:r w:rsidRPr="00AA53EC">
        <w:rPr>
          <w:rFonts w:ascii="Arial" w:hAnsi="Arial" w:cs="Arial"/>
          <w:sz w:val="24"/>
          <w:szCs w:val="24"/>
        </w:rPr>
        <w:t>Tayebinik, M., &amp; Puteh, M. (2012</w:t>
      </w:r>
      <w:bookmarkEnd w:id="190"/>
      <w:r w:rsidRPr="00AA53EC">
        <w:rPr>
          <w:rFonts w:ascii="Arial" w:hAnsi="Arial" w:cs="Arial"/>
          <w:sz w:val="24"/>
          <w:szCs w:val="24"/>
        </w:rPr>
        <w:t>). Blended Learning or E-learning? International Magazine on Advances in Computer Science and Telecommunications, 3(1), 103–110.</w:t>
      </w:r>
    </w:p>
    <w:p w14:paraId="1EF0BE4B" w14:textId="77777777" w:rsidR="00AA53EC" w:rsidRPr="00AA53EC" w:rsidRDefault="00AA53EC" w:rsidP="00AA53EC">
      <w:pPr>
        <w:widowControl w:val="0"/>
        <w:autoSpaceDE w:val="0"/>
        <w:autoSpaceDN w:val="0"/>
        <w:adjustRightInd w:val="0"/>
        <w:spacing w:line="360" w:lineRule="auto"/>
        <w:rPr>
          <w:rFonts w:ascii="Arial" w:hAnsi="Arial" w:cs="Arial"/>
          <w:sz w:val="24"/>
          <w:szCs w:val="24"/>
          <w:shd w:val="clear" w:color="auto" w:fill="FFFFFF"/>
        </w:rPr>
      </w:pPr>
      <w:r w:rsidRPr="00AA53EC">
        <w:rPr>
          <w:rFonts w:ascii="Arial" w:hAnsi="Arial" w:cs="Arial"/>
          <w:sz w:val="24"/>
          <w:szCs w:val="24"/>
          <w:shd w:val="clear" w:color="auto" w:fill="FFFFFF"/>
        </w:rPr>
        <w:t>Tavakol, M. and Dennick, R., 2011. Making sense of Cronbach's alpha. </w:t>
      </w:r>
      <w:r w:rsidRPr="00AA53EC">
        <w:rPr>
          <w:rFonts w:ascii="Arial" w:hAnsi="Arial" w:cs="Arial"/>
          <w:i/>
          <w:iCs/>
          <w:sz w:val="24"/>
          <w:szCs w:val="24"/>
          <w:shd w:val="clear" w:color="auto" w:fill="FFFFFF"/>
        </w:rPr>
        <w:t>International Journal of Medical Education</w:t>
      </w:r>
      <w:r w:rsidRPr="00AA53EC">
        <w:rPr>
          <w:rFonts w:ascii="Arial" w:hAnsi="Arial" w:cs="Arial"/>
          <w:sz w:val="24"/>
          <w:szCs w:val="24"/>
          <w:shd w:val="clear" w:color="auto" w:fill="FFFFFF"/>
        </w:rPr>
        <w:t>, 2, pp.53-55.</w:t>
      </w:r>
    </w:p>
    <w:p w14:paraId="14C107F5" w14:textId="77777777" w:rsidR="00AA53EC" w:rsidRPr="00AA53EC" w:rsidRDefault="00AA53EC" w:rsidP="00AA53EC">
      <w:pPr>
        <w:spacing w:line="360" w:lineRule="auto"/>
        <w:rPr>
          <w:rFonts w:ascii="Arial" w:hAnsi="Arial" w:cs="Arial"/>
          <w:sz w:val="24"/>
          <w:szCs w:val="24"/>
          <w:shd w:val="clear" w:color="auto" w:fill="FFFFFF"/>
        </w:rPr>
      </w:pPr>
      <w:r w:rsidRPr="00AA53EC">
        <w:rPr>
          <w:rFonts w:ascii="Arial" w:hAnsi="Arial" w:cs="Arial"/>
          <w:sz w:val="24"/>
          <w:szCs w:val="24"/>
          <w:shd w:val="clear" w:color="auto" w:fill="FFFFFF"/>
        </w:rPr>
        <w:t>Tan, C., Goh, Y. and Chan, H., 2015. The determinants of competitiveness in quality: a study among the Malaysian private higher education institutions. </w:t>
      </w:r>
      <w:r w:rsidRPr="00AA53EC">
        <w:rPr>
          <w:rFonts w:ascii="Arial" w:hAnsi="Arial" w:cs="Arial"/>
          <w:i/>
          <w:iCs/>
          <w:sz w:val="24"/>
          <w:szCs w:val="24"/>
          <w:shd w:val="clear" w:color="auto" w:fill="FFFFFF"/>
        </w:rPr>
        <w:t>Problems and Perspectives in Management</w:t>
      </w:r>
      <w:r w:rsidRPr="00AA53EC">
        <w:rPr>
          <w:rFonts w:ascii="Arial" w:hAnsi="Arial" w:cs="Arial"/>
          <w:sz w:val="24"/>
          <w:szCs w:val="24"/>
          <w:shd w:val="clear" w:color="auto" w:fill="FFFFFF"/>
        </w:rPr>
        <w:t xml:space="preserve">, 13(2), pp.243-389. </w:t>
      </w:r>
      <w:bookmarkStart w:id="191" w:name="_Hlk59454307"/>
      <w:r w:rsidRPr="00AA53EC">
        <w:rPr>
          <w:rFonts w:ascii="Arial" w:hAnsi="Arial" w:cs="Arial"/>
          <w:sz w:val="24"/>
          <w:szCs w:val="24"/>
          <w:shd w:val="clear" w:color="auto" w:fill="FFFFFF"/>
        </w:rPr>
        <w:t>(Tan, Goh and Chan, 2015)</w:t>
      </w:r>
      <w:bookmarkEnd w:id="191"/>
    </w:p>
    <w:p w14:paraId="4C5B0B22" w14:textId="6690C1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 xml:space="preserve">Tabachnick, B. and Fidell, L. (2019) </w:t>
      </w:r>
      <w:r w:rsidRPr="00AA53EC">
        <w:rPr>
          <w:rFonts w:ascii="Arial" w:hAnsi="Arial" w:cs="Arial"/>
          <w:i/>
          <w:iCs/>
          <w:sz w:val="24"/>
          <w:szCs w:val="24"/>
        </w:rPr>
        <w:t>Using Multivariate Statistics 7</w:t>
      </w:r>
      <w:r w:rsidRPr="00AA53EC">
        <w:rPr>
          <w:rFonts w:ascii="Arial" w:hAnsi="Arial" w:cs="Arial"/>
          <w:i/>
          <w:iCs/>
          <w:sz w:val="24"/>
          <w:szCs w:val="24"/>
          <w:vertAlign w:val="superscript"/>
        </w:rPr>
        <w:t>th</w:t>
      </w:r>
      <w:r w:rsidRPr="00AA53EC">
        <w:rPr>
          <w:rFonts w:ascii="Arial" w:hAnsi="Arial" w:cs="Arial"/>
          <w:i/>
          <w:iCs/>
          <w:sz w:val="24"/>
          <w:szCs w:val="24"/>
        </w:rPr>
        <w:t xml:space="preserve"> Edition. </w:t>
      </w:r>
      <w:r w:rsidRPr="00AA53EC">
        <w:rPr>
          <w:rFonts w:ascii="Arial" w:hAnsi="Arial" w:cs="Arial"/>
          <w:sz w:val="24"/>
          <w:szCs w:val="24"/>
        </w:rPr>
        <w:t>California. Pearson.</w:t>
      </w:r>
    </w:p>
    <w:p w14:paraId="5BC6FBFB"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Lateh, H. and Raman, A., 2015. Driving Factors for Successful Online Education in Malaysia. </w:t>
      </w:r>
      <w:r w:rsidRPr="00AA53EC">
        <w:rPr>
          <w:rFonts w:ascii="Arial" w:hAnsi="Arial" w:cs="Arial"/>
          <w:i/>
          <w:iCs/>
          <w:sz w:val="24"/>
          <w:szCs w:val="24"/>
          <w:shd w:val="clear" w:color="auto" w:fill="FFFFFF"/>
        </w:rPr>
        <w:t>Universiti Sains Malaysia</w:t>
      </w:r>
      <w:r w:rsidRPr="00AA53EC">
        <w:rPr>
          <w:rFonts w:ascii="Arial" w:hAnsi="Arial" w:cs="Arial"/>
          <w:sz w:val="24"/>
          <w:szCs w:val="24"/>
          <w:shd w:val="clear" w:color="auto" w:fill="FFFFFF"/>
        </w:rPr>
        <w:t>, pp.1-13.</w:t>
      </w:r>
    </w:p>
    <w:p w14:paraId="7BBDA3D9" w14:textId="77777777" w:rsidR="00AA53EC" w:rsidRPr="00AA53EC" w:rsidRDefault="00AA53EC" w:rsidP="00AA53EC">
      <w:pPr>
        <w:spacing w:line="360" w:lineRule="auto"/>
        <w:rPr>
          <w:rFonts w:ascii="Arial" w:hAnsi="Arial" w:cs="Arial"/>
          <w:sz w:val="24"/>
          <w:szCs w:val="24"/>
        </w:rPr>
      </w:pPr>
      <w:r w:rsidRPr="00AA53EC">
        <w:rPr>
          <w:rFonts w:ascii="Arial" w:hAnsi="Arial" w:cs="Arial"/>
          <w:sz w:val="24"/>
          <w:szCs w:val="24"/>
        </w:rPr>
        <w:t>Teijlingen, E.R. van and Hundley, V. (2002). The importance of pilot studies. </w:t>
      </w:r>
      <w:r w:rsidRPr="00AA53EC">
        <w:rPr>
          <w:rFonts w:ascii="Arial" w:hAnsi="Arial" w:cs="Arial"/>
          <w:i/>
          <w:iCs/>
          <w:sz w:val="24"/>
          <w:szCs w:val="24"/>
        </w:rPr>
        <w:t>Nursing standard: official newspaper of the Royal College of Nursing,</w:t>
      </w:r>
      <w:r w:rsidRPr="00AA53EC">
        <w:rPr>
          <w:rFonts w:ascii="Arial" w:hAnsi="Arial" w:cs="Arial"/>
          <w:sz w:val="24"/>
          <w:szCs w:val="24"/>
        </w:rPr>
        <w:t xml:space="preserve"> (35), pp.2–5.</w:t>
      </w:r>
    </w:p>
    <w:p w14:paraId="3543A99A"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Tagoe, M. (2012). Students’ perceptions on incorporating e-learning into teaching and learning at the University of Ghana. International Journal of Education and Development Using Information and Communication Technology, 8(1), 91–103</w:t>
      </w:r>
    </w:p>
    <w:p w14:paraId="7FCE56D4" w14:textId="77777777" w:rsidR="00AA53EC" w:rsidRPr="00AA53EC" w:rsidRDefault="00AA53EC" w:rsidP="00AA53EC">
      <w:pPr>
        <w:spacing w:line="360" w:lineRule="auto"/>
        <w:jc w:val="both"/>
        <w:rPr>
          <w:rFonts w:ascii="Arial" w:hAnsi="Arial" w:cs="Arial"/>
          <w:sz w:val="24"/>
          <w:szCs w:val="24"/>
        </w:rPr>
      </w:pPr>
      <w:bookmarkStart w:id="192" w:name="_Hlk59459679"/>
      <w:r w:rsidRPr="00AA53EC">
        <w:rPr>
          <w:rFonts w:ascii="Arial" w:hAnsi="Arial" w:cs="Arial"/>
          <w:sz w:val="24"/>
          <w:szCs w:val="24"/>
        </w:rPr>
        <w:t>Tan, P. J. B. (2013</w:t>
      </w:r>
      <w:bookmarkEnd w:id="192"/>
      <w:r w:rsidRPr="00AA53EC">
        <w:rPr>
          <w:rFonts w:ascii="Arial" w:hAnsi="Arial" w:cs="Arial"/>
          <w:sz w:val="24"/>
          <w:szCs w:val="24"/>
        </w:rPr>
        <w:t xml:space="preserve">). Applying the UTAUT to understand factors affecting the use of english e-learning websites in Taiwan. SAGE Open, 3(4), 1–12. </w:t>
      </w:r>
    </w:p>
    <w:p w14:paraId="29E5F3B6" w14:textId="77777777" w:rsidR="00AA53EC" w:rsidRPr="00AA53EC" w:rsidRDefault="00AA53EC" w:rsidP="00AA53EC">
      <w:pPr>
        <w:spacing w:line="360" w:lineRule="auto"/>
        <w:jc w:val="both"/>
        <w:rPr>
          <w:rFonts w:ascii="Arial" w:hAnsi="Arial" w:cs="Arial"/>
          <w:i/>
          <w:iCs/>
          <w:sz w:val="24"/>
          <w:szCs w:val="24"/>
          <w:shd w:val="clear" w:color="auto" w:fill="FFFFFF"/>
        </w:rPr>
      </w:pPr>
      <w:r w:rsidRPr="00AA53EC">
        <w:rPr>
          <w:rFonts w:ascii="Arial" w:hAnsi="Arial" w:cs="Arial"/>
          <w:sz w:val="24"/>
          <w:szCs w:val="24"/>
          <w:shd w:val="clear" w:color="auto" w:fill="FFFFFF"/>
        </w:rPr>
        <w:t>Ünal, Y., Alır, G. and Soydal, İ., 2014. Students Readiness for E-Learning: An Assessment on Hacettepe University Department of Information Management. </w:t>
      </w:r>
      <w:r w:rsidRPr="00AA53EC">
        <w:rPr>
          <w:rFonts w:ascii="Arial" w:hAnsi="Arial" w:cs="Arial"/>
          <w:i/>
          <w:iCs/>
          <w:sz w:val="24"/>
          <w:szCs w:val="24"/>
          <w:shd w:val="clear" w:color="auto" w:fill="FFFFFF"/>
        </w:rPr>
        <w:t>Department of Information Management, Hacettepe University.</w:t>
      </w:r>
    </w:p>
    <w:p w14:paraId="75C347C8" w14:textId="77777777" w:rsidR="00AA53EC" w:rsidRPr="00AA53EC" w:rsidRDefault="00AA53EC" w:rsidP="00AA53EC">
      <w:pPr>
        <w:widowControl w:val="0"/>
        <w:autoSpaceDE w:val="0"/>
        <w:autoSpaceDN w:val="0"/>
        <w:adjustRightInd w:val="0"/>
        <w:spacing w:line="360" w:lineRule="auto"/>
        <w:rPr>
          <w:rFonts w:ascii="Arial" w:hAnsi="Arial" w:cs="Arial"/>
          <w:sz w:val="24"/>
          <w:szCs w:val="24"/>
        </w:rPr>
      </w:pPr>
      <w:r w:rsidRPr="00AA53EC">
        <w:rPr>
          <w:rFonts w:ascii="Arial" w:hAnsi="Arial" w:cs="Arial"/>
          <w:sz w:val="24"/>
          <w:szCs w:val="24"/>
        </w:rPr>
        <w:t>Venkatesh, V., Morris, M.G., Davis, G.B. &amp; Davis, D.F. (2003). “User Acceptance of Information Technology: Toward a Unified View. MIS Quarterly, Vol. 27, No. 3, pp. 425-478.</w:t>
      </w:r>
    </w:p>
    <w:p w14:paraId="5FA5CC79" w14:textId="5A5AEF6F" w:rsidR="00AA53EC" w:rsidRDefault="00AA53EC" w:rsidP="00AA53EC">
      <w:pPr>
        <w:spacing w:after="0" w:line="360" w:lineRule="auto"/>
        <w:rPr>
          <w:rFonts w:ascii="Arial" w:eastAsia="Times New Roman" w:hAnsi="Arial" w:cs="Arial"/>
          <w:sz w:val="24"/>
          <w:szCs w:val="24"/>
          <w:lang w:eastAsia="en-IN"/>
        </w:rPr>
      </w:pPr>
      <w:r w:rsidRPr="00AA53EC">
        <w:rPr>
          <w:rFonts w:ascii="Arial" w:eastAsia="Times New Roman" w:hAnsi="Arial" w:cs="Arial"/>
          <w:sz w:val="24"/>
          <w:szCs w:val="24"/>
          <w:lang w:eastAsia="en-IN"/>
        </w:rPr>
        <w:t>Venkatesh, V., Thong, J.Y.L. and Xu, X. (2016). Unified Theory of Acceptance and Use of Technology: A Synthesis and the Road Ahead. </w:t>
      </w:r>
      <w:r w:rsidRPr="00AA53EC">
        <w:rPr>
          <w:rFonts w:ascii="Arial" w:eastAsia="Times New Roman" w:hAnsi="Arial" w:cs="Arial"/>
          <w:i/>
          <w:iCs/>
          <w:sz w:val="24"/>
          <w:szCs w:val="24"/>
          <w:lang w:eastAsia="en-IN"/>
        </w:rPr>
        <w:t>Journal of the Association for Information Systems</w:t>
      </w:r>
      <w:r w:rsidRPr="00AA53EC">
        <w:rPr>
          <w:rFonts w:ascii="Arial" w:eastAsia="Times New Roman" w:hAnsi="Arial" w:cs="Arial"/>
          <w:sz w:val="24"/>
          <w:szCs w:val="24"/>
          <w:lang w:eastAsia="en-IN"/>
        </w:rPr>
        <w:t>, 17(5), pp.328–376.</w:t>
      </w:r>
    </w:p>
    <w:p w14:paraId="6DA0632B" w14:textId="77777777" w:rsidR="00AA53EC" w:rsidRPr="00AA53EC" w:rsidRDefault="00AA53EC" w:rsidP="00AA53EC">
      <w:pPr>
        <w:spacing w:after="0" w:line="360" w:lineRule="auto"/>
        <w:rPr>
          <w:rFonts w:ascii="Arial" w:eastAsia="Times New Roman" w:hAnsi="Arial" w:cs="Arial"/>
          <w:sz w:val="24"/>
          <w:szCs w:val="24"/>
          <w:lang w:eastAsia="en-IN"/>
        </w:rPr>
      </w:pPr>
    </w:p>
    <w:p w14:paraId="76A231DE" w14:textId="3D094D66" w:rsidR="00AA53EC" w:rsidRDefault="00AA53EC" w:rsidP="00AA53EC">
      <w:pPr>
        <w:spacing w:after="0" w:line="360" w:lineRule="auto"/>
        <w:rPr>
          <w:rFonts w:ascii="Arial" w:hAnsi="Arial" w:cs="Arial"/>
          <w:sz w:val="24"/>
          <w:szCs w:val="24"/>
          <w:shd w:val="clear" w:color="auto" w:fill="FFFFFF"/>
        </w:rPr>
      </w:pPr>
      <w:r w:rsidRPr="00AA53EC">
        <w:rPr>
          <w:rFonts w:ascii="Arial" w:hAnsi="Arial" w:cs="Arial"/>
          <w:sz w:val="24"/>
          <w:szCs w:val="24"/>
          <w:shd w:val="clear" w:color="auto" w:fill="FFFFFF"/>
        </w:rPr>
        <w:t>Venkatesh, Viswanath; Morris, Michael G.; Davis, Gordon B.; Davis, Fred D. (2003-01-01). "User Acceptance of Information Technology: Toward a Unified View". </w:t>
      </w:r>
      <w:r w:rsidRPr="00AA53EC">
        <w:rPr>
          <w:rFonts w:ascii="Arial" w:hAnsi="Arial" w:cs="Arial"/>
          <w:i/>
          <w:iCs/>
          <w:sz w:val="24"/>
          <w:szCs w:val="24"/>
          <w:shd w:val="clear" w:color="auto" w:fill="FFFFFF"/>
        </w:rPr>
        <w:t>MIS Quarterly</w:t>
      </w:r>
      <w:r w:rsidRPr="00AA53EC">
        <w:rPr>
          <w:rFonts w:ascii="Arial" w:hAnsi="Arial" w:cs="Arial"/>
          <w:sz w:val="24"/>
          <w:szCs w:val="24"/>
          <w:shd w:val="clear" w:color="auto" w:fill="FFFFFF"/>
        </w:rPr>
        <w:t>. </w:t>
      </w:r>
      <w:r w:rsidRPr="00AA53EC">
        <w:rPr>
          <w:rFonts w:ascii="Arial" w:hAnsi="Arial" w:cs="Arial"/>
          <w:b/>
          <w:bCs/>
          <w:sz w:val="24"/>
          <w:szCs w:val="24"/>
          <w:shd w:val="clear" w:color="auto" w:fill="FFFFFF"/>
        </w:rPr>
        <w:t>27</w:t>
      </w:r>
      <w:r w:rsidRPr="00AA53EC">
        <w:rPr>
          <w:rFonts w:ascii="Arial" w:hAnsi="Arial" w:cs="Arial"/>
          <w:sz w:val="24"/>
          <w:szCs w:val="24"/>
          <w:shd w:val="clear" w:color="auto" w:fill="FFFFFF"/>
        </w:rPr>
        <w:t> (3): 425–478.</w:t>
      </w:r>
    </w:p>
    <w:p w14:paraId="28EB27BC" w14:textId="77777777" w:rsidR="00AA53EC" w:rsidRPr="00AA53EC" w:rsidRDefault="00AA53EC" w:rsidP="00AA53EC">
      <w:pPr>
        <w:spacing w:after="0" w:line="360" w:lineRule="auto"/>
        <w:rPr>
          <w:rFonts w:ascii="Arial" w:hAnsi="Arial" w:cs="Arial"/>
          <w:sz w:val="24"/>
          <w:szCs w:val="24"/>
          <w:shd w:val="clear" w:color="auto" w:fill="FFFFFF"/>
        </w:rPr>
      </w:pPr>
    </w:p>
    <w:p w14:paraId="476011C7"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Wan, Y., 2020. Education during COVID-19. </w:t>
      </w:r>
      <w:r w:rsidRPr="00AA53EC">
        <w:rPr>
          <w:rFonts w:ascii="Arial" w:hAnsi="Arial" w:cs="Arial"/>
          <w:i/>
          <w:iCs/>
          <w:sz w:val="24"/>
          <w:szCs w:val="24"/>
          <w:shd w:val="clear" w:color="auto" w:fill="FFFFFF"/>
        </w:rPr>
        <w:t>Institute For Democracy And Economic Affairs</w:t>
      </w:r>
      <w:r w:rsidRPr="00AA53EC">
        <w:rPr>
          <w:rFonts w:ascii="Arial" w:hAnsi="Arial" w:cs="Arial"/>
          <w:sz w:val="24"/>
          <w:szCs w:val="24"/>
          <w:shd w:val="clear" w:color="auto" w:fill="FFFFFF"/>
        </w:rPr>
        <w:t>, pp.1-10.</w:t>
      </w:r>
    </w:p>
    <w:p w14:paraId="4B96CA25" w14:textId="60601D6E" w:rsidR="00AA53EC" w:rsidRDefault="00AA53EC" w:rsidP="00AA53EC">
      <w:pPr>
        <w:spacing w:after="0" w:line="360" w:lineRule="auto"/>
        <w:rPr>
          <w:rFonts w:ascii="Arial" w:eastAsia="Times New Roman" w:hAnsi="Arial" w:cs="Arial"/>
          <w:sz w:val="24"/>
          <w:szCs w:val="24"/>
          <w:lang w:eastAsia="en-IN"/>
        </w:rPr>
      </w:pPr>
      <w:r w:rsidRPr="00AA53EC">
        <w:rPr>
          <w:rFonts w:ascii="Arial" w:eastAsia="Times New Roman" w:hAnsi="Arial" w:cs="Arial"/>
          <w:sz w:val="24"/>
          <w:szCs w:val="24"/>
          <w:lang w:eastAsia="en-IN"/>
        </w:rPr>
        <w:t>Williams, M.D., Rana, N.P. and Dwivedi, Y.K. (2015). The unified theory of acceptance and use of technology (UTAUT): a literature review. </w:t>
      </w:r>
      <w:r w:rsidRPr="00AA53EC">
        <w:rPr>
          <w:rFonts w:ascii="Arial" w:eastAsia="Times New Roman" w:hAnsi="Arial" w:cs="Arial"/>
          <w:i/>
          <w:iCs/>
          <w:sz w:val="24"/>
          <w:szCs w:val="24"/>
          <w:lang w:eastAsia="en-IN"/>
        </w:rPr>
        <w:t>Journal of Enterprise Information Management</w:t>
      </w:r>
      <w:r w:rsidRPr="00AA53EC">
        <w:rPr>
          <w:rFonts w:ascii="Arial" w:eastAsia="Times New Roman" w:hAnsi="Arial" w:cs="Arial"/>
          <w:sz w:val="24"/>
          <w:szCs w:val="24"/>
          <w:lang w:eastAsia="en-IN"/>
        </w:rPr>
        <w:t>, 28(3), pp.443–488.</w:t>
      </w:r>
    </w:p>
    <w:p w14:paraId="6255DF66" w14:textId="77777777" w:rsidR="00AA53EC" w:rsidRPr="00AA53EC" w:rsidRDefault="00AA53EC" w:rsidP="00AA53EC">
      <w:pPr>
        <w:spacing w:after="0" w:line="360" w:lineRule="auto"/>
        <w:rPr>
          <w:rFonts w:ascii="Arial" w:eastAsia="Times New Roman" w:hAnsi="Arial" w:cs="Arial"/>
          <w:sz w:val="24"/>
          <w:szCs w:val="24"/>
          <w:lang w:eastAsia="en-IN"/>
        </w:rPr>
      </w:pPr>
    </w:p>
    <w:p w14:paraId="72D5D8E3"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Welsh, E., Wanberg, C., Brown, K. &amp; Simmering, M. (2003). E-learning: emerging uses, empirical results and future directions. International Journal of Training and Development, Vol. 7, No. 4, pp.245–258.</w:t>
      </w:r>
      <w:r w:rsidRPr="00AA53EC">
        <w:rPr>
          <w:rFonts w:ascii="Arial" w:hAnsi="Arial" w:cs="Arial"/>
          <w:sz w:val="24"/>
          <w:szCs w:val="24"/>
          <w:shd w:val="clear" w:color="auto" w:fill="FFFFFF"/>
        </w:rPr>
        <w:t xml:space="preserve"> </w:t>
      </w:r>
    </w:p>
    <w:p w14:paraId="10EE6871" w14:textId="30F14031"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Yee, C., 2020. </w:t>
      </w:r>
      <w:r w:rsidRPr="00AA53EC">
        <w:rPr>
          <w:rFonts w:ascii="Arial" w:hAnsi="Arial" w:cs="Arial"/>
          <w:i/>
          <w:iCs/>
          <w:sz w:val="24"/>
          <w:szCs w:val="24"/>
          <w:shd w:val="clear" w:color="auto" w:fill="FFFFFF"/>
        </w:rPr>
        <w:t>Covid-19: Impact On The Tertiary Education Sector In Malaysia</w:t>
      </w:r>
      <w:r w:rsidRPr="00AA53EC">
        <w:rPr>
          <w:rFonts w:ascii="Arial" w:hAnsi="Arial" w:cs="Arial"/>
          <w:sz w:val="24"/>
          <w:szCs w:val="24"/>
          <w:shd w:val="clear" w:color="auto" w:fill="FFFFFF"/>
        </w:rPr>
        <w:t xml:space="preserve">. [online] Penang Institute: making ideas work. Available at: &lt;https://penanginstitute.org/publications/covid-19-crisis-assessments/covid-19-impact-on-the-tertiary-education-sector-in-malaysia/&gt; </w:t>
      </w:r>
    </w:p>
    <w:p w14:paraId="252960CA"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Yuen, A. and Ma, W., 2008. Exploring teacher acceptance of e-learning technology. </w:t>
      </w:r>
      <w:r w:rsidRPr="00AA53EC">
        <w:rPr>
          <w:rFonts w:ascii="Arial" w:hAnsi="Arial" w:cs="Arial"/>
          <w:i/>
          <w:iCs/>
          <w:sz w:val="24"/>
          <w:szCs w:val="24"/>
          <w:shd w:val="clear" w:color="auto" w:fill="FFFFFF"/>
        </w:rPr>
        <w:t>Asia-Pacific Journal of Teacher Education</w:t>
      </w:r>
      <w:r w:rsidRPr="00AA53EC">
        <w:rPr>
          <w:rFonts w:ascii="Arial" w:hAnsi="Arial" w:cs="Arial"/>
          <w:sz w:val="24"/>
          <w:szCs w:val="24"/>
          <w:shd w:val="clear" w:color="auto" w:fill="FFFFFF"/>
        </w:rPr>
        <w:t>, 36(3), pp.229-243.</w:t>
      </w:r>
    </w:p>
    <w:p w14:paraId="3F72DF87" w14:textId="77777777" w:rsidR="00AA53EC" w:rsidRPr="00AA53EC" w:rsidRDefault="00AA53EC" w:rsidP="00AA53EC">
      <w:pPr>
        <w:spacing w:line="360" w:lineRule="auto"/>
        <w:jc w:val="both"/>
        <w:rPr>
          <w:rFonts w:ascii="Arial" w:hAnsi="Arial" w:cs="Arial"/>
          <w:sz w:val="24"/>
          <w:szCs w:val="24"/>
        </w:rPr>
      </w:pPr>
      <w:r w:rsidRPr="00AA53EC">
        <w:rPr>
          <w:rFonts w:ascii="Arial" w:hAnsi="Arial" w:cs="Arial"/>
          <w:sz w:val="24"/>
          <w:szCs w:val="24"/>
        </w:rPr>
        <w:t xml:space="preserve">Young, B., Hausler, J., &amp; Sanders, J. (2008). Do online students exhibit different learning styles than onsite students? International Journal of Instructional Technology and Distance Education, 5(4). Retrieved November 10, 2015  </w:t>
      </w:r>
    </w:p>
    <w:p w14:paraId="34F61616" w14:textId="32386428" w:rsidR="00AA53EC" w:rsidRPr="00AA53EC" w:rsidRDefault="00AA53EC" w:rsidP="00AA53EC">
      <w:pPr>
        <w:spacing w:line="360" w:lineRule="auto"/>
        <w:rPr>
          <w:rFonts w:ascii="Arial" w:hAnsi="Arial" w:cs="Arial"/>
          <w:sz w:val="24"/>
          <w:szCs w:val="24"/>
          <w:shd w:val="clear" w:color="auto" w:fill="FFFFFF"/>
        </w:rPr>
      </w:pPr>
      <w:bookmarkStart w:id="193" w:name="_Hlk59455405"/>
      <w:r w:rsidRPr="00AA53EC">
        <w:rPr>
          <w:rFonts w:ascii="Arial" w:hAnsi="Arial" w:cs="Arial"/>
          <w:sz w:val="24"/>
          <w:szCs w:val="24"/>
        </w:rPr>
        <w:t xml:space="preserve">Yoo, S. J., Han, S. H., &amp; Huang, W. (2012). </w:t>
      </w:r>
      <w:bookmarkEnd w:id="193"/>
      <w:r w:rsidRPr="00AA53EC">
        <w:rPr>
          <w:rFonts w:ascii="Arial" w:hAnsi="Arial" w:cs="Arial"/>
          <w:sz w:val="24"/>
          <w:szCs w:val="24"/>
        </w:rPr>
        <w:t xml:space="preserve">The roles of intrinsic motivators and extrinsic motivators in promoting e-learning in the workplace: A case from South Korea. Computers in Human Behavior, 28(3), 942–950. </w:t>
      </w:r>
    </w:p>
    <w:p w14:paraId="5FBA0DE0" w14:textId="77777777" w:rsidR="00AA53EC" w:rsidRPr="00AA53EC" w:rsidRDefault="00AA53EC" w:rsidP="00AA53EC">
      <w:pPr>
        <w:spacing w:line="360" w:lineRule="auto"/>
        <w:jc w:val="both"/>
        <w:rPr>
          <w:rFonts w:ascii="Arial" w:hAnsi="Arial" w:cs="Arial"/>
          <w:sz w:val="24"/>
          <w:szCs w:val="24"/>
          <w:shd w:val="clear" w:color="auto" w:fill="FFFFFF"/>
        </w:rPr>
      </w:pPr>
      <w:r w:rsidRPr="00AA53EC">
        <w:rPr>
          <w:rFonts w:ascii="Arial" w:hAnsi="Arial" w:cs="Arial"/>
          <w:sz w:val="24"/>
          <w:szCs w:val="24"/>
          <w:shd w:val="clear" w:color="auto" w:fill="FFFFFF"/>
        </w:rPr>
        <w:t>Zainab, B., Bhatti, M. and Alshagawi, M., 2017. Factors affecting e-training adoption: an examination of perceived cost, computer self-efficacy and the technology acceptance model. </w:t>
      </w:r>
      <w:r w:rsidRPr="00AA53EC">
        <w:rPr>
          <w:rFonts w:ascii="Arial" w:hAnsi="Arial" w:cs="Arial"/>
          <w:i/>
          <w:iCs/>
          <w:sz w:val="24"/>
          <w:szCs w:val="24"/>
          <w:shd w:val="clear" w:color="auto" w:fill="FFFFFF"/>
        </w:rPr>
        <w:t>BEHAVIOUR &amp; INFORMATION TECHNOLOGY</w:t>
      </w:r>
      <w:r w:rsidRPr="00AA53EC">
        <w:rPr>
          <w:rFonts w:ascii="Arial" w:hAnsi="Arial" w:cs="Arial"/>
          <w:sz w:val="24"/>
          <w:szCs w:val="24"/>
          <w:shd w:val="clear" w:color="auto" w:fill="FFFFFF"/>
        </w:rPr>
        <w:t>, pp.1-13.</w:t>
      </w:r>
    </w:p>
    <w:p w14:paraId="7FB339F1" w14:textId="6757DE9D" w:rsidR="00AA53EC" w:rsidRDefault="00AA53EC" w:rsidP="00AA53EC">
      <w:pPr>
        <w:pStyle w:val="NormalWeb"/>
        <w:spacing w:before="0" w:beforeAutospacing="0" w:after="0" w:afterAutospacing="0" w:line="360" w:lineRule="auto"/>
        <w:rPr>
          <w:rFonts w:ascii="Arial" w:hAnsi="Arial" w:cs="Arial"/>
          <w:shd w:val="clear" w:color="auto" w:fill="FFFFFF"/>
        </w:rPr>
      </w:pPr>
      <w:r w:rsidRPr="00AA53EC">
        <w:rPr>
          <w:rFonts w:ascii="Arial" w:hAnsi="Arial" w:cs="Arial"/>
          <w:shd w:val="clear" w:color="auto" w:fill="FFFFFF"/>
        </w:rPr>
        <w:t>Zain, N., Aspah, V., Mohmud, N., Abdullah, N. and Ebrahim, M., 2016. Challenges and Evolution of Higher Education in Malaysia. </w:t>
      </w:r>
      <w:r w:rsidRPr="00AA53EC">
        <w:rPr>
          <w:rFonts w:ascii="Arial" w:hAnsi="Arial" w:cs="Arial"/>
          <w:i/>
          <w:iCs/>
          <w:shd w:val="clear" w:color="auto" w:fill="FFFFFF"/>
        </w:rPr>
        <w:t>International Journal of Islamic and Civilizational Studies</w:t>
      </w:r>
      <w:r w:rsidRPr="00AA53EC">
        <w:rPr>
          <w:rFonts w:ascii="Arial" w:hAnsi="Arial" w:cs="Arial"/>
          <w:shd w:val="clear" w:color="auto" w:fill="FFFFFF"/>
        </w:rPr>
        <w:t xml:space="preserve">, 4(1), pp.78-87. </w:t>
      </w:r>
    </w:p>
    <w:p w14:paraId="1EE423F5" w14:textId="77777777" w:rsidR="00AA53EC" w:rsidRPr="00AA53EC" w:rsidRDefault="00AA53EC" w:rsidP="00AA53EC">
      <w:pPr>
        <w:pStyle w:val="NormalWeb"/>
        <w:spacing w:before="0" w:beforeAutospacing="0" w:after="0" w:afterAutospacing="0" w:line="360" w:lineRule="auto"/>
        <w:rPr>
          <w:rFonts w:ascii="Arial" w:hAnsi="Arial" w:cs="Arial"/>
          <w:shd w:val="clear" w:color="auto" w:fill="FFFFFF"/>
        </w:rPr>
      </w:pPr>
    </w:p>
    <w:p w14:paraId="19C2BE27" w14:textId="77777777" w:rsidR="00AA53EC" w:rsidRPr="00AA53EC" w:rsidRDefault="00AA53EC" w:rsidP="00AA53EC">
      <w:pPr>
        <w:spacing w:line="360" w:lineRule="auto"/>
        <w:jc w:val="both"/>
        <w:rPr>
          <w:rFonts w:ascii="Arial" w:hAnsi="Arial" w:cs="Arial"/>
          <w:sz w:val="24"/>
          <w:szCs w:val="24"/>
        </w:rPr>
      </w:pPr>
      <w:bookmarkStart w:id="194" w:name="_Hlk59450140"/>
      <w:r w:rsidRPr="00AA53EC">
        <w:rPr>
          <w:rFonts w:ascii="Arial" w:hAnsi="Arial" w:cs="Arial"/>
          <w:sz w:val="24"/>
          <w:szCs w:val="24"/>
        </w:rPr>
        <w:t>Zawaideh, F. H. (2017</w:t>
      </w:r>
      <w:bookmarkEnd w:id="194"/>
      <w:r w:rsidRPr="00AA53EC">
        <w:rPr>
          <w:rFonts w:ascii="Arial" w:hAnsi="Arial" w:cs="Arial"/>
          <w:sz w:val="24"/>
          <w:szCs w:val="24"/>
        </w:rPr>
        <w:t xml:space="preserve">). Acceptance model for e-Learning services: A case study at Al-Madinah International University in Malaysia. Finance and Management Sciences, 7(2), 14–20. </w:t>
      </w:r>
    </w:p>
    <w:p w14:paraId="5F058B59" w14:textId="16B55FEF" w:rsidR="00AA53EC" w:rsidRDefault="00AA53EC" w:rsidP="00AA53EC">
      <w:pPr>
        <w:spacing w:line="360" w:lineRule="auto"/>
        <w:jc w:val="both"/>
        <w:rPr>
          <w:rFonts w:ascii="Arial" w:hAnsi="Arial" w:cs="Arial"/>
          <w:bCs/>
          <w:sz w:val="24"/>
          <w:szCs w:val="24"/>
        </w:rPr>
      </w:pPr>
      <w:r w:rsidRPr="00AA53EC">
        <w:rPr>
          <w:rFonts w:ascii="Arial" w:hAnsi="Arial" w:cs="Arial"/>
          <w:bCs/>
          <w:sz w:val="24"/>
          <w:szCs w:val="24"/>
        </w:rPr>
        <w:t xml:space="preserve">Zikmund, W.G, Babin, B.J., Carr, J.C. and Griffin, M. (2013) </w:t>
      </w:r>
      <w:r w:rsidRPr="00AA53EC">
        <w:rPr>
          <w:rFonts w:ascii="Arial" w:hAnsi="Arial" w:cs="Arial"/>
          <w:bCs/>
          <w:i/>
          <w:iCs/>
          <w:sz w:val="24"/>
          <w:szCs w:val="24"/>
        </w:rPr>
        <w:t>Business research methods. 9th ed</w:t>
      </w:r>
      <w:r w:rsidRPr="00AA53EC">
        <w:rPr>
          <w:rFonts w:ascii="Arial" w:hAnsi="Arial" w:cs="Arial"/>
          <w:bCs/>
          <w:sz w:val="24"/>
          <w:szCs w:val="24"/>
        </w:rPr>
        <w:t>. Cengage Learning.</w:t>
      </w:r>
    </w:p>
    <w:p w14:paraId="472E1B15" w14:textId="187D74D7" w:rsidR="00956FCC" w:rsidRPr="00956FCC" w:rsidRDefault="00956FCC" w:rsidP="006C5757">
      <w:pPr>
        <w:pStyle w:val="Heading1"/>
      </w:pPr>
      <w:bookmarkStart w:id="195" w:name="_Toc59485028"/>
      <w:r w:rsidRPr="00956FCC">
        <w:t>APPENCIX A</w:t>
      </w:r>
      <w:bookmarkEnd w:id="195"/>
    </w:p>
    <w:p w14:paraId="3824A1DD" w14:textId="0A4CF98B" w:rsidR="00BE5F80" w:rsidRPr="00956FCC" w:rsidRDefault="00956FCC" w:rsidP="006C5757">
      <w:pPr>
        <w:pStyle w:val="Heading2"/>
        <w:rPr>
          <w:shd w:val="clear" w:color="auto" w:fill="FFFFFF"/>
        </w:rPr>
      </w:pPr>
      <w:bookmarkStart w:id="196" w:name="_Toc59485029"/>
      <w:r w:rsidRPr="00956FCC">
        <w:rPr>
          <w:shd w:val="clear" w:color="auto" w:fill="FFFFFF"/>
        </w:rPr>
        <w:t>FACTORS INFLUENCING ADOPTION OF E-LEARNING &amp; TEACHING IN MALAYSIA HIGHER EDUCATION INDUSTRY</w:t>
      </w:r>
      <w:bookmarkEnd w:id="196"/>
    </w:p>
    <w:p w14:paraId="59DC83BF" w14:textId="43D23150" w:rsidR="00956FCC" w:rsidRPr="00956FCC" w:rsidRDefault="00BE5F80" w:rsidP="00956FCC">
      <w:pPr>
        <w:spacing w:line="480" w:lineRule="auto"/>
        <w:jc w:val="both"/>
        <w:rPr>
          <w:rFonts w:ascii="Open Sans" w:hAnsi="Open Sans"/>
          <w:color w:val="000000"/>
          <w:sz w:val="20"/>
          <w:szCs w:val="20"/>
          <w:shd w:val="clear" w:color="auto" w:fill="FFFFFF"/>
        </w:rPr>
      </w:pPr>
      <w:r>
        <w:rPr>
          <w:rFonts w:ascii="Open Sans" w:hAnsi="Open Sans"/>
          <w:color w:val="000000"/>
          <w:sz w:val="20"/>
          <w:szCs w:val="20"/>
          <w:shd w:val="clear" w:color="auto" w:fill="FFFFFF"/>
        </w:rPr>
        <w:t xml:space="preserve"> </w:t>
      </w:r>
      <w:r w:rsidR="00956FCC" w:rsidRPr="00956FCC">
        <w:rPr>
          <w:rFonts w:ascii="Open Sans" w:hAnsi="Open Sans"/>
          <w:color w:val="000000"/>
          <w:sz w:val="20"/>
          <w:szCs w:val="20"/>
          <w:shd w:val="clear" w:color="auto" w:fill="FFFFFF"/>
        </w:rPr>
        <w:t>My name is Ufra Khan, a master degree student in INTI INTERNATIONAL UNIVERSITY, Malaysia and I am doing a research project focusing on Factors Influencing the Acceptance of E-learning &amp; teaching in Malaysian Higher Education Industry.</w:t>
      </w:r>
    </w:p>
    <w:p w14:paraId="3A7D4128" w14:textId="71BA955D" w:rsidR="00956FCC" w:rsidRPr="00956FCC" w:rsidRDefault="00956FCC" w:rsidP="00956FCC">
      <w:pPr>
        <w:spacing w:line="480" w:lineRule="auto"/>
        <w:jc w:val="both"/>
        <w:rPr>
          <w:rFonts w:ascii="Open Sans" w:hAnsi="Open Sans"/>
          <w:color w:val="000000"/>
          <w:sz w:val="20"/>
          <w:szCs w:val="20"/>
          <w:shd w:val="clear" w:color="auto" w:fill="FFFFFF"/>
        </w:rPr>
      </w:pPr>
      <w:r w:rsidRPr="00956FCC">
        <w:rPr>
          <w:rFonts w:ascii="Open Sans" w:hAnsi="Open Sans"/>
          <w:color w:val="000000"/>
          <w:sz w:val="20"/>
          <w:szCs w:val="20"/>
          <w:shd w:val="clear" w:color="auto" w:fill="FFFFFF"/>
        </w:rPr>
        <w:t>The research is purely academic its purpose  to examine what are the factors that can influence acceptance of E-learning &amp; teaching . The researcher sincerely hopes that you would make this study a success by answering all questions honestly and thoroughly.</w:t>
      </w:r>
    </w:p>
    <w:p w14:paraId="72395DB1" w14:textId="77777777" w:rsidR="00956FCC" w:rsidRPr="00956FCC" w:rsidRDefault="00956FCC" w:rsidP="00956FCC">
      <w:pPr>
        <w:spacing w:line="480" w:lineRule="auto"/>
        <w:jc w:val="both"/>
        <w:rPr>
          <w:rFonts w:ascii="Open Sans" w:hAnsi="Open Sans"/>
          <w:color w:val="000000"/>
          <w:sz w:val="20"/>
          <w:szCs w:val="20"/>
          <w:shd w:val="clear" w:color="auto" w:fill="FFFFFF"/>
        </w:rPr>
      </w:pPr>
      <w:r w:rsidRPr="00956FCC">
        <w:rPr>
          <w:rFonts w:ascii="Open Sans" w:hAnsi="Open Sans"/>
          <w:color w:val="000000"/>
          <w:sz w:val="20"/>
          <w:szCs w:val="20"/>
          <w:shd w:val="clear" w:color="auto" w:fill="FFFFFF"/>
        </w:rPr>
        <w:t xml:space="preserve">Participation to this questionnaire is voluntary and respondents are guaranteed confidentiality, anonymity and the right to withdraw their involvement at any time. The data analysis will be conducted in an ethical manner; considering the interests of all parties involved. Data will not be disclosed or sold to third parties for commercial purposes. </w:t>
      </w:r>
    </w:p>
    <w:p w14:paraId="70D9556F" w14:textId="1E00FFAE" w:rsidR="00956FCC" w:rsidRPr="00956FCC" w:rsidRDefault="00956FCC" w:rsidP="00956FCC">
      <w:pPr>
        <w:spacing w:line="480" w:lineRule="auto"/>
        <w:jc w:val="both"/>
        <w:rPr>
          <w:rFonts w:ascii="Open Sans" w:hAnsi="Open Sans"/>
          <w:color w:val="000000"/>
          <w:sz w:val="20"/>
          <w:szCs w:val="20"/>
          <w:shd w:val="clear" w:color="auto" w:fill="FFFFFF"/>
        </w:rPr>
      </w:pPr>
      <w:r w:rsidRPr="00956FCC">
        <w:rPr>
          <w:rFonts w:ascii="Open Sans" w:hAnsi="Open Sans"/>
          <w:color w:val="000000"/>
          <w:sz w:val="20"/>
          <w:szCs w:val="20"/>
          <w:shd w:val="clear" w:color="auto" w:fill="FFFFFF"/>
        </w:rPr>
        <w:t xml:space="preserve">Thank you in advance for your involvement, cooperation and kind participation in this study. Specific instructions are given at the beginning of each section of the questionnaire. Kindly complete the questionnaire by answering all questions in each section. This survey form will take around 3 minutes to complete. </w:t>
      </w:r>
    </w:p>
    <w:p w14:paraId="5CAF6BEC" w14:textId="77777777" w:rsidR="00956FCC" w:rsidRPr="00956FCC" w:rsidRDefault="00956FCC" w:rsidP="00956FCC">
      <w:pPr>
        <w:spacing w:line="480" w:lineRule="auto"/>
        <w:jc w:val="both"/>
        <w:rPr>
          <w:rFonts w:ascii="Open Sans" w:hAnsi="Open Sans"/>
          <w:color w:val="000000"/>
          <w:sz w:val="20"/>
          <w:szCs w:val="20"/>
          <w:shd w:val="clear" w:color="auto" w:fill="FFFFFF"/>
        </w:rPr>
      </w:pPr>
      <w:r w:rsidRPr="00956FCC">
        <w:rPr>
          <w:rFonts w:ascii="Open Sans" w:hAnsi="Open Sans"/>
          <w:color w:val="000000"/>
          <w:sz w:val="20"/>
          <w:szCs w:val="20"/>
          <w:shd w:val="clear" w:color="auto" w:fill="FFFFFF"/>
        </w:rPr>
        <w:t xml:space="preserve">Yours Sincerely, </w:t>
      </w:r>
    </w:p>
    <w:p w14:paraId="0CE93627" w14:textId="50CC2C74" w:rsidR="00BE5F80" w:rsidRDefault="00956FCC" w:rsidP="00956FCC">
      <w:pPr>
        <w:spacing w:line="480" w:lineRule="auto"/>
        <w:jc w:val="both"/>
      </w:pPr>
      <w:r w:rsidRPr="00956FCC">
        <w:rPr>
          <w:rFonts w:ascii="Open Sans" w:hAnsi="Open Sans"/>
          <w:color w:val="000000"/>
          <w:sz w:val="20"/>
          <w:szCs w:val="20"/>
          <w:shd w:val="clear" w:color="auto" w:fill="FFFFFF"/>
        </w:rPr>
        <w:t>Ufra Khan</w:t>
      </w:r>
    </w:p>
    <w:p w14:paraId="69CF322F" w14:textId="77777777" w:rsidR="00BE5F80" w:rsidRDefault="00BE5F80" w:rsidP="00BE5F80">
      <w:pPr>
        <w:spacing w:line="480" w:lineRule="auto"/>
        <w:jc w:val="both"/>
        <w:rPr>
          <w:rFonts w:ascii="Open Sans" w:hAnsi="Open Sans"/>
          <w:color w:val="000000"/>
          <w:sz w:val="20"/>
          <w:szCs w:val="20"/>
          <w:shd w:val="clear" w:color="auto" w:fill="FFFFFF"/>
        </w:rPr>
      </w:pPr>
    </w:p>
    <w:p w14:paraId="3B450F8E" w14:textId="77777777" w:rsidR="00CE6D20" w:rsidRDefault="00CE6D20" w:rsidP="00ED020D">
      <w:pPr>
        <w:widowControl w:val="0"/>
        <w:autoSpaceDE w:val="0"/>
        <w:autoSpaceDN w:val="0"/>
        <w:adjustRightInd w:val="0"/>
        <w:spacing w:after="120" w:line="360" w:lineRule="auto"/>
        <w:jc w:val="both"/>
        <w:rPr>
          <w:rFonts w:ascii="Arial" w:hAnsi="Arial" w:cs="Arial"/>
          <w:bCs/>
          <w:color w:val="000000"/>
          <w:sz w:val="24"/>
          <w:szCs w:val="24"/>
          <w:lang w:val="en-AU"/>
        </w:rPr>
      </w:pPr>
    </w:p>
    <w:p w14:paraId="5ED12121" w14:textId="77777777" w:rsidR="00ED020D" w:rsidRDefault="00ED020D" w:rsidP="0024596E"/>
    <w:p w14:paraId="13746E83" w14:textId="45607A00" w:rsidR="0024596E" w:rsidRDefault="0024596E" w:rsidP="0024596E">
      <w:pPr>
        <w:rPr>
          <w:bCs/>
          <w:lang w:val="en-GB"/>
        </w:rPr>
      </w:pPr>
    </w:p>
    <w:p w14:paraId="2487B9C1" w14:textId="77777777" w:rsidR="0024596E" w:rsidRDefault="0024596E" w:rsidP="0024596E"/>
    <w:p w14:paraId="40161930" w14:textId="77777777" w:rsidR="00956FCC" w:rsidRDefault="00956FCC" w:rsidP="00445D70">
      <w:pPr>
        <w:spacing w:line="480" w:lineRule="auto"/>
        <w:rPr>
          <w:rFonts w:ascii="Open Sans" w:hAnsi="Open Sans"/>
          <w:color w:val="000000"/>
          <w:sz w:val="20"/>
          <w:szCs w:val="20"/>
          <w:shd w:val="clear" w:color="auto" w:fill="FFFFFF"/>
        </w:rPr>
      </w:pPr>
    </w:p>
    <w:p w14:paraId="61821BD6" w14:textId="5E1F31A4" w:rsidR="00956FCC" w:rsidRDefault="00956FCC" w:rsidP="00445D70">
      <w:pPr>
        <w:spacing w:line="480" w:lineRule="auto"/>
      </w:pPr>
      <w:r w:rsidRPr="00956FCC">
        <w:rPr>
          <w:rFonts w:ascii="Arial" w:hAnsi="Arial" w:cs="Arial"/>
          <w:sz w:val="24"/>
          <w:szCs w:val="24"/>
        </w:rPr>
        <w:t>Section A</w:t>
      </w:r>
      <w:r>
        <w:rPr>
          <w:rFonts w:ascii="Arial" w:hAnsi="Arial" w:cs="Arial"/>
          <w:sz w:val="24"/>
          <w:szCs w:val="24"/>
        </w:rPr>
        <w:t xml:space="preserve">: </w:t>
      </w:r>
      <w:r w:rsidRPr="00956FCC">
        <w:t>Demographics Information</w:t>
      </w:r>
    </w:p>
    <w:p w14:paraId="0E58C439" w14:textId="77777777" w:rsidR="00956FCC" w:rsidRPr="007C3907" w:rsidRDefault="00956FCC" w:rsidP="00956FCC">
      <w:pPr>
        <w:rPr>
          <w:rFonts w:cstheme="minorHAnsi"/>
        </w:rPr>
      </w:pPr>
      <w:r w:rsidRPr="007C3907">
        <w:rPr>
          <w:rFonts w:cstheme="minorHAnsi"/>
        </w:rPr>
        <w:t xml:space="preserve">1. Select your </w:t>
      </w:r>
      <w:r w:rsidRPr="007C3907">
        <w:rPr>
          <w:rFonts w:cstheme="minorHAnsi"/>
          <w:b/>
          <w:bCs/>
        </w:rPr>
        <w:t>gende</w:t>
      </w:r>
      <w:r w:rsidRPr="007C3907">
        <w:rPr>
          <w:rFonts w:cstheme="minorHAnsi"/>
        </w:rPr>
        <w:t>r:</w:t>
      </w:r>
    </w:p>
    <w:tbl>
      <w:tblPr>
        <w:tblW w:w="0" w:type="auto"/>
        <w:tblLook w:val="04A0" w:firstRow="1" w:lastRow="0" w:firstColumn="1" w:lastColumn="0" w:noHBand="0" w:noVBand="1"/>
      </w:tblPr>
      <w:tblGrid>
        <w:gridCol w:w="1615"/>
        <w:gridCol w:w="1350"/>
      </w:tblGrid>
      <w:tr w:rsidR="00956FCC" w:rsidRPr="007C3907" w14:paraId="4CF3772E"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7E6C7CF8" w14:textId="77777777" w:rsidR="00956FCC" w:rsidRPr="007C3907" w:rsidRDefault="00956FCC" w:rsidP="006D48BD">
            <w:pPr>
              <w:jc w:val="center"/>
              <w:rPr>
                <w:rFonts w:cstheme="minorHAnsi"/>
              </w:rPr>
            </w:pPr>
            <w:r w:rsidRPr="007C3907">
              <w:rPr>
                <w:rFonts w:cstheme="minorHAnsi"/>
              </w:rPr>
              <w:t>Male</w:t>
            </w:r>
          </w:p>
        </w:tc>
        <w:tc>
          <w:tcPr>
            <w:tcW w:w="1350" w:type="dxa"/>
            <w:tcBorders>
              <w:top w:val="single" w:sz="4" w:space="0" w:color="auto"/>
              <w:left w:val="single" w:sz="4" w:space="0" w:color="auto"/>
              <w:bottom w:val="single" w:sz="4" w:space="0" w:color="auto"/>
              <w:right w:val="single" w:sz="4" w:space="0" w:color="auto"/>
            </w:tcBorders>
          </w:tcPr>
          <w:p w14:paraId="23033420" w14:textId="77777777" w:rsidR="00956FCC" w:rsidRPr="007C3907" w:rsidRDefault="00956FCC" w:rsidP="006D48BD">
            <w:pPr>
              <w:rPr>
                <w:rFonts w:cstheme="minorHAnsi"/>
              </w:rPr>
            </w:pPr>
          </w:p>
        </w:tc>
      </w:tr>
      <w:tr w:rsidR="00956FCC" w:rsidRPr="007C3907" w14:paraId="56AC7173"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33300B75" w14:textId="77777777" w:rsidR="00956FCC" w:rsidRPr="007C3907" w:rsidRDefault="00956FCC" w:rsidP="006D48BD">
            <w:pPr>
              <w:jc w:val="center"/>
              <w:rPr>
                <w:rFonts w:cstheme="minorHAnsi"/>
              </w:rPr>
            </w:pPr>
            <w:r w:rsidRPr="007C3907">
              <w:rPr>
                <w:rFonts w:cstheme="minorHAnsi"/>
              </w:rPr>
              <w:t>Female</w:t>
            </w:r>
          </w:p>
        </w:tc>
        <w:tc>
          <w:tcPr>
            <w:tcW w:w="1350" w:type="dxa"/>
            <w:tcBorders>
              <w:top w:val="single" w:sz="4" w:space="0" w:color="auto"/>
              <w:left w:val="single" w:sz="4" w:space="0" w:color="auto"/>
              <w:bottom w:val="single" w:sz="4" w:space="0" w:color="auto"/>
              <w:right w:val="single" w:sz="4" w:space="0" w:color="auto"/>
            </w:tcBorders>
          </w:tcPr>
          <w:p w14:paraId="553468FC" w14:textId="77777777" w:rsidR="00956FCC" w:rsidRPr="007C3907" w:rsidRDefault="00956FCC" w:rsidP="006D48BD">
            <w:pPr>
              <w:rPr>
                <w:rFonts w:cstheme="minorHAnsi"/>
              </w:rPr>
            </w:pPr>
          </w:p>
        </w:tc>
      </w:tr>
    </w:tbl>
    <w:p w14:paraId="2D130A9C" w14:textId="77777777" w:rsidR="00956FCC" w:rsidRDefault="00956FCC" w:rsidP="00956FCC">
      <w:pPr>
        <w:rPr>
          <w:rFonts w:cstheme="minorHAnsi"/>
          <w:bCs/>
        </w:rPr>
      </w:pPr>
    </w:p>
    <w:p w14:paraId="50BEAEA5" w14:textId="0C94371D" w:rsidR="00956FCC" w:rsidRPr="007C3907" w:rsidRDefault="00956FCC" w:rsidP="00956FCC">
      <w:pPr>
        <w:rPr>
          <w:rFonts w:cstheme="minorHAnsi"/>
        </w:rPr>
      </w:pPr>
      <w:r w:rsidRPr="007C3907">
        <w:rPr>
          <w:rFonts w:cstheme="minorHAnsi"/>
          <w:bCs/>
        </w:rPr>
        <w:t xml:space="preserve">2. </w:t>
      </w:r>
      <w:r w:rsidRPr="007C3907">
        <w:rPr>
          <w:rFonts w:cstheme="minorHAnsi"/>
        </w:rPr>
        <w:t xml:space="preserve">Select your </w:t>
      </w:r>
      <w:r w:rsidRPr="007C3907">
        <w:rPr>
          <w:rFonts w:cstheme="minorHAnsi"/>
          <w:b/>
          <w:bCs/>
        </w:rPr>
        <w:t>age group</w:t>
      </w:r>
      <w:r w:rsidRPr="007C3907">
        <w:rPr>
          <w:rFonts w:cstheme="minorHAnsi"/>
        </w:rPr>
        <w:t>:</w:t>
      </w:r>
    </w:p>
    <w:tbl>
      <w:tblPr>
        <w:tblW w:w="0" w:type="auto"/>
        <w:tblLook w:val="04A0" w:firstRow="1" w:lastRow="0" w:firstColumn="1" w:lastColumn="0" w:noHBand="0" w:noVBand="1"/>
      </w:tblPr>
      <w:tblGrid>
        <w:gridCol w:w="1615"/>
        <w:gridCol w:w="1350"/>
      </w:tblGrid>
      <w:tr w:rsidR="00956FCC" w:rsidRPr="007C3907" w14:paraId="687A06F1"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3E3ED4B8" w14:textId="26CD271E" w:rsidR="00956FCC" w:rsidRPr="007C3907" w:rsidRDefault="00956FCC" w:rsidP="006D48BD">
            <w:pPr>
              <w:jc w:val="center"/>
              <w:rPr>
                <w:rFonts w:cstheme="minorHAnsi"/>
              </w:rPr>
            </w:pPr>
            <w:r w:rsidRPr="007C3907">
              <w:rPr>
                <w:rFonts w:cstheme="minorHAnsi"/>
              </w:rPr>
              <w:t xml:space="preserve">18 </w:t>
            </w:r>
            <w:r w:rsidR="00250B1B">
              <w:rPr>
                <w:rFonts w:cstheme="minorHAnsi"/>
              </w:rPr>
              <w:t>and below</w:t>
            </w:r>
          </w:p>
        </w:tc>
        <w:tc>
          <w:tcPr>
            <w:tcW w:w="1350" w:type="dxa"/>
            <w:tcBorders>
              <w:top w:val="single" w:sz="4" w:space="0" w:color="auto"/>
              <w:left w:val="single" w:sz="4" w:space="0" w:color="auto"/>
              <w:bottom w:val="single" w:sz="4" w:space="0" w:color="auto"/>
              <w:right w:val="single" w:sz="4" w:space="0" w:color="auto"/>
            </w:tcBorders>
          </w:tcPr>
          <w:p w14:paraId="0B737C73" w14:textId="77777777" w:rsidR="00956FCC" w:rsidRPr="007C3907" w:rsidRDefault="00956FCC" w:rsidP="006D48BD">
            <w:pPr>
              <w:rPr>
                <w:rFonts w:cstheme="minorHAnsi"/>
              </w:rPr>
            </w:pPr>
          </w:p>
        </w:tc>
      </w:tr>
      <w:tr w:rsidR="00956FCC" w:rsidRPr="007C3907" w14:paraId="51EDCB80"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2C692A1D" w14:textId="0722DF43" w:rsidR="00956FCC" w:rsidRPr="007C3907" w:rsidRDefault="00250B1B" w:rsidP="006D48BD">
            <w:pPr>
              <w:jc w:val="center"/>
              <w:rPr>
                <w:rFonts w:cstheme="minorHAnsi"/>
              </w:rPr>
            </w:pPr>
            <w:r>
              <w:rPr>
                <w:rFonts w:cstheme="minorHAnsi"/>
              </w:rPr>
              <w:t>19-29</w:t>
            </w:r>
          </w:p>
        </w:tc>
        <w:tc>
          <w:tcPr>
            <w:tcW w:w="1350" w:type="dxa"/>
            <w:tcBorders>
              <w:top w:val="single" w:sz="4" w:space="0" w:color="auto"/>
              <w:left w:val="single" w:sz="4" w:space="0" w:color="auto"/>
              <w:bottom w:val="single" w:sz="4" w:space="0" w:color="auto"/>
              <w:right w:val="single" w:sz="4" w:space="0" w:color="auto"/>
            </w:tcBorders>
          </w:tcPr>
          <w:p w14:paraId="598156DA" w14:textId="77777777" w:rsidR="00956FCC" w:rsidRPr="007C3907" w:rsidRDefault="00956FCC" w:rsidP="006D48BD">
            <w:pPr>
              <w:rPr>
                <w:rFonts w:cstheme="minorHAnsi"/>
              </w:rPr>
            </w:pPr>
          </w:p>
        </w:tc>
      </w:tr>
      <w:tr w:rsidR="00956FCC" w:rsidRPr="007C3907" w14:paraId="514B79B0"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2AA4D354" w14:textId="3CA828E5" w:rsidR="00956FCC" w:rsidRPr="007C3907" w:rsidRDefault="00250B1B" w:rsidP="006D48BD">
            <w:pPr>
              <w:jc w:val="center"/>
              <w:rPr>
                <w:rFonts w:cstheme="minorHAnsi"/>
              </w:rPr>
            </w:pPr>
            <w:r>
              <w:rPr>
                <w:rFonts w:cstheme="minorHAnsi"/>
              </w:rPr>
              <w:t>30-39</w:t>
            </w:r>
          </w:p>
        </w:tc>
        <w:tc>
          <w:tcPr>
            <w:tcW w:w="1350" w:type="dxa"/>
            <w:tcBorders>
              <w:top w:val="single" w:sz="4" w:space="0" w:color="auto"/>
              <w:left w:val="single" w:sz="4" w:space="0" w:color="auto"/>
              <w:bottom w:val="single" w:sz="4" w:space="0" w:color="auto"/>
              <w:right w:val="single" w:sz="4" w:space="0" w:color="auto"/>
            </w:tcBorders>
          </w:tcPr>
          <w:p w14:paraId="104C1197" w14:textId="77777777" w:rsidR="00956FCC" w:rsidRPr="007C3907" w:rsidRDefault="00956FCC" w:rsidP="006D48BD">
            <w:pPr>
              <w:rPr>
                <w:rFonts w:cstheme="minorHAnsi"/>
              </w:rPr>
            </w:pPr>
          </w:p>
        </w:tc>
      </w:tr>
      <w:tr w:rsidR="00956FCC" w:rsidRPr="007C3907" w14:paraId="2E583594"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578838BE" w14:textId="7A232BBE" w:rsidR="00956FCC" w:rsidRPr="007C3907" w:rsidRDefault="00250B1B" w:rsidP="006D48BD">
            <w:pPr>
              <w:jc w:val="center"/>
              <w:rPr>
                <w:rFonts w:cstheme="minorHAnsi"/>
              </w:rPr>
            </w:pPr>
            <w:r>
              <w:rPr>
                <w:rFonts w:cstheme="minorHAnsi"/>
              </w:rPr>
              <w:t>40-49</w:t>
            </w:r>
          </w:p>
        </w:tc>
        <w:tc>
          <w:tcPr>
            <w:tcW w:w="1350" w:type="dxa"/>
            <w:tcBorders>
              <w:top w:val="single" w:sz="4" w:space="0" w:color="auto"/>
              <w:left w:val="single" w:sz="4" w:space="0" w:color="auto"/>
              <w:bottom w:val="single" w:sz="4" w:space="0" w:color="auto"/>
              <w:right w:val="single" w:sz="4" w:space="0" w:color="auto"/>
            </w:tcBorders>
          </w:tcPr>
          <w:p w14:paraId="1FF5A8C4" w14:textId="77777777" w:rsidR="00956FCC" w:rsidRPr="007C3907" w:rsidRDefault="00956FCC" w:rsidP="006D48BD">
            <w:pPr>
              <w:rPr>
                <w:rFonts w:cstheme="minorHAnsi"/>
              </w:rPr>
            </w:pPr>
          </w:p>
        </w:tc>
      </w:tr>
      <w:tr w:rsidR="00956FCC" w:rsidRPr="007C3907" w14:paraId="582C29CA" w14:textId="77777777" w:rsidTr="006D48BD">
        <w:tc>
          <w:tcPr>
            <w:tcW w:w="1615" w:type="dxa"/>
            <w:tcBorders>
              <w:top w:val="single" w:sz="4" w:space="0" w:color="auto"/>
              <w:left w:val="single" w:sz="4" w:space="0" w:color="auto"/>
              <w:bottom w:val="single" w:sz="4" w:space="0" w:color="auto"/>
              <w:right w:val="single" w:sz="4" w:space="0" w:color="auto"/>
            </w:tcBorders>
          </w:tcPr>
          <w:p w14:paraId="090C4875" w14:textId="58F04467" w:rsidR="00956FCC" w:rsidRPr="007C3907" w:rsidRDefault="00250B1B" w:rsidP="006D48BD">
            <w:pPr>
              <w:jc w:val="center"/>
              <w:rPr>
                <w:rFonts w:cstheme="minorHAnsi"/>
              </w:rPr>
            </w:pPr>
            <w:r>
              <w:rPr>
                <w:rFonts w:cstheme="minorHAnsi"/>
              </w:rPr>
              <w:t>50 and above</w:t>
            </w:r>
          </w:p>
        </w:tc>
        <w:tc>
          <w:tcPr>
            <w:tcW w:w="1350" w:type="dxa"/>
            <w:tcBorders>
              <w:top w:val="single" w:sz="4" w:space="0" w:color="auto"/>
              <w:left w:val="single" w:sz="4" w:space="0" w:color="auto"/>
              <w:bottom w:val="single" w:sz="4" w:space="0" w:color="auto"/>
              <w:right w:val="single" w:sz="4" w:space="0" w:color="auto"/>
            </w:tcBorders>
          </w:tcPr>
          <w:p w14:paraId="3744743D" w14:textId="77777777" w:rsidR="00956FCC" w:rsidRPr="007C3907" w:rsidRDefault="00956FCC" w:rsidP="006D48BD">
            <w:pPr>
              <w:rPr>
                <w:rFonts w:cstheme="minorHAnsi"/>
              </w:rPr>
            </w:pPr>
          </w:p>
        </w:tc>
      </w:tr>
    </w:tbl>
    <w:p w14:paraId="1CDE1E31" w14:textId="77777777" w:rsidR="00250B1B" w:rsidRDefault="00250B1B" w:rsidP="00250B1B">
      <w:pPr>
        <w:rPr>
          <w:rFonts w:cstheme="minorHAnsi"/>
        </w:rPr>
      </w:pPr>
    </w:p>
    <w:p w14:paraId="22C58731" w14:textId="2BE0A83D" w:rsidR="00250B1B" w:rsidRPr="007C3907" w:rsidRDefault="00250B1B" w:rsidP="00250B1B">
      <w:pPr>
        <w:rPr>
          <w:rFonts w:cstheme="minorHAnsi"/>
        </w:rPr>
      </w:pPr>
      <w:r w:rsidRPr="007C3907">
        <w:rPr>
          <w:rFonts w:cstheme="minorHAnsi"/>
        </w:rPr>
        <w:t xml:space="preserve">3. Select your </w:t>
      </w:r>
      <w:r>
        <w:rPr>
          <w:rFonts w:cstheme="minorHAnsi"/>
          <w:b/>
          <w:bCs/>
        </w:rPr>
        <w:t>Profession</w:t>
      </w:r>
      <w:r w:rsidRPr="007C3907">
        <w:rPr>
          <w:rFonts w:cstheme="minorHAnsi"/>
        </w:rPr>
        <w:t>:</w:t>
      </w:r>
    </w:p>
    <w:tbl>
      <w:tblPr>
        <w:tblW w:w="0" w:type="auto"/>
        <w:tblLook w:val="04A0" w:firstRow="1" w:lastRow="0" w:firstColumn="1" w:lastColumn="0" w:noHBand="0" w:noVBand="1"/>
      </w:tblPr>
      <w:tblGrid>
        <w:gridCol w:w="1615"/>
        <w:gridCol w:w="1350"/>
      </w:tblGrid>
      <w:tr w:rsidR="00250B1B" w:rsidRPr="007C3907" w14:paraId="7FB3E9F0"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0EE023C4" w14:textId="37123D16" w:rsidR="00250B1B" w:rsidRPr="007C3907" w:rsidRDefault="00250B1B" w:rsidP="006D48BD">
            <w:pPr>
              <w:jc w:val="center"/>
              <w:rPr>
                <w:rFonts w:cstheme="minorHAnsi"/>
              </w:rPr>
            </w:pPr>
            <w:r>
              <w:rPr>
                <w:rFonts w:cstheme="minorHAnsi"/>
              </w:rPr>
              <w:t>student</w:t>
            </w:r>
          </w:p>
        </w:tc>
        <w:tc>
          <w:tcPr>
            <w:tcW w:w="1350" w:type="dxa"/>
            <w:tcBorders>
              <w:top w:val="single" w:sz="4" w:space="0" w:color="auto"/>
              <w:left w:val="single" w:sz="4" w:space="0" w:color="auto"/>
              <w:bottom w:val="single" w:sz="4" w:space="0" w:color="auto"/>
              <w:right w:val="single" w:sz="4" w:space="0" w:color="auto"/>
            </w:tcBorders>
          </w:tcPr>
          <w:p w14:paraId="47C8DC30" w14:textId="77777777" w:rsidR="00250B1B" w:rsidRPr="007C3907" w:rsidRDefault="00250B1B" w:rsidP="006D48BD">
            <w:pPr>
              <w:rPr>
                <w:rFonts w:cstheme="minorHAnsi"/>
              </w:rPr>
            </w:pPr>
          </w:p>
        </w:tc>
      </w:tr>
      <w:tr w:rsidR="00250B1B" w:rsidRPr="007C3907" w14:paraId="4655C3E5" w14:textId="77777777" w:rsidTr="006D48BD">
        <w:tc>
          <w:tcPr>
            <w:tcW w:w="1615" w:type="dxa"/>
            <w:tcBorders>
              <w:top w:val="single" w:sz="4" w:space="0" w:color="auto"/>
              <w:left w:val="single" w:sz="4" w:space="0" w:color="auto"/>
              <w:bottom w:val="single" w:sz="4" w:space="0" w:color="auto"/>
              <w:right w:val="single" w:sz="4" w:space="0" w:color="auto"/>
            </w:tcBorders>
            <w:hideMark/>
          </w:tcPr>
          <w:p w14:paraId="3422877C" w14:textId="5BF29C5F" w:rsidR="00250B1B" w:rsidRPr="007C3907" w:rsidRDefault="00250B1B" w:rsidP="006D48BD">
            <w:pPr>
              <w:jc w:val="center"/>
              <w:rPr>
                <w:rFonts w:cstheme="minorHAnsi"/>
              </w:rPr>
            </w:pPr>
            <w:r>
              <w:rPr>
                <w:rFonts w:cstheme="minorHAnsi"/>
              </w:rPr>
              <w:t>lecturer</w:t>
            </w:r>
          </w:p>
        </w:tc>
        <w:tc>
          <w:tcPr>
            <w:tcW w:w="1350" w:type="dxa"/>
            <w:tcBorders>
              <w:top w:val="single" w:sz="4" w:space="0" w:color="auto"/>
              <w:left w:val="single" w:sz="4" w:space="0" w:color="auto"/>
              <w:bottom w:val="single" w:sz="4" w:space="0" w:color="auto"/>
              <w:right w:val="single" w:sz="4" w:space="0" w:color="auto"/>
            </w:tcBorders>
          </w:tcPr>
          <w:p w14:paraId="2BB47E15" w14:textId="77777777" w:rsidR="00250B1B" w:rsidRPr="007C3907" w:rsidRDefault="00250B1B" w:rsidP="006D48BD">
            <w:pPr>
              <w:rPr>
                <w:rFonts w:cstheme="minorHAnsi"/>
              </w:rPr>
            </w:pPr>
          </w:p>
        </w:tc>
      </w:tr>
    </w:tbl>
    <w:p w14:paraId="54C542AF" w14:textId="076D771A" w:rsidR="00250B1B" w:rsidRDefault="00250B1B" w:rsidP="00250B1B">
      <w:pPr>
        <w:rPr>
          <w:rFonts w:cstheme="minorHAnsi"/>
        </w:rPr>
      </w:pPr>
    </w:p>
    <w:p w14:paraId="53E889AD" w14:textId="5C03E056" w:rsidR="00250B1B" w:rsidRPr="007C3907" w:rsidRDefault="00250B1B" w:rsidP="00250B1B">
      <w:pPr>
        <w:rPr>
          <w:rFonts w:cstheme="minorHAnsi"/>
        </w:rPr>
      </w:pPr>
      <w:r>
        <w:rPr>
          <w:rFonts w:cstheme="minorHAnsi"/>
        </w:rPr>
        <w:t>4</w:t>
      </w:r>
      <w:r w:rsidRPr="007C3907">
        <w:rPr>
          <w:rFonts w:cstheme="minorHAnsi"/>
        </w:rPr>
        <w:t xml:space="preserve">. </w:t>
      </w:r>
      <w:r>
        <w:rPr>
          <w:rFonts w:cstheme="minorHAnsi"/>
        </w:rPr>
        <w:t>Are you s</w:t>
      </w:r>
      <w:r w:rsidRPr="00250B1B">
        <w:rPr>
          <w:rFonts w:cstheme="minorHAnsi"/>
          <w:b/>
          <w:bCs/>
        </w:rPr>
        <w:t xml:space="preserve">tudying </w:t>
      </w:r>
      <w:r>
        <w:rPr>
          <w:rFonts w:cstheme="minorHAnsi"/>
        </w:rPr>
        <w:t>in:</w:t>
      </w:r>
    </w:p>
    <w:tbl>
      <w:tblPr>
        <w:tblW w:w="0" w:type="auto"/>
        <w:tblLook w:val="04A0" w:firstRow="1" w:lastRow="0" w:firstColumn="1" w:lastColumn="0" w:noHBand="0" w:noVBand="1"/>
      </w:tblPr>
      <w:tblGrid>
        <w:gridCol w:w="1980"/>
        <w:gridCol w:w="985"/>
      </w:tblGrid>
      <w:tr w:rsidR="00250B1B" w:rsidRPr="007C3907" w14:paraId="6405EC63" w14:textId="77777777" w:rsidTr="00250B1B">
        <w:tc>
          <w:tcPr>
            <w:tcW w:w="1980" w:type="dxa"/>
            <w:tcBorders>
              <w:top w:val="single" w:sz="4" w:space="0" w:color="auto"/>
              <w:left w:val="single" w:sz="4" w:space="0" w:color="auto"/>
              <w:bottom w:val="single" w:sz="4" w:space="0" w:color="auto"/>
              <w:right w:val="single" w:sz="4" w:space="0" w:color="auto"/>
            </w:tcBorders>
            <w:hideMark/>
          </w:tcPr>
          <w:p w14:paraId="1AF68B77" w14:textId="3FDA890A" w:rsidR="00250B1B" w:rsidRPr="007C3907" w:rsidRDefault="00250B1B" w:rsidP="006D48BD">
            <w:pPr>
              <w:jc w:val="center"/>
              <w:rPr>
                <w:rFonts w:cstheme="minorHAnsi"/>
              </w:rPr>
            </w:pPr>
            <w:r>
              <w:rPr>
                <w:rFonts w:cstheme="minorHAnsi"/>
              </w:rPr>
              <w:t>Public University</w:t>
            </w:r>
          </w:p>
        </w:tc>
        <w:tc>
          <w:tcPr>
            <w:tcW w:w="985" w:type="dxa"/>
            <w:tcBorders>
              <w:top w:val="single" w:sz="4" w:space="0" w:color="auto"/>
              <w:left w:val="single" w:sz="4" w:space="0" w:color="auto"/>
              <w:bottom w:val="single" w:sz="4" w:space="0" w:color="auto"/>
              <w:right w:val="single" w:sz="4" w:space="0" w:color="auto"/>
            </w:tcBorders>
          </w:tcPr>
          <w:p w14:paraId="7F5110FE" w14:textId="77777777" w:rsidR="00250B1B" w:rsidRPr="007C3907" w:rsidRDefault="00250B1B" w:rsidP="006D48BD">
            <w:pPr>
              <w:rPr>
                <w:rFonts w:cstheme="minorHAnsi"/>
              </w:rPr>
            </w:pPr>
          </w:p>
        </w:tc>
      </w:tr>
      <w:tr w:rsidR="00250B1B" w:rsidRPr="007C3907" w14:paraId="072A9202" w14:textId="77777777" w:rsidTr="00250B1B">
        <w:tc>
          <w:tcPr>
            <w:tcW w:w="1980" w:type="dxa"/>
            <w:tcBorders>
              <w:top w:val="single" w:sz="4" w:space="0" w:color="auto"/>
              <w:left w:val="single" w:sz="4" w:space="0" w:color="auto"/>
              <w:bottom w:val="single" w:sz="4" w:space="0" w:color="auto"/>
              <w:right w:val="single" w:sz="4" w:space="0" w:color="auto"/>
            </w:tcBorders>
            <w:hideMark/>
          </w:tcPr>
          <w:p w14:paraId="524A8594" w14:textId="3399002B" w:rsidR="00250B1B" w:rsidRPr="007C3907" w:rsidRDefault="00250B1B" w:rsidP="006D48BD">
            <w:pPr>
              <w:jc w:val="center"/>
              <w:rPr>
                <w:rFonts w:cstheme="minorHAnsi"/>
              </w:rPr>
            </w:pPr>
            <w:r>
              <w:rPr>
                <w:rFonts w:cstheme="minorHAnsi"/>
              </w:rPr>
              <w:t>Private University</w:t>
            </w:r>
          </w:p>
        </w:tc>
        <w:tc>
          <w:tcPr>
            <w:tcW w:w="985" w:type="dxa"/>
            <w:tcBorders>
              <w:top w:val="single" w:sz="4" w:space="0" w:color="auto"/>
              <w:left w:val="single" w:sz="4" w:space="0" w:color="auto"/>
              <w:bottom w:val="single" w:sz="4" w:space="0" w:color="auto"/>
              <w:right w:val="single" w:sz="4" w:space="0" w:color="auto"/>
            </w:tcBorders>
          </w:tcPr>
          <w:p w14:paraId="0FF36306" w14:textId="77777777" w:rsidR="00250B1B" w:rsidRPr="007C3907" w:rsidRDefault="00250B1B" w:rsidP="006D48BD">
            <w:pPr>
              <w:rPr>
                <w:rFonts w:cstheme="minorHAnsi"/>
              </w:rPr>
            </w:pPr>
          </w:p>
        </w:tc>
      </w:tr>
    </w:tbl>
    <w:p w14:paraId="0D7EC8C3" w14:textId="77777777" w:rsidR="00250B1B" w:rsidRDefault="00250B1B" w:rsidP="00250B1B">
      <w:pPr>
        <w:rPr>
          <w:rFonts w:cstheme="minorHAnsi"/>
        </w:rPr>
      </w:pPr>
    </w:p>
    <w:p w14:paraId="2EA7E515" w14:textId="4713839E" w:rsidR="00250B1B" w:rsidRPr="007C3907" w:rsidRDefault="00250B1B" w:rsidP="00250B1B">
      <w:pPr>
        <w:rPr>
          <w:rFonts w:cstheme="minorHAnsi"/>
        </w:rPr>
      </w:pPr>
      <w:r>
        <w:rPr>
          <w:rFonts w:cstheme="minorHAnsi"/>
        </w:rPr>
        <w:t xml:space="preserve">5. </w:t>
      </w:r>
      <w:r w:rsidRPr="007C3907">
        <w:rPr>
          <w:rFonts w:cstheme="minorHAnsi"/>
        </w:rPr>
        <w:t xml:space="preserve">Select your </w:t>
      </w:r>
      <w:r>
        <w:rPr>
          <w:rFonts w:cstheme="minorHAnsi"/>
          <w:b/>
          <w:bCs/>
        </w:rPr>
        <w:t>Education Level</w:t>
      </w:r>
      <w:r w:rsidRPr="007C3907">
        <w:rPr>
          <w:rFonts w:cstheme="minorHAnsi"/>
        </w:rPr>
        <w:t>:</w:t>
      </w:r>
    </w:p>
    <w:tbl>
      <w:tblPr>
        <w:tblW w:w="0" w:type="auto"/>
        <w:tblLook w:val="04A0" w:firstRow="1" w:lastRow="0" w:firstColumn="1" w:lastColumn="0" w:noHBand="0" w:noVBand="1"/>
      </w:tblPr>
      <w:tblGrid>
        <w:gridCol w:w="3652"/>
        <w:gridCol w:w="997"/>
      </w:tblGrid>
      <w:tr w:rsidR="00250B1B" w:rsidRPr="007C3907" w14:paraId="17932D6D" w14:textId="77777777" w:rsidTr="00250B1B">
        <w:trPr>
          <w:trHeight w:val="269"/>
        </w:trPr>
        <w:tc>
          <w:tcPr>
            <w:tcW w:w="3652" w:type="dxa"/>
            <w:tcBorders>
              <w:top w:val="single" w:sz="4" w:space="0" w:color="auto"/>
              <w:left w:val="single" w:sz="4" w:space="0" w:color="auto"/>
              <w:bottom w:val="single" w:sz="4" w:space="0" w:color="auto"/>
              <w:right w:val="single" w:sz="4" w:space="0" w:color="auto"/>
            </w:tcBorders>
            <w:hideMark/>
          </w:tcPr>
          <w:p w14:paraId="7A0C1A5C" w14:textId="5A7FFD41" w:rsidR="00250B1B" w:rsidRPr="007C3907" w:rsidRDefault="00250B1B" w:rsidP="006D48BD">
            <w:pPr>
              <w:jc w:val="center"/>
              <w:rPr>
                <w:rFonts w:cstheme="minorHAnsi"/>
              </w:rPr>
            </w:pPr>
            <w:r>
              <w:rPr>
                <w:rFonts w:cstheme="minorHAnsi"/>
              </w:rPr>
              <w:t>Diploma</w:t>
            </w:r>
          </w:p>
        </w:tc>
        <w:tc>
          <w:tcPr>
            <w:tcW w:w="997" w:type="dxa"/>
            <w:tcBorders>
              <w:top w:val="single" w:sz="4" w:space="0" w:color="auto"/>
              <w:left w:val="single" w:sz="4" w:space="0" w:color="auto"/>
              <w:bottom w:val="single" w:sz="4" w:space="0" w:color="auto"/>
              <w:right w:val="single" w:sz="4" w:space="0" w:color="auto"/>
            </w:tcBorders>
          </w:tcPr>
          <w:p w14:paraId="3D5C436B" w14:textId="77777777" w:rsidR="00250B1B" w:rsidRPr="007C3907" w:rsidRDefault="00250B1B" w:rsidP="006D48BD">
            <w:pPr>
              <w:rPr>
                <w:rFonts w:cstheme="minorHAnsi"/>
              </w:rPr>
            </w:pPr>
          </w:p>
        </w:tc>
      </w:tr>
      <w:tr w:rsidR="00250B1B" w:rsidRPr="007C3907" w14:paraId="4D422AE7" w14:textId="77777777" w:rsidTr="00250B1B">
        <w:trPr>
          <w:trHeight w:val="269"/>
        </w:trPr>
        <w:tc>
          <w:tcPr>
            <w:tcW w:w="3652" w:type="dxa"/>
            <w:tcBorders>
              <w:top w:val="single" w:sz="4" w:space="0" w:color="auto"/>
              <w:left w:val="single" w:sz="4" w:space="0" w:color="auto"/>
              <w:bottom w:val="single" w:sz="4" w:space="0" w:color="auto"/>
              <w:right w:val="single" w:sz="4" w:space="0" w:color="auto"/>
            </w:tcBorders>
            <w:hideMark/>
          </w:tcPr>
          <w:p w14:paraId="04426201" w14:textId="1349DA90" w:rsidR="00250B1B" w:rsidRPr="007C3907" w:rsidRDefault="00250B1B" w:rsidP="006D48BD">
            <w:pPr>
              <w:jc w:val="center"/>
              <w:rPr>
                <w:rFonts w:cstheme="minorHAnsi"/>
              </w:rPr>
            </w:pPr>
            <w:r>
              <w:rPr>
                <w:rFonts w:cstheme="minorHAnsi"/>
              </w:rPr>
              <w:t>Bachelor Degree</w:t>
            </w:r>
          </w:p>
        </w:tc>
        <w:tc>
          <w:tcPr>
            <w:tcW w:w="997" w:type="dxa"/>
            <w:tcBorders>
              <w:top w:val="single" w:sz="4" w:space="0" w:color="auto"/>
              <w:left w:val="single" w:sz="4" w:space="0" w:color="auto"/>
              <w:bottom w:val="single" w:sz="4" w:space="0" w:color="auto"/>
              <w:right w:val="single" w:sz="4" w:space="0" w:color="auto"/>
            </w:tcBorders>
          </w:tcPr>
          <w:p w14:paraId="01B664B5" w14:textId="77777777" w:rsidR="00250B1B" w:rsidRPr="007C3907" w:rsidRDefault="00250B1B" w:rsidP="006D48BD">
            <w:pPr>
              <w:rPr>
                <w:rFonts w:cstheme="minorHAnsi"/>
              </w:rPr>
            </w:pPr>
          </w:p>
        </w:tc>
      </w:tr>
      <w:tr w:rsidR="00250B1B" w:rsidRPr="007C3907" w14:paraId="45CCEA0F" w14:textId="77777777" w:rsidTr="00250B1B">
        <w:trPr>
          <w:trHeight w:val="281"/>
        </w:trPr>
        <w:tc>
          <w:tcPr>
            <w:tcW w:w="3652" w:type="dxa"/>
            <w:tcBorders>
              <w:top w:val="single" w:sz="4" w:space="0" w:color="auto"/>
              <w:left w:val="single" w:sz="4" w:space="0" w:color="auto"/>
              <w:bottom w:val="single" w:sz="4" w:space="0" w:color="auto"/>
              <w:right w:val="single" w:sz="4" w:space="0" w:color="auto"/>
            </w:tcBorders>
          </w:tcPr>
          <w:p w14:paraId="7E74ADC4" w14:textId="79294ED3" w:rsidR="00250B1B" w:rsidRPr="007C3907" w:rsidRDefault="00250B1B" w:rsidP="006D48BD">
            <w:pPr>
              <w:jc w:val="center"/>
              <w:rPr>
                <w:rFonts w:cstheme="minorHAnsi"/>
              </w:rPr>
            </w:pPr>
            <w:r>
              <w:rPr>
                <w:rFonts w:cstheme="minorHAnsi"/>
              </w:rPr>
              <w:t xml:space="preserve">Postgraduate </w:t>
            </w:r>
            <w:r w:rsidRPr="00250B1B">
              <w:rPr>
                <w:rFonts w:cstheme="minorHAnsi"/>
              </w:rPr>
              <w:t>(Master/PhD/Professor)</w:t>
            </w:r>
            <w:r>
              <w:rPr>
                <w:rFonts w:cstheme="minorHAnsi"/>
              </w:rPr>
              <w:t xml:space="preserve"> </w:t>
            </w:r>
          </w:p>
        </w:tc>
        <w:tc>
          <w:tcPr>
            <w:tcW w:w="997" w:type="dxa"/>
            <w:tcBorders>
              <w:top w:val="single" w:sz="4" w:space="0" w:color="auto"/>
              <w:left w:val="single" w:sz="4" w:space="0" w:color="auto"/>
              <w:bottom w:val="single" w:sz="4" w:space="0" w:color="auto"/>
              <w:right w:val="single" w:sz="4" w:space="0" w:color="auto"/>
            </w:tcBorders>
          </w:tcPr>
          <w:p w14:paraId="5D3B44D8" w14:textId="77777777" w:rsidR="00250B1B" w:rsidRPr="007C3907" w:rsidRDefault="00250B1B" w:rsidP="006D48BD">
            <w:pPr>
              <w:rPr>
                <w:rFonts w:cstheme="minorHAnsi"/>
              </w:rPr>
            </w:pPr>
          </w:p>
        </w:tc>
      </w:tr>
    </w:tbl>
    <w:p w14:paraId="623BC71F" w14:textId="6BE98B8E" w:rsidR="00250B1B" w:rsidRDefault="00250B1B" w:rsidP="00250B1B">
      <w:pPr>
        <w:rPr>
          <w:rFonts w:cstheme="minorHAnsi"/>
          <w:b/>
          <w:u w:val="single"/>
        </w:rPr>
      </w:pPr>
    </w:p>
    <w:p w14:paraId="68512343" w14:textId="2FA99A72" w:rsidR="00250B1B" w:rsidRPr="007C3907" w:rsidRDefault="00250B1B" w:rsidP="00250B1B">
      <w:pPr>
        <w:rPr>
          <w:rFonts w:cstheme="minorHAnsi"/>
        </w:rPr>
      </w:pPr>
      <w:r>
        <w:rPr>
          <w:rFonts w:cstheme="minorHAnsi"/>
        </w:rPr>
        <w:t xml:space="preserve">6. Select Your </w:t>
      </w:r>
      <w:r w:rsidRPr="00250B1B">
        <w:rPr>
          <w:rFonts w:cstheme="minorHAnsi"/>
          <w:b/>
          <w:bCs/>
        </w:rPr>
        <w:t>Study Mode</w:t>
      </w:r>
      <w:r>
        <w:rPr>
          <w:rFonts w:cstheme="minorHAnsi"/>
        </w:rPr>
        <w:t>:</w:t>
      </w:r>
    </w:p>
    <w:tbl>
      <w:tblPr>
        <w:tblW w:w="0" w:type="auto"/>
        <w:tblLook w:val="04A0" w:firstRow="1" w:lastRow="0" w:firstColumn="1" w:lastColumn="0" w:noHBand="0" w:noVBand="1"/>
      </w:tblPr>
      <w:tblGrid>
        <w:gridCol w:w="1980"/>
        <w:gridCol w:w="985"/>
      </w:tblGrid>
      <w:tr w:rsidR="00250B1B" w:rsidRPr="007C3907" w14:paraId="1C088872" w14:textId="77777777" w:rsidTr="006D48BD">
        <w:tc>
          <w:tcPr>
            <w:tcW w:w="1980" w:type="dxa"/>
            <w:tcBorders>
              <w:top w:val="single" w:sz="4" w:space="0" w:color="auto"/>
              <w:left w:val="single" w:sz="4" w:space="0" w:color="auto"/>
              <w:bottom w:val="single" w:sz="4" w:space="0" w:color="auto"/>
              <w:right w:val="single" w:sz="4" w:space="0" w:color="auto"/>
            </w:tcBorders>
            <w:hideMark/>
          </w:tcPr>
          <w:p w14:paraId="0BC2B7A8" w14:textId="421E45E7" w:rsidR="00250B1B" w:rsidRPr="007C3907" w:rsidRDefault="00250B1B" w:rsidP="006D48BD">
            <w:pPr>
              <w:jc w:val="center"/>
              <w:rPr>
                <w:rFonts w:cstheme="minorHAnsi"/>
              </w:rPr>
            </w:pPr>
            <w:r>
              <w:rPr>
                <w:rFonts w:cstheme="minorHAnsi"/>
              </w:rPr>
              <w:t>Part Time</w:t>
            </w:r>
          </w:p>
        </w:tc>
        <w:tc>
          <w:tcPr>
            <w:tcW w:w="985" w:type="dxa"/>
            <w:tcBorders>
              <w:top w:val="single" w:sz="4" w:space="0" w:color="auto"/>
              <w:left w:val="single" w:sz="4" w:space="0" w:color="auto"/>
              <w:bottom w:val="single" w:sz="4" w:space="0" w:color="auto"/>
              <w:right w:val="single" w:sz="4" w:space="0" w:color="auto"/>
            </w:tcBorders>
          </w:tcPr>
          <w:p w14:paraId="480C543D" w14:textId="77777777" w:rsidR="00250B1B" w:rsidRPr="007C3907" w:rsidRDefault="00250B1B" w:rsidP="006D48BD">
            <w:pPr>
              <w:rPr>
                <w:rFonts w:cstheme="minorHAnsi"/>
              </w:rPr>
            </w:pPr>
          </w:p>
        </w:tc>
      </w:tr>
      <w:tr w:rsidR="00250B1B" w:rsidRPr="007C3907" w14:paraId="498AB70A" w14:textId="77777777" w:rsidTr="006D48BD">
        <w:tc>
          <w:tcPr>
            <w:tcW w:w="1980" w:type="dxa"/>
            <w:tcBorders>
              <w:top w:val="single" w:sz="4" w:space="0" w:color="auto"/>
              <w:left w:val="single" w:sz="4" w:space="0" w:color="auto"/>
              <w:bottom w:val="single" w:sz="4" w:space="0" w:color="auto"/>
              <w:right w:val="single" w:sz="4" w:space="0" w:color="auto"/>
            </w:tcBorders>
            <w:hideMark/>
          </w:tcPr>
          <w:p w14:paraId="0E67408E" w14:textId="2087C840" w:rsidR="00250B1B" w:rsidRPr="007C3907" w:rsidRDefault="00250B1B" w:rsidP="006D48BD">
            <w:pPr>
              <w:jc w:val="center"/>
              <w:rPr>
                <w:rFonts w:cstheme="minorHAnsi"/>
              </w:rPr>
            </w:pPr>
            <w:r>
              <w:rPr>
                <w:rFonts w:cstheme="minorHAnsi"/>
              </w:rPr>
              <w:t>Full Time</w:t>
            </w:r>
          </w:p>
        </w:tc>
        <w:tc>
          <w:tcPr>
            <w:tcW w:w="985" w:type="dxa"/>
            <w:tcBorders>
              <w:top w:val="single" w:sz="4" w:space="0" w:color="auto"/>
              <w:left w:val="single" w:sz="4" w:space="0" w:color="auto"/>
              <w:bottom w:val="single" w:sz="4" w:space="0" w:color="auto"/>
              <w:right w:val="single" w:sz="4" w:space="0" w:color="auto"/>
            </w:tcBorders>
          </w:tcPr>
          <w:p w14:paraId="2A243179" w14:textId="77777777" w:rsidR="00250B1B" w:rsidRPr="007C3907" w:rsidRDefault="00250B1B" w:rsidP="006D48BD">
            <w:pPr>
              <w:rPr>
                <w:rFonts w:cstheme="minorHAnsi"/>
              </w:rPr>
            </w:pPr>
          </w:p>
        </w:tc>
      </w:tr>
    </w:tbl>
    <w:p w14:paraId="799BC7E9" w14:textId="77777777" w:rsidR="00250B1B" w:rsidRPr="007C3907" w:rsidRDefault="00250B1B" w:rsidP="00250B1B">
      <w:pPr>
        <w:rPr>
          <w:rFonts w:cstheme="minorHAnsi"/>
          <w:b/>
          <w:u w:val="single"/>
        </w:rPr>
      </w:pPr>
    </w:p>
    <w:p w14:paraId="2A52E6F3" w14:textId="4590B660" w:rsidR="00250B1B" w:rsidRPr="007C3907" w:rsidRDefault="00250B1B" w:rsidP="00250B1B">
      <w:pPr>
        <w:rPr>
          <w:rFonts w:cstheme="minorHAnsi"/>
        </w:rPr>
      </w:pPr>
      <w:r>
        <w:rPr>
          <w:rFonts w:cstheme="minorHAnsi"/>
        </w:rPr>
        <w:t>7</w:t>
      </w:r>
      <w:r w:rsidRPr="007C3907">
        <w:rPr>
          <w:rFonts w:cstheme="minorHAnsi"/>
        </w:rPr>
        <w:t xml:space="preserve">. Select your </w:t>
      </w:r>
      <w:r w:rsidRPr="00250B1B">
        <w:rPr>
          <w:rFonts w:cstheme="minorHAnsi"/>
          <w:b/>
          <w:bCs/>
        </w:rPr>
        <w:t>Domain of Study</w:t>
      </w:r>
      <w:r>
        <w:rPr>
          <w:rFonts w:cstheme="minorHAnsi"/>
          <w:b/>
          <w:bCs/>
        </w:rPr>
        <w:t>:</w:t>
      </w:r>
    </w:p>
    <w:tbl>
      <w:tblPr>
        <w:tblW w:w="0" w:type="auto"/>
        <w:tblLook w:val="04A0" w:firstRow="1" w:lastRow="0" w:firstColumn="1" w:lastColumn="0" w:noHBand="0" w:noVBand="1"/>
      </w:tblPr>
      <w:tblGrid>
        <w:gridCol w:w="2689"/>
        <w:gridCol w:w="1275"/>
      </w:tblGrid>
      <w:tr w:rsidR="00250B1B" w:rsidRPr="007C3907" w14:paraId="18E21C2D" w14:textId="77777777" w:rsidTr="006D48BD">
        <w:tc>
          <w:tcPr>
            <w:tcW w:w="2689" w:type="dxa"/>
            <w:tcBorders>
              <w:top w:val="single" w:sz="4" w:space="0" w:color="auto"/>
              <w:left w:val="single" w:sz="4" w:space="0" w:color="auto"/>
              <w:bottom w:val="single" w:sz="4" w:space="0" w:color="auto"/>
              <w:right w:val="single" w:sz="4" w:space="0" w:color="auto"/>
            </w:tcBorders>
            <w:hideMark/>
          </w:tcPr>
          <w:p w14:paraId="4972C754" w14:textId="123CE9C9" w:rsidR="00250B1B" w:rsidRPr="007C3907" w:rsidRDefault="00250B1B" w:rsidP="006D48BD">
            <w:pPr>
              <w:jc w:val="center"/>
              <w:rPr>
                <w:rFonts w:cstheme="minorHAnsi"/>
              </w:rPr>
            </w:pPr>
            <w:r w:rsidRPr="00250B1B">
              <w:rPr>
                <w:rFonts w:cstheme="minorHAnsi"/>
              </w:rPr>
              <w:t>Engineering</w:t>
            </w:r>
          </w:p>
        </w:tc>
        <w:tc>
          <w:tcPr>
            <w:tcW w:w="1275" w:type="dxa"/>
            <w:tcBorders>
              <w:top w:val="single" w:sz="4" w:space="0" w:color="auto"/>
              <w:left w:val="single" w:sz="4" w:space="0" w:color="auto"/>
              <w:bottom w:val="single" w:sz="4" w:space="0" w:color="auto"/>
              <w:right w:val="single" w:sz="4" w:space="0" w:color="auto"/>
            </w:tcBorders>
          </w:tcPr>
          <w:p w14:paraId="5355AD31" w14:textId="77777777" w:rsidR="00250B1B" w:rsidRPr="007C3907" w:rsidRDefault="00250B1B" w:rsidP="006D48BD">
            <w:pPr>
              <w:rPr>
                <w:rFonts w:cstheme="minorHAnsi"/>
              </w:rPr>
            </w:pPr>
          </w:p>
        </w:tc>
      </w:tr>
      <w:tr w:rsidR="00250B1B" w:rsidRPr="007C3907" w14:paraId="63D4E040" w14:textId="77777777" w:rsidTr="006D48BD">
        <w:tc>
          <w:tcPr>
            <w:tcW w:w="2689" w:type="dxa"/>
            <w:tcBorders>
              <w:top w:val="single" w:sz="4" w:space="0" w:color="auto"/>
              <w:left w:val="single" w:sz="4" w:space="0" w:color="auto"/>
              <w:bottom w:val="single" w:sz="4" w:space="0" w:color="auto"/>
              <w:right w:val="single" w:sz="4" w:space="0" w:color="auto"/>
            </w:tcBorders>
            <w:hideMark/>
          </w:tcPr>
          <w:p w14:paraId="355FA8FD" w14:textId="262A1E30" w:rsidR="00250B1B" w:rsidRPr="007C3907" w:rsidRDefault="00250B1B" w:rsidP="006D48BD">
            <w:pPr>
              <w:jc w:val="center"/>
              <w:rPr>
                <w:rFonts w:cstheme="minorHAnsi"/>
              </w:rPr>
            </w:pPr>
            <w:r w:rsidRPr="00250B1B">
              <w:rPr>
                <w:rFonts w:cstheme="minorHAnsi"/>
              </w:rPr>
              <w:t>Business</w:t>
            </w:r>
          </w:p>
        </w:tc>
        <w:tc>
          <w:tcPr>
            <w:tcW w:w="1275" w:type="dxa"/>
            <w:tcBorders>
              <w:top w:val="single" w:sz="4" w:space="0" w:color="auto"/>
              <w:left w:val="single" w:sz="4" w:space="0" w:color="auto"/>
              <w:bottom w:val="single" w:sz="4" w:space="0" w:color="auto"/>
              <w:right w:val="single" w:sz="4" w:space="0" w:color="auto"/>
            </w:tcBorders>
          </w:tcPr>
          <w:p w14:paraId="31E2C60E" w14:textId="77777777" w:rsidR="00250B1B" w:rsidRPr="007C3907" w:rsidRDefault="00250B1B" w:rsidP="006D48BD">
            <w:pPr>
              <w:rPr>
                <w:rFonts w:cstheme="minorHAnsi"/>
              </w:rPr>
            </w:pPr>
          </w:p>
        </w:tc>
      </w:tr>
      <w:tr w:rsidR="00250B1B" w:rsidRPr="007C3907" w14:paraId="7AB6F667" w14:textId="77777777" w:rsidTr="006D48BD">
        <w:tc>
          <w:tcPr>
            <w:tcW w:w="2689" w:type="dxa"/>
            <w:tcBorders>
              <w:top w:val="single" w:sz="4" w:space="0" w:color="auto"/>
              <w:left w:val="single" w:sz="4" w:space="0" w:color="auto"/>
              <w:bottom w:val="single" w:sz="4" w:space="0" w:color="auto"/>
              <w:right w:val="single" w:sz="4" w:space="0" w:color="auto"/>
            </w:tcBorders>
            <w:hideMark/>
          </w:tcPr>
          <w:p w14:paraId="78ABD6EE" w14:textId="6803C8C0" w:rsidR="00250B1B" w:rsidRPr="007C3907" w:rsidRDefault="00250B1B" w:rsidP="006D48BD">
            <w:pPr>
              <w:jc w:val="center"/>
              <w:rPr>
                <w:rFonts w:cstheme="minorHAnsi"/>
              </w:rPr>
            </w:pPr>
            <w:r w:rsidRPr="00250B1B">
              <w:rPr>
                <w:rFonts w:cstheme="minorHAnsi"/>
              </w:rPr>
              <w:t>Sciences</w:t>
            </w:r>
          </w:p>
        </w:tc>
        <w:tc>
          <w:tcPr>
            <w:tcW w:w="1275" w:type="dxa"/>
            <w:tcBorders>
              <w:top w:val="single" w:sz="4" w:space="0" w:color="auto"/>
              <w:left w:val="single" w:sz="4" w:space="0" w:color="auto"/>
              <w:bottom w:val="single" w:sz="4" w:space="0" w:color="auto"/>
              <w:right w:val="single" w:sz="4" w:space="0" w:color="auto"/>
            </w:tcBorders>
          </w:tcPr>
          <w:p w14:paraId="736166F0" w14:textId="77777777" w:rsidR="00250B1B" w:rsidRPr="007C3907" w:rsidRDefault="00250B1B" w:rsidP="006D48BD">
            <w:pPr>
              <w:rPr>
                <w:rFonts w:cstheme="minorHAnsi"/>
              </w:rPr>
            </w:pPr>
          </w:p>
        </w:tc>
      </w:tr>
      <w:tr w:rsidR="00250B1B" w:rsidRPr="007C3907" w14:paraId="340D17C3" w14:textId="77777777" w:rsidTr="006D48BD">
        <w:tc>
          <w:tcPr>
            <w:tcW w:w="2689" w:type="dxa"/>
            <w:tcBorders>
              <w:top w:val="single" w:sz="4" w:space="0" w:color="auto"/>
              <w:left w:val="single" w:sz="4" w:space="0" w:color="auto"/>
              <w:bottom w:val="single" w:sz="4" w:space="0" w:color="auto"/>
              <w:right w:val="single" w:sz="4" w:space="0" w:color="auto"/>
            </w:tcBorders>
            <w:hideMark/>
          </w:tcPr>
          <w:p w14:paraId="5817B8F0" w14:textId="537A86B6" w:rsidR="00250B1B" w:rsidRPr="007C3907" w:rsidRDefault="00250B1B" w:rsidP="006D48BD">
            <w:pPr>
              <w:jc w:val="center"/>
              <w:rPr>
                <w:rFonts w:cstheme="minorHAnsi"/>
              </w:rPr>
            </w:pPr>
            <w:r w:rsidRPr="00250B1B">
              <w:rPr>
                <w:rFonts w:cstheme="minorHAnsi"/>
              </w:rPr>
              <w:t>Art &amp; Design</w:t>
            </w:r>
          </w:p>
        </w:tc>
        <w:tc>
          <w:tcPr>
            <w:tcW w:w="1275" w:type="dxa"/>
            <w:tcBorders>
              <w:top w:val="single" w:sz="4" w:space="0" w:color="auto"/>
              <w:left w:val="single" w:sz="4" w:space="0" w:color="auto"/>
              <w:bottom w:val="single" w:sz="4" w:space="0" w:color="auto"/>
              <w:right w:val="single" w:sz="4" w:space="0" w:color="auto"/>
            </w:tcBorders>
          </w:tcPr>
          <w:p w14:paraId="211EC234" w14:textId="77777777" w:rsidR="00250B1B" w:rsidRPr="007C3907" w:rsidRDefault="00250B1B" w:rsidP="006D48BD">
            <w:pPr>
              <w:rPr>
                <w:rFonts w:cstheme="minorHAnsi"/>
              </w:rPr>
            </w:pPr>
          </w:p>
        </w:tc>
      </w:tr>
      <w:tr w:rsidR="00250B1B" w:rsidRPr="007C3907" w14:paraId="7FD8CA64" w14:textId="77777777" w:rsidTr="006D48BD">
        <w:tc>
          <w:tcPr>
            <w:tcW w:w="2689" w:type="dxa"/>
            <w:tcBorders>
              <w:top w:val="single" w:sz="4" w:space="0" w:color="auto"/>
              <w:left w:val="single" w:sz="4" w:space="0" w:color="auto"/>
              <w:bottom w:val="single" w:sz="4" w:space="0" w:color="auto"/>
              <w:right w:val="single" w:sz="4" w:space="0" w:color="auto"/>
            </w:tcBorders>
          </w:tcPr>
          <w:p w14:paraId="755569A1" w14:textId="48BE7A61" w:rsidR="00250B1B" w:rsidRPr="007C3907" w:rsidRDefault="00250B1B" w:rsidP="006D48BD">
            <w:pPr>
              <w:jc w:val="center"/>
              <w:rPr>
                <w:rFonts w:cstheme="minorHAnsi"/>
              </w:rPr>
            </w:pPr>
            <w:r w:rsidRPr="00250B1B">
              <w:rPr>
                <w:rFonts w:cstheme="minorHAnsi"/>
              </w:rPr>
              <w:t>History &amp; Languages</w:t>
            </w:r>
          </w:p>
        </w:tc>
        <w:tc>
          <w:tcPr>
            <w:tcW w:w="1275" w:type="dxa"/>
            <w:tcBorders>
              <w:top w:val="single" w:sz="4" w:space="0" w:color="auto"/>
              <w:left w:val="single" w:sz="4" w:space="0" w:color="auto"/>
              <w:bottom w:val="single" w:sz="4" w:space="0" w:color="auto"/>
              <w:right w:val="single" w:sz="4" w:space="0" w:color="auto"/>
            </w:tcBorders>
          </w:tcPr>
          <w:p w14:paraId="68C244DD" w14:textId="77777777" w:rsidR="00250B1B" w:rsidRPr="007C3907" w:rsidRDefault="00250B1B" w:rsidP="006D48BD">
            <w:pPr>
              <w:rPr>
                <w:rFonts w:cstheme="minorHAnsi"/>
              </w:rPr>
            </w:pPr>
          </w:p>
        </w:tc>
      </w:tr>
    </w:tbl>
    <w:p w14:paraId="3AD9650D" w14:textId="77777777" w:rsidR="00250B1B" w:rsidRPr="007C3907" w:rsidRDefault="00250B1B" w:rsidP="00250B1B">
      <w:pPr>
        <w:rPr>
          <w:rFonts w:cstheme="minorHAnsi"/>
          <w:b/>
          <w:u w:val="single"/>
        </w:rPr>
      </w:pPr>
    </w:p>
    <w:p w14:paraId="41BB7D32" w14:textId="77777777" w:rsidR="00956FCC" w:rsidRPr="00956FCC" w:rsidRDefault="00956FCC" w:rsidP="00445D70">
      <w:pPr>
        <w:spacing w:line="480" w:lineRule="auto"/>
        <w:rPr>
          <w:rFonts w:ascii="Arial" w:hAnsi="Arial" w:cs="Arial"/>
          <w:sz w:val="24"/>
          <w:szCs w:val="24"/>
        </w:rPr>
      </w:pPr>
    </w:p>
    <w:p w14:paraId="3390D850" w14:textId="77777777" w:rsidR="00956FCC" w:rsidRPr="00956FCC" w:rsidRDefault="00956FCC" w:rsidP="00445D70">
      <w:pPr>
        <w:spacing w:line="480" w:lineRule="auto"/>
      </w:pPr>
    </w:p>
    <w:p w14:paraId="30AE43EC" w14:textId="404082E5" w:rsidR="00250B1B" w:rsidRPr="0019115B" w:rsidRDefault="00250B1B" w:rsidP="00250B1B">
      <w:pPr>
        <w:rPr>
          <w:rFonts w:cstheme="minorHAnsi"/>
          <w:sz w:val="24"/>
          <w:szCs w:val="24"/>
        </w:rPr>
      </w:pPr>
      <w:r w:rsidRPr="00250B1B">
        <w:rPr>
          <w:b/>
          <w:bCs/>
          <w:sz w:val="24"/>
          <w:szCs w:val="24"/>
          <w:u w:val="single"/>
        </w:rPr>
        <w:t>Section B: E-LEARNIG &amp; TEACHING</w:t>
      </w:r>
      <w:r>
        <w:rPr>
          <w:b/>
          <w:bCs/>
          <w:sz w:val="24"/>
          <w:szCs w:val="24"/>
        </w:rPr>
        <w:br/>
      </w:r>
      <w:r>
        <w:rPr>
          <w:b/>
          <w:bCs/>
          <w:sz w:val="24"/>
          <w:szCs w:val="24"/>
        </w:rPr>
        <w:br/>
      </w:r>
      <w:r w:rsidRPr="00AE41FE">
        <w:rPr>
          <w:rFonts w:cstheme="minorHAnsi"/>
          <w:sz w:val="24"/>
          <w:szCs w:val="24"/>
        </w:rPr>
        <w:t>Please rate your responses</w:t>
      </w:r>
      <w:r>
        <w:rPr>
          <w:rFonts w:cstheme="minorHAnsi"/>
          <w:sz w:val="24"/>
          <w:szCs w:val="24"/>
        </w:rPr>
        <w:t xml:space="preserve"> on </w:t>
      </w:r>
      <w:r w:rsidRPr="00250B1B">
        <w:rPr>
          <w:rFonts w:cstheme="minorHAnsi"/>
          <w:sz w:val="24"/>
          <w:szCs w:val="24"/>
        </w:rPr>
        <w:t>Acceptance of E-LEARNIG &amp; TEACHING in Malaysia Higher education Industry</w:t>
      </w:r>
      <w:r>
        <w:rPr>
          <w:rFonts w:cstheme="minorHAnsi"/>
          <w:sz w:val="24"/>
          <w:szCs w:val="24"/>
        </w:rPr>
        <w:t xml:space="preserve"> </w:t>
      </w:r>
      <w:r w:rsidRPr="00AE41FE">
        <w:rPr>
          <w:rFonts w:cstheme="minorHAnsi"/>
          <w:sz w:val="24"/>
          <w:szCs w:val="24"/>
        </w:rPr>
        <w:t>based on your personal</w:t>
      </w:r>
      <w:r>
        <w:rPr>
          <w:rFonts w:cstheme="minorHAnsi"/>
          <w:sz w:val="24"/>
          <w:szCs w:val="24"/>
        </w:rPr>
        <w:t xml:space="preserve"> experience about it</w:t>
      </w:r>
      <w:r w:rsidRPr="00AE41FE">
        <w:rPr>
          <w:rFonts w:cstheme="minorHAnsi"/>
          <w:sz w:val="24"/>
          <w:szCs w:val="24"/>
        </w:rPr>
        <w:t xml:space="preserve">.  Select (√) in the rating box </w:t>
      </w:r>
      <w:r>
        <w:rPr>
          <w:rFonts w:cstheme="minorHAnsi"/>
          <w:sz w:val="24"/>
          <w:szCs w:val="24"/>
        </w:rPr>
        <w:t xml:space="preserve">to extend your agreement or disagreement on each statement. </w:t>
      </w:r>
      <w:r>
        <w:rPr>
          <w:b/>
          <w:bCs/>
          <w:sz w:val="24"/>
          <w:szCs w:val="24"/>
        </w:rPr>
        <w:br/>
      </w:r>
    </w:p>
    <w:tbl>
      <w:tblPr>
        <w:tblW w:w="0" w:type="auto"/>
        <w:tblLook w:val="04A0" w:firstRow="1" w:lastRow="0" w:firstColumn="1" w:lastColumn="0" w:noHBand="0" w:noVBand="1"/>
      </w:tblPr>
      <w:tblGrid>
        <w:gridCol w:w="3278"/>
        <w:gridCol w:w="1147"/>
        <w:gridCol w:w="1148"/>
        <w:gridCol w:w="1147"/>
        <w:gridCol w:w="1148"/>
        <w:gridCol w:w="1148"/>
      </w:tblGrid>
      <w:tr w:rsidR="00250B1B" w14:paraId="7DB65621" w14:textId="77777777" w:rsidTr="006D48BD">
        <w:trPr>
          <w:trHeight w:val="224"/>
        </w:trPr>
        <w:tc>
          <w:tcPr>
            <w:tcW w:w="9016" w:type="dxa"/>
            <w:gridSpan w:val="6"/>
          </w:tcPr>
          <w:p w14:paraId="287077F2" w14:textId="77777777" w:rsidR="00250B1B" w:rsidRDefault="00250B1B" w:rsidP="006D48BD">
            <w:pPr>
              <w:jc w:val="center"/>
              <w:rPr>
                <w:b/>
                <w:bCs/>
              </w:rPr>
            </w:pPr>
            <w:r>
              <w:rPr>
                <w:b/>
                <w:bCs/>
              </w:rPr>
              <w:t>Consumer Buying Behaviour toward Oral Health Supplements</w:t>
            </w:r>
          </w:p>
        </w:tc>
      </w:tr>
      <w:tr w:rsidR="00250B1B" w14:paraId="3C62133D" w14:textId="77777777" w:rsidTr="006D48BD">
        <w:tc>
          <w:tcPr>
            <w:tcW w:w="3278" w:type="dxa"/>
          </w:tcPr>
          <w:p w14:paraId="57131A4F" w14:textId="77777777" w:rsidR="00250B1B" w:rsidRPr="00653544" w:rsidRDefault="00250B1B" w:rsidP="006D48BD"/>
        </w:tc>
        <w:tc>
          <w:tcPr>
            <w:tcW w:w="1147" w:type="dxa"/>
          </w:tcPr>
          <w:p w14:paraId="12E53F50" w14:textId="77777777" w:rsidR="00250B1B" w:rsidRPr="00653544" w:rsidRDefault="00250B1B" w:rsidP="006D48BD">
            <w:pPr>
              <w:jc w:val="center"/>
              <w:rPr>
                <w:sz w:val="20"/>
                <w:szCs w:val="20"/>
              </w:rPr>
            </w:pPr>
            <w:r w:rsidRPr="00653544">
              <w:rPr>
                <w:sz w:val="20"/>
                <w:szCs w:val="20"/>
              </w:rPr>
              <w:t>Strongly disagree</w:t>
            </w:r>
          </w:p>
        </w:tc>
        <w:tc>
          <w:tcPr>
            <w:tcW w:w="1148" w:type="dxa"/>
          </w:tcPr>
          <w:p w14:paraId="7FBAA824" w14:textId="77777777" w:rsidR="00250B1B" w:rsidRPr="00653544" w:rsidRDefault="00250B1B" w:rsidP="006D48BD">
            <w:pPr>
              <w:jc w:val="center"/>
              <w:rPr>
                <w:sz w:val="20"/>
                <w:szCs w:val="20"/>
              </w:rPr>
            </w:pPr>
            <w:r>
              <w:rPr>
                <w:sz w:val="20"/>
                <w:szCs w:val="20"/>
              </w:rPr>
              <w:t>Disagree</w:t>
            </w:r>
          </w:p>
        </w:tc>
        <w:tc>
          <w:tcPr>
            <w:tcW w:w="1147" w:type="dxa"/>
          </w:tcPr>
          <w:p w14:paraId="36D1633E" w14:textId="77777777" w:rsidR="00250B1B" w:rsidRPr="00653544" w:rsidRDefault="00250B1B" w:rsidP="006D48BD">
            <w:pPr>
              <w:jc w:val="center"/>
              <w:rPr>
                <w:sz w:val="20"/>
                <w:szCs w:val="20"/>
              </w:rPr>
            </w:pPr>
            <w:r>
              <w:rPr>
                <w:sz w:val="20"/>
                <w:szCs w:val="20"/>
              </w:rPr>
              <w:t>Neutral</w:t>
            </w:r>
          </w:p>
          <w:p w14:paraId="19D9063C" w14:textId="77777777" w:rsidR="00250B1B" w:rsidRPr="00653544" w:rsidRDefault="00250B1B" w:rsidP="006D48BD">
            <w:pPr>
              <w:jc w:val="center"/>
              <w:rPr>
                <w:sz w:val="20"/>
                <w:szCs w:val="20"/>
              </w:rPr>
            </w:pPr>
          </w:p>
        </w:tc>
        <w:tc>
          <w:tcPr>
            <w:tcW w:w="1148" w:type="dxa"/>
          </w:tcPr>
          <w:p w14:paraId="35D0F4EE" w14:textId="77777777" w:rsidR="00250B1B" w:rsidRPr="00653544" w:rsidRDefault="00250B1B" w:rsidP="006D48BD">
            <w:pPr>
              <w:jc w:val="center"/>
              <w:rPr>
                <w:sz w:val="20"/>
                <w:szCs w:val="20"/>
              </w:rPr>
            </w:pPr>
            <w:r>
              <w:rPr>
                <w:sz w:val="20"/>
                <w:szCs w:val="20"/>
              </w:rPr>
              <w:t>Agree</w:t>
            </w:r>
          </w:p>
        </w:tc>
        <w:tc>
          <w:tcPr>
            <w:tcW w:w="1148" w:type="dxa"/>
          </w:tcPr>
          <w:p w14:paraId="2C510CBA" w14:textId="77777777" w:rsidR="00250B1B" w:rsidRPr="00653544" w:rsidRDefault="00250B1B" w:rsidP="006D48BD">
            <w:pPr>
              <w:jc w:val="center"/>
              <w:rPr>
                <w:sz w:val="20"/>
                <w:szCs w:val="20"/>
              </w:rPr>
            </w:pPr>
            <w:r w:rsidRPr="00653544">
              <w:rPr>
                <w:sz w:val="20"/>
                <w:szCs w:val="20"/>
              </w:rPr>
              <w:t>Strongly agree</w:t>
            </w:r>
          </w:p>
        </w:tc>
      </w:tr>
      <w:tr w:rsidR="00250B1B" w14:paraId="1750BF40" w14:textId="77777777" w:rsidTr="006D48BD">
        <w:trPr>
          <w:trHeight w:val="122"/>
        </w:trPr>
        <w:tc>
          <w:tcPr>
            <w:tcW w:w="3278" w:type="dxa"/>
          </w:tcPr>
          <w:p w14:paraId="1988D292" w14:textId="5DCE88BB" w:rsidR="00250B1B" w:rsidRPr="00653544" w:rsidRDefault="00250B1B" w:rsidP="00250B1B">
            <w:pPr>
              <w:pStyle w:val="ListParagraph"/>
              <w:ind w:left="360"/>
            </w:pPr>
            <w:r w:rsidRPr="00250B1B">
              <w:t>8.</w:t>
            </w:r>
            <w:r>
              <w:t xml:space="preserve"> </w:t>
            </w:r>
            <w:r w:rsidRPr="00250B1B">
              <w:t xml:space="preserve"> I am able to use E-learning and teaching for my course</w:t>
            </w:r>
          </w:p>
        </w:tc>
        <w:tc>
          <w:tcPr>
            <w:tcW w:w="1147" w:type="dxa"/>
          </w:tcPr>
          <w:p w14:paraId="3102E27D" w14:textId="77777777" w:rsidR="00250B1B" w:rsidRPr="00653544" w:rsidRDefault="00250B1B" w:rsidP="006D48BD"/>
        </w:tc>
        <w:tc>
          <w:tcPr>
            <w:tcW w:w="1148" w:type="dxa"/>
          </w:tcPr>
          <w:p w14:paraId="56B798C5" w14:textId="77777777" w:rsidR="00250B1B" w:rsidRPr="00653544" w:rsidRDefault="00250B1B" w:rsidP="006D48BD"/>
        </w:tc>
        <w:tc>
          <w:tcPr>
            <w:tcW w:w="1147" w:type="dxa"/>
          </w:tcPr>
          <w:p w14:paraId="5C6CA2B8" w14:textId="77777777" w:rsidR="00250B1B" w:rsidRPr="00653544" w:rsidRDefault="00250B1B" w:rsidP="006D48BD"/>
        </w:tc>
        <w:tc>
          <w:tcPr>
            <w:tcW w:w="1148" w:type="dxa"/>
          </w:tcPr>
          <w:p w14:paraId="4EAB4EED" w14:textId="77777777" w:rsidR="00250B1B" w:rsidRPr="00653544" w:rsidRDefault="00250B1B" w:rsidP="006D48BD"/>
        </w:tc>
        <w:tc>
          <w:tcPr>
            <w:tcW w:w="1148" w:type="dxa"/>
          </w:tcPr>
          <w:p w14:paraId="1CFFAB06" w14:textId="77777777" w:rsidR="00250B1B" w:rsidRPr="00653544" w:rsidRDefault="00250B1B" w:rsidP="006D48BD"/>
        </w:tc>
      </w:tr>
      <w:tr w:rsidR="00250B1B" w14:paraId="35EE9C6C" w14:textId="77777777" w:rsidTr="006D48BD">
        <w:trPr>
          <w:trHeight w:val="122"/>
        </w:trPr>
        <w:tc>
          <w:tcPr>
            <w:tcW w:w="3278" w:type="dxa"/>
          </w:tcPr>
          <w:p w14:paraId="0FC5CB53" w14:textId="68F56A9F" w:rsidR="00250B1B" w:rsidRPr="00653544" w:rsidRDefault="00250B1B" w:rsidP="00250B1B">
            <w:pPr>
              <w:pStyle w:val="ListParagraph"/>
              <w:ind w:left="360"/>
            </w:pPr>
            <w:r w:rsidRPr="00250B1B">
              <w:t>9.There is an easy access to learning materials like reading documents and recorded videos via E-learning</w:t>
            </w:r>
          </w:p>
        </w:tc>
        <w:tc>
          <w:tcPr>
            <w:tcW w:w="1147" w:type="dxa"/>
          </w:tcPr>
          <w:p w14:paraId="3215F729" w14:textId="77777777" w:rsidR="00250B1B" w:rsidRPr="00653544" w:rsidRDefault="00250B1B" w:rsidP="006D48BD"/>
        </w:tc>
        <w:tc>
          <w:tcPr>
            <w:tcW w:w="1148" w:type="dxa"/>
          </w:tcPr>
          <w:p w14:paraId="0FB7A8BA" w14:textId="77777777" w:rsidR="00250B1B" w:rsidRPr="00653544" w:rsidRDefault="00250B1B" w:rsidP="006D48BD"/>
        </w:tc>
        <w:tc>
          <w:tcPr>
            <w:tcW w:w="1147" w:type="dxa"/>
          </w:tcPr>
          <w:p w14:paraId="13D0B054" w14:textId="77777777" w:rsidR="00250B1B" w:rsidRPr="00653544" w:rsidRDefault="00250B1B" w:rsidP="006D48BD"/>
        </w:tc>
        <w:tc>
          <w:tcPr>
            <w:tcW w:w="1148" w:type="dxa"/>
          </w:tcPr>
          <w:p w14:paraId="4809484D" w14:textId="77777777" w:rsidR="00250B1B" w:rsidRPr="00653544" w:rsidRDefault="00250B1B" w:rsidP="006D48BD"/>
        </w:tc>
        <w:tc>
          <w:tcPr>
            <w:tcW w:w="1148" w:type="dxa"/>
          </w:tcPr>
          <w:p w14:paraId="27279E3F" w14:textId="77777777" w:rsidR="00250B1B" w:rsidRPr="00653544" w:rsidRDefault="00250B1B" w:rsidP="006D48BD"/>
        </w:tc>
      </w:tr>
      <w:tr w:rsidR="00250B1B" w14:paraId="20760481" w14:textId="77777777" w:rsidTr="006D48BD">
        <w:trPr>
          <w:trHeight w:val="122"/>
        </w:trPr>
        <w:tc>
          <w:tcPr>
            <w:tcW w:w="3278" w:type="dxa"/>
          </w:tcPr>
          <w:p w14:paraId="1DF3A44B" w14:textId="7E3E6CA8" w:rsidR="00250B1B" w:rsidRDefault="00250B1B" w:rsidP="00250B1B">
            <w:pPr>
              <w:pStyle w:val="ListParagraph"/>
              <w:ind w:left="360"/>
            </w:pPr>
            <w:r w:rsidRPr="00250B1B">
              <w:t>10. E-learning and teaching mode offers the flexibility to study when convenient for the user</w:t>
            </w:r>
          </w:p>
        </w:tc>
        <w:tc>
          <w:tcPr>
            <w:tcW w:w="1147" w:type="dxa"/>
          </w:tcPr>
          <w:p w14:paraId="26F2888C" w14:textId="77777777" w:rsidR="00250B1B" w:rsidRPr="00653544" w:rsidRDefault="00250B1B" w:rsidP="006D48BD"/>
        </w:tc>
        <w:tc>
          <w:tcPr>
            <w:tcW w:w="1148" w:type="dxa"/>
          </w:tcPr>
          <w:p w14:paraId="416D1849" w14:textId="77777777" w:rsidR="00250B1B" w:rsidRPr="00653544" w:rsidRDefault="00250B1B" w:rsidP="006D48BD"/>
        </w:tc>
        <w:tc>
          <w:tcPr>
            <w:tcW w:w="1147" w:type="dxa"/>
          </w:tcPr>
          <w:p w14:paraId="11496F8E" w14:textId="77777777" w:rsidR="00250B1B" w:rsidRPr="00653544" w:rsidRDefault="00250B1B" w:rsidP="006D48BD"/>
        </w:tc>
        <w:tc>
          <w:tcPr>
            <w:tcW w:w="1148" w:type="dxa"/>
          </w:tcPr>
          <w:p w14:paraId="4949558E" w14:textId="77777777" w:rsidR="00250B1B" w:rsidRPr="00653544" w:rsidRDefault="00250B1B" w:rsidP="006D48BD"/>
        </w:tc>
        <w:tc>
          <w:tcPr>
            <w:tcW w:w="1148" w:type="dxa"/>
          </w:tcPr>
          <w:p w14:paraId="1D64008E" w14:textId="77777777" w:rsidR="00250B1B" w:rsidRPr="00653544" w:rsidRDefault="00250B1B" w:rsidP="006D48BD"/>
        </w:tc>
      </w:tr>
      <w:tr w:rsidR="00250B1B" w14:paraId="64153BEB" w14:textId="77777777" w:rsidTr="006D48BD">
        <w:trPr>
          <w:trHeight w:val="122"/>
        </w:trPr>
        <w:tc>
          <w:tcPr>
            <w:tcW w:w="3278" w:type="dxa"/>
          </w:tcPr>
          <w:p w14:paraId="6A979630" w14:textId="092DE91D" w:rsidR="00250B1B" w:rsidRPr="00653544" w:rsidRDefault="00250B1B" w:rsidP="00250B1B">
            <w:pPr>
              <w:pStyle w:val="ListParagraph"/>
              <w:ind w:left="360"/>
            </w:pPr>
            <w:r w:rsidRPr="00250B1B">
              <w:t>11. E-learning &amp; teaching enable people to study, regardless of their location</w:t>
            </w:r>
          </w:p>
        </w:tc>
        <w:tc>
          <w:tcPr>
            <w:tcW w:w="1147" w:type="dxa"/>
          </w:tcPr>
          <w:p w14:paraId="54699AA9" w14:textId="77777777" w:rsidR="00250B1B" w:rsidRPr="00653544" w:rsidRDefault="00250B1B" w:rsidP="006D48BD"/>
        </w:tc>
        <w:tc>
          <w:tcPr>
            <w:tcW w:w="1148" w:type="dxa"/>
          </w:tcPr>
          <w:p w14:paraId="725F1C75" w14:textId="77777777" w:rsidR="00250B1B" w:rsidRPr="00653544" w:rsidRDefault="00250B1B" w:rsidP="006D48BD"/>
        </w:tc>
        <w:tc>
          <w:tcPr>
            <w:tcW w:w="1147" w:type="dxa"/>
          </w:tcPr>
          <w:p w14:paraId="45D3B741" w14:textId="77777777" w:rsidR="00250B1B" w:rsidRPr="00653544" w:rsidRDefault="00250B1B" w:rsidP="006D48BD"/>
        </w:tc>
        <w:tc>
          <w:tcPr>
            <w:tcW w:w="1148" w:type="dxa"/>
          </w:tcPr>
          <w:p w14:paraId="662A111A" w14:textId="77777777" w:rsidR="00250B1B" w:rsidRPr="00653544" w:rsidRDefault="00250B1B" w:rsidP="006D48BD"/>
        </w:tc>
        <w:tc>
          <w:tcPr>
            <w:tcW w:w="1148" w:type="dxa"/>
          </w:tcPr>
          <w:p w14:paraId="76DF0023" w14:textId="77777777" w:rsidR="00250B1B" w:rsidRPr="00653544" w:rsidRDefault="00250B1B" w:rsidP="006D48BD"/>
        </w:tc>
      </w:tr>
      <w:tr w:rsidR="00250B1B" w14:paraId="773A96E9" w14:textId="77777777" w:rsidTr="006D48BD">
        <w:trPr>
          <w:trHeight w:val="122"/>
        </w:trPr>
        <w:tc>
          <w:tcPr>
            <w:tcW w:w="3278" w:type="dxa"/>
          </w:tcPr>
          <w:p w14:paraId="1DA8944B" w14:textId="73910725" w:rsidR="00250B1B" w:rsidRPr="00653544" w:rsidRDefault="00250B1B" w:rsidP="00250B1B">
            <w:pPr>
              <w:pStyle w:val="ListParagraph"/>
              <w:ind w:left="360"/>
            </w:pPr>
            <w:r w:rsidRPr="00250B1B">
              <w:t>12. E-learning &amp; teaching stimulates better understand of concepts and Learners are more effective as independent learners</w:t>
            </w:r>
          </w:p>
        </w:tc>
        <w:tc>
          <w:tcPr>
            <w:tcW w:w="1147" w:type="dxa"/>
          </w:tcPr>
          <w:p w14:paraId="674DC6A1" w14:textId="77777777" w:rsidR="00250B1B" w:rsidRPr="00653544" w:rsidRDefault="00250B1B" w:rsidP="006D48BD"/>
        </w:tc>
        <w:tc>
          <w:tcPr>
            <w:tcW w:w="1148" w:type="dxa"/>
          </w:tcPr>
          <w:p w14:paraId="2DC9EFF9" w14:textId="77777777" w:rsidR="00250B1B" w:rsidRPr="00653544" w:rsidRDefault="00250B1B" w:rsidP="006D48BD"/>
        </w:tc>
        <w:tc>
          <w:tcPr>
            <w:tcW w:w="1147" w:type="dxa"/>
          </w:tcPr>
          <w:p w14:paraId="3707E2FF" w14:textId="77777777" w:rsidR="00250B1B" w:rsidRPr="00653544" w:rsidRDefault="00250B1B" w:rsidP="006D48BD"/>
        </w:tc>
        <w:tc>
          <w:tcPr>
            <w:tcW w:w="1148" w:type="dxa"/>
          </w:tcPr>
          <w:p w14:paraId="449C2BAD" w14:textId="77777777" w:rsidR="00250B1B" w:rsidRPr="00653544" w:rsidRDefault="00250B1B" w:rsidP="006D48BD"/>
        </w:tc>
        <w:tc>
          <w:tcPr>
            <w:tcW w:w="1148" w:type="dxa"/>
          </w:tcPr>
          <w:p w14:paraId="364459ED" w14:textId="77777777" w:rsidR="00250B1B" w:rsidRPr="00653544" w:rsidRDefault="00250B1B" w:rsidP="006D48BD"/>
        </w:tc>
      </w:tr>
      <w:tr w:rsidR="00250B1B" w14:paraId="05BB8352" w14:textId="77777777" w:rsidTr="006D48BD">
        <w:trPr>
          <w:trHeight w:val="122"/>
        </w:trPr>
        <w:tc>
          <w:tcPr>
            <w:tcW w:w="3278" w:type="dxa"/>
          </w:tcPr>
          <w:p w14:paraId="45ADF7AC" w14:textId="21DC782B" w:rsidR="00250B1B" w:rsidRPr="00250B1B" w:rsidRDefault="00250B1B" w:rsidP="00250B1B">
            <w:pPr>
              <w:pStyle w:val="ListParagraph"/>
              <w:ind w:left="360"/>
            </w:pPr>
            <w:r w:rsidRPr="00250B1B">
              <w:t>13. Students have sufficient knowledge about the usage of E-learning tools</w:t>
            </w:r>
          </w:p>
        </w:tc>
        <w:tc>
          <w:tcPr>
            <w:tcW w:w="1147" w:type="dxa"/>
          </w:tcPr>
          <w:p w14:paraId="3E035D59" w14:textId="77777777" w:rsidR="00250B1B" w:rsidRPr="00653544" w:rsidRDefault="00250B1B" w:rsidP="006D48BD"/>
        </w:tc>
        <w:tc>
          <w:tcPr>
            <w:tcW w:w="1148" w:type="dxa"/>
          </w:tcPr>
          <w:p w14:paraId="2220ED56" w14:textId="77777777" w:rsidR="00250B1B" w:rsidRPr="00653544" w:rsidRDefault="00250B1B" w:rsidP="006D48BD"/>
        </w:tc>
        <w:tc>
          <w:tcPr>
            <w:tcW w:w="1147" w:type="dxa"/>
          </w:tcPr>
          <w:p w14:paraId="643DB316" w14:textId="77777777" w:rsidR="00250B1B" w:rsidRPr="00653544" w:rsidRDefault="00250B1B" w:rsidP="006D48BD"/>
        </w:tc>
        <w:tc>
          <w:tcPr>
            <w:tcW w:w="1148" w:type="dxa"/>
          </w:tcPr>
          <w:p w14:paraId="2E0C51B3" w14:textId="77777777" w:rsidR="00250B1B" w:rsidRPr="00653544" w:rsidRDefault="00250B1B" w:rsidP="006D48BD"/>
        </w:tc>
        <w:tc>
          <w:tcPr>
            <w:tcW w:w="1148" w:type="dxa"/>
          </w:tcPr>
          <w:p w14:paraId="29A6F96D" w14:textId="77777777" w:rsidR="00250B1B" w:rsidRPr="00653544" w:rsidRDefault="00250B1B" w:rsidP="006D48BD"/>
        </w:tc>
      </w:tr>
      <w:tr w:rsidR="00250B1B" w14:paraId="78442480" w14:textId="77777777" w:rsidTr="006D48BD">
        <w:trPr>
          <w:trHeight w:val="122"/>
        </w:trPr>
        <w:tc>
          <w:tcPr>
            <w:tcW w:w="3278" w:type="dxa"/>
          </w:tcPr>
          <w:p w14:paraId="5788600F" w14:textId="66FFCF11" w:rsidR="00250B1B" w:rsidRPr="00250B1B" w:rsidRDefault="00250B1B" w:rsidP="00250B1B">
            <w:pPr>
              <w:pStyle w:val="ListParagraph"/>
              <w:ind w:left="360"/>
            </w:pPr>
            <w:r w:rsidRPr="00250B1B">
              <w:t>14. Lectures have sufficient knowledge about the usage of E-teaching tools</w:t>
            </w:r>
          </w:p>
        </w:tc>
        <w:tc>
          <w:tcPr>
            <w:tcW w:w="1147" w:type="dxa"/>
          </w:tcPr>
          <w:p w14:paraId="25DA014F" w14:textId="77777777" w:rsidR="00250B1B" w:rsidRPr="00653544" w:rsidRDefault="00250B1B" w:rsidP="006D48BD"/>
        </w:tc>
        <w:tc>
          <w:tcPr>
            <w:tcW w:w="1148" w:type="dxa"/>
          </w:tcPr>
          <w:p w14:paraId="3770EFB8" w14:textId="77777777" w:rsidR="00250B1B" w:rsidRPr="00653544" w:rsidRDefault="00250B1B" w:rsidP="006D48BD"/>
        </w:tc>
        <w:tc>
          <w:tcPr>
            <w:tcW w:w="1147" w:type="dxa"/>
          </w:tcPr>
          <w:p w14:paraId="02A92C48" w14:textId="77777777" w:rsidR="00250B1B" w:rsidRPr="00653544" w:rsidRDefault="00250B1B" w:rsidP="006D48BD"/>
        </w:tc>
        <w:tc>
          <w:tcPr>
            <w:tcW w:w="1148" w:type="dxa"/>
          </w:tcPr>
          <w:p w14:paraId="2F146FBE" w14:textId="77777777" w:rsidR="00250B1B" w:rsidRPr="00653544" w:rsidRDefault="00250B1B" w:rsidP="006D48BD"/>
        </w:tc>
        <w:tc>
          <w:tcPr>
            <w:tcW w:w="1148" w:type="dxa"/>
          </w:tcPr>
          <w:p w14:paraId="3E0F9E99" w14:textId="77777777" w:rsidR="00250B1B" w:rsidRPr="00653544" w:rsidRDefault="00250B1B" w:rsidP="006D48BD"/>
        </w:tc>
      </w:tr>
      <w:tr w:rsidR="00250B1B" w14:paraId="62B7824C" w14:textId="77777777" w:rsidTr="006D48BD">
        <w:trPr>
          <w:trHeight w:val="122"/>
        </w:trPr>
        <w:tc>
          <w:tcPr>
            <w:tcW w:w="3278" w:type="dxa"/>
          </w:tcPr>
          <w:p w14:paraId="259D0F90" w14:textId="1CF5F316" w:rsidR="00250B1B" w:rsidRPr="00250B1B" w:rsidRDefault="00250B1B" w:rsidP="00250B1B">
            <w:pPr>
              <w:pStyle w:val="ListParagraph"/>
              <w:ind w:left="360"/>
            </w:pPr>
            <w:r w:rsidRPr="00250B1B">
              <w:t>15. E-learning system used by my University satisfied my learning objectives</w:t>
            </w:r>
          </w:p>
        </w:tc>
        <w:tc>
          <w:tcPr>
            <w:tcW w:w="1147" w:type="dxa"/>
          </w:tcPr>
          <w:p w14:paraId="156ACB80" w14:textId="77777777" w:rsidR="00250B1B" w:rsidRPr="00653544" w:rsidRDefault="00250B1B" w:rsidP="006D48BD"/>
        </w:tc>
        <w:tc>
          <w:tcPr>
            <w:tcW w:w="1148" w:type="dxa"/>
          </w:tcPr>
          <w:p w14:paraId="3D0DAC37" w14:textId="77777777" w:rsidR="00250B1B" w:rsidRPr="00653544" w:rsidRDefault="00250B1B" w:rsidP="006D48BD"/>
        </w:tc>
        <w:tc>
          <w:tcPr>
            <w:tcW w:w="1147" w:type="dxa"/>
          </w:tcPr>
          <w:p w14:paraId="50949518" w14:textId="77777777" w:rsidR="00250B1B" w:rsidRPr="00653544" w:rsidRDefault="00250B1B" w:rsidP="006D48BD"/>
        </w:tc>
        <w:tc>
          <w:tcPr>
            <w:tcW w:w="1148" w:type="dxa"/>
          </w:tcPr>
          <w:p w14:paraId="6F288EC3" w14:textId="77777777" w:rsidR="00250B1B" w:rsidRPr="00653544" w:rsidRDefault="00250B1B" w:rsidP="006D48BD"/>
        </w:tc>
        <w:tc>
          <w:tcPr>
            <w:tcW w:w="1148" w:type="dxa"/>
          </w:tcPr>
          <w:p w14:paraId="01F9AEE7" w14:textId="77777777" w:rsidR="00250B1B" w:rsidRPr="00653544" w:rsidRDefault="00250B1B" w:rsidP="006D48BD"/>
        </w:tc>
      </w:tr>
    </w:tbl>
    <w:p w14:paraId="24A39995" w14:textId="77777777" w:rsidR="00445D70" w:rsidRPr="00531C54" w:rsidRDefault="00445D70" w:rsidP="00970689">
      <w:pPr>
        <w:pStyle w:val="NormalWeb"/>
        <w:shd w:val="clear" w:color="auto" w:fill="FFFFFF"/>
        <w:spacing w:before="0" w:beforeAutospacing="0" w:after="300" w:afterAutospacing="0" w:line="360" w:lineRule="atLeast"/>
        <w:textAlignment w:val="baseline"/>
        <w:rPr>
          <w:b/>
          <w:bCs/>
          <w:color w:val="FF0000"/>
        </w:rPr>
      </w:pPr>
    </w:p>
    <w:p w14:paraId="3416A9F3" w14:textId="77777777" w:rsidR="00970689" w:rsidRPr="008B29CB" w:rsidRDefault="00970689" w:rsidP="00970689">
      <w:pPr>
        <w:spacing w:line="480" w:lineRule="auto"/>
        <w:jc w:val="both"/>
        <w:rPr>
          <w:rFonts w:ascii="Times New Roman" w:hAnsi="Times New Roman" w:cs="Times New Roman"/>
          <w:color w:val="FF0000"/>
          <w:sz w:val="24"/>
          <w:szCs w:val="24"/>
          <w:bdr w:val="none" w:sz="0" w:space="0" w:color="auto" w:frame="1"/>
        </w:rPr>
      </w:pPr>
    </w:p>
    <w:p w14:paraId="77B99347" w14:textId="77777777" w:rsidR="00970689" w:rsidRDefault="00970689" w:rsidP="00F036DD">
      <w:pPr>
        <w:tabs>
          <w:tab w:val="left" w:pos="1416"/>
        </w:tabs>
        <w:rPr>
          <w:rFonts w:ascii="Times New Roman" w:hAnsi="Times New Roman" w:cs="Times New Roman"/>
          <w:sz w:val="24"/>
          <w:szCs w:val="24"/>
        </w:rPr>
      </w:pPr>
    </w:p>
    <w:p w14:paraId="6690394B" w14:textId="45F2D6F3" w:rsidR="00AB37EE" w:rsidRDefault="00AB37EE" w:rsidP="00F036DD">
      <w:pPr>
        <w:tabs>
          <w:tab w:val="left" w:pos="1416"/>
        </w:tabs>
        <w:rPr>
          <w:rFonts w:ascii="Times New Roman" w:hAnsi="Times New Roman" w:cs="Times New Roman"/>
          <w:sz w:val="24"/>
          <w:szCs w:val="24"/>
        </w:rPr>
      </w:pPr>
    </w:p>
    <w:p w14:paraId="102D06EA" w14:textId="2A6F024C" w:rsidR="00AB37EE" w:rsidRDefault="00AB37EE" w:rsidP="00F036DD">
      <w:pPr>
        <w:tabs>
          <w:tab w:val="left" w:pos="1416"/>
        </w:tabs>
        <w:rPr>
          <w:rFonts w:ascii="Times New Roman" w:hAnsi="Times New Roman" w:cs="Times New Roman"/>
          <w:sz w:val="24"/>
          <w:szCs w:val="24"/>
        </w:rPr>
      </w:pPr>
    </w:p>
    <w:p w14:paraId="7FB7D56D" w14:textId="4A83C32A" w:rsidR="00AB37EE" w:rsidRDefault="00AB37EE" w:rsidP="00F036DD">
      <w:pPr>
        <w:tabs>
          <w:tab w:val="left" w:pos="1416"/>
        </w:tabs>
        <w:rPr>
          <w:rFonts w:ascii="Times New Roman" w:hAnsi="Times New Roman" w:cs="Times New Roman"/>
          <w:sz w:val="24"/>
          <w:szCs w:val="24"/>
        </w:rPr>
      </w:pPr>
    </w:p>
    <w:p w14:paraId="3BE2F2CE" w14:textId="0C89ACCB" w:rsidR="00AB37EE" w:rsidRDefault="00AB37EE" w:rsidP="00F036DD">
      <w:pPr>
        <w:tabs>
          <w:tab w:val="left" w:pos="1416"/>
        </w:tabs>
        <w:rPr>
          <w:rFonts w:ascii="Times New Roman" w:hAnsi="Times New Roman" w:cs="Times New Roman"/>
          <w:sz w:val="24"/>
          <w:szCs w:val="24"/>
        </w:rPr>
      </w:pPr>
    </w:p>
    <w:p w14:paraId="18B6A710" w14:textId="3233D6F2" w:rsidR="00AB37EE" w:rsidRDefault="00AB37EE" w:rsidP="00F036DD">
      <w:pPr>
        <w:tabs>
          <w:tab w:val="left" w:pos="1416"/>
        </w:tabs>
        <w:rPr>
          <w:rFonts w:ascii="Times New Roman" w:hAnsi="Times New Roman" w:cs="Times New Roman"/>
          <w:sz w:val="24"/>
          <w:szCs w:val="24"/>
        </w:rPr>
      </w:pPr>
    </w:p>
    <w:p w14:paraId="7A7D2976" w14:textId="77777777" w:rsidR="00AD5ED5" w:rsidRPr="00AD5ED5" w:rsidRDefault="00AD5ED5" w:rsidP="00AD5ED5">
      <w:pPr>
        <w:rPr>
          <w:rFonts w:cstheme="minorHAnsi"/>
          <w:b/>
          <w:bCs/>
          <w:sz w:val="24"/>
          <w:szCs w:val="24"/>
          <w:u w:val="single"/>
        </w:rPr>
      </w:pPr>
      <w:r w:rsidRPr="00AD5ED5">
        <w:rPr>
          <w:b/>
          <w:bCs/>
          <w:sz w:val="24"/>
          <w:szCs w:val="24"/>
          <w:u w:val="single"/>
        </w:rPr>
        <w:t xml:space="preserve">Section C: Factors Influencing </w:t>
      </w:r>
      <w:r w:rsidRPr="00AD5ED5">
        <w:rPr>
          <w:rFonts w:cstheme="minorHAnsi"/>
          <w:b/>
          <w:bCs/>
          <w:sz w:val="24"/>
          <w:szCs w:val="24"/>
          <w:u w:val="single"/>
        </w:rPr>
        <w:t xml:space="preserve">Acceptance of E-LEARNIG &amp; TEACHING in Malaysia Higher education Industry </w:t>
      </w:r>
    </w:p>
    <w:p w14:paraId="5063A4C2" w14:textId="5C4DF399" w:rsidR="00AD5ED5" w:rsidRDefault="00AD5ED5" w:rsidP="00AD5ED5">
      <w:pPr>
        <w:rPr>
          <w:rFonts w:cstheme="minorHAnsi"/>
          <w:sz w:val="24"/>
          <w:szCs w:val="24"/>
        </w:rPr>
      </w:pPr>
      <w:r w:rsidRPr="00AE41FE">
        <w:rPr>
          <w:rFonts w:cstheme="minorHAnsi"/>
          <w:sz w:val="24"/>
          <w:szCs w:val="24"/>
        </w:rPr>
        <w:t>Please rate your responses</w:t>
      </w:r>
      <w:r>
        <w:rPr>
          <w:rFonts w:cstheme="minorHAnsi"/>
          <w:sz w:val="24"/>
          <w:szCs w:val="24"/>
        </w:rPr>
        <w:t xml:space="preserve"> on different factors that may </w:t>
      </w:r>
      <w:r w:rsidRPr="00250B1B">
        <w:rPr>
          <w:rFonts w:cstheme="minorHAnsi"/>
          <w:sz w:val="24"/>
          <w:szCs w:val="24"/>
        </w:rPr>
        <w:t>Acceptance of E-LEARNIG &amp; TEACHING in Malaysia Higher education Industry</w:t>
      </w:r>
      <w:r>
        <w:rPr>
          <w:rFonts w:cstheme="minorHAnsi"/>
          <w:sz w:val="24"/>
          <w:szCs w:val="24"/>
        </w:rPr>
        <w:t xml:space="preserve"> </w:t>
      </w:r>
      <w:r w:rsidRPr="00AE41FE">
        <w:rPr>
          <w:rFonts w:cstheme="minorHAnsi"/>
          <w:sz w:val="24"/>
          <w:szCs w:val="24"/>
        </w:rPr>
        <w:t xml:space="preserve">based on your personal </w:t>
      </w:r>
      <w:r>
        <w:rPr>
          <w:rFonts w:cstheme="minorHAnsi"/>
          <w:sz w:val="24"/>
          <w:szCs w:val="24"/>
        </w:rPr>
        <w:t>experience about it</w:t>
      </w:r>
      <w:r w:rsidRPr="00AE41FE">
        <w:rPr>
          <w:rFonts w:cstheme="minorHAnsi"/>
          <w:sz w:val="24"/>
          <w:szCs w:val="24"/>
        </w:rPr>
        <w:t xml:space="preserve">.  Select (√) in the rating box </w:t>
      </w:r>
      <w:r>
        <w:rPr>
          <w:rFonts w:cstheme="minorHAnsi"/>
          <w:sz w:val="24"/>
          <w:szCs w:val="24"/>
        </w:rPr>
        <w:t>to extend your agreement or disagreement on each statement.</w:t>
      </w:r>
    </w:p>
    <w:p w14:paraId="19B48C75" w14:textId="77777777" w:rsidR="00AD5ED5" w:rsidRDefault="00AD5ED5" w:rsidP="00AD5ED5">
      <w:pPr>
        <w:rPr>
          <w:b/>
          <w:bCs/>
          <w:sz w:val="24"/>
          <w:szCs w:val="24"/>
        </w:rPr>
      </w:pPr>
    </w:p>
    <w:tbl>
      <w:tblPr>
        <w:tblW w:w="0" w:type="auto"/>
        <w:tblLayout w:type="fixed"/>
        <w:tblLook w:val="04A0" w:firstRow="1" w:lastRow="0" w:firstColumn="1" w:lastColumn="0" w:noHBand="0" w:noVBand="1"/>
      </w:tblPr>
      <w:tblGrid>
        <w:gridCol w:w="3223"/>
        <w:gridCol w:w="1158"/>
        <w:gridCol w:w="1159"/>
        <w:gridCol w:w="1158"/>
        <w:gridCol w:w="1159"/>
        <w:gridCol w:w="1159"/>
      </w:tblGrid>
      <w:tr w:rsidR="00AD5ED5" w14:paraId="61471BC2" w14:textId="77777777" w:rsidTr="006D48BD">
        <w:trPr>
          <w:trHeight w:val="224"/>
        </w:trPr>
        <w:tc>
          <w:tcPr>
            <w:tcW w:w="9016" w:type="dxa"/>
            <w:gridSpan w:val="6"/>
          </w:tcPr>
          <w:p w14:paraId="3E7D2026" w14:textId="3BB67913" w:rsidR="00AD5ED5" w:rsidRDefault="00AD5ED5" w:rsidP="006D48BD">
            <w:pPr>
              <w:jc w:val="center"/>
              <w:rPr>
                <w:b/>
                <w:bCs/>
              </w:rPr>
            </w:pPr>
            <w:r>
              <w:rPr>
                <w:b/>
                <w:bCs/>
              </w:rPr>
              <w:t>Facilitating Conditions</w:t>
            </w:r>
          </w:p>
        </w:tc>
      </w:tr>
      <w:tr w:rsidR="00AD5ED5" w14:paraId="40A2DE4B" w14:textId="77777777" w:rsidTr="006D48BD">
        <w:tc>
          <w:tcPr>
            <w:tcW w:w="3223" w:type="dxa"/>
          </w:tcPr>
          <w:p w14:paraId="0000C609" w14:textId="77777777" w:rsidR="00AD5ED5" w:rsidRPr="00653544" w:rsidRDefault="00AD5ED5" w:rsidP="006D48BD"/>
        </w:tc>
        <w:tc>
          <w:tcPr>
            <w:tcW w:w="1158" w:type="dxa"/>
          </w:tcPr>
          <w:p w14:paraId="38B9F19B" w14:textId="77777777" w:rsidR="00AD5ED5" w:rsidRPr="00653544" w:rsidRDefault="00AD5ED5" w:rsidP="006D48BD">
            <w:pPr>
              <w:jc w:val="center"/>
              <w:rPr>
                <w:sz w:val="20"/>
                <w:szCs w:val="20"/>
              </w:rPr>
            </w:pPr>
            <w:r w:rsidRPr="00653544">
              <w:rPr>
                <w:sz w:val="20"/>
                <w:szCs w:val="20"/>
              </w:rPr>
              <w:t>Strongly disagree</w:t>
            </w:r>
          </w:p>
        </w:tc>
        <w:tc>
          <w:tcPr>
            <w:tcW w:w="1159" w:type="dxa"/>
          </w:tcPr>
          <w:p w14:paraId="507692D6" w14:textId="77777777" w:rsidR="00AD5ED5" w:rsidRPr="00653544" w:rsidRDefault="00AD5ED5" w:rsidP="006D48BD">
            <w:pPr>
              <w:jc w:val="center"/>
              <w:rPr>
                <w:sz w:val="20"/>
                <w:szCs w:val="20"/>
              </w:rPr>
            </w:pPr>
            <w:r>
              <w:rPr>
                <w:sz w:val="20"/>
                <w:szCs w:val="20"/>
              </w:rPr>
              <w:t>D</w:t>
            </w:r>
            <w:r w:rsidRPr="00653544">
              <w:rPr>
                <w:sz w:val="20"/>
                <w:szCs w:val="20"/>
              </w:rPr>
              <w:t>isagree</w:t>
            </w:r>
          </w:p>
        </w:tc>
        <w:tc>
          <w:tcPr>
            <w:tcW w:w="1158" w:type="dxa"/>
          </w:tcPr>
          <w:p w14:paraId="6FEC06F6" w14:textId="77777777" w:rsidR="00AD5ED5" w:rsidRPr="00653544" w:rsidRDefault="00AD5ED5" w:rsidP="006D48BD">
            <w:pPr>
              <w:jc w:val="center"/>
              <w:rPr>
                <w:sz w:val="20"/>
                <w:szCs w:val="20"/>
              </w:rPr>
            </w:pPr>
            <w:r>
              <w:rPr>
                <w:sz w:val="20"/>
                <w:szCs w:val="20"/>
              </w:rPr>
              <w:t>Neutral</w:t>
            </w:r>
          </w:p>
        </w:tc>
        <w:tc>
          <w:tcPr>
            <w:tcW w:w="1159" w:type="dxa"/>
          </w:tcPr>
          <w:p w14:paraId="4CD408CC" w14:textId="77777777" w:rsidR="00AD5ED5" w:rsidRPr="00653544" w:rsidRDefault="00AD5ED5" w:rsidP="006D48BD">
            <w:pPr>
              <w:jc w:val="center"/>
              <w:rPr>
                <w:sz w:val="20"/>
                <w:szCs w:val="20"/>
              </w:rPr>
            </w:pPr>
            <w:r>
              <w:rPr>
                <w:sz w:val="20"/>
                <w:szCs w:val="20"/>
              </w:rPr>
              <w:t>A</w:t>
            </w:r>
            <w:r w:rsidRPr="00653544">
              <w:rPr>
                <w:sz w:val="20"/>
                <w:szCs w:val="20"/>
              </w:rPr>
              <w:t>gree</w:t>
            </w:r>
          </w:p>
        </w:tc>
        <w:tc>
          <w:tcPr>
            <w:tcW w:w="1159" w:type="dxa"/>
          </w:tcPr>
          <w:p w14:paraId="7D6256A4" w14:textId="77777777" w:rsidR="00AD5ED5" w:rsidRPr="00653544" w:rsidRDefault="00AD5ED5" w:rsidP="006D48BD">
            <w:pPr>
              <w:jc w:val="center"/>
              <w:rPr>
                <w:sz w:val="20"/>
                <w:szCs w:val="20"/>
              </w:rPr>
            </w:pPr>
            <w:r w:rsidRPr="00653544">
              <w:rPr>
                <w:sz w:val="20"/>
                <w:szCs w:val="20"/>
              </w:rPr>
              <w:t>Strongly agree</w:t>
            </w:r>
          </w:p>
        </w:tc>
      </w:tr>
      <w:tr w:rsidR="00AD5ED5" w14:paraId="3F6B696E" w14:textId="77777777" w:rsidTr="006D48BD">
        <w:trPr>
          <w:trHeight w:val="122"/>
        </w:trPr>
        <w:tc>
          <w:tcPr>
            <w:tcW w:w="3223" w:type="dxa"/>
          </w:tcPr>
          <w:p w14:paraId="4336C1E1" w14:textId="5E5F21A8" w:rsidR="00AD5ED5" w:rsidRPr="00EC705D" w:rsidRDefault="00AD5ED5" w:rsidP="00AD5ED5">
            <w:pPr>
              <w:spacing w:line="256" w:lineRule="auto"/>
            </w:pPr>
            <w:r w:rsidRPr="00AD5ED5">
              <w:t>16. There is an adequate platform to take tests and submit assignments in your university</w:t>
            </w:r>
          </w:p>
        </w:tc>
        <w:tc>
          <w:tcPr>
            <w:tcW w:w="1158" w:type="dxa"/>
          </w:tcPr>
          <w:p w14:paraId="26B8BE64" w14:textId="77777777" w:rsidR="00AD5ED5" w:rsidRPr="00653544" w:rsidRDefault="00AD5ED5" w:rsidP="006D48BD"/>
        </w:tc>
        <w:tc>
          <w:tcPr>
            <w:tcW w:w="1159" w:type="dxa"/>
          </w:tcPr>
          <w:p w14:paraId="186CBA27" w14:textId="77777777" w:rsidR="00AD5ED5" w:rsidRPr="00653544" w:rsidRDefault="00AD5ED5" w:rsidP="006D48BD"/>
        </w:tc>
        <w:tc>
          <w:tcPr>
            <w:tcW w:w="1158" w:type="dxa"/>
          </w:tcPr>
          <w:p w14:paraId="1E2E2A02" w14:textId="77777777" w:rsidR="00AD5ED5" w:rsidRPr="00653544" w:rsidRDefault="00AD5ED5" w:rsidP="006D48BD"/>
        </w:tc>
        <w:tc>
          <w:tcPr>
            <w:tcW w:w="1159" w:type="dxa"/>
          </w:tcPr>
          <w:p w14:paraId="6C0E5F46" w14:textId="77777777" w:rsidR="00AD5ED5" w:rsidRPr="00653544" w:rsidRDefault="00AD5ED5" w:rsidP="006D48BD"/>
        </w:tc>
        <w:tc>
          <w:tcPr>
            <w:tcW w:w="1159" w:type="dxa"/>
          </w:tcPr>
          <w:p w14:paraId="7E69E461" w14:textId="77777777" w:rsidR="00AD5ED5" w:rsidRPr="00653544" w:rsidRDefault="00AD5ED5" w:rsidP="006D48BD"/>
        </w:tc>
      </w:tr>
      <w:tr w:rsidR="00AD5ED5" w14:paraId="65F58A86" w14:textId="77777777" w:rsidTr="006D48BD">
        <w:trPr>
          <w:trHeight w:val="122"/>
        </w:trPr>
        <w:tc>
          <w:tcPr>
            <w:tcW w:w="3223" w:type="dxa"/>
          </w:tcPr>
          <w:p w14:paraId="16B8751C" w14:textId="50CC7D3C" w:rsidR="00AD5ED5" w:rsidRPr="00EC705D" w:rsidRDefault="00AD5ED5" w:rsidP="00AD5ED5">
            <w:pPr>
              <w:spacing w:line="256" w:lineRule="auto"/>
            </w:pPr>
            <w:r w:rsidRPr="00AD5ED5">
              <w:t>17. There is electronic platform available for interactive communication between instructor and student in your university</w:t>
            </w:r>
          </w:p>
        </w:tc>
        <w:tc>
          <w:tcPr>
            <w:tcW w:w="1158" w:type="dxa"/>
          </w:tcPr>
          <w:p w14:paraId="3D7165F9" w14:textId="77777777" w:rsidR="00AD5ED5" w:rsidRPr="00653544" w:rsidRDefault="00AD5ED5" w:rsidP="006D48BD"/>
        </w:tc>
        <w:tc>
          <w:tcPr>
            <w:tcW w:w="1159" w:type="dxa"/>
          </w:tcPr>
          <w:p w14:paraId="4261E124" w14:textId="77777777" w:rsidR="00AD5ED5" w:rsidRPr="00653544" w:rsidRDefault="00AD5ED5" w:rsidP="006D48BD"/>
        </w:tc>
        <w:tc>
          <w:tcPr>
            <w:tcW w:w="1158" w:type="dxa"/>
          </w:tcPr>
          <w:p w14:paraId="4006FA32" w14:textId="77777777" w:rsidR="00AD5ED5" w:rsidRPr="00653544" w:rsidRDefault="00AD5ED5" w:rsidP="006D48BD"/>
        </w:tc>
        <w:tc>
          <w:tcPr>
            <w:tcW w:w="1159" w:type="dxa"/>
          </w:tcPr>
          <w:p w14:paraId="66B91B04" w14:textId="77777777" w:rsidR="00AD5ED5" w:rsidRPr="00653544" w:rsidRDefault="00AD5ED5" w:rsidP="006D48BD"/>
        </w:tc>
        <w:tc>
          <w:tcPr>
            <w:tcW w:w="1159" w:type="dxa"/>
          </w:tcPr>
          <w:p w14:paraId="664E53E6" w14:textId="77777777" w:rsidR="00AD5ED5" w:rsidRPr="00653544" w:rsidRDefault="00AD5ED5" w:rsidP="006D48BD"/>
        </w:tc>
      </w:tr>
      <w:tr w:rsidR="00AD5ED5" w14:paraId="4B8BB028" w14:textId="77777777" w:rsidTr="006D48BD">
        <w:trPr>
          <w:trHeight w:val="122"/>
        </w:trPr>
        <w:tc>
          <w:tcPr>
            <w:tcW w:w="3223" w:type="dxa"/>
          </w:tcPr>
          <w:p w14:paraId="17D02D12" w14:textId="3A8575FE" w:rsidR="00AD5ED5" w:rsidRPr="00EC705D" w:rsidRDefault="00AD5ED5" w:rsidP="00AD5ED5">
            <w:pPr>
              <w:spacing w:line="256" w:lineRule="auto"/>
            </w:pPr>
            <w:r w:rsidRPr="00AD5ED5">
              <w:t>18. There is a well-established ICT Infrastructure in your university</w:t>
            </w:r>
          </w:p>
        </w:tc>
        <w:tc>
          <w:tcPr>
            <w:tcW w:w="1158" w:type="dxa"/>
          </w:tcPr>
          <w:p w14:paraId="285DBEB8" w14:textId="77777777" w:rsidR="00AD5ED5" w:rsidRPr="00653544" w:rsidRDefault="00AD5ED5" w:rsidP="006D48BD"/>
        </w:tc>
        <w:tc>
          <w:tcPr>
            <w:tcW w:w="1159" w:type="dxa"/>
          </w:tcPr>
          <w:p w14:paraId="2F6A4EA5" w14:textId="77777777" w:rsidR="00AD5ED5" w:rsidRPr="00653544" w:rsidRDefault="00AD5ED5" w:rsidP="006D48BD"/>
        </w:tc>
        <w:tc>
          <w:tcPr>
            <w:tcW w:w="1158" w:type="dxa"/>
          </w:tcPr>
          <w:p w14:paraId="1C57D374" w14:textId="77777777" w:rsidR="00AD5ED5" w:rsidRPr="00653544" w:rsidRDefault="00AD5ED5" w:rsidP="006D48BD"/>
        </w:tc>
        <w:tc>
          <w:tcPr>
            <w:tcW w:w="1159" w:type="dxa"/>
          </w:tcPr>
          <w:p w14:paraId="7057D5DD" w14:textId="77777777" w:rsidR="00AD5ED5" w:rsidRPr="00653544" w:rsidRDefault="00AD5ED5" w:rsidP="006D48BD"/>
        </w:tc>
        <w:tc>
          <w:tcPr>
            <w:tcW w:w="1159" w:type="dxa"/>
          </w:tcPr>
          <w:p w14:paraId="74B47F7C" w14:textId="77777777" w:rsidR="00AD5ED5" w:rsidRPr="00653544" w:rsidRDefault="00AD5ED5" w:rsidP="006D48BD"/>
        </w:tc>
      </w:tr>
      <w:tr w:rsidR="00AD5ED5" w14:paraId="5E062751" w14:textId="77777777" w:rsidTr="006D48BD">
        <w:trPr>
          <w:trHeight w:val="122"/>
        </w:trPr>
        <w:tc>
          <w:tcPr>
            <w:tcW w:w="3223" w:type="dxa"/>
          </w:tcPr>
          <w:p w14:paraId="48F1CEF7" w14:textId="64A76329" w:rsidR="00AD5ED5" w:rsidRPr="00EC705D" w:rsidRDefault="00AD5ED5" w:rsidP="00AD5ED5">
            <w:pPr>
              <w:spacing w:line="256" w:lineRule="auto"/>
            </w:pPr>
            <w:r w:rsidRPr="00AD5ED5">
              <w:t>19. There is sufficient knowledge and guidance provided to adapt to E-learning &amp; teaching</w:t>
            </w:r>
          </w:p>
        </w:tc>
        <w:tc>
          <w:tcPr>
            <w:tcW w:w="1158" w:type="dxa"/>
          </w:tcPr>
          <w:p w14:paraId="7F9DAACD" w14:textId="77777777" w:rsidR="00AD5ED5" w:rsidRPr="00653544" w:rsidRDefault="00AD5ED5" w:rsidP="006D48BD"/>
        </w:tc>
        <w:tc>
          <w:tcPr>
            <w:tcW w:w="1159" w:type="dxa"/>
          </w:tcPr>
          <w:p w14:paraId="5EAE68D7" w14:textId="77777777" w:rsidR="00AD5ED5" w:rsidRPr="00653544" w:rsidRDefault="00AD5ED5" w:rsidP="006D48BD"/>
        </w:tc>
        <w:tc>
          <w:tcPr>
            <w:tcW w:w="1158" w:type="dxa"/>
          </w:tcPr>
          <w:p w14:paraId="63F8EF5F" w14:textId="77777777" w:rsidR="00AD5ED5" w:rsidRPr="00653544" w:rsidRDefault="00AD5ED5" w:rsidP="006D48BD"/>
        </w:tc>
        <w:tc>
          <w:tcPr>
            <w:tcW w:w="1159" w:type="dxa"/>
          </w:tcPr>
          <w:p w14:paraId="60040599" w14:textId="77777777" w:rsidR="00AD5ED5" w:rsidRPr="00653544" w:rsidRDefault="00AD5ED5" w:rsidP="006D48BD"/>
        </w:tc>
        <w:tc>
          <w:tcPr>
            <w:tcW w:w="1159" w:type="dxa"/>
          </w:tcPr>
          <w:p w14:paraId="1557A29D" w14:textId="77777777" w:rsidR="00AD5ED5" w:rsidRPr="00653544" w:rsidRDefault="00AD5ED5" w:rsidP="006D48BD"/>
        </w:tc>
      </w:tr>
      <w:tr w:rsidR="00AD5ED5" w14:paraId="513265A5" w14:textId="77777777" w:rsidTr="006D48BD">
        <w:trPr>
          <w:trHeight w:val="122"/>
        </w:trPr>
        <w:tc>
          <w:tcPr>
            <w:tcW w:w="3223" w:type="dxa"/>
          </w:tcPr>
          <w:p w14:paraId="2A1CE8F8" w14:textId="20E0D0A5" w:rsidR="00AD5ED5" w:rsidRPr="00AD5ED5" w:rsidRDefault="00AD5ED5" w:rsidP="00AD5ED5">
            <w:pPr>
              <w:spacing w:line="256" w:lineRule="auto"/>
            </w:pPr>
            <w:r w:rsidRPr="00AD5ED5">
              <w:t>20. There is an unrestricted access and flexibility to navigate among online learning resources to control your individual learning speed (e.g. online access to library)</w:t>
            </w:r>
          </w:p>
        </w:tc>
        <w:tc>
          <w:tcPr>
            <w:tcW w:w="1158" w:type="dxa"/>
          </w:tcPr>
          <w:p w14:paraId="32224138" w14:textId="77777777" w:rsidR="00AD5ED5" w:rsidRPr="00653544" w:rsidRDefault="00AD5ED5" w:rsidP="006D48BD"/>
        </w:tc>
        <w:tc>
          <w:tcPr>
            <w:tcW w:w="1159" w:type="dxa"/>
          </w:tcPr>
          <w:p w14:paraId="672CD3FD" w14:textId="77777777" w:rsidR="00AD5ED5" w:rsidRPr="00653544" w:rsidRDefault="00AD5ED5" w:rsidP="006D48BD"/>
        </w:tc>
        <w:tc>
          <w:tcPr>
            <w:tcW w:w="1158" w:type="dxa"/>
          </w:tcPr>
          <w:p w14:paraId="3DCD7829" w14:textId="77777777" w:rsidR="00AD5ED5" w:rsidRPr="00653544" w:rsidRDefault="00AD5ED5" w:rsidP="006D48BD"/>
        </w:tc>
        <w:tc>
          <w:tcPr>
            <w:tcW w:w="1159" w:type="dxa"/>
          </w:tcPr>
          <w:p w14:paraId="0E87A247" w14:textId="77777777" w:rsidR="00AD5ED5" w:rsidRPr="00653544" w:rsidRDefault="00AD5ED5" w:rsidP="006D48BD"/>
        </w:tc>
        <w:tc>
          <w:tcPr>
            <w:tcW w:w="1159" w:type="dxa"/>
          </w:tcPr>
          <w:p w14:paraId="0469280E" w14:textId="77777777" w:rsidR="00AD5ED5" w:rsidRPr="00653544" w:rsidRDefault="00AD5ED5" w:rsidP="006D48BD"/>
        </w:tc>
      </w:tr>
    </w:tbl>
    <w:p w14:paraId="2D1F36CD" w14:textId="77777777" w:rsidR="00AD5ED5" w:rsidRDefault="00AD5ED5" w:rsidP="00AD5ED5">
      <w:pPr>
        <w:rPr>
          <w:b/>
          <w:bCs/>
          <w:sz w:val="24"/>
          <w:szCs w:val="24"/>
        </w:rPr>
      </w:pPr>
    </w:p>
    <w:p w14:paraId="2186314A" w14:textId="0E52F892" w:rsidR="00AD5ED5" w:rsidRDefault="00AD5ED5" w:rsidP="00AD5ED5">
      <w:pPr>
        <w:rPr>
          <w:b/>
          <w:bCs/>
          <w:sz w:val="24"/>
          <w:szCs w:val="24"/>
        </w:rPr>
      </w:pPr>
    </w:p>
    <w:p w14:paraId="2016C2B2" w14:textId="2437EF59" w:rsidR="00AD5ED5" w:rsidRDefault="00AD5ED5" w:rsidP="00AD5ED5">
      <w:pPr>
        <w:rPr>
          <w:b/>
          <w:bCs/>
          <w:sz w:val="24"/>
          <w:szCs w:val="24"/>
        </w:rPr>
      </w:pPr>
    </w:p>
    <w:p w14:paraId="10E5E427" w14:textId="5E6E7632" w:rsidR="00AD5ED5" w:rsidRDefault="00AD5ED5" w:rsidP="00AD5ED5">
      <w:pPr>
        <w:rPr>
          <w:b/>
          <w:bCs/>
          <w:sz w:val="24"/>
          <w:szCs w:val="24"/>
        </w:rPr>
      </w:pPr>
    </w:p>
    <w:p w14:paraId="4EB947B0" w14:textId="34FFF784" w:rsidR="00AD5ED5" w:rsidRDefault="00AD5ED5" w:rsidP="00AD5ED5">
      <w:pPr>
        <w:rPr>
          <w:b/>
          <w:bCs/>
          <w:sz w:val="24"/>
          <w:szCs w:val="24"/>
        </w:rPr>
      </w:pPr>
    </w:p>
    <w:p w14:paraId="5AC74EDB" w14:textId="2B290179" w:rsidR="00AD5ED5" w:rsidRDefault="00AD5ED5" w:rsidP="00AD5ED5">
      <w:pPr>
        <w:rPr>
          <w:b/>
          <w:bCs/>
          <w:sz w:val="24"/>
          <w:szCs w:val="24"/>
        </w:rPr>
      </w:pPr>
    </w:p>
    <w:p w14:paraId="5F2A5798" w14:textId="396141DE" w:rsidR="00AD5ED5" w:rsidRDefault="00AD5ED5" w:rsidP="00AD5ED5">
      <w:pPr>
        <w:rPr>
          <w:b/>
          <w:bCs/>
          <w:sz w:val="24"/>
          <w:szCs w:val="24"/>
        </w:rPr>
      </w:pPr>
    </w:p>
    <w:p w14:paraId="6328B2DE" w14:textId="2B62EAF5" w:rsidR="00AD5ED5" w:rsidRDefault="00AD5ED5" w:rsidP="00AD5ED5">
      <w:pPr>
        <w:rPr>
          <w:b/>
          <w:bCs/>
          <w:sz w:val="24"/>
          <w:szCs w:val="24"/>
        </w:rPr>
      </w:pPr>
    </w:p>
    <w:p w14:paraId="0CDC7998" w14:textId="77777777" w:rsidR="00AD5ED5" w:rsidRDefault="00AD5ED5" w:rsidP="00AD5ED5">
      <w:pPr>
        <w:rPr>
          <w:b/>
          <w:bCs/>
          <w:sz w:val="24"/>
          <w:szCs w:val="24"/>
        </w:rPr>
      </w:pPr>
    </w:p>
    <w:tbl>
      <w:tblPr>
        <w:tblW w:w="0" w:type="auto"/>
        <w:tblLook w:val="04A0" w:firstRow="1" w:lastRow="0" w:firstColumn="1" w:lastColumn="0" w:noHBand="0" w:noVBand="1"/>
      </w:tblPr>
      <w:tblGrid>
        <w:gridCol w:w="3223"/>
        <w:gridCol w:w="1158"/>
        <w:gridCol w:w="1159"/>
        <w:gridCol w:w="1158"/>
        <w:gridCol w:w="1159"/>
        <w:gridCol w:w="1159"/>
      </w:tblGrid>
      <w:tr w:rsidR="00AD5ED5" w14:paraId="6F1EEC43" w14:textId="77777777" w:rsidTr="006D48BD">
        <w:trPr>
          <w:trHeight w:val="224"/>
        </w:trPr>
        <w:tc>
          <w:tcPr>
            <w:tcW w:w="9016" w:type="dxa"/>
            <w:gridSpan w:val="6"/>
          </w:tcPr>
          <w:p w14:paraId="341D9D0E" w14:textId="02074E7C" w:rsidR="00AD5ED5" w:rsidRDefault="00AD5ED5" w:rsidP="006D48BD">
            <w:pPr>
              <w:jc w:val="center"/>
              <w:rPr>
                <w:b/>
                <w:bCs/>
              </w:rPr>
            </w:pPr>
            <w:r>
              <w:rPr>
                <w:b/>
                <w:bCs/>
              </w:rPr>
              <w:t>Effort Expectancy</w:t>
            </w:r>
          </w:p>
        </w:tc>
      </w:tr>
      <w:tr w:rsidR="00AD5ED5" w14:paraId="73531C49" w14:textId="77777777" w:rsidTr="006D48BD">
        <w:tc>
          <w:tcPr>
            <w:tcW w:w="3223" w:type="dxa"/>
          </w:tcPr>
          <w:p w14:paraId="105ABFCD" w14:textId="77777777" w:rsidR="00AD5ED5" w:rsidRPr="00653544" w:rsidRDefault="00AD5ED5" w:rsidP="006D48BD"/>
        </w:tc>
        <w:tc>
          <w:tcPr>
            <w:tcW w:w="1158" w:type="dxa"/>
          </w:tcPr>
          <w:p w14:paraId="047CDFE3" w14:textId="77777777" w:rsidR="00AD5ED5" w:rsidRPr="00653544" w:rsidRDefault="00AD5ED5" w:rsidP="006D48BD">
            <w:pPr>
              <w:jc w:val="center"/>
              <w:rPr>
                <w:sz w:val="20"/>
                <w:szCs w:val="20"/>
              </w:rPr>
            </w:pPr>
            <w:r w:rsidRPr="00653544">
              <w:rPr>
                <w:sz w:val="20"/>
                <w:szCs w:val="20"/>
              </w:rPr>
              <w:t>Strongly disagree</w:t>
            </w:r>
          </w:p>
        </w:tc>
        <w:tc>
          <w:tcPr>
            <w:tcW w:w="1159" w:type="dxa"/>
          </w:tcPr>
          <w:p w14:paraId="45A5B4B9" w14:textId="77777777" w:rsidR="00AD5ED5" w:rsidRPr="00653544" w:rsidRDefault="00AD5ED5" w:rsidP="006D48BD">
            <w:pPr>
              <w:jc w:val="center"/>
              <w:rPr>
                <w:sz w:val="20"/>
                <w:szCs w:val="20"/>
              </w:rPr>
            </w:pPr>
            <w:r>
              <w:rPr>
                <w:sz w:val="20"/>
                <w:szCs w:val="20"/>
              </w:rPr>
              <w:t>Disagree</w:t>
            </w:r>
          </w:p>
        </w:tc>
        <w:tc>
          <w:tcPr>
            <w:tcW w:w="1158" w:type="dxa"/>
          </w:tcPr>
          <w:p w14:paraId="0112EBF6" w14:textId="77777777" w:rsidR="00AD5ED5" w:rsidRPr="00653544" w:rsidRDefault="00AD5ED5" w:rsidP="006D48BD">
            <w:pPr>
              <w:jc w:val="center"/>
              <w:rPr>
                <w:sz w:val="20"/>
                <w:szCs w:val="20"/>
              </w:rPr>
            </w:pPr>
            <w:r>
              <w:rPr>
                <w:sz w:val="20"/>
                <w:szCs w:val="20"/>
              </w:rPr>
              <w:t>Neutral</w:t>
            </w:r>
          </w:p>
        </w:tc>
        <w:tc>
          <w:tcPr>
            <w:tcW w:w="1159" w:type="dxa"/>
          </w:tcPr>
          <w:p w14:paraId="4DF2EC2C" w14:textId="77777777" w:rsidR="00AD5ED5" w:rsidRPr="00653544" w:rsidRDefault="00AD5ED5" w:rsidP="006D48BD">
            <w:pPr>
              <w:jc w:val="center"/>
              <w:rPr>
                <w:sz w:val="20"/>
                <w:szCs w:val="20"/>
              </w:rPr>
            </w:pPr>
            <w:r>
              <w:rPr>
                <w:sz w:val="20"/>
                <w:szCs w:val="20"/>
              </w:rPr>
              <w:t>Agree</w:t>
            </w:r>
          </w:p>
        </w:tc>
        <w:tc>
          <w:tcPr>
            <w:tcW w:w="1159" w:type="dxa"/>
          </w:tcPr>
          <w:p w14:paraId="7B5B297A" w14:textId="77777777" w:rsidR="00AD5ED5" w:rsidRPr="00653544" w:rsidRDefault="00AD5ED5" w:rsidP="006D48BD">
            <w:pPr>
              <w:jc w:val="center"/>
              <w:rPr>
                <w:sz w:val="20"/>
                <w:szCs w:val="20"/>
              </w:rPr>
            </w:pPr>
            <w:r w:rsidRPr="00653544">
              <w:rPr>
                <w:sz w:val="20"/>
                <w:szCs w:val="20"/>
              </w:rPr>
              <w:t>Strongly agree</w:t>
            </w:r>
          </w:p>
        </w:tc>
      </w:tr>
      <w:tr w:rsidR="00AD5ED5" w14:paraId="0734EA26" w14:textId="77777777" w:rsidTr="006D48BD">
        <w:trPr>
          <w:trHeight w:val="122"/>
        </w:trPr>
        <w:tc>
          <w:tcPr>
            <w:tcW w:w="3223" w:type="dxa"/>
          </w:tcPr>
          <w:p w14:paraId="56711D2C" w14:textId="11164B37" w:rsidR="00AD5ED5" w:rsidRPr="000803BC" w:rsidRDefault="00AD5ED5" w:rsidP="00AD5ED5">
            <w:pPr>
              <w:spacing w:line="256" w:lineRule="auto"/>
            </w:pPr>
            <w:r w:rsidRPr="00AD5ED5">
              <w:t>21. I believe e-learning platforms are user friendly</w:t>
            </w:r>
          </w:p>
        </w:tc>
        <w:tc>
          <w:tcPr>
            <w:tcW w:w="1158" w:type="dxa"/>
          </w:tcPr>
          <w:p w14:paraId="4C78F62D" w14:textId="77777777" w:rsidR="00AD5ED5" w:rsidRPr="00653544" w:rsidRDefault="00AD5ED5" w:rsidP="006D48BD"/>
        </w:tc>
        <w:tc>
          <w:tcPr>
            <w:tcW w:w="1159" w:type="dxa"/>
          </w:tcPr>
          <w:p w14:paraId="57890A57" w14:textId="77777777" w:rsidR="00AD5ED5" w:rsidRPr="00653544" w:rsidRDefault="00AD5ED5" w:rsidP="006D48BD"/>
        </w:tc>
        <w:tc>
          <w:tcPr>
            <w:tcW w:w="1158" w:type="dxa"/>
          </w:tcPr>
          <w:p w14:paraId="3F5E9E52" w14:textId="77777777" w:rsidR="00AD5ED5" w:rsidRPr="00653544" w:rsidRDefault="00AD5ED5" w:rsidP="006D48BD"/>
        </w:tc>
        <w:tc>
          <w:tcPr>
            <w:tcW w:w="1159" w:type="dxa"/>
          </w:tcPr>
          <w:p w14:paraId="2BEC8D27" w14:textId="77777777" w:rsidR="00AD5ED5" w:rsidRPr="00653544" w:rsidRDefault="00AD5ED5" w:rsidP="006D48BD"/>
        </w:tc>
        <w:tc>
          <w:tcPr>
            <w:tcW w:w="1159" w:type="dxa"/>
          </w:tcPr>
          <w:p w14:paraId="2CEFD115" w14:textId="77777777" w:rsidR="00AD5ED5" w:rsidRPr="00653544" w:rsidRDefault="00AD5ED5" w:rsidP="006D48BD"/>
        </w:tc>
      </w:tr>
      <w:tr w:rsidR="00AD5ED5" w14:paraId="14ED64BB" w14:textId="77777777" w:rsidTr="006D48BD">
        <w:trPr>
          <w:trHeight w:val="122"/>
        </w:trPr>
        <w:tc>
          <w:tcPr>
            <w:tcW w:w="3223" w:type="dxa"/>
          </w:tcPr>
          <w:p w14:paraId="14076D47" w14:textId="217672BE" w:rsidR="00AD5ED5" w:rsidRPr="000803BC" w:rsidRDefault="00AD5ED5" w:rsidP="00AD5ED5">
            <w:pPr>
              <w:spacing w:line="256" w:lineRule="auto"/>
            </w:pPr>
            <w:r w:rsidRPr="00AD5ED5">
              <w:t>22. It is easy for me to take exams and submit my work when using my e-learning &amp; teaching platform</w:t>
            </w:r>
          </w:p>
        </w:tc>
        <w:tc>
          <w:tcPr>
            <w:tcW w:w="1158" w:type="dxa"/>
          </w:tcPr>
          <w:p w14:paraId="7BF7FC7B" w14:textId="77777777" w:rsidR="00AD5ED5" w:rsidRPr="00653544" w:rsidRDefault="00AD5ED5" w:rsidP="006D48BD"/>
        </w:tc>
        <w:tc>
          <w:tcPr>
            <w:tcW w:w="1159" w:type="dxa"/>
          </w:tcPr>
          <w:p w14:paraId="739DE3A8" w14:textId="77777777" w:rsidR="00AD5ED5" w:rsidRPr="00653544" w:rsidRDefault="00AD5ED5" w:rsidP="006D48BD"/>
        </w:tc>
        <w:tc>
          <w:tcPr>
            <w:tcW w:w="1158" w:type="dxa"/>
          </w:tcPr>
          <w:p w14:paraId="0B33904E" w14:textId="77777777" w:rsidR="00AD5ED5" w:rsidRPr="00653544" w:rsidRDefault="00AD5ED5" w:rsidP="006D48BD"/>
        </w:tc>
        <w:tc>
          <w:tcPr>
            <w:tcW w:w="1159" w:type="dxa"/>
          </w:tcPr>
          <w:p w14:paraId="5433C5F2" w14:textId="77777777" w:rsidR="00AD5ED5" w:rsidRPr="00653544" w:rsidRDefault="00AD5ED5" w:rsidP="006D48BD"/>
        </w:tc>
        <w:tc>
          <w:tcPr>
            <w:tcW w:w="1159" w:type="dxa"/>
          </w:tcPr>
          <w:p w14:paraId="613DA4F0" w14:textId="77777777" w:rsidR="00AD5ED5" w:rsidRPr="00653544" w:rsidRDefault="00AD5ED5" w:rsidP="006D48BD"/>
        </w:tc>
      </w:tr>
      <w:tr w:rsidR="00AD5ED5" w14:paraId="507BA387" w14:textId="77777777" w:rsidTr="006D48BD">
        <w:trPr>
          <w:trHeight w:val="122"/>
        </w:trPr>
        <w:tc>
          <w:tcPr>
            <w:tcW w:w="3223" w:type="dxa"/>
          </w:tcPr>
          <w:p w14:paraId="723E0FBB" w14:textId="7C457754" w:rsidR="00AD5ED5" w:rsidRPr="000803BC" w:rsidRDefault="00AD5ED5" w:rsidP="00AD5ED5">
            <w:pPr>
              <w:spacing w:line="256" w:lineRule="auto"/>
            </w:pPr>
            <w:r w:rsidRPr="00AD5ED5">
              <w:t>23. I am easily able to access to study materials using the E-learning &amp; teaching platforms</w:t>
            </w:r>
          </w:p>
        </w:tc>
        <w:tc>
          <w:tcPr>
            <w:tcW w:w="1158" w:type="dxa"/>
          </w:tcPr>
          <w:p w14:paraId="51EE62CE" w14:textId="77777777" w:rsidR="00AD5ED5" w:rsidRPr="00653544" w:rsidRDefault="00AD5ED5" w:rsidP="006D48BD"/>
        </w:tc>
        <w:tc>
          <w:tcPr>
            <w:tcW w:w="1159" w:type="dxa"/>
          </w:tcPr>
          <w:p w14:paraId="41516C00" w14:textId="77777777" w:rsidR="00AD5ED5" w:rsidRPr="00653544" w:rsidRDefault="00AD5ED5" w:rsidP="006D48BD"/>
        </w:tc>
        <w:tc>
          <w:tcPr>
            <w:tcW w:w="1158" w:type="dxa"/>
          </w:tcPr>
          <w:p w14:paraId="6BA91CCE" w14:textId="77777777" w:rsidR="00AD5ED5" w:rsidRPr="00653544" w:rsidRDefault="00AD5ED5" w:rsidP="006D48BD"/>
        </w:tc>
        <w:tc>
          <w:tcPr>
            <w:tcW w:w="1159" w:type="dxa"/>
          </w:tcPr>
          <w:p w14:paraId="51C2FEC0" w14:textId="77777777" w:rsidR="00AD5ED5" w:rsidRPr="00653544" w:rsidRDefault="00AD5ED5" w:rsidP="006D48BD"/>
        </w:tc>
        <w:tc>
          <w:tcPr>
            <w:tcW w:w="1159" w:type="dxa"/>
          </w:tcPr>
          <w:p w14:paraId="40B3E597" w14:textId="77777777" w:rsidR="00AD5ED5" w:rsidRPr="00653544" w:rsidRDefault="00AD5ED5" w:rsidP="006D48BD"/>
        </w:tc>
      </w:tr>
      <w:tr w:rsidR="00AD5ED5" w14:paraId="74F74A7B" w14:textId="77777777" w:rsidTr="006D48BD">
        <w:trPr>
          <w:trHeight w:val="122"/>
        </w:trPr>
        <w:tc>
          <w:tcPr>
            <w:tcW w:w="3223" w:type="dxa"/>
          </w:tcPr>
          <w:p w14:paraId="323D4B6F" w14:textId="634548F0" w:rsidR="00AD5ED5" w:rsidRPr="000803BC" w:rsidRDefault="00AD5ED5" w:rsidP="00AD5ED5">
            <w:pPr>
              <w:spacing w:line="256" w:lineRule="auto"/>
            </w:pPr>
            <w:r w:rsidRPr="00AD5ED5">
              <w:t>24. It is easy for me to understand the features of the e-learning &amp; teaching platform provided by my university</w:t>
            </w:r>
          </w:p>
        </w:tc>
        <w:tc>
          <w:tcPr>
            <w:tcW w:w="1158" w:type="dxa"/>
          </w:tcPr>
          <w:p w14:paraId="7483AF8C" w14:textId="77777777" w:rsidR="00AD5ED5" w:rsidRPr="00653544" w:rsidRDefault="00AD5ED5" w:rsidP="006D48BD"/>
        </w:tc>
        <w:tc>
          <w:tcPr>
            <w:tcW w:w="1159" w:type="dxa"/>
          </w:tcPr>
          <w:p w14:paraId="7AF27FF9" w14:textId="77777777" w:rsidR="00AD5ED5" w:rsidRPr="00653544" w:rsidRDefault="00AD5ED5" w:rsidP="006D48BD"/>
        </w:tc>
        <w:tc>
          <w:tcPr>
            <w:tcW w:w="1158" w:type="dxa"/>
          </w:tcPr>
          <w:p w14:paraId="442465DF" w14:textId="77777777" w:rsidR="00AD5ED5" w:rsidRPr="00653544" w:rsidRDefault="00AD5ED5" w:rsidP="006D48BD"/>
        </w:tc>
        <w:tc>
          <w:tcPr>
            <w:tcW w:w="1159" w:type="dxa"/>
          </w:tcPr>
          <w:p w14:paraId="436503F0" w14:textId="77777777" w:rsidR="00AD5ED5" w:rsidRPr="00653544" w:rsidRDefault="00AD5ED5" w:rsidP="006D48BD"/>
        </w:tc>
        <w:tc>
          <w:tcPr>
            <w:tcW w:w="1159" w:type="dxa"/>
          </w:tcPr>
          <w:p w14:paraId="1554E58F" w14:textId="77777777" w:rsidR="00AD5ED5" w:rsidRPr="00653544" w:rsidRDefault="00AD5ED5" w:rsidP="006D48BD"/>
        </w:tc>
      </w:tr>
      <w:tr w:rsidR="00AD5ED5" w14:paraId="02B64C64" w14:textId="77777777" w:rsidTr="006D48BD">
        <w:trPr>
          <w:trHeight w:val="122"/>
        </w:trPr>
        <w:tc>
          <w:tcPr>
            <w:tcW w:w="3223" w:type="dxa"/>
          </w:tcPr>
          <w:p w14:paraId="6EBBC32B" w14:textId="1A813FD9" w:rsidR="00AD5ED5" w:rsidRPr="00AD5ED5" w:rsidRDefault="00AD5ED5" w:rsidP="00AD5ED5">
            <w:pPr>
              <w:spacing w:line="256" w:lineRule="auto"/>
            </w:pPr>
            <w:r w:rsidRPr="00AD5ED5">
              <w:t>25. The design and user interface of the e-learning &amp; teaching system provided is attractive and customizable</w:t>
            </w:r>
          </w:p>
        </w:tc>
        <w:tc>
          <w:tcPr>
            <w:tcW w:w="1158" w:type="dxa"/>
          </w:tcPr>
          <w:p w14:paraId="343B3891" w14:textId="77777777" w:rsidR="00AD5ED5" w:rsidRPr="00653544" w:rsidRDefault="00AD5ED5" w:rsidP="006D48BD"/>
        </w:tc>
        <w:tc>
          <w:tcPr>
            <w:tcW w:w="1159" w:type="dxa"/>
          </w:tcPr>
          <w:p w14:paraId="5EF5D489" w14:textId="77777777" w:rsidR="00AD5ED5" w:rsidRPr="00653544" w:rsidRDefault="00AD5ED5" w:rsidP="006D48BD"/>
        </w:tc>
        <w:tc>
          <w:tcPr>
            <w:tcW w:w="1158" w:type="dxa"/>
          </w:tcPr>
          <w:p w14:paraId="17E77F03" w14:textId="77777777" w:rsidR="00AD5ED5" w:rsidRPr="00653544" w:rsidRDefault="00AD5ED5" w:rsidP="006D48BD"/>
        </w:tc>
        <w:tc>
          <w:tcPr>
            <w:tcW w:w="1159" w:type="dxa"/>
          </w:tcPr>
          <w:p w14:paraId="27005781" w14:textId="77777777" w:rsidR="00AD5ED5" w:rsidRPr="00653544" w:rsidRDefault="00AD5ED5" w:rsidP="006D48BD"/>
        </w:tc>
        <w:tc>
          <w:tcPr>
            <w:tcW w:w="1159" w:type="dxa"/>
          </w:tcPr>
          <w:p w14:paraId="5329B94B" w14:textId="77777777" w:rsidR="00AD5ED5" w:rsidRPr="00653544" w:rsidRDefault="00AD5ED5" w:rsidP="006D48BD"/>
        </w:tc>
      </w:tr>
    </w:tbl>
    <w:p w14:paraId="3BF13BF4" w14:textId="77777777" w:rsidR="00AD5ED5" w:rsidRDefault="00AD5ED5" w:rsidP="00AD5ED5">
      <w:pPr>
        <w:rPr>
          <w:b/>
          <w:bCs/>
          <w:sz w:val="24"/>
          <w:szCs w:val="24"/>
        </w:rPr>
      </w:pPr>
    </w:p>
    <w:tbl>
      <w:tblPr>
        <w:tblW w:w="0" w:type="auto"/>
        <w:tblLook w:val="04A0" w:firstRow="1" w:lastRow="0" w:firstColumn="1" w:lastColumn="0" w:noHBand="0" w:noVBand="1"/>
      </w:tblPr>
      <w:tblGrid>
        <w:gridCol w:w="3223"/>
        <w:gridCol w:w="1158"/>
        <w:gridCol w:w="1159"/>
        <w:gridCol w:w="1158"/>
        <w:gridCol w:w="1159"/>
        <w:gridCol w:w="1159"/>
      </w:tblGrid>
      <w:tr w:rsidR="00AD5ED5" w14:paraId="1DEF4793" w14:textId="77777777" w:rsidTr="006D48BD">
        <w:trPr>
          <w:trHeight w:val="224"/>
        </w:trPr>
        <w:tc>
          <w:tcPr>
            <w:tcW w:w="9016" w:type="dxa"/>
            <w:gridSpan w:val="6"/>
          </w:tcPr>
          <w:p w14:paraId="05A4CA3D" w14:textId="2079BAF4" w:rsidR="00AD5ED5" w:rsidRDefault="00AD5ED5" w:rsidP="006D48BD">
            <w:pPr>
              <w:jc w:val="center"/>
              <w:rPr>
                <w:b/>
                <w:bCs/>
              </w:rPr>
            </w:pPr>
            <w:r>
              <w:rPr>
                <w:b/>
                <w:bCs/>
              </w:rPr>
              <w:t>Technology Acceptance</w:t>
            </w:r>
          </w:p>
        </w:tc>
      </w:tr>
      <w:tr w:rsidR="00AD5ED5" w14:paraId="1DE08FB7" w14:textId="77777777" w:rsidTr="006D48BD">
        <w:tc>
          <w:tcPr>
            <w:tcW w:w="3223" w:type="dxa"/>
          </w:tcPr>
          <w:p w14:paraId="7F999BD4" w14:textId="77777777" w:rsidR="00AD5ED5" w:rsidRPr="00653544" w:rsidRDefault="00AD5ED5" w:rsidP="006D48BD"/>
        </w:tc>
        <w:tc>
          <w:tcPr>
            <w:tcW w:w="1158" w:type="dxa"/>
          </w:tcPr>
          <w:p w14:paraId="42FC1485" w14:textId="77777777" w:rsidR="00AD5ED5" w:rsidRPr="00653544" w:rsidRDefault="00AD5ED5" w:rsidP="006D48BD">
            <w:pPr>
              <w:jc w:val="center"/>
              <w:rPr>
                <w:sz w:val="20"/>
                <w:szCs w:val="20"/>
              </w:rPr>
            </w:pPr>
            <w:r w:rsidRPr="00653544">
              <w:rPr>
                <w:sz w:val="20"/>
                <w:szCs w:val="20"/>
              </w:rPr>
              <w:t>Strongly disagree</w:t>
            </w:r>
          </w:p>
        </w:tc>
        <w:tc>
          <w:tcPr>
            <w:tcW w:w="1159" w:type="dxa"/>
          </w:tcPr>
          <w:p w14:paraId="5BABF992" w14:textId="77777777" w:rsidR="00AD5ED5" w:rsidRPr="00653544" w:rsidRDefault="00AD5ED5" w:rsidP="006D48BD">
            <w:pPr>
              <w:jc w:val="center"/>
              <w:rPr>
                <w:sz w:val="20"/>
                <w:szCs w:val="20"/>
              </w:rPr>
            </w:pPr>
            <w:r>
              <w:rPr>
                <w:sz w:val="20"/>
                <w:szCs w:val="20"/>
              </w:rPr>
              <w:t>D</w:t>
            </w:r>
            <w:r w:rsidRPr="00653544">
              <w:rPr>
                <w:sz w:val="20"/>
                <w:szCs w:val="20"/>
              </w:rPr>
              <w:t>isagree</w:t>
            </w:r>
          </w:p>
        </w:tc>
        <w:tc>
          <w:tcPr>
            <w:tcW w:w="1158" w:type="dxa"/>
          </w:tcPr>
          <w:p w14:paraId="6F924C46" w14:textId="77777777" w:rsidR="00AD5ED5" w:rsidRPr="00653544" w:rsidRDefault="00AD5ED5" w:rsidP="006D48BD">
            <w:pPr>
              <w:jc w:val="center"/>
              <w:rPr>
                <w:sz w:val="20"/>
                <w:szCs w:val="20"/>
              </w:rPr>
            </w:pPr>
            <w:r>
              <w:rPr>
                <w:sz w:val="20"/>
                <w:szCs w:val="20"/>
              </w:rPr>
              <w:t>Neutral</w:t>
            </w:r>
          </w:p>
        </w:tc>
        <w:tc>
          <w:tcPr>
            <w:tcW w:w="1159" w:type="dxa"/>
          </w:tcPr>
          <w:p w14:paraId="5A850B65" w14:textId="77777777" w:rsidR="00AD5ED5" w:rsidRPr="00653544" w:rsidRDefault="00AD5ED5" w:rsidP="006D48BD">
            <w:pPr>
              <w:jc w:val="center"/>
              <w:rPr>
                <w:sz w:val="20"/>
                <w:szCs w:val="20"/>
              </w:rPr>
            </w:pPr>
            <w:r>
              <w:rPr>
                <w:sz w:val="20"/>
                <w:szCs w:val="20"/>
              </w:rPr>
              <w:t>A</w:t>
            </w:r>
            <w:r w:rsidRPr="00653544">
              <w:rPr>
                <w:sz w:val="20"/>
                <w:szCs w:val="20"/>
              </w:rPr>
              <w:t>gree</w:t>
            </w:r>
          </w:p>
        </w:tc>
        <w:tc>
          <w:tcPr>
            <w:tcW w:w="1159" w:type="dxa"/>
          </w:tcPr>
          <w:p w14:paraId="3D13062C" w14:textId="77777777" w:rsidR="00AD5ED5" w:rsidRPr="00653544" w:rsidRDefault="00AD5ED5" w:rsidP="006D48BD">
            <w:pPr>
              <w:jc w:val="center"/>
              <w:rPr>
                <w:sz w:val="20"/>
                <w:szCs w:val="20"/>
              </w:rPr>
            </w:pPr>
            <w:r w:rsidRPr="00653544">
              <w:rPr>
                <w:sz w:val="20"/>
                <w:szCs w:val="20"/>
              </w:rPr>
              <w:t>Strongly agree</w:t>
            </w:r>
          </w:p>
        </w:tc>
      </w:tr>
      <w:tr w:rsidR="00AD5ED5" w14:paraId="49080C1E" w14:textId="77777777" w:rsidTr="006D48BD">
        <w:trPr>
          <w:trHeight w:val="122"/>
        </w:trPr>
        <w:tc>
          <w:tcPr>
            <w:tcW w:w="3223" w:type="dxa"/>
          </w:tcPr>
          <w:p w14:paraId="4AF62F21" w14:textId="1D873570" w:rsidR="00AD5ED5" w:rsidRPr="00AD5ED5" w:rsidRDefault="00AD5ED5" w:rsidP="00AD5ED5">
            <w:pPr>
              <w:spacing w:line="256" w:lineRule="auto"/>
            </w:pPr>
            <w:r w:rsidRPr="00AD5ED5">
              <w:t>26. I prefer fully-technology based learning &amp; teaching to face-to-face because it is innovative and more productive</w:t>
            </w:r>
          </w:p>
        </w:tc>
        <w:tc>
          <w:tcPr>
            <w:tcW w:w="1158" w:type="dxa"/>
          </w:tcPr>
          <w:p w14:paraId="617AE20C" w14:textId="77777777" w:rsidR="00AD5ED5" w:rsidRPr="00653544" w:rsidRDefault="00AD5ED5" w:rsidP="006D48BD">
            <w:pPr>
              <w:jc w:val="center"/>
            </w:pPr>
          </w:p>
        </w:tc>
        <w:tc>
          <w:tcPr>
            <w:tcW w:w="1159" w:type="dxa"/>
          </w:tcPr>
          <w:p w14:paraId="423ED720" w14:textId="77777777" w:rsidR="00AD5ED5" w:rsidRPr="00653544" w:rsidRDefault="00AD5ED5" w:rsidP="006D48BD">
            <w:pPr>
              <w:jc w:val="center"/>
            </w:pPr>
          </w:p>
        </w:tc>
        <w:tc>
          <w:tcPr>
            <w:tcW w:w="1158" w:type="dxa"/>
          </w:tcPr>
          <w:p w14:paraId="7FCFCE9F" w14:textId="77777777" w:rsidR="00AD5ED5" w:rsidRPr="00653544" w:rsidRDefault="00AD5ED5" w:rsidP="006D48BD">
            <w:pPr>
              <w:jc w:val="center"/>
            </w:pPr>
          </w:p>
        </w:tc>
        <w:tc>
          <w:tcPr>
            <w:tcW w:w="1159" w:type="dxa"/>
          </w:tcPr>
          <w:p w14:paraId="6236AE75" w14:textId="77777777" w:rsidR="00AD5ED5" w:rsidRPr="00653544" w:rsidRDefault="00AD5ED5" w:rsidP="006D48BD">
            <w:pPr>
              <w:jc w:val="center"/>
            </w:pPr>
          </w:p>
        </w:tc>
        <w:tc>
          <w:tcPr>
            <w:tcW w:w="1159" w:type="dxa"/>
          </w:tcPr>
          <w:p w14:paraId="66CFB2B7" w14:textId="77777777" w:rsidR="00AD5ED5" w:rsidRPr="00653544" w:rsidRDefault="00AD5ED5" w:rsidP="006D48BD">
            <w:pPr>
              <w:jc w:val="center"/>
            </w:pPr>
          </w:p>
        </w:tc>
      </w:tr>
      <w:tr w:rsidR="00AD5ED5" w14:paraId="5D7AAC79" w14:textId="77777777" w:rsidTr="006D48BD">
        <w:trPr>
          <w:trHeight w:val="122"/>
        </w:trPr>
        <w:tc>
          <w:tcPr>
            <w:tcW w:w="3223" w:type="dxa"/>
          </w:tcPr>
          <w:p w14:paraId="54C5BB7B" w14:textId="771058BF" w:rsidR="00AD5ED5" w:rsidRPr="00AD5ED5" w:rsidRDefault="00AD5ED5" w:rsidP="00AD5ED5">
            <w:pPr>
              <w:spacing w:line="256" w:lineRule="auto"/>
            </w:pPr>
            <w:r w:rsidRPr="00AD5ED5">
              <w:t>27. Using technological tools for learning &amp; teaching is more cost effective than classroom learning</w:t>
            </w:r>
          </w:p>
        </w:tc>
        <w:tc>
          <w:tcPr>
            <w:tcW w:w="1158" w:type="dxa"/>
          </w:tcPr>
          <w:p w14:paraId="40B63CB1" w14:textId="77777777" w:rsidR="00AD5ED5" w:rsidRPr="00653544" w:rsidRDefault="00AD5ED5" w:rsidP="006D48BD"/>
        </w:tc>
        <w:tc>
          <w:tcPr>
            <w:tcW w:w="1159" w:type="dxa"/>
          </w:tcPr>
          <w:p w14:paraId="2A43386E" w14:textId="77777777" w:rsidR="00AD5ED5" w:rsidRPr="00653544" w:rsidRDefault="00AD5ED5" w:rsidP="006D48BD"/>
        </w:tc>
        <w:tc>
          <w:tcPr>
            <w:tcW w:w="1158" w:type="dxa"/>
          </w:tcPr>
          <w:p w14:paraId="6FD89D8A" w14:textId="77777777" w:rsidR="00AD5ED5" w:rsidRPr="00653544" w:rsidRDefault="00AD5ED5" w:rsidP="006D48BD"/>
        </w:tc>
        <w:tc>
          <w:tcPr>
            <w:tcW w:w="1159" w:type="dxa"/>
          </w:tcPr>
          <w:p w14:paraId="64209F35" w14:textId="77777777" w:rsidR="00AD5ED5" w:rsidRPr="00653544" w:rsidRDefault="00AD5ED5" w:rsidP="006D48BD"/>
        </w:tc>
        <w:tc>
          <w:tcPr>
            <w:tcW w:w="1159" w:type="dxa"/>
          </w:tcPr>
          <w:p w14:paraId="528899A2" w14:textId="77777777" w:rsidR="00AD5ED5" w:rsidRPr="00653544" w:rsidRDefault="00AD5ED5" w:rsidP="006D48BD"/>
        </w:tc>
      </w:tr>
      <w:tr w:rsidR="00AD5ED5" w14:paraId="040A9E63" w14:textId="77777777" w:rsidTr="006D48BD">
        <w:trPr>
          <w:trHeight w:val="122"/>
        </w:trPr>
        <w:tc>
          <w:tcPr>
            <w:tcW w:w="3223" w:type="dxa"/>
          </w:tcPr>
          <w:p w14:paraId="463788E1" w14:textId="58A768A1" w:rsidR="00AD5ED5" w:rsidRPr="00AD5ED5" w:rsidRDefault="00AD5ED5" w:rsidP="00AD5ED5">
            <w:pPr>
              <w:spacing w:line="256" w:lineRule="auto"/>
            </w:pPr>
            <w:r w:rsidRPr="00AD5ED5">
              <w:t>28. I use technological tools and internet as a source of information</w:t>
            </w:r>
          </w:p>
        </w:tc>
        <w:tc>
          <w:tcPr>
            <w:tcW w:w="1158" w:type="dxa"/>
          </w:tcPr>
          <w:p w14:paraId="5B8B014B" w14:textId="77777777" w:rsidR="00AD5ED5" w:rsidRPr="00653544" w:rsidRDefault="00AD5ED5" w:rsidP="006D48BD"/>
        </w:tc>
        <w:tc>
          <w:tcPr>
            <w:tcW w:w="1159" w:type="dxa"/>
          </w:tcPr>
          <w:p w14:paraId="7EBD871D" w14:textId="77777777" w:rsidR="00AD5ED5" w:rsidRPr="00653544" w:rsidRDefault="00AD5ED5" w:rsidP="006D48BD"/>
        </w:tc>
        <w:tc>
          <w:tcPr>
            <w:tcW w:w="1158" w:type="dxa"/>
          </w:tcPr>
          <w:p w14:paraId="47F560D1" w14:textId="77777777" w:rsidR="00AD5ED5" w:rsidRPr="00653544" w:rsidRDefault="00AD5ED5" w:rsidP="006D48BD"/>
        </w:tc>
        <w:tc>
          <w:tcPr>
            <w:tcW w:w="1159" w:type="dxa"/>
          </w:tcPr>
          <w:p w14:paraId="2B900061" w14:textId="77777777" w:rsidR="00AD5ED5" w:rsidRPr="00653544" w:rsidRDefault="00AD5ED5" w:rsidP="006D48BD"/>
        </w:tc>
        <w:tc>
          <w:tcPr>
            <w:tcW w:w="1159" w:type="dxa"/>
          </w:tcPr>
          <w:p w14:paraId="4E6B4388" w14:textId="77777777" w:rsidR="00AD5ED5" w:rsidRPr="00653544" w:rsidRDefault="00AD5ED5" w:rsidP="006D48BD"/>
        </w:tc>
      </w:tr>
      <w:tr w:rsidR="00AD5ED5" w14:paraId="2EF3AB86" w14:textId="77777777" w:rsidTr="006D48BD">
        <w:trPr>
          <w:trHeight w:val="122"/>
        </w:trPr>
        <w:tc>
          <w:tcPr>
            <w:tcW w:w="3223" w:type="dxa"/>
          </w:tcPr>
          <w:p w14:paraId="266AF79C" w14:textId="582E35B1" w:rsidR="00AD5ED5" w:rsidRPr="00AD5ED5" w:rsidRDefault="00AD5ED5" w:rsidP="00AD5ED5">
            <w:pPr>
              <w:spacing w:line="256" w:lineRule="auto"/>
            </w:pPr>
            <w:r w:rsidRPr="00AD5ED5">
              <w:t>29. I use emails and other technological tools as a main communication tool with my classmates and lecturers</w:t>
            </w:r>
          </w:p>
        </w:tc>
        <w:tc>
          <w:tcPr>
            <w:tcW w:w="1158" w:type="dxa"/>
          </w:tcPr>
          <w:p w14:paraId="70A9E5A0" w14:textId="77777777" w:rsidR="00AD5ED5" w:rsidRPr="00653544" w:rsidRDefault="00AD5ED5" w:rsidP="006D48BD"/>
        </w:tc>
        <w:tc>
          <w:tcPr>
            <w:tcW w:w="1159" w:type="dxa"/>
          </w:tcPr>
          <w:p w14:paraId="40DB0FAE" w14:textId="77777777" w:rsidR="00AD5ED5" w:rsidRPr="00653544" w:rsidRDefault="00AD5ED5" w:rsidP="006D48BD"/>
        </w:tc>
        <w:tc>
          <w:tcPr>
            <w:tcW w:w="1158" w:type="dxa"/>
          </w:tcPr>
          <w:p w14:paraId="2EF5570F" w14:textId="77777777" w:rsidR="00AD5ED5" w:rsidRPr="00653544" w:rsidRDefault="00AD5ED5" w:rsidP="006D48BD"/>
        </w:tc>
        <w:tc>
          <w:tcPr>
            <w:tcW w:w="1159" w:type="dxa"/>
          </w:tcPr>
          <w:p w14:paraId="1519B3EB" w14:textId="77777777" w:rsidR="00AD5ED5" w:rsidRPr="00653544" w:rsidRDefault="00AD5ED5" w:rsidP="006D48BD"/>
        </w:tc>
        <w:tc>
          <w:tcPr>
            <w:tcW w:w="1159" w:type="dxa"/>
          </w:tcPr>
          <w:p w14:paraId="1617ED34" w14:textId="77777777" w:rsidR="00AD5ED5" w:rsidRPr="00653544" w:rsidRDefault="00AD5ED5" w:rsidP="006D48BD"/>
        </w:tc>
      </w:tr>
      <w:tr w:rsidR="00AD5ED5" w14:paraId="0E0118A5" w14:textId="77777777" w:rsidTr="006D48BD">
        <w:trPr>
          <w:trHeight w:val="122"/>
        </w:trPr>
        <w:tc>
          <w:tcPr>
            <w:tcW w:w="3223" w:type="dxa"/>
          </w:tcPr>
          <w:p w14:paraId="33589523" w14:textId="72B1F191" w:rsidR="00AD5ED5" w:rsidRPr="00AD5ED5" w:rsidRDefault="00AD5ED5" w:rsidP="00AD5ED5">
            <w:pPr>
              <w:spacing w:line="256" w:lineRule="auto"/>
            </w:pPr>
            <w:r w:rsidRPr="00AD5ED5">
              <w:t>30.  Usage of technological tools will increase my skills and make my study course more effective.</w:t>
            </w:r>
          </w:p>
        </w:tc>
        <w:tc>
          <w:tcPr>
            <w:tcW w:w="1158" w:type="dxa"/>
          </w:tcPr>
          <w:p w14:paraId="685E2F23" w14:textId="77777777" w:rsidR="00AD5ED5" w:rsidRPr="00653544" w:rsidRDefault="00AD5ED5" w:rsidP="006D48BD"/>
        </w:tc>
        <w:tc>
          <w:tcPr>
            <w:tcW w:w="1159" w:type="dxa"/>
          </w:tcPr>
          <w:p w14:paraId="0043403D" w14:textId="77777777" w:rsidR="00AD5ED5" w:rsidRPr="00653544" w:rsidRDefault="00AD5ED5" w:rsidP="006D48BD"/>
        </w:tc>
        <w:tc>
          <w:tcPr>
            <w:tcW w:w="1158" w:type="dxa"/>
          </w:tcPr>
          <w:p w14:paraId="2F041491" w14:textId="77777777" w:rsidR="00AD5ED5" w:rsidRPr="00653544" w:rsidRDefault="00AD5ED5" w:rsidP="006D48BD"/>
        </w:tc>
        <w:tc>
          <w:tcPr>
            <w:tcW w:w="1159" w:type="dxa"/>
          </w:tcPr>
          <w:p w14:paraId="4A95BF31" w14:textId="77777777" w:rsidR="00AD5ED5" w:rsidRPr="00653544" w:rsidRDefault="00AD5ED5" w:rsidP="006D48BD"/>
        </w:tc>
        <w:tc>
          <w:tcPr>
            <w:tcW w:w="1159" w:type="dxa"/>
          </w:tcPr>
          <w:p w14:paraId="6DD48BB9" w14:textId="77777777" w:rsidR="00AD5ED5" w:rsidRPr="00653544" w:rsidRDefault="00AD5ED5" w:rsidP="006D48BD"/>
        </w:tc>
      </w:tr>
    </w:tbl>
    <w:p w14:paraId="55080008" w14:textId="77777777" w:rsidR="00AD5ED5" w:rsidRDefault="00AD5ED5" w:rsidP="00AD5ED5">
      <w:pPr>
        <w:spacing w:line="240" w:lineRule="auto"/>
        <w:rPr>
          <w:rFonts w:ascii="Arial" w:hAnsi="Arial" w:cs="Arial"/>
          <w:sz w:val="24"/>
          <w:szCs w:val="24"/>
        </w:rPr>
      </w:pPr>
    </w:p>
    <w:p w14:paraId="09C9DC5B" w14:textId="20174BC1" w:rsidR="00AB37EE" w:rsidRDefault="00AB37EE" w:rsidP="00F036DD">
      <w:pPr>
        <w:tabs>
          <w:tab w:val="left" w:pos="1416"/>
        </w:tabs>
        <w:rPr>
          <w:rFonts w:ascii="Times New Roman" w:hAnsi="Times New Roman" w:cs="Times New Roman"/>
          <w:sz w:val="24"/>
          <w:szCs w:val="24"/>
        </w:rPr>
      </w:pPr>
    </w:p>
    <w:p w14:paraId="38C1E389" w14:textId="0142CFFF" w:rsidR="00AB37EE" w:rsidRDefault="00AB37EE" w:rsidP="00F036DD">
      <w:pPr>
        <w:tabs>
          <w:tab w:val="left" w:pos="1416"/>
        </w:tabs>
        <w:rPr>
          <w:rFonts w:ascii="Times New Roman" w:hAnsi="Times New Roman" w:cs="Times New Roman"/>
          <w:sz w:val="24"/>
          <w:szCs w:val="24"/>
        </w:rPr>
      </w:pPr>
    </w:p>
    <w:p w14:paraId="7B321937" w14:textId="4BFE39EF" w:rsidR="00AB37EE" w:rsidRDefault="00AB37EE" w:rsidP="00F036DD">
      <w:pPr>
        <w:tabs>
          <w:tab w:val="left" w:pos="1416"/>
        </w:tabs>
        <w:rPr>
          <w:rFonts w:ascii="Times New Roman" w:hAnsi="Times New Roman" w:cs="Times New Roman"/>
          <w:sz w:val="24"/>
          <w:szCs w:val="24"/>
        </w:rPr>
      </w:pPr>
    </w:p>
    <w:p w14:paraId="73015ADD" w14:textId="153B96AC" w:rsidR="00AB37EE" w:rsidRPr="00AD5ED5" w:rsidRDefault="00AD5ED5" w:rsidP="006C5757">
      <w:pPr>
        <w:pStyle w:val="Heading1"/>
      </w:pPr>
      <w:bookmarkStart w:id="197" w:name="_Toc59485030"/>
      <w:r w:rsidRPr="00AD5ED5">
        <w:t>APPENDIX B</w:t>
      </w:r>
      <w:bookmarkEnd w:id="197"/>
    </w:p>
    <w:p w14:paraId="45C4B27F" w14:textId="4EB27DCE" w:rsidR="00AB37EE" w:rsidRDefault="00AD5ED5" w:rsidP="006C5757">
      <w:pPr>
        <w:pStyle w:val="Heading2"/>
      </w:pPr>
      <w:bookmarkStart w:id="198" w:name="_Toc59485031"/>
      <w:r>
        <w:t>Plagiarism Report</w:t>
      </w:r>
      <w:bookmarkEnd w:id="198"/>
    </w:p>
    <w:p w14:paraId="0087CAA8" w14:textId="747643C7" w:rsidR="00AB37EE" w:rsidRDefault="00AB37EE" w:rsidP="00F036DD">
      <w:pPr>
        <w:tabs>
          <w:tab w:val="left" w:pos="1416"/>
        </w:tabs>
        <w:rPr>
          <w:rFonts w:ascii="Times New Roman" w:hAnsi="Times New Roman" w:cs="Times New Roman"/>
          <w:sz w:val="24"/>
          <w:szCs w:val="24"/>
        </w:rPr>
      </w:pPr>
    </w:p>
    <w:p w14:paraId="781324B3" w14:textId="3A4DF9C9" w:rsidR="00AB37EE" w:rsidRDefault="00AD5ED5" w:rsidP="00F036DD">
      <w:pPr>
        <w:tabs>
          <w:tab w:val="left" w:pos="1416"/>
        </w:tabs>
        <w:rPr>
          <w:rFonts w:ascii="Times New Roman" w:hAnsi="Times New Roman" w:cs="Times New Roman"/>
          <w:sz w:val="24"/>
          <w:szCs w:val="24"/>
        </w:rPr>
      </w:pPr>
      <w:r>
        <w:rPr>
          <w:rFonts w:ascii="Times New Roman" w:hAnsi="Times New Roman" w:cs="Times New Roman"/>
          <w:noProof/>
          <w:sz w:val="24"/>
          <w:szCs w:val="24"/>
          <w:lang w:val="en-US" w:eastAsia="zh-CN"/>
        </w:rPr>
        <w:drawing>
          <wp:inline distT="0" distB="0" distL="0" distR="0" wp14:anchorId="5C745D27" wp14:editId="4B8F748B">
            <wp:extent cx="5791769" cy="5600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1020" cy="5609646"/>
                    </a:xfrm>
                    <a:prstGeom prst="rect">
                      <a:avLst/>
                    </a:prstGeom>
                    <a:noFill/>
                    <a:ln>
                      <a:noFill/>
                    </a:ln>
                  </pic:spPr>
                </pic:pic>
              </a:graphicData>
            </a:graphic>
          </wp:inline>
        </w:drawing>
      </w:r>
    </w:p>
    <w:p w14:paraId="2366F79E" w14:textId="40363307" w:rsidR="00AB37EE" w:rsidRDefault="00AB37EE" w:rsidP="00F036DD">
      <w:pPr>
        <w:tabs>
          <w:tab w:val="left" w:pos="1416"/>
        </w:tabs>
        <w:rPr>
          <w:rFonts w:ascii="Times New Roman" w:hAnsi="Times New Roman" w:cs="Times New Roman"/>
          <w:sz w:val="24"/>
          <w:szCs w:val="24"/>
        </w:rPr>
      </w:pPr>
    </w:p>
    <w:p w14:paraId="7A506A15" w14:textId="7A029FF6" w:rsidR="00AB37EE" w:rsidRDefault="00AB37EE" w:rsidP="00F036DD">
      <w:pPr>
        <w:tabs>
          <w:tab w:val="left" w:pos="1416"/>
        </w:tabs>
        <w:rPr>
          <w:rFonts w:ascii="Times New Roman" w:hAnsi="Times New Roman" w:cs="Times New Roman"/>
          <w:sz w:val="24"/>
          <w:szCs w:val="24"/>
        </w:rPr>
      </w:pPr>
    </w:p>
    <w:p w14:paraId="2A94832B" w14:textId="1E78E29D" w:rsidR="00AB37EE" w:rsidRDefault="00AB37EE" w:rsidP="00F036DD">
      <w:pPr>
        <w:tabs>
          <w:tab w:val="left" w:pos="1416"/>
        </w:tabs>
        <w:rPr>
          <w:rFonts w:ascii="Times New Roman" w:hAnsi="Times New Roman" w:cs="Times New Roman"/>
          <w:sz w:val="24"/>
          <w:szCs w:val="24"/>
        </w:rPr>
      </w:pPr>
    </w:p>
    <w:p w14:paraId="1E9A5A48" w14:textId="22864D4E" w:rsidR="00AB37EE" w:rsidRDefault="00AB37EE" w:rsidP="00F036DD">
      <w:pPr>
        <w:tabs>
          <w:tab w:val="left" w:pos="1416"/>
        </w:tabs>
        <w:rPr>
          <w:rFonts w:ascii="Times New Roman" w:hAnsi="Times New Roman" w:cs="Times New Roman"/>
          <w:sz w:val="24"/>
          <w:szCs w:val="24"/>
        </w:rPr>
      </w:pPr>
    </w:p>
    <w:p w14:paraId="15507850" w14:textId="4B2459C5" w:rsidR="00AB37EE" w:rsidRDefault="00AB37EE" w:rsidP="00F036DD">
      <w:pPr>
        <w:tabs>
          <w:tab w:val="left" w:pos="1416"/>
        </w:tabs>
        <w:rPr>
          <w:rFonts w:ascii="Times New Roman" w:hAnsi="Times New Roman" w:cs="Times New Roman"/>
          <w:sz w:val="24"/>
          <w:szCs w:val="24"/>
        </w:rPr>
      </w:pPr>
    </w:p>
    <w:p w14:paraId="4C94CA0F" w14:textId="03188615" w:rsidR="00AB37EE" w:rsidRDefault="00AB37EE" w:rsidP="00F036DD">
      <w:pPr>
        <w:tabs>
          <w:tab w:val="left" w:pos="1416"/>
        </w:tabs>
        <w:rPr>
          <w:rFonts w:ascii="Times New Roman" w:hAnsi="Times New Roman" w:cs="Times New Roman"/>
          <w:sz w:val="24"/>
          <w:szCs w:val="24"/>
        </w:rPr>
      </w:pPr>
    </w:p>
    <w:p w14:paraId="5EDC84EE" w14:textId="4CE48C3C" w:rsidR="00AB37EE" w:rsidRDefault="00AB37EE" w:rsidP="00F036DD">
      <w:pPr>
        <w:tabs>
          <w:tab w:val="left" w:pos="1416"/>
        </w:tabs>
        <w:rPr>
          <w:rFonts w:ascii="Times New Roman" w:hAnsi="Times New Roman" w:cs="Times New Roman"/>
          <w:sz w:val="24"/>
          <w:szCs w:val="24"/>
        </w:rPr>
      </w:pPr>
    </w:p>
    <w:p w14:paraId="76E4A83E" w14:textId="3D17598B" w:rsidR="00AB37EE" w:rsidRDefault="00AB37EE" w:rsidP="00F036DD">
      <w:pPr>
        <w:tabs>
          <w:tab w:val="left" w:pos="1416"/>
        </w:tabs>
        <w:rPr>
          <w:rFonts w:ascii="Times New Roman" w:hAnsi="Times New Roman" w:cs="Times New Roman"/>
          <w:sz w:val="24"/>
          <w:szCs w:val="24"/>
        </w:rPr>
      </w:pPr>
    </w:p>
    <w:p w14:paraId="43D30FA0" w14:textId="5C4A8B1D" w:rsidR="00AB37EE" w:rsidRPr="00AD5ED5" w:rsidRDefault="00AD5ED5" w:rsidP="006C5757">
      <w:pPr>
        <w:pStyle w:val="Heading1"/>
      </w:pPr>
      <w:bookmarkStart w:id="199" w:name="_Toc59485032"/>
      <w:r w:rsidRPr="00AD5ED5">
        <w:t>APPENDIX C</w:t>
      </w:r>
      <w:bookmarkEnd w:id="199"/>
    </w:p>
    <w:p w14:paraId="32C7CD40" w14:textId="340EB1CF" w:rsidR="00AD5ED5" w:rsidRDefault="00AD5ED5" w:rsidP="006C5757">
      <w:pPr>
        <w:pStyle w:val="Heading2"/>
      </w:pPr>
      <w:bookmarkStart w:id="200" w:name="_Toc59485033"/>
      <w:r>
        <w:t>PD Slides</w:t>
      </w:r>
      <w:bookmarkEnd w:id="200"/>
    </w:p>
    <w:p w14:paraId="303E7F78" w14:textId="1CE32B65" w:rsidR="00AB37EE" w:rsidRDefault="00AD5ED5" w:rsidP="00F036DD">
      <w:pPr>
        <w:tabs>
          <w:tab w:val="left" w:pos="1416"/>
        </w:tabs>
        <w:rPr>
          <w:rFonts w:ascii="Times New Roman" w:hAnsi="Times New Roman" w:cs="Times New Roman"/>
          <w:sz w:val="24"/>
          <w:szCs w:val="24"/>
        </w:rPr>
      </w:pPr>
      <w:r>
        <w:rPr>
          <w:noProof/>
          <w:lang w:val="en-US" w:eastAsia="zh-CN"/>
        </w:rPr>
        <w:drawing>
          <wp:inline distT="0" distB="0" distL="0" distR="0" wp14:anchorId="5204802E" wp14:editId="1DB6C03A">
            <wp:extent cx="5731510" cy="3223895"/>
            <wp:effectExtent l="0" t="0" r="254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31510" cy="3223895"/>
                    </a:xfrm>
                    <a:prstGeom prst="rect">
                      <a:avLst/>
                    </a:prstGeom>
                  </pic:spPr>
                </pic:pic>
              </a:graphicData>
            </a:graphic>
          </wp:inline>
        </w:drawing>
      </w:r>
    </w:p>
    <w:p w14:paraId="4ABB9A6C" w14:textId="6F92C9BF" w:rsidR="00AB37EE" w:rsidRDefault="00AD5ED5" w:rsidP="00F036DD">
      <w:pPr>
        <w:tabs>
          <w:tab w:val="left" w:pos="1416"/>
        </w:tabs>
        <w:rPr>
          <w:rFonts w:ascii="Times New Roman" w:hAnsi="Times New Roman" w:cs="Times New Roman"/>
          <w:sz w:val="24"/>
          <w:szCs w:val="24"/>
        </w:rPr>
      </w:pPr>
      <w:r>
        <w:rPr>
          <w:noProof/>
          <w:lang w:val="en-US" w:eastAsia="zh-CN"/>
        </w:rPr>
        <w:drawing>
          <wp:inline distT="0" distB="0" distL="0" distR="0" wp14:anchorId="7D73974F" wp14:editId="4ACE8360">
            <wp:extent cx="5731510" cy="3223895"/>
            <wp:effectExtent l="0" t="0" r="254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31510" cy="3223895"/>
                    </a:xfrm>
                    <a:prstGeom prst="rect">
                      <a:avLst/>
                    </a:prstGeom>
                  </pic:spPr>
                </pic:pic>
              </a:graphicData>
            </a:graphic>
          </wp:inline>
        </w:drawing>
      </w:r>
    </w:p>
    <w:p w14:paraId="16A48B28" w14:textId="238EF5CE" w:rsidR="00AD5ED5" w:rsidRDefault="00AD5ED5" w:rsidP="00F036DD">
      <w:pPr>
        <w:tabs>
          <w:tab w:val="left" w:pos="1416"/>
        </w:tabs>
        <w:rPr>
          <w:rFonts w:ascii="Times New Roman" w:hAnsi="Times New Roman" w:cs="Times New Roman"/>
          <w:sz w:val="24"/>
          <w:szCs w:val="24"/>
        </w:rPr>
      </w:pPr>
      <w:r>
        <w:rPr>
          <w:noProof/>
          <w:lang w:val="en-US" w:eastAsia="zh-CN"/>
        </w:rPr>
        <w:drawing>
          <wp:inline distT="0" distB="0" distL="0" distR="0" wp14:anchorId="15091A36" wp14:editId="104AE063">
            <wp:extent cx="5731510" cy="3223895"/>
            <wp:effectExtent l="0" t="0" r="254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31510" cy="3223895"/>
                    </a:xfrm>
                    <a:prstGeom prst="rect">
                      <a:avLst/>
                    </a:prstGeom>
                  </pic:spPr>
                </pic:pic>
              </a:graphicData>
            </a:graphic>
          </wp:inline>
        </w:drawing>
      </w:r>
    </w:p>
    <w:p w14:paraId="3E78B062" w14:textId="44690534" w:rsidR="00AD5ED5" w:rsidRDefault="00AD5ED5" w:rsidP="00F036DD">
      <w:pPr>
        <w:tabs>
          <w:tab w:val="left" w:pos="1416"/>
        </w:tabs>
        <w:rPr>
          <w:rFonts w:ascii="Times New Roman" w:hAnsi="Times New Roman" w:cs="Times New Roman"/>
          <w:sz w:val="24"/>
          <w:szCs w:val="24"/>
        </w:rPr>
      </w:pPr>
      <w:r>
        <w:rPr>
          <w:noProof/>
          <w:lang w:val="en-US" w:eastAsia="zh-CN"/>
        </w:rPr>
        <w:drawing>
          <wp:inline distT="0" distB="0" distL="0" distR="0" wp14:anchorId="1442062B" wp14:editId="6906C965">
            <wp:extent cx="5731510" cy="3223895"/>
            <wp:effectExtent l="0" t="0" r="254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31510" cy="3223895"/>
                    </a:xfrm>
                    <a:prstGeom prst="rect">
                      <a:avLst/>
                    </a:prstGeom>
                  </pic:spPr>
                </pic:pic>
              </a:graphicData>
            </a:graphic>
          </wp:inline>
        </w:drawing>
      </w:r>
    </w:p>
    <w:p w14:paraId="0BF969BF" w14:textId="177C74FB" w:rsidR="00AD5ED5" w:rsidRDefault="00AD5ED5" w:rsidP="00F036DD">
      <w:pPr>
        <w:tabs>
          <w:tab w:val="left" w:pos="1416"/>
        </w:tabs>
        <w:rPr>
          <w:rFonts w:ascii="Times New Roman" w:hAnsi="Times New Roman" w:cs="Times New Roman"/>
          <w:sz w:val="24"/>
          <w:szCs w:val="24"/>
        </w:rPr>
      </w:pPr>
      <w:r>
        <w:rPr>
          <w:noProof/>
          <w:lang w:val="en-US" w:eastAsia="zh-CN"/>
        </w:rPr>
        <w:drawing>
          <wp:inline distT="0" distB="0" distL="0" distR="0" wp14:anchorId="52CBB0C5" wp14:editId="3FF790D8">
            <wp:extent cx="5731510" cy="3223895"/>
            <wp:effectExtent l="0" t="0" r="254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731510" cy="3223895"/>
                    </a:xfrm>
                    <a:prstGeom prst="rect">
                      <a:avLst/>
                    </a:prstGeom>
                  </pic:spPr>
                </pic:pic>
              </a:graphicData>
            </a:graphic>
          </wp:inline>
        </w:drawing>
      </w:r>
    </w:p>
    <w:p w14:paraId="1CA071BD" w14:textId="227ACA40" w:rsidR="00AD5ED5" w:rsidRDefault="00AD5ED5" w:rsidP="00F036DD">
      <w:pPr>
        <w:tabs>
          <w:tab w:val="left" w:pos="1416"/>
        </w:tabs>
        <w:rPr>
          <w:rFonts w:ascii="Times New Roman" w:hAnsi="Times New Roman" w:cs="Times New Roman"/>
          <w:sz w:val="24"/>
          <w:szCs w:val="24"/>
        </w:rPr>
      </w:pPr>
      <w:r>
        <w:rPr>
          <w:noProof/>
          <w:lang w:val="en-US" w:eastAsia="zh-CN"/>
        </w:rPr>
        <w:drawing>
          <wp:inline distT="0" distB="0" distL="0" distR="0" wp14:anchorId="1ED68EA8" wp14:editId="2E58DF49">
            <wp:extent cx="5731510" cy="3223895"/>
            <wp:effectExtent l="0" t="0" r="254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31510" cy="3223895"/>
                    </a:xfrm>
                    <a:prstGeom prst="rect">
                      <a:avLst/>
                    </a:prstGeom>
                  </pic:spPr>
                </pic:pic>
              </a:graphicData>
            </a:graphic>
          </wp:inline>
        </w:drawing>
      </w:r>
    </w:p>
    <w:p w14:paraId="5BADC976" w14:textId="72D33508" w:rsidR="00AD5ED5" w:rsidRDefault="001D1793" w:rsidP="00F036DD">
      <w:pPr>
        <w:tabs>
          <w:tab w:val="left" w:pos="1416"/>
        </w:tabs>
        <w:rPr>
          <w:noProof/>
        </w:rPr>
      </w:pPr>
      <w:r>
        <w:rPr>
          <w:noProof/>
          <w:lang w:val="en-US" w:eastAsia="zh-CN"/>
        </w:rPr>
        <w:drawing>
          <wp:inline distT="0" distB="0" distL="0" distR="0" wp14:anchorId="1D648EB4" wp14:editId="211212A3">
            <wp:extent cx="5731510" cy="3223895"/>
            <wp:effectExtent l="0" t="0" r="254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731510" cy="3223895"/>
                    </a:xfrm>
                    <a:prstGeom prst="rect">
                      <a:avLst/>
                    </a:prstGeom>
                  </pic:spPr>
                </pic:pic>
              </a:graphicData>
            </a:graphic>
          </wp:inline>
        </w:drawing>
      </w:r>
      <w:r w:rsidRPr="001D1793">
        <w:rPr>
          <w:noProof/>
        </w:rPr>
        <w:t xml:space="preserve"> </w:t>
      </w:r>
    </w:p>
    <w:p w14:paraId="2BA657F0" w14:textId="1D85664D"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654CEEDF" wp14:editId="43B54E30">
            <wp:extent cx="5731510" cy="3223895"/>
            <wp:effectExtent l="0" t="0" r="254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31510" cy="3223895"/>
                    </a:xfrm>
                    <a:prstGeom prst="rect">
                      <a:avLst/>
                    </a:prstGeom>
                  </pic:spPr>
                </pic:pic>
              </a:graphicData>
            </a:graphic>
          </wp:inline>
        </w:drawing>
      </w:r>
    </w:p>
    <w:p w14:paraId="21B249CD" w14:textId="0FED0C66"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20F3D097" wp14:editId="00BA8E2D">
            <wp:extent cx="5731510" cy="3223895"/>
            <wp:effectExtent l="0" t="0" r="254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31510" cy="3223895"/>
                    </a:xfrm>
                    <a:prstGeom prst="rect">
                      <a:avLst/>
                    </a:prstGeom>
                  </pic:spPr>
                </pic:pic>
              </a:graphicData>
            </a:graphic>
          </wp:inline>
        </w:drawing>
      </w:r>
    </w:p>
    <w:p w14:paraId="14015371" w14:textId="73E8519C"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4AF45A9A" wp14:editId="6C578077">
            <wp:extent cx="5731510" cy="3223895"/>
            <wp:effectExtent l="0" t="0" r="254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31510" cy="3223895"/>
                    </a:xfrm>
                    <a:prstGeom prst="rect">
                      <a:avLst/>
                    </a:prstGeom>
                  </pic:spPr>
                </pic:pic>
              </a:graphicData>
            </a:graphic>
          </wp:inline>
        </w:drawing>
      </w:r>
    </w:p>
    <w:p w14:paraId="328FBB98" w14:textId="4F573A69"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2AF796A8" wp14:editId="15C8B1BC">
            <wp:extent cx="5731510" cy="3223895"/>
            <wp:effectExtent l="0" t="0" r="254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731510" cy="3223895"/>
                    </a:xfrm>
                    <a:prstGeom prst="rect">
                      <a:avLst/>
                    </a:prstGeom>
                  </pic:spPr>
                </pic:pic>
              </a:graphicData>
            </a:graphic>
          </wp:inline>
        </w:drawing>
      </w:r>
    </w:p>
    <w:p w14:paraId="6068A210" w14:textId="552F841A"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7FB0B776" wp14:editId="47FD22DE">
            <wp:extent cx="5731510" cy="3223895"/>
            <wp:effectExtent l="0" t="0" r="254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731510" cy="3223895"/>
                    </a:xfrm>
                    <a:prstGeom prst="rect">
                      <a:avLst/>
                    </a:prstGeom>
                  </pic:spPr>
                </pic:pic>
              </a:graphicData>
            </a:graphic>
          </wp:inline>
        </w:drawing>
      </w:r>
    </w:p>
    <w:p w14:paraId="1AEBB10A" w14:textId="63157207"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1DD131AD" wp14:editId="3D28D8E4">
            <wp:extent cx="5731510" cy="3223895"/>
            <wp:effectExtent l="0" t="0" r="254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731510" cy="3223895"/>
                    </a:xfrm>
                    <a:prstGeom prst="rect">
                      <a:avLst/>
                    </a:prstGeom>
                  </pic:spPr>
                </pic:pic>
              </a:graphicData>
            </a:graphic>
          </wp:inline>
        </w:drawing>
      </w:r>
    </w:p>
    <w:p w14:paraId="48C45028" w14:textId="1FC40F80"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109465E5" wp14:editId="0C7280CE">
            <wp:extent cx="5731510" cy="3223895"/>
            <wp:effectExtent l="0" t="0" r="254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31510" cy="3223895"/>
                    </a:xfrm>
                    <a:prstGeom prst="rect">
                      <a:avLst/>
                    </a:prstGeom>
                  </pic:spPr>
                </pic:pic>
              </a:graphicData>
            </a:graphic>
          </wp:inline>
        </w:drawing>
      </w:r>
    </w:p>
    <w:p w14:paraId="3F935F99" w14:textId="69AB186C"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47C20371" wp14:editId="76710A75">
            <wp:extent cx="5731510" cy="3223895"/>
            <wp:effectExtent l="0" t="0" r="254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31510" cy="3223895"/>
                    </a:xfrm>
                    <a:prstGeom prst="rect">
                      <a:avLst/>
                    </a:prstGeom>
                  </pic:spPr>
                </pic:pic>
              </a:graphicData>
            </a:graphic>
          </wp:inline>
        </w:drawing>
      </w:r>
    </w:p>
    <w:p w14:paraId="63D4D30E" w14:textId="3AAFAA6B"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11976F8A" wp14:editId="461F5293">
            <wp:extent cx="5731510" cy="3223895"/>
            <wp:effectExtent l="0" t="0" r="254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731510" cy="3223895"/>
                    </a:xfrm>
                    <a:prstGeom prst="rect">
                      <a:avLst/>
                    </a:prstGeom>
                  </pic:spPr>
                </pic:pic>
              </a:graphicData>
            </a:graphic>
          </wp:inline>
        </w:drawing>
      </w:r>
    </w:p>
    <w:p w14:paraId="00299C9F" w14:textId="60628604"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17B8B3F8" wp14:editId="3D9D8E22">
            <wp:extent cx="5731510" cy="3223895"/>
            <wp:effectExtent l="0" t="0" r="254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731510" cy="3223895"/>
                    </a:xfrm>
                    <a:prstGeom prst="rect">
                      <a:avLst/>
                    </a:prstGeom>
                  </pic:spPr>
                </pic:pic>
              </a:graphicData>
            </a:graphic>
          </wp:inline>
        </w:drawing>
      </w:r>
    </w:p>
    <w:p w14:paraId="3EBC3539" w14:textId="04238619"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65379AC9" wp14:editId="732240F9">
            <wp:extent cx="5731510" cy="3223895"/>
            <wp:effectExtent l="0" t="0" r="254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731510" cy="3223895"/>
                    </a:xfrm>
                    <a:prstGeom prst="rect">
                      <a:avLst/>
                    </a:prstGeom>
                  </pic:spPr>
                </pic:pic>
              </a:graphicData>
            </a:graphic>
          </wp:inline>
        </w:drawing>
      </w:r>
    </w:p>
    <w:p w14:paraId="61DC2773" w14:textId="3D8F7103" w:rsidR="001D1793" w:rsidRDefault="001D1793" w:rsidP="00F036DD">
      <w:pPr>
        <w:tabs>
          <w:tab w:val="left" w:pos="1416"/>
        </w:tabs>
        <w:rPr>
          <w:rFonts w:ascii="Times New Roman" w:hAnsi="Times New Roman" w:cs="Times New Roman"/>
          <w:sz w:val="24"/>
          <w:szCs w:val="24"/>
        </w:rPr>
      </w:pPr>
      <w:r>
        <w:rPr>
          <w:noProof/>
          <w:lang w:val="en-US" w:eastAsia="zh-CN"/>
        </w:rPr>
        <w:drawing>
          <wp:inline distT="0" distB="0" distL="0" distR="0" wp14:anchorId="42EF6804" wp14:editId="75739DCD">
            <wp:extent cx="5731510" cy="3223895"/>
            <wp:effectExtent l="0" t="0" r="254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731510" cy="3223895"/>
                    </a:xfrm>
                    <a:prstGeom prst="rect">
                      <a:avLst/>
                    </a:prstGeom>
                  </pic:spPr>
                </pic:pic>
              </a:graphicData>
            </a:graphic>
          </wp:inline>
        </w:drawing>
      </w:r>
    </w:p>
    <w:p w14:paraId="5B1D54F9" w14:textId="0F51C4DA" w:rsidR="00AB37EE" w:rsidRDefault="00AB37EE" w:rsidP="00F036DD">
      <w:pPr>
        <w:tabs>
          <w:tab w:val="left" w:pos="1416"/>
        </w:tabs>
        <w:rPr>
          <w:rFonts w:ascii="Times New Roman" w:hAnsi="Times New Roman" w:cs="Times New Roman"/>
          <w:sz w:val="24"/>
          <w:szCs w:val="24"/>
        </w:rPr>
      </w:pPr>
    </w:p>
    <w:p w14:paraId="4EF9A45B" w14:textId="1EE4E859" w:rsidR="00AB37EE" w:rsidRDefault="005220F6" w:rsidP="006C5757">
      <w:pPr>
        <w:pStyle w:val="Heading1"/>
      </w:pPr>
      <w:bookmarkStart w:id="201" w:name="_Toc59485034"/>
      <w:r w:rsidRPr="005220F6">
        <w:t>APPENDIX D</w:t>
      </w:r>
      <w:bookmarkEnd w:id="201"/>
    </w:p>
    <w:p w14:paraId="4EB26F2E" w14:textId="7A3FC4DA" w:rsidR="005220F6" w:rsidRDefault="005220F6" w:rsidP="006C5757">
      <w:pPr>
        <w:pStyle w:val="Heading2"/>
      </w:pPr>
      <w:bookmarkStart w:id="202" w:name="_Toc59485035"/>
      <w:r w:rsidRPr="005220F6">
        <w:t>Viva slides</w:t>
      </w:r>
      <w:bookmarkEnd w:id="202"/>
    </w:p>
    <w:p w14:paraId="7B6FDA99" w14:textId="7EB878CA" w:rsidR="005220F6" w:rsidRDefault="005220F6" w:rsidP="00F036DD">
      <w:pPr>
        <w:tabs>
          <w:tab w:val="left" w:pos="1416"/>
        </w:tabs>
        <w:rPr>
          <w:rFonts w:ascii="Times New Roman" w:hAnsi="Times New Roman" w:cs="Times New Roman"/>
          <w:sz w:val="24"/>
          <w:szCs w:val="24"/>
        </w:rPr>
      </w:pPr>
      <w:r>
        <w:rPr>
          <w:rFonts w:ascii="Times New Roman" w:hAnsi="Times New Roman" w:cs="Times New Roman"/>
          <w:noProof/>
          <w:sz w:val="24"/>
          <w:szCs w:val="24"/>
          <w:lang w:val="en-US" w:eastAsia="zh-CN"/>
        </w:rPr>
        <w:drawing>
          <wp:inline distT="0" distB="0" distL="0" distR="0" wp14:anchorId="09878220" wp14:editId="04B3CCB0">
            <wp:extent cx="6096635" cy="3429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5FED38C" w14:textId="2415903C" w:rsidR="005220F6" w:rsidRDefault="005220F6" w:rsidP="00F036DD">
      <w:pPr>
        <w:tabs>
          <w:tab w:val="left" w:pos="1416"/>
        </w:tabs>
        <w:rPr>
          <w:rFonts w:ascii="Times New Roman" w:hAnsi="Times New Roman" w:cs="Times New Roman"/>
          <w:sz w:val="24"/>
          <w:szCs w:val="24"/>
        </w:rPr>
      </w:pPr>
      <w:r>
        <w:rPr>
          <w:noProof/>
          <w:lang w:val="en-US" w:eastAsia="zh-CN"/>
        </w:rPr>
        <w:drawing>
          <wp:inline distT="0" distB="0" distL="0" distR="0" wp14:anchorId="59F11B0A" wp14:editId="54DC577F">
            <wp:extent cx="5731510" cy="3223895"/>
            <wp:effectExtent l="0" t="0" r="254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731510" cy="3223895"/>
                    </a:xfrm>
                    <a:prstGeom prst="rect">
                      <a:avLst/>
                    </a:prstGeom>
                  </pic:spPr>
                </pic:pic>
              </a:graphicData>
            </a:graphic>
          </wp:inline>
        </w:drawing>
      </w:r>
    </w:p>
    <w:p w14:paraId="6A4B1341" w14:textId="29066AB3" w:rsidR="005220F6" w:rsidRDefault="005220F6" w:rsidP="00F036DD">
      <w:pPr>
        <w:tabs>
          <w:tab w:val="left" w:pos="1416"/>
        </w:tabs>
        <w:rPr>
          <w:rFonts w:ascii="Times New Roman" w:hAnsi="Times New Roman" w:cs="Times New Roman"/>
          <w:sz w:val="24"/>
          <w:szCs w:val="24"/>
        </w:rPr>
      </w:pPr>
      <w:r>
        <w:rPr>
          <w:noProof/>
          <w:lang w:val="en-US" w:eastAsia="zh-CN"/>
        </w:rPr>
        <w:drawing>
          <wp:inline distT="0" distB="0" distL="0" distR="0" wp14:anchorId="3F7029C9" wp14:editId="5302AF28">
            <wp:extent cx="5731510" cy="3223895"/>
            <wp:effectExtent l="0" t="0" r="254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731510" cy="3223895"/>
                    </a:xfrm>
                    <a:prstGeom prst="rect">
                      <a:avLst/>
                    </a:prstGeom>
                  </pic:spPr>
                </pic:pic>
              </a:graphicData>
            </a:graphic>
          </wp:inline>
        </w:drawing>
      </w:r>
    </w:p>
    <w:p w14:paraId="302FA5BC" w14:textId="2EF5FB55" w:rsidR="001906E3" w:rsidRPr="001906E3" w:rsidRDefault="005220F6" w:rsidP="001906E3">
      <w:pPr>
        <w:tabs>
          <w:tab w:val="left" w:pos="1416"/>
        </w:tabs>
        <w:rPr>
          <w:noProof/>
        </w:rPr>
      </w:pPr>
      <w:r>
        <w:rPr>
          <w:noProof/>
          <w:lang w:val="en-US" w:eastAsia="zh-CN"/>
        </w:rPr>
        <w:drawing>
          <wp:inline distT="0" distB="0" distL="0" distR="0" wp14:anchorId="696FA85A" wp14:editId="2C6F2B87">
            <wp:extent cx="5731510" cy="3223895"/>
            <wp:effectExtent l="0" t="0" r="2540"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731510" cy="3223895"/>
                    </a:xfrm>
                    <a:prstGeom prst="rect">
                      <a:avLst/>
                    </a:prstGeom>
                  </pic:spPr>
                </pic:pic>
              </a:graphicData>
            </a:graphic>
          </wp:inline>
        </w:drawing>
      </w:r>
    </w:p>
    <w:p w14:paraId="2134EB62" w14:textId="6E9E2CFF" w:rsidR="005220F6" w:rsidRDefault="005220F6" w:rsidP="00F036DD">
      <w:pPr>
        <w:tabs>
          <w:tab w:val="left" w:pos="1416"/>
        </w:tabs>
        <w:rPr>
          <w:rFonts w:ascii="Times New Roman" w:hAnsi="Times New Roman" w:cs="Times New Roman"/>
          <w:sz w:val="24"/>
          <w:szCs w:val="24"/>
        </w:rPr>
      </w:pPr>
      <w:r>
        <w:rPr>
          <w:noProof/>
          <w:lang w:val="en-US" w:eastAsia="zh-CN"/>
        </w:rPr>
        <w:drawing>
          <wp:inline distT="0" distB="0" distL="0" distR="0" wp14:anchorId="32173228" wp14:editId="2D8800D3">
            <wp:extent cx="5731510" cy="3223895"/>
            <wp:effectExtent l="0" t="0" r="2540"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731510" cy="3223895"/>
                    </a:xfrm>
                    <a:prstGeom prst="rect">
                      <a:avLst/>
                    </a:prstGeom>
                  </pic:spPr>
                </pic:pic>
              </a:graphicData>
            </a:graphic>
          </wp:inline>
        </w:drawing>
      </w:r>
      <w:r w:rsidR="001906E3">
        <w:rPr>
          <w:noProof/>
          <w:lang w:val="en-US" w:eastAsia="zh-CN"/>
        </w:rPr>
        <w:drawing>
          <wp:anchor distT="0" distB="0" distL="114300" distR="114300" simplePos="0" relativeHeight="251665408" behindDoc="0" locked="0" layoutInCell="1" allowOverlap="1" wp14:anchorId="1C7B799F" wp14:editId="47F58215">
            <wp:simplePos x="0" y="0"/>
            <wp:positionH relativeFrom="column">
              <wp:posOffset>0</wp:posOffset>
            </wp:positionH>
            <wp:positionV relativeFrom="paragraph">
              <wp:posOffset>289560</wp:posOffset>
            </wp:positionV>
            <wp:extent cx="5731510" cy="3223895"/>
            <wp:effectExtent l="0" t="0" r="2540" b="0"/>
            <wp:wrapSquare wrapText="bothSides"/>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5731510" cy="3223895"/>
                    </a:xfrm>
                    <a:prstGeom prst="rect">
                      <a:avLst/>
                    </a:prstGeom>
                  </pic:spPr>
                </pic:pic>
              </a:graphicData>
            </a:graphic>
          </wp:anchor>
        </w:drawing>
      </w:r>
    </w:p>
    <w:p w14:paraId="5911170E" w14:textId="2401E4A9" w:rsidR="001906E3" w:rsidRDefault="005220F6" w:rsidP="00F036DD">
      <w:pPr>
        <w:tabs>
          <w:tab w:val="left" w:pos="1416"/>
        </w:tabs>
        <w:rPr>
          <w:noProof/>
        </w:rPr>
      </w:pPr>
      <w:r>
        <w:rPr>
          <w:noProof/>
          <w:lang w:val="en-US" w:eastAsia="zh-CN"/>
        </w:rPr>
        <w:drawing>
          <wp:inline distT="0" distB="0" distL="0" distR="0" wp14:anchorId="6FB5A339" wp14:editId="2643B34D">
            <wp:extent cx="5731510" cy="3223895"/>
            <wp:effectExtent l="0" t="0" r="2540" b="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731510" cy="3223895"/>
                    </a:xfrm>
                    <a:prstGeom prst="rect">
                      <a:avLst/>
                    </a:prstGeom>
                  </pic:spPr>
                </pic:pic>
              </a:graphicData>
            </a:graphic>
          </wp:inline>
        </w:drawing>
      </w:r>
      <w:r>
        <w:rPr>
          <w:noProof/>
        </w:rPr>
        <w:t xml:space="preserve"> </w:t>
      </w:r>
      <w:r w:rsidR="001906E3">
        <w:rPr>
          <w:noProof/>
          <w:lang w:val="en-US" w:eastAsia="zh-CN"/>
        </w:rPr>
        <w:drawing>
          <wp:inline distT="0" distB="0" distL="0" distR="0" wp14:anchorId="65A3E5A1" wp14:editId="7D78F2A7">
            <wp:extent cx="5731510" cy="3223895"/>
            <wp:effectExtent l="0" t="0" r="254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731510" cy="3223895"/>
                    </a:xfrm>
                    <a:prstGeom prst="rect">
                      <a:avLst/>
                    </a:prstGeom>
                  </pic:spPr>
                </pic:pic>
              </a:graphicData>
            </a:graphic>
          </wp:inline>
        </w:drawing>
      </w:r>
    </w:p>
    <w:p w14:paraId="77ADE1C3" w14:textId="79BA1F02" w:rsidR="001906E3" w:rsidRDefault="001906E3" w:rsidP="00F036DD">
      <w:pPr>
        <w:tabs>
          <w:tab w:val="left" w:pos="1416"/>
        </w:tabs>
        <w:rPr>
          <w:noProof/>
        </w:rPr>
      </w:pPr>
      <w:r>
        <w:rPr>
          <w:noProof/>
          <w:lang w:val="en-US" w:eastAsia="zh-CN"/>
        </w:rPr>
        <w:drawing>
          <wp:inline distT="0" distB="0" distL="0" distR="0" wp14:anchorId="744483DD" wp14:editId="3609CE96">
            <wp:extent cx="5731510" cy="3223895"/>
            <wp:effectExtent l="0" t="0" r="2540"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731510" cy="3223895"/>
                    </a:xfrm>
                    <a:prstGeom prst="rect">
                      <a:avLst/>
                    </a:prstGeom>
                  </pic:spPr>
                </pic:pic>
              </a:graphicData>
            </a:graphic>
          </wp:inline>
        </w:drawing>
      </w:r>
    </w:p>
    <w:p w14:paraId="3B8ECF11" w14:textId="26C8F2E6" w:rsidR="005220F6" w:rsidRDefault="005220F6" w:rsidP="00F036DD">
      <w:pPr>
        <w:tabs>
          <w:tab w:val="left" w:pos="1416"/>
        </w:tabs>
        <w:rPr>
          <w:rFonts w:ascii="Times New Roman" w:hAnsi="Times New Roman" w:cs="Times New Roman"/>
          <w:sz w:val="24"/>
          <w:szCs w:val="24"/>
        </w:rPr>
      </w:pPr>
      <w:r>
        <w:rPr>
          <w:rFonts w:ascii="Times New Roman" w:hAnsi="Times New Roman" w:cs="Times New Roman"/>
          <w:sz w:val="24"/>
          <w:szCs w:val="24"/>
        </w:rPr>
        <w:br w:type="textWrapping" w:clear="all"/>
      </w:r>
      <w:r w:rsidR="001906E3">
        <w:rPr>
          <w:noProof/>
          <w:lang w:val="en-US" w:eastAsia="zh-CN"/>
        </w:rPr>
        <w:drawing>
          <wp:inline distT="0" distB="0" distL="0" distR="0" wp14:anchorId="36859C85" wp14:editId="51A44A73">
            <wp:extent cx="5731510" cy="3223895"/>
            <wp:effectExtent l="0" t="0" r="2540"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731510" cy="3223895"/>
                    </a:xfrm>
                    <a:prstGeom prst="rect">
                      <a:avLst/>
                    </a:prstGeom>
                  </pic:spPr>
                </pic:pic>
              </a:graphicData>
            </a:graphic>
          </wp:inline>
        </w:drawing>
      </w:r>
    </w:p>
    <w:p w14:paraId="061B2239" w14:textId="39865D38"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673CE127" wp14:editId="570FA219">
            <wp:extent cx="5731510" cy="3223895"/>
            <wp:effectExtent l="0" t="0" r="254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731510" cy="3223895"/>
                    </a:xfrm>
                    <a:prstGeom prst="rect">
                      <a:avLst/>
                    </a:prstGeom>
                  </pic:spPr>
                </pic:pic>
              </a:graphicData>
            </a:graphic>
          </wp:inline>
        </w:drawing>
      </w:r>
    </w:p>
    <w:p w14:paraId="72B30DA0" w14:textId="6BC96ECD" w:rsidR="001906E3" w:rsidRDefault="001906E3" w:rsidP="00F036DD">
      <w:pPr>
        <w:tabs>
          <w:tab w:val="left" w:pos="1416"/>
        </w:tabs>
        <w:rPr>
          <w:rFonts w:ascii="Times New Roman" w:hAnsi="Times New Roman" w:cs="Times New Roman"/>
          <w:sz w:val="24"/>
          <w:szCs w:val="24"/>
        </w:rPr>
      </w:pPr>
      <w:r>
        <w:rPr>
          <w:noProof/>
          <w:lang w:val="en-US" w:eastAsia="zh-CN"/>
        </w:rPr>
        <w:drawing>
          <wp:anchor distT="0" distB="0" distL="114300" distR="114300" simplePos="0" relativeHeight="251670528" behindDoc="0" locked="0" layoutInCell="1" allowOverlap="1" wp14:anchorId="29AC9979" wp14:editId="5D88791E">
            <wp:simplePos x="0" y="0"/>
            <wp:positionH relativeFrom="column">
              <wp:posOffset>0</wp:posOffset>
            </wp:positionH>
            <wp:positionV relativeFrom="paragraph">
              <wp:posOffset>289560</wp:posOffset>
            </wp:positionV>
            <wp:extent cx="5731510" cy="3223895"/>
            <wp:effectExtent l="0" t="0" r="2540" b="0"/>
            <wp:wrapSquare wrapText="bothSides"/>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5731510" cy="3223895"/>
                    </a:xfrm>
                    <a:prstGeom prst="rect">
                      <a:avLst/>
                    </a:prstGeom>
                  </pic:spPr>
                </pic:pic>
              </a:graphicData>
            </a:graphic>
          </wp:anchor>
        </w:drawing>
      </w:r>
    </w:p>
    <w:p w14:paraId="3F8897B3" w14:textId="2675BB09"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39BED5C3" wp14:editId="149154FA">
            <wp:extent cx="5731510" cy="3223895"/>
            <wp:effectExtent l="0" t="0" r="2540"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731510" cy="3223895"/>
                    </a:xfrm>
                    <a:prstGeom prst="rect">
                      <a:avLst/>
                    </a:prstGeom>
                  </pic:spPr>
                </pic:pic>
              </a:graphicData>
            </a:graphic>
          </wp:inline>
        </w:drawing>
      </w:r>
    </w:p>
    <w:p w14:paraId="0D95154D" w14:textId="611428EB"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7A3CEAAD" wp14:editId="4DDAE1C5">
            <wp:extent cx="5731510" cy="3223895"/>
            <wp:effectExtent l="0" t="0" r="254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731510" cy="3223895"/>
                    </a:xfrm>
                    <a:prstGeom prst="rect">
                      <a:avLst/>
                    </a:prstGeom>
                  </pic:spPr>
                </pic:pic>
              </a:graphicData>
            </a:graphic>
          </wp:inline>
        </w:drawing>
      </w:r>
    </w:p>
    <w:p w14:paraId="5D729DDB" w14:textId="0D4F3274"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3BD9502F" wp14:editId="0A3E250C">
            <wp:extent cx="5731510" cy="3223895"/>
            <wp:effectExtent l="0" t="0" r="2540"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731510" cy="3223895"/>
                    </a:xfrm>
                    <a:prstGeom prst="rect">
                      <a:avLst/>
                    </a:prstGeom>
                  </pic:spPr>
                </pic:pic>
              </a:graphicData>
            </a:graphic>
          </wp:inline>
        </w:drawing>
      </w:r>
    </w:p>
    <w:p w14:paraId="5F31E325" w14:textId="77777777" w:rsidR="001906E3" w:rsidRDefault="001906E3" w:rsidP="00F036DD">
      <w:pPr>
        <w:tabs>
          <w:tab w:val="left" w:pos="1416"/>
        </w:tabs>
        <w:rPr>
          <w:rFonts w:ascii="Times New Roman" w:hAnsi="Times New Roman" w:cs="Times New Roman"/>
          <w:sz w:val="24"/>
          <w:szCs w:val="24"/>
        </w:rPr>
      </w:pPr>
    </w:p>
    <w:p w14:paraId="324F5439" w14:textId="66B674A0"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7DAF1F1B" wp14:editId="424953BB">
            <wp:extent cx="5731510" cy="3223895"/>
            <wp:effectExtent l="0" t="0" r="254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731510" cy="3223895"/>
                    </a:xfrm>
                    <a:prstGeom prst="rect">
                      <a:avLst/>
                    </a:prstGeom>
                  </pic:spPr>
                </pic:pic>
              </a:graphicData>
            </a:graphic>
          </wp:inline>
        </w:drawing>
      </w:r>
      <w:r>
        <w:rPr>
          <w:noProof/>
        </w:rPr>
        <w:t xml:space="preserve"> </w:t>
      </w:r>
      <w:r>
        <w:rPr>
          <w:noProof/>
          <w:lang w:val="en-US" w:eastAsia="zh-CN"/>
        </w:rPr>
        <w:drawing>
          <wp:anchor distT="0" distB="0" distL="114300" distR="114300" simplePos="0" relativeHeight="251667456" behindDoc="0" locked="0" layoutInCell="1" allowOverlap="1" wp14:anchorId="6564AB05" wp14:editId="2F01B0F3">
            <wp:simplePos x="914400" y="914400"/>
            <wp:positionH relativeFrom="column">
              <wp:align>left</wp:align>
            </wp:positionH>
            <wp:positionV relativeFrom="paragraph">
              <wp:align>top</wp:align>
            </wp:positionV>
            <wp:extent cx="5731510" cy="3223895"/>
            <wp:effectExtent l="0" t="0" r="2540" b="0"/>
            <wp:wrapSquare wrapText="bothSides"/>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5731510" cy="3223895"/>
                    </a:xfrm>
                    <a:prstGeom prst="rect">
                      <a:avLst/>
                    </a:prstGeom>
                  </pic:spPr>
                </pic:pic>
              </a:graphicData>
            </a:graphic>
          </wp:anchor>
        </w:drawing>
      </w:r>
    </w:p>
    <w:p w14:paraId="00A4FF16" w14:textId="54DAA41E" w:rsidR="001906E3" w:rsidRDefault="001906E3" w:rsidP="00F036DD">
      <w:pPr>
        <w:tabs>
          <w:tab w:val="left" w:pos="1416"/>
        </w:tabs>
        <w:rPr>
          <w:rFonts w:ascii="Times New Roman" w:hAnsi="Times New Roman" w:cs="Times New Roman"/>
          <w:sz w:val="24"/>
          <w:szCs w:val="24"/>
        </w:rPr>
      </w:pPr>
    </w:p>
    <w:p w14:paraId="5ABF8B50" w14:textId="77777777" w:rsidR="001906E3" w:rsidRDefault="001906E3" w:rsidP="00F036DD">
      <w:pPr>
        <w:tabs>
          <w:tab w:val="left" w:pos="1416"/>
        </w:tabs>
        <w:rPr>
          <w:rFonts w:ascii="Times New Roman" w:hAnsi="Times New Roman" w:cs="Times New Roman"/>
          <w:sz w:val="24"/>
          <w:szCs w:val="24"/>
        </w:rPr>
      </w:pPr>
    </w:p>
    <w:p w14:paraId="04359164" w14:textId="77777777" w:rsidR="001906E3" w:rsidRDefault="001906E3" w:rsidP="00F036DD">
      <w:pPr>
        <w:tabs>
          <w:tab w:val="left" w:pos="1416"/>
        </w:tabs>
        <w:rPr>
          <w:noProof/>
        </w:rPr>
      </w:pPr>
      <w:r>
        <w:rPr>
          <w:noProof/>
          <w:lang w:val="en-US" w:eastAsia="zh-CN"/>
        </w:rPr>
        <w:drawing>
          <wp:inline distT="0" distB="0" distL="0" distR="0" wp14:anchorId="589A34B3" wp14:editId="2EE494FD">
            <wp:extent cx="5731510" cy="3223895"/>
            <wp:effectExtent l="0" t="0" r="2540"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5731510" cy="3223895"/>
                    </a:xfrm>
                    <a:prstGeom prst="rect">
                      <a:avLst/>
                    </a:prstGeom>
                  </pic:spPr>
                </pic:pic>
              </a:graphicData>
            </a:graphic>
          </wp:inline>
        </w:drawing>
      </w:r>
      <w:r>
        <w:rPr>
          <w:noProof/>
        </w:rPr>
        <w:t xml:space="preserve"> </w:t>
      </w:r>
    </w:p>
    <w:p w14:paraId="62D6E46B" w14:textId="2ACFAF5C"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3501C852" wp14:editId="206EB66D">
            <wp:extent cx="5731510" cy="3223895"/>
            <wp:effectExtent l="0" t="0" r="2540"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5731510" cy="3223895"/>
                    </a:xfrm>
                    <a:prstGeom prst="rect">
                      <a:avLst/>
                    </a:prstGeom>
                  </pic:spPr>
                </pic:pic>
              </a:graphicData>
            </a:graphic>
          </wp:inline>
        </w:drawing>
      </w:r>
      <w:r>
        <w:rPr>
          <w:noProof/>
        </w:rPr>
        <w:t xml:space="preserve"> </w:t>
      </w:r>
      <w:r>
        <w:rPr>
          <w:noProof/>
          <w:lang w:val="en-US" w:eastAsia="zh-CN"/>
        </w:rPr>
        <w:drawing>
          <wp:anchor distT="0" distB="0" distL="114300" distR="114300" simplePos="0" relativeHeight="251668480" behindDoc="0" locked="0" layoutInCell="1" allowOverlap="1" wp14:anchorId="60631C23" wp14:editId="5F98065E">
            <wp:simplePos x="914400" y="914400"/>
            <wp:positionH relativeFrom="column">
              <wp:align>left</wp:align>
            </wp:positionH>
            <wp:positionV relativeFrom="paragraph">
              <wp:align>top</wp:align>
            </wp:positionV>
            <wp:extent cx="5731510" cy="3223895"/>
            <wp:effectExtent l="0" t="0" r="2540" b="0"/>
            <wp:wrapSquare wrapText="bothSides"/>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5731510" cy="3223895"/>
                    </a:xfrm>
                    <a:prstGeom prst="rect">
                      <a:avLst/>
                    </a:prstGeom>
                  </pic:spPr>
                </pic:pic>
              </a:graphicData>
            </a:graphic>
          </wp:anchor>
        </w:drawing>
      </w:r>
    </w:p>
    <w:p w14:paraId="7C871BF5" w14:textId="66488767" w:rsidR="001906E3" w:rsidRDefault="001906E3" w:rsidP="00F036DD">
      <w:pPr>
        <w:tabs>
          <w:tab w:val="left" w:pos="1416"/>
        </w:tabs>
        <w:rPr>
          <w:rFonts w:ascii="Times New Roman" w:hAnsi="Times New Roman" w:cs="Times New Roman"/>
          <w:sz w:val="24"/>
          <w:szCs w:val="24"/>
        </w:rPr>
      </w:pPr>
    </w:p>
    <w:p w14:paraId="203E52B2" w14:textId="7F532BFA" w:rsidR="001906E3" w:rsidRDefault="001906E3" w:rsidP="00F036DD">
      <w:pPr>
        <w:tabs>
          <w:tab w:val="left" w:pos="1416"/>
        </w:tabs>
        <w:rPr>
          <w:noProof/>
        </w:rPr>
      </w:pPr>
      <w:r>
        <w:rPr>
          <w:noProof/>
          <w:lang w:val="en-US" w:eastAsia="zh-CN"/>
        </w:rPr>
        <w:drawing>
          <wp:inline distT="0" distB="0" distL="0" distR="0" wp14:anchorId="056F4619" wp14:editId="297C664A">
            <wp:extent cx="5731510" cy="3223895"/>
            <wp:effectExtent l="0" t="0" r="2540"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5731510" cy="3223895"/>
                    </a:xfrm>
                    <a:prstGeom prst="rect">
                      <a:avLst/>
                    </a:prstGeom>
                  </pic:spPr>
                </pic:pic>
              </a:graphicData>
            </a:graphic>
          </wp:inline>
        </w:drawing>
      </w:r>
    </w:p>
    <w:p w14:paraId="34CB1918" w14:textId="0F0FC3C3"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2CC8585F" wp14:editId="1EED4228">
            <wp:extent cx="5731510" cy="3223895"/>
            <wp:effectExtent l="0" t="0" r="2540"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5731510" cy="3223895"/>
                    </a:xfrm>
                    <a:prstGeom prst="rect">
                      <a:avLst/>
                    </a:prstGeom>
                  </pic:spPr>
                </pic:pic>
              </a:graphicData>
            </a:graphic>
          </wp:inline>
        </w:drawing>
      </w:r>
    </w:p>
    <w:p w14:paraId="6AD5D166" w14:textId="5FEAEDFD"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5B5198E5" wp14:editId="6D794221">
            <wp:extent cx="5731510" cy="3223895"/>
            <wp:effectExtent l="0" t="0" r="254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5731510" cy="3223895"/>
                    </a:xfrm>
                    <a:prstGeom prst="rect">
                      <a:avLst/>
                    </a:prstGeom>
                  </pic:spPr>
                </pic:pic>
              </a:graphicData>
            </a:graphic>
          </wp:inline>
        </w:drawing>
      </w:r>
    </w:p>
    <w:p w14:paraId="52B8E271" w14:textId="55F1E0DC"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546433F7" wp14:editId="5B794250">
            <wp:extent cx="5731510" cy="3223895"/>
            <wp:effectExtent l="0" t="0" r="254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5731510" cy="3223895"/>
                    </a:xfrm>
                    <a:prstGeom prst="rect">
                      <a:avLst/>
                    </a:prstGeom>
                  </pic:spPr>
                </pic:pic>
              </a:graphicData>
            </a:graphic>
          </wp:inline>
        </w:drawing>
      </w:r>
    </w:p>
    <w:p w14:paraId="3B4C440B" w14:textId="64BE89CD" w:rsidR="001906E3" w:rsidRDefault="001906E3" w:rsidP="00F036DD">
      <w:pPr>
        <w:tabs>
          <w:tab w:val="left" w:pos="1416"/>
        </w:tabs>
        <w:rPr>
          <w:rFonts w:ascii="Times New Roman" w:hAnsi="Times New Roman" w:cs="Times New Roman"/>
          <w:sz w:val="24"/>
          <w:szCs w:val="24"/>
        </w:rPr>
      </w:pPr>
    </w:p>
    <w:p w14:paraId="7CB96997" w14:textId="7014CA2D" w:rsidR="001906E3" w:rsidRDefault="001906E3" w:rsidP="00F036DD">
      <w:pPr>
        <w:tabs>
          <w:tab w:val="left" w:pos="1416"/>
        </w:tabs>
        <w:rPr>
          <w:rFonts w:ascii="Times New Roman" w:hAnsi="Times New Roman" w:cs="Times New Roman"/>
          <w:sz w:val="24"/>
          <w:szCs w:val="24"/>
        </w:rPr>
      </w:pPr>
    </w:p>
    <w:p w14:paraId="689D1828" w14:textId="6FFEE290"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23DB688B" wp14:editId="1504B0CA">
            <wp:extent cx="5731510" cy="3223895"/>
            <wp:effectExtent l="0" t="0" r="254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5731510" cy="3223895"/>
                    </a:xfrm>
                    <a:prstGeom prst="rect">
                      <a:avLst/>
                    </a:prstGeom>
                  </pic:spPr>
                </pic:pic>
              </a:graphicData>
            </a:graphic>
          </wp:inline>
        </w:drawing>
      </w:r>
    </w:p>
    <w:p w14:paraId="20469C76" w14:textId="3DEA6E8A"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1574EF14" wp14:editId="4CC85ED2">
            <wp:extent cx="5731510" cy="3223895"/>
            <wp:effectExtent l="0" t="0" r="2540" b="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5731510" cy="3223895"/>
                    </a:xfrm>
                    <a:prstGeom prst="rect">
                      <a:avLst/>
                    </a:prstGeom>
                  </pic:spPr>
                </pic:pic>
              </a:graphicData>
            </a:graphic>
          </wp:inline>
        </w:drawing>
      </w:r>
    </w:p>
    <w:p w14:paraId="659F6C36" w14:textId="600AC0A4"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3BED30CA" wp14:editId="5C751CDB">
            <wp:extent cx="5731510" cy="3223895"/>
            <wp:effectExtent l="0" t="0" r="254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5731510" cy="3223895"/>
                    </a:xfrm>
                    <a:prstGeom prst="rect">
                      <a:avLst/>
                    </a:prstGeom>
                  </pic:spPr>
                </pic:pic>
              </a:graphicData>
            </a:graphic>
          </wp:inline>
        </w:drawing>
      </w:r>
    </w:p>
    <w:p w14:paraId="178D3B6E" w14:textId="61B97C26"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1BA35739" wp14:editId="0CDEFDC1">
            <wp:extent cx="5731510" cy="3223895"/>
            <wp:effectExtent l="0" t="0" r="254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5731510" cy="3223895"/>
                    </a:xfrm>
                    <a:prstGeom prst="rect">
                      <a:avLst/>
                    </a:prstGeom>
                  </pic:spPr>
                </pic:pic>
              </a:graphicData>
            </a:graphic>
          </wp:inline>
        </w:drawing>
      </w:r>
    </w:p>
    <w:p w14:paraId="23DCAFFF" w14:textId="473418FC"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15B022C9" wp14:editId="4463E424">
            <wp:extent cx="5731510" cy="3223895"/>
            <wp:effectExtent l="0" t="0" r="254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5731510" cy="3223895"/>
                    </a:xfrm>
                    <a:prstGeom prst="rect">
                      <a:avLst/>
                    </a:prstGeom>
                  </pic:spPr>
                </pic:pic>
              </a:graphicData>
            </a:graphic>
          </wp:inline>
        </w:drawing>
      </w:r>
    </w:p>
    <w:p w14:paraId="34AF6892" w14:textId="096FC2C8" w:rsidR="001906E3" w:rsidRDefault="001906E3" w:rsidP="00F036DD">
      <w:pPr>
        <w:tabs>
          <w:tab w:val="left" w:pos="1416"/>
        </w:tabs>
        <w:rPr>
          <w:rFonts w:ascii="Times New Roman" w:hAnsi="Times New Roman" w:cs="Times New Roman"/>
          <w:sz w:val="24"/>
          <w:szCs w:val="24"/>
        </w:rPr>
      </w:pPr>
      <w:r>
        <w:rPr>
          <w:noProof/>
          <w:lang w:val="en-US" w:eastAsia="zh-CN"/>
        </w:rPr>
        <w:drawing>
          <wp:inline distT="0" distB="0" distL="0" distR="0" wp14:anchorId="6FAFF87B" wp14:editId="6543F5B0">
            <wp:extent cx="5731510" cy="3223895"/>
            <wp:effectExtent l="0" t="0" r="2540"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5731510" cy="3223895"/>
                    </a:xfrm>
                    <a:prstGeom prst="rect">
                      <a:avLst/>
                    </a:prstGeom>
                  </pic:spPr>
                </pic:pic>
              </a:graphicData>
            </a:graphic>
          </wp:inline>
        </w:drawing>
      </w:r>
    </w:p>
    <w:p w14:paraId="03D39F89" w14:textId="77777777" w:rsidR="006D48BD" w:rsidRDefault="001906E3" w:rsidP="006D48BD">
      <w:pPr>
        <w:tabs>
          <w:tab w:val="left" w:pos="1416"/>
        </w:tabs>
        <w:rPr>
          <w:rFonts w:ascii="Times New Roman" w:hAnsi="Times New Roman" w:cs="Times New Roman"/>
          <w:b/>
          <w:bCs/>
          <w:sz w:val="24"/>
          <w:szCs w:val="24"/>
        </w:rPr>
      </w:pPr>
      <w:r>
        <w:rPr>
          <w:rFonts w:ascii="Times New Roman" w:hAnsi="Times New Roman" w:cs="Times New Roman"/>
          <w:sz w:val="24"/>
          <w:szCs w:val="24"/>
        </w:rPr>
        <w:br w:type="textWrapping" w:clear="all"/>
      </w:r>
    </w:p>
    <w:p w14:paraId="4119E3B8" w14:textId="77777777" w:rsidR="006D48BD" w:rsidRDefault="006D48BD" w:rsidP="006D48BD">
      <w:pPr>
        <w:tabs>
          <w:tab w:val="left" w:pos="1416"/>
        </w:tabs>
        <w:rPr>
          <w:rFonts w:ascii="Times New Roman" w:hAnsi="Times New Roman" w:cs="Times New Roman"/>
          <w:b/>
          <w:bCs/>
          <w:sz w:val="24"/>
          <w:szCs w:val="24"/>
        </w:rPr>
      </w:pPr>
    </w:p>
    <w:p w14:paraId="0D2DA041" w14:textId="77777777" w:rsidR="006D48BD" w:rsidRDefault="006D48BD" w:rsidP="006D48BD">
      <w:pPr>
        <w:tabs>
          <w:tab w:val="left" w:pos="1416"/>
        </w:tabs>
        <w:rPr>
          <w:rFonts w:ascii="Times New Roman" w:hAnsi="Times New Roman" w:cs="Times New Roman"/>
          <w:b/>
          <w:bCs/>
          <w:sz w:val="24"/>
          <w:szCs w:val="24"/>
        </w:rPr>
      </w:pPr>
    </w:p>
    <w:p w14:paraId="2E6BB6FA" w14:textId="77777777" w:rsidR="006D48BD" w:rsidRDefault="006D48BD" w:rsidP="006D48BD">
      <w:pPr>
        <w:tabs>
          <w:tab w:val="left" w:pos="1416"/>
        </w:tabs>
        <w:rPr>
          <w:rFonts w:ascii="Times New Roman" w:hAnsi="Times New Roman" w:cs="Times New Roman"/>
          <w:b/>
          <w:bCs/>
          <w:sz w:val="24"/>
          <w:szCs w:val="24"/>
        </w:rPr>
      </w:pPr>
    </w:p>
    <w:p w14:paraId="35D59FB9" w14:textId="77777777" w:rsidR="006D48BD" w:rsidRDefault="006D48BD" w:rsidP="006D48BD">
      <w:pPr>
        <w:tabs>
          <w:tab w:val="left" w:pos="1416"/>
        </w:tabs>
        <w:rPr>
          <w:rFonts w:ascii="Times New Roman" w:hAnsi="Times New Roman" w:cs="Times New Roman"/>
          <w:b/>
          <w:bCs/>
          <w:sz w:val="24"/>
          <w:szCs w:val="24"/>
        </w:rPr>
      </w:pPr>
    </w:p>
    <w:p w14:paraId="19EBE558" w14:textId="77777777" w:rsidR="006D48BD" w:rsidRDefault="006D48BD" w:rsidP="006D48BD">
      <w:pPr>
        <w:tabs>
          <w:tab w:val="left" w:pos="1416"/>
        </w:tabs>
        <w:rPr>
          <w:rFonts w:ascii="Times New Roman" w:hAnsi="Times New Roman" w:cs="Times New Roman"/>
          <w:b/>
          <w:bCs/>
          <w:sz w:val="24"/>
          <w:szCs w:val="24"/>
        </w:rPr>
      </w:pPr>
    </w:p>
    <w:p w14:paraId="2CA6BB3D" w14:textId="77777777" w:rsidR="006D48BD" w:rsidRDefault="006D48BD" w:rsidP="006D48BD">
      <w:pPr>
        <w:tabs>
          <w:tab w:val="left" w:pos="1416"/>
        </w:tabs>
        <w:rPr>
          <w:rFonts w:ascii="Times New Roman" w:hAnsi="Times New Roman" w:cs="Times New Roman"/>
          <w:b/>
          <w:bCs/>
          <w:sz w:val="24"/>
          <w:szCs w:val="24"/>
        </w:rPr>
      </w:pPr>
    </w:p>
    <w:p w14:paraId="6269EE44" w14:textId="09CA302C" w:rsidR="006D48BD" w:rsidRDefault="00AA5697" w:rsidP="006C5757">
      <w:pPr>
        <w:pStyle w:val="Heading1"/>
      </w:pPr>
      <w:bookmarkStart w:id="203" w:name="_Toc59485036"/>
      <w:bookmarkStart w:id="204" w:name="_Hlk59483253"/>
      <w:r w:rsidRPr="00AA5697">
        <w:t>Appendix E</w:t>
      </w:r>
      <w:bookmarkEnd w:id="203"/>
    </w:p>
    <w:p w14:paraId="181C8D45" w14:textId="66208B8E" w:rsidR="006D48BD" w:rsidRPr="006D48BD" w:rsidRDefault="006D48BD" w:rsidP="006C5757">
      <w:pPr>
        <w:pStyle w:val="Heading2"/>
      </w:pPr>
      <w:bookmarkStart w:id="205" w:name="_Toc59485037"/>
      <w:r>
        <w:t>MBA Project Log</w:t>
      </w:r>
      <w:bookmarkEnd w:id="205"/>
    </w:p>
    <w:p w14:paraId="6A11E3D6" w14:textId="0996B0FD" w:rsidR="006D48BD" w:rsidRDefault="006D48BD" w:rsidP="006D48BD">
      <w:pPr>
        <w:spacing w:after="0"/>
        <w:ind w:left="189"/>
      </w:pPr>
    </w:p>
    <w:p w14:paraId="4B5E8B0B" w14:textId="77777777" w:rsidR="006D48BD" w:rsidRDefault="006D48BD" w:rsidP="006D48BD">
      <w:pPr>
        <w:spacing w:after="0"/>
        <w:ind w:left="184"/>
      </w:pPr>
      <w:r>
        <w:rPr>
          <w:b/>
          <w:color w:val="0000FF"/>
        </w:rPr>
        <w:t>Meeting 1</w:t>
      </w:r>
      <w:r>
        <w:rPr>
          <w:color w:val="0000FF"/>
        </w:rPr>
        <w:t xml:space="preserve"> </w:t>
      </w:r>
    </w:p>
    <w:tbl>
      <w:tblPr>
        <w:tblW w:w="9049" w:type="dxa"/>
        <w:tblInd w:w="193" w:type="dxa"/>
        <w:tblCellMar>
          <w:top w:w="12" w:type="dxa"/>
          <w:right w:w="115" w:type="dxa"/>
        </w:tblCellMar>
        <w:tblLook w:val="04A0" w:firstRow="1" w:lastRow="0" w:firstColumn="1" w:lastColumn="0" w:noHBand="0" w:noVBand="1"/>
      </w:tblPr>
      <w:tblGrid>
        <w:gridCol w:w="2482"/>
        <w:gridCol w:w="6567"/>
      </w:tblGrid>
      <w:tr w:rsidR="006D48BD" w14:paraId="3DD1BE01" w14:textId="77777777" w:rsidTr="006D48BD">
        <w:trPr>
          <w:trHeight w:val="78"/>
        </w:trPr>
        <w:tc>
          <w:tcPr>
            <w:tcW w:w="2482" w:type="dxa"/>
            <w:tcBorders>
              <w:top w:val="single" w:sz="4" w:space="0" w:color="000000"/>
              <w:left w:val="single" w:sz="4" w:space="0" w:color="000000"/>
              <w:bottom w:val="single" w:sz="4" w:space="0" w:color="000000"/>
              <w:right w:val="single" w:sz="4" w:space="0" w:color="000000"/>
            </w:tcBorders>
          </w:tcPr>
          <w:p w14:paraId="0508F9F8" w14:textId="77777777" w:rsidR="006D48BD" w:rsidRDefault="006D48BD" w:rsidP="006D48BD">
            <w:r>
              <w:t xml:space="preserve">Date of Meeting </w:t>
            </w:r>
          </w:p>
        </w:tc>
        <w:tc>
          <w:tcPr>
            <w:tcW w:w="6567" w:type="dxa"/>
            <w:tcBorders>
              <w:top w:val="single" w:sz="4" w:space="0" w:color="000000"/>
              <w:left w:val="single" w:sz="4" w:space="0" w:color="000000"/>
              <w:bottom w:val="single" w:sz="4" w:space="0" w:color="000000"/>
              <w:right w:val="single" w:sz="4" w:space="0" w:color="000000"/>
            </w:tcBorders>
          </w:tcPr>
          <w:p w14:paraId="446A51D2" w14:textId="09C94940" w:rsidR="006D48BD" w:rsidRDefault="006D48BD" w:rsidP="006D48BD">
            <w:r>
              <w:t xml:space="preserve">15/9/2020 </w:t>
            </w:r>
          </w:p>
        </w:tc>
      </w:tr>
      <w:tr w:rsidR="006D48BD" w14:paraId="05F9B874" w14:textId="77777777" w:rsidTr="006D48BD">
        <w:trPr>
          <w:trHeight w:val="253"/>
        </w:trPr>
        <w:tc>
          <w:tcPr>
            <w:tcW w:w="2482" w:type="dxa"/>
            <w:tcBorders>
              <w:top w:val="single" w:sz="4" w:space="0" w:color="000000"/>
              <w:left w:val="single" w:sz="4" w:space="0" w:color="000000"/>
              <w:bottom w:val="single" w:sz="4" w:space="0" w:color="000000"/>
              <w:right w:val="single" w:sz="4" w:space="0" w:color="000000"/>
            </w:tcBorders>
          </w:tcPr>
          <w:p w14:paraId="3273089A" w14:textId="1A4C582A" w:rsidR="006D48BD" w:rsidRDefault="006D48BD" w:rsidP="006D48BD">
            <w:r>
              <w:t xml:space="preserve">Progress Made </w:t>
            </w:r>
          </w:p>
          <w:p w14:paraId="021DC66E" w14:textId="77777777" w:rsidR="006D48BD" w:rsidRDefault="006D48BD" w:rsidP="006D48BD">
            <w:r>
              <w:t xml:space="preserve"> </w:t>
            </w:r>
          </w:p>
          <w:p w14:paraId="4B520C34" w14:textId="77777777" w:rsidR="006D48BD" w:rsidRDefault="006D48BD" w:rsidP="006D48BD">
            <w:r>
              <w:t xml:space="preserve"> </w:t>
            </w:r>
          </w:p>
          <w:p w14:paraId="25AB011C" w14:textId="77777777" w:rsidR="006D48BD" w:rsidRDefault="006D48BD" w:rsidP="006D48BD">
            <w:r>
              <w:t xml:space="preserve"> </w:t>
            </w:r>
          </w:p>
        </w:tc>
        <w:tc>
          <w:tcPr>
            <w:tcW w:w="6567" w:type="dxa"/>
            <w:tcBorders>
              <w:top w:val="single" w:sz="4" w:space="0" w:color="000000"/>
              <w:left w:val="single" w:sz="4" w:space="0" w:color="000000"/>
              <w:bottom w:val="single" w:sz="4" w:space="0" w:color="000000"/>
              <w:right w:val="single" w:sz="4" w:space="0" w:color="000000"/>
            </w:tcBorders>
            <w:vAlign w:val="center"/>
          </w:tcPr>
          <w:p w14:paraId="2C564DF7" w14:textId="36B42010" w:rsidR="006D48BD" w:rsidRDefault="006D48BD" w:rsidP="006D48BD">
            <w:r>
              <w:t xml:space="preserve">Received Email from Dr Sam regarding Discussion of Research proposal. </w:t>
            </w:r>
          </w:p>
        </w:tc>
      </w:tr>
      <w:tr w:rsidR="006D48BD" w14:paraId="4AD3DE69" w14:textId="77777777" w:rsidTr="006D48BD">
        <w:trPr>
          <w:trHeight w:val="303"/>
        </w:trPr>
        <w:tc>
          <w:tcPr>
            <w:tcW w:w="2482" w:type="dxa"/>
            <w:tcBorders>
              <w:top w:val="single" w:sz="4" w:space="0" w:color="000000"/>
              <w:left w:val="single" w:sz="4" w:space="0" w:color="000000"/>
              <w:bottom w:val="single" w:sz="4" w:space="0" w:color="000000"/>
              <w:right w:val="single" w:sz="4" w:space="0" w:color="000000"/>
            </w:tcBorders>
          </w:tcPr>
          <w:p w14:paraId="5825E4B3" w14:textId="77777777" w:rsidR="006D48BD" w:rsidRDefault="006D48BD" w:rsidP="006D48BD">
            <w:r>
              <w:t xml:space="preserve">Agreed Action </w:t>
            </w:r>
          </w:p>
          <w:p w14:paraId="40C38776" w14:textId="77777777" w:rsidR="006D48BD" w:rsidRDefault="006D48BD" w:rsidP="006D48BD">
            <w:r>
              <w:t xml:space="preserve"> </w:t>
            </w:r>
          </w:p>
          <w:p w14:paraId="28308AF1" w14:textId="77777777" w:rsidR="006D48BD" w:rsidRDefault="006D48BD" w:rsidP="006D48BD">
            <w:r>
              <w:t xml:space="preserve"> </w:t>
            </w:r>
          </w:p>
          <w:p w14:paraId="694F078E" w14:textId="77777777" w:rsidR="006D48BD" w:rsidRDefault="006D48BD" w:rsidP="006D48BD">
            <w:r>
              <w:t xml:space="preserve"> </w:t>
            </w:r>
          </w:p>
        </w:tc>
        <w:tc>
          <w:tcPr>
            <w:tcW w:w="6567" w:type="dxa"/>
            <w:tcBorders>
              <w:top w:val="single" w:sz="4" w:space="0" w:color="000000"/>
              <w:left w:val="single" w:sz="4" w:space="0" w:color="000000"/>
              <w:bottom w:val="single" w:sz="4" w:space="0" w:color="000000"/>
              <w:right w:val="single" w:sz="4" w:space="0" w:color="000000"/>
            </w:tcBorders>
            <w:vAlign w:val="center"/>
          </w:tcPr>
          <w:p w14:paraId="17E1C1C8" w14:textId="6A0D35E0" w:rsidR="006D48BD" w:rsidRDefault="006D48BD" w:rsidP="006D48BD">
            <w:r>
              <w:t>Submitted my Research Proposal to my supervisor</w:t>
            </w:r>
          </w:p>
        </w:tc>
      </w:tr>
      <w:tr w:rsidR="006D48BD" w14:paraId="2CD71E41" w14:textId="77777777" w:rsidTr="00AE3DDF">
        <w:trPr>
          <w:trHeight w:val="760"/>
        </w:trPr>
        <w:tc>
          <w:tcPr>
            <w:tcW w:w="2482" w:type="dxa"/>
            <w:tcBorders>
              <w:top w:val="single" w:sz="4" w:space="0" w:color="000000"/>
              <w:left w:val="single" w:sz="4" w:space="0" w:color="000000"/>
              <w:bottom w:val="single" w:sz="4" w:space="0" w:color="000000"/>
              <w:right w:val="single" w:sz="4" w:space="0" w:color="000000"/>
            </w:tcBorders>
            <w:vAlign w:val="center"/>
          </w:tcPr>
          <w:p w14:paraId="3D084A4C" w14:textId="77777777" w:rsidR="006D48BD" w:rsidRDefault="006D48BD" w:rsidP="006D48BD">
            <w:r>
              <w:t xml:space="preserve">Student Signature </w:t>
            </w:r>
          </w:p>
          <w:p w14:paraId="02170B86" w14:textId="77777777" w:rsidR="006D48BD" w:rsidRDefault="006D48BD" w:rsidP="006D48BD">
            <w:r>
              <w:t xml:space="preserve"> </w:t>
            </w:r>
          </w:p>
        </w:tc>
        <w:tc>
          <w:tcPr>
            <w:tcW w:w="6567" w:type="dxa"/>
            <w:tcBorders>
              <w:top w:val="single" w:sz="4" w:space="0" w:color="000000"/>
              <w:left w:val="single" w:sz="4" w:space="0" w:color="000000"/>
              <w:bottom w:val="single" w:sz="4" w:space="0" w:color="000000"/>
              <w:right w:val="single" w:sz="4" w:space="0" w:color="000000"/>
            </w:tcBorders>
          </w:tcPr>
          <w:p w14:paraId="402A6C5A" w14:textId="5F044D21" w:rsidR="00AE3DDF" w:rsidRDefault="00AE3DDF" w:rsidP="006D48BD">
            <w:pPr>
              <w:ind w:left="40"/>
              <w:rPr>
                <w:noProof/>
              </w:rPr>
            </w:pPr>
            <w:r>
              <w:rPr>
                <w:noProof/>
                <w:lang w:val="en-US" w:eastAsia="zh-CN"/>
              </w:rPr>
              <w:drawing>
                <wp:inline distT="0" distB="0" distL="0" distR="0" wp14:anchorId="430FE725" wp14:editId="54234F75">
                  <wp:extent cx="466979" cy="742980"/>
                  <wp:effectExtent l="0" t="4762" r="4762" b="476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zh-CN"/>
              </w:rPr>
              <mc:AlternateContent>
                <mc:Choice Requires="wps">
                  <w:drawing>
                    <wp:inline distT="0" distB="0" distL="0" distR="0" wp14:anchorId="2AAD4909" wp14:editId="0261F8B2">
                      <wp:extent cx="304800" cy="304800"/>
                      <wp:effectExtent l="0" t="0" r="0" b="0"/>
                      <wp:docPr id="3"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82DC36"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Sn1W66QEAAMQDAAAOAAAAAAAAAAAAAAAAAC4CAABkcnMvZTJvRG9jLnhtbFBLAQIt&#10;ABQABgAIAAAAIQBMoOks2AAAAAMBAAAPAAAAAAAAAAAAAAAAAEMEAABkcnMvZG93bnJldi54bWxQ&#10;SwUGAAAAAAQABADzAAAASAUAAAAA&#10;" filled="f" stroked="f">
                      <o:lock v:ext="edit" aspectratio="t"/>
                      <w10:anchorlock/>
                    </v:rect>
                  </w:pict>
                </mc:Fallback>
              </mc:AlternateContent>
            </w:r>
            <w:r>
              <w:rPr>
                <w:noProof/>
              </w:rPr>
              <w:t xml:space="preserve"> </w:t>
            </w:r>
          </w:p>
          <w:p w14:paraId="4921B2DA" w14:textId="0155BECB" w:rsidR="006D48BD" w:rsidRDefault="006D48BD" w:rsidP="006D48BD">
            <w:pPr>
              <w:ind w:left="40"/>
            </w:pPr>
          </w:p>
        </w:tc>
      </w:tr>
      <w:tr w:rsidR="006D48BD" w14:paraId="5F35FDCA" w14:textId="77777777" w:rsidTr="006D48BD">
        <w:trPr>
          <w:trHeight w:val="303"/>
        </w:trPr>
        <w:tc>
          <w:tcPr>
            <w:tcW w:w="2482" w:type="dxa"/>
            <w:tcBorders>
              <w:top w:val="single" w:sz="4" w:space="0" w:color="000000"/>
              <w:left w:val="single" w:sz="4" w:space="0" w:color="000000"/>
              <w:bottom w:val="single" w:sz="4" w:space="0" w:color="000000"/>
              <w:right w:val="single" w:sz="4" w:space="0" w:color="000000"/>
            </w:tcBorders>
            <w:vAlign w:val="center"/>
          </w:tcPr>
          <w:p w14:paraId="53B071EA" w14:textId="024FA2E6" w:rsidR="006D48BD" w:rsidRDefault="006D48BD" w:rsidP="006D48BD">
            <w:pPr>
              <w:ind w:right="174"/>
            </w:pPr>
            <w:r>
              <w:t xml:space="preserve">Supervisor’s Signature </w:t>
            </w:r>
          </w:p>
        </w:tc>
        <w:tc>
          <w:tcPr>
            <w:tcW w:w="6567" w:type="dxa"/>
            <w:tcBorders>
              <w:top w:val="single" w:sz="4" w:space="0" w:color="000000"/>
              <w:left w:val="single" w:sz="4" w:space="0" w:color="000000"/>
              <w:bottom w:val="single" w:sz="4" w:space="0" w:color="000000"/>
              <w:right w:val="single" w:sz="4" w:space="0" w:color="000000"/>
            </w:tcBorders>
          </w:tcPr>
          <w:p w14:paraId="330EF0BB" w14:textId="15135DFD" w:rsidR="006D48BD" w:rsidRDefault="005052FC" w:rsidP="006D48BD">
            <w:pPr>
              <w:ind w:left="182"/>
            </w:pPr>
            <w:r w:rsidRPr="005052FC">
              <w:rPr>
                <w:noProof/>
                <w:lang w:val="en-US" w:eastAsia="zh-CN"/>
              </w:rPr>
              <w:drawing>
                <wp:inline distT="0" distB="0" distL="0" distR="0" wp14:anchorId="2BD63DF0" wp14:editId="32F8FD1F">
                  <wp:extent cx="527050" cy="285750"/>
                  <wp:effectExtent l="0" t="0" r="6350" b="0"/>
                  <wp:docPr id="35849" name="Picture 35849"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35560FA4" w14:textId="77777777" w:rsidR="006D48BD" w:rsidRDefault="006D48BD" w:rsidP="006D48BD">
      <w:pPr>
        <w:spacing w:after="0"/>
        <w:ind w:left="189"/>
      </w:pPr>
      <w:r>
        <w:t xml:space="preserve"> </w:t>
      </w:r>
    </w:p>
    <w:p w14:paraId="41A2D793" w14:textId="77777777" w:rsidR="006D48BD" w:rsidRDefault="006D48BD" w:rsidP="006D48BD">
      <w:pPr>
        <w:spacing w:after="0"/>
        <w:ind w:left="189"/>
      </w:pPr>
      <w:r>
        <w:t xml:space="preserve"> </w:t>
      </w:r>
    </w:p>
    <w:p w14:paraId="1F3509CE" w14:textId="77777777" w:rsidR="006D48BD" w:rsidRDefault="006D48BD" w:rsidP="006D48BD">
      <w:pPr>
        <w:spacing w:after="0"/>
        <w:ind w:left="189"/>
      </w:pPr>
      <w:r>
        <w:t xml:space="preserve"> </w:t>
      </w:r>
    </w:p>
    <w:p w14:paraId="50C5F0C9" w14:textId="77777777" w:rsidR="006D48BD" w:rsidRDefault="006D48BD" w:rsidP="006D48BD">
      <w:pPr>
        <w:spacing w:after="0"/>
        <w:ind w:left="189"/>
      </w:pPr>
      <w:r>
        <w:t xml:space="preserve"> </w:t>
      </w:r>
    </w:p>
    <w:p w14:paraId="54B33DC3" w14:textId="77777777" w:rsidR="006D48BD" w:rsidRDefault="006D48BD" w:rsidP="006D48BD">
      <w:pPr>
        <w:spacing w:after="0"/>
        <w:ind w:left="184"/>
      </w:pPr>
      <w:r>
        <w:rPr>
          <w:b/>
          <w:color w:val="0000FF"/>
        </w:rPr>
        <w:t xml:space="preserve">Meeting 2 </w:t>
      </w:r>
    </w:p>
    <w:tbl>
      <w:tblPr>
        <w:tblW w:w="8978" w:type="dxa"/>
        <w:tblInd w:w="193" w:type="dxa"/>
        <w:tblCellMar>
          <w:top w:w="12" w:type="dxa"/>
          <w:right w:w="60" w:type="dxa"/>
        </w:tblCellMar>
        <w:tblLook w:val="04A0" w:firstRow="1" w:lastRow="0" w:firstColumn="1" w:lastColumn="0" w:noHBand="0" w:noVBand="1"/>
      </w:tblPr>
      <w:tblGrid>
        <w:gridCol w:w="2463"/>
        <w:gridCol w:w="6515"/>
      </w:tblGrid>
      <w:tr w:rsidR="006D48BD" w14:paraId="0B185079" w14:textId="77777777" w:rsidTr="006D48BD">
        <w:trPr>
          <w:trHeight w:val="264"/>
        </w:trPr>
        <w:tc>
          <w:tcPr>
            <w:tcW w:w="2463" w:type="dxa"/>
            <w:tcBorders>
              <w:top w:val="single" w:sz="4" w:space="0" w:color="000000"/>
              <w:left w:val="single" w:sz="4" w:space="0" w:color="000000"/>
              <w:bottom w:val="single" w:sz="4" w:space="0" w:color="000000"/>
              <w:right w:val="single" w:sz="4" w:space="0" w:color="000000"/>
            </w:tcBorders>
          </w:tcPr>
          <w:p w14:paraId="7B554D82" w14:textId="77777777" w:rsidR="006D48BD" w:rsidRDefault="006D48BD" w:rsidP="006D48BD">
            <w:r>
              <w:t xml:space="preserve">Date of Meeting </w:t>
            </w:r>
          </w:p>
        </w:tc>
        <w:tc>
          <w:tcPr>
            <w:tcW w:w="6515" w:type="dxa"/>
            <w:tcBorders>
              <w:top w:val="single" w:sz="4" w:space="0" w:color="000000"/>
              <w:left w:val="single" w:sz="4" w:space="0" w:color="000000"/>
              <w:bottom w:val="single" w:sz="4" w:space="0" w:color="000000"/>
              <w:right w:val="single" w:sz="4" w:space="0" w:color="000000"/>
            </w:tcBorders>
          </w:tcPr>
          <w:p w14:paraId="128B751B" w14:textId="233BA59F" w:rsidR="006D48BD" w:rsidRDefault="006D48BD" w:rsidP="006D48BD">
            <w:r>
              <w:t xml:space="preserve">21/9/2020 </w:t>
            </w:r>
          </w:p>
        </w:tc>
      </w:tr>
      <w:tr w:rsidR="006D48BD" w14:paraId="60DBC0BC"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3ED3E642" w14:textId="77777777" w:rsidR="006D48BD" w:rsidRDefault="006D48BD" w:rsidP="006D48BD">
            <w:r>
              <w:t xml:space="preserve">Progress Made </w:t>
            </w:r>
          </w:p>
          <w:p w14:paraId="62354392" w14:textId="77777777" w:rsidR="006D48BD" w:rsidRDefault="006D48BD" w:rsidP="006D48BD">
            <w:r>
              <w:t xml:space="preserve"> </w:t>
            </w:r>
          </w:p>
          <w:p w14:paraId="306E30D3" w14:textId="77777777" w:rsidR="006D48BD" w:rsidRDefault="006D48BD" w:rsidP="006D48BD">
            <w:r>
              <w:t xml:space="preserve"> </w:t>
            </w:r>
          </w:p>
          <w:p w14:paraId="0E53E100"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72EB2814" w14:textId="6B62E2A9" w:rsidR="006D48BD" w:rsidRDefault="006D48BD" w:rsidP="006D48BD">
            <w:r>
              <w:t>Started contacting supervisor Via Email and WhatsApp</w:t>
            </w:r>
          </w:p>
          <w:p w14:paraId="42EB8861" w14:textId="1CD64C8C" w:rsidR="006D48BD" w:rsidRDefault="006D48BD" w:rsidP="006D48BD">
            <w:r>
              <w:t>DR Sam suggest to enhance Conceptual Framework and to improve on chapter 1 as there was slight modification in the title</w:t>
            </w:r>
          </w:p>
        </w:tc>
      </w:tr>
      <w:tr w:rsidR="006D48BD" w14:paraId="4E8167C1" w14:textId="77777777" w:rsidTr="006D48BD">
        <w:trPr>
          <w:trHeight w:val="1023"/>
        </w:trPr>
        <w:tc>
          <w:tcPr>
            <w:tcW w:w="2463" w:type="dxa"/>
            <w:tcBorders>
              <w:top w:val="single" w:sz="4" w:space="0" w:color="000000"/>
              <w:left w:val="single" w:sz="4" w:space="0" w:color="000000"/>
              <w:bottom w:val="single" w:sz="4" w:space="0" w:color="000000"/>
              <w:right w:val="single" w:sz="4" w:space="0" w:color="000000"/>
            </w:tcBorders>
          </w:tcPr>
          <w:p w14:paraId="697DE1C8" w14:textId="77777777" w:rsidR="006D48BD" w:rsidRDefault="006D48BD" w:rsidP="006D48BD">
            <w:r>
              <w:t xml:space="preserve">Agreed Action </w:t>
            </w:r>
          </w:p>
          <w:p w14:paraId="1D4BAEAB" w14:textId="77777777" w:rsidR="006D48BD" w:rsidRDefault="006D48BD" w:rsidP="006D48BD">
            <w:r>
              <w:t xml:space="preserve"> </w:t>
            </w:r>
          </w:p>
          <w:p w14:paraId="7B789701" w14:textId="77777777" w:rsidR="006D48BD" w:rsidRDefault="006D48BD" w:rsidP="006D48BD">
            <w:r>
              <w:t xml:space="preserve"> </w:t>
            </w:r>
          </w:p>
          <w:p w14:paraId="5C460D1A"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06719583" w14:textId="77777777" w:rsidR="006D48BD" w:rsidRDefault="006D48BD" w:rsidP="006D48BD">
            <w:r>
              <w:t xml:space="preserve">Adjusting Problem Statement, Research Objectives and Research Questions  </w:t>
            </w:r>
          </w:p>
        </w:tc>
      </w:tr>
      <w:tr w:rsidR="006D48BD" w14:paraId="3F25DA19" w14:textId="77777777" w:rsidTr="006D48BD">
        <w:trPr>
          <w:trHeight w:val="1020"/>
        </w:trPr>
        <w:tc>
          <w:tcPr>
            <w:tcW w:w="2463" w:type="dxa"/>
            <w:tcBorders>
              <w:top w:val="single" w:sz="4" w:space="0" w:color="000000"/>
              <w:left w:val="single" w:sz="4" w:space="0" w:color="000000"/>
              <w:bottom w:val="single" w:sz="4" w:space="0" w:color="000000"/>
              <w:right w:val="single" w:sz="4" w:space="0" w:color="000000"/>
            </w:tcBorders>
            <w:vAlign w:val="center"/>
          </w:tcPr>
          <w:p w14:paraId="5576348C" w14:textId="77777777" w:rsidR="006D48BD" w:rsidRDefault="006D48BD" w:rsidP="006D48BD">
            <w:r>
              <w:t xml:space="preserve">Student Signature </w:t>
            </w:r>
          </w:p>
          <w:p w14:paraId="32CACC1B"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tcPr>
          <w:p w14:paraId="2904FB35" w14:textId="49D8FA26" w:rsidR="006D48BD" w:rsidRDefault="00AE3DDF" w:rsidP="006D48BD">
            <w:pPr>
              <w:ind w:left="107"/>
            </w:pPr>
            <w:r>
              <w:rPr>
                <w:noProof/>
                <w:lang w:val="en-US" w:eastAsia="zh-CN"/>
              </w:rPr>
              <w:drawing>
                <wp:inline distT="0" distB="0" distL="0" distR="0" wp14:anchorId="24015E05" wp14:editId="6380B3F7">
                  <wp:extent cx="466979" cy="742980"/>
                  <wp:effectExtent l="0" t="4762" r="4762" b="4763"/>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6D48BD" w14:paraId="7ECC177C"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vAlign w:val="center"/>
          </w:tcPr>
          <w:p w14:paraId="2A2CD39D" w14:textId="158C2766" w:rsidR="006D48BD" w:rsidRDefault="006D48BD" w:rsidP="006D48BD">
            <w:pPr>
              <w:ind w:right="229"/>
            </w:pPr>
            <w:r>
              <w:t xml:space="preserve">Supervisor’s Signature </w:t>
            </w:r>
          </w:p>
        </w:tc>
        <w:tc>
          <w:tcPr>
            <w:tcW w:w="6515" w:type="dxa"/>
            <w:tcBorders>
              <w:top w:val="single" w:sz="4" w:space="0" w:color="000000"/>
              <w:left w:val="single" w:sz="4" w:space="0" w:color="000000"/>
              <w:bottom w:val="single" w:sz="4" w:space="0" w:color="000000"/>
              <w:right w:val="single" w:sz="4" w:space="0" w:color="000000"/>
            </w:tcBorders>
          </w:tcPr>
          <w:p w14:paraId="14BF0268" w14:textId="77B58BA2" w:rsidR="006D48BD" w:rsidRDefault="005052FC" w:rsidP="006D48BD">
            <w:pPr>
              <w:ind w:left="62"/>
            </w:pPr>
            <w:r w:rsidRPr="005052FC">
              <w:rPr>
                <w:noProof/>
                <w:lang w:val="en-US" w:eastAsia="zh-CN"/>
              </w:rPr>
              <w:drawing>
                <wp:inline distT="0" distB="0" distL="0" distR="0" wp14:anchorId="65E30228" wp14:editId="673BAF00">
                  <wp:extent cx="527050" cy="285750"/>
                  <wp:effectExtent l="0" t="0" r="6350" b="0"/>
                  <wp:docPr id="35850" name="Picture 35850"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76ADE9BA" w14:textId="77777777" w:rsidR="006D48BD" w:rsidRDefault="006D48BD" w:rsidP="006D48BD">
      <w:pPr>
        <w:spacing w:after="0"/>
        <w:ind w:left="189"/>
      </w:pPr>
      <w:r>
        <w:rPr>
          <w:b/>
          <w:color w:val="0000FF"/>
        </w:rPr>
        <w:t xml:space="preserve"> </w:t>
      </w:r>
    </w:p>
    <w:p w14:paraId="1B994153" w14:textId="77777777" w:rsidR="00CD3E86" w:rsidRDefault="00CD3E86" w:rsidP="006D48BD">
      <w:pPr>
        <w:spacing w:after="0"/>
        <w:ind w:left="184"/>
        <w:rPr>
          <w:b/>
          <w:color w:val="0000FF"/>
        </w:rPr>
      </w:pPr>
    </w:p>
    <w:p w14:paraId="7D7935C7" w14:textId="77777777" w:rsidR="00CD3E86" w:rsidRDefault="00CD3E86" w:rsidP="006D48BD">
      <w:pPr>
        <w:spacing w:after="0"/>
        <w:ind w:left="184"/>
        <w:rPr>
          <w:b/>
          <w:color w:val="0000FF"/>
        </w:rPr>
      </w:pPr>
    </w:p>
    <w:p w14:paraId="60200124" w14:textId="77777777" w:rsidR="00CD3E86" w:rsidRDefault="00CD3E86" w:rsidP="006D48BD">
      <w:pPr>
        <w:spacing w:after="0"/>
        <w:ind w:left="184"/>
        <w:rPr>
          <w:b/>
          <w:color w:val="0000FF"/>
        </w:rPr>
      </w:pPr>
    </w:p>
    <w:p w14:paraId="01189E92" w14:textId="77777777" w:rsidR="00CD3E86" w:rsidRDefault="00CD3E86" w:rsidP="006D48BD">
      <w:pPr>
        <w:spacing w:after="0"/>
        <w:ind w:left="184"/>
        <w:rPr>
          <w:b/>
          <w:color w:val="0000FF"/>
        </w:rPr>
      </w:pPr>
    </w:p>
    <w:p w14:paraId="02A29724" w14:textId="77777777" w:rsidR="00CD3E86" w:rsidRDefault="00CD3E86" w:rsidP="006D48BD">
      <w:pPr>
        <w:spacing w:after="0"/>
        <w:ind w:left="184"/>
        <w:rPr>
          <w:b/>
          <w:color w:val="0000FF"/>
        </w:rPr>
      </w:pPr>
    </w:p>
    <w:p w14:paraId="63899A48" w14:textId="77777777" w:rsidR="00CD3E86" w:rsidRDefault="00CD3E86" w:rsidP="006D48BD">
      <w:pPr>
        <w:spacing w:after="0"/>
        <w:ind w:left="184"/>
        <w:rPr>
          <w:b/>
          <w:color w:val="0000FF"/>
        </w:rPr>
      </w:pPr>
    </w:p>
    <w:p w14:paraId="1B171DFF" w14:textId="77777777" w:rsidR="00CD3E86" w:rsidRDefault="00CD3E86" w:rsidP="006D48BD">
      <w:pPr>
        <w:spacing w:after="0"/>
        <w:ind w:left="184"/>
        <w:rPr>
          <w:b/>
          <w:color w:val="0000FF"/>
        </w:rPr>
      </w:pPr>
    </w:p>
    <w:p w14:paraId="05EBD96A" w14:textId="77777777" w:rsidR="00CD3E86" w:rsidRDefault="00CD3E86" w:rsidP="006D48BD">
      <w:pPr>
        <w:spacing w:after="0"/>
        <w:ind w:left="184"/>
        <w:rPr>
          <w:b/>
          <w:color w:val="0000FF"/>
        </w:rPr>
      </w:pPr>
    </w:p>
    <w:p w14:paraId="08EC842D" w14:textId="60E680E6" w:rsidR="006D48BD" w:rsidRDefault="006D48BD" w:rsidP="006D48BD">
      <w:pPr>
        <w:spacing w:after="0"/>
        <w:ind w:left="184"/>
      </w:pPr>
      <w:r>
        <w:rPr>
          <w:b/>
          <w:color w:val="0000FF"/>
        </w:rPr>
        <w:t xml:space="preserve">Meeting 3 </w:t>
      </w:r>
    </w:p>
    <w:tbl>
      <w:tblPr>
        <w:tblW w:w="8978" w:type="dxa"/>
        <w:tblInd w:w="193" w:type="dxa"/>
        <w:tblCellMar>
          <w:top w:w="12" w:type="dxa"/>
          <w:right w:w="115" w:type="dxa"/>
        </w:tblCellMar>
        <w:tblLook w:val="04A0" w:firstRow="1" w:lastRow="0" w:firstColumn="1" w:lastColumn="0" w:noHBand="0" w:noVBand="1"/>
      </w:tblPr>
      <w:tblGrid>
        <w:gridCol w:w="2463"/>
        <w:gridCol w:w="6515"/>
      </w:tblGrid>
      <w:tr w:rsidR="006D48BD" w14:paraId="559C6BE2" w14:textId="77777777" w:rsidTr="006D48BD">
        <w:trPr>
          <w:trHeight w:val="264"/>
        </w:trPr>
        <w:tc>
          <w:tcPr>
            <w:tcW w:w="2463" w:type="dxa"/>
            <w:tcBorders>
              <w:top w:val="single" w:sz="4" w:space="0" w:color="000000"/>
              <w:left w:val="single" w:sz="4" w:space="0" w:color="000000"/>
              <w:bottom w:val="single" w:sz="4" w:space="0" w:color="000000"/>
              <w:right w:val="single" w:sz="4" w:space="0" w:color="000000"/>
            </w:tcBorders>
          </w:tcPr>
          <w:p w14:paraId="749772B5" w14:textId="77777777" w:rsidR="006D48BD" w:rsidRDefault="006D48BD" w:rsidP="006D48BD">
            <w:r>
              <w:t xml:space="preserve">Date of Meeting </w:t>
            </w:r>
          </w:p>
        </w:tc>
        <w:tc>
          <w:tcPr>
            <w:tcW w:w="6515" w:type="dxa"/>
            <w:tcBorders>
              <w:top w:val="single" w:sz="4" w:space="0" w:color="000000"/>
              <w:left w:val="single" w:sz="4" w:space="0" w:color="000000"/>
              <w:bottom w:val="single" w:sz="4" w:space="0" w:color="000000"/>
              <w:right w:val="single" w:sz="4" w:space="0" w:color="000000"/>
            </w:tcBorders>
          </w:tcPr>
          <w:p w14:paraId="71188B14" w14:textId="444EF550" w:rsidR="006D48BD" w:rsidRDefault="00CD3E86" w:rsidP="006D48BD">
            <w:r>
              <w:t>26</w:t>
            </w:r>
            <w:r w:rsidR="006D48BD">
              <w:t>/</w:t>
            </w:r>
            <w:r>
              <w:t>9/</w:t>
            </w:r>
            <w:r w:rsidR="006D48BD">
              <w:t xml:space="preserve">2020 </w:t>
            </w:r>
          </w:p>
        </w:tc>
      </w:tr>
      <w:tr w:rsidR="006D48BD" w14:paraId="39CCE453" w14:textId="77777777" w:rsidTr="006D48BD">
        <w:trPr>
          <w:trHeight w:val="768"/>
        </w:trPr>
        <w:tc>
          <w:tcPr>
            <w:tcW w:w="2463" w:type="dxa"/>
            <w:tcBorders>
              <w:top w:val="single" w:sz="4" w:space="0" w:color="000000"/>
              <w:left w:val="single" w:sz="4" w:space="0" w:color="000000"/>
              <w:bottom w:val="single" w:sz="4" w:space="0" w:color="000000"/>
              <w:right w:val="single" w:sz="4" w:space="0" w:color="000000"/>
            </w:tcBorders>
          </w:tcPr>
          <w:p w14:paraId="6CE3B369" w14:textId="77777777" w:rsidR="006D48BD" w:rsidRDefault="006D48BD" w:rsidP="006D48BD">
            <w:r>
              <w:t xml:space="preserve">Progress Made </w:t>
            </w:r>
          </w:p>
          <w:p w14:paraId="7666BC13" w14:textId="77777777" w:rsidR="006D48BD" w:rsidRDefault="006D48BD" w:rsidP="006D48BD">
            <w:r>
              <w:t xml:space="preserve"> </w:t>
            </w:r>
          </w:p>
          <w:p w14:paraId="5E4A2BB2"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06D9621B" w14:textId="77777777" w:rsidR="006D48BD" w:rsidRDefault="00CD3E86" w:rsidP="006D48BD">
            <w:r>
              <w:t xml:space="preserve">Send the modified work to my supervisor </w:t>
            </w:r>
          </w:p>
          <w:p w14:paraId="5E7B432C" w14:textId="64857E58" w:rsidR="00CD3E86" w:rsidRDefault="00CD3E86" w:rsidP="006D48BD">
            <w:r>
              <w:t>Feedback for improving and completing Ch. 1-3</w:t>
            </w:r>
          </w:p>
        </w:tc>
      </w:tr>
      <w:tr w:rsidR="006D48BD" w14:paraId="0EA2F76F"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046008DE" w14:textId="77777777" w:rsidR="006D48BD" w:rsidRDefault="006D48BD" w:rsidP="006D48BD">
            <w:r>
              <w:t xml:space="preserve">Agreed Action </w:t>
            </w:r>
          </w:p>
          <w:p w14:paraId="7340CF6A" w14:textId="77777777" w:rsidR="006D48BD" w:rsidRDefault="006D48BD" w:rsidP="006D48BD">
            <w:r>
              <w:t xml:space="preserve"> </w:t>
            </w:r>
          </w:p>
          <w:p w14:paraId="1861FA24" w14:textId="77777777" w:rsidR="006D48BD" w:rsidRDefault="006D48BD" w:rsidP="006D48BD">
            <w:r>
              <w:t xml:space="preserve"> </w:t>
            </w:r>
          </w:p>
          <w:p w14:paraId="01C5E876"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20739EE2" w14:textId="73FBFA07" w:rsidR="006D48BD" w:rsidRDefault="00CD3E86" w:rsidP="006D48BD">
            <w:r>
              <w:t xml:space="preserve">Continue working on Ch1-3 </w:t>
            </w:r>
          </w:p>
        </w:tc>
      </w:tr>
      <w:tr w:rsidR="006D48BD" w14:paraId="28BF7A0A"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vAlign w:val="center"/>
          </w:tcPr>
          <w:p w14:paraId="1CFB11B4" w14:textId="77777777" w:rsidR="006D48BD" w:rsidRDefault="006D48BD" w:rsidP="006D48BD">
            <w:r>
              <w:t xml:space="preserve">Student Signature </w:t>
            </w:r>
          </w:p>
          <w:p w14:paraId="66E2D897"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tcPr>
          <w:p w14:paraId="279C0D85" w14:textId="32635A40" w:rsidR="006D48BD" w:rsidRDefault="00AE3DDF" w:rsidP="006D48BD">
            <w:pPr>
              <w:ind w:left="92"/>
            </w:pPr>
            <w:r>
              <w:rPr>
                <w:noProof/>
                <w:lang w:val="en-US" w:eastAsia="zh-CN"/>
              </w:rPr>
              <w:drawing>
                <wp:inline distT="0" distB="0" distL="0" distR="0" wp14:anchorId="288A214B" wp14:editId="562BFE21">
                  <wp:extent cx="466979" cy="742980"/>
                  <wp:effectExtent l="0" t="4762" r="4762" b="476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6D48BD" w14:paraId="59783E1E" w14:textId="77777777" w:rsidTr="006D48BD">
        <w:trPr>
          <w:trHeight w:val="1023"/>
        </w:trPr>
        <w:tc>
          <w:tcPr>
            <w:tcW w:w="2463" w:type="dxa"/>
            <w:tcBorders>
              <w:top w:val="single" w:sz="4" w:space="0" w:color="000000"/>
              <w:left w:val="single" w:sz="4" w:space="0" w:color="000000"/>
              <w:bottom w:val="single" w:sz="4" w:space="0" w:color="000000"/>
              <w:right w:val="single" w:sz="4" w:space="0" w:color="000000"/>
            </w:tcBorders>
            <w:vAlign w:val="center"/>
          </w:tcPr>
          <w:p w14:paraId="54B9997D" w14:textId="0D4045CE" w:rsidR="006D48BD" w:rsidRDefault="00CD3E86" w:rsidP="006D48BD">
            <w:pPr>
              <w:ind w:right="174"/>
            </w:pPr>
            <w:r>
              <w:t>Supervisor’s Signature</w:t>
            </w:r>
            <w:r w:rsidR="006D48BD">
              <w:t xml:space="preserve"> </w:t>
            </w:r>
          </w:p>
        </w:tc>
        <w:tc>
          <w:tcPr>
            <w:tcW w:w="6515" w:type="dxa"/>
            <w:tcBorders>
              <w:top w:val="single" w:sz="4" w:space="0" w:color="000000"/>
              <w:left w:val="single" w:sz="4" w:space="0" w:color="000000"/>
              <w:bottom w:val="single" w:sz="4" w:space="0" w:color="000000"/>
              <w:right w:val="single" w:sz="4" w:space="0" w:color="000000"/>
            </w:tcBorders>
          </w:tcPr>
          <w:p w14:paraId="6F4231AA" w14:textId="581F02BA" w:rsidR="006D48BD" w:rsidRDefault="005052FC" w:rsidP="006D48BD">
            <w:pPr>
              <w:ind w:left="242"/>
            </w:pPr>
            <w:r w:rsidRPr="005052FC">
              <w:rPr>
                <w:noProof/>
                <w:lang w:val="en-US" w:eastAsia="zh-CN"/>
              </w:rPr>
              <w:drawing>
                <wp:inline distT="0" distB="0" distL="0" distR="0" wp14:anchorId="56607F1A" wp14:editId="2EF7164B">
                  <wp:extent cx="527050" cy="285750"/>
                  <wp:effectExtent l="0" t="0" r="6350" b="0"/>
                  <wp:docPr id="35851" name="Picture 35851"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74F3EC5F" w14:textId="77777777" w:rsidR="006D48BD" w:rsidRDefault="006D48BD" w:rsidP="006D48BD">
      <w:pPr>
        <w:spacing w:after="0"/>
        <w:ind w:left="189"/>
      </w:pPr>
      <w:r>
        <w:rPr>
          <w:b/>
          <w:color w:val="0000FF"/>
        </w:rPr>
        <w:t xml:space="preserve"> </w:t>
      </w:r>
    </w:p>
    <w:p w14:paraId="4CBFF2CB" w14:textId="77777777" w:rsidR="006D48BD" w:rsidRDefault="006D48BD" w:rsidP="006D48BD">
      <w:pPr>
        <w:spacing w:after="0"/>
        <w:ind w:left="189"/>
      </w:pPr>
      <w:r>
        <w:rPr>
          <w:b/>
          <w:color w:val="0000FF"/>
        </w:rPr>
        <w:t xml:space="preserve"> </w:t>
      </w:r>
    </w:p>
    <w:p w14:paraId="2931C036" w14:textId="211EBE2B" w:rsidR="006D48BD" w:rsidRDefault="006D48BD" w:rsidP="00CD3E86">
      <w:pPr>
        <w:spacing w:after="0"/>
        <w:ind w:left="189"/>
      </w:pPr>
      <w:r>
        <w:rPr>
          <w:b/>
          <w:color w:val="0000FF"/>
        </w:rPr>
        <w:t xml:space="preserve"> </w:t>
      </w:r>
    </w:p>
    <w:p w14:paraId="74A7AF81" w14:textId="77777777" w:rsidR="006D48BD" w:rsidRDefault="006D48BD" w:rsidP="006D48BD">
      <w:pPr>
        <w:spacing w:after="0"/>
        <w:ind w:left="184"/>
      </w:pPr>
      <w:r>
        <w:rPr>
          <w:b/>
          <w:color w:val="0000FF"/>
        </w:rPr>
        <w:t xml:space="preserve">Meeting 4 </w:t>
      </w:r>
    </w:p>
    <w:tbl>
      <w:tblPr>
        <w:tblW w:w="8978" w:type="dxa"/>
        <w:tblInd w:w="193" w:type="dxa"/>
        <w:tblCellMar>
          <w:top w:w="12" w:type="dxa"/>
          <w:right w:w="115" w:type="dxa"/>
        </w:tblCellMar>
        <w:tblLook w:val="04A0" w:firstRow="1" w:lastRow="0" w:firstColumn="1" w:lastColumn="0" w:noHBand="0" w:noVBand="1"/>
      </w:tblPr>
      <w:tblGrid>
        <w:gridCol w:w="2463"/>
        <w:gridCol w:w="6515"/>
      </w:tblGrid>
      <w:tr w:rsidR="006D48BD" w14:paraId="09C5F59E" w14:textId="77777777" w:rsidTr="006D48BD">
        <w:trPr>
          <w:trHeight w:val="264"/>
        </w:trPr>
        <w:tc>
          <w:tcPr>
            <w:tcW w:w="2463" w:type="dxa"/>
            <w:tcBorders>
              <w:top w:val="single" w:sz="4" w:space="0" w:color="000000"/>
              <w:left w:val="single" w:sz="4" w:space="0" w:color="000000"/>
              <w:bottom w:val="single" w:sz="4" w:space="0" w:color="000000"/>
              <w:right w:val="single" w:sz="4" w:space="0" w:color="000000"/>
            </w:tcBorders>
          </w:tcPr>
          <w:p w14:paraId="6004EA89" w14:textId="77777777" w:rsidR="006D48BD" w:rsidRDefault="006D48BD" w:rsidP="006D48BD">
            <w:r>
              <w:t xml:space="preserve">Date of Meeting </w:t>
            </w:r>
          </w:p>
        </w:tc>
        <w:tc>
          <w:tcPr>
            <w:tcW w:w="6515" w:type="dxa"/>
            <w:tcBorders>
              <w:top w:val="single" w:sz="4" w:space="0" w:color="000000"/>
              <w:left w:val="single" w:sz="4" w:space="0" w:color="000000"/>
              <w:bottom w:val="single" w:sz="4" w:space="0" w:color="000000"/>
              <w:right w:val="single" w:sz="4" w:space="0" w:color="000000"/>
            </w:tcBorders>
          </w:tcPr>
          <w:p w14:paraId="37A68195" w14:textId="5590117E" w:rsidR="006D48BD" w:rsidRDefault="00CD3E86" w:rsidP="006D48BD">
            <w:r>
              <w:t>30</w:t>
            </w:r>
            <w:r w:rsidR="006D48BD">
              <w:t>/</w:t>
            </w:r>
            <w:r>
              <w:t>9</w:t>
            </w:r>
            <w:r w:rsidR="006D48BD">
              <w:t xml:space="preserve">/2020 </w:t>
            </w:r>
          </w:p>
        </w:tc>
      </w:tr>
      <w:tr w:rsidR="006D48BD" w14:paraId="44181856"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0A6C62A1" w14:textId="77777777" w:rsidR="006D48BD" w:rsidRDefault="006D48BD" w:rsidP="006D48BD">
            <w:r>
              <w:t xml:space="preserve">Progress Made </w:t>
            </w:r>
          </w:p>
          <w:p w14:paraId="7B105EC0" w14:textId="77777777" w:rsidR="006D48BD" w:rsidRDefault="006D48BD" w:rsidP="006D48BD">
            <w:r>
              <w:t xml:space="preserve"> </w:t>
            </w:r>
          </w:p>
          <w:p w14:paraId="3E0FE8A8" w14:textId="77777777" w:rsidR="006D48BD" w:rsidRDefault="006D48BD" w:rsidP="006D48BD">
            <w:r>
              <w:t xml:space="preserve"> </w:t>
            </w:r>
          </w:p>
          <w:p w14:paraId="035D4715"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44F11829" w14:textId="77777777" w:rsidR="006D48BD" w:rsidRDefault="00CD3E86" w:rsidP="006D48BD">
            <w:r>
              <w:t xml:space="preserve">Continue working on Ch1-3 </w:t>
            </w:r>
          </w:p>
          <w:p w14:paraId="2C7CA023" w14:textId="17A9EF70" w:rsidR="00CD3E86" w:rsidRDefault="00CD3E86" w:rsidP="006D48BD">
            <w:r>
              <w:t>Discussed the Questionnaire items</w:t>
            </w:r>
          </w:p>
        </w:tc>
      </w:tr>
      <w:tr w:rsidR="006D48BD" w14:paraId="3EA1E5F1"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6B6A68DE" w14:textId="77777777" w:rsidR="006D48BD" w:rsidRDefault="006D48BD" w:rsidP="006D48BD">
            <w:r>
              <w:t xml:space="preserve">Agreed Action </w:t>
            </w:r>
          </w:p>
          <w:p w14:paraId="6C45ED61" w14:textId="77777777" w:rsidR="006D48BD" w:rsidRDefault="006D48BD" w:rsidP="006D48BD">
            <w:r>
              <w:t xml:space="preserve"> </w:t>
            </w:r>
          </w:p>
          <w:p w14:paraId="51B08F42" w14:textId="77777777" w:rsidR="006D48BD" w:rsidRDefault="006D48BD" w:rsidP="006D48BD">
            <w:r>
              <w:t xml:space="preserve"> </w:t>
            </w:r>
          </w:p>
          <w:p w14:paraId="7D74BBE7"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0CAF6E75" w14:textId="77777777" w:rsidR="00CD3E86" w:rsidRDefault="00CD3E86" w:rsidP="006D48BD">
            <w:r>
              <w:t xml:space="preserve">Complete Ch 1-3 by next meeting </w:t>
            </w:r>
          </w:p>
          <w:p w14:paraId="02598076" w14:textId="281A1BF6" w:rsidR="006D48BD" w:rsidRDefault="00CD3E86" w:rsidP="006D48BD">
            <w:r>
              <w:t>come up with draft questionnaire</w:t>
            </w:r>
          </w:p>
        </w:tc>
      </w:tr>
      <w:tr w:rsidR="006D48BD" w14:paraId="1828DEB1" w14:textId="77777777" w:rsidTr="006D48BD">
        <w:trPr>
          <w:trHeight w:val="1020"/>
        </w:trPr>
        <w:tc>
          <w:tcPr>
            <w:tcW w:w="2463" w:type="dxa"/>
            <w:tcBorders>
              <w:top w:val="single" w:sz="4" w:space="0" w:color="000000"/>
              <w:left w:val="single" w:sz="4" w:space="0" w:color="000000"/>
              <w:bottom w:val="single" w:sz="4" w:space="0" w:color="000000"/>
              <w:right w:val="single" w:sz="4" w:space="0" w:color="000000"/>
            </w:tcBorders>
            <w:vAlign w:val="center"/>
          </w:tcPr>
          <w:p w14:paraId="63FF156F" w14:textId="77777777" w:rsidR="006D48BD" w:rsidRDefault="006D48BD" w:rsidP="006D48BD">
            <w:r>
              <w:t xml:space="preserve">Student Signature </w:t>
            </w:r>
          </w:p>
          <w:p w14:paraId="4BE62DB9"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tcPr>
          <w:p w14:paraId="5874E959" w14:textId="4485049F" w:rsidR="006D48BD" w:rsidRDefault="00AE3DDF" w:rsidP="006D48BD">
            <w:pPr>
              <w:ind w:left="182"/>
            </w:pPr>
            <w:r>
              <w:rPr>
                <w:noProof/>
                <w:lang w:val="en-US" w:eastAsia="zh-CN"/>
              </w:rPr>
              <w:drawing>
                <wp:inline distT="0" distB="0" distL="0" distR="0" wp14:anchorId="3E0F0F8B" wp14:editId="62D421C8">
                  <wp:extent cx="466979" cy="742980"/>
                  <wp:effectExtent l="0" t="4762" r="4762" b="4763"/>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6D48BD" w14:paraId="1BA38F37" w14:textId="77777777" w:rsidTr="006D48BD">
        <w:trPr>
          <w:trHeight w:val="1023"/>
        </w:trPr>
        <w:tc>
          <w:tcPr>
            <w:tcW w:w="2463" w:type="dxa"/>
            <w:tcBorders>
              <w:top w:val="single" w:sz="4" w:space="0" w:color="000000"/>
              <w:left w:val="single" w:sz="4" w:space="0" w:color="000000"/>
              <w:bottom w:val="single" w:sz="4" w:space="0" w:color="000000"/>
              <w:right w:val="single" w:sz="4" w:space="0" w:color="000000"/>
            </w:tcBorders>
            <w:vAlign w:val="center"/>
          </w:tcPr>
          <w:p w14:paraId="72F3DA3B" w14:textId="3E958312" w:rsidR="006D48BD" w:rsidRDefault="00CD3E86" w:rsidP="006D48BD">
            <w:pPr>
              <w:ind w:right="174"/>
            </w:pPr>
            <w:r>
              <w:t>Supervisor’s Signature</w:t>
            </w:r>
            <w:r w:rsidR="006D48BD">
              <w:t xml:space="preserve"> </w:t>
            </w:r>
          </w:p>
        </w:tc>
        <w:tc>
          <w:tcPr>
            <w:tcW w:w="6515" w:type="dxa"/>
            <w:tcBorders>
              <w:top w:val="single" w:sz="4" w:space="0" w:color="000000"/>
              <w:left w:val="single" w:sz="4" w:space="0" w:color="000000"/>
              <w:bottom w:val="single" w:sz="4" w:space="0" w:color="000000"/>
              <w:right w:val="single" w:sz="4" w:space="0" w:color="000000"/>
            </w:tcBorders>
          </w:tcPr>
          <w:p w14:paraId="1007F08A" w14:textId="77591D8B" w:rsidR="006D48BD" w:rsidRDefault="005052FC" w:rsidP="006D48BD">
            <w:pPr>
              <w:ind w:left="212"/>
            </w:pPr>
            <w:r w:rsidRPr="005052FC">
              <w:rPr>
                <w:noProof/>
                <w:lang w:val="en-US" w:eastAsia="zh-CN"/>
              </w:rPr>
              <w:drawing>
                <wp:inline distT="0" distB="0" distL="0" distR="0" wp14:anchorId="38108494" wp14:editId="085D1E1E">
                  <wp:extent cx="527050" cy="285750"/>
                  <wp:effectExtent l="0" t="0" r="6350" b="0"/>
                  <wp:docPr id="35852" name="Picture 35852"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6CB9E37B" w14:textId="77777777" w:rsidR="006D48BD" w:rsidRDefault="006D48BD" w:rsidP="006D48BD">
      <w:pPr>
        <w:spacing w:after="0"/>
        <w:ind w:left="189"/>
      </w:pPr>
      <w:r>
        <w:t xml:space="preserve"> </w:t>
      </w:r>
    </w:p>
    <w:p w14:paraId="3258CFDC" w14:textId="77777777" w:rsidR="006D48BD" w:rsidRDefault="006D48BD" w:rsidP="006D48BD">
      <w:pPr>
        <w:spacing w:after="0"/>
        <w:ind w:left="189"/>
      </w:pPr>
      <w:r>
        <w:t xml:space="preserve"> </w:t>
      </w:r>
    </w:p>
    <w:p w14:paraId="142AED3D" w14:textId="77777777" w:rsidR="006D48BD" w:rsidRDefault="006D48BD" w:rsidP="006D48BD">
      <w:pPr>
        <w:spacing w:after="0"/>
        <w:ind w:left="189"/>
      </w:pPr>
      <w:r>
        <w:t xml:space="preserve"> </w:t>
      </w:r>
    </w:p>
    <w:p w14:paraId="4DDBE71F" w14:textId="77777777" w:rsidR="006D48BD" w:rsidRDefault="006D48BD" w:rsidP="006D48BD">
      <w:pPr>
        <w:spacing w:after="0"/>
        <w:ind w:left="189"/>
      </w:pPr>
      <w:r>
        <w:t xml:space="preserve"> </w:t>
      </w:r>
    </w:p>
    <w:p w14:paraId="083E5F51" w14:textId="77777777" w:rsidR="006D48BD" w:rsidRDefault="006D48BD" w:rsidP="006D48BD">
      <w:pPr>
        <w:spacing w:after="0"/>
        <w:ind w:left="189"/>
      </w:pPr>
      <w:r>
        <w:t xml:space="preserve"> </w:t>
      </w:r>
    </w:p>
    <w:p w14:paraId="5BDB4BBD" w14:textId="77777777" w:rsidR="006D48BD" w:rsidRDefault="006D48BD" w:rsidP="006D48BD">
      <w:pPr>
        <w:spacing w:after="0"/>
        <w:ind w:left="189"/>
      </w:pPr>
      <w:r>
        <w:t xml:space="preserve"> </w:t>
      </w:r>
    </w:p>
    <w:p w14:paraId="06F57D09" w14:textId="77777777" w:rsidR="006D48BD" w:rsidRDefault="006D48BD" w:rsidP="006D48BD">
      <w:pPr>
        <w:spacing w:after="0"/>
        <w:ind w:left="189"/>
      </w:pPr>
      <w:r>
        <w:t xml:space="preserve"> </w:t>
      </w:r>
    </w:p>
    <w:p w14:paraId="12CA80EA" w14:textId="08D2269B" w:rsidR="006D48BD" w:rsidRDefault="006D48BD" w:rsidP="006D48BD">
      <w:pPr>
        <w:spacing w:after="0"/>
        <w:ind w:left="189"/>
      </w:pPr>
      <w:r>
        <w:t xml:space="preserve"> </w:t>
      </w:r>
    </w:p>
    <w:p w14:paraId="011FAC5A" w14:textId="3723BA55" w:rsidR="00CD3E86" w:rsidRDefault="00CD3E86" w:rsidP="006D48BD">
      <w:pPr>
        <w:spacing w:after="0"/>
        <w:ind w:left="189"/>
      </w:pPr>
    </w:p>
    <w:p w14:paraId="70B02D36" w14:textId="31C37039" w:rsidR="00CD3E86" w:rsidRDefault="00CD3E86" w:rsidP="006D48BD">
      <w:pPr>
        <w:spacing w:after="0"/>
        <w:ind w:left="189"/>
      </w:pPr>
    </w:p>
    <w:p w14:paraId="31B4FB12" w14:textId="77777777" w:rsidR="00CD3E86" w:rsidRDefault="00CD3E86" w:rsidP="006D48BD">
      <w:pPr>
        <w:spacing w:after="0"/>
        <w:ind w:left="189"/>
      </w:pPr>
    </w:p>
    <w:p w14:paraId="7DC03EC9" w14:textId="77777777" w:rsidR="006D48BD" w:rsidRDefault="006D48BD" w:rsidP="006D48BD">
      <w:pPr>
        <w:spacing w:after="0"/>
        <w:ind w:left="184"/>
      </w:pPr>
      <w:r>
        <w:rPr>
          <w:b/>
          <w:color w:val="0000FF"/>
        </w:rPr>
        <w:t xml:space="preserve">Meeting 5 </w:t>
      </w:r>
    </w:p>
    <w:tbl>
      <w:tblPr>
        <w:tblW w:w="8978" w:type="dxa"/>
        <w:tblInd w:w="193" w:type="dxa"/>
        <w:tblCellMar>
          <w:top w:w="12" w:type="dxa"/>
          <w:right w:w="115" w:type="dxa"/>
        </w:tblCellMar>
        <w:tblLook w:val="04A0" w:firstRow="1" w:lastRow="0" w:firstColumn="1" w:lastColumn="0" w:noHBand="0" w:noVBand="1"/>
      </w:tblPr>
      <w:tblGrid>
        <w:gridCol w:w="2463"/>
        <w:gridCol w:w="6515"/>
      </w:tblGrid>
      <w:tr w:rsidR="006D48BD" w14:paraId="4801625A" w14:textId="77777777" w:rsidTr="006D48BD">
        <w:trPr>
          <w:trHeight w:val="262"/>
        </w:trPr>
        <w:tc>
          <w:tcPr>
            <w:tcW w:w="2463" w:type="dxa"/>
            <w:tcBorders>
              <w:top w:val="single" w:sz="4" w:space="0" w:color="000000"/>
              <w:left w:val="single" w:sz="4" w:space="0" w:color="000000"/>
              <w:bottom w:val="single" w:sz="4" w:space="0" w:color="000000"/>
              <w:right w:val="single" w:sz="4" w:space="0" w:color="000000"/>
            </w:tcBorders>
          </w:tcPr>
          <w:p w14:paraId="5335A48C" w14:textId="77777777" w:rsidR="006D48BD" w:rsidRDefault="006D48BD" w:rsidP="006D48BD">
            <w:r>
              <w:t xml:space="preserve">Date of Meeting </w:t>
            </w:r>
          </w:p>
        </w:tc>
        <w:tc>
          <w:tcPr>
            <w:tcW w:w="6515" w:type="dxa"/>
            <w:tcBorders>
              <w:top w:val="single" w:sz="4" w:space="0" w:color="000000"/>
              <w:left w:val="single" w:sz="4" w:space="0" w:color="000000"/>
              <w:bottom w:val="single" w:sz="4" w:space="0" w:color="000000"/>
              <w:right w:val="single" w:sz="4" w:space="0" w:color="000000"/>
            </w:tcBorders>
          </w:tcPr>
          <w:p w14:paraId="4BF66EB1" w14:textId="56AF1F21" w:rsidR="006D48BD" w:rsidRDefault="00CD3E86" w:rsidP="006D48BD">
            <w:r>
              <w:t>15</w:t>
            </w:r>
            <w:r w:rsidR="006D48BD">
              <w:t>/</w:t>
            </w:r>
            <w:r>
              <w:t>10</w:t>
            </w:r>
            <w:r w:rsidR="006D48BD">
              <w:t xml:space="preserve">/2020 </w:t>
            </w:r>
          </w:p>
        </w:tc>
      </w:tr>
      <w:tr w:rsidR="006D48BD" w14:paraId="18DC0AF1"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7826FFAB" w14:textId="77777777" w:rsidR="006D48BD" w:rsidRDefault="006D48BD" w:rsidP="006D48BD">
            <w:r>
              <w:t xml:space="preserve">Progress Made </w:t>
            </w:r>
          </w:p>
          <w:p w14:paraId="0B2B2F52" w14:textId="77777777" w:rsidR="006D48BD" w:rsidRDefault="006D48BD" w:rsidP="006D48BD">
            <w:r>
              <w:t xml:space="preserve"> </w:t>
            </w:r>
          </w:p>
          <w:p w14:paraId="12C31B5B" w14:textId="77777777" w:rsidR="006D48BD" w:rsidRDefault="006D48BD" w:rsidP="006D48BD">
            <w:r>
              <w:t xml:space="preserve"> </w:t>
            </w:r>
          </w:p>
          <w:p w14:paraId="61FD3F3C"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494026C8" w14:textId="77777777" w:rsidR="006D48BD" w:rsidRDefault="00CD3E86" w:rsidP="006D48BD">
            <w:r>
              <w:t xml:space="preserve">Chapter 1-3 Completed </w:t>
            </w:r>
          </w:p>
          <w:p w14:paraId="6FF2E490" w14:textId="77777777" w:rsidR="00CD3E86" w:rsidRDefault="00CD3E86" w:rsidP="006D48BD">
            <w:r>
              <w:t xml:space="preserve">Discussed PD slides </w:t>
            </w:r>
          </w:p>
          <w:p w14:paraId="4B6FBE15" w14:textId="28CC8FB8" w:rsidR="00CD3E86" w:rsidRDefault="00CD3E86" w:rsidP="006D48BD">
            <w:r>
              <w:t>Showed Questionnaire draft</w:t>
            </w:r>
          </w:p>
        </w:tc>
      </w:tr>
      <w:tr w:rsidR="006D48BD" w14:paraId="6E03DC3D"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4C9C74D3" w14:textId="77777777" w:rsidR="006D48BD" w:rsidRDefault="006D48BD" w:rsidP="006D48BD">
            <w:r>
              <w:t xml:space="preserve">Agreed Action </w:t>
            </w:r>
          </w:p>
          <w:p w14:paraId="293AA21D" w14:textId="77777777" w:rsidR="006D48BD" w:rsidRDefault="006D48BD" w:rsidP="006D48BD">
            <w:r>
              <w:t xml:space="preserve"> </w:t>
            </w:r>
          </w:p>
          <w:p w14:paraId="4969F5BF" w14:textId="77777777" w:rsidR="006D48BD" w:rsidRDefault="006D48BD" w:rsidP="006D48BD">
            <w:r>
              <w:t xml:space="preserve"> </w:t>
            </w:r>
          </w:p>
          <w:p w14:paraId="0105779B"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38248D36" w14:textId="77777777" w:rsidR="006D48BD" w:rsidRDefault="006D48BD" w:rsidP="006D48BD">
            <w:r>
              <w:t xml:space="preserve">Adjusting and Editing Questionnaire </w:t>
            </w:r>
          </w:p>
          <w:p w14:paraId="49CA3945" w14:textId="20F061BD" w:rsidR="00CD3E86" w:rsidRDefault="00CD3E86" w:rsidP="006D48BD">
            <w:r>
              <w:t>Making PD slides</w:t>
            </w:r>
          </w:p>
        </w:tc>
      </w:tr>
      <w:tr w:rsidR="006D48BD" w14:paraId="3373D367" w14:textId="77777777" w:rsidTr="006D48BD">
        <w:trPr>
          <w:trHeight w:val="1275"/>
        </w:trPr>
        <w:tc>
          <w:tcPr>
            <w:tcW w:w="2463" w:type="dxa"/>
            <w:tcBorders>
              <w:top w:val="single" w:sz="4" w:space="0" w:color="000000"/>
              <w:left w:val="single" w:sz="4" w:space="0" w:color="000000"/>
              <w:bottom w:val="single" w:sz="4" w:space="0" w:color="000000"/>
              <w:right w:val="single" w:sz="4" w:space="0" w:color="000000"/>
            </w:tcBorders>
            <w:vAlign w:val="center"/>
          </w:tcPr>
          <w:p w14:paraId="2525031A" w14:textId="77777777" w:rsidR="006D48BD" w:rsidRDefault="006D48BD" w:rsidP="006D48BD">
            <w:r>
              <w:t xml:space="preserve">Student Signature </w:t>
            </w:r>
          </w:p>
          <w:p w14:paraId="17F4C880"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tcPr>
          <w:p w14:paraId="24BC97FD" w14:textId="3AD5B638" w:rsidR="006D48BD" w:rsidRDefault="006D48BD" w:rsidP="006D48BD">
            <w:r>
              <w:t xml:space="preserve"> </w:t>
            </w:r>
            <w:r w:rsidR="005052FC" w:rsidRPr="005052FC">
              <w:rPr>
                <w:noProof/>
                <w:lang w:val="en-US" w:eastAsia="zh-CN"/>
              </w:rPr>
              <w:drawing>
                <wp:inline distT="0" distB="0" distL="0" distR="0" wp14:anchorId="0D1CF6A6" wp14:editId="021D586B">
                  <wp:extent cx="527050" cy="285750"/>
                  <wp:effectExtent l="0" t="0" r="6350" b="0"/>
                  <wp:docPr id="35853" name="Picture 35853"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p w14:paraId="40AFCDB8" w14:textId="1408F393" w:rsidR="006D48BD" w:rsidRDefault="00AE3DDF" w:rsidP="006D48BD">
            <w:r>
              <w:rPr>
                <w:noProof/>
                <w:lang w:val="en-US" w:eastAsia="zh-CN"/>
              </w:rPr>
              <w:drawing>
                <wp:inline distT="0" distB="0" distL="0" distR="0" wp14:anchorId="36750BFF" wp14:editId="4359F4F4">
                  <wp:extent cx="466979" cy="742980"/>
                  <wp:effectExtent l="0" t="4762" r="4762" b="4763"/>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r w:rsidR="006D48BD">
              <w:t xml:space="preserve"> </w:t>
            </w:r>
          </w:p>
        </w:tc>
      </w:tr>
      <w:tr w:rsidR="006D48BD" w14:paraId="4161FE9E"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vAlign w:val="center"/>
          </w:tcPr>
          <w:p w14:paraId="7D81DBCC" w14:textId="574E0224" w:rsidR="006D48BD" w:rsidRDefault="00CD3E86" w:rsidP="006D48BD">
            <w:pPr>
              <w:ind w:right="174"/>
            </w:pPr>
            <w:r>
              <w:t>Supervisor’s Signature</w:t>
            </w:r>
            <w:r w:rsidR="006D48BD">
              <w:t xml:space="preserve"> </w:t>
            </w:r>
          </w:p>
        </w:tc>
        <w:tc>
          <w:tcPr>
            <w:tcW w:w="6515" w:type="dxa"/>
            <w:tcBorders>
              <w:top w:val="single" w:sz="4" w:space="0" w:color="000000"/>
              <w:left w:val="single" w:sz="4" w:space="0" w:color="000000"/>
              <w:bottom w:val="single" w:sz="4" w:space="0" w:color="000000"/>
              <w:right w:val="single" w:sz="4" w:space="0" w:color="000000"/>
            </w:tcBorders>
          </w:tcPr>
          <w:p w14:paraId="79DA28F3" w14:textId="05950BD9" w:rsidR="006D48BD" w:rsidRDefault="005052FC" w:rsidP="006D48BD">
            <w:pPr>
              <w:ind w:left="257"/>
            </w:pPr>
            <w:r w:rsidRPr="005052FC">
              <w:rPr>
                <w:noProof/>
                <w:lang w:val="en-US" w:eastAsia="zh-CN"/>
              </w:rPr>
              <w:drawing>
                <wp:inline distT="0" distB="0" distL="0" distR="0" wp14:anchorId="1129D05B" wp14:editId="01466B75">
                  <wp:extent cx="527050" cy="285750"/>
                  <wp:effectExtent l="0" t="0" r="6350" b="0"/>
                  <wp:docPr id="35854" name="Picture 35854"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6771D57A" w14:textId="77777777" w:rsidR="006D48BD" w:rsidRDefault="006D48BD" w:rsidP="006D48BD">
      <w:pPr>
        <w:spacing w:after="0"/>
        <w:ind w:left="189"/>
      </w:pPr>
      <w:r>
        <w:t xml:space="preserve"> </w:t>
      </w:r>
    </w:p>
    <w:p w14:paraId="1517A09C" w14:textId="77777777" w:rsidR="006D48BD" w:rsidRDefault="006D48BD" w:rsidP="006D48BD">
      <w:pPr>
        <w:spacing w:after="0"/>
        <w:ind w:left="189"/>
      </w:pPr>
      <w:r>
        <w:t xml:space="preserve"> </w:t>
      </w:r>
    </w:p>
    <w:p w14:paraId="46793ABE" w14:textId="77777777" w:rsidR="006D48BD" w:rsidRDefault="006D48BD" w:rsidP="006D48BD">
      <w:pPr>
        <w:spacing w:after="0"/>
        <w:ind w:left="189"/>
      </w:pPr>
      <w:r>
        <w:t xml:space="preserve"> </w:t>
      </w:r>
    </w:p>
    <w:p w14:paraId="33CF5C19" w14:textId="77777777" w:rsidR="006D48BD" w:rsidRDefault="006D48BD" w:rsidP="006D48BD">
      <w:pPr>
        <w:spacing w:after="0"/>
        <w:ind w:left="189"/>
      </w:pPr>
      <w:r>
        <w:t xml:space="preserve"> </w:t>
      </w:r>
    </w:p>
    <w:p w14:paraId="350CF317" w14:textId="77777777" w:rsidR="006D48BD" w:rsidRDefault="006D48BD" w:rsidP="006D48BD">
      <w:pPr>
        <w:spacing w:after="0"/>
        <w:ind w:left="189"/>
      </w:pPr>
      <w:r>
        <w:t xml:space="preserve"> </w:t>
      </w:r>
    </w:p>
    <w:p w14:paraId="4CD6822F" w14:textId="77777777" w:rsidR="006D48BD" w:rsidRDefault="006D48BD" w:rsidP="006D48BD">
      <w:pPr>
        <w:spacing w:after="0"/>
        <w:ind w:left="189"/>
      </w:pPr>
      <w:r>
        <w:t xml:space="preserve"> </w:t>
      </w:r>
    </w:p>
    <w:p w14:paraId="5C4D3431" w14:textId="77777777" w:rsidR="006D48BD" w:rsidRDefault="006D48BD" w:rsidP="006D48BD">
      <w:pPr>
        <w:spacing w:after="0"/>
        <w:ind w:left="184"/>
      </w:pPr>
      <w:r>
        <w:rPr>
          <w:b/>
          <w:color w:val="0000FF"/>
        </w:rPr>
        <w:t xml:space="preserve">Meeting 6 </w:t>
      </w:r>
    </w:p>
    <w:tbl>
      <w:tblPr>
        <w:tblW w:w="8978" w:type="dxa"/>
        <w:tblInd w:w="193" w:type="dxa"/>
        <w:tblCellMar>
          <w:top w:w="12" w:type="dxa"/>
          <w:right w:w="115" w:type="dxa"/>
        </w:tblCellMar>
        <w:tblLook w:val="04A0" w:firstRow="1" w:lastRow="0" w:firstColumn="1" w:lastColumn="0" w:noHBand="0" w:noVBand="1"/>
      </w:tblPr>
      <w:tblGrid>
        <w:gridCol w:w="2463"/>
        <w:gridCol w:w="6515"/>
      </w:tblGrid>
      <w:tr w:rsidR="006D48BD" w14:paraId="7F5C9FC1" w14:textId="77777777" w:rsidTr="006D48BD">
        <w:trPr>
          <w:trHeight w:val="262"/>
        </w:trPr>
        <w:tc>
          <w:tcPr>
            <w:tcW w:w="2463" w:type="dxa"/>
            <w:tcBorders>
              <w:top w:val="single" w:sz="4" w:space="0" w:color="000000"/>
              <w:left w:val="single" w:sz="4" w:space="0" w:color="000000"/>
              <w:bottom w:val="single" w:sz="4" w:space="0" w:color="000000"/>
              <w:right w:val="single" w:sz="4" w:space="0" w:color="000000"/>
            </w:tcBorders>
          </w:tcPr>
          <w:p w14:paraId="18D823F4" w14:textId="77777777" w:rsidR="006D48BD" w:rsidRDefault="006D48BD" w:rsidP="006D48BD">
            <w:r>
              <w:t xml:space="preserve">Date of Meeting </w:t>
            </w:r>
          </w:p>
        </w:tc>
        <w:tc>
          <w:tcPr>
            <w:tcW w:w="6515" w:type="dxa"/>
            <w:tcBorders>
              <w:top w:val="single" w:sz="4" w:space="0" w:color="000000"/>
              <w:left w:val="single" w:sz="4" w:space="0" w:color="000000"/>
              <w:bottom w:val="single" w:sz="4" w:space="0" w:color="000000"/>
              <w:right w:val="single" w:sz="4" w:space="0" w:color="000000"/>
            </w:tcBorders>
          </w:tcPr>
          <w:p w14:paraId="36E80D8D" w14:textId="51D8A4DE" w:rsidR="006D48BD" w:rsidRDefault="00CD3E86" w:rsidP="006D48BD">
            <w:r>
              <w:t>25/10</w:t>
            </w:r>
            <w:r w:rsidR="006D48BD">
              <w:t xml:space="preserve">/2020 </w:t>
            </w:r>
          </w:p>
        </w:tc>
      </w:tr>
      <w:tr w:rsidR="006D48BD" w14:paraId="7629EB30"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1F699E89" w14:textId="77777777" w:rsidR="006D48BD" w:rsidRDefault="006D48BD" w:rsidP="006D48BD">
            <w:r>
              <w:t xml:space="preserve">Progress Made </w:t>
            </w:r>
          </w:p>
          <w:p w14:paraId="31F3A525" w14:textId="77777777" w:rsidR="006D48BD" w:rsidRDefault="006D48BD" w:rsidP="006D48BD">
            <w:r>
              <w:t xml:space="preserve"> </w:t>
            </w:r>
          </w:p>
          <w:p w14:paraId="6B1338D5" w14:textId="77777777" w:rsidR="006D48BD" w:rsidRDefault="006D48BD" w:rsidP="006D48BD">
            <w:r>
              <w:t xml:space="preserve"> </w:t>
            </w:r>
          </w:p>
          <w:p w14:paraId="5B782CA7"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31729121" w14:textId="77777777" w:rsidR="006D48BD" w:rsidRDefault="00CD3E86" w:rsidP="006D48BD">
            <w:r>
              <w:t xml:space="preserve">Showed the questionnaire </w:t>
            </w:r>
          </w:p>
          <w:p w14:paraId="2C55E473" w14:textId="0488302D" w:rsidR="00CD3E86" w:rsidRDefault="00CD3E86" w:rsidP="006D48BD">
            <w:r>
              <w:t>And PD slides content</w:t>
            </w:r>
          </w:p>
        </w:tc>
      </w:tr>
      <w:tr w:rsidR="006D48BD" w14:paraId="06B2A713"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tcPr>
          <w:p w14:paraId="4130815B" w14:textId="77777777" w:rsidR="006D48BD" w:rsidRDefault="006D48BD" w:rsidP="006D48BD">
            <w:r>
              <w:t xml:space="preserve">Agreed Action </w:t>
            </w:r>
          </w:p>
          <w:p w14:paraId="7CDF4FB4" w14:textId="77777777" w:rsidR="006D48BD" w:rsidRDefault="006D48BD" w:rsidP="006D48BD">
            <w:r>
              <w:t xml:space="preserve"> </w:t>
            </w:r>
          </w:p>
          <w:p w14:paraId="1E01AFD1" w14:textId="77777777" w:rsidR="006D48BD" w:rsidRDefault="006D48BD" w:rsidP="006D48BD">
            <w:r>
              <w:t xml:space="preserve"> </w:t>
            </w:r>
          </w:p>
          <w:p w14:paraId="41C2AF7B"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vAlign w:val="center"/>
          </w:tcPr>
          <w:p w14:paraId="67815388" w14:textId="77777777" w:rsidR="00CD3E86" w:rsidRDefault="00CD3E86" w:rsidP="006D48BD">
            <w:r>
              <w:t xml:space="preserve">Questionnaire items finalized </w:t>
            </w:r>
          </w:p>
          <w:p w14:paraId="64D2D141" w14:textId="1F788253" w:rsidR="006D48BD" w:rsidRDefault="00CD3E86" w:rsidP="006D48BD">
            <w:r>
              <w:t>Adjusting</w:t>
            </w:r>
            <w:r w:rsidR="006D48BD">
              <w:t xml:space="preserve"> content of slides </w:t>
            </w:r>
          </w:p>
        </w:tc>
      </w:tr>
      <w:tr w:rsidR="006D48BD" w14:paraId="0A21CA08" w14:textId="77777777" w:rsidTr="006D48BD">
        <w:trPr>
          <w:trHeight w:val="1023"/>
        </w:trPr>
        <w:tc>
          <w:tcPr>
            <w:tcW w:w="2463" w:type="dxa"/>
            <w:tcBorders>
              <w:top w:val="single" w:sz="4" w:space="0" w:color="000000"/>
              <w:left w:val="single" w:sz="4" w:space="0" w:color="000000"/>
              <w:bottom w:val="single" w:sz="4" w:space="0" w:color="000000"/>
              <w:right w:val="single" w:sz="4" w:space="0" w:color="000000"/>
            </w:tcBorders>
            <w:vAlign w:val="center"/>
          </w:tcPr>
          <w:p w14:paraId="0EC02C11" w14:textId="77777777" w:rsidR="006D48BD" w:rsidRDefault="006D48BD" w:rsidP="006D48BD">
            <w:r>
              <w:t xml:space="preserve">Student Signature </w:t>
            </w:r>
          </w:p>
          <w:p w14:paraId="7D67496F" w14:textId="77777777" w:rsidR="006D48BD" w:rsidRDefault="006D48BD" w:rsidP="006D48BD">
            <w:r>
              <w:t xml:space="preserve"> </w:t>
            </w:r>
          </w:p>
        </w:tc>
        <w:tc>
          <w:tcPr>
            <w:tcW w:w="6515" w:type="dxa"/>
            <w:tcBorders>
              <w:top w:val="single" w:sz="4" w:space="0" w:color="000000"/>
              <w:left w:val="single" w:sz="4" w:space="0" w:color="000000"/>
              <w:bottom w:val="single" w:sz="4" w:space="0" w:color="000000"/>
              <w:right w:val="single" w:sz="4" w:space="0" w:color="000000"/>
            </w:tcBorders>
          </w:tcPr>
          <w:p w14:paraId="7E792F8A" w14:textId="6D0DF147" w:rsidR="006D48BD" w:rsidRDefault="00AE3DDF" w:rsidP="006D48BD">
            <w:pPr>
              <w:ind w:left="197"/>
            </w:pPr>
            <w:r>
              <w:rPr>
                <w:noProof/>
                <w:lang w:val="en-US" w:eastAsia="zh-CN"/>
              </w:rPr>
              <w:drawing>
                <wp:inline distT="0" distB="0" distL="0" distR="0" wp14:anchorId="4AEE168C" wp14:editId="2AE3C61D">
                  <wp:extent cx="466979" cy="742980"/>
                  <wp:effectExtent l="0" t="4762" r="4762" b="4763"/>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6D48BD" w14:paraId="369DF3B1" w14:textId="77777777" w:rsidTr="006D48BD">
        <w:trPr>
          <w:trHeight w:val="1022"/>
        </w:trPr>
        <w:tc>
          <w:tcPr>
            <w:tcW w:w="2463" w:type="dxa"/>
            <w:tcBorders>
              <w:top w:val="single" w:sz="4" w:space="0" w:color="000000"/>
              <w:left w:val="single" w:sz="4" w:space="0" w:color="000000"/>
              <w:bottom w:val="single" w:sz="4" w:space="0" w:color="000000"/>
              <w:right w:val="single" w:sz="4" w:space="0" w:color="000000"/>
            </w:tcBorders>
            <w:vAlign w:val="center"/>
          </w:tcPr>
          <w:p w14:paraId="4D5042FD" w14:textId="37C33CCC" w:rsidR="006D48BD" w:rsidRDefault="00CD3E86" w:rsidP="006D48BD">
            <w:pPr>
              <w:ind w:right="174"/>
            </w:pPr>
            <w:r>
              <w:t>Supervisor’s Signature</w:t>
            </w:r>
            <w:r w:rsidR="006D48BD">
              <w:t xml:space="preserve"> </w:t>
            </w:r>
          </w:p>
        </w:tc>
        <w:tc>
          <w:tcPr>
            <w:tcW w:w="6515" w:type="dxa"/>
            <w:tcBorders>
              <w:top w:val="single" w:sz="4" w:space="0" w:color="000000"/>
              <w:left w:val="single" w:sz="4" w:space="0" w:color="000000"/>
              <w:bottom w:val="single" w:sz="4" w:space="0" w:color="000000"/>
              <w:right w:val="single" w:sz="4" w:space="0" w:color="000000"/>
            </w:tcBorders>
          </w:tcPr>
          <w:p w14:paraId="1B26B296" w14:textId="3210A323" w:rsidR="006D48BD" w:rsidRDefault="005052FC" w:rsidP="006D48BD">
            <w:pPr>
              <w:ind w:left="298"/>
            </w:pPr>
            <w:r w:rsidRPr="005052FC">
              <w:rPr>
                <w:noProof/>
                <w:lang w:val="en-US" w:eastAsia="zh-CN"/>
              </w:rPr>
              <w:drawing>
                <wp:inline distT="0" distB="0" distL="0" distR="0" wp14:anchorId="50149E99" wp14:editId="1D466EAD">
                  <wp:extent cx="527050" cy="285750"/>
                  <wp:effectExtent l="0" t="0" r="6350" b="0"/>
                  <wp:docPr id="35855" name="Picture 35855"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649AA6EA" w14:textId="77777777" w:rsidR="006D48BD" w:rsidRDefault="006D48BD" w:rsidP="006D48BD">
      <w:pPr>
        <w:spacing w:after="0"/>
        <w:ind w:left="189"/>
      </w:pPr>
      <w:r>
        <w:rPr>
          <w:b/>
          <w:color w:val="0000FF"/>
        </w:rPr>
        <w:t xml:space="preserve"> </w:t>
      </w:r>
    </w:p>
    <w:p w14:paraId="1C024224" w14:textId="77777777" w:rsidR="006D48BD" w:rsidRDefault="006D48BD" w:rsidP="006D48BD">
      <w:pPr>
        <w:spacing w:after="0"/>
        <w:ind w:left="189"/>
      </w:pPr>
      <w:r>
        <w:rPr>
          <w:b/>
          <w:color w:val="0000FF"/>
        </w:rPr>
        <w:t xml:space="preserve"> </w:t>
      </w:r>
    </w:p>
    <w:p w14:paraId="1DB01E78" w14:textId="77777777" w:rsidR="006D48BD" w:rsidRDefault="006D48BD" w:rsidP="006D48BD">
      <w:pPr>
        <w:spacing w:after="0"/>
        <w:ind w:left="189"/>
      </w:pPr>
      <w:r>
        <w:rPr>
          <w:b/>
          <w:color w:val="0000FF"/>
        </w:rPr>
        <w:t xml:space="preserve"> </w:t>
      </w:r>
    </w:p>
    <w:p w14:paraId="088DAEB3" w14:textId="77777777" w:rsidR="006D48BD" w:rsidRDefault="006D48BD" w:rsidP="006D48BD">
      <w:pPr>
        <w:spacing w:after="0"/>
        <w:ind w:left="189"/>
      </w:pPr>
      <w:r>
        <w:rPr>
          <w:b/>
          <w:color w:val="0000FF"/>
        </w:rPr>
        <w:t xml:space="preserve"> </w:t>
      </w:r>
    </w:p>
    <w:p w14:paraId="3E73B8FB" w14:textId="77777777" w:rsidR="006D48BD" w:rsidRDefault="006D48BD" w:rsidP="006D48BD">
      <w:pPr>
        <w:spacing w:after="0"/>
        <w:ind w:left="189"/>
      </w:pPr>
      <w:r>
        <w:rPr>
          <w:b/>
          <w:color w:val="0000FF"/>
        </w:rPr>
        <w:t xml:space="preserve"> </w:t>
      </w:r>
    </w:p>
    <w:p w14:paraId="788C589C" w14:textId="77777777" w:rsidR="006D48BD" w:rsidRDefault="006D48BD" w:rsidP="006D48BD">
      <w:pPr>
        <w:spacing w:after="0"/>
        <w:ind w:left="189"/>
      </w:pPr>
      <w:r>
        <w:rPr>
          <w:b/>
          <w:color w:val="0000FF"/>
        </w:rPr>
        <w:t xml:space="preserve"> </w:t>
      </w:r>
    </w:p>
    <w:p w14:paraId="3B305A4C" w14:textId="77777777" w:rsidR="006D48BD" w:rsidRDefault="006D48BD" w:rsidP="006D48BD">
      <w:pPr>
        <w:spacing w:after="0"/>
        <w:ind w:left="189"/>
      </w:pPr>
      <w:r>
        <w:rPr>
          <w:b/>
          <w:color w:val="0000FF"/>
        </w:rPr>
        <w:t xml:space="preserve"> </w:t>
      </w:r>
    </w:p>
    <w:p w14:paraId="4904F8BD" w14:textId="77777777" w:rsidR="006D48BD" w:rsidRDefault="006D48BD" w:rsidP="006D48BD">
      <w:pPr>
        <w:spacing w:after="0"/>
        <w:ind w:left="189"/>
      </w:pPr>
      <w:r>
        <w:rPr>
          <w:b/>
          <w:color w:val="0000FF"/>
        </w:rPr>
        <w:t xml:space="preserve"> </w:t>
      </w:r>
    </w:p>
    <w:p w14:paraId="5EC75069" w14:textId="77777777" w:rsidR="006D48BD" w:rsidRDefault="006D48BD" w:rsidP="006D48BD">
      <w:pPr>
        <w:spacing w:after="0"/>
        <w:ind w:left="184"/>
      </w:pPr>
      <w:r>
        <w:rPr>
          <w:b/>
          <w:color w:val="0000FF"/>
        </w:rPr>
        <w:t xml:space="preserve">Meeting 7 </w:t>
      </w:r>
    </w:p>
    <w:p w14:paraId="1F64BF9D" w14:textId="77777777" w:rsidR="006D48BD" w:rsidRDefault="006D48BD" w:rsidP="006D48BD">
      <w:pPr>
        <w:spacing w:after="0"/>
        <w:ind w:left="189"/>
      </w:pPr>
      <w:r>
        <w:rPr>
          <w:b/>
          <w:color w:val="0000FF"/>
        </w:rPr>
        <w:t xml:space="preserve"> </w:t>
      </w:r>
    </w:p>
    <w:tbl>
      <w:tblPr>
        <w:tblW w:w="9076" w:type="dxa"/>
        <w:tblInd w:w="143" w:type="dxa"/>
        <w:tblCellMar>
          <w:top w:w="12" w:type="dxa"/>
          <w:right w:w="115" w:type="dxa"/>
        </w:tblCellMar>
        <w:tblLook w:val="04A0" w:firstRow="1" w:lastRow="0" w:firstColumn="1" w:lastColumn="0" w:noHBand="0" w:noVBand="1"/>
      </w:tblPr>
      <w:tblGrid>
        <w:gridCol w:w="2549"/>
        <w:gridCol w:w="6527"/>
      </w:tblGrid>
      <w:tr w:rsidR="006D48BD" w14:paraId="1B787EF2" w14:textId="77777777" w:rsidTr="006D48BD">
        <w:trPr>
          <w:trHeight w:val="290"/>
        </w:trPr>
        <w:tc>
          <w:tcPr>
            <w:tcW w:w="2549" w:type="dxa"/>
            <w:tcBorders>
              <w:top w:val="single" w:sz="4" w:space="0" w:color="000000"/>
              <w:left w:val="single" w:sz="4" w:space="0" w:color="000000"/>
              <w:bottom w:val="single" w:sz="4" w:space="0" w:color="000000"/>
              <w:right w:val="single" w:sz="4" w:space="0" w:color="000000"/>
            </w:tcBorders>
          </w:tcPr>
          <w:p w14:paraId="771799FC" w14:textId="77777777" w:rsidR="006D48BD" w:rsidRDefault="006D48BD" w:rsidP="006D48BD">
            <w:pPr>
              <w:ind w:left="2"/>
            </w:pPr>
            <w:r>
              <w:t xml:space="preserve">Date of Meeting </w:t>
            </w:r>
          </w:p>
        </w:tc>
        <w:tc>
          <w:tcPr>
            <w:tcW w:w="6527" w:type="dxa"/>
            <w:tcBorders>
              <w:top w:val="single" w:sz="4" w:space="0" w:color="000000"/>
              <w:left w:val="single" w:sz="4" w:space="0" w:color="000000"/>
              <w:bottom w:val="single" w:sz="4" w:space="0" w:color="000000"/>
              <w:right w:val="single" w:sz="4" w:space="0" w:color="000000"/>
            </w:tcBorders>
          </w:tcPr>
          <w:p w14:paraId="5F7B6257" w14:textId="5A5BA347" w:rsidR="006D48BD" w:rsidRDefault="00CD3E86" w:rsidP="006D48BD">
            <w:r>
              <w:t>30/10</w:t>
            </w:r>
            <w:r w:rsidR="006D48BD">
              <w:t xml:space="preserve">/2020 </w:t>
            </w:r>
          </w:p>
        </w:tc>
      </w:tr>
      <w:tr w:rsidR="006D48BD" w14:paraId="13C77391" w14:textId="77777777" w:rsidTr="006D48BD">
        <w:trPr>
          <w:trHeight w:val="869"/>
        </w:trPr>
        <w:tc>
          <w:tcPr>
            <w:tcW w:w="2549" w:type="dxa"/>
            <w:tcBorders>
              <w:top w:val="single" w:sz="4" w:space="0" w:color="000000"/>
              <w:left w:val="single" w:sz="4" w:space="0" w:color="000000"/>
              <w:bottom w:val="single" w:sz="4" w:space="0" w:color="000000"/>
              <w:right w:val="single" w:sz="4" w:space="0" w:color="000000"/>
            </w:tcBorders>
          </w:tcPr>
          <w:p w14:paraId="78AACD7F" w14:textId="77777777" w:rsidR="006D48BD" w:rsidRDefault="006D48BD" w:rsidP="006D48BD">
            <w:pPr>
              <w:ind w:left="2"/>
            </w:pPr>
            <w:r>
              <w:t xml:space="preserve">Progress Made </w:t>
            </w:r>
          </w:p>
          <w:p w14:paraId="4B9A7B32" w14:textId="77777777" w:rsidR="006D48BD" w:rsidRDefault="006D48BD" w:rsidP="006D48BD">
            <w:pPr>
              <w:ind w:left="2"/>
            </w:pPr>
            <w:r>
              <w:t xml:space="preserve"> </w:t>
            </w:r>
          </w:p>
          <w:p w14:paraId="007502F6" w14:textId="77777777" w:rsidR="006D48BD" w:rsidRDefault="006D48BD" w:rsidP="006D48BD">
            <w:pPr>
              <w:ind w:left="2"/>
            </w:pPr>
            <w:r>
              <w:t xml:space="preserve"> </w:t>
            </w:r>
          </w:p>
        </w:tc>
        <w:tc>
          <w:tcPr>
            <w:tcW w:w="6527" w:type="dxa"/>
            <w:tcBorders>
              <w:top w:val="single" w:sz="4" w:space="0" w:color="000000"/>
              <w:left w:val="single" w:sz="4" w:space="0" w:color="000000"/>
              <w:bottom w:val="single" w:sz="4" w:space="0" w:color="000000"/>
              <w:right w:val="single" w:sz="4" w:space="0" w:color="000000"/>
            </w:tcBorders>
            <w:vAlign w:val="center"/>
          </w:tcPr>
          <w:p w14:paraId="35737118" w14:textId="77777777" w:rsidR="006D48BD" w:rsidRDefault="00924E26" w:rsidP="006D48BD">
            <w:r>
              <w:t xml:space="preserve">PD slides finalized </w:t>
            </w:r>
          </w:p>
          <w:p w14:paraId="23FF4A05" w14:textId="379C2EC5" w:rsidR="00924E26" w:rsidRDefault="00924E26" w:rsidP="006D48BD">
            <w:r>
              <w:t xml:space="preserve">Emailed the Second panel took appointment for proposal defence  </w:t>
            </w:r>
          </w:p>
        </w:tc>
      </w:tr>
      <w:tr w:rsidR="006D48BD" w14:paraId="0578EDBB" w14:textId="77777777" w:rsidTr="006D48BD">
        <w:trPr>
          <w:trHeight w:val="866"/>
        </w:trPr>
        <w:tc>
          <w:tcPr>
            <w:tcW w:w="2549" w:type="dxa"/>
            <w:tcBorders>
              <w:top w:val="single" w:sz="4" w:space="0" w:color="000000"/>
              <w:left w:val="single" w:sz="4" w:space="0" w:color="000000"/>
              <w:bottom w:val="single" w:sz="4" w:space="0" w:color="000000"/>
              <w:right w:val="single" w:sz="4" w:space="0" w:color="000000"/>
            </w:tcBorders>
          </w:tcPr>
          <w:p w14:paraId="65A9472B" w14:textId="77777777" w:rsidR="006D48BD" w:rsidRDefault="006D48BD" w:rsidP="006D48BD">
            <w:pPr>
              <w:ind w:left="2"/>
            </w:pPr>
            <w:r>
              <w:t xml:space="preserve">Agreed Action </w:t>
            </w:r>
          </w:p>
          <w:p w14:paraId="2A1C3BBD" w14:textId="77777777" w:rsidR="006D48BD" w:rsidRDefault="006D48BD" w:rsidP="006D48BD">
            <w:pPr>
              <w:ind w:left="2"/>
            </w:pPr>
            <w:r>
              <w:t xml:space="preserve"> </w:t>
            </w:r>
          </w:p>
          <w:p w14:paraId="182C8E3D" w14:textId="77777777" w:rsidR="006D48BD" w:rsidRDefault="006D48BD" w:rsidP="006D48BD">
            <w:pPr>
              <w:ind w:left="2"/>
            </w:pPr>
            <w:r>
              <w:t xml:space="preserve"> </w:t>
            </w:r>
          </w:p>
        </w:tc>
        <w:tc>
          <w:tcPr>
            <w:tcW w:w="6527" w:type="dxa"/>
            <w:tcBorders>
              <w:top w:val="single" w:sz="4" w:space="0" w:color="000000"/>
              <w:left w:val="single" w:sz="4" w:space="0" w:color="000000"/>
              <w:bottom w:val="single" w:sz="4" w:space="0" w:color="000000"/>
              <w:right w:val="single" w:sz="4" w:space="0" w:color="000000"/>
            </w:tcBorders>
            <w:vAlign w:val="center"/>
          </w:tcPr>
          <w:p w14:paraId="7DB13F0D" w14:textId="77777777" w:rsidR="006D48BD" w:rsidRDefault="00924E26" w:rsidP="006D48BD">
            <w:r>
              <w:t>Submit the final PD slide to both supervisors</w:t>
            </w:r>
          </w:p>
          <w:p w14:paraId="00598611" w14:textId="3BFE1CF0" w:rsidR="00924E26" w:rsidRDefault="00924E26" w:rsidP="006D48BD"/>
        </w:tc>
      </w:tr>
      <w:tr w:rsidR="006D48BD" w14:paraId="449D1237" w14:textId="77777777" w:rsidTr="006D48BD">
        <w:trPr>
          <w:trHeight w:val="1275"/>
        </w:trPr>
        <w:tc>
          <w:tcPr>
            <w:tcW w:w="2549" w:type="dxa"/>
            <w:tcBorders>
              <w:top w:val="single" w:sz="4" w:space="0" w:color="000000"/>
              <w:left w:val="single" w:sz="4" w:space="0" w:color="000000"/>
              <w:bottom w:val="single" w:sz="4" w:space="0" w:color="000000"/>
              <w:right w:val="single" w:sz="4" w:space="0" w:color="000000"/>
            </w:tcBorders>
            <w:vAlign w:val="center"/>
          </w:tcPr>
          <w:p w14:paraId="0B44D137" w14:textId="77777777" w:rsidR="006D48BD" w:rsidRDefault="006D48BD" w:rsidP="006D48BD">
            <w:pPr>
              <w:ind w:left="2"/>
            </w:pPr>
            <w:r>
              <w:t xml:space="preserve">Student Signature </w:t>
            </w:r>
          </w:p>
          <w:p w14:paraId="6A1AE841" w14:textId="77777777" w:rsidR="006D48BD" w:rsidRDefault="006D48BD" w:rsidP="006D48BD">
            <w:pPr>
              <w:ind w:left="2"/>
            </w:pPr>
            <w:r>
              <w:t xml:space="preserve"> </w:t>
            </w:r>
          </w:p>
        </w:tc>
        <w:tc>
          <w:tcPr>
            <w:tcW w:w="6527" w:type="dxa"/>
            <w:tcBorders>
              <w:top w:val="single" w:sz="4" w:space="0" w:color="000000"/>
              <w:left w:val="single" w:sz="4" w:space="0" w:color="000000"/>
              <w:bottom w:val="single" w:sz="4" w:space="0" w:color="000000"/>
              <w:right w:val="single" w:sz="4" w:space="0" w:color="000000"/>
            </w:tcBorders>
          </w:tcPr>
          <w:p w14:paraId="254D0541" w14:textId="77777777" w:rsidR="006D48BD" w:rsidRDefault="006D48BD" w:rsidP="006D48BD">
            <w:r>
              <w:t xml:space="preserve"> </w:t>
            </w:r>
          </w:p>
          <w:p w14:paraId="2D76E0DC" w14:textId="0CB08F1C" w:rsidR="006D48BD" w:rsidRDefault="00AE3DDF" w:rsidP="006D48BD">
            <w:r>
              <w:rPr>
                <w:noProof/>
                <w:lang w:val="en-US" w:eastAsia="zh-CN"/>
              </w:rPr>
              <w:drawing>
                <wp:inline distT="0" distB="0" distL="0" distR="0" wp14:anchorId="6C6EE1B6" wp14:editId="74D5FA53">
                  <wp:extent cx="466979" cy="742980"/>
                  <wp:effectExtent l="0" t="4762" r="4762" b="4763"/>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r w:rsidR="006D48BD">
              <w:t xml:space="preserve"> </w:t>
            </w:r>
          </w:p>
        </w:tc>
      </w:tr>
      <w:tr w:rsidR="006D48BD" w14:paraId="3758A70C" w14:textId="77777777" w:rsidTr="006D48BD">
        <w:trPr>
          <w:trHeight w:val="1022"/>
        </w:trPr>
        <w:tc>
          <w:tcPr>
            <w:tcW w:w="2549" w:type="dxa"/>
            <w:tcBorders>
              <w:top w:val="single" w:sz="4" w:space="0" w:color="000000"/>
              <w:left w:val="single" w:sz="4" w:space="0" w:color="000000"/>
              <w:bottom w:val="single" w:sz="4" w:space="0" w:color="000000"/>
              <w:right w:val="single" w:sz="4" w:space="0" w:color="000000"/>
            </w:tcBorders>
            <w:vAlign w:val="center"/>
          </w:tcPr>
          <w:p w14:paraId="58D0ADF5" w14:textId="11C9FD3F" w:rsidR="006D48BD" w:rsidRDefault="00924E26" w:rsidP="006D48BD">
            <w:pPr>
              <w:ind w:left="2" w:right="258"/>
            </w:pPr>
            <w:r>
              <w:t>Supervisor’s Signature</w:t>
            </w:r>
            <w:r w:rsidR="006D48BD">
              <w:t xml:space="preserve"> </w:t>
            </w:r>
          </w:p>
        </w:tc>
        <w:tc>
          <w:tcPr>
            <w:tcW w:w="6527" w:type="dxa"/>
            <w:tcBorders>
              <w:top w:val="single" w:sz="4" w:space="0" w:color="000000"/>
              <w:left w:val="single" w:sz="4" w:space="0" w:color="000000"/>
              <w:bottom w:val="single" w:sz="4" w:space="0" w:color="000000"/>
              <w:right w:val="single" w:sz="4" w:space="0" w:color="000000"/>
            </w:tcBorders>
          </w:tcPr>
          <w:p w14:paraId="58AE7202" w14:textId="7815A232" w:rsidR="006D48BD" w:rsidRDefault="005052FC" w:rsidP="006D48BD">
            <w:pPr>
              <w:ind w:left="251"/>
            </w:pPr>
            <w:r w:rsidRPr="005052FC">
              <w:rPr>
                <w:noProof/>
                <w:lang w:val="en-US" w:eastAsia="zh-CN"/>
              </w:rPr>
              <w:drawing>
                <wp:inline distT="0" distB="0" distL="0" distR="0" wp14:anchorId="5B11EF6B" wp14:editId="2D21786C">
                  <wp:extent cx="527050" cy="285750"/>
                  <wp:effectExtent l="0" t="0" r="6350" b="0"/>
                  <wp:docPr id="35856" name="Picture 35856"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5F0D358C" w14:textId="77777777" w:rsidR="006D48BD" w:rsidRDefault="006D48BD" w:rsidP="006D48BD">
      <w:pPr>
        <w:spacing w:after="67" w:line="340" w:lineRule="auto"/>
        <w:ind w:left="189" w:right="9169"/>
      </w:pPr>
      <w:r>
        <w:rPr>
          <w:b/>
          <w:color w:val="0000FF"/>
        </w:rPr>
        <w:t xml:space="preserve"> </w:t>
      </w:r>
      <w:r>
        <w:rPr>
          <w:rFonts w:ascii="Calibri" w:eastAsia="Calibri" w:hAnsi="Calibri" w:cs="Calibri"/>
        </w:rPr>
        <w:t xml:space="preserve"> </w:t>
      </w:r>
    </w:p>
    <w:p w14:paraId="18CC32EC" w14:textId="77777777" w:rsidR="006D48BD" w:rsidRDefault="006D48BD" w:rsidP="006D48BD">
      <w:pPr>
        <w:spacing w:after="0"/>
        <w:ind w:left="184"/>
      </w:pPr>
      <w:r>
        <w:rPr>
          <w:rFonts w:ascii="Calibri" w:eastAsia="Calibri" w:hAnsi="Calibri" w:cs="Calibri"/>
          <w:b/>
          <w:color w:val="0000FF"/>
        </w:rPr>
        <w:t xml:space="preserve">Meeting 8 </w:t>
      </w:r>
    </w:p>
    <w:tbl>
      <w:tblPr>
        <w:tblW w:w="9018" w:type="dxa"/>
        <w:tblInd w:w="174" w:type="dxa"/>
        <w:tblCellMar>
          <w:top w:w="12" w:type="dxa"/>
          <w:right w:w="115" w:type="dxa"/>
        </w:tblCellMar>
        <w:tblLook w:val="04A0" w:firstRow="1" w:lastRow="0" w:firstColumn="1" w:lastColumn="0" w:noHBand="0" w:noVBand="1"/>
      </w:tblPr>
      <w:tblGrid>
        <w:gridCol w:w="2533"/>
        <w:gridCol w:w="6485"/>
      </w:tblGrid>
      <w:tr w:rsidR="006D48BD" w14:paraId="0FE8AF41" w14:textId="77777777" w:rsidTr="006D48BD">
        <w:trPr>
          <w:trHeight w:val="298"/>
        </w:trPr>
        <w:tc>
          <w:tcPr>
            <w:tcW w:w="2533" w:type="dxa"/>
            <w:tcBorders>
              <w:top w:val="single" w:sz="4" w:space="0" w:color="000000"/>
              <w:left w:val="single" w:sz="4" w:space="0" w:color="000000"/>
              <w:bottom w:val="single" w:sz="4" w:space="0" w:color="000000"/>
              <w:right w:val="single" w:sz="4" w:space="0" w:color="000000"/>
            </w:tcBorders>
          </w:tcPr>
          <w:p w14:paraId="6CCA5342" w14:textId="77777777" w:rsidR="006D48BD" w:rsidRDefault="006D48BD" w:rsidP="006D48BD">
            <w:r>
              <w:t xml:space="preserve">Date of Meeting </w:t>
            </w:r>
          </w:p>
        </w:tc>
        <w:tc>
          <w:tcPr>
            <w:tcW w:w="6486" w:type="dxa"/>
            <w:tcBorders>
              <w:top w:val="single" w:sz="4" w:space="0" w:color="000000"/>
              <w:left w:val="single" w:sz="4" w:space="0" w:color="000000"/>
              <w:bottom w:val="single" w:sz="4" w:space="0" w:color="000000"/>
              <w:right w:val="single" w:sz="4" w:space="0" w:color="000000"/>
            </w:tcBorders>
          </w:tcPr>
          <w:p w14:paraId="28E90EC7" w14:textId="36ED7649" w:rsidR="006D48BD" w:rsidRDefault="00E95C54" w:rsidP="006D48BD">
            <w:r>
              <w:t>3</w:t>
            </w:r>
            <w:r w:rsidR="006D48BD">
              <w:t>/</w:t>
            </w:r>
            <w:r w:rsidR="00924E26">
              <w:t>11</w:t>
            </w:r>
            <w:r w:rsidR="006D48BD">
              <w:t xml:space="preserve">/2020 </w:t>
            </w:r>
          </w:p>
        </w:tc>
      </w:tr>
      <w:tr w:rsidR="006D48BD" w14:paraId="452133F3" w14:textId="77777777" w:rsidTr="006D48BD">
        <w:trPr>
          <w:trHeight w:val="890"/>
        </w:trPr>
        <w:tc>
          <w:tcPr>
            <w:tcW w:w="2533" w:type="dxa"/>
            <w:tcBorders>
              <w:top w:val="single" w:sz="4" w:space="0" w:color="000000"/>
              <w:left w:val="single" w:sz="4" w:space="0" w:color="000000"/>
              <w:bottom w:val="single" w:sz="4" w:space="0" w:color="000000"/>
              <w:right w:val="single" w:sz="4" w:space="0" w:color="000000"/>
            </w:tcBorders>
          </w:tcPr>
          <w:p w14:paraId="6C98049C" w14:textId="77777777" w:rsidR="006D48BD" w:rsidRDefault="006D48BD" w:rsidP="006D48BD">
            <w:r>
              <w:t xml:space="preserve">Progress Made </w:t>
            </w:r>
          </w:p>
          <w:p w14:paraId="1EF5D720" w14:textId="77777777" w:rsidR="006D48BD" w:rsidRDefault="006D48BD" w:rsidP="006D48BD">
            <w:r>
              <w:t xml:space="preserve"> </w:t>
            </w:r>
          </w:p>
          <w:p w14:paraId="584AA33E" w14:textId="77777777" w:rsidR="006D48BD" w:rsidRDefault="006D48BD" w:rsidP="006D48BD">
            <w:r>
              <w:t xml:space="preserve"> </w:t>
            </w:r>
          </w:p>
        </w:tc>
        <w:tc>
          <w:tcPr>
            <w:tcW w:w="6486" w:type="dxa"/>
            <w:tcBorders>
              <w:top w:val="single" w:sz="4" w:space="0" w:color="000000"/>
              <w:left w:val="single" w:sz="4" w:space="0" w:color="000000"/>
              <w:bottom w:val="single" w:sz="4" w:space="0" w:color="000000"/>
              <w:right w:val="single" w:sz="4" w:space="0" w:color="000000"/>
            </w:tcBorders>
            <w:vAlign w:val="center"/>
          </w:tcPr>
          <w:p w14:paraId="42655957" w14:textId="2159AD30" w:rsidR="006D48BD" w:rsidRDefault="006D48BD" w:rsidP="006D48BD">
            <w:r>
              <w:t>Discus</w:t>
            </w:r>
            <w:r w:rsidR="00924E26">
              <w:t>sed on the feedbacks from the Second panel with my supervisor</w:t>
            </w:r>
          </w:p>
        </w:tc>
      </w:tr>
      <w:tr w:rsidR="006D48BD" w14:paraId="1A154029" w14:textId="77777777" w:rsidTr="006D48BD">
        <w:trPr>
          <w:trHeight w:val="890"/>
        </w:trPr>
        <w:tc>
          <w:tcPr>
            <w:tcW w:w="2533" w:type="dxa"/>
            <w:tcBorders>
              <w:top w:val="single" w:sz="4" w:space="0" w:color="000000"/>
              <w:left w:val="single" w:sz="4" w:space="0" w:color="000000"/>
              <w:bottom w:val="single" w:sz="4" w:space="0" w:color="000000"/>
              <w:right w:val="single" w:sz="4" w:space="0" w:color="000000"/>
            </w:tcBorders>
          </w:tcPr>
          <w:p w14:paraId="25D2C6D9" w14:textId="77777777" w:rsidR="006D48BD" w:rsidRDefault="006D48BD" w:rsidP="006D48BD">
            <w:r>
              <w:t xml:space="preserve">Agreed Action </w:t>
            </w:r>
          </w:p>
          <w:p w14:paraId="222336F2" w14:textId="77777777" w:rsidR="006D48BD" w:rsidRDefault="006D48BD" w:rsidP="006D48BD">
            <w:r>
              <w:t xml:space="preserve"> </w:t>
            </w:r>
          </w:p>
          <w:p w14:paraId="3BFF99A9" w14:textId="77777777" w:rsidR="006D48BD" w:rsidRDefault="006D48BD" w:rsidP="006D48BD">
            <w:r>
              <w:t xml:space="preserve"> </w:t>
            </w:r>
          </w:p>
        </w:tc>
        <w:tc>
          <w:tcPr>
            <w:tcW w:w="6486" w:type="dxa"/>
            <w:tcBorders>
              <w:top w:val="single" w:sz="4" w:space="0" w:color="000000"/>
              <w:left w:val="single" w:sz="4" w:space="0" w:color="000000"/>
              <w:bottom w:val="single" w:sz="4" w:space="0" w:color="000000"/>
              <w:right w:val="single" w:sz="4" w:space="0" w:color="000000"/>
            </w:tcBorders>
            <w:vAlign w:val="center"/>
          </w:tcPr>
          <w:p w14:paraId="3CA3F6E3" w14:textId="77777777" w:rsidR="00924E26" w:rsidRDefault="00924E26" w:rsidP="006D48BD">
            <w:r>
              <w:t xml:space="preserve">Make suggested adjustments </w:t>
            </w:r>
            <w:r w:rsidR="001665B5">
              <w:t>and present them</w:t>
            </w:r>
            <w:r>
              <w:t xml:space="preserve"> to second panel again</w:t>
            </w:r>
          </w:p>
          <w:p w14:paraId="57B6C7A1" w14:textId="3A5C73DA" w:rsidR="001665B5" w:rsidRDefault="001665B5" w:rsidP="006D48BD">
            <w:r>
              <w:t>Make changes in online questionnaire</w:t>
            </w:r>
          </w:p>
        </w:tc>
      </w:tr>
      <w:tr w:rsidR="006D48BD" w14:paraId="117ECB3B" w14:textId="77777777" w:rsidTr="006D48BD">
        <w:trPr>
          <w:trHeight w:val="1274"/>
        </w:trPr>
        <w:tc>
          <w:tcPr>
            <w:tcW w:w="2533" w:type="dxa"/>
            <w:tcBorders>
              <w:top w:val="single" w:sz="4" w:space="0" w:color="000000"/>
              <w:left w:val="single" w:sz="4" w:space="0" w:color="000000"/>
              <w:bottom w:val="single" w:sz="4" w:space="0" w:color="000000"/>
              <w:right w:val="single" w:sz="4" w:space="0" w:color="000000"/>
            </w:tcBorders>
            <w:vAlign w:val="center"/>
          </w:tcPr>
          <w:p w14:paraId="3C4B221D" w14:textId="77777777" w:rsidR="006D48BD" w:rsidRDefault="006D48BD" w:rsidP="006D48BD">
            <w:r>
              <w:t xml:space="preserve">Student Signature </w:t>
            </w:r>
          </w:p>
          <w:p w14:paraId="2968755F" w14:textId="77777777" w:rsidR="006D48BD" w:rsidRDefault="006D48BD" w:rsidP="006D48BD">
            <w:r>
              <w:t xml:space="preserve"> </w:t>
            </w:r>
          </w:p>
        </w:tc>
        <w:tc>
          <w:tcPr>
            <w:tcW w:w="6486" w:type="dxa"/>
            <w:tcBorders>
              <w:top w:val="single" w:sz="4" w:space="0" w:color="000000"/>
              <w:left w:val="single" w:sz="4" w:space="0" w:color="000000"/>
              <w:bottom w:val="single" w:sz="4" w:space="0" w:color="000000"/>
              <w:right w:val="single" w:sz="4" w:space="0" w:color="000000"/>
            </w:tcBorders>
          </w:tcPr>
          <w:p w14:paraId="276B9840" w14:textId="480D0DA2" w:rsidR="006D48BD" w:rsidRDefault="006D48BD" w:rsidP="006D48BD">
            <w:r>
              <w:t xml:space="preserve"> </w:t>
            </w:r>
            <w:r w:rsidR="00AE3DDF">
              <w:rPr>
                <w:noProof/>
                <w:lang w:val="en-US" w:eastAsia="zh-CN"/>
              </w:rPr>
              <w:drawing>
                <wp:inline distT="0" distB="0" distL="0" distR="0" wp14:anchorId="37D0C89C" wp14:editId="5FACCA75">
                  <wp:extent cx="466979" cy="742980"/>
                  <wp:effectExtent l="0" t="4762" r="4762" b="4763"/>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p w14:paraId="65BCA7D0" w14:textId="1433E14E" w:rsidR="006D48BD" w:rsidRDefault="006D48BD" w:rsidP="006D48BD">
            <w:pPr>
              <w:ind w:left="144"/>
            </w:pPr>
          </w:p>
        </w:tc>
      </w:tr>
      <w:tr w:rsidR="006D48BD" w14:paraId="7D144E33" w14:textId="77777777" w:rsidTr="006D48BD">
        <w:trPr>
          <w:trHeight w:val="1093"/>
        </w:trPr>
        <w:tc>
          <w:tcPr>
            <w:tcW w:w="2533" w:type="dxa"/>
            <w:tcBorders>
              <w:top w:val="single" w:sz="4" w:space="0" w:color="000000"/>
              <w:left w:val="single" w:sz="4" w:space="0" w:color="000000"/>
              <w:bottom w:val="single" w:sz="4" w:space="0" w:color="000000"/>
              <w:right w:val="single" w:sz="4" w:space="0" w:color="000000"/>
            </w:tcBorders>
            <w:vAlign w:val="center"/>
          </w:tcPr>
          <w:p w14:paraId="484742CA" w14:textId="368965F6" w:rsidR="006D48BD" w:rsidRDefault="00924E26" w:rsidP="006D48BD">
            <w:pPr>
              <w:ind w:right="243"/>
            </w:pPr>
            <w:r>
              <w:t>Supervisor’s Signature</w:t>
            </w:r>
            <w:r w:rsidR="006D48BD">
              <w:t xml:space="preserve"> </w:t>
            </w:r>
          </w:p>
        </w:tc>
        <w:tc>
          <w:tcPr>
            <w:tcW w:w="6486" w:type="dxa"/>
            <w:tcBorders>
              <w:top w:val="single" w:sz="4" w:space="0" w:color="000000"/>
              <w:left w:val="single" w:sz="4" w:space="0" w:color="000000"/>
              <w:bottom w:val="single" w:sz="4" w:space="0" w:color="000000"/>
              <w:right w:val="single" w:sz="4" w:space="0" w:color="000000"/>
            </w:tcBorders>
          </w:tcPr>
          <w:p w14:paraId="70DA2D9A" w14:textId="3CE2580E" w:rsidR="006D48BD" w:rsidRDefault="005052FC" w:rsidP="006D48BD">
            <w:pPr>
              <w:ind w:left="281"/>
            </w:pPr>
            <w:r w:rsidRPr="005052FC">
              <w:rPr>
                <w:noProof/>
                <w:lang w:val="en-US" w:eastAsia="zh-CN"/>
              </w:rPr>
              <w:drawing>
                <wp:inline distT="0" distB="0" distL="0" distR="0" wp14:anchorId="30852B99" wp14:editId="3328BCDE">
                  <wp:extent cx="527050" cy="285750"/>
                  <wp:effectExtent l="0" t="0" r="6350" b="0"/>
                  <wp:docPr id="35857" name="Picture 35857"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0F08F20B" w14:textId="77777777" w:rsidR="006D48BD" w:rsidRDefault="006D48BD" w:rsidP="006D48BD">
      <w:pPr>
        <w:ind w:left="189"/>
      </w:pPr>
      <w:r>
        <w:rPr>
          <w:rFonts w:ascii="Calibri" w:eastAsia="Calibri" w:hAnsi="Calibri" w:cs="Calibri"/>
          <w:b/>
          <w:color w:val="0000FF"/>
        </w:rPr>
        <w:t xml:space="preserve"> </w:t>
      </w:r>
    </w:p>
    <w:p w14:paraId="653A38AE" w14:textId="77777777" w:rsidR="006D48BD" w:rsidRDefault="006D48BD" w:rsidP="006D48BD">
      <w:pPr>
        <w:spacing w:after="158"/>
        <w:ind w:left="189"/>
      </w:pPr>
      <w:r>
        <w:rPr>
          <w:rFonts w:ascii="Calibri" w:eastAsia="Calibri" w:hAnsi="Calibri" w:cs="Calibri"/>
          <w:b/>
          <w:color w:val="0000FF"/>
        </w:rPr>
        <w:t xml:space="preserve"> </w:t>
      </w:r>
    </w:p>
    <w:p w14:paraId="059D5D41" w14:textId="77777777" w:rsidR="006D48BD" w:rsidRDefault="006D48BD" w:rsidP="006D48BD">
      <w:pPr>
        <w:spacing w:after="158"/>
        <w:ind w:left="189"/>
      </w:pPr>
      <w:r>
        <w:rPr>
          <w:rFonts w:ascii="Calibri" w:eastAsia="Calibri" w:hAnsi="Calibri" w:cs="Calibri"/>
          <w:b/>
          <w:color w:val="0000FF"/>
        </w:rPr>
        <w:t xml:space="preserve"> </w:t>
      </w:r>
    </w:p>
    <w:p w14:paraId="010F4BA0" w14:textId="77777777" w:rsidR="006D48BD" w:rsidRDefault="006D48BD" w:rsidP="006D48BD">
      <w:pPr>
        <w:spacing w:after="0"/>
        <w:ind w:left="189"/>
      </w:pPr>
      <w:r>
        <w:rPr>
          <w:rFonts w:ascii="Calibri" w:eastAsia="Calibri" w:hAnsi="Calibri" w:cs="Calibri"/>
          <w:b/>
          <w:color w:val="0000FF"/>
        </w:rPr>
        <w:t xml:space="preserve"> </w:t>
      </w:r>
    </w:p>
    <w:p w14:paraId="76E56BC6" w14:textId="77777777" w:rsidR="00924E26" w:rsidRDefault="00924E26" w:rsidP="006D48BD">
      <w:pPr>
        <w:spacing w:after="158"/>
        <w:ind w:left="189"/>
        <w:rPr>
          <w:rFonts w:ascii="Calibri" w:eastAsia="Calibri" w:hAnsi="Calibri" w:cs="Calibri"/>
          <w:b/>
          <w:color w:val="0000FF"/>
        </w:rPr>
      </w:pPr>
    </w:p>
    <w:p w14:paraId="5A0D1935" w14:textId="77777777" w:rsidR="00924E26" w:rsidRDefault="00924E26" w:rsidP="006D48BD">
      <w:pPr>
        <w:spacing w:after="158"/>
        <w:ind w:left="189"/>
        <w:rPr>
          <w:rFonts w:ascii="Calibri" w:eastAsia="Calibri" w:hAnsi="Calibri" w:cs="Calibri"/>
          <w:b/>
          <w:color w:val="0000FF"/>
        </w:rPr>
      </w:pPr>
    </w:p>
    <w:p w14:paraId="42D4F7C4" w14:textId="5A646F42" w:rsidR="006D48BD" w:rsidRDefault="006D48BD" w:rsidP="006D48BD">
      <w:pPr>
        <w:spacing w:after="158"/>
        <w:ind w:left="189"/>
      </w:pPr>
      <w:r>
        <w:rPr>
          <w:rFonts w:ascii="Calibri" w:eastAsia="Calibri" w:hAnsi="Calibri" w:cs="Calibri"/>
          <w:b/>
          <w:color w:val="0000FF"/>
        </w:rPr>
        <w:t xml:space="preserve"> </w:t>
      </w:r>
    </w:p>
    <w:p w14:paraId="7F31EE58" w14:textId="77777777" w:rsidR="006D48BD" w:rsidRDefault="006D48BD" w:rsidP="006D48BD">
      <w:pPr>
        <w:spacing w:after="0"/>
        <w:ind w:left="184"/>
      </w:pPr>
      <w:r>
        <w:rPr>
          <w:rFonts w:ascii="Calibri" w:eastAsia="Calibri" w:hAnsi="Calibri" w:cs="Calibri"/>
          <w:b/>
          <w:color w:val="0000FF"/>
        </w:rPr>
        <w:t xml:space="preserve">Meeting 9 </w:t>
      </w:r>
    </w:p>
    <w:tbl>
      <w:tblPr>
        <w:tblW w:w="9018" w:type="dxa"/>
        <w:tblInd w:w="174" w:type="dxa"/>
        <w:tblCellMar>
          <w:top w:w="12" w:type="dxa"/>
          <w:right w:w="115" w:type="dxa"/>
        </w:tblCellMar>
        <w:tblLook w:val="04A0" w:firstRow="1" w:lastRow="0" w:firstColumn="1" w:lastColumn="0" w:noHBand="0" w:noVBand="1"/>
      </w:tblPr>
      <w:tblGrid>
        <w:gridCol w:w="2530"/>
        <w:gridCol w:w="6488"/>
      </w:tblGrid>
      <w:tr w:rsidR="006D48BD" w14:paraId="6F50F18B" w14:textId="77777777" w:rsidTr="006D48BD">
        <w:trPr>
          <w:trHeight w:val="295"/>
        </w:trPr>
        <w:tc>
          <w:tcPr>
            <w:tcW w:w="2530" w:type="dxa"/>
            <w:tcBorders>
              <w:top w:val="single" w:sz="4" w:space="0" w:color="000000"/>
              <w:left w:val="single" w:sz="4" w:space="0" w:color="000000"/>
              <w:bottom w:val="single" w:sz="4" w:space="0" w:color="000000"/>
              <w:right w:val="single" w:sz="4" w:space="0" w:color="000000"/>
            </w:tcBorders>
          </w:tcPr>
          <w:p w14:paraId="3991B0F6" w14:textId="77777777" w:rsidR="006D48BD" w:rsidRDefault="006D48BD" w:rsidP="006D48BD">
            <w:r>
              <w:t xml:space="preserve">Date of Meeting </w:t>
            </w:r>
          </w:p>
        </w:tc>
        <w:tc>
          <w:tcPr>
            <w:tcW w:w="6488" w:type="dxa"/>
            <w:tcBorders>
              <w:top w:val="single" w:sz="4" w:space="0" w:color="000000"/>
              <w:left w:val="single" w:sz="4" w:space="0" w:color="000000"/>
              <w:bottom w:val="single" w:sz="4" w:space="0" w:color="000000"/>
              <w:right w:val="single" w:sz="4" w:space="0" w:color="000000"/>
            </w:tcBorders>
          </w:tcPr>
          <w:p w14:paraId="253EA51C" w14:textId="704F6683" w:rsidR="006D48BD" w:rsidRDefault="00E95C54" w:rsidP="006D48BD">
            <w:r>
              <w:t>5</w:t>
            </w:r>
            <w:r w:rsidR="006D48BD">
              <w:t>/</w:t>
            </w:r>
            <w:r w:rsidR="00924E26">
              <w:t>11</w:t>
            </w:r>
            <w:r w:rsidR="006D48BD">
              <w:t xml:space="preserve">/2020 </w:t>
            </w:r>
          </w:p>
        </w:tc>
      </w:tr>
      <w:tr w:rsidR="006D48BD" w14:paraId="5E5CB85F" w14:textId="77777777" w:rsidTr="006D48BD">
        <w:trPr>
          <w:trHeight w:val="888"/>
        </w:trPr>
        <w:tc>
          <w:tcPr>
            <w:tcW w:w="2530" w:type="dxa"/>
            <w:tcBorders>
              <w:top w:val="single" w:sz="4" w:space="0" w:color="000000"/>
              <w:left w:val="single" w:sz="4" w:space="0" w:color="000000"/>
              <w:bottom w:val="single" w:sz="4" w:space="0" w:color="000000"/>
              <w:right w:val="single" w:sz="4" w:space="0" w:color="000000"/>
            </w:tcBorders>
          </w:tcPr>
          <w:p w14:paraId="0F4F618D" w14:textId="77777777" w:rsidR="006D48BD" w:rsidRDefault="006D48BD" w:rsidP="006D48BD">
            <w:r>
              <w:t xml:space="preserve">Progress Made </w:t>
            </w:r>
          </w:p>
          <w:p w14:paraId="735E2208" w14:textId="77777777" w:rsidR="006D48BD" w:rsidRDefault="006D48BD" w:rsidP="006D48BD">
            <w:r>
              <w:t xml:space="preserve"> </w:t>
            </w:r>
          </w:p>
          <w:p w14:paraId="7D4C7581" w14:textId="77777777" w:rsidR="006D48BD" w:rsidRDefault="006D48BD" w:rsidP="006D48BD">
            <w:r>
              <w:t xml:space="preserve"> </w:t>
            </w:r>
          </w:p>
        </w:tc>
        <w:tc>
          <w:tcPr>
            <w:tcW w:w="6488" w:type="dxa"/>
            <w:tcBorders>
              <w:top w:val="single" w:sz="4" w:space="0" w:color="000000"/>
              <w:left w:val="single" w:sz="4" w:space="0" w:color="000000"/>
              <w:bottom w:val="single" w:sz="4" w:space="0" w:color="000000"/>
              <w:right w:val="single" w:sz="4" w:space="0" w:color="000000"/>
            </w:tcBorders>
            <w:vAlign w:val="center"/>
          </w:tcPr>
          <w:p w14:paraId="0FC51EF2" w14:textId="77777777" w:rsidR="006D48BD" w:rsidRDefault="00924E26" w:rsidP="006D48BD">
            <w:r>
              <w:t>Presented Ch. 1-3 to Second panel</w:t>
            </w:r>
          </w:p>
          <w:p w14:paraId="45254CCE" w14:textId="77777777" w:rsidR="00924E26" w:rsidRDefault="00924E26" w:rsidP="006D48BD">
            <w:r>
              <w:t>Overall passed</w:t>
            </w:r>
          </w:p>
          <w:p w14:paraId="7944C594" w14:textId="0772409C" w:rsidR="00924E26" w:rsidRDefault="00924E26" w:rsidP="006D48BD"/>
        </w:tc>
      </w:tr>
      <w:tr w:rsidR="006D48BD" w14:paraId="3D80B833" w14:textId="77777777" w:rsidTr="006D48BD">
        <w:trPr>
          <w:trHeight w:val="888"/>
        </w:trPr>
        <w:tc>
          <w:tcPr>
            <w:tcW w:w="2530" w:type="dxa"/>
            <w:tcBorders>
              <w:top w:val="single" w:sz="4" w:space="0" w:color="000000"/>
              <w:left w:val="single" w:sz="4" w:space="0" w:color="000000"/>
              <w:bottom w:val="single" w:sz="4" w:space="0" w:color="000000"/>
              <w:right w:val="single" w:sz="4" w:space="0" w:color="000000"/>
            </w:tcBorders>
          </w:tcPr>
          <w:p w14:paraId="261A0D39" w14:textId="77777777" w:rsidR="006D48BD" w:rsidRDefault="006D48BD" w:rsidP="006D48BD">
            <w:r>
              <w:t xml:space="preserve">Agreed Action </w:t>
            </w:r>
          </w:p>
          <w:p w14:paraId="507A0F16" w14:textId="77777777" w:rsidR="006D48BD" w:rsidRDefault="006D48BD" w:rsidP="006D48BD">
            <w:r>
              <w:t xml:space="preserve"> </w:t>
            </w:r>
          </w:p>
          <w:p w14:paraId="75A18E7D" w14:textId="77777777" w:rsidR="006D48BD" w:rsidRDefault="006D48BD" w:rsidP="006D48BD">
            <w:r>
              <w:t xml:space="preserve"> </w:t>
            </w:r>
          </w:p>
        </w:tc>
        <w:tc>
          <w:tcPr>
            <w:tcW w:w="6488" w:type="dxa"/>
            <w:tcBorders>
              <w:top w:val="single" w:sz="4" w:space="0" w:color="000000"/>
              <w:left w:val="single" w:sz="4" w:space="0" w:color="000000"/>
              <w:bottom w:val="single" w:sz="4" w:space="0" w:color="000000"/>
              <w:right w:val="single" w:sz="4" w:space="0" w:color="000000"/>
            </w:tcBorders>
            <w:vAlign w:val="center"/>
          </w:tcPr>
          <w:p w14:paraId="51E446E6" w14:textId="743DEE1D" w:rsidR="006D48BD" w:rsidRDefault="00924E26" w:rsidP="006D48BD">
            <w:r>
              <w:t>Proceed further with data collection for pilot test</w:t>
            </w:r>
          </w:p>
        </w:tc>
      </w:tr>
      <w:tr w:rsidR="006D48BD" w14:paraId="3E416FBB" w14:textId="77777777" w:rsidTr="006D48BD">
        <w:trPr>
          <w:trHeight w:val="1021"/>
        </w:trPr>
        <w:tc>
          <w:tcPr>
            <w:tcW w:w="2530" w:type="dxa"/>
            <w:tcBorders>
              <w:top w:val="single" w:sz="4" w:space="0" w:color="000000"/>
              <w:left w:val="single" w:sz="4" w:space="0" w:color="000000"/>
              <w:bottom w:val="single" w:sz="4" w:space="0" w:color="000000"/>
              <w:right w:val="single" w:sz="4" w:space="0" w:color="000000"/>
            </w:tcBorders>
            <w:vAlign w:val="center"/>
          </w:tcPr>
          <w:p w14:paraId="0E2763C8" w14:textId="77777777" w:rsidR="006D48BD" w:rsidRDefault="006D48BD" w:rsidP="006D48BD">
            <w:r>
              <w:t xml:space="preserve">Student Signature </w:t>
            </w:r>
          </w:p>
          <w:p w14:paraId="182BAEAC" w14:textId="77777777" w:rsidR="006D48BD" w:rsidRDefault="006D48BD" w:rsidP="006D48BD">
            <w:r>
              <w:t xml:space="preserve"> </w:t>
            </w:r>
          </w:p>
        </w:tc>
        <w:tc>
          <w:tcPr>
            <w:tcW w:w="6488" w:type="dxa"/>
            <w:tcBorders>
              <w:top w:val="single" w:sz="4" w:space="0" w:color="000000"/>
              <w:left w:val="single" w:sz="4" w:space="0" w:color="000000"/>
              <w:bottom w:val="single" w:sz="4" w:space="0" w:color="000000"/>
              <w:right w:val="single" w:sz="4" w:space="0" w:color="000000"/>
            </w:tcBorders>
          </w:tcPr>
          <w:p w14:paraId="5ED8CD1B" w14:textId="78CC6F12" w:rsidR="006D48BD" w:rsidRDefault="00AE3DDF" w:rsidP="006D48BD">
            <w:pPr>
              <w:ind w:left="117"/>
            </w:pPr>
            <w:r>
              <w:rPr>
                <w:noProof/>
                <w:lang w:val="en-US" w:eastAsia="zh-CN"/>
              </w:rPr>
              <w:drawing>
                <wp:inline distT="0" distB="0" distL="0" distR="0" wp14:anchorId="55CDFA34" wp14:editId="5A046FAF">
                  <wp:extent cx="466979" cy="742980"/>
                  <wp:effectExtent l="0" t="4762" r="4762" b="4763"/>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6D48BD" w14:paraId="5A2F3326" w14:textId="77777777" w:rsidTr="006D48BD">
        <w:trPr>
          <w:trHeight w:val="1022"/>
        </w:trPr>
        <w:tc>
          <w:tcPr>
            <w:tcW w:w="2530" w:type="dxa"/>
            <w:tcBorders>
              <w:top w:val="single" w:sz="4" w:space="0" w:color="000000"/>
              <w:left w:val="single" w:sz="4" w:space="0" w:color="000000"/>
              <w:bottom w:val="single" w:sz="4" w:space="0" w:color="000000"/>
              <w:right w:val="single" w:sz="4" w:space="0" w:color="000000"/>
            </w:tcBorders>
            <w:vAlign w:val="center"/>
          </w:tcPr>
          <w:p w14:paraId="6F683A7D" w14:textId="6346DACA" w:rsidR="006D48BD" w:rsidRDefault="00924E26" w:rsidP="006D48BD">
            <w:pPr>
              <w:ind w:right="241"/>
            </w:pPr>
            <w:r>
              <w:t>Supervisor’s Signature</w:t>
            </w:r>
            <w:r w:rsidR="006D48BD">
              <w:t xml:space="preserve"> </w:t>
            </w:r>
          </w:p>
        </w:tc>
        <w:tc>
          <w:tcPr>
            <w:tcW w:w="6488" w:type="dxa"/>
            <w:tcBorders>
              <w:top w:val="single" w:sz="4" w:space="0" w:color="000000"/>
              <w:left w:val="single" w:sz="4" w:space="0" w:color="000000"/>
              <w:bottom w:val="single" w:sz="4" w:space="0" w:color="000000"/>
              <w:right w:val="single" w:sz="4" w:space="0" w:color="000000"/>
            </w:tcBorders>
          </w:tcPr>
          <w:p w14:paraId="0C98BA49" w14:textId="0CD0E67A" w:rsidR="006D48BD" w:rsidRDefault="005052FC" w:rsidP="006D48BD">
            <w:pPr>
              <w:ind w:left="161"/>
            </w:pPr>
            <w:r w:rsidRPr="005052FC">
              <w:rPr>
                <w:noProof/>
                <w:lang w:val="en-US" w:eastAsia="zh-CN"/>
              </w:rPr>
              <w:drawing>
                <wp:inline distT="0" distB="0" distL="0" distR="0" wp14:anchorId="6C9FCB7E" wp14:editId="1000E153">
                  <wp:extent cx="527050" cy="285750"/>
                  <wp:effectExtent l="0" t="0" r="6350" b="0"/>
                  <wp:docPr id="35858" name="Picture 35858"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5FCA0E39" w14:textId="77777777" w:rsidR="006D48BD" w:rsidRDefault="006D48BD" w:rsidP="006D48BD">
      <w:pPr>
        <w:ind w:left="189"/>
      </w:pPr>
      <w:r>
        <w:rPr>
          <w:rFonts w:ascii="Calibri" w:eastAsia="Calibri" w:hAnsi="Calibri" w:cs="Calibri"/>
        </w:rPr>
        <w:t xml:space="preserve"> </w:t>
      </w:r>
    </w:p>
    <w:p w14:paraId="65907D3E" w14:textId="77777777" w:rsidR="006D48BD" w:rsidRDefault="006D48BD" w:rsidP="006D48BD">
      <w:pPr>
        <w:spacing w:after="0"/>
        <w:ind w:left="184"/>
      </w:pPr>
      <w:r>
        <w:rPr>
          <w:rFonts w:ascii="Calibri" w:eastAsia="Calibri" w:hAnsi="Calibri" w:cs="Calibri"/>
          <w:b/>
          <w:color w:val="0000FF"/>
        </w:rPr>
        <w:t xml:space="preserve">Meeting 10 </w:t>
      </w:r>
    </w:p>
    <w:tbl>
      <w:tblPr>
        <w:tblW w:w="8937" w:type="dxa"/>
        <w:tblInd w:w="215" w:type="dxa"/>
        <w:tblCellMar>
          <w:top w:w="12" w:type="dxa"/>
          <w:right w:w="115" w:type="dxa"/>
        </w:tblCellMar>
        <w:tblLook w:val="04A0" w:firstRow="1" w:lastRow="0" w:firstColumn="1" w:lastColumn="0" w:noHBand="0" w:noVBand="1"/>
      </w:tblPr>
      <w:tblGrid>
        <w:gridCol w:w="2470"/>
        <w:gridCol w:w="6467"/>
      </w:tblGrid>
      <w:tr w:rsidR="006D48BD" w14:paraId="39DC47B6" w14:textId="77777777" w:rsidTr="006D48BD">
        <w:trPr>
          <w:trHeight w:val="264"/>
        </w:trPr>
        <w:tc>
          <w:tcPr>
            <w:tcW w:w="2470" w:type="dxa"/>
            <w:tcBorders>
              <w:top w:val="single" w:sz="4" w:space="0" w:color="000000"/>
              <w:left w:val="single" w:sz="4" w:space="0" w:color="000000"/>
              <w:bottom w:val="single" w:sz="4" w:space="0" w:color="000000"/>
              <w:right w:val="single" w:sz="4" w:space="0" w:color="000000"/>
            </w:tcBorders>
          </w:tcPr>
          <w:p w14:paraId="732199DF" w14:textId="77777777" w:rsidR="006D48BD" w:rsidRDefault="006D48BD" w:rsidP="006D48BD">
            <w:r>
              <w:t xml:space="preserve">Date of Meeting </w:t>
            </w:r>
          </w:p>
        </w:tc>
        <w:tc>
          <w:tcPr>
            <w:tcW w:w="6467" w:type="dxa"/>
            <w:tcBorders>
              <w:top w:val="single" w:sz="4" w:space="0" w:color="000000"/>
              <w:left w:val="single" w:sz="4" w:space="0" w:color="000000"/>
              <w:bottom w:val="single" w:sz="4" w:space="0" w:color="000000"/>
              <w:right w:val="single" w:sz="4" w:space="0" w:color="000000"/>
            </w:tcBorders>
          </w:tcPr>
          <w:p w14:paraId="6B1904DB" w14:textId="2406E6CE" w:rsidR="006D48BD" w:rsidRDefault="00E95C54" w:rsidP="006D48BD">
            <w:r>
              <w:t>8</w:t>
            </w:r>
            <w:r w:rsidR="006D48BD">
              <w:t>/</w:t>
            </w:r>
            <w:r w:rsidR="00924E26">
              <w:t>1</w:t>
            </w:r>
            <w:r w:rsidR="001665B5">
              <w:t>1</w:t>
            </w:r>
            <w:r w:rsidR="006D48BD">
              <w:t xml:space="preserve">/2020 </w:t>
            </w:r>
          </w:p>
        </w:tc>
      </w:tr>
      <w:tr w:rsidR="006D48BD" w14:paraId="0014416B" w14:textId="77777777" w:rsidTr="006D48BD">
        <w:trPr>
          <w:trHeight w:val="768"/>
        </w:trPr>
        <w:tc>
          <w:tcPr>
            <w:tcW w:w="2470" w:type="dxa"/>
            <w:tcBorders>
              <w:top w:val="single" w:sz="4" w:space="0" w:color="000000"/>
              <w:left w:val="single" w:sz="4" w:space="0" w:color="000000"/>
              <w:bottom w:val="single" w:sz="4" w:space="0" w:color="000000"/>
              <w:right w:val="single" w:sz="4" w:space="0" w:color="000000"/>
            </w:tcBorders>
          </w:tcPr>
          <w:p w14:paraId="52B7D839" w14:textId="77777777" w:rsidR="006D48BD" w:rsidRDefault="006D48BD" w:rsidP="006D48BD">
            <w:r>
              <w:t xml:space="preserve">Progress Made </w:t>
            </w:r>
          </w:p>
          <w:p w14:paraId="71EEEB01" w14:textId="77777777" w:rsidR="006D48BD" w:rsidRDefault="006D48BD" w:rsidP="006D48BD">
            <w:r>
              <w:t xml:space="preserve"> </w:t>
            </w:r>
          </w:p>
          <w:p w14:paraId="75BA7F92" w14:textId="77777777" w:rsidR="006D48BD" w:rsidRDefault="006D48BD" w:rsidP="006D48BD">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04C2CCF6" w14:textId="77777777" w:rsidR="006D48BD" w:rsidRDefault="00924E26" w:rsidP="006D48BD">
            <w:r>
              <w:t xml:space="preserve">Pilot </w:t>
            </w:r>
            <w:r w:rsidR="001665B5">
              <w:t>tests</w:t>
            </w:r>
            <w:r>
              <w:t xml:space="preserve"> data collection done</w:t>
            </w:r>
          </w:p>
          <w:p w14:paraId="0127C526" w14:textId="77777777" w:rsidR="001665B5" w:rsidRDefault="001665B5" w:rsidP="006D48BD">
            <w:r>
              <w:t>Results analysed and showed to my supervisor</w:t>
            </w:r>
          </w:p>
          <w:p w14:paraId="6DC2F5D4" w14:textId="77777777" w:rsidR="001665B5" w:rsidRDefault="001665B5" w:rsidP="001665B5">
            <w:r>
              <w:t>Pilot test accepted</w:t>
            </w:r>
          </w:p>
          <w:p w14:paraId="0EBCE7C6" w14:textId="345377CD" w:rsidR="001665B5" w:rsidRDefault="001665B5" w:rsidP="006D48BD"/>
        </w:tc>
      </w:tr>
      <w:tr w:rsidR="006D48BD" w14:paraId="4799229D" w14:textId="77777777" w:rsidTr="006D48BD">
        <w:trPr>
          <w:trHeight w:val="770"/>
        </w:trPr>
        <w:tc>
          <w:tcPr>
            <w:tcW w:w="2470" w:type="dxa"/>
            <w:tcBorders>
              <w:top w:val="single" w:sz="4" w:space="0" w:color="000000"/>
              <w:left w:val="single" w:sz="4" w:space="0" w:color="000000"/>
              <w:bottom w:val="single" w:sz="4" w:space="0" w:color="000000"/>
              <w:right w:val="single" w:sz="4" w:space="0" w:color="000000"/>
            </w:tcBorders>
          </w:tcPr>
          <w:p w14:paraId="241E58F9" w14:textId="77777777" w:rsidR="006D48BD" w:rsidRDefault="006D48BD" w:rsidP="006D48BD">
            <w:r>
              <w:t xml:space="preserve">Agreed Action </w:t>
            </w:r>
          </w:p>
          <w:p w14:paraId="3B481DA7" w14:textId="77777777" w:rsidR="006D48BD" w:rsidRDefault="006D48BD" w:rsidP="006D48BD">
            <w:r>
              <w:t xml:space="preserve"> </w:t>
            </w:r>
          </w:p>
          <w:p w14:paraId="58A664EF" w14:textId="77777777" w:rsidR="006D48BD" w:rsidRDefault="006D48BD" w:rsidP="006D48BD">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027B19CB" w14:textId="206C52F6" w:rsidR="001665B5" w:rsidRDefault="001665B5" w:rsidP="001665B5">
            <w:r>
              <w:t>Proceed further for full data collection</w:t>
            </w:r>
          </w:p>
        </w:tc>
      </w:tr>
      <w:tr w:rsidR="006D48BD" w14:paraId="5CD628F4" w14:textId="77777777" w:rsidTr="006D48BD">
        <w:trPr>
          <w:trHeight w:val="1020"/>
        </w:trPr>
        <w:tc>
          <w:tcPr>
            <w:tcW w:w="2470" w:type="dxa"/>
            <w:tcBorders>
              <w:top w:val="single" w:sz="4" w:space="0" w:color="000000"/>
              <w:left w:val="single" w:sz="4" w:space="0" w:color="000000"/>
              <w:bottom w:val="single" w:sz="4" w:space="0" w:color="000000"/>
              <w:right w:val="single" w:sz="4" w:space="0" w:color="000000"/>
            </w:tcBorders>
            <w:vAlign w:val="center"/>
          </w:tcPr>
          <w:p w14:paraId="58D1BEC6" w14:textId="77777777" w:rsidR="006D48BD" w:rsidRDefault="006D48BD" w:rsidP="006D48BD">
            <w:r>
              <w:t xml:space="preserve">Student Signature </w:t>
            </w:r>
          </w:p>
          <w:p w14:paraId="01908554" w14:textId="77777777" w:rsidR="006D48BD" w:rsidRDefault="006D48BD" w:rsidP="006D48BD">
            <w:r>
              <w:t xml:space="preserve"> </w:t>
            </w:r>
          </w:p>
        </w:tc>
        <w:tc>
          <w:tcPr>
            <w:tcW w:w="6467" w:type="dxa"/>
            <w:tcBorders>
              <w:top w:val="single" w:sz="4" w:space="0" w:color="000000"/>
              <w:left w:val="single" w:sz="4" w:space="0" w:color="000000"/>
              <w:bottom w:val="single" w:sz="4" w:space="0" w:color="000000"/>
              <w:right w:val="single" w:sz="4" w:space="0" w:color="000000"/>
            </w:tcBorders>
          </w:tcPr>
          <w:p w14:paraId="2057A15D" w14:textId="7F213244" w:rsidR="006D48BD" w:rsidRDefault="00AE3DDF" w:rsidP="006D48BD">
            <w:pPr>
              <w:ind w:left="40"/>
            </w:pPr>
            <w:r>
              <w:rPr>
                <w:noProof/>
                <w:lang w:val="en-US" w:eastAsia="zh-CN"/>
              </w:rPr>
              <w:drawing>
                <wp:inline distT="0" distB="0" distL="0" distR="0" wp14:anchorId="3792458D" wp14:editId="01830CF7">
                  <wp:extent cx="466979" cy="742980"/>
                  <wp:effectExtent l="0" t="4762" r="4762" b="4763"/>
                  <wp:docPr id="35841" name="Pictur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6D48BD" w14:paraId="48949AB6" w14:textId="77777777" w:rsidTr="006D48BD">
        <w:trPr>
          <w:trHeight w:val="1022"/>
        </w:trPr>
        <w:tc>
          <w:tcPr>
            <w:tcW w:w="2470" w:type="dxa"/>
            <w:tcBorders>
              <w:top w:val="single" w:sz="4" w:space="0" w:color="000000"/>
              <w:left w:val="single" w:sz="4" w:space="0" w:color="000000"/>
              <w:bottom w:val="single" w:sz="4" w:space="0" w:color="000000"/>
              <w:right w:val="single" w:sz="4" w:space="0" w:color="000000"/>
            </w:tcBorders>
            <w:vAlign w:val="center"/>
          </w:tcPr>
          <w:p w14:paraId="1EEDF884" w14:textId="0135A2B3" w:rsidR="006D48BD" w:rsidRDefault="001665B5" w:rsidP="006D48BD">
            <w:pPr>
              <w:ind w:right="181"/>
            </w:pPr>
            <w:r>
              <w:t>Supervisor’s Signature</w:t>
            </w:r>
            <w:r w:rsidR="006D48BD">
              <w:t xml:space="preserve"> </w:t>
            </w:r>
          </w:p>
        </w:tc>
        <w:tc>
          <w:tcPr>
            <w:tcW w:w="6467" w:type="dxa"/>
            <w:tcBorders>
              <w:top w:val="single" w:sz="4" w:space="0" w:color="000000"/>
              <w:left w:val="single" w:sz="4" w:space="0" w:color="000000"/>
              <w:bottom w:val="single" w:sz="4" w:space="0" w:color="000000"/>
              <w:right w:val="single" w:sz="4" w:space="0" w:color="000000"/>
            </w:tcBorders>
          </w:tcPr>
          <w:p w14:paraId="2A638FE9" w14:textId="42B0A671" w:rsidR="006D48BD" w:rsidRDefault="005052FC" w:rsidP="006D48BD">
            <w:pPr>
              <w:ind w:left="115"/>
            </w:pPr>
            <w:r w:rsidRPr="005052FC">
              <w:rPr>
                <w:noProof/>
                <w:lang w:val="en-US" w:eastAsia="zh-CN"/>
              </w:rPr>
              <w:drawing>
                <wp:inline distT="0" distB="0" distL="0" distR="0" wp14:anchorId="049ED75B" wp14:editId="7B2E84FC">
                  <wp:extent cx="527050" cy="285750"/>
                  <wp:effectExtent l="0" t="0" r="6350" b="0"/>
                  <wp:docPr id="35859" name="Picture 35859"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08001362" w14:textId="77777777" w:rsidR="006D48BD" w:rsidRDefault="006D48BD" w:rsidP="006D48BD">
      <w:pPr>
        <w:spacing w:after="69" w:line="340" w:lineRule="auto"/>
        <w:ind w:left="189" w:right="9169"/>
      </w:pPr>
      <w:r>
        <w:rPr>
          <w:b/>
          <w:color w:val="0000FF"/>
        </w:rPr>
        <w:t xml:space="preserve"> </w:t>
      </w:r>
      <w:r>
        <w:rPr>
          <w:rFonts w:ascii="Calibri" w:eastAsia="Calibri" w:hAnsi="Calibri" w:cs="Calibri"/>
        </w:rPr>
        <w:t xml:space="preserve"> </w:t>
      </w:r>
    </w:p>
    <w:p w14:paraId="73594198" w14:textId="77777777" w:rsidR="001665B5" w:rsidRDefault="001665B5" w:rsidP="001665B5">
      <w:pPr>
        <w:spacing w:after="0"/>
        <w:ind w:left="184"/>
        <w:rPr>
          <w:rFonts w:ascii="Calibri" w:eastAsia="Calibri" w:hAnsi="Calibri" w:cs="Calibri"/>
        </w:rPr>
      </w:pPr>
    </w:p>
    <w:p w14:paraId="3A728F0F" w14:textId="77777777" w:rsidR="001665B5" w:rsidRDefault="001665B5" w:rsidP="001665B5">
      <w:pPr>
        <w:spacing w:after="0"/>
        <w:ind w:left="184"/>
        <w:rPr>
          <w:rFonts w:ascii="Calibri" w:eastAsia="Calibri" w:hAnsi="Calibri" w:cs="Calibri"/>
        </w:rPr>
      </w:pPr>
    </w:p>
    <w:p w14:paraId="5661DDF5" w14:textId="77777777" w:rsidR="001665B5" w:rsidRDefault="001665B5" w:rsidP="001665B5">
      <w:pPr>
        <w:spacing w:after="0"/>
        <w:ind w:left="184"/>
        <w:rPr>
          <w:rFonts w:ascii="Calibri" w:eastAsia="Calibri" w:hAnsi="Calibri" w:cs="Calibri"/>
        </w:rPr>
      </w:pPr>
    </w:p>
    <w:p w14:paraId="507C4363" w14:textId="77777777" w:rsidR="001665B5" w:rsidRDefault="001665B5" w:rsidP="001665B5">
      <w:pPr>
        <w:spacing w:after="0"/>
        <w:ind w:left="184"/>
        <w:rPr>
          <w:rFonts w:ascii="Calibri" w:eastAsia="Calibri" w:hAnsi="Calibri" w:cs="Calibri"/>
        </w:rPr>
      </w:pPr>
    </w:p>
    <w:p w14:paraId="7BF401BD" w14:textId="77777777" w:rsidR="001665B5" w:rsidRDefault="001665B5" w:rsidP="001665B5">
      <w:pPr>
        <w:spacing w:after="0"/>
        <w:ind w:left="184"/>
        <w:rPr>
          <w:rFonts w:ascii="Calibri" w:eastAsia="Calibri" w:hAnsi="Calibri" w:cs="Calibri"/>
        </w:rPr>
      </w:pPr>
    </w:p>
    <w:p w14:paraId="4FCE788E" w14:textId="77777777" w:rsidR="001665B5" w:rsidRDefault="001665B5" w:rsidP="001665B5">
      <w:pPr>
        <w:spacing w:after="0"/>
        <w:ind w:left="184"/>
        <w:rPr>
          <w:rFonts w:ascii="Calibri" w:eastAsia="Calibri" w:hAnsi="Calibri" w:cs="Calibri"/>
        </w:rPr>
      </w:pPr>
    </w:p>
    <w:p w14:paraId="26B3010E" w14:textId="77777777" w:rsidR="001665B5" w:rsidRDefault="001665B5" w:rsidP="001665B5">
      <w:pPr>
        <w:spacing w:after="0"/>
        <w:ind w:left="184"/>
        <w:rPr>
          <w:rFonts w:ascii="Calibri" w:eastAsia="Calibri" w:hAnsi="Calibri" w:cs="Calibri"/>
        </w:rPr>
      </w:pPr>
    </w:p>
    <w:p w14:paraId="709C6B39" w14:textId="77777777" w:rsidR="001665B5" w:rsidRDefault="001665B5" w:rsidP="001665B5">
      <w:pPr>
        <w:spacing w:after="0"/>
        <w:ind w:left="184"/>
        <w:rPr>
          <w:rFonts w:ascii="Calibri" w:eastAsia="Calibri" w:hAnsi="Calibri" w:cs="Calibri"/>
        </w:rPr>
      </w:pPr>
    </w:p>
    <w:p w14:paraId="5F78FF86" w14:textId="77777777" w:rsidR="001665B5" w:rsidRDefault="001665B5" w:rsidP="001665B5">
      <w:pPr>
        <w:spacing w:after="0"/>
        <w:ind w:left="184"/>
        <w:rPr>
          <w:rFonts w:ascii="Calibri" w:eastAsia="Calibri" w:hAnsi="Calibri" w:cs="Calibri"/>
        </w:rPr>
      </w:pPr>
    </w:p>
    <w:p w14:paraId="68EFDBF9" w14:textId="77777777" w:rsidR="001665B5" w:rsidRDefault="001665B5" w:rsidP="001665B5">
      <w:pPr>
        <w:spacing w:after="0"/>
        <w:ind w:left="184"/>
        <w:rPr>
          <w:rFonts w:ascii="Calibri" w:eastAsia="Calibri" w:hAnsi="Calibri" w:cs="Calibri"/>
        </w:rPr>
      </w:pPr>
    </w:p>
    <w:p w14:paraId="4E24B80C" w14:textId="77777777" w:rsidR="001665B5" w:rsidRDefault="001665B5" w:rsidP="001665B5">
      <w:pPr>
        <w:spacing w:after="0"/>
        <w:ind w:left="184"/>
        <w:rPr>
          <w:rFonts w:ascii="Calibri" w:eastAsia="Calibri" w:hAnsi="Calibri" w:cs="Calibri"/>
        </w:rPr>
      </w:pPr>
    </w:p>
    <w:p w14:paraId="59CE66AC" w14:textId="77777777" w:rsidR="001665B5" w:rsidRDefault="001665B5" w:rsidP="001665B5">
      <w:pPr>
        <w:spacing w:after="0"/>
        <w:ind w:left="184"/>
        <w:rPr>
          <w:rFonts w:ascii="Calibri" w:eastAsia="Calibri" w:hAnsi="Calibri" w:cs="Calibri"/>
        </w:rPr>
      </w:pPr>
    </w:p>
    <w:p w14:paraId="36370A0B" w14:textId="77777777" w:rsidR="001665B5" w:rsidRDefault="001665B5" w:rsidP="001665B5">
      <w:pPr>
        <w:spacing w:after="0"/>
        <w:ind w:left="184"/>
        <w:rPr>
          <w:rFonts w:ascii="Calibri" w:eastAsia="Calibri" w:hAnsi="Calibri" w:cs="Calibri"/>
        </w:rPr>
      </w:pPr>
    </w:p>
    <w:p w14:paraId="5B30EA10" w14:textId="5E45C8D9" w:rsidR="001665B5" w:rsidRDefault="006D48BD" w:rsidP="001665B5">
      <w:pPr>
        <w:spacing w:after="0"/>
        <w:ind w:left="184"/>
      </w:pPr>
      <w:r>
        <w:rPr>
          <w:rFonts w:ascii="Calibri" w:eastAsia="Calibri" w:hAnsi="Calibri" w:cs="Calibri"/>
        </w:rPr>
        <w:t xml:space="preserve"> </w:t>
      </w:r>
      <w:r w:rsidR="001665B5">
        <w:rPr>
          <w:rFonts w:ascii="Calibri" w:eastAsia="Calibri" w:hAnsi="Calibri" w:cs="Calibri"/>
          <w:b/>
          <w:color w:val="0000FF"/>
        </w:rPr>
        <w:t>Meeting 11</w:t>
      </w:r>
    </w:p>
    <w:tbl>
      <w:tblPr>
        <w:tblW w:w="9018" w:type="dxa"/>
        <w:tblInd w:w="174" w:type="dxa"/>
        <w:tblCellMar>
          <w:top w:w="12" w:type="dxa"/>
          <w:right w:w="115" w:type="dxa"/>
        </w:tblCellMar>
        <w:tblLook w:val="04A0" w:firstRow="1" w:lastRow="0" w:firstColumn="1" w:lastColumn="0" w:noHBand="0" w:noVBand="1"/>
      </w:tblPr>
      <w:tblGrid>
        <w:gridCol w:w="2533"/>
        <w:gridCol w:w="6485"/>
      </w:tblGrid>
      <w:tr w:rsidR="001665B5" w14:paraId="6DF84386" w14:textId="77777777" w:rsidTr="00266A1F">
        <w:trPr>
          <w:trHeight w:val="298"/>
        </w:trPr>
        <w:tc>
          <w:tcPr>
            <w:tcW w:w="2533" w:type="dxa"/>
            <w:tcBorders>
              <w:top w:val="single" w:sz="4" w:space="0" w:color="000000"/>
              <w:left w:val="single" w:sz="4" w:space="0" w:color="000000"/>
              <w:bottom w:val="single" w:sz="4" w:space="0" w:color="000000"/>
              <w:right w:val="single" w:sz="4" w:space="0" w:color="000000"/>
            </w:tcBorders>
          </w:tcPr>
          <w:p w14:paraId="7E904D0A" w14:textId="77777777" w:rsidR="001665B5" w:rsidRDefault="001665B5" w:rsidP="00266A1F">
            <w:r>
              <w:t xml:space="preserve">Date of Meeting </w:t>
            </w:r>
          </w:p>
        </w:tc>
        <w:tc>
          <w:tcPr>
            <w:tcW w:w="6486" w:type="dxa"/>
            <w:tcBorders>
              <w:top w:val="single" w:sz="4" w:space="0" w:color="000000"/>
              <w:left w:val="single" w:sz="4" w:space="0" w:color="000000"/>
              <w:bottom w:val="single" w:sz="4" w:space="0" w:color="000000"/>
              <w:right w:val="single" w:sz="4" w:space="0" w:color="000000"/>
            </w:tcBorders>
          </w:tcPr>
          <w:p w14:paraId="00E861B0" w14:textId="291AAFAF" w:rsidR="001665B5" w:rsidRDefault="001665B5" w:rsidP="00266A1F">
            <w:r>
              <w:t>2</w:t>
            </w:r>
            <w:r w:rsidR="00E95C54">
              <w:t>0</w:t>
            </w:r>
            <w:r>
              <w:t xml:space="preserve">/11/2020 </w:t>
            </w:r>
          </w:p>
        </w:tc>
      </w:tr>
      <w:tr w:rsidR="001665B5" w14:paraId="70914A32" w14:textId="77777777" w:rsidTr="00266A1F">
        <w:trPr>
          <w:trHeight w:val="890"/>
        </w:trPr>
        <w:tc>
          <w:tcPr>
            <w:tcW w:w="2533" w:type="dxa"/>
            <w:tcBorders>
              <w:top w:val="single" w:sz="4" w:space="0" w:color="000000"/>
              <w:left w:val="single" w:sz="4" w:space="0" w:color="000000"/>
              <w:bottom w:val="single" w:sz="4" w:space="0" w:color="000000"/>
              <w:right w:val="single" w:sz="4" w:space="0" w:color="000000"/>
            </w:tcBorders>
          </w:tcPr>
          <w:p w14:paraId="68435A6C" w14:textId="77777777" w:rsidR="001665B5" w:rsidRDefault="001665B5" w:rsidP="00266A1F">
            <w:r>
              <w:t xml:space="preserve">Progress Made </w:t>
            </w:r>
          </w:p>
          <w:p w14:paraId="7AF0D871" w14:textId="77777777" w:rsidR="001665B5" w:rsidRDefault="001665B5" w:rsidP="00266A1F">
            <w:r>
              <w:t xml:space="preserve"> </w:t>
            </w:r>
          </w:p>
          <w:p w14:paraId="04AC66E2" w14:textId="77777777" w:rsidR="001665B5" w:rsidRDefault="001665B5" w:rsidP="00266A1F">
            <w:r>
              <w:t xml:space="preserve"> </w:t>
            </w:r>
          </w:p>
        </w:tc>
        <w:tc>
          <w:tcPr>
            <w:tcW w:w="6486" w:type="dxa"/>
            <w:tcBorders>
              <w:top w:val="single" w:sz="4" w:space="0" w:color="000000"/>
              <w:left w:val="single" w:sz="4" w:space="0" w:color="000000"/>
              <w:bottom w:val="single" w:sz="4" w:space="0" w:color="000000"/>
              <w:right w:val="single" w:sz="4" w:space="0" w:color="000000"/>
            </w:tcBorders>
            <w:vAlign w:val="center"/>
          </w:tcPr>
          <w:p w14:paraId="2107BF23" w14:textId="77777777" w:rsidR="001665B5" w:rsidRDefault="001665B5" w:rsidP="00266A1F">
            <w:r>
              <w:t>Full data collection done</w:t>
            </w:r>
          </w:p>
          <w:p w14:paraId="64F39B14" w14:textId="151AE591" w:rsidR="001665B5" w:rsidRDefault="001665B5" w:rsidP="00266A1F">
            <w:r>
              <w:t>Discussed with supervisor how to proceed further for analysis</w:t>
            </w:r>
          </w:p>
        </w:tc>
      </w:tr>
      <w:tr w:rsidR="001665B5" w14:paraId="3D1F4088" w14:textId="77777777" w:rsidTr="00266A1F">
        <w:trPr>
          <w:trHeight w:val="890"/>
        </w:trPr>
        <w:tc>
          <w:tcPr>
            <w:tcW w:w="2533" w:type="dxa"/>
            <w:tcBorders>
              <w:top w:val="single" w:sz="4" w:space="0" w:color="000000"/>
              <w:left w:val="single" w:sz="4" w:space="0" w:color="000000"/>
              <w:bottom w:val="single" w:sz="4" w:space="0" w:color="000000"/>
              <w:right w:val="single" w:sz="4" w:space="0" w:color="000000"/>
            </w:tcBorders>
          </w:tcPr>
          <w:p w14:paraId="10D84AA4" w14:textId="77777777" w:rsidR="001665B5" w:rsidRDefault="001665B5" w:rsidP="00266A1F">
            <w:r>
              <w:t xml:space="preserve">Agreed Action </w:t>
            </w:r>
          </w:p>
          <w:p w14:paraId="54B42D66" w14:textId="77777777" w:rsidR="001665B5" w:rsidRDefault="001665B5" w:rsidP="00266A1F">
            <w:r>
              <w:t xml:space="preserve"> </w:t>
            </w:r>
          </w:p>
          <w:p w14:paraId="1F3E8842" w14:textId="77777777" w:rsidR="001665B5" w:rsidRDefault="001665B5" w:rsidP="00266A1F">
            <w:r>
              <w:t xml:space="preserve"> </w:t>
            </w:r>
          </w:p>
        </w:tc>
        <w:tc>
          <w:tcPr>
            <w:tcW w:w="6486" w:type="dxa"/>
            <w:tcBorders>
              <w:top w:val="single" w:sz="4" w:space="0" w:color="000000"/>
              <w:left w:val="single" w:sz="4" w:space="0" w:color="000000"/>
              <w:bottom w:val="single" w:sz="4" w:space="0" w:color="000000"/>
              <w:right w:val="single" w:sz="4" w:space="0" w:color="000000"/>
            </w:tcBorders>
            <w:vAlign w:val="center"/>
          </w:tcPr>
          <w:p w14:paraId="37CEE4A3" w14:textId="77777777" w:rsidR="001665B5" w:rsidRDefault="001665B5" w:rsidP="00266A1F">
            <w:r>
              <w:t>Rum pilot test preliminary analysis</w:t>
            </w:r>
          </w:p>
          <w:p w14:paraId="7B9924A1" w14:textId="39020A2A" w:rsidR="001665B5" w:rsidRDefault="001665B5" w:rsidP="00266A1F">
            <w:r>
              <w:t xml:space="preserve">Discuss for feedbacks on interpretation </w:t>
            </w:r>
          </w:p>
        </w:tc>
      </w:tr>
      <w:tr w:rsidR="001665B5" w14:paraId="54FDDB74" w14:textId="77777777" w:rsidTr="00266A1F">
        <w:trPr>
          <w:trHeight w:val="1274"/>
        </w:trPr>
        <w:tc>
          <w:tcPr>
            <w:tcW w:w="2533" w:type="dxa"/>
            <w:tcBorders>
              <w:top w:val="single" w:sz="4" w:space="0" w:color="000000"/>
              <w:left w:val="single" w:sz="4" w:space="0" w:color="000000"/>
              <w:bottom w:val="single" w:sz="4" w:space="0" w:color="000000"/>
              <w:right w:val="single" w:sz="4" w:space="0" w:color="000000"/>
            </w:tcBorders>
            <w:vAlign w:val="center"/>
          </w:tcPr>
          <w:p w14:paraId="72FB679C" w14:textId="77777777" w:rsidR="001665B5" w:rsidRDefault="001665B5" w:rsidP="00266A1F">
            <w:r>
              <w:t xml:space="preserve">Student Signature </w:t>
            </w:r>
          </w:p>
          <w:p w14:paraId="31C2D371" w14:textId="77777777" w:rsidR="001665B5" w:rsidRDefault="001665B5" w:rsidP="00266A1F">
            <w:r>
              <w:t xml:space="preserve"> </w:t>
            </w:r>
          </w:p>
        </w:tc>
        <w:tc>
          <w:tcPr>
            <w:tcW w:w="6486" w:type="dxa"/>
            <w:tcBorders>
              <w:top w:val="single" w:sz="4" w:space="0" w:color="000000"/>
              <w:left w:val="single" w:sz="4" w:space="0" w:color="000000"/>
              <w:bottom w:val="single" w:sz="4" w:space="0" w:color="000000"/>
              <w:right w:val="single" w:sz="4" w:space="0" w:color="000000"/>
            </w:tcBorders>
          </w:tcPr>
          <w:p w14:paraId="1A3674FD" w14:textId="77777777" w:rsidR="001665B5" w:rsidRDefault="001665B5" w:rsidP="00266A1F">
            <w:r>
              <w:t xml:space="preserve"> </w:t>
            </w:r>
          </w:p>
          <w:p w14:paraId="3632C6B5" w14:textId="17ECC5DA" w:rsidR="001665B5" w:rsidRDefault="00AE3DDF" w:rsidP="00266A1F">
            <w:pPr>
              <w:ind w:left="144"/>
            </w:pPr>
            <w:r>
              <w:rPr>
                <w:noProof/>
                <w:lang w:val="en-US" w:eastAsia="zh-CN"/>
              </w:rPr>
              <w:drawing>
                <wp:inline distT="0" distB="0" distL="0" distR="0" wp14:anchorId="716EEC4C" wp14:editId="476C10FA">
                  <wp:extent cx="466979" cy="742980"/>
                  <wp:effectExtent l="0" t="4762" r="4762" b="4763"/>
                  <wp:docPr id="35842" name="Pictur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1665B5" w14:paraId="480EC0B8" w14:textId="77777777" w:rsidTr="00266A1F">
        <w:trPr>
          <w:trHeight w:val="1093"/>
        </w:trPr>
        <w:tc>
          <w:tcPr>
            <w:tcW w:w="2533" w:type="dxa"/>
            <w:tcBorders>
              <w:top w:val="single" w:sz="4" w:space="0" w:color="000000"/>
              <w:left w:val="single" w:sz="4" w:space="0" w:color="000000"/>
              <w:bottom w:val="single" w:sz="4" w:space="0" w:color="000000"/>
              <w:right w:val="single" w:sz="4" w:space="0" w:color="000000"/>
            </w:tcBorders>
            <w:vAlign w:val="center"/>
          </w:tcPr>
          <w:p w14:paraId="29D8D8D8" w14:textId="77777777" w:rsidR="001665B5" w:rsidRDefault="001665B5" w:rsidP="00266A1F">
            <w:pPr>
              <w:ind w:right="243"/>
            </w:pPr>
            <w:r>
              <w:t xml:space="preserve">Supervisor’s Signature </w:t>
            </w:r>
          </w:p>
        </w:tc>
        <w:tc>
          <w:tcPr>
            <w:tcW w:w="6486" w:type="dxa"/>
            <w:tcBorders>
              <w:top w:val="single" w:sz="4" w:space="0" w:color="000000"/>
              <w:left w:val="single" w:sz="4" w:space="0" w:color="000000"/>
              <w:bottom w:val="single" w:sz="4" w:space="0" w:color="000000"/>
              <w:right w:val="single" w:sz="4" w:space="0" w:color="000000"/>
            </w:tcBorders>
          </w:tcPr>
          <w:p w14:paraId="7F0398ED" w14:textId="186DA1AA" w:rsidR="001665B5" w:rsidRDefault="005052FC" w:rsidP="00266A1F">
            <w:pPr>
              <w:ind w:left="281"/>
            </w:pPr>
            <w:r w:rsidRPr="005052FC">
              <w:rPr>
                <w:noProof/>
                <w:lang w:val="en-US" w:eastAsia="zh-CN"/>
              </w:rPr>
              <w:drawing>
                <wp:inline distT="0" distB="0" distL="0" distR="0" wp14:anchorId="6289408B" wp14:editId="43D9DFDB">
                  <wp:extent cx="527050" cy="285750"/>
                  <wp:effectExtent l="0" t="0" r="6350" b="0"/>
                  <wp:docPr id="35860" name="Picture 35860"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79044029" w14:textId="77777777" w:rsidR="001665B5" w:rsidRDefault="001665B5" w:rsidP="001665B5">
      <w:pPr>
        <w:ind w:left="189"/>
      </w:pPr>
      <w:r>
        <w:rPr>
          <w:rFonts w:ascii="Calibri" w:eastAsia="Calibri" w:hAnsi="Calibri" w:cs="Calibri"/>
          <w:b/>
          <w:color w:val="0000FF"/>
        </w:rPr>
        <w:t xml:space="preserve"> </w:t>
      </w:r>
    </w:p>
    <w:p w14:paraId="331E659F" w14:textId="77777777" w:rsidR="001665B5" w:rsidRDefault="001665B5" w:rsidP="001665B5">
      <w:pPr>
        <w:spacing w:after="158"/>
        <w:ind w:left="189"/>
      </w:pPr>
      <w:r>
        <w:rPr>
          <w:rFonts w:ascii="Calibri" w:eastAsia="Calibri" w:hAnsi="Calibri" w:cs="Calibri"/>
          <w:b/>
          <w:color w:val="0000FF"/>
        </w:rPr>
        <w:t xml:space="preserve"> </w:t>
      </w:r>
    </w:p>
    <w:p w14:paraId="302D6100" w14:textId="77777777" w:rsidR="001665B5" w:rsidRDefault="001665B5" w:rsidP="001665B5">
      <w:pPr>
        <w:spacing w:after="158"/>
        <w:ind w:left="189"/>
      </w:pPr>
      <w:r>
        <w:rPr>
          <w:rFonts w:ascii="Calibri" w:eastAsia="Calibri" w:hAnsi="Calibri" w:cs="Calibri"/>
          <w:b/>
          <w:color w:val="0000FF"/>
        </w:rPr>
        <w:t xml:space="preserve"> </w:t>
      </w:r>
    </w:p>
    <w:p w14:paraId="53706B18" w14:textId="715D460C" w:rsidR="001665B5" w:rsidRPr="001665B5" w:rsidRDefault="001665B5" w:rsidP="001665B5">
      <w:pPr>
        <w:spacing w:after="0"/>
        <w:ind w:left="189"/>
      </w:pPr>
    </w:p>
    <w:p w14:paraId="1AC96C3C" w14:textId="77777777" w:rsidR="001665B5" w:rsidRDefault="001665B5" w:rsidP="001665B5">
      <w:pPr>
        <w:spacing w:after="158"/>
        <w:ind w:left="189"/>
      </w:pPr>
      <w:r>
        <w:rPr>
          <w:rFonts w:ascii="Calibri" w:eastAsia="Calibri" w:hAnsi="Calibri" w:cs="Calibri"/>
          <w:b/>
          <w:color w:val="0000FF"/>
        </w:rPr>
        <w:t xml:space="preserve"> </w:t>
      </w:r>
    </w:p>
    <w:p w14:paraId="3C49FE95" w14:textId="79433345" w:rsidR="001665B5" w:rsidRDefault="001665B5" w:rsidP="001665B5">
      <w:pPr>
        <w:spacing w:after="0"/>
        <w:ind w:left="184"/>
      </w:pPr>
      <w:r>
        <w:rPr>
          <w:rFonts w:ascii="Calibri" w:eastAsia="Calibri" w:hAnsi="Calibri" w:cs="Calibri"/>
          <w:b/>
          <w:color w:val="0000FF"/>
        </w:rPr>
        <w:t>Meeting 12</w:t>
      </w:r>
    </w:p>
    <w:tbl>
      <w:tblPr>
        <w:tblW w:w="9018" w:type="dxa"/>
        <w:tblInd w:w="174" w:type="dxa"/>
        <w:tblCellMar>
          <w:top w:w="12" w:type="dxa"/>
          <w:right w:w="115" w:type="dxa"/>
        </w:tblCellMar>
        <w:tblLook w:val="04A0" w:firstRow="1" w:lastRow="0" w:firstColumn="1" w:lastColumn="0" w:noHBand="0" w:noVBand="1"/>
      </w:tblPr>
      <w:tblGrid>
        <w:gridCol w:w="2530"/>
        <w:gridCol w:w="6488"/>
      </w:tblGrid>
      <w:tr w:rsidR="001665B5" w14:paraId="178BECCF" w14:textId="77777777" w:rsidTr="00266A1F">
        <w:trPr>
          <w:trHeight w:val="295"/>
        </w:trPr>
        <w:tc>
          <w:tcPr>
            <w:tcW w:w="2530" w:type="dxa"/>
            <w:tcBorders>
              <w:top w:val="single" w:sz="4" w:space="0" w:color="000000"/>
              <w:left w:val="single" w:sz="4" w:space="0" w:color="000000"/>
              <w:bottom w:val="single" w:sz="4" w:space="0" w:color="000000"/>
              <w:right w:val="single" w:sz="4" w:space="0" w:color="000000"/>
            </w:tcBorders>
          </w:tcPr>
          <w:p w14:paraId="7DB86A39" w14:textId="77777777" w:rsidR="001665B5" w:rsidRDefault="001665B5" w:rsidP="00266A1F">
            <w:r>
              <w:t xml:space="preserve">Date of Meeting </w:t>
            </w:r>
          </w:p>
        </w:tc>
        <w:tc>
          <w:tcPr>
            <w:tcW w:w="6488" w:type="dxa"/>
            <w:tcBorders>
              <w:top w:val="single" w:sz="4" w:space="0" w:color="000000"/>
              <w:left w:val="single" w:sz="4" w:space="0" w:color="000000"/>
              <w:bottom w:val="single" w:sz="4" w:space="0" w:color="000000"/>
              <w:right w:val="single" w:sz="4" w:space="0" w:color="000000"/>
            </w:tcBorders>
          </w:tcPr>
          <w:p w14:paraId="26D01394" w14:textId="1F1B970E" w:rsidR="001665B5" w:rsidRDefault="00E95C54" w:rsidP="00266A1F">
            <w:r>
              <w:t>26</w:t>
            </w:r>
            <w:r w:rsidR="001665B5">
              <w:t xml:space="preserve">/11/2020 </w:t>
            </w:r>
          </w:p>
        </w:tc>
      </w:tr>
      <w:tr w:rsidR="001665B5" w14:paraId="14B53657" w14:textId="77777777" w:rsidTr="00266A1F">
        <w:trPr>
          <w:trHeight w:val="888"/>
        </w:trPr>
        <w:tc>
          <w:tcPr>
            <w:tcW w:w="2530" w:type="dxa"/>
            <w:tcBorders>
              <w:top w:val="single" w:sz="4" w:space="0" w:color="000000"/>
              <w:left w:val="single" w:sz="4" w:space="0" w:color="000000"/>
              <w:bottom w:val="single" w:sz="4" w:space="0" w:color="000000"/>
              <w:right w:val="single" w:sz="4" w:space="0" w:color="000000"/>
            </w:tcBorders>
          </w:tcPr>
          <w:p w14:paraId="6E088515" w14:textId="77777777" w:rsidR="001665B5" w:rsidRDefault="001665B5" w:rsidP="00266A1F">
            <w:r>
              <w:t xml:space="preserve">Progress Made </w:t>
            </w:r>
          </w:p>
          <w:p w14:paraId="57E66632" w14:textId="77777777" w:rsidR="001665B5" w:rsidRDefault="001665B5" w:rsidP="00266A1F">
            <w:r>
              <w:t xml:space="preserve"> </w:t>
            </w:r>
          </w:p>
          <w:p w14:paraId="3CEB77D6" w14:textId="77777777" w:rsidR="001665B5" w:rsidRDefault="001665B5" w:rsidP="00266A1F">
            <w:r>
              <w:t xml:space="preserve"> </w:t>
            </w:r>
          </w:p>
        </w:tc>
        <w:tc>
          <w:tcPr>
            <w:tcW w:w="6488" w:type="dxa"/>
            <w:tcBorders>
              <w:top w:val="single" w:sz="4" w:space="0" w:color="000000"/>
              <w:left w:val="single" w:sz="4" w:space="0" w:color="000000"/>
              <w:bottom w:val="single" w:sz="4" w:space="0" w:color="000000"/>
              <w:right w:val="single" w:sz="4" w:space="0" w:color="000000"/>
            </w:tcBorders>
            <w:vAlign w:val="center"/>
          </w:tcPr>
          <w:p w14:paraId="1E3C91E1" w14:textId="7D540DF5" w:rsidR="00E95C54" w:rsidRDefault="001665B5" w:rsidP="001665B5">
            <w:r>
              <w:t>Data analysis done</w:t>
            </w:r>
            <w:r w:rsidR="00E95C54">
              <w:t xml:space="preserve"> and showed to mu supervisor </w:t>
            </w:r>
          </w:p>
        </w:tc>
      </w:tr>
      <w:tr w:rsidR="001665B5" w14:paraId="23C2D464" w14:textId="77777777" w:rsidTr="00266A1F">
        <w:trPr>
          <w:trHeight w:val="888"/>
        </w:trPr>
        <w:tc>
          <w:tcPr>
            <w:tcW w:w="2530" w:type="dxa"/>
            <w:tcBorders>
              <w:top w:val="single" w:sz="4" w:space="0" w:color="000000"/>
              <w:left w:val="single" w:sz="4" w:space="0" w:color="000000"/>
              <w:bottom w:val="single" w:sz="4" w:space="0" w:color="000000"/>
              <w:right w:val="single" w:sz="4" w:space="0" w:color="000000"/>
            </w:tcBorders>
          </w:tcPr>
          <w:p w14:paraId="06F253AB" w14:textId="77777777" w:rsidR="001665B5" w:rsidRDefault="001665B5" w:rsidP="00266A1F">
            <w:r>
              <w:t xml:space="preserve">Agreed Action </w:t>
            </w:r>
          </w:p>
          <w:p w14:paraId="1980731B" w14:textId="77777777" w:rsidR="001665B5" w:rsidRDefault="001665B5" w:rsidP="00266A1F">
            <w:r>
              <w:t xml:space="preserve"> </w:t>
            </w:r>
          </w:p>
          <w:p w14:paraId="6FCC9E2F" w14:textId="77777777" w:rsidR="001665B5" w:rsidRDefault="001665B5" w:rsidP="00266A1F">
            <w:r>
              <w:t xml:space="preserve"> </w:t>
            </w:r>
          </w:p>
        </w:tc>
        <w:tc>
          <w:tcPr>
            <w:tcW w:w="6488" w:type="dxa"/>
            <w:tcBorders>
              <w:top w:val="single" w:sz="4" w:space="0" w:color="000000"/>
              <w:left w:val="single" w:sz="4" w:space="0" w:color="000000"/>
              <w:bottom w:val="single" w:sz="4" w:space="0" w:color="000000"/>
              <w:right w:val="single" w:sz="4" w:space="0" w:color="000000"/>
            </w:tcBorders>
            <w:vAlign w:val="center"/>
          </w:tcPr>
          <w:p w14:paraId="17DD66F0" w14:textId="5145F1E5" w:rsidR="001665B5" w:rsidRDefault="00E95C54" w:rsidP="00266A1F">
            <w:r>
              <w:t xml:space="preserve">Proceed further for data interpretation and outlining key findings and recommendations </w:t>
            </w:r>
          </w:p>
        </w:tc>
      </w:tr>
      <w:tr w:rsidR="001665B5" w14:paraId="1950BE05" w14:textId="77777777" w:rsidTr="00266A1F">
        <w:trPr>
          <w:trHeight w:val="1021"/>
        </w:trPr>
        <w:tc>
          <w:tcPr>
            <w:tcW w:w="2530" w:type="dxa"/>
            <w:tcBorders>
              <w:top w:val="single" w:sz="4" w:space="0" w:color="000000"/>
              <w:left w:val="single" w:sz="4" w:space="0" w:color="000000"/>
              <w:bottom w:val="single" w:sz="4" w:space="0" w:color="000000"/>
              <w:right w:val="single" w:sz="4" w:space="0" w:color="000000"/>
            </w:tcBorders>
            <w:vAlign w:val="center"/>
          </w:tcPr>
          <w:p w14:paraId="045AB395" w14:textId="77777777" w:rsidR="001665B5" w:rsidRDefault="001665B5" w:rsidP="00266A1F">
            <w:r>
              <w:t xml:space="preserve">Student Signature </w:t>
            </w:r>
          </w:p>
          <w:p w14:paraId="26A817E6" w14:textId="77777777" w:rsidR="001665B5" w:rsidRDefault="001665B5" w:rsidP="00266A1F">
            <w:r>
              <w:t xml:space="preserve"> </w:t>
            </w:r>
          </w:p>
        </w:tc>
        <w:tc>
          <w:tcPr>
            <w:tcW w:w="6488" w:type="dxa"/>
            <w:tcBorders>
              <w:top w:val="single" w:sz="4" w:space="0" w:color="000000"/>
              <w:left w:val="single" w:sz="4" w:space="0" w:color="000000"/>
              <w:bottom w:val="single" w:sz="4" w:space="0" w:color="000000"/>
              <w:right w:val="single" w:sz="4" w:space="0" w:color="000000"/>
            </w:tcBorders>
          </w:tcPr>
          <w:p w14:paraId="19A991F2" w14:textId="0DD4BC69" w:rsidR="001665B5" w:rsidRDefault="00AE3DDF" w:rsidP="00266A1F">
            <w:pPr>
              <w:ind w:left="117"/>
            </w:pPr>
            <w:r>
              <w:rPr>
                <w:noProof/>
                <w:lang w:val="en-US" w:eastAsia="zh-CN"/>
              </w:rPr>
              <w:drawing>
                <wp:inline distT="0" distB="0" distL="0" distR="0" wp14:anchorId="354CB4A7" wp14:editId="5ABB4076">
                  <wp:extent cx="466979" cy="742980"/>
                  <wp:effectExtent l="0" t="4762" r="4762" b="4763"/>
                  <wp:docPr id="35843" name="Pictur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1665B5" w14:paraId="6B8DB6E6" w14:textId="77777777" w:rsidTr="00266A1F">
        <w:trPr>
          <w:trHeight w:val="1022"/>
        </w:trPr>
        <w:tc>
          <w:tcPr>
            <w:tcW w:w="2530" w:type="dxa"/>
            <w:tcBorders>
              <w:top w:val="single" w:sz="4" w:space="0" w:color="000000"/>
              <w:left w:val="single" w:sz="4" w:space="0" w:color="000000"/>
              <w:bottom w:val="single" w:sz="4" w:space="0" w:color="000000"/>
              <w:right w:val="single" w:sz="4" w:space="0" w:color="000000"/>
            </w:tcBorders>
            <w:vAlign w:val="center"/>
          </w:tcPr>
          <w:p w14:paraId="499675C5" w14:textId="77777777" w:rsidR="001665B5" w:rsidRDefault="001665B5" w:rsidP="00266A1F">
            <w:pPr>
              <w:ind w:right="241"/>
            </w:pPr>
            <w:r>
              <w:t xml:space="preserve">Supervisor’s Signature </w:t>
            </w:r>
          </w:p>
        </w:tc>
        <w:tc>
          <w:tcPr>
            <w:tcW w:w="6488" w:type="dxa"/>
            <w:tcBorders>
              <w:top w:val="single" w:sz="4" w:space="0" w:color="000000"/>
              <w:left w:val="single" w:sz="4" w:space="0" w:color="000000"/>
              <w:bottom w:val="single" w:sz="4" w:space="0" w:color="000000"/>
              <w:right w:val="single" w:sz="4" w:space="0" w:color="000000"/>
            </w:tcBorders>
          </w:tcPr>
          <w:p w14:paraId="2C30E9FF" w14:textId="07B560EC" w:rsidR="001665B5" w:rsidRDefault="005052FC" w:rsidP="00266A1F">
            <w:pPr>
              <w:ind w:left="161"/>
            </w:pPr>
            <w:r w:rsidRPr="005052FC">
              <w:rPr>
                <w:noProof/>
                <w:lang w:val="en-US" w:eastAsia="zh-CN"/>
              </w:rPr>
              <w:drawing>
                <wp:inline distT="0" distB="0" distL="0" distR="0" wp14:anchorId="61BC4975" wp14:editId="7CEF69A9">
                  <wp:extent cx="527050" cy="285750"/>
                  <wp:effectExtent l="0" t="0" r="6350" b="0"/>
                  <wp:docPr id="35861" name="Picture 35861"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36AE7889" w14:textId="77777777" w:rsidR="001665B5" w:rsidRDefault="001665B5" w:rsidP="001665B5">
      <w:pPr>
        <w:ind w:left="189"/>
      </w:pPr>
      <w:r>
        <w:rPr>
          <w:rFonts w:ascii="Calibri" w:eastAsia="Calibri" w:hAnsi="Calibri" w:cs="Calibri"/>
        </w:rPr>
        <w:t xml:space="preserve"> </w:t>
      </w:r>
    </w:p>
    <w:p w14:paraId="19E00398" w14:textId="77777777" w:rsidR="00E95C54" w:rsidRDefault="00E95C54" w:rsidP="001665B5">
      <w:pPr>
        <w:spacing w:after="0"/>
        <w:ind w:left="184"/>
        <w:rPr>
          <w:rFonts w:ascii="Calibri" w:eastAsia="Calibri" w:hAnsi="Calibri" w:cs="Calibri"/>
          <w:b/>
          <w:color w:val="0000FF"/>
        </w:rPr>
      </w:pPr>
    </w:p>
    <w:p w14:paraId="2CE10416" w14:textId="77777777" w:rsidR="00E95C54" w:rsidRDefault="00E95C54" w:rsidP="001665B5">
      <w:pPr>
        <w:spacing w:after="0"/>
        <w:ind w:left="184"/>
        <w:rPr>
          <w:rFonts w:ascii="Calibri" w:eastAsia="Calibri" w:hAnsi="Calibri" w:cs="Calibri"/>
          <w:b/>
          <w:color w:val="0000FF"/>
        </w:rPr>
      </w:pPr>
    </w:p>
    <w:p w14:paraId="2CFA7FA2" w14:textId="77777777" w:rsidR="00E95C54" w:rsidRDefault="00E95C54" w:rsidP="001665B5">
      <w:pPr>
        <w:spacing w:after="0"/>
        <w:ind w:left="184"/>
        <w:rPr>
          <w:rFonts w:ascii="Calibri" w:eastAsia="Calibri" w:hAnsi="Calibri" w:cs="Calibri"/>
          <w:b/>
          <w:color w:val="0000FF"/>
        </w:rPr>
      </w:pPr>
    </w:p>
    <w:p w14:paraId="779EBF77" w14:textId="77777777" w:rsidR="00E95C54" w:rsidRDefault="00E95C54" w:rsidP="001665B5">
      <w:pPr>
        <w:spacing w:after="0"/>
        <w:ind w:left="184"/>
        <w:rPr>
          <w:rFonts w:ascii="Calibri" w:eastAsia="Calibri" w:hAnsi="Calibri" w:cs="Calibri"/>
          <w:b/>
          <w:color w:val="0000FF"/>
        </w:rPr>
      </w:pPr>
    </w:p>
    <w:p w14:paraId="2A255A2C" w14:textId="77777777" w:rsidR="00E95C54" w:rsidRDefault="00E95C54" w:rsidP="001665B5">
      <w:pPr>
        <w:spacing w:after="0"/>
        <w:ind w:left="184"/>
        <w:rPr>
          <w:rFonts w:ascii="Calibri" w:eastAsia="Calibri" w:hAnsi="Calibri" w:cs="Calibri"/>
          <w:b/>
          <w:color w:val="0000FF"/>
        </w:rPr>
      </w:pPr>
    </w:p>
    <w:p w14:paraId="21726DBC" w14:textId="77777777" w:rsidR="00E95C54" w:rsidRDefault="00E95C54" w:rsidP="001665B5">
      <w:pPr>
        <w:spacing w:after="0"/>
        <w:ind w:left="184"/>
        <w:rPr>
          <w:rFonts w:ascii="Calibri" w:eastAsia="Calibri" w:hAnsi="Calibri" w:cs="Calibri"/>
          <w:b/>
          <w:color w:val="0000FF"/>
        </w:rPr>
      </w:pPr>
    </w:p>
    <w:p w14:paraId="1F929A5F" w14:textId="77777777" w:rsidR="00E95C54" w:rsidRDefault="00E95C54" w:rsidP="001665B5">
      <w:pPr>
        <w:spacing w:after="0"/>
        <w:ind w:left="184"/>
        <w:rPr>
          <w:rFonts w:ascii="Calibri" w:eastAsia="Calibri" w:hAnsi="Calibri" w:cs="Calibri"/>
          <w:b/>
          <w:color w:val="0000FF"/>
        </w:rPr>
      </w:pPr>
    </w:p>
    <w:p w14:paraId="5E52F7A9" w14:textId="63CBC455" w:rsidR="001665B5" w:rsidRDefault="001665B5" w:rsidP="001665B5">
      <w:pPr>
        <w:spacing w:after="0"/>
        <w:ind w:left="184"/>
      </w:pPr>
      <w:r>
        <w:rPr>
          <w:rFonts w:ascii="Calibri" w:eastAsia="Calibri" w:hAnsi="Calibri" w:cs="Calibri"/>
          <w:b/>
          <w:color w:val="0000FF"/>
        </w:rPr>
        <w:t>Meeting 1</w:t>
      </w:r>
      <w:r w:rsidR="00E95C54">
        <w:rPr>
          <w:rFonts w:ascii="Calibri" w:eastAsia="Calibri" w:hAnsi="Calibri" w:cs="Calibri"/>
          <w:b/>
          <w:color w:val="0000FF"/>
        </w:rPr>
        <w:t>3</w:t>
      </w:r>
      <w:r>
        <w:rPr>
          <w:rFonts w:ascii="Calibri" w:eastAsia="Calibri" w:hAnsi="Calibri" w:cs="Calibri"/>
          <w:b/>
          <w:color w:val="0000FF"/>
        </w:rPr>
        <w:t xml:space="preserve"> </w:t>
      </w:r>
    </w:p>
    <w:tbl>
      <w:tblPr>
        <w:tblW w:w="8937" w:type="dxa"/>
        <w:tblInd w:w="215" w:type="dxa"/>
        <w:tblCellMar>
          <w:top w:w="12" w:type="dxa"/>
          <w:right w:w="115" w:type="dxa"/>
        </w:tblCellMar>
        <w:tblLook w:val="04A0" w:firstRow="1" w:lastRow="0" w:firstColumn="1" w:lastColumn="0" w:noHBand="0" w:noVBand="1"/>
      </w:tblPr>
      <w:tblGrid>
        <w:gridCol w:w="2470"/>
        <w:gridCol w:w="6467"/>
      </w:tblGrid>
      <w:tr w:rsidR="001665B5" w14:paraId="36A1D660" w14:textId="77777777" w:rsidTr="00266A1F">
        <w:trPr>
          <w:trHeight w:val="264"/>
        </w:trPr>
        <w:tc>
          <w:tcPr>
            <w:tcW w:w="2470" w:type="dxa"/>
            <w:tcBorders>
              <w:top w:val="single" w:sz="4" w:space="0" w:color="000000"/>
              <w:left w:val="single" w:sz="4" w:space="0" w:color="000000"/>
              <w:bottom w:val="single" w:sz="4" w:space="0" w:color="000000"/>
              <w:right w:val="single" w:sz="4" w:space="0" w:color="000000"/>
            </w:tcBorders>
          </w:tcPr>
          <w:p w14:paraId="2FF3EAB5" w14:textId="77777777" w:rsidR="001665B5" w:rsidRDefault="001665B5" w:rsidP="00266A1F">
            <w:r>
              <w:t xml:space="preserve">Date of Meeting </w:t>
            </w:r>
          </w:p>
        </w:tc>
        <w:tc>
          <w:tcPr>
            <w:tcW w:w="6467" w:type="dxa"/>
            <w:tcBorders>
              <w:top w:val="single" w:sz="4" w:space="0" w:color="000000"/>
              <w:left w:val="single" w:sz="4" w:space="0" w:color="000000"/>
              <w:bottom w:val="single" w:sz="4" w:space="0" w:color="000000"/>
              <w:right w:val="single" w:sz="4" w:space="0" w:color="000000"/>
            </w:tcBorders>
          </w:tcPr>
          <w:p w14:paraId="3B7FF334" w14:textId="2E7262AF" w:rsidR="001665B5" w:rsidRDefault="00E95C54" w:rsidP="00266A1F">
            <w:r>
              <w:t>1</w:t>
            </w:r>
            <w:r w:rsidR="001665B5">
              <w:t>/1</w:t>
            </w:r>
            <w:r>
              <w:t>2</w:t>
            </w:r>
            <w:r w:rsidR="001665B5">
              <w:t xml:space="preserve">/2020 </w:t>
            </w:r>
          </w:p>
        </w:tc>
      </w:tr>
      <w:tr w:rsidR="001665B5" w14:paraId="625CF8A6" w14:textId="77777777" w:rsidTr="00266A1F">
        <w:trPr>
          <w:trHeight w:val="768"/>
        </w:trPr>
        <w:tc>
          <w:tcPr>
            <w:tcW w:w="2470" w:type="dxa"/>
            <w:tcBorders>
              <w:top w:val="single" w:sz="4" w:space="0" w:color="000000"/>
              <w:left w:val="single" w:sz="4" w:space="0" w:color="000000"/>
              <w:bottom w:val="single" w:sz="4" w:space="0" w:color="000000"/>
              <w:right w:val="single" w:sz="4" w:space="0" w:color="000000"/>
            </w:tcBorders>
          </w:tcPr>
          <w:p w14:paraId="79A9FB76" w14:textId="77777777" w:rsidR="001665B5" w:rsidRDefault="001665B5" w:rsidP="00266A1F">
            <w:r>
              <w:t xml:space="preserve">Progress Made </w:t>
            </w:r>
          </w:p>
          <w:p w14:paraId="0920CEDD" w14:textId="77777777" w:rsidR="001665B5" w:rsidRDefault="001665B5" w:rsidP="00266A1F">
            <w:r>
              <w:t xml:space="preserve"> </w:t>
            </w:r>
          </w:p>
          <w:p w14:paraId="4AACA477" w14:textId="77777777" w:rsidR="001665B5" w:rsidRDefault="001665B5"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0D03B5AA" w14:textId="5043D0B4" w:rsidR="001665B5" w:rsidRDefault="00E95C54" w:rsidP="00E95C54">
            <w:r>
              <w:t xml:space="preserve">Ch 4 and 5 draft prepared </w:t>
            </w:r>
          </w:p>
        </w:tc>
      </w:tr>
      <w:tr w:rsidR="001665B5" w14:paraId="24A9C66B" w14:textId="77777777" w:rsidTr="00266A1F">
        <w:trPr>
          <w:trHeight w:val="770"/>
        </w:trPr>
        <w:tc>
          <w:tcPr>
            <w:tcW w:w="2470" w:type="dxa"/>
            <w:tcBorders>
              <w:top w:val="single" w:sz="4" w:space="0" w:color="000000"/>
              <w:left w:val="single" w:sz="4" w:space="0" w:color="000000"/>
              <w:bottom w:val="single" w:sz="4" w:space="0" w:color="000000"/>
              <w:right w:val="single" w:sz="4" w:space="0" w:color="000000"/>
            </w:tcBorders>
          </w:tcPr>
          <w:p w14:paraId="23BBD37F" w14:textId="77777777" w:rsidR="001665B5" w:rsidRDefault="001665B5" w:rsidP="00266A1F">
            <w:r>
              <w:t xml:space="preserve">Agreed Action </w:t>
            </w:r>
          </w:p>
          <w:p w14:paraId="77AD64C8" w14:textId="77777777" w:rsidR="001665B5" w:rsidRDefault="001665B5" w:rsidP="00266A1F">
            <w:r>
              <w:t xml:space="preserve"> </w:t>
            </w:r>
          </w:p>
          <w:p w14:paraId="52004EF5" w14:textId="77777777" w:rsidR="001665B5" w:rsidRDefault="001665B5"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478C1DFB" w14:textId="0D31A9B3" w:rsidR="00E95C54" w:rsidRDefault="00E95C54" w:rsidP="00266A1F">
            <w:r>
              <w:t xml:space="preserve">Asked to improve on key findings and recommendations </w:t>
            </w:r>
          </w:p>
          <w:p w14:paraId="56C14C72" w14:textId="0A0A4880" w:rsidR="001665B5" w:rsidRDefault="00E95C54" w:rsidP="00266A1F">
            <w:r>
              <w:t xml:space="preserve">Prepare VIVA slides </w:t>
            </w:r>
          </w:p>
          <w:p w14:paraId="70E1E20B" w14:textId="6D1F79CA" w:rsidR="00E95C54" w:rsidRDefault="00E95C54" w:rsidP="00266A1F">
            <w:r>
              <w:t>Take appointment from second panel for viva</w:t>
            </w:r>
          </w:p>
        </w:tc>
      </w:tr>
      <w:tr w:rsidR="001665B5" w14:paraId="6FDD315D" w14:textId="77777777" w:rsidTr="00266A1F">
        <w:trPr>
          <w:trHeight w:val="1020"/>
        </w:trPr>
        <w:tc>
          <w:tcPr>
            <w:tcW w:w="2470" w:type="dxa"/>
            <w:tcBorders>
              <w:top w:val="single" w:sz="4" w:space="0" w:color="000000"/>
              <w:left w:val="single" w:sz="4" w:space="0" w:color="000000"/>
              <w:bottom w:val="single" w:sz="4" w:space="0" w:color="000000"/>
              <w:right w:val="single" w:sz="4" w:space="0" w:color="000000"/>
            </w:tcBorders>
            <w:vAlign w:val="center"/>
          </w:tcPr>
          <w:p w14:paraId="202DCB9E" w14:textId="77777777" w:rsidR="001665B5" w:rsidRDefault="001665B5" w:rsidP="00266A1F">
            <w:r>
              <w:t xml:space="preserve">Student Signature </w:t>
            </w:r>
          </w:p>
          <w:p w14:paraId="17E93096" w14:textId="77777777" w:rsidR="001665B5" w:rsidRDefault="001665B5"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tcPr>
          <w:p w14:paraId="67F9A934" w14:textId="46683731" w:rsidR="001665B5" w:rsidRDefault="00AE3DDF" w:rsidP="00266A1F">
            <w:pPr>
              <w:ind w:left="40"/>
            </w:pPr>
            <w:r>
              <w:rPr>
                <w:noProof/>
                <w:lang w:val="en-US" w:eastAsia="zh-CN"/>
              </w:rPr>
              <w:drawing>
                <wp:inline distT="0" distB="0" distL="0" distR="0" wp14:anchorId="271A1CE8" wp14:editId="2FD3BC69">
                  <wp:extent cx="466979" cy="742980"/>
                  <wp:effectExtent l="0" t="4762" r="4762" b="4763"/>
                  <wp:docPr id="35844" name="Picture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1665B5" w14:paraId="4EEE1F63" w14:textId="77777777" w:rsidTr="00266A1F">
        <w:trPr>
          <w:trHeight w:val="1022"/>
        </w:trPr>
        <w:tc>
          <w:tcPr>
            <w:tcW w:w="2470" w:type="dxa"/>
            <w:tcBorders>
              <w:top w:val="single" w:sz="4" w:space="0" w:color="000000"/>
              <w:left w:val="single" w:sz="4" w:space="0" w:color="000000"/>
              <w:bottom w:val="single" w:sz="4" w:space="0" w:color="000000"/>
              <w:right w:val="single" w:sz="4" w:space="0" w:color="000000"/>
            </w:tcBorders>
            <w:vAlign w:val="center"/>
          </w:tcPr>
          <w:p w14:paraId="13BBB832" w14:textId="77777777" w:rsidR="001665B5" w:rsidRDefault="001665B5" w:rsidP="00266A1F">
            <w:pPr>
              <w:ind w:right="181"/>
            </w:pPr>
            <w:r>
              <w:t xml:space="preserve">Supervisor’s Signature </w:t>
            </w:r>
          </w:p>
        </w:tc>
        <w:tc>
          <w:tcPr>
            <w:tcW w:w="6467" w:type="dxa"/>
            <w:tcBorders>
              <w:top w:val="single" w:sz="4" w:space="0" w:color="000000"/>
              <w:left w:val="single" w:sz="4" w:space="0" w:color="000000"/>
              <w:bottom w:val="single" w:sz="4" w:space="0" w:color="000000"/>
              <w:right w:val="single" w:sz="4" w:space="0" w:color="000000"/>
            </w:tcBorders>
          </w:tcPr>
          <w:p w14:paraId="23960FF0" w14:textId="309A656F" w:rsidR="001665B5" w:rsidRDefault="005052FC" w:rsidP="00266A1F">
            <w:pPr>
              <w:ind w:left="115"/>
            </w:pPr>
            <w:r w:rsidRPr="005052FC">
              <w:rPr>
                <w:noProof/>
                <w:lang w:val="en-US" w:eastAsia="zh-CN"/>
              </w:rPr>
              <w:drawing>
                <wp:inline distT="0" distB="0" distL="0" distR="0" wp14:anchorId="54CD197E" wp14:editId="733E1AE3">
                  <wp:extent cx="527050" cy="285750"/>
                  <wp:effectExtent l="0" t="0" r="6350" b="0"/>
                  <wp:docPr id="35862" name="Picture 35862"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2036F175" w14:textId="77777777" w:rsidR="001665B5" w:rsidRDefault="001665B5" w:rsidP="001665B5">
      <w:pPr>
        <w:spacing w:after="69" w:line="340" w:lineRule="auto"/>
        <w:ind w:left="189" w:right="9169"/>
      </w:pPr>
      <w:r>
        <w:rPr>
          <w:b/>
          <w:color w:val="0000FF"/>
        </w:rPr>
        <w:t xml:space="preserve"> </w:t>
      </w:r>
      <w:r>
        <w:rPr>
          <w:rFonts w:ascii="Calibri" w:eastAsia="Calibri" w:hAnsi="Calibri" w:cs="Calibri"/>
        </w:rPr>
        <w:t xml:space="preserve"> </w:t>
      </w:r>
    </w:p>
    <w:p w14:paraId="65EFC81F" w14:textId="3046A2E3" w:rsidR="00E95C54" w:rsidRDefault="00E95C54" w:rsidP="00E95C54">
      <w:pPr>
        <w:spacing w:after="0"/>
        <w:ind w:left="184"/>
      </w:pPr>
      <w:r>
        <w:rPr>
          <w:rFonts w:ascii="Calibri" w:eastAsia="Calibri" w:hAnsi="Calibri" w:cs="Calibri"/>
          <w:b/>
          <w:color w:val="0000FF"/>
        </w:rPr>
        <w:t>Meeting 14</w:t>
      </w:r>
    </w:p>
    <w:tbl>
      <w:tblPr>
        <w:tblW w:w="9018" w:type="dxa"/>
        <w:tblInd w:w="174" w:type="dxa"/>
        <w:tblCellMar>
          <w:top w:w="12" w:type="dxa"/>
          <w:right w:w="115" w:type="dxa"/>
        </w:tblCellMar>
        <w:tblLook w:val="04A0" w:firstRow="1" w:lastRow="0" w:firstColumn="1" w:lastColumn="0" w:noHBand="0" w:noVBand="1"/>
      </w:tblPr>
      <w:tblGrid>
        <w:gridCol w:w="2530"/>
        <w:gridCol w:w="6488"/>
      </w:tblGrid>
      <w:tr w:rsidR="00E95C54" w14:paraId="03651C24" w14:textId="77777777" w:rsidTr="00266A1F">
        <w:trPr>
          <w:trHeight w:val="295"/>
        </w:trPr>
        <w:tc>
          <w:tcPr>
            <w:tcW w:w="2530" w:type="dxa"/>
            <w:tcBorders>
              <w:top w:val="single" w:sz="4" w:space="0" w:color="000000"/>
              <w:left w:val="single" w:sz="4" w:space="0" w:color="000000"/>
              <w:bottom w:val="single" w:sz="4" w:space="0" w:color="000000"/>
              <w:right w:val="single" w:sz="4" w:space="0" w:color="000000"/>
            </w:tcBorders>
          </w:tcPr>
          <w:p w14:paraId="3ADD338A" w14:textId="77777777" w:rsidR="00E95C54" w:rsidRDefault="00E95C54" w:rsidP="00266A1F">
            <w:r>
              <w:t xml:space="preserve">Date of Meeting </w:t>
            </w:r>
          </w:p>
        </w:tc>
        <w:tc>
          <w:tcPr>
            <w:tcW w:w="6488" w:type="dxa"/>
            <w:tcBorders>
              <w:top w:val="single" w:sz="4" w:space="0" w:color="000000"/>
              <w:left w:val="single" w:sz="4" w:space="0" w:color="000000"/>
              <w:bottom w:val="single" w:sz="4" w:space="0" w:color="000000"/>
              <w:right w:val="single" w:sz="4" w:space="0" w:color="000000"/>
            </w:tcBorders>
          </w:tcPr>
          <w:p w14:paraId="530F0CA6" w14:textId="72BDEA0F" w:rsidR="00E95C54" w:rsidRDefault="00E95C54" w:rsidP="00266A1F">
            <w:r>
              <w:t xml:space="preserve">3/11/2020 </w:t>
            </w:r>
          </w:p>
        </w:tc>
      </w:tr>
      <w:tr w:rsidR="00E95C54" w14:paraId="504F89C6" w14:textId="77777777" w:rsidTr="00266A1F">
        <w:trPr>
          <w:trHeight w:val="888"/>
        </w:trPr>
        <w:tc>
          <w:tcPr>
            <w:tcW w:w="2530" w:type="dxa"/>
            <w:tcBorders>
              <w:top w:val="single" w:sz="4" w:space="0" w:color="000000"/>
              <w:left w:val="single" w:sz="4" w:space="0" w:color="000000"/>
              <w:bottom w:val="single" w:sz="4" w:space="0" w:color="000000"/>
              <w:right w:val="single" w:sz="4" w:space="0" w:color="000000"/>
            </w:tcBorders>
          </w:tcPr>
          <w:p w14:paraId="58F550C4" w14:textId="77777777" w:rsidR="00E95C54" w:rsidRDefault="00E95C54" w:rsidP="00266A1F">
            <w:r>
              <w:t xml:space="preserve">Progress Made </w:t>
            </w:r>
          </w:p>
          <w:p w14:paraId="5628582D" w14:textId="77777777" w:rsidR="00E95C54" w:rsidRDefault="00E95C54" w:rsidP="00266A1F">
            <w:r>
              <w:t xml:space="preserve"> </w:t>
            </w:r>
          </w:p>
          <w:p w14:paraId="64CBA28B" w14:textId="77777777" w:rsidR="00E95C54" w:rsidRDefault="00E95C54" w:rsidP="00266A1F">
            <w:r>
              <w:t xml:space="preserve"> </w:t>
            </w:r>
          </w:p>
        </w:tc>
        <w:tc>
          <w:tcPr>
            <w:tcW w:w="6488" w:type="dxa"/>
            <w:tcBorders>
              <w:top w:val="single" w:sz="4" w:space="0" w:color="000000"/>
              <w:left w:val="single" w:sz="4" w:space="0" w:color="000000"/>
              <w:bottom w:val="single" w:sz="4" w:space="0" w:color="000000"/>
              <w:right w:val="single" w:sz="4" w:space="0" w:color="000000"/>
            </w:tcBorders>
            <w:vAlign w:val="center"/>
          </w:tcPr>
          <w:p w14:paraId="7327936C" w14:textId="26ED774D" w:rsidR="00E95C54" w:rsidRDefault="00E95C54" w:rsidP="00266A1F">
            <w:r>
              <w:t xml:space="preserve">VIVA slide finalized </w:t>
            </w:r>
          </w:p>
        </w:tc>
      </w:tr>
      <w:tr w:rsidR="00E95C54" w14:paraId="1B63FE3F" w14:textId="77777777" w:rsidTr="00266A1F">
        <w:trPr>
          <w:trHeight w:val="888"/>
        </w:trPr>
        <w:tc>
          <w:tcPr>
            <w:tcW w:w="2530" w:type="dxa"/>
            <w:tcBorders>
              <w:top w:val="single" w:sz="4" w:space="0" w:color="000000"/>
              <w:left w:val="single" w:sz="4" w:space="0" w:color="000000"/>
              <w:bottom w:val="single" w:sz="4" w:space="0" w:color="000000"/>
              <w:right w:val="single" w:sz="4" w:space="0" w:color="000000"/>
            </w:tcBorders>
          </w:tcPr>
          <w:p w14:paraId="16654E5E" w14:textId="77777777" w:rsidR="00E95C54" w:rsidRDefault="00E95C54" w:rsidP="00266A1F">
            <w:r>
              <w:t xml:space="preserve">Agreed Action </w:t>
            </w:r>
          </w:p>
          <w:p w14:paraId="477C3308" w14:textId="77777777" w:rsidR="00E95C54" w:rsidRDefault="00E95C54" w:rsidP="00266A1F">
            <w:r>
              <w:t xml:space="preserve"> </w:t>
            </w:r>
          </w:p>
          <w:p w14:paraId="02BE8D4E" w14:textId="77777777" w:rsidR="00E95C54" w:rsidRDefault="00E95C54" w:rsidP="00266A1F">
            <w:r>
              <w:t xml:space="preserve"> </w:t>
            </w:r>
          </w:p>
        </w:tc>
        <w:tc>
          <w:tcPr>
            <w:tcW w:w="6488" w:type="dxa"/>
            <w:tcBorders>
              <w:top w:val="single" w:sz="4" w:space="0" w:color="000000"/>
              <w:left w:val="single" w:sz="4" w:space="0" w:color="000000"/>
              <w:bottom w:val="single" w:sz="4" w:space="0" w:color="000000"/>
              <w:right w:val="single" w:sz="4" w:space="0" w:color="000000"/>
            </w:tcBorders>
            <w:vAlign w:val="center"/>
          </w:tcPr>
          <w:p w14:paraId="633FA32E" w14:textId="4D3B3166" w:rsidR="00E95C54" w:rsidRDefault="00E95C54" w:rsidP="00266A1F">
            <w:r>
              <w:t>Submit VIVA to second panel for VIVA on 4</w:t>
            </w:r>
            <w:r w:rsidRPr="00E95C54">
              <w:rPr>
                <w:vertAlign w:val="superscript"/>
              </w:rPr>
              <w:t>th</w:t>
            </w:r>
            <w:r>
              <w:t xml:space="preserve"> dec 2020</w:t>
            </w:r>
          </w:p>
        </w:tc>
      </w:tr>
      <w:tr w:rsidR="00E95C54" w14:paraId="5A4146DD" w14:textId="77777777" w:rsidTr="00266A1F">
        <w:trPr>
          <w:trHeight w:val="1021"/>
        </w:trPr>
        <w:tc>
          <w:tcPr>
            <w:tcW w:w="2530" w:type="dxa"/>
            <w:tcBorders>
              <w:top w:val="single" w:sz="4" w:space="0" w:color="000000"/>
              <w:left w:val="single" w:sz="4" w:space="0" w:color="000000"/>
              <w:bottom w:val="single" w:sz="4" w:space="0" w:color="000000"/>
              <w:right w:val="single" w:sz="4" w:space="0" w:color="000000"/>
            </w:tcBorders>
            <w:vAlign w:val="center"/>
          </w:tcPr>
          <w:p w14:paraId="661D7BE5" w14:textId="77777777" w:rsidR="00E95C54" w:rsidRDefault="00E95C54" w:rsidP="00266A1F">
            <w:r>
              <w:t xml:space="preserve">Student Signature </w:t>
            </w:r>
          </w:p>
          <w:p w14:paraId="1426E533" w14:textId="77777777" w:rsidR="00E95C54" w:rsidRDefault="00E95C54" w:rsidP="00266A1F">
            <w:r>
              <w:t xml:space="preserve"> </w:t>
            </w:r>
          </w:p>
        </w:tc>
        <w:tc>
          <w:tcPr>
            <w:tcW w:w="6488" w:type="dxa"/>
            <w:tcBorders>
              <w:top w:val="single" w:sz="4" w:space="0" w:color="000000"/>
              <w:left w:val="single" w:sz="4" w:space="0" w:color="000000"/>
              <w:bottom w:val="single" w:sz="4" w:space="0" w:color="000000"/>
              <w:right w:val="single" w:sz="4" w:space="0" w:color="000000"/>
            </w:tcBorders>
          </w:tcPr>
          <w:p w14:paraId="3333834F" w14:textId="6B381119" w:rsidR="00E95C54" w:rsidRDefault="00AE3DDF" w:rsidP="00266A1F">
            <w:pPr>
              <w:ind w:left="117"/>
            </w:pPr>
            <w:r>
              <w:rPr>
                <w:noProof/>
                <w:lang w:val="en-US" w:eastAsia="zh-CN"/>
              </w:rPr>
              <w:drawing>
                <wp:inline distT="0" distB="0" distL="0" distR="0" wp14:anchorId="60F4D67B" wp14:editId="2BD503D4">
                  <wp:extent cx="466979" cy="742980"/>
                  <wp:effectExtent l="0" t="4762" r="4762" b="4763"/>
                  <wp:docPr id="35845" name="Pictur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E95C54" w14:paraId="6A669F78" w14:textId="77777777" w:rsidTr="00266A1F">
        <w:trPr>
          <w:trHeight w:val="1022"/>
        </w:trPr>
        <w:tc>
          <w:tcPr>
            <w:tcW w:w="2530" w:type="dxa"/>
            <w:tcBorders>
              <w:top w:val="single" w:sz="4" w:space="0" w:color="000000"/>
              <w:left w:val="single" w:sz="4" w:space="0" w:color="000000"/>
              <w:bottom w:val="single" w:sz="4" w:space="0" w:color="000000"/>
              <w:right w:val="single" w:sz="4" w:space="0" w:color="000000"/>
            </w:tcBorders>
            <w:vAlign w:val="center"/>
          </w:tcPr>
          <w:p w14:paraId="15486BF9" w14:textId="77777777" w:rsidR="00E95C54" w:rsidRDefault="00E95C54" w:rsidP="00266A1F">
            <w:pPr>
              <w:ind w:right="241"/>
            </w:pPr>
            <w:r>
              <w:t xml:space="preserve">Supervisor’s Signature </w:t>
            </w:r>
          </w:p>
        </w:tc>
        <w:tc>
          <w:tcPr>
            <w:tcW w:w="6488" w:type="dxa"/>
            <w:tcBorders>
              <w:top w:val="single" w:sz="4" w:space="0" w:color="000000"/>
              <w:left w:val="single" w:sz="4" w:space="0" w:color="000000"/>
              <w:bottom w:val="single" w:sz="4" w:space="0" w:color="000000"/>
              <w:right w:val="single" w:sz="4" w:space="0" w:color="000000"/>
            </w:tcBorders>
          </w:tcPr>
          <w:p w14:paraId="1662E136" w14:textId="018B4897" w:rsidR="00E95C54" w:rsidRDefault="005052FC" w:rsidP="00266A1F">
            <w:pPr>
              <w:ind w:left="161"/>
            </w:pPr>
            <w:r w:rsidRPr="005052FC">
              <w:rPr>
                <w:noProof/>
                <w:lang w:val="en-US" w:eastAsia="zh-CN"/>
              </w:rPr>
              <w:drawing>
                <wp:inline distT="0" distB="0" distL="0" distR="0" wp14:anchorId="43FE55A8" wp14:editId="34A037D9">
                  <wp:extent cx="527050" cy="285750"/>
                  <wp:effectExtent l="0" t="0" r="6350" b="0"/>
                  <wp:docPr id="35863" name="Picture 35863"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13F4A697" w14:textId="447E1006" w:rsidR="00E95C54" w:rsidRPr="00E95C54" w:rsidRDefault="00E95C54" w:rsidP="00E95C54">
      <w:pPr>
        <w:ind w:left="189"/>
      </w:pPr>
      <w:r>
        <w:rPr>
          <w:rFonts w:ascii="Calibri" w:eastAsia="Calibri" w:hAnsi="Calibri" w:cs="Calibri"/>
        </w:rPr>
        <w:t xml:space="preserve"> </w:t>
      </w:r>
    </w:p>
    <w:p w14:paraId="2C9E3825" w14:textId="77777777" w:rsidR="00E95C54" w:rsidRDefault="00E95C54" w:rsidP="00E95C54">
      <w:pPr>
        <w:spacing w:after="0"/>
        <w:ind w:left="184"/>
        <w:rPr>
          <w:rFonts w:ascii="Calibri" w:eastAsia="Calibri" w:hAnsi="Calibri" w:cs="Calibri"/>
          <w:b/>
          <w:color w:val="0000FF"/>
        </w:rPr>
      </w:pPr>
    </w:p>
    <w:p w14:paraId="4B67840D" w14:textId="77777777" w:rsidR="00E95C54" w:rsidRDefault="00E95C54" w:rsidP="00E95C54">
      <w:pPr>
        <w:spacing w:after="0"/>
        <w:ind w:left="184"/>
        <w:rPr>
          <w:rFonts w:ascii="Calibri" w:eastAsia="Calibri" w:hAnsi="Calibri" w:cs="Calibri"/>
          <w:b/>
          <w:color w:val="0000FF"/>
        </w:rPr>
      </w:pPr>
    </w:p>
    <w:p w14:paraId="407F0F39" w14:textId="77777777" w:rsidR="00E95C54" w:rsidRDefault="00E95C54" w:rsidP="00E95C54">
      <w:pPr>
        <w:spacing w:after="0"/>
        <w:ind w:left="184"/>
        <w:rPr>
          <w:rFonts w:ascii="Calibri" w:eastAsia="Calibri" w:hAnsi="Calibri" w:cs="Calibri"/>
          <w:b/>
          <w:color w:val="0000FF"/>
        </w:rPr>
      </w:pPr>
    </w:p>
    <w:p w14:paraId="420DA21A" w14:textId="77777777" w:rsidR="00E95C54" w:rsidRDefault="00E95C54" w:rsidP="00E95C54">
      <w:pPr>
        <w:spacing w:after="0"/>
        <w:ind w:left="184"/>
        <w:rPr>
          <w:rFonts w:ascii="Calibri" w:eastAsia="Calibri" w:hAnsi="Calibri" w:cs="Calibri"/>
          <w:b/>
          <w:color w:val="0000FF"/>
        </w:rPr>
      </w:pPr>
    </w:p>
    <w:p w14:paraId="34D2F9DA" w14:textId="77777777" w:rsidR="00E95C54" w:rsidRDefault="00E95C54" w:rsidP="00E95C54">
      <w:pPr>
        <w:spacing w:after="0"/>
        <w:ind w:left="184"/>
        <w:rPr>
          <w:rFonts w:ascii="Calibri" w:eastAsia="Calibri" w:hAnsi="Calibri" w:cs="Calibri"/>
          <w:b/>
          <w:color w:val="0000FF"/>
        </w:rPr>
      </w:pPr>
    </w:p>
    <w:p w14:paraId="3D884BAF" w14:textId="77777777" w:rsidR="00E95C54" w:rsidRDefault="00E95C54" w:rsidP="00E95C54">
      <w:pPr>
        <w:spacing w:after="0"/>
        <w:ind w:left="184"/>
        <w:rPr>
          <w:rFonts w:ascii="Calibri" w:eastAsia="Calibri" w:hAnsi="Calibri" w:cs="Calibri"/>
          <w:b/>
          <w:color w:val="0000FF"/>
        </w:rPr>
      </w:pPr>
    </w:p>
    <w:p w14:paraId="2ADB6EAA" w14:textId="77777777" w:rsidR="00E95C54" w:rsidRDefault="00E95C54" w:rsidP="00E95C54">
      <w:pPr>
        <w:spacing w:after="0"/>
        <w:ind w:left="184"/>
        <w:rPr>
          <w:rFonts w:ascii="Calibri" w:eastAsia="Calibri" w:hAnsi="Calibri" w:cs="Calibri"/>
          <w:b/>
          <w:color w:val="0000FF"/>
        </w:rPr>
      </w:pPr>
    </w:p>
    <w:p w14:paraId="5BB14000" w14:textId="77777777" w:rsidR="00E95C54" w:rsidRDefault="00E95C54" w:rsidP="00E95C54">
      <w:pPr>
        <w:spacing w:after="0"/>
        <w:ind w:left="184"/>
        <w:rPr>
          <w:rFonts w:ascii="Calibri" w:eastAsia="Calibri" w:hAnsi="Calibri" w:cs="Calibri"/>
          <w:b/>
          <w:color w:val="0000FF"/>
        </w:rPr>
      </w:pPr>
    </w:p>
    <w:p w14:paraId="750575E8" w14:textId="77777777" w:rsidR="00E95C54" w:rsidRDefault="00E95C54" w:rsidP="00E95C54">
      <w:pPr>
        <w:spacing w:after="0"/>
        <w:ind w:left="184"/>
        <w:rPr>
          <w:rFonts w:ascii="Calibri" w:eastAsia="Calibri" w:hAnsi="Calibri" w:cs="Calibri"/>
          <w:b/>
          <w:color w:val="0000FF"/>
        </w:rPr>
      </w:pPr>
    </w:p>
    <w:p w14:paraId="467AB4F3" w14:textId="77777777" w:rsidR="00E95C54" w:rsidRDefault="00E95C54" w:rsidP="00E95C54">
      <w:pPr>
        <w:spacing w:after="0"/>
        <w:ind w:left="184"/>
        <w:rPr>
          <w:rFonts w:ascii="Calibri" w:eastAsia="Calibri" w:hAnsi="Calibri" w:cs="Calibri"/>
          <w:b/>
          <w:color w:val="0000FF"/>
        </w:rPr>
      </w:pPr>
    </w:p>
    <w:p w14:paraId="0430A540" w14:textId="77777777" w:rsidR="00E95C54" w:rsidRDefault="00E95C54" w:rsidP="00E95C54">
      <w:pPr>
        <w:spacing w:after="0"/>
        <w:ind w:left="184"/>
        <w:rPr>
          <w:rFonts w:ascii="Calibri" w:eastAsia="Calibri" w:hAnsi="Calibri" w:cs="Calibri"/>
          <w:b/>
          <w:color w:val="0000FF"/>
        </w:rPr>
      </w:pPr>
    </w:p>
    <w:p w14:paraId="0D774052" w14:textId="77777777" w:rsidR="00E95C54" w:rsidRDefault="00E95C54" w:rsidP="00E95C54">
      <w:pPr>
        <w:spacing w:after="0"/>
        <w:ind w:left="184"/>
        <w:rPr>
          <w:rFonts w:ascii="Calibri" w:eastAsia="Calibri" w:hAnsi="Calibri" w:cs="Calibri"/>
          <w:b/>
          <w:color w:val="0000FF"/>
        </w:rPr>
      </w:pPr>
    </w:p>
    <w:p w14:paraId="037803F3" w14:textId="77777777" w:rsidR="00E95C54" w:rsidRDefault="00E95C54" w:rsidP="00E95C54">
      <w:pPr>
        <w:spacing w:after="0"/>
        <w:ind w:left="184"/>
        <w:rPr>
          <w:rFonts w:ascii="Calibri" w:eastAsia="Calibri" w:hAnsi="Calibri" w:cs="Calibri"/>
          <w:b/>
          <w:color w:val="0000FF"/>
        </w:rPr>
      </w:pPr>
    </w:p>
    <w:p w14:paraId="6E73F4BB" w14:textId="77777777" w:rsidR="00E95C54" w:rsidRDefault="00E95C54" w:rsidP="00AE3DDF">
      <w:pPr>
        <w:spacing w:after="0"/>
        <w:rPr>
          <w:rFonts w:ascii="Calibri" w:eastAsia="Calibri" w:hAnsi="Calibri" w:cs="Calibri"/>
          <w:b/>
          <w:color w:val="0000FF"/>
        </w:rPr>
      </w:pPr>
    </w:p>
    <w:p w14:paraId="2BA7A9AD" w14:textId="1727D71B" w:rsidR="00E95C54" w:rsidRDefault="00E95C54" w:rsidP="00E95C54">
      <w:pPr>
        <w:spacing w:after="0"/>
        <w:ind w:left="184"/>
      </w:pPr>
      <w:r>
        <w:rPr>
          <w:rFonts w:ascii="Calibri" w:eastAsia="Calibri" w:hAnsi="Calibri" w:cs="Calibri"/>
          <w:b/>
          <w:color w:val="0000FF"/>
        </w:rPr>
        <w:t xml:space="preserve">Meeting 15 </w:t>
      </w:r>
    </w:p>
    <w:tbl>
      <w:tblPr>
        <w:tblW w:w="8937" w:type="dxa"/>
        <w:tblInd w:w="215" w:type="dxa"/>
        <w:tblCellMar>
          <w:top w:w="12" w:type="dxa"/>
          <w:right w:w="115" w:type="dxa"/>
        </w:tblCellMar>
        <w:tblLook w:val="04A0" w:firstRow="1" w:lastRow="0" w:firstColumn="1" w:lastColumn="0" w:noHBand="0" w:noVBand="1"/>
      </w:tblPr>
      <w:tblGrid>
        <w:gridCol w:w="2470"/>
        <w:gridCol w:w="6467"/>
      </w:tblGrid>
      <w:tr w:rsidR="00E95C54" w14:paraId="328B8322" w14:textId="77777777" w:rsidTr="00266A1F">
        <w:trPr>
          <w:trHeight w:val="264"/>
        </w:trPr>
        <w:tc>
          <w:tcPr>
            <w:tcW w:w="2470" w:type="dxa"/>
            <w:tcBorders>
              <w:top w:val="single" w:sz="4" w:space="0" w:color="000000"/>
              <w:left w:val="single" w:sz="4" w:space="0" w:color="000000"/>
              <w:bottom w:val="single" w:sz="4" w:space="0" w:color="000000"/>
              <w:right w:val="single" w:sz="4" w:space="0" w:color="000000"/>
            </w:tcBorders>
          </w:tcPr>
          <w:p w14:paraId="5A251BE0" w14:textId="77777777" w:rsidR="00E95C54" w:rsidRDefault="00E95C54" w:rsidP="00266A1F">
            <w:r>
              <w:t xml:space="preserve">Date of Meeting </w:t>
            </w:r>
          </w:p>
        </w:tc>
        <w:tc>
          <w:tcPr>
            <w:tcW w:w="6467" w:type="dxa"/>
            <w:tcBorders>
              <w:top w:val="single" w:sz="4" w:space="0" w:color="000000"/>
              <w:left w:val="single" w:sz="4" w:space="0" w:color="000000"/>
              <w:bottom w:val="single" w:sz="4" w:space="0" w:color="000000"/>
              <w:right w:val="single" w:sz="4" w:space="0" w:color="000000"/>
            </w:tcBorders>
          </w:tcPr>
          <w:p w14:paraId="5CAB4BE5" w14:textId="4DD386F9" w:rsidR="00E95C54" w:rsidRDefault="00E95C54" w:rsidP="00266A1F">
            <w:r>
              <w:t xml:space="preserve">5/12/2020 </w:t>
            </w:r>
          </w:p>
        </w:tc>
      </w:tr>
      <w:tr w:rsidR="00E95C54" w14:paraId="618C8C11" w14:textId="77777777" w:rsidTr="00266A1F">
        <w:trPr>
          <w:trHeight w:val="768"/>
        </w:trPr>
        <w:tc>
          <w:tcPr>
            <w:tcW w:w="2470" w:type="dxa"/>
            <w:tcBorders>
              <w:top w:val="single" w:sz="4" w:space="0" w:color="000000"/>
              <w:left w:val="single" w:sz="4" w:space="0" w:color="000000"/>
              <w:bottom w:val="single" w:sz="4" w:space="0" w:color="000000"/>
              <w:right w:val="single" w:sz="4" w:space="0" w:color="000000"/>
            </w:tcBorders>
          </w:tcPr>
          <w:p w14:paraId="2D327B41" w14:textId="77777777" w:rsidR="00E95C54" w:rsidRDefault="00E95C54" w:rsidP="00266A1F">
            <w:r>
              <w:t xml:space="preserve">Progress Made </w:t>
            </w:r>
          </w:p>
          <w:p w14:paraId="04AF4688" w14:textId="77777777" w:rsidR="00E95C54" w:rsidRDefault="00E95C54" w:rsidP="00266A1F">
            <w:r>
              <w:t xml:space="preserve"> </w:t>
            </w:r>
          </w:p>
          <w:p w14:paraId="533181AF" w14:textId="77777777" w:rsidR="00E95C54" w:rsidRDefault="00E95C54"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19555D9A" w14:textId="77777777" w:rsidR="00E95C54" w:rsidRDefault="00E95C54" w:rsidP="00266A1F">
            <w:r>
              <w:t>Feedbacks from second panel discussed</w:t>
            </w:r>
          </w:p>
          <w:p w14:paraId="2D48EBD8" w14:textId="29877AD0" w:rsidR="00E95C54" w:rsidRDefault="00AE3DDF" w:rsidP="00266A1F">
            <w:r>
              <w:t xml:space="preserve">My supervisor suggested for enhancement in format and supported literatures </w:t>
            </w:r>
          </w:p>
        </w:tc>
      </w:tr>
      <w:tr w:rsidR="00E95C54" w14:paraId="6668D92C" w14:textId="77777777" w:rsidTr="00266A1F">
        <w:trPr>
          <w:trHeight w:val="770"/>
        </w:trPr>
        <w:tc>
          <w:tcPr>
            <w:tcW w:w="2470" w:type="dxa"/>
            <w:tcBorders>
              <w:top w:val="single" w:sz="4" w:space="0" w:color="000000"/>
              <w:left w:val="single" w:sz="4" w:space="0" w:color="000000"/>
              <w:bottom w:val="single" w:sz="4" w:space="0" w:color="000000"/>
              <w:right w:val="single" w:sz="4" w:space="0" w:color="000000"/>
            </w:tcBorders>
          </w:tcPr>
          <w:p w14:paraId="67E656C5" w14:textId="77777777" w:rsidR="00E95C54" w:rsidRDefault="00E95C54" w:rsidP="00266A1F">
            <w:r>
              <w:t xml:space="preserve">Agreed Action </w:t>
            </w:r>
          </w:p>
          <w:p w14:paraId="0A9BA14E" w14:textId="77777777" w:rsidR="00E95C54" w:rsidRDefault="00E95C54" w:rsidP="00266A1F">
            <w:r>
              <w:t xml:space="preserve"> </w:t>
            </w:r>
          </w:p>
          <w:p w14:paraId="0F87E9BB" w14:textId="77777777" w:rsidR="00E95C54" w:rsidRDefault="00E95C54"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6C1E6DD8" w14:textId="403CFC6B" w:rsidR="00E95C54" w:rsidRDefault="00AE3DDF" w:rsidP="00266A1F">
            <w:r>
              <w:t>Come up with write up full Ch. 4 and 5</w:t>
            </w:r>
          </w:p>
        </w:tc>
      </w:tr>
      <w:tr w:rsidR="00E95C54" w14:paraId="59764EF0" w14:textId="77777777" w:rsidTr="00266A1F">
        <w:trPr>
          <w:trHeight w:val="1020"/>
        </w:trPr>
        <w:tc>
          <w:tcPr>
            <w:tcW w:w="2470" w:type="dxa"/>
            <w:tcBorders>
              <w:top w:val="single" w:sz="4" w:space="0" w:color="000000"/>
              <w:left w:val="single" w:sz="4" w:space="0" w:color="000000"/>
              <w:bottom w:val="single" w:sz="4" w:space="0" w:color="000000"/>
              <w:right w:val="single" w:sz="4" w:space="0" w:color="000000"/>
            </w:tcBorders>
            <w:vAlign w:val="center"/>
          </w:tcPr>
          <w:p w14:paraId="5F6067CA" w14:textId="77777777" w:rsidR="00E95C54" w:rsidRDefault="00E95C54" w:rsidP="00266A1F">
            <w:r>
              <w:t xml:space="preserve">Student Signature </w:t>
            </w:r>
          </w:p>
          <w:p w14:paraId="107AA56D" w14:textId="77777777" w:rsidR="00E95C54" w:rsidRDefault="00E95C54"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tcPr>
          <w:p w14:paraId="4C28EF6F" w14:textId="5025C4EB" w:rsidR="00E95C54" w:rsidRDefault="00AE3DDF" w:rsidP="00266A1F">
            <w:pPr>
              <w:ind w:left="40"/>
            </w:pPr>
            <w:r>
              <w:rPr>
                <w:noProof/>
                <w:lang w:val="en-US" w:eastAsia="zh-CN"/>
              </w:rPr>
              <w:drawing>
                <wp:inline distT="0" distB="0" distL="0" distR="0" wp14:anchorId="540042D0" wp14:editId="290FFE6E">
                  <wp:extent cx="466979" cy="742980"/>
                  <wp:effectExtent l="0" t="4762" r="4762" b="4763"/>
                  <wp:docPr id="35846" name="Picture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E95C54" w14:paraId="310EA6D0" w14:textId="77777777" w:rsidTr="00266A1F">
        <w:trPr>
          <w:trHeight w:val="1022"/>
        </w:trPr>
        <w:tc>
          <w:tcPr>
            <w:tcW w:w="2470" w:type="dxa"/>
            <w:tcBorders>
              <w:top w:val="single" w:sz="4" w:space="0" w:color="000000"/>
              <w:left w:val="single" w:sz="4" w:space="0" w:color="000000"/>
              <w:bottom w:val="single" w:sz="4" w:space="0" w:color="000000"/>
              <w:right w:val="single" w:sz="4" w:space="0" w:color="000000"/>
            </w:tcBorders>
            <w:vAlign w:val="center"/>
          </w:tcPr>
          <w:p w14:paraId="2ABF3052" w14:textId="77777777" w:rsidR="00E95C54" w:rsidRDefault="00E95C54" w:rsidP="00266A1F">
            <w:pPr>
              <w:ind w:right="181"/>
            </w:pPr>
            <w:r>
              <w:t xml:space="preserve">Supervisor’s Signature </w:t>
            </w:r>
          </w:p>
        </w:tc>
        <w:tc>
          <w:tcPr>
            <w:tcW w:w="6467" w:type="dxa"/>
            <w:tcBorders>
              <w:top w:val="single" w:sz="4" w:space="0" w:color="000000"/>
              <w:left w:val="single" w:sz="4" w:space="0" w:color="000000"/>
              <w:bottom w:val="single" w:sz="4" w:space="0" w:color="000000"/>
              <w:right w:val="single" w:sz="4" w:space="0" w:color="000000"/>
            </w:tcBorders>
          </w:tcPr>
          <w:p w14:paraId="03AD792F" w14:textId="20E54D93" w:rsidR="00E95C54" w:rsidRDefault="005052FC" w:rsidP="00266A1F">
            <w:pPr>
              <w:ind w:left="115"/>
            </w:pPr>
            <w:r w:rsidRPr="005052FC">
              <w:rPr>
                <w:noProof/>
                <w:lang w:val="en-US" w:eastAsia="zh-CN"/>
              </w:rPr>
              <w:drawing>
                <wp:inline distT="0" distB="0" distL="0" distR="0" wp14:anchorId="1B8E1E35" wp14:editId="54A389AB">
                  <wp:extent cx="527050" cy="285750"/>
                  <wp:effectExtent l="0" t="0" r="6350" b="0"/>
                  <wp:docPr id="35864" name="Picture 35864"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1A224FE2" w14:textId="77777777" w:rsidR="00E95C54" w:rsidRDefault="00E95C54" w:rsidP="00E95C54">
      <w:pPr>
        <w:spacing w:after="69" w:line="340" w:lineRule="auto"/>
        <w:ind w:left="189" w:right="9169"/>
      </w:pPr>
      <w:r>
        <w:rPr>
          <w:b/>
          <w:color w:val="0000FF"/>
        </w:rPr>
        <w:t xml:space="preserve"> </w:t>
      </w:r>
      <w:r>
        <w:rPr>
          <w:rFonts w:ascii="Calibri" w:eastAsia="Calibri" w:hAnsi="Calibri" w:cs="Calibri"/>
        </w:rPr>
        <w:t xml:space="preserve"> </w:t>
      </w:r>
    </w:p>
    <w:p w14:paraId="61532075" w14:textId="567D9E3D" w:rsidR="00AE3DDF" w:rsidRDefault="00AE3DDF" w:rsidP="00AE3DDF">
      <w:pPr>
        <w:spacing w:after="0"/>
        <w:ind w:left="184"/>
      </w:pPr>
      <w:r>
        <w:rPr>
          <w:rFonts w:ascii="Calibri" w:eastAsia="Calibri" w:hAnsi="Calibri" w:cs="Calibri"/>
          <w:b/>
          <w:color w:val="0000FF"/>
        </w:rPr>
        <w:t xml:space="preserve">Meeting 16 </w:t>
      </w:r>
    </w:p>
    <w:tbl>
      <w:tblPr>
        <w:tblW w:w="8937" w:type="dxa"/>
        <w:tblInd w:w="215" w:type="dxa"/>
        <w:tblCellMar>
          <w:top w:w="12" w:type="dxa"/>
          <w:right w:w="115" w:type="dxa"/>
        </w:tblCellMar>
        <w:tblLook w:val="04A0" w:firstRow="1" w:lastRow="0" w:firstColumn="1" w:lastColumn="0" w:noHBand="0" w:noVBand="1"/>
      </w:tblPr>
      <w:tblGrid>
        <w:gridCol w:w="2470"/>
        <w:gridCol w:w="6467"/>
      </w:tblGrid>
      <w:tr w:rsidR="00AE3DDF" w14:paraId="2A91CF10" w14:textId="77777777" w:rsidTr="00266A1F">
        <w:trPr>
          <w:trHeight w:val="264"/>
        </w:trPr>
        <w:tc>
          <w:tcPr>
            <w:tcW w:w="2470" w:type="dxa"/>
            <w:tcBorders>
              <w:top w:val="single" w:sz="4" w:space="0" w:color="000000"/>
              <w:left w:val="single" w:sz="4" w:space="0" w:color="000000"/>
              <w:bottom w:val="single" w:sz="4" w:space="0" w:color="000000"/>
              <w:right w:val="single" w:sz="4" w:space="0" w:color="000000"/>
            </w:tcBorders>
          </w:tcPr>
          <w:p w14:paraId="4D11227D" w14:textId="77777777" w:rsidR="00AE3DDF" w:rsidRDefault="00AE3DDF" w:rsidP="00266A1F">
            <w:r>
              <w:t xml:space="preserve">Date of Meeting </w:t>
            </w:r>
          </w:p>
        </w:tc>
        <w:tc>
          <w:tcPr>
            <w:tcW w:w="6467" w:type="dxa"/>
            <w:tcBorders>
              <w:top w:val="single" w:sz="4" w:space="0" w:color="000000"/>
              <w:left w:val="single" w:sz="4" w:space="0" w:color="000000"/>
              <w:bottom w:val="single" w:sz="4" w:space="0" w:color="000000"/>
              <w:right w:val="single" w:sz="4" w:space="0" w:color="000000"/>
            </w:tcBorders>
          </w:tcPr>
          <w:p w14:paraId="2564E429" w14:textId="080F5908" w:rsidR="00AE3DDF" w:rsidRDefault="00AE3DDF" w:rsidP="00266A1F">
            <w:r>
              <w:t xml:space="preserve">15/12/2020 </w:t>
            </w:r>
          </w:p>
        </w:tc>
      </w:tr>
      <w:tr w:rsidR="00AE3DDF" w14:paraId="0C0254C8" w14:textId="77777777" w:rsidTr="00266A1F">
        <w:trPr>
          <w:trHeight w:val="768"/>
        </w:trPr>
        <w:tc>
          <w:tcPr>
            <w:tcW w:w="2470" w:type="dxa"/>
            <w:tcBorders>
              <w:top w:val="single" w:sz="4" w:space="0" w:color="000000"/>
              <w:left w:val="single" w:sz="4" w:space="0" w:color="000000"/>
              <w:bottom w:val="single" w:sz="4" w:space="0" w:color="000000"/>
              <w:right w:val="single" w:sz="4" w:space="0" w:color="000000"/>
            </w:tcBorders>
          </w:tcPr>
          <w:p w14:paraId="36C16E4E" w14:textId="77777777" w:rsidR="00AE3DDF" w:rsidRDefault="00AE3DDF" w:rsidP="00266A1F">
            <w:r>
              <w:t xml:space="preserve">Progress Made </w:t>
            </w:r>
          </w:p>
          <w:p w14:paraId="35B189D7" w14:textId="77777777" w:rsidR="00AE3DDF" w:rsidRDefault="00AE3DDF" w:rsidP="00266A1F">
            <w:r>
              <w:t xml:space="preserve"> </w:t>
            </w:r>
          </w:p>
          <w:p w14:paraId="7701DF55" w14:textId="77777777" w:rsidR="00AE3DDF" w:rsidRDefault="00AE3DDF"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48AB1CAC" w14:textId="77777777" w:rsidR="00AE3DDF" w:rsidRDefault="00AE3DDF" w:rsidP="00266A1F">
            <w:r>
              <w:t xml:space="preserve">Chapter 1-5 complete </w:t>
            </w:r>
          </w:p>
          <w:p w14:paraId="79534EC8" w14:textId="3F4C4A8D" w:rsidR="00AE3DDF" w:rsidRDefault="00AE3DDF" w:rsidP="00266A1F">
            <w:r>
              <w:t xml:space="preserve">Some minor format changes </w:t>
            </w:r>
          </w:p>
        </w:tc>
      </w:tr>
      <w:tr w:rsidR="00AE3DDF" w14:paraId="07C0DB07" w14:textId="77777777" w:rsidTr="00266A1F">
        <w:trPr>
          <w:trHeight w:val="770"/>
        </w:trPr>
        <w:tc>
          <w:tcPr>
            <w:tcW w:w="2470" w:type="dxa"/>
            <w:tcBorders>
              <w:top w:val="single" w:sz="4" w:space="0" w:color="000000"/>
              <w:left w:val="single" w:sz="4" w:space="0" w:color="000000"/>
              <w:bottom w:val="single" w:sz="4" w:space="0" w:color="000000"/>
              <w:right w:val="single" w:sz="4" w:space="0" w:color="000000"/>
            </w:tcBorders>
          </w:tcPr>
          <w:p w14:paraId="507B3587" w14:textId="77777777" w:rsidR="00AE3DDF" w:rsidRDefault="00AE3DDF" w:rsidP="00266A1F">
            <w:r>
              <w:t xml:space="preserve">Agreed Action </w:t>
            </w:r>
          </w:p>
          <w:p w14:paraId="21C150B7" w14:textId="77777777" w:rsidR="00AE3DDF" w:rsidRDefault="00AE3DDF" w:rsidP="00266A1F">
            <w:r>
              <w:t xml:space="preserve"> </w:t>
            </w:r>
          </w:p>
          <w:p w14:paraId="104239B3" w14:textId="77777777" w:rsidR="00AE3DDF" w:rsidRDefault="00AE3DDF"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5CE976F8" w14:textId="77777777" w:rsidR="00AE3DDF" w:rsidRDefault="00AE3DDF" w:rsidP="00266A1F">
            <w:r>
              <w:t xml:space="preserve">Check plagiarism should be below 10% </w:t>
            </w:r>
          </w:p>
          <w:p w14:paraId="57AC4ADD" w14:textId="4CB412BF" w:rsidR="00AE3DDF" w:rsidRDefault="00AE3DDF" w:rsidP="00266A1F">
            <w:r>
              <w:t xml:space="preserve">Come up with complete project </w:t>
            </w:r>
          </w:p>
        </w:tc>
      </w:tr>
      <w:tr w:rsidR="00AE3DDF" w14:paraId="30135B41" w14:textId="77777777" w:rsidTr="00266A1F">
        <w:trPr>
          <w:trHeight w:val="1020"/>
        </w:trPr>
        <w:tc>
          <w:tcPr>
            <w:tcW w:w="2470" w:type="dxa"/>
            <w:tcBorders>
              <w:top w:val="single" w:sz="4" w:space="0" w:color="000000"/>
              <w:left w:val="single" w:sz="4" w:space="0" w:color="000000"/>
              <w:bottom w:val="single" w:sz="4" w:space="0" w:color="000000"/>
              <w:right w:val="single" w:sz="4" w:space="0" w:color="000000"/>
            </w:tcBorders>
            <w:vAlign w:val="center"/>
          </w:tcPr>
          <w:p w14:paraId="0C9F4DC0" w14:textId="77777777" w:rsidR="00AE3DDF" w:rsidRDefault="00AE3DDF" w:rsidP="00266A1F">
            <w:r>
              <w:t xml:space="preserve">Student Signature </w:t>
            </w:r>
          </w:p>
          <w:p w14:paraId="567666B0" w14:textId="77777777" w:rsidR="00AE3DDF" w:rsidRDefault="00AE3DDF"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tcPr>
          <w:p w14:paraId="174E40A9" w14:textId="4E0A9DFA" w:rsidR="00AE3DDF" w:rsidRDefault="00AE3DDF" w:rsidP="00266A1F">
            <w:pPr>
              <w:ind w:left="40"/>
            </w:pPr>
            <w:r>
              <w:rPr>
                <w:noProof/>
                <w:lang w:val="en-US" w:eastAsia="zh-CN"/>
              </w:rPr>
              <w:drawing>
                <wp:inline distT="0" distB="0" distL="0" distR="0" wp14:anchorId="085B52FF" wp14:editId="328BA594">
                  <wp:extent cx="466979" cy="742980"/>
                  <wp:effectExtent l="0" t="4762" r="4762" b="4763"/>
                  <wp:docPr id="35847" name="Picture 3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AE3DDF" w14:paraId="34CE0D2F" w14:textId="77777777" w:rsidTr="00266A1F">
        <w:trPr>
          <w:trHeight w:val="1022"/>
        </w:trPr>
        <w:tc>
          <w:tcPr>
            <w:tcW w:w="2470" w:type="dxa"/>
            <w:tcBorders>
              <w:top w:val="single" w:sz="4" w:space="0" w:color="000000"/>
              <w:left w:val="single" w:sz="4" w:space="0" w:color="000000"/>
              <w:bottom w:val="single" w:sz="4" w:space="0" w:color="000000"/>
              <w:right w:val="single" w:sz="4" w:space="0" w:color="000000"/>
            </w:tcBorders>
            <w:vAlign w:val="center"/>
          </w:tcPr>
          <w:p w14:paraId="71A08781" w14:textId="77777777" w:rsidR="00AE3DDF" w:rsidRDefault="00AE3DDF" w:rsidP="00266A1F">
            <w:pPr>
              <w:ind w:right="181"/>
            </w:pPr>
            <w:r>
              <w:t xml:space="preserve">Supervisor’s Signature </w:t>
            </w:r>
          </w:p>
        </w:tc>
        <w:tc>
          <w:tcPr>
            <w:tcW w:w="6467" w:type="dxa"/>
            <w:tcBorders>
              <w:top w:val="single" w:sz="4" w:space="0" w:color="000000"/>
              <w:left w:val="single" w:sz="4" w:space="0" w:color="000000"/>
              <w:bottom w:val="single" w:sz="4" w:space="0" w:color="000000"/>
              <w:right w:val="single" w:sz="4" w:space="0" w:color="000000"/>
            </w:tcBorders>
          </w:tcPr>
          <w:p w14:paraId="367B573A" w14:textId="0DB887CA" w:rsidR="00AE3DDF" w:rsidRDefault="005052FC" w:rsidP="00266A1F">
            <w:pPr>
              <w:ind w:left="115"/>
            </w:pPr>
            <w:r w:rsidRPr="005052FC">
              <w:rPr>
                <w:noProof/>
                <w:lang w:val="en-US" w:eastAsia="zh-CN"/>
              </w:rPr>
              <w:drawing>
                <wp:inline distT="0" distB="0" distL="0" distR="0" wp14:anchorId="6AA28233" wp14:editId="34A73567">
                  <wp:extent cx="527050" cy="285750"/>
                  <wp:effectExtent l="0" t="0" r="6350" b="0"/>
                  <wp:docPr id="35865" name="Picture 35865"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5FDC97FE" w14:textId="77777777" w:rsidR="00AE3DDF" w:rsidRDefault="00AE3DDF" w:rsidP="00AE3DDF">
      <w:pPr>
        <w:spacing w:after="69" w:line="340" w:lineRule="auto"/>
        <w:ind w:left="189" w:right="9169"/>
      </w:pPr>
      <w:r>
        <w:rPr>
          <w:b/>
          <w:color w:val="0000FF"/>
        </w:rPr>
        <w:t xml:space="preserve"> </w:t>
      </w:r>
      <w:r>
        <w:rPr>
          <w:rFonts w:ascii="Calibri" w:eastAsia="Calibri" w:hAnsi="Calibri" w:cs="Calibri"/>
        </w:rPr>
        <w:t xml:space="preserve"> </w:t>
      </w:r>
    </w:p>
    <w:p w14:paraId="29E7EED8" w14:textId="77777777" w:rsidR="00AE3DDF" w:rsidRDefault="00AE3DDF" w:rsidP="00AE3DDF">
      <w:pPr>
        <w:spacing w:after="0"/>
        <w:ind w:left="184"/>
        <w:rPr>
          <w:rFonts w:ascii="Calibri" w:eastAsia="Calibri" w:hAnsi="Calibri" w:cs="Calibri"/>
          <w:b/>
          <w:color w:val="0000FF"/>
        </w:rPr>
      </w:pPr>
    </w:p>
    <w:p w14:paraId="62B7749D" w14:textId="77777777" w:rsidR="00AE3DDF" w:rsidRDefault="00AE3DDF" w:rsidP="00AE3DDF">
      <w:pPr>
        <w:spacing w:after="0"/>
        <w:ind w:left="184"/>
        <w:rPr>
          <w:rFonts w:ascii="Calibri" w:eastAsia="Calibri" w:hAnsi="Calibri" w:cs="Calibri"/>
          <w:b/>
          <w:color w:val="0000FF"/>
        </w:rPr>
      </w:pPr>
    </w:p>
    <w:p w14:paraId="5EFF7844" w14:textId="77777777" w:rsidR="00AE3DDF" w:rsidRDefault="00AE3DDF" w:rsidP="00AE3DDF">
      <w:pPr>
        <w:spacing w:after="0"/>
        <w:ind w:left="184"/>
        <w:rPr>
          <w:rFonts w:ascii="Calibri" w:eastAsia="Calibri" w:hAnsi="Calibri" w:cs="Calibri"/>
          <w:b/>
          <w:color w:val="0000FF"/>
        </w:rPr>
      </w:pPr>
    </w:p>
    <w:p w14:paraId="1A96643C" w14:textId="77777777" w:rsidR="00AE3DDF" w:rsidRDefault="00AE3DDF" w:rsidP="00AE3DDF">
      <w:pPr>
        <w:spacing w:after="0"/>
        <w:ind w:left="184"/>
        <w:rPr>
          <w:rFonts w:ascii="Calibri" w:eastAsia="Calibri" w:hAnsi="Calibri" w:cs="Calibri"/>
          <w:b/>
          <w:color w:val="0000FF"/>
        </w:rPr>
      </w:pPr>
    </w:p>
    <w:p w14:paraId="32AAAC1D" w14:textId="77777777" w:rsidR="00AE3DDF" w:rsidRDefault="00AE3DDF" w:rsidP="00AE3DDF">
      <w:pPr>
        <w:spacing w:after="0"/>
        <w:ind w:left="184"/>
        <w:rPr>
          <w:rFonts w:ascii="Calibri" w:eastAsia="Calibri" w:hAnsi="Calibri" w:cs="Calibri"/>
          <w:b/>
          <w:color w:val="0000FF"/>
        </w:rPr>
      </w:pPr>
    </w:p>
    <w:p w14:paraId="19A3F77B" w14:textId="77777777" w:rsidR="00AE3DDF" w:rsidRDefault="00AE3DDF" w:rsidP="00AE3DDF">
      <w:pPr>
        <w:spacing w:after="0"/>
        <w:ind w:left="184"/>
        <w:rPr>
          <w:rFonts w:ascii="Calibri" w:eastAsia="Calibri" w:hAnsi="Calibri" w:cs="Calibri"/>
          <w:b/>
          <w:color w:val="0000FF"/>
        </w:rPr>
      </w:pPr>
    </w:p>
    <w:p w14:paraId="10B94F34" w14:textId="77777777" w:rsidR="00AE3DDF" w:rsidRDefault="00AE3DDF" w:rsidP="00AE3DDF">
      <w:pPr>
        <w:spacing w:after="0"/>
        <w:ind w:left="184"/>
        <w:rPr>
          <w:rFonts w:ascii="Calibri" w:eastAsia="Calibri" w:hAnsi="Calibri" w:cs="Calibri"/>
          <w:b/>
          <w:color w:val="0000FF"/>
        </w:rPr>
      </w:pPr>
    </w:p>
    <w:p w14:paraId="5CFEC13C" w14:textId="77777777" w:rsidR="00AE3DDF" w:rsidRDefault="00AE3DDF" w:rsidP="00AE3DDF">
      <w:pPr>
        <w:spacing w:after="0"/>
        <w:ind w:left="184"/>
        <w:rPr>
          <w:rFonts w:ascii="Calibri" w:eastAsia="Calibri" w:hAnsi="Calibri" w:cs="Calibri"/>
          <w:b/>
          <w:color w:val="0000FF"/>
        </w:rPr>
      </w:pPr>
    </w:p>
    <w:p w14:paraId="493B8EF8" w14:textId="77777777" w:rsidR="00AE3DDF" w:rsidRDefault="00AE3DDF" w:rsidP="00AE3DDF">
      <w:pPr>
        <w:spacing w:after="0"/>
        <w:ind w:left="184"/>
        <w:rPr>
          <w:rFonts w:ascii="Calibri" w:eastAsia="Calibri" w:hAnsi="Calibri" w:cs="Calibri"/>
          <w:b/>
          <w:color w:val="0000FF"/>
        </w:rPr>
      </w:pPr>
    </w:p>
    <w:p w14:paraId="54F59A02" w14:textId="77777777" w:rsidR="00AE3DDF" w:rsidRDefault="00AE3DDF" w:rsidP="00AE3DDF">
      <w:pPr>
        <w:spacing w:after="0"/>
        <w:ind w:left="184"/>
        <w:rPr>
          <w:rFonts w:ascii="Calibri" w:eastAsia="Calibri" w:hAnsi="Calibri" w:cs="Calibri"/>
          <w:b/>
          <w:color w:val="0000FF"/>
        </w:rPr>
      </w:pPr>
    </w:p>
    <w:p w14:paraId="52EF637F" w14:textId="77777777" w:rsidR="00AE3DDF" w:rsidRDefault="00AE3DDF" w:rsidP="00AE3DDF">
      <w:pPr>
        <w:spacing w:after="0"/>
        <w:ind w:left="184"/>
        <w:rPr>
          <w:rFonts w:ascii="Calibri" w:eastAsia="Calibri" w:hAnsi="Calibri" w:cs="Calibri"/>
          <w:b/>
          <w:color w:val="0000FF"/>
        </w:rPr>
      </w:pPr>
    </w:p>
    <w:p w14:paraId="6C4391EF" w14:textId="77777777" w:rsidR="00AE3DDF" w:rsidRDefault="00AE3DDF" w:rsidP="00AE3DDF">
      <w:pPr>
        <w:spacing w:after="0"/>
        <w:ind w:left="184"/>
        <w:rPr>
          <w:rFonts w:ascii="Calibri" w:eastAsia="Calibri" w:hAnsi="Calibri" w:cs="Calibri"/>
          <w:b/>
          <w:color w:val="0000FF"/>
        </w:rPr>
      </w:pPr>
    </w:p>
    <w:p w14:paraId="48FB918E" w14:textId="77777777" w:rsidR="00AE3DDF" w:rsidRDefault="00AE3DDF" w:rsidP="00AE3DDF">
      <w:pPr>
        <w:spacing w:after="0"/>
        <w:ind w:left="184"/>
        <w:rPr>
          <w:rFonts w:ascii="Calibri" w:eastAsia="Calibri" w:hAnsi="Calibri" w:cs="Calibri"/>
          <w:b/>
          <w:color w:val="0000FF"/>
        </w:rPr>
      </w:pPr>
    </w:p>
    <w:p w14:paraId="3CA7CC88" w14:textId="77777777" w:rsidR="00AE3DDF" w:rsidRDefault="00AE3DDF" w:rsidP="00AE3DDF">
      <w:pPr>
        <w:spacing w:after="0"/>
        <w:ind w:left="184"/>
        <w:rPr>
          <w:rFonts w:ascii="Calibri" w:eastAsia="Calibri" w:hAnsi="Calibri" w:cs="Calibri"/>
          <w:b/>
          <w:color w:val="0000FF"/>
        </w:rPr>
      </w:pPr>
    </w:p>
    <w:p w14:paraId="401A765E" w14:textId="5E16CFC9" w:rsidR="00AE3DDF" w:rsidRDefault="00AE3DDF" w:rsidP="00AE3DDF">
      <w:pPr>
        <w:spacing w:after="0"/>
        <w:ind w:left="184"/>
      </w:pPr>
      <w:r>
        <w:rPr>
          <w:rFonts w:ascii="Calibri" w:eastAsia="Calibri" w:hAnsi="Calibri" w:cs="Calibri"/>
          <w:b/>
          <w:color w:val="0000FF"/>
        </w:rPr>
        <w:t>Meeting 17</w:t>
      </w:r>
    </w:p>
    <w:tbl>
      <w:tblPr>
        <w:tblW w:w="8937" w:type="dxa"/>
        <w:tblInd w:w="215" w:type="dxa"/>
        <w:tblCellMar>
          <w:top w:w="12" w:type="dxa"/>
          <w:right w:w="115" w:type="dxa"/>
        </w:tblCellMar>
        <w:tblLook w:val="04A0" w:firstRow="1" w:lastRow="0" w:firstColumn="1" w:lastColumn="0" w:noHBand="0" w:noVBand="1"/>
      </w:tblPr>
      <w:tblGrid>
        <w:gridCol w:w="2470"/>
        <w:gridCol w:w="6467"/>
      </w:tblGrid>
      <w:tr w:rsidR="00AE3DDF" w14:paraId="2336B923" w14:textId="77777777" w:rsidTr="00266A1F">
        <w:trPr>
          <w:trHeight w:val="264"/>
        </w:trPr>
        <w:tc>
          <w:tcPr>
            <w:tcW w:w="2470" w:type="dxa"/>
            <w:tcBorders>
              <w:top w:val="single" w:sz="4" w:space="0" w:color="000000"/>
              <w:left w:val="single" w:sz="4" w:space="0" w:color="000000"/>
              <w:bottom w:val="single" w:sz="4" w:space="0" w:color="000000"/>
              <w:right w:val="single" w:sz="4" w:space="0" w:color="000000"/>
            </w:tcBorders>
          </w:tcPr>
          <w:p w14:paraId="523BBDCD" w14:textId="77777777" w:rsidR="00AE3DDF" w:rsidRDefault="00AE3DDF" w:rsidP="00266A1F">
            <w:r>
              <w:t xml:space="preserve">Date of Meeting </w:t>
            </w:r>
          </w:p>
        </w:tc>
        <w:tc>
          <w:tcPr>
            <w:tcW w:w="6467" w:type="dxa"/>
            <w:tcBorders>
              <w:top w:val="single" w:sz="4" w:space="0" w:color="000000"/>
              <w:left w:val="single" w:sz="4" w:space="0" w:color="000000"/>
              <w:bottom w:val="single" w:sz="4" w:space="0" w:color="000000"/>
              <w:right w:val="single" w:sz="4" w:space="0" w:color="000000"/>
            </w:tcBorders>
          </w:tcPr>
          <w:p w14:paraId="58ED5084" w14:textId="77777777" w:rsidR="00AE3DDF" w:rsidRDefault="00AE3DDF" w:rsidP="00266A1F">
            <w:r>
              <w:t xml:space="preserve">15/12/2020 </w:t>
            </w:r>
          </w:p>
        </w:tc>
      </w:tr>
      <w:tr w:rsidR="00AE3DDF" w14:paraId="4D07E435" w14:textId="77777777" w:rsidTr="00266A1F">
        <w:trPr>
          <w:trHeight w:val="768"/>
        </w:trPr>
        <w:tc>
          <w:tcPr>
            <w:tcW w:w="2470" w:type="dxa"/>
            <w:tcBorders>
              <w:top w:val="single" w:sz="4" w:space="0" w:color="000000"/>
              <w:left w:val="single" w:sz="4" w:space="0" w:color="000000"/>
              <w:bottom w:val="single" w:sz="4" w:space="0" w:color="000000"/>
              <w:right w:val="single" w:sz="4" w:space="0" w:color="000000"/>
            </w:tcBorders>
          </w:tcPr>
          <w:p w14:paraId="05693DBF" w14:textId="77777777" w:rsidR="00AE3DDF" w:rsidRDefault="00AE3DDF" w:rsidP="00266A1F">
            <w:r>
              <w:t xml:space="preserve">Progress Made </w:t>
            </w:r>
          </w:p>
          <w:p w14:paraId="31728D8C" w14:textId="77777777" w:rsidR="00AE3DDF" w:rsidRDefault="00AE3DDF" w:rsidP="00266A1F">
            <w:r>
              <w:t xml:space="preserve"> </w:t>
            </w:r>
          </w:p>
          <w:p w14:paraId="12AD0070" w14:textId="77777777" w:rsidR="00AE3DDF" w:rsidRDefault="00AE3DDF"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5C624946" w14:textId="77777777" w:rsidR="00AE3DDF" w:rsidRDefault="00AE3DDF" w:rsidP="00266A1F">
            <w:r>
              <w:t xml:space="preserve">Showed the final report </w:t>
            </w:r>
          </w:p>
          <w:p w14:paraId="3BAF3EC5" w14:textId="3E36C3FC" w:rsidR="00AE3DDF" w:rsidRDefault="00AE3DDF" w:rsidP="00266A1F">
            <w:r>
              <w:t>Enhancement for structuring the report</w:t>
            </w:r>
          </w:p>
        </w:tc>
      </w:tr>
      <w:tr w:rsidR="00AE3DDF" w14:paraId="79B8ECED" w14:textId="77777777" w:rsidTr="00266A1F">
        <w:trPr>
          <w:trHeight w:val="770"/>
        </w:trPr>
        <w:tc>
          <w:tcPr>
            <w:tcW w:w="2470" w:type="dxa"/>
            <w:tcBorders>
              <w:top w:val="single" w:sz="4" w:space="0" w:color="000000"/>
              <w:left w:val="single" w:sz="4" w:space="0" w:color="000000"/>
              <w:bottom w:val="single" w:sz="4" w:space="0" w:color="000000"/>
              <w:right w:val="single" w:sz="4" w:space="0" w:color="000000"/>
            </w:tcBorders>
          </w:tcPr>
          <w:p w14:paraId="42CA9A86" w14:textId="77777777" w:rsidR="00AE3DDF" w:rsidRDefault="00AE3DDF" w:rsidP="00266A1F">
            <w:r>
              <w:t xml:space="preserve">Agreed Action </w:t>
            </w:r>
          </w:p>
          <w:p w14:paraId="7196D547" w14:textId="77777777" w:rsidR="00AE3DDF" w:rsidRDefault="00AE3DDF" w:rsidP="00266A1F">
            <w:r>
              <w:t xml:space="preserve"> </w:t>
            </w:r>
          </w:p>
          <w:p w14:paraId="4280F363" w14:textId="77777777" w:rsidR="00AE3DDF" w:rsidRDefault="00AE3DDF"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vAlign w:val="center"/>
          </w:tcPr>
          <w:p w14:paraId="486F87C8" w14:textId="49507CE2" w:rsidR="00AE3DDF" w:rsidRDefault="00AE3DDF" w:rsidP="00266A1F">
            <w:r>
              <w:t xml:space="preserve"> Finalize the project for submission</w:t>
            </w:r>
          </w:p>
        </w:tc>
      </w:tr>
      <w:tr w:rsidR="00AE3DDF" w14:paraId="0E2C8A66" w14:textId="77777777" w:rsidTr="00266A1F">
        <w:trPr>
          <w:trHeight w:val="1020"/>
        </w:trPr>
        <w:tc>
          <w:tcPr>
            <w:tcW w:w="2470" w:type="dxa"/>
            <w:tcBorders>
              <w:top w:val="single" w:sz="4" w:space="0" w:color="000000"/>
              <w:left w:val="single" w:sz="4" w:space="0" w:color="000000"/>
              <w:bottom w:val="single" w:sz="4" w:space="0" w:color="000000"/>
              <w:right w:val="single" w:sz="4" w:space="0" w:color="000000"/>
            </w:tcBorders>
            <w:vAlign w:val="center"/>
          </w:tcPr>
          <w:p w14:paraId="4666482B" w14:textId="77777777" w:rsidR="00AE3DDF" w:rsidRDefault="00AE3DDF" w:rsidP="00266A1F">
            <w:r>
              <w:t xml:space="preserve">Student Signature </w:t>
            </w:r>
          </w:p>
          <w:p w14:paraId="5CEB6E10" w14:textId="77777777" w:rsidR="00AE3DDF" w:rsidRDefault="00AE3DDF" w:rsidP="00266A1F">
            <w:r>
              <w:t xml:space="preserve"> </w:t>
            </w:r>
          </w:p>
        </w:tc>
        <w:tc>
          <w:tcPr>
            <w:tcW w:w="6467" w:type="dxa"/>
            <w:tcBorders>
              <w:top w:val="single" w:sz="4" w:space="0" w:color="000000"/>
              <w:left w:val="single" w:sz="4" w:space="0" w:color="000000"/>
              <w:bottom w:val="single" w:sz="4" w:space="0" w:color="000000"/>
              <w:right w:val="single" w:sz="4" w:space="0" w:color="000000"/>
            </w:tcBorders>
          </w:tcPr>
          <w:p w14:paraId="4EEA50DA" w14:textId="2C2E4C01" w:rsidR="00AE3DDF" w:rsidRDefault="00AE3DDF" w:rsidP="00266A1F">
            <w:pPr>
              <w:ind w:left="40"/>
            </w:pPr>
            <w:r>
              <w:rPr>
                <w:noProof/>
                <w:lang w:val="en-US" w:eastAsia="zh-CN"/>
              </w:rPr>
              <w:drawing>
                <wp:inline distT="0" distB="0" distL="0" distR="0" wp14:anchorId="0726911E" wp14:editId="6D99DBB3">
                  <wp:extent cx="466979" cy="742980"/>
                  <wp:effectExtent l="0" t="4762" r="4762" b="4763"/>
                  <wp:docPr id="35848" name="Picture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0499" t="25047" r="24620" b="43711"/>
                          <a:stretch/>
                        </pic:blipFill>
                        <pic:spPr bwMode="auto">
                          <a:xfrm rot="16200000">
                            <a:off x="0" y="0"/>
                            <a:ext cx="489748" cy="779207"/>
                          </a:xfrm>
                          <a:prstGeom prst="rect">
                            <a:avLst/>
                          </a:prstGeom>
                          <a:ln>
                            <a:noFill/>
                          </a:ln>
                          <a:extLst>
                            <a:ext uri="{53640926-AAD7-44D8-BBD7-CCE9431645EC}">
                              <a14:shadowObscured xmlns:a14="http://schemas.microsoft.com/office/drawing/2010/main"/>
                            </a:ext>
                          </a:extLst>
                        </pic:spPr>
                      </pic:pic>
                    </a:graphicData>
                  </a:graphic>
                </wp:inline>
              </w:drawing>
            </w:r>
          </w:p>
        </w:tc>
      </w:tr>
      <w:tr w:rsidR="00AE3DDF" w14:paraId="5F91AFFB" w14:textId="77777777" w:rsidTr="00266A1F">
        <w:trPr>
          <w:trHeight w:val="1022"/>
        </w:trPr>
        <w:tc>
          <w:tcPr>
            <w:tcW w:w="2470" w:type="dxa"/>
            <w:tcBorders>
              <w:top w:val="single" w:sz="4" w:space="0" w:color="000000"/>
              <w:left w:val="single" w:sz="4" w:space="0" w:color="000000"/>
              <w:bottom w:val="single" w:sz="4" w:space="0" w:color="000000"/>
              <w:right w:val="single" w:sz="4" w:space="0" w:color="000000"/>
            </w:tcBorders>
            <w:vAlign w:val="center"/>
          </w:tcPr>
          <w:p w14:paraId="5DC61E4E" w14:textId="77777777" w:rsidR="00AE3DDF" w:rsidRDefault="00AE3DDF" w:rsidP="00266A1F">
            <w:pPr>
              <w:ind w:right="181"/>
            </w:pPr>
            <w:r>
              <w:t xml:space="preserve">Supervisor’s Signature </w:t>
            </w:r>
          </w:p>
        </w:tc>
        <w:tc>
          <w:tcPr>
            <w:tcW w:w="6467" w:type="dxa"/>
            <w:tcBorders>
              <w:top w:val="single" w:sz="4" w:space="0" w:color="000000"/>
              <w:left w:val="single" w:sz="4" w:space="0" w:color="000000"/>
              <w:bottom w:val="single" w:sz="4" w:space="0" w:color="000000"/>
              <w:right w:val="single" w:sz="4" w:space="0" w:color="000000"/>
            </w:tcBorders>
          </w:tcPr>
          <w:p w14:paraId="14857978" w14:textId="12F70B2B" w:rsidR="00AE3DDF" w:rsidRDefault="005052FC" w:rsidP="00266A1F">
            <w:pPr>
              <w:ind w:left="115"/>
            </w:pPr>
            <w:r w:rsidRPr="005052FC">
              <w:rPr>
                <w:noProof/>
                <w:lang w:val="en-US" w:eastAsia="zh-CN"/>
              </w:rPr>
              <w:drawing>
                <wp:inline distT="0" distB="0" distL="0" distR="0" wp14:anchorId="27BF6F51" wp14:editId="25D2619A">
                  <wp:extent cx="527050" cy="285750"/>
                  <wp:effectExtent l="0" t="0" r="6350" b="0"/>
                  <wp:docPr id="35866" name="Picture 35866" descr="C:\Users\toonghai.sam\Desktop\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onghai.sam\Desktop\signatu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050" cy="285750"/>
                          </a:xfrm>
                          <a:prstGeom prst="rect">
                            <a:avLst/>
                          </a:prstGeom>
                          <a:noFill/>
                          <a:ln>
                            <a:noFill/>
                          </a:ln>
                        </pic:spPr>
                      </pic:pic>
                    </a:graphicData>
                  </a:graphic>
                </wp:inline>
              </w:drawing>
            </w:r>
          </w:p>
        </w:tc>
      </w:tr>
    </w:tbl>
    <w:p w14:paraId="731923A5" w14:textId="77777777" w:rsidR="00AE3DDF" w:rsidRDefault="00AE3DDF" w:rsidP="00AE3DDF">
      <w:pPr>
        <w:spacing w:after="69" w:line="340" w:lineRule="auto"/>
        <w:ind w:left="189" w:right="9169"/>
      </w:pPr>
      <w:r>
        <w:rPr>
          <w:b/>
          <w:color w:val="0000FF"/>
        </w:rPr>
        <w:t xml:space="preserve"> </w:t>
      </w:r>
      <w:r>
        <w:rPr>
          <w:rFonts w:ascii="Calibri" w:eastAsia="Calibri" w:hAnsi="Calibri" w:cs="Calibri"/>
        </w:rPr>
        <w:t xml:space="preserve"> </w:t>
      </w:r>
    </w:p>
    <w:bookmarkEnd w:id="204"/>
    <w:p w14:paraId="05F45339" w14:textId="76D9DCD5" w:rsidR="006D48BD" w:rsidRDefault="006D48BD" w:rsidP="006D48BD">
      <w:pPr>
        <w:spacing w:after="158"/>
        <w:ind w:left="189"/>
      </w:pPr>
    </w:p>
    <w:p w14:paraId="0929632A" w14:textId="77777777" w:rsidR="006D48BD" w:rsidRDefault="006D48BD" w:rsidP="006D48BD">
      <w:pPr>
        <w:spacing w:after="158"/>
        <w:ind w:left="189"/>
      </w:pPr>
      <w:r>
        <w:rPr>
          <w:rFonts w:ascii="Calibri" w:eastAsia="Calibri" w:hAnsi="Calibri" w:cs="Calibri"/>
        </w:rPr>
        <w:t xml:space="preserve"> </w:t>
      </w:r>
    </w:p>
    <w:p w14:paraId="13CDF13E" w14:textId="77777777" w:rsidR="006D48BD" w:rsidRDefault="006D48BD" w:rsidP="006D48BD">
      <w:pPr>
        <w:ind w:left="189"/>
      </w:pPr>
      <w:r>
        <w:rPr>
          <w:rFonts w:ascii="Calibri" w:eastAsia="Calibri" w:hAnsi="Calibri" w:cs="Calibri"/>
        </w:rPr>
        <w:t xml:space="preserve"> </w:t>
      </w:r>
    </w:p>
    <w:p w14:paraId="5EAC86BA" w14:textId="77777777" w:rsidR="006D48BD" w:rsidRDefault="006D48BD" w:rsidP="006D48BD">
      <w:pPr>
        <w:spacing w:after="158"/>
        <w:ind w:left="189"/>
      </w:pPr>
      <w:r>
        <w:rPr>
          <w:rFonts w:ascii="Calibri" w:eastAsia="Calibri" w:hAnsi="Calibri" w:cs="Calibri"/>
        </w:rPr>
        <w:t xml:space="preserve"> </w:t>
      </w:r>
    </w:p>
    <w:p w14:paraId="1BB9780C" w14:textId="77777777" w:rsidR="006D48BD" w:rsidRDefault="006D48BD" w:rsidP="006D48BD">
      <w:pPr>
        <w:spacing w:after="0"/>
        <w:ind w:left="189"/>
      </w:pPr>
      <w:r>
        <w:rPr>
          <w:rFonts w:ascii="Calibri" w:eastAsia="Calibri" w:hAnsi="Calibri" w:cs="Calibri"/>
        </w:rPr>
        <w:t xml:space="preserve"> </w:t>
      </w:r>
    </w:p>
    <w:p w14:paraId="7FC3B47A" w14:textId="7180A689" w:rsidR="006D48BD" w:rsidRDefault="006D48BD" w:rsidP="006D48BD">
      <w:pPr>
        <w:spacing w:after="196"/>
        <w:ind w:left="189" w:right="1039"/>
      </w:pPr>
    </w:p>
    <w:p w14:paraId="11EF98E5" w14:textId="77777777" w:rsidR="006D48BD" w:rsidRDefault="006D48BD" w:rsidP="006D48BD">
      <w:pPr>
        <w:ind w:left="1"/>
      </w:pPr>
      <w:r>
        <w:rPr>
          <w:rFonts w:ascii="Calibri" w:eastAsia="Calibri" w:hAnsi="Calibri" w:cs="Calibri"/>
        </w:rPr>
        <w:t xml:space="preserve"> </w:t>
      </w:r>
    </w:p>
    <w:p w14:paraId="43D1D12B" w14:textId="77777777" w:rsidR="006D48BD" w:rsidRPr="00AA5697" w:rsidRDefault="006D48BD" w:rsidP="00F036DD">
      <w:pPr>
        <w:tabs>
          <w:tab w:val="left" w:pos="1416"/>
        </w:tabs>
        <w:rPr>
          <w:rFonts w:ascii="Times New Roman" w:hAnsi="Times New Roman" w:cs="Times New Roman"/>
          <w:b/>
          <w:bCs/>
          <w:sz w:val="24"/>
          <w:szCs w:val="24"/>
        </w:rPr>
      </w:pPr>
    </w:p>
    <w:sectPr w:rsidR="006D48BD" w:rsidRPr="00AA5697" w:rsidSect="00AB37EE">
      <w:headerReference w:type="default" r:id="rId114"/>
      <w:footerReference w:type="default" r:id="rId115"/>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85F1C9" w14:textId="77777777" w:rsidR="00862148" w:rsidRDefault="00862148" w:rsidP="00AB37EE">
      <w:pPr>
        <w:spacing w:after="0" w:line="240" w:lineRule="auto"/>
      </w:pPr>
      <w:r>
        <w:separator/>
      </w:r>
    </w:p>
  </w:endnote>
  <w:endnote w:type="continuationSeparator" w:id="0">
    <w:p w14:paraId="3852ECE7" w14:textId="77777777" w:rsidR="00862148" w:rsidRDefault="00862148" w:rsidP="00AB37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DengXian Light">
    <w:panose1 w:val="00000000000000000000"/>
    <w:charset w:val="86"/>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Open Sans">
    <w:altName w:val="Cambria"/>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6D647" w14:textId="3A2656C8" w:rsidR="00206C31" w:rsidRDefault="00206C31">
    <w:pPr>
      <w:pStyle w:val="Footer"/>
      <w:jc w:val="right"/>
    </w:pPr>
  </w:p>
  <w:p w14:paraId="77673BA1" w14:textId="77777777" w:rsidR="00206C31" w:rsidRDefault="00206C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0283061"/>
      <w:docPartObj>
        <w:docPartGallery w:val="Page Numbers (Bottom of Page)"/>
        <w:docPartUnique/>
      </w:docPartObj>
    </w:sdtPr>
    <w:sdtEndPr>
      <w:rPr>
        <w:color w:val="7F7F7F" w:themeColor="background1" w:themeShade="7F"/>
        <w:spacing w:val="60"/>
      </w:rPr>
    </w:sdtEndPr>
    <w:sdtContent>
      <w:p w14:paraId="4A5AC388" w14:textId="42D9B079" w:rsidR="00206C31" w:rsidRDefault="00206C31">
        <w:pPr>
          <w:pStyle w:val="Footer"/>
          <w:pBdr>
            <w:top w:val="single" w:sz="4" w:space="1" w:color="D9D9D9" w:themeColor="background1" w:themeShade="D9"/>
          </w:pBdr>
          <w:jc w:val="right"/>
        </w:pPr>
        <w:r>
          <w:fldChar w:fldCharType="begin"/>
        </w:r>
        <w:r>
          <w:instrText xml:space="preserve"> PAGE   \* MERGEFORMAT </w:instrText>
        </w:r>
        <w:r>
          <w:fldChar w:fldCharType="separate"/>
        </w:r>
        <w:r w:rsidR="005052FC">
          <w:rPr>
            <w:noProof/>
          </w:rPr>
          <w:t>91</w:t>
        </w:r>
        <w:r>
          <w:rPr>
            <w:noProof/>
          </w:rPr>
          <w:fldChar w:fldCharType="end"/>
        </w:r>
        <w:r>
          <w:t xml:space="preserve"> | </w:t>
        </w:r>
        <w:r>
          <w:rPr>
            <w:color w:val="7F7F7F" w:themeColor="background1" w:themeShade="7F"/>
            <w:spacing w:val="60"/>
          </w:rPr>
          <w:t>Page</w:t>
        </w:r>
      </w:p>
    </w:sdtContent>
  </w:sdt>
  <w:p w14:paraId="6B98D7FF" w14:textId="77777777" w:rsidR="00206C31" w:rsidRDefault="00206C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F4DADD" w14:textId="77777777" w:rsidR="00862148" w:rsidRDefault="00862148" w:rsidP="00AB37EE">
      <w:pPr>
        <w:spacing w:after="0" w:line="240" w:lineRule="auto"/>
      </w:pPr>
      <w:r>
        <w:separator/>
      </w:r>
    </w:p>
  </w:footnote>
  <w:footnote w:type="continuationSeparator" w:id="0">
    <w:p w14:paraId="618A300D" w14:textId="77777777" w:rsidR="00862148" w:rsidRDefault="00862148" w:rsidP="00AB37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E4AFCD" w14:textId="7BBF1123" w:rsidR="00206C31" w:rsidRDefault="00206C31">
    <w:pPr>
      <w:pStyle w:val="Header"/>
    </w:pPr>
    <w:r>
      <w:t xml:space="preserve">I19018069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461A5"/>
    <w:multiLevelType w:val="hybridMultilevel"/>
    <w:tmpl w:val="7026CF40"/>
    <w:lvl w:ilvl="0" w:tplc="615A4E26">
      <w:start w:val="1"/>
      <w:numFmt w:val="bullet"/>
      <w:lvlText w:val=""/>
      <w:lvlJc w:val="left"/>
      <w:pPr>
        <w:tabs>
          <w:tab w:val="num" w:pos="720"/>
        </w:tabs>
        <w:ind w:left="720" w:hanging="360"/>
      </w:pPr>
      <w:rPr>
        <w:rFonts w:ascii="Wingdings" w:hAnsi="Wingdings" w:hint="default"/>
      </w:rPr>
    </w:lvl>
    <w:lvl w:ilvl="1" w:tplc="83861796" w:tentative="1">
      <w:start w:val="1"/>
      <w:numFmt w:val="bullet"/>
      <w:lvlText w:val=""/>
      <w:lvlJc w:val="left"/>
      <w:pPr>
        <w:tabs>
          <w:tab w:val="num" w:pos="1440"/>
        </w:tabs>
        <w:ind w:left="1440" w:hanging="360"/>
      </w:pPr>
      <w:rPr>
        <w:rFonts w:ascii="Wingdings" w:hAnsi="Wingdings" w:hint="default"/>
      </w:rPr>
    </w:lvl>
    <w:lvl w:ilvl="2" w:tplc="19A65ABC" w:tentative="1">
      <w:start w:val="1"/>
      <w:numFmt w:val="bullet"/>
      <w:lvlText w:val=""/>
      <w:lvlJc w:val="left"/>
      <w:pPr>
        <w:tabs>
          <w:tab w:val="num" w:pos="2160"/>
        </w:tabs>
        <w:ind w:left="2160" w:hanging="360"/>
      </w:pPr>
      <w:rPr>
        <w:rFonts w:ascii="Wingdings" w:hAnsi="Wingdings" w:hint="default"/>
      </w:rPr>
    </w:lvl>
    <w:lvl w:ilvl="3" w:tplc="2FD45466" w:tentative="1">
      <w:start w:val="1"/>
      <w:numFmt w:val="bullet"/>
      <w:lvlText w:val=""/>
      <w:lvlJc w:val="left"/>
      <w:pPr>
        <w:tabs>
          <w:tab w:val="num" w:pos="2880"/>
        </w:tabs>
        <w:ind w:left="2880" w:hanging="360"/>
      </w:pPr>
      <w:rPr>
        <w:rFonts w:ascii="Wingdings" w:hAnsi="Wingdings" w:hint="default"/>
      </w:rPr>
    </w:lvl>
    <w:lvl w:ilvl="4" w:tplc="37E018A0" w:tentative="1">
      <w:start w:val="1"/>
      <w:numFmt w:val="bullet"/>
      <w:lvlText w:val=""/>
      <w:lvlJc w:val="left"/>
      <w:pPr>
        <w:tabs>
          <w:tab w:val="num" w:pos="3600"/>
        </w:tabs>
        <w:ind w:left="3600" w:hanging="360"/>
      </w:pPr>
      <w:rPr>
        <w:rFonts w:ascii="Wingdings" w:hAnsi="Wingdings" w:hint="default"/>
      </w:rPr>
    </w:lvl>
    <w:lvl w:ilvl="5" w:tplc="3782E816" w:tentative="1">
      <w:start w:val="1"/>
      <w:numFmt w:val="bullet"/>
      <w:lvlText w:val=""/>
      <w:lvlJc w:val="left"/>
      <w:pPr>
        <w:tabs>
          <w:tab w:val="num" w:pos="4320"/>
        </w:tabs>
        <w:ind w:left="4320" w:hanging="360"/>
      </w:pPr>
      <w:rPr>
        <w:rFonts w:ascii="Wingdings" w:hAnsi="Wingdings" w:hint="default"/>
      </w:rPr>
    </w:lvl>
    <w:lvl w:ilvl="6" w:tplc="1646FF14" w:tentative="1">
      <w:start w:val="1"/>
      <w:numFmt w:val="bullet"/>
      <w:lvlText w:val=""/>
      <w:lvlJc w:val="left"/>
      <w:pPr>
        <w:tabs>
          <w:tab w:val="num" w:pos="5040"/>
        </w:tabs>
        <w:ind w:left="5040" w:hanging="360"/>
      </w:pPr>
      <w:rPr>
        <w:rFonts w:ascii="Wingdings" w:hAnsi="Wingdings" w:hint="default"/>
      </w:rPr>
    </w:lvl>
    <w:lvl w:ilvl="7" w:tplc="5046F826" w:tentative="1">
      <w:start w:val="1"/>
      <w:numFmt w:val="bullet"/>
      <w:lvlText w:val=""/>
      <w:lvlJc w:val="left"/>
      <w:pPr>
        <w:tabs>
          <w:tab w:val="num" w:pos="5760"/>
        </w:tabs>
        <w:ind w:left="5760" w:hanging="360"/>
      </w:pPr>
      <w:rPr>
        <w:rFonts w:ascii="Wingdings" w:hAnsi="Wingdings" w:hint="default"/>
      </w:rPr>
    </w:lvl>
    <w:lvl w:ilvl="8" w:tplc="715671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40564B"/>
    <w:multiLevelType w:val="hybridMultilevel"/>
    <w:tmpl w:val="A4FE260C"/>
    <w:lvl w:ilvl="0" w:tplc="E1783A9C">
      <w:start w:val="1"/>
      <w:numFmt w:val="bullet"/>
      <w:lvlText w:val=""/>
      <w:lvlJc w:val="left"/>
      <w:pPr>
        <w:tabs>
          <w:tab w:val="num" w:pos="720"/>
        </w:tabs>
        <w:ind w:left="720" w:hanging="360"/>
      </w:pPr>
      <w:rPr>
        <w:rFonts w:ascii="Wingdings" w:hAnsi="Wingdings" w:hint="default"/>
      </w:rPr>
    </w:lvl>
    <w:lvl w:ilvl="1" w:tplc="E53E1202" w:tentative="1">
      <w:start w:val="1"/>
      <w:numFmt w:val="bullet"/>
      <w:lvlText w:val=""/>
      <w:lvlJc w:val="left"/>
      <w:pPr>
        <w:tabs>
          <w:tab w:val="num" w:pos="1440"/>
        </w:tabs>
        <w:ind w:left="1440" w:hanging="360"/>
      </w:pPr>
      <w:rPr>
        <w:rFonts w:ascii="Wingdings" w:hAnsi="Wingdings" w:hint="default"/>
      </w:rPr>
    </w:lvl>
    <w:lvl w:ilvl="2" w:tplc="1F5086EA" w:tentative="1">
      <w:start w:val="1"/>
      <w:numFmt w:val="bullet"/>
      <w:lvlText w:val=""/>
      <w:lvlJc w:val="left"/>
      <w:pPr>
        <w:tabs>
          <w:tab w:val="num" w:pos="2160"/>
        </w:tabs>
        <w:ind w:left="2160" w:hanging="360"/>
      </w:pPr>
      <w:rPr>
        <w:rFonts w:ascii="Wingdings" w:hAnsi="Wingdings" w:hint="default"/>
      </w:rPr>
    </w:lvl>
    <w:lvl w:ilvl="3" w:tplc="44362248" w:tentative="1">
      <w:start w:val="1"/>
      <w:numFmt w:val="bullet"/>
      <w:lvlText w:val=""/>
      <w:lvlJc w:val="left"/>
      <w:pPr>
        <w:tabs>
          <w:tab w:val="num" w:pos="2880"/>
        </w:tabs>
        <w:ind w:left="2880" w:hanging="360"/>
      </w:pPr>
      <w:rPr>
        <w:rFonts w:ascii="Wingdings" w:hAnsi="Wingdings" w:hint="default"/>
      </w:rPr>
    </w:lvl>
    <w:lvl w:ilvl="4" w:tplc="7B12D51A" w:tentative="1">
      <w:start w:val="1"/>
      <w:numFmt w:val="bullet"/>
      <w:lvlText w:val=""/>
      <w:lvlJc w:val="left"/>
      <w:pPr>
        <w:tabs>
          <w:tab w:val="num" w:pos="3600"/>
        </w:tabs>
        <w:ind w:left="3600" w:hanging="360"/>
      </w:pPr>
      <w:rPr>
        <w:rFonts w:ascii="Wingdings" w:hAnsi="Wingdings" w:hint="default"/>
      </w:rPr>
    </w:lvl>
    <w:lvl w:ilvl="5" w:tplc="CD16496A" w:tentative="1">
      <w:start w:val="1"/>
      <w:numFmt w:val="bullet"/>
      <w:lvlText w:val=""/>
      <w:lvlJc w:val="left"/>
      <w:pPr>
        <w:tabs>
          <w:tab w:val="num" w:pos="4320"/>
        </w:tabs>
        <w:ind w:left="4320" w:hanging="360"/>
      </w:pPr>
      <w:rPr>
        <w:rFonts w:ascii="Wingdings" w:hAnsi="Wingdings" w:hint="default"/>
      </w:rPr>
    </w:lvl>
    <w:lvl w:ilvl="6" w:tplc="B5CAA358" w:tentative="1">
      <w:start w:val="1"/>
      <w:numFmt w:val="bullet"/>
      <w:lvlText w:val=""/>
      <w:lvlJc w:val="left"/>
      <w:pPr>
        <w:tabs>
          <w:tab w:val="num" w:pos="5040"/>
        </w:tabs>
        <w:ind w:left="5040" w:hanging="360"/>
      </w:pPr>
      <w:rPr>
        <w:rFonts w:ascii="Wingdings" w:hAnsi="Wingdings" w:hint="default"/>
      </w:rPr>
    </w:lvl>
    <w:lvl w:ilvl="7" w:tplc="DDC46A8C" w:tentative="1">
      <w:start w:val="1"/>
      <w:numFmt w:val="bullet"/>
      <w:lvlText w:val=""/>
      <w:lvlJc w:val="left"/>
      <w:pPr>
        <w:tabs>
          <w:tab w:val="num" w:pos="5760"/>
        </w:tabs>
        <w:ind w:left="5760" w:hanging="360"/>
      </w:pPr>
      <w:rPr>
        <w:rFonts w:ascii="Wingdings" w:hAnsi="Wingdings" w:hint="default"/>
      </w:rPr>
    </w:lvl>
    <w:lvl w:ilvl="8" w:tplc="EBC81D0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FE1AE3"/>
    <w:multiLevelType w:val="hybridMultilevel"/>
    <w:tmpl w:val="7C94C0E4"/>
    <w:lvl w:ilvl="0" w:tplc="985C7AF0">
      <w:start w:val="1"/>
      <w:numFmt w:val="bullet"/>
      <w:lvlText w:val=""/>
      <w:lvlJc w:val="left"/>
      <w:pPr>
        <w:tabs>
          <w:tab w:val="num" w:pos="720"/>
        </w:tabs>
        <w:ind w:left="720" w:hanging="360"/>
      </w:pPr>
      <w:rPr>
        <w:rFonts w:ascii="Wingdings" w:hAnsi="Wingdings" w:hint="default"/>
      </w:rPr>
    </w:lvl>
    <w:lvl w:ilvl="1" w:tplc="B3869102" w:tentative="1">
      <w:start w:val="1"/>
      <w:numFmt w:val="bullet"/>
      <w:lvlText w:val=""/>
      <w:lvlJc w:val="left"/>
      <w:pPr>
        <w:tabs>
          <w:tab w:val="num" w:pos="1440"/>
        </w:tabs>
        <w:ind w:left="1440" w:hanging="360"/>
      </w:pPr>
      <w:rPr>
        <w:rFonts w:ascii="Wingdings" w:hAnsi="Wingdings" w:hint="default"/>
      </w:rPr>
    </w:lvl>
    <w:lvl w:ilvl="2" w:tplc="6E088418" w:tentative="1">
      <w:start w:val="1"/>
      <w:numFmt w:val="bullet"/>
      <w:lvlText w:val=""/>
      <w:lvlJc w:val="left"/>
      <w:pPr>
        <w:tabs>
          <w:tab w:val="num" w:pos="2160"/>
        </w:tabs>
        <w:ind w:left="2160" w:hanging="360"/>
      </w:pPr>
      <w:rPr>
        <w:rFonts w:ascii="Wingdings" w:hAnsi="Wingdings" w:hint="default"/>
      </w:rPr>
    </w:lvl>
    <w:lvl w:ilvl="3" w:tplc="FE90811E" w:tentative="1">
      <w:start w:val="1"/>
      <w:numFmt w:val="bullet"/>
      <w:lvlText w:val=""/>
      <w:lvlJc w:val="left"/>
      <w:pPr>
        <w:tabs>
          <w:tab w:val="num" w:pos="2880"/>
        </w:tabs>
        <w:ind w:left="2880" w:hanging="360"/>
      </w:pPr>
      <w:rPr>
        <w:rFonts w:ascii="Wingdings" w:hAnsi="Wingdings" w:hint="default"/>
      </w:rPr>
    </w:lvl>
    <w:lvl w:ilvl="4" w:tplc="B99C065C" w:tentative="1">
      <w:start w:val="1"/>
      <w:numFmt w:val="bullet"/>
      <w:lvlText w:val=""/>
      <w:lvlJc w:val="left"/>
      <w:pPr>
        <w:tabs>
          <w:tab w:val="num" w:pos="3600"/>
        </w:tabs>
        <w:ind w:left="3600" w:hanging="360"/>
      </w:pPr>
      <w:rPr>
        <w:rFonts w:ascii="Wingdings" w:hAnsi="Wingdings" w:hint="default"/>
      </w:rPr>
    </w:lvl>
    <w:lvl w:ilvl="5" w:tplc="409AA294" w:tentative="1">
      <w:start w:val="1"/>
      <w:numFmt w:val="bullet"/>
      <w:lvlText w:val=""/>
      <w:lvlJc w:val="left"/>
      <w:pPr>
        <w:tabs>
          <w:tab w:val="num" w:pos="4320"/>
        </w:tabs>
        <w:ind w:left="4320" w:hanging="360"/>
      </w:pPr>
      <w:rPr>
        <w:rFonts w:ascii="Wingdings" w:hAnsi="Wingdings" w:hint="default"/>
      </w:rPr>
    </w:lvl>
    <w:lvl w:ilvl="6" w:tplc="721054CC" w:tentative="1">
      <w:start w:val="1"/>
      <w:numFmt w:val="bullet"/>
      <w:lvlText w:val=""/>
      <w:lvlJc w:val="left"/>
      <w:pPr>
        <w:tabs>
          <w:tab w:val="num" w:pos="5040"/>
        </w:tabs>
        <w:ind w:left="5040" w:hanging="360"/>
      </w:pPr>
      <w:rPr>
        <w:rFonts w:ascii="Wingdings" w:hAnsi="Wingdings" w:hint="default"/>
      </w:rPr>
    </w:lvl>
    <w:lvl w:ilvl="7" w:tplc="6630A7B0" w:tentative="1">
      <w:start w:val="1"/>
      <w:numFmt w:val="bullet"/>
      <w:lvlText w:val=""/>
      <w:lvlJc w:val="left"/>
      <w:pPr>
        <w:tabs>
          <w:tab w:val="num" w:pos="5760"/>
        </w:tabs>
        <w:ind w:left="5760" w:hanging="360"/>
      </w:pPr>
      <w:rPr>
        <w:rFonts w:ascii="Wingdings" w:hAnsi="Wingdings" w:hint="default"/>
      </w:rPr>
    </w:lvl>
    <w:lvl w:ilvl="8" w:tplc="9B325D1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8B7510E"/>
    <w:multiLevelType w:val="hybridMultilevel"/>
    <w:tmpl w:val="A1222E54"/>
    <w:lvl w:ilvl="0" w:tplc="D744C5D6">
      <w:start w:val="1"/>
      <w:numFmt w:val="bullet"/>
      <w:lvlText w:val=""/>
      <w:lvlJc w:val="left"/>
      <w:pPr>
        <w:tabs>
          <w:tab w:val="num" w:pos="720"/>
        </w:tabs>
        <w:ind w:left="720" w:hanging="360"/>
      </w:pPr>
      <w:rPr>
        <w:rFonts w:ascii="Wingdings" w:hAnsi="Wingdings" w:hint="default"/>
      </w:rPr>
    </w:lvl>
    <w:lvl w:ilvl="1" w:tplc="4606A274" w:tentative="1">
      <w:start w:val="1"/>
      <w:numFmt w:val="bullet"/>
      <w:lvlText w:val=""/>
      <w:lvlJc w:val="left"/>
      <w:pPr>
        <w:tabs>
          <w:tab w:val="num" w:pos="1440"/>
        </w:tabs>
        <w:ind w:left="1440" w:hanging="360"/>
      </w:pPr>
      <w:rPr>
        <w:rFonts w:ascii="Wingdings" w:hAnsi="Wingdings" w:hint="default"/>
      </w:rPr>
    </w:lvl>
    <w:lvl w:ilvl="2" w:tplc="D4C66F7C" w:tentative="1">
      <w:start w:val="1"/>
      <w:numFmt w:val="bullet"/>
      <w:lvlText w:val=""/>
      <w:lvlJc w:val="left"/>
      <w:pPr>
        <w:tabs>
          <w:tab w:val="num" w:pos="2160"/>
        </w:tabs>
        <w:ind w:left="2160" w:hanging="360"/>
      </w:pPr>
      <w:rPr>
        <w:rFonts w:ascii="Wingdings" w:hAnsi="Wingdings" w:hint="default"/>
      </w:rPr>
    </w:lvl>
    <w:lvl w:ilvl="3" w:tplc="6C3A753E" w:tentative="1">
      <w:start w:val="1"/>
      <w:numFmt w:val="bullet"/>
      <w:lvlText w:val=""/>
      <w:lvlJc w:val="left"/>
      <w:pPr>
        <w:tabs>
          <w:tab w:val="num" w:pos="2880"/>
        </w:tabs>
        <w:ind w:left="2880" w:hanging="360"/>
      </w:pPr>
      <w:rPr>
        <w:rFonts w:ascii="Wingdings" w:hAnsi="Wingdings" w:hint="default"/>
      </w:rPr>
    </w:lvl>
    <w:lvl w:ilvl="4" w:tplc="34FADDC6" w:tentative="1">
      <w:start w:val="1"/>
      <w:numFmt w:val="bullet"/>
      <w:lvlText w:val=""/>
      <w:lvlJc w:val="left"/>
      <w:pPr>
        <w:tabs>
          <w:tab w:val="num" w:pos="3600"/>
        </w:tabs>
        <w:ind w:left="3600" w:hanging="360"/>
      </w:pPr>
      <w:rPr>
        <w:rFonts w:ascii="Wingdings" w:hAnsi="Wingdings" w:hint="default"/>
      </w:rPr>
    </w:lvl>
    <w:lvl w:ilvl="5" w:tplc="848A1A16" w:tentative="1">
      <w:start w:val="1"/>
      <w:numFmt w:val="bullet"/>
      <w:lvlText w:val=""/>
      <w:lvlJc w:val="left"/>
      <w:pPr>
        <w:tabs>
          <w:tab w:val="num" w:pos="4320"/>
        </w:tabs>
        <w:ind w:left="4320" w:hanging="360"/>
      </w:pPr>
      <w:rPr>
        <w:rFonts w:ascii="Wingdings" w:hAnsi="Wingdings" w:hint="default"/>
      </w:rPr>
    </w:lvl>
    <w:lvl w:ilvl="6" w:tplc="130AE99C" w:tentative="1">
      <w:start w:val="1"/>
      <w:numFmt w:val="bullet"/>
      <w:lvlText w:val=""/>
      <w:lvlJc w:val="left"/>
      <w:pPr>
        <w:tabs>
          <w:tab w:val="num" w:pos="5040"/>
        </w:tabs>
        <w:ind w:left="5040" w:hanging="360"/>
      </w:pPr>
      <w:rPr>
        <w:rFonts w:ascii="Wingdings" w:hAnsi="Wingdings" w:hint="default"/>
      </w:rPr>
    </w:lvl>
    <w:lvl w:ilvl="7" w:tplc="A2A62A4E" w:tentative="1">
      <w:start w:val="1"/>
      <w:numFmt w:val="bullet"/>
      <w:lvlText w:val=""/>
      <w:lvlJc w:val="left"/>
      <w:pPr>
        <w:tabs>
          <w:tab w:val="num" w:pos="5760"/>
        </w:tabs>
        <w:ind w:left="5760" w:hanging="360"/>
      </w:pPr>
      <w:rPr>
        <w:rFonts w:ascii="Wingdings" w:hAnsi="Wingdings" w:hint="default"/>
      </w:rPr>
    </w:lvl>
    <w:lvl w:ilvl="8" w:tplc="3DD8F96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5305364"/>
    <w:multiLevelType w:val="hybridMultilevel"/>
    <w:tmpl w:val="E71EF1A8"/>
    <w:lvl w:ilvl="0" w:tplc="4C3E5168">
      <w:start w:val="1"/>
      <w:numFmt w:val="bullet"/>
      <w:lvlText w:val=""/>
      <w:lvlJc w:val="left"/>
      <w:pPr>
        <w:tabs>
          <w:tab w:val="num" w:pos="720"/>
        </w:tabs>
        <w:ind w:left="720" w:hanging="360"/>
      </w:pPr>
      <w:rPr>
        <w:rFonts w:ascii="Wingdings" w:hAnsi="Wingdings" w:hint="default"/>
      </w:rPr>
    </w:lvl>
    <w:lvl w:ilvl="1" w:tplc="6DE43AD4" w:tentative="1">
      <w:start w:val="1"/>
      <w:numFmt w:val="bullet"/>
      <w:lvlText w:val=""/>
      <w:lvlJc w:val="left"/>
      <w:pPr>
        <w:tabs>
          <w:tab w:val="num" w:pos="1440"/>
        </w:tabs>
        <w:ind w:left="1440" w:hanging="360"/>
      </w:pPr>
      <w:rPr>
        <w:rFonts w:ascii="Wingdings" w:hAnsi="Wingdings" w:hint="default"/>
      </w:rPr>
    </w:lvl>
    <w:lvl w:ilvl="2" w:tplc="65502070" w:tentative="1">
      <w:start w:val="1"/>
      <w:numFmt w:val="bullet"/>
      <w:lvlText w:val=""/>
      <w:lvlJc w:val="left"/>
      <w:pPr>
        <w:tabs>
          <w:tab w:val="num" w:pos="2160"/>
        </w:tabs>
        <w:ind w:left="2160" w:hanging="360"/>
      </w:pPr>
      <w:rPr>
        <w:rFonts w:ascii="Wingdings" w:hAnsi="Wingdings" w:hint="default"/>
      </w:rPr>
    </w:lvl>
    <w:lvl w:ilvl="3" w:tplc="F4C4A2C6" w:tentative="1">
      <w:start w:val="1"/>
      <w:numFmt w:val="bullet"/>
      <w:lvlText w:val=""/>
      <w:lvlJc w:val="left"/>
      <w:pPr>
        <w:tabs>
          <w:tab w:val="num" w:pos="2880"/>
        </w:tabs>
        <w:ind w:left="2880" w:hanging="360"/>
      </w:pPr>
      <w:rPr>
        <w:rFonts w:ascii="Wingdings" w:hAnsi="Wingdings" w:hint="default"/>
      </w:rPr>
    </w:lvl>
    <w:lvl w:ilvl="4" w:tplc="0B9233D6" w:tentative="1">
      <w:start w:val="1"/>
      <w:numFmt w:val="bullet"/>
      <w:lvlText w:val=""/>
      <w:lvlJc w:val="left"/>
      <w:pPr>
        <w:tabs>
          <w:tab w:val="num" w:pos="3600"/>
        </w:tabs>
        <w:ind w:left="3600" w:hanging="360"/>
      </w:pPr>
      <w:rPr>
        <w:rFonts w:ascii="Wingdings" w:hAnsi="Wingdings" w:hint="default"/>
      </w:rPr>
    </w:lvl>
    <w:lvl w:ilvl="5" w:tplc="FBD4ADE2" w:tentative="1">
      <w:start w:val="1"/>
      <w:numFmt w:val="bullet"/>
      <w:lvlText w:val=""/>
      <w:lvlJc w:val="left"/>
      <w:pPr>
        <w:tabs>
          <w:tab w:val="num" w:pos="4320"/>
        </w:tabs>
        <w:ind w:left="4320" w:hanging="360"/>
      </w:pPr>
      <w:rPr>
        <w:rFonts w:ascii="Wingdings" w:hAnsi="Wingdings" w:hint="default"/>
      </w:rPr>
    </w:lvl>
    <w:lvl w:ilvl="6" w:tplc="42F29464" w:tentative="1">
      <w:start w:val="1"/>
      <w:numFmt w:val="bullet"/>
      <w:lvlText w:val=""/>
      <w:lvlJc w:val="left"/>
      <w:pPr>
        <w:tabs>
          <w:tab w:val="num" w:pos="5040"/>
        </w:tabs>
        <w:ind w:left="5040" w:hanging="360"/>
      </w:pPr>
      <w:rPr>
        <w:rFonts w:ascii="Wingdings" w:hAnsi="Wingdings" w:hint="default"/>
      </w:rPr>
    </w:lvl>
    <w:lvl w:ilvl="7" w:tplc="2362AC32" w:tentative="1">
      <w:start w:val="1"/>
      <w:numFmt w:val="bullet"/>
      <w:lvlText w:val=""/>
      <w:lvlJc w:val="left"/>
      <w:pPr>
        <w:tabs>
          <w:tab w:val="num" w:pos="5760"/>
        </w:tabs>
        <w:ind w:left="5760" w:hanging="360"/>
      </w:pPr>
      <w:rPr>
        <w:rFonts w:ascii="Wingdings" w:hAnsi="Wingdings" w:hint="default"/>
      </w:rPr>
    </w:lvl>
    <w:lvl w:ilvl="8" w:tplc="8782FF9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D23602A"/>
    <w:multiLevelType w:val="multilevel"/>
    <w:tmpl w:val="F7A622EC"/>
    <w:lvl w:ilvl="0">
      <w:start w:val="3"/>
      <w:numFmt w:val="decimal"/>
      <w:lvlText w:val="%1"/>
      <w:lvlJc w:val="left"/>
      <w:pPr>
        <w:ind w:left="525" w:hanging="525"/>
      </w:pPr>
      <w:rPr>
        <w:rFonts w:hint="default"/>
      </w:rPr>
    </w:lvl>
    <w:lvl w:ilvl="1">
      <w:start w:val="2"/>
      <w:numFmt w:val="decimal"/>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2EDA1BE6"/>
    <w:multiLevelType w:val="hybridMultilevel"/>
    <w:tmpl w:val="A69C6084"/>
    <w:lvl w:ilvl="0" w:tplc="4409000F">
      <w:start w:val="1"/>
      <w:numFmt w:val="decimal"/>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7" w15:restartNumberingAfterBreak="0">
    <w:nsid w:val="356D5293"/>
    <w:multiLevelType w:val="hybridMultilevel"/>
    <w:tmpl w:val="0BF4F984"/>
    <w:lvl w:ilvl="0" w:tplc="E98E7AFE">
      <w:start w:val="1"/>
      <w:numFmt w:val="bullet"/>
      <w:lvlText w:val=""/>
      <w:lvlJc w:val="left"/>
      <w:pPr>
        <w:tabs>
          <w:tab w:val="num" w:pos="720"/>
        </w:tabs>
        <w:ind w:left="720" w:hanging="360"/>
      </w:pPr>
      <w:rPr>
        <w:rFonts w:ascii="Wingdings" w:hAnsi="Wingdings" w:hint="default"/>
      </w:rPr>
    </w:lvl>
    <w:lvl w:ilvl="1" w:tplc="F6B405A2" w:tentative="1">
      <w:start w:val="1"/>
      <w:numFmt w:val="bullet"/>
      <w:lvlText w:val=""/>
      <w:lvlJc w:val="left"/>
      <w:pPr>
        <w:tabs>
          <w:tab w:val="num" w:pos="1440"/>
        </w:tabs>
        <w:ind w:left="1440" w:hanging="360"/>
      </w:pPr>
      <w:rPr>
        <w:rFonts w:ascii="Wingdings" w:hAnsi="Wingdings" w:hint="default"/>
      </w:rPr>
    </w:lvl>
    <w:lvl w:ilvl="2" w:tplc="86EEE300" w:tentative="1">
      <w:start w:val="1"/>
      <w:numFmt w:val="bullet"/>
      <w:lvlText w:val=""/>
      <w:lvlJc w:val="left"/>
      <w:pPr>
        <w:tabs>
          <w:tab w:val="num" w:pos="2160"/>
        </w:tabs>
        <w:ind w:left="2160" w:hanging="360"/>
      </w:pPr>
      <w:rPr>
        <w:rFonts w:ascii="Wingdings" w:hAnsi="Wingdings" w:hint="default"/>
      </w:rPr>
    </w:lvl>
    <w:lvl w:ilvl="3" w:tplc="FC140D9A" w:tentative="1">
      <w:start w:val="1"/>
      <w:numFmt w:val="bullet"/>
      <w:lvlText w:val=""/>
      <w:lvlJc w:val="left"/>
      <w:pPr>
        <w:tabs>
          <w:tab w:val="num" w:pos="2880"/>
        </w:tabs>
        <w:ind w:left="2880" w:hanging="360"/>
      </w:pPr>
      <w:rPr>
        <w:rFonts w:ascii="Wingdings" w:hAnsi="Wingdings" w:hint="default"/>
      </w:rPr>
    </w:lvl>
    <w:lvl w:ilvl="4" w:tplc="11566EF4" w:tentative="1">
      <w:start w:val="1"/>
      <w:numFmt w:val="bullet"/>
      <w:lvlText w:val=""/>
      <w:lvlJc w:val="left"/>
      <w:pPr>
        <w:tabs>
          <w:tab w:val="num" w:pos="3600"/>
        </w:tabs>
        <w:ind w:left="3600" w:hanging="360"/>
      </w:pPr>
      <w:rPr>
        <w:rFonts w:ascii="Wingdings" w:hAnsi="Wingdings" w:hint="default"/>
      </w:rPr>
    </w:lvl>
    <w:lvl w:ilvl="5" w:tplc="FE3E1676" w:tentative="1">
      <w:start w:val="1"/>
      <w:numFmt w:val="bullet"/>
      <w:lvlText w:val=""/>
      <w:lvlJc w:val="left"/>
      <w:pPr>
        <w:tabs>
          <w:tab w:val="num" w:pos="4320"/>
        </w:tabs>
        <w:ind w:left="4320" w:hanging="360"/>
      </w:pPr>
      <w:rPr>
        <w:rFonts w:ascii="Wingdings" w:hAnsi="Wingdings" w:hint="default"/>
      </w:rPr>
    </w:lvl>
    <w:lvl w:ilvl="6" w:tplc="220A3F84" w:tentative="1">
      <w:start w:val="1"/>
      <w:numFmt w:val="bullet"/>
      <w:lvlText w:val=""/>
      <w:lvlJc w:val="left"/>
      <w:pPr>
        <w:tabs>
          <w:tab w:val="num" w:pos="5040"/>
        </w:tabs>
        <w:ind w:left="5040" w:hanging="360"/>
      </w:pPr>
      <w:rPr>
        <w:rFonts w:ascii="Wingdings" w:hAnsi="Wingdings" w:hint="default"/>
      </w:rPr>
    </w:lvl>
    <w:lvl w:ilvl="7" w:tplc="33BC1E60" w:tentative="1">
      <w:start w:val="1"/>
      <w:numFmt w:val="bullet"/>
      <w:lvlText w:val=""/>
      <w:lvlJc w:val="left"/>
      <w:pPr>
        <w:tabs>
          <w:tab w:val="num" w:pos="5760"/>
        </w:tabs>
        <w:ind w:left="5760" w:hanging="360"/>
      </w:pPr>
      <w:rPr>
        <w:rFonts w:ascii="Wingdings" w:hAnsi="Wingdings" w:hint="default"/>
      </w:rPr>
    </w:lvl>
    <w:lvl w:ilvl="8" w:tplc="A278428E"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54B0ED7"/>
    <w:multiLevelType w:val="hybridMultilevel"/>
    <w:tmpl w:val="12767FB6"/>
    <w:lvl w:ilvl="0" w:tplc="4409000F">
      <w:start w:val="1"/>
      <w:numFmt w:val="decimal"/>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9" w15:restartNumberingAfterBreak="0">
    <w:nsid w:val="4DD81D5F"/>
    <w:multiLevelType w:val="hybridMultilevel"/>
    <w:tmpl w:val="DEC6105E"/>
    <w:lvl w:ilvl="0" w:tplc="6A64152C">
      <w:start w:val="1"/>
      <w:numFmt w:val="bullet"/>
      <w:lvlText w:val=""/>
      <w:lvlJc w:val="left"/>
      <w:pPr>
        <w:tabs>
          <w:tab w:val="num" w:pos="720"/>
        </w:tabs>
        <w:ind w:left="720" w:hanging="360"/>
      </w:pPr>
      <w:rPr>
        <w:rFonts w:ascii="Wingdings" w:hAnsi="Wingdings" w:hint="default"/>
      </w:rPr>
    </w:lvl>
    <w:lvl w:ilvl="1" w:tplc="84AC3D78" w:tentative="1">
      <w:start w:val="1"/>
      <w:numFmt w:val="bullet"/>
      <w:lvlText w:val=""/>
      <w:lvlJc w:val="left"/>
      <w:pPr>
        <w:tabs>
          <w:tab w:val="num" w:pos="1440"/>
        </w:tabs>
        <w:ind w:left="1440" w:hanging="360"/>
      </w:pPr>
      <w:rPr>
        <w:rFonts w:ascii="Wingdings" w:hAnsi="Wingdings" w:hint="default"/>
      </w:rPr>
    </w:lvl>
    <w:lvl w:ilvl="2" w:tplc="A434E6A2" w:tentative="1">
      <w:start w:val="1"/>
      <w:numFmt w:val="bullet"/>
      <w:lvlText w:val=""/>
      <w:lvlJc w:val="left"/>
      <w:pPr>
        <w:tabs>
          <w:tab w:val="num" w:pos="2160"/>
        </w:tabs>
        <w:ind w:left="2160" w:hanging="360"/>
      </w:pPr>
      <w:rPr>
        <w:rFonts w:ascii="Wingdings" w:hAnsi="Wingdings" w:hint="default"/>
      </w:rPr>
    </w:lvl>
    <w:lvl w:ilvl="3" w:tplc="887A5A7E" w:tentative="1">
      <w:start w:val="1"/>
      <w:numFmt w:val="bullet"/>
      <w:lvlText w:val=""/>
      <w:lvlJc w:val="left"/>
      <w:pPr>
        <w:tabs>
          <w:tab w:val="num" w:pos="2880"/>
        </w:tabs>
        <w:ind w:left="2880" w:hanging="360"/>
      </w:pPr>
      <w:rPr>
        <w:rFonts w:ascii="Wingdings" w:hAnsi="Wingdings" w:hint="default"/>
      </w:rPr>
    </w:lvl>
    <w:lvl w:ilvl="4" w:tplc="11A0A138" w:tentative="1">
      <w:start w:val="1"/>
      <w:numFmt w:val="bullet"/>
      <w:lvlText w:val=""/>
      <w:lvlJc w:val="left"/>
      <w:pPr>
        <w:tabs>
          <w:tab w:val="num" w:pos="3600"/>
        </w:tabs>
        <w:ind w:left="3600" w:hanging="360"/>
      </w:pPr>
      <w:rPr>
        <w:rFonts w:ascii="Wingdings" w:hAnsi="Wingdings" w:hint="default"/>
      </w:rPr>
    </w:lvl>
    <w:lvl w:ilvl="5" w:tplc="70FE43F2" w:tentative="1">
      <w:start w:val="1"/>
      <w:numFmt w:val="bullet"/>
      <w:lvlText w:val=""/>
      <w:lvlJc w:val="left"/>
      <w:pPr>
        <w:tabs>
          <w:tab w:val="num" w:pos="4320"/>
        </w:tabs>
        <w:ind w:left="4320" w:hanging="360"/>
      </w:pPr>
      <w:rPr>
        <w:rFonts w:ascii="Wingdings" w:hAnsi="Wingdings" w:hint="default"/>
      </w:rPr>
    </w:lvl>
    <w:lvl w:ilvl="6" w:tplc="14E01932" w:tentative="1">
      <w:start w:val="1"/>
      <w:numFmt w:val="bullet"/>
      <w:lvlText w:val=""/>
      <w:lvlJc w:val="left"/>
      <w:pPr>
        <w:tabs>
          <w:tab w:val="num" w:pos="5040"/>
        </w:tabs>
        <w:ind w:left="5040" w:hanging="360"/>
      </w:pPr>
      <w:rPr>
        <w:rFonts w:ascii="Wingdings" w:hAnsi="Wingdings" w:hint="default"/>
      </w:rPr>
    </w:lvl>
    <w:lvl w:ilvl="7" w:tplc="EA8C941A" w:tentative="1">
      <w:start w:val="1"/>
      <w:numFmt w:val="bullet"/>
      <w:lvlText w:val=""/>
      <w:lvlJc w:val="left"/>
      <w:pPr>
        <w:tabs>
          <w:tab w:val="num" w:pos="5760"/>
        </w:tabs>
        <w:ind w:left="5760" w:hanging="360"/>
      </w:pPr>
      <w:rPr>
        <w:rFonts w:ascii="Wingdings" w:hAnsi="Wingdings" w:hint="default"/>
      </w:rPr>
    </w:lvl>
    <w:lvl w:ilvl="8" w:tplc="576AF7F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73A09CF"/>
    <w:multiLevelType w:val="hybridMultilevel"/>
    <w:tmpl w:val="29AE53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665504C8"/>
    <w:multiLevelType w:val="hybridMultilevel"/>
    <w:tmpl w:val="483A4C72"/>
    <w:lvl w:ilvl="0" w:tplc="4AFAB6BE">
      <w:start w:val="1"/>
      <w:numFmt w:val="bullet"/>
      <w:lvlText w:val=""/>
      <w:lvlJc w:val="left"/>
      <w:pPr>
        <w:tabs>
          <w:tab w:val="num" w:pos="720"/>
        </w:tabs>
        <w:ind w:left="720" w:hanging="360"/>
      </w:pPr>
      <w:rPr>
        <w:rFonts w:ascii="Wingdings" w:hAnsi="Wingdings" w:hint="default"/>
      </w:rPr>
    </w:lvl>
    <w:lvl w:ilvl="1" w:tplc="327066FA" w:tentative="1">
      <w:start w:val="1"/>
      <w:numFmt w:val="bullet"/>
      <w:lvlText w:val=""/>
      <w:lvlJc w:val="left"/>
      <w:pPr>
        <w:tabs>
          <w:tab w:val="num" w:pos="1440"/>
        </w:tabs>
        <w:ind w:left="1440" w:hanging="360"/>
      </w:pPr>
      <w:rPr>
        <w:rFonts w:ascii="Wingdings" w:hAnsi="Wingdings" w:hint="default"/>
      </w:rPr>
    </w:lvl>
    <w:lvl w:ilvl="2" w:tplc="E1C85A4C" w:tentative="1">
      <w:start w:val="1"/>
      <w:numFmt w:val="bullet"/>
      <w:lvlText w:val=""/>
      <w:lvlJc w:val="left"/>
      <w:pPr>
        <w:tabs>
          <w:tab w:val="num" w:pos="2160"/>
        </w:tabs>
        <w:ind w:left="2160" w:hanging="360"/>
      </w:pPr>
      <w:rPr>
        <w:rFonts w:ascii="Wingdings" w:hAnsi="Wingdings" w:hint="default"/>
      </w:rPr>
    </w:lvl>
    <w:lvl w:ilvl="3" w:tplc="8734358E" w:tentative="1">
      <w:start w:val="1"/>
      <w:numFmt w:val="bullet"/>
      <w:lvlText w:val=""/>
      <w:lvlJc w:val="left"/>
      <w:pPr>
        <w:tabs>
          <w:tab w:val="num" w:pos="2880"/>
        </w:tabs>
        <w:ind w:left="2880" w:hanging="360"/>
      </w:pPr>
      <w:rPr>
        <w:rFonts w:ascii="Wingdings" w:hAnsi="Wingdings" w:hint="default"/>
      </w:rPr>
    </w:lvl>
    <w:lvl w:ilvl="4" w:tplc="F6302128" w:tentative="1">
      <w:start w:val="1"/>
      <w:numFmt w:val="bullet"/>
      <w:lvlText w:val=""/>
      <w:lvlJc w:val="left"/>
      <w:pPr>
        <w:tabs>
          <w:tab w:val="num" w:pos="3600"/>
        </w:tabs>
        <w:ind w:left="3600" w:hanging="360"/>
      </w:pPr>
      <w:rPr>
        <w:rFonts w:ascii="Wingdings" w:hAnsi="Wingdings" w:hint="default"/>
      </w:rPr>
    </w:lvl>
    <w:lvl w:ilvl="5" w:tplc="4B0801B8" w:tentative="1">
      <w:start w:val="1"/>
      <w:numFmt w:val="bullet"/>
      <w:lvlText w:val=""/>
      <w:lvlJc w:val="left"/>
      <w:pPr>
        <w:tabs>
          <w:tab w:val="num" w:pos="4320"/>
        </w:tabs>
        <w:ind w:left="4320" w:hanging="360"/>
      </w:pPr>
      <w:rPr>
        <w:rFonts w:ascii="Wingdings" w:hAnsi="Wingdings" w:hint="default"/>
      </w:rPr>
    </w:lvl>
    <w:lvl w:ilvl="6" w:tplc="436620A6" w:tentative="1">
      <w:start w:val="1"/>
      <w:numFmt w:val="bullet"/>
      <w:lvlText w:val=""/>
      <w:lvlJc w:val="left"/>
      <w:pPr>
        <w:tabs>
          <w:tab w:val="num" w:pos="5040"/>
        </w:tabs>
        <w:ind w:left="5040" w:hanging="360"/>
      </w:pPr>
      <w:rPr>
        <w:rFonts w:ascii="Wingdings" w:hAnsi="Wingdings" w:hint="default"/>
      </w:rPr>
    </w:lvl>
    <w:lvl w:ilvl="7" w:tplc="EAEE548C" w:tentative="1">
      <w:start w:val="1"/>
      <w:numFmt w:val="bullet"/>
      <w:lvlText w:val=""/>
      <w:lvlJc w:val="left"/>
      <w:pPr>
        <w:tabs>
          <w:tab w:val="num" w:pos="5760"/>
        </w:tabs>
        <w:ind w:left="5760" w:hanging="360"/>
      </w:pPr>
      <w:rPr>
        <w:rFonts w:ascii="Wingdings" w:hAnsi="Wingdings" w:hint="default"/>
      </w:rPr>
    </w:lvl>
    <w:lvl w:ilvl="8" w:tplc="0144021E"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CF95F04"/>
    <w:multiLevelType w:val="hybridMultilevel"/>
    <w:tmpl w:val="CCD6E8E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73060F8D"/>
    <w:multiLevelType w:val="hybridMultilevel"/>
    <w:tmpl w:val="1B92EF98"/>
    <w:lvl w:ilvl="0" w:tplc="4409000F">
      <w:start w:val="1"/>
      <w:numFmt w:val="decimal"/>
      <w:lvlText w:val="%1."/>
      <w:lvlJc w:val="left"/>
      <w:pPr>
        <w:ind w:left="360" w:hanging="360"/>
      </w:pPr>
      <w:rPr>
        <w:rFonts w:hint="default"/>
        <w:b w:val="0"/>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4" w15:restartNumberingAfterBreak="0">
    <w:nsid w:val="764A469F"/>
    <w:multiLevelType w:val="hybridMultilevel"/>
    <w:tmpl w:val="270C6E16"/>
    <w:lvl w:ilvl="0" w:tplc="E116876A">
      <w:start w:val="1"/>
      <w:numFmt w:val="bullet"/>
      <w:lvlText w:val=""/>
      <w:lvlJc w:val="left"/>
      <w:pPr>
        <w:tabs>
          <w:tab w:val="num" w:pos="720"/>
        </w:tabs>
        <w:ind w:left="720" w:hanging="360"/>
      </w:pPr>
      <w:rPr>
        <w:rFonts w:ascii="Wingdings" w:hAnsi="Wingdings" w:hint="default"/>
      </w:rPr>
    </w:lvl>
    <w:lvl w:ilvl="1" w:tplc="507AD684" w:tentative="1">
      <w:start w:val="1"/>
      <w:numFmt w:val="bullet"/>
      <w:lvlText w:val=""/>
      <w:lvlJc w:val="left"/>
      <w:pPr>
        <w:tabs>
          <w:tab w:val="num" w:pos="1440"/>
        </w:tabs>
        <w:ind w:left="1440" w:hanging="360"/>
      </w:pPr>
      <w:rPr>
        <w:rFonts w:ascii="Wingdings" w:hAnsi="Wingdings" w:hint="default"/>
      </w:rPr>
    </w:lvl>
    <w:lvl w:ilvl="2" w:tplc="36CA6596" w:tentative="1">
      <w:start w:val="1"/>
      <w:numFmt w:val="bullet"/>
      <w:lvlText w:val=""/>
      <w:lvlJc w:val="left"/>
      <w:pPr>
        <w:tabs>
          <w:tab w:val="num" w:pos="2160"/>
        </w:tabs>
        <w:ind w:left="2160" w:hanging="360"/>
      </w:pPr>
      <w:rPr>
        <w:rFonts w:ascii="Wingdings" w:hAnsi="Wingdings" w:hint="default"/>
      </w:rPr>
    </w:lvl>
    <w:lvl w:ilvl="3" w:tplc="C29C97CA" w:tentative="1">
      <w:start w:val="1"/>
      <w:numFmt w:val="bullet"/>
      <w:lvlText w:val=""/>
      <w:lvlJc w:val="left"/>
      <w:pPr>
        <w:tabs>
          <w:tab w:val="num" w:pos="2880"/>
        </w:tabs>
        <w:ind w:left="2880" w:hanging="360"/>
      </w:pPr>
      <w:rPr>
        <w:rFonts w:ascii="Wingdings" w:hAnsi="Wingdings" w:hint="default"/>
      </w:rPr>
    </w:lvl>
    <w:lvl w:ilvl="4" w:tplc="A6522754" w:tentative="1">
      <w:start w:val="1"/>
      <w:numFmt w:val="bullet"/>
      <w:lvlText w:val=""/>
      <w:lvlJc w:val="left"/>
      <w:pPr>
        <w:tabs>
          <w:tab w:val="num" w:pos="3600"/>
        </w:tabs>
        <w:ind w:left="3600" w:hanging="360"/>
      </w:pPr>
      <w:rPr>
        <w:rFonts w:ascii="Wingdings" w:hAnsi="Wingdings" w:hint="default"/>
      </w:rPr>
    </w:lvl>
    <w:lvl w:ilvl="5" w:tplc="0D1422F8" w:tentative="1">
      <w:start w:val="1"/>
      <w:numFmt w:val="bullet"/>
      <w:lvlText w:val=""/>
      <w:lvlJc w:val="left"/>
      <w:pPr>
        <w:tabs>
          <w:tab w:val="num" w:pos="4320"/>
        </w:tabs>
        <w:ind w:left="4320" w:hanging="360"/>
      </w:pPr>
      <w:rPr>
        <w:rFonts w:ascii="Wingdings" w:hAnsi="Wingdings" w:hint="default"/>
      </w:rPr>
    </w:lvl>
    <w:lvl w:ilvl="6" w:tplc="E0326B12" w:tentative="1">
      <w:start w:val="1"/>
      <w:numFmt w:val="bullet"/>
      <w:lvlText w:val=""/>
      <w:lvlJc w:val="left"/>
      <w:pPr>
        <w:tabs>
          <w:tab w:val="num" w:pos="5040"/>
        </w:tabs>
        <w:ind w:left="5040" w:hanging="360"/>
      </w:pPr>
      <w:rPr>
        <w:rFonts w:ascii="Wingdings" w:hAnsi="Wingdings" w:hint="default"/>
      </w:rPr>
    </w:lvl>
    <w:lvl w:ilvl="7" w:tplc="F15CF734" w:tentative="1">
      <w:start w:val="1"/>
      <w:numFmt w:val="bullet"/>
      <w:lvlText w:val=""/>
      <w:lvlJc w:val="left"/>
      <w:pPr>
        <w:tabs>
          <w:tab w:val="num" w:pos="5760"/>
        </w:tabs>
        <w:ind w:left="5760" w:hanging="360"/>
      </w:pPr>
      <w:rPr>
        <w:rFonts w:ascii="Wingdings" w:hAnsi="Wingdings" w:hint="default"/>
      </w:rPr>
    </w:lvl>
    <w:lvl w:ilvl="8" w:tplc="1410096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93B23E1"/>
    <w:multiLevelType w:val="hybridMultilevel"/>
    <w:tmpl w:val="60FAB3EC"/>
    <w:lvl w:ilvl="0" w:tplc="EB604542">
      <w:start w:val="1"/>
      <w:numFmt w:val="bullet"/>
      <w:lvlText w:val=""/>
      <w:lvlJc w:val="left"/>
      <w:pPr>
        <w:tabs>
          <w:tab w:val="num" w:pos="720"/>
        </w:tabs>
        <w:ind w:left="720" w:hanging="360"/>
      </w:pPr>
      <w:rPr>
        <w:rFonts w:ascii="Wingdings" w:hAnsi="Wingdings" w:hint="default"/>
      </w:rPr>
    </w:lvl>
    <w:lvl w:ilvl="1" w:tplc="7E96DB68" w:tentative="1">
      <w:start w:val="1"/>
      <w:numFmt w:val="bullet"/>
      <w:lvlText w:val=""/>
      <w:lvlJc w:val="left"/>
      <w:pPr>
        <w:tabs>
          <w:tab w:val="num" w:pos="1440"/>
        </w:tabs>
        <w:ind w:left="1440" w:hanging="360"/>
      </w:pPr>
      <w:rPr>
        <w:rFonts w:ascii="Wingdings" w:hAnsi="Wingdings" w:hint="default"/>
      </w:rPr>
    </w:lvl>
    <w:lvl w:ilvl="2" w:tplc="B57CD57E" w:tentative="1">
      <w:start w:val="1"/>
      <w:numFmt w:val="bullet"/>
      <w:lvlText w:val=""/>
      <w:lvlJc w:val="left"/>
      <w:pPr>
        <w:tabs>
          <w:tab w:val="num" w:pos="2160"/>
        </w:tabs>
        <w:ind w:left="2160" w:hanging="360"/>
      </w:pPr>
      <w:rPr>
        <w:rFonts w:ascii="Wingdings" w:hAnsi="Wingdings" w:hint="default"/>
      </w:rPr>
    </w:lvl>
    <w:lvl w:ilvl="3" w:tplc="E018739E" w:tentative="1">
      <w:start w:val="1"/>
      <w:numFmt w:val="bullet"/>
      <w:lvlText w:val=""/>
      <w:lvlJc w:val="left"/>
      <w:pPr>
        <w:tabs>
          <w:tab w:val="num" w:pos="2880"/>
        </w:tabs>
        <w:ind w:left="2880" w:hanging="360"/>
      </w:pPr>
      <w:rPr>
        <w:rFonts w:ascii="Wingdings" w:hAnsi="Wingdings" w:hint="default"/>
      </w:rPr>
    </w:lvl>
    <w:lvl w:ilvl="4" w:tplc="FE1E7712" w:tentative="1">
      <w:start w:val="1"/>
      <w:numFmt w:val="bullet"/>
      <w:lvlText w:val=""/>
      <w:lvlJc w:val="left"/>
      <w:pPr>
        <w:tabs>
          <w:tab w:val="num" w:pos="3600"/>
        </w:tabs>
        <w:ind w:left="3600" w:hanging="360"/>
      </w:pPr>
      <w:rPr>
        <w:rFonts w:ascii="Wingdings" w:hAnsi="Wingdings" w:hint="default"/>
      </w:rPr>
    </w:lvl>
    <w:lvl w:ilvl="5" w:tplc="6FE4D9A2" w:tentative="1">
      <w:start w:val="1"/>
      <w:numFmt w:val="bullet"/>
      <w:lvlText w:val=""/>
      <w:lvlJc w:val="left"/>
      <w:pPr>
        <w:tabs>
          <w:tab w:val="num" w:pos="4320"/>
        </w:tabs>
        <w:ind w:left="4320" w:hanging="360"/>
      </w:pPr>
      <w:rPr>
        <w:rFonts w:ascii="Wingdings" w:hAnsi="Wingdings" w:hint="default"/>
      </w:rPr>
    </w:lvl>
    <w:lvl w:ilvl="6" w:tplc="A288ACB6" w:tentative="1">
      <w:start w:val="1"/>
      <w:numFmt w:val="bullet"/>
      <w:lvlText w:val=""/>
      <w:lvlJc w:val="left"/>
      <w:pPr>
        <w:tabs>
          <w:tab w:val="num" w:pos="5040"/>
        </w:tabs>
        <w:ind w:left="5040" w:hanging="360"/>
      </w:pPr>
      <w:rPr>
        <w:rFonts w:ascii="Wingdings" w:hAnsi="Wingdings" w:hint="default"/>
      </w:rPr>
    </w:lvl>
    <w:lvl w:ilvl="7" w:tplc="4DCE2868" w:tentative="1">
      <w:start w:val="1"/>
      <w:numFmt w:val="bullet"/>
      <w:lvlText w:val=""/>
      <w:lvlJc w:val="left"/>
      <w:pPr>
        <w:tabs>
          <w:tab w:val="num" w:pos="5760"/>
        </w:tabs>
        <w:ind w:left="5760" w:hanging="360"/>
      </w:pPr>
      <w:rPr>
        <w:rFonts w:ascii="Wingdings" w:hAnsi="Wingdings" w:hint="default"/>
      </w:rPr>
    </w:lvl>
    <w:lvl w:ilvl="8" w:tplc="82F6911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9FA4F64"/>
    <w:multiLevelType w:val="hybridMultilevel"/>
    <w:tmpl w:val="21DEB9CA"/>
    <w:lvl w:ilvl="0" w:tplc="4409000F">
      <w:start w:val="1"/>
      <w:numFmt w:val="decimal"/>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7" w15:restartNumberingAfterBreak="0">
    <w:nsid w:val="7E5C66A9"/>
    <w:multiLevelType w:val="hybridMultilevel"/>
    <w:tmpl w:val="735617C6"/>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cs="Wingdings" w:hint="default"/>
      </w:rPr>
    </w:lvl>
    <w:lvl w:ilvl="3" w:tplc="44090001" w:tentative="1">
      <w:start w:val="1"/>
      <w:numFmt w:val="bullet"/>
      <w:lvlText w:val=""/>
      <w:lvlJc w:val="left"/>
      <w:pPr>
        <w:ind w:left="2880" w:hanging="360"/>
      </w:pPr>
      <w:rPr>
        <w:rFonts w:ascii="Symbol" w:hAnsi="Symbol" w:cs="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cs="Wingdings" w:hint="default"/>
      </w:rPr>
    </w:lvl>
    <w:lvl w:ilvl="6" w:tplc="44090001" w:tentative="1">
      <w:start w:val="1"/>
      <w:numFmt w:val="bullet"/>
      <w:lvlText w:val=""/>
      <w:lvlJc w:val="left"/>
      <w:pPr>
        <w:ind w:left="5040" w:hanging="360"/>
      </w:pPr>
      <w:rPr>
        <w:rFonts w:ascii="Symbol" w:hAnsi="Symbol" w:cs="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cs="Wingdings" w:hint="default"/>
      </w:rPr>
    </w:lvl>
  </w:abstractNum>
  <w:num w:numId="1">
    <w:abstractNumId w:val="12"/>
  </w:num>
  <w:num w:numId="2">
    <w:abstractNumId w:val="11"/>
  </w:num>
  <w:num w:numId="3">
    <w:abstractNumId w:val="5"/>
  </w:num>
  <w:num w:numId="4">
    <w:abstractNumId w:val="17"/>
  </w:num>
  <w:num w:numId="5">
    <w:abstractNumId w:val="10"/>
  </w:num>
  <w:num w:numId="6">
    <w:abstractNumId w:val="7"/>
  </w:num>
  <w:num w:numId="7">
    <w:abstractNumId w:val="0"/>
  </w:num>
  <w:num w:numId="8">
    <w:abstractNumId w:val="1"/>
  </w:num>
  <w:num w:numId="9">
    <w:abstractNumId w:val="2"/>
  </w:num>
  <w:num w:numId="10">
    <w:abstractNumId w:val="4"/>
  </w:num>
  <w:num w:numId="11">
    <w:abstractNumId w:val="3"/>
  </w:num>
  <w:num w:numId="12">
    <w:abstractNumId w:val="14"/>
  </w:num>
  <w:num w:numId="13">
    <w:abstractNumId w:val="9"/>
  </w:num>
  <w:num w:numId="14">
    <w:abstractNumId w:val="15"/>
  </w:num>
  <w:num w:numId="15">
    <w:abstractNumId w:val="8"/>
  </w:num>
  <w:num w:numId="16">
    <w:abstractNumId w:val="16"/>
  </w:num>
  <w:num w:numId="17">
    <w:abstractNumId w:val="6"/>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6F95"/>
    <w:rsid w:val="0000330C"/>
    <w:rsid w:val="00003FB8"/>
    <w:rsid w:val="00006FA5"/>
    <w:rsid w:val="00011B1C"/>
    <w:rsid w:val="00011E94"/>
    <w:rsid w:val="00013485"/>
    <w:rsid w:val="00015279"/>
    <w:rsid w:val="00016D77"/>
    <w:rsid w:val="00021B9A"/>
    <w:rsid w:val="00022698"/>
    <w:rsid w:val="000252DB"/>
    <w:rsid w:val="0002748B"/>
    <w:rsid w:val="00034EB1"/>
    <w:rsid w:val="00036D02"/>
    <w:rsid w:val="0003771C"/>
    <w:rsid w:val="000402AB"/>
    <w:rsid w:val="000453B3"/>
    <w:rsid w:val="00046DDC"/>
    <w:rsid w:val="000606CD"/>
    <w:rsid w:val="00060F41"/>
    <w:rsid w:val="00062FA3"/>
    <w:rsid w:val="00064308"/>
    <w:rsid w:val="00066F05"/>
    <w:rsid w:val="00070B66"/>
    <w:rsid w:val="00074EBF"/>
    <w:rsid w:val="00076A89"/>
    <w:rsid w:val="000806EA"/>
    <w:rsid w:val="000846DD"/>
    <w:rsid w:val="00085919"/>
    <w:rsid w:val="000A06F6"/>
    <w:rsid w:val="000A11DB"/>
    <w:rsid w:val="000A31F8"/>
    <w:rsid w:val="000B21EB"/>
    <w:rsid w:val="000B659D"/>
    <w:rsid w:val="000C0D6A"/>
    <w:rsid w:val="000C1C1B"/>
    <w:rsid w:val="000C2624"/>
    <w:rsid w:val="000C5DD0"/>
    <w:rsid w:val="000C6F6D"/>
    <w:rsid w:val="000C7413"/>
    <w:rsid w:val="000D10DF"/>
    <w:rsid w:val="000E08E6"/>
    <w:rsid w:val="000E327F"/>
    <w:rsid w:val="000E35B0"/>
    <w:rsid w:val="000E541B"/>
    <w:rsid w:val="000E7008"/>
    <w:rsid w:val="000F0155"/>
    <w:rsid w:val="000F1010"/>
    <w:rsid w:val="000F3902"/>
    <w:rsid w:val="000F5256"/>
    <w:rsid w:val="000F5A0D"/>
    <w:rsid w:val="00100A95"/>
    <w:rsid w:val="00100C22"/>
    <w:rsid w:val="001023ED"/>
    <w:rsid w:val="001106A5"/>
    <w:rsid w:val="0011335C"/>
    <w:rsid w:val="00121B01"/>
    <w:rsid w:val="00122F39"/>
    <w:rsid w:val="00123E3E"/>
    <w:rsid w:val="00130D72"/>
    <w:rsid w:val="00141D2D"/>
    <w:rsid w:val="00144C50"/>
    <w:rsid w:val="00145EE1"/>
    <w:rsid w:val="0014762F"/>
    <w:rsid w:val="00150E74"/>
    <w:rsid w:val="001621B9"/>
    <w:rsid w:val="001665B5"/>
    <w:rsid w:val="00171541"/>
    <w:rsid w:val="00172262"/>
    <w:rsid w:val="00176ACB"/>
    <w:rsid w:val="001835C7"/>
    <w:rsid w:val="00186A4B"/>
    <w:rsid w:val="001906E3"/>
    <w:rsid w:val="00192692"/>
    <w:rsid w:val="00193DEF"/>
    <w:rsid w:val="00194EA0"/>
    <w:rsid w:val="001A1D70"/>
    <w:rsid w:val="001A2825"/>
    <w:rsid w:val="001A2C71"/>
    <w:rsid w:val="001A3BA1"/>
    <w:rsid w:val="001A58C0"/>
    <w:rsid w:val="001A5FCA"/>
    <w:rsid w:val="001B037E"/>
    <w:rsid w:val="001B5B4C"/>
    <w:rsid w:val="001B6F38"/>
    <w:rsid w:val="001C1266"/>
    <w:rsid w:val="001C3D3E"/>
    <w:rsid w:val="001D11C2"/>
    <w:rsid w:val="001D12DA"/>
    <w:rsid w:val="001D1793"/>
    <w:rsid w:val="001D3140"/>
    <w:rsid w:val="001D6996"/>
    <w:rsid w:val="001E1A77"/>
    <w:rsid w:val="001E1B4A"/>
    <w:rsid w:val="001E2BAB"/>
    <w:rsid w:val="001E5E7E"/>
    <w:rsid w:val="001F19B3"/>
    <w:rsid w:val="00203338"/>
    <w:rsid w:val="00206C31"/>
    <w:rsid w:val="002113BB"/>
    <w:rsid w:val="002133A8"/>
    <w:rsid w:val="0022494B"/>
    <w:rsid w:val="00224995"/>
    <w:rsid w:val="00226A68"/>
    <w:rsid w:val="00234972"/>
    <w:rsid w:val="002405B3"/>
    <w:rsid w:val="00240CFF"/>
    <w:rsid w:val="002419A2"/>
    <w:rsid w:val="002443CA"/>
    <w:rsid w:val="0024471F"/>
    <w:rsid w:val="0024596E"/>
    <w:rsid w:val="00250B1B"/>
    <w:rsid w:val="002519FA"/>
    <w:rsid w:val="00260D47"/>
    <w:rsid w:val="00262BE9"/>
    <w:rsid w:val="00266A1F"/>
    <w:rsid w:val="00271E6B"/>
    <w:rsid w:val="002722D1"/>
    <w:rsid w:val="00272A14"/>
    <w:rsid w:val="00273BE8"/>
    <w:rsid w:val="00276D7C"/>
    <w:rsid w:val="00280E58"/>
    <w:rsid w:val="002846C3"/>
    <w:rsid w:val="00287BAF"/>
    <w:rsid w:val="002936F3"/>
    <w:rsid w:val="0029583E"/>
    <w:rsid w:val="002A1F5F"/>
    <w:rsid w:val="002A42A5"/>
    <w:rsid w:val="002A4B1F"/>
    <w:rsid w:val="002B0717"/>
    <w:rsid w:val="002C452F"/>
    <w:rsid w:val="002C584A"/>
    <w:rsid w:val="002D0950"/>
    <w:rsid w:val="002D13DE"/>
    <w:rsid w:val="002D4AE9"/>
    <w:rsid w:val="002D5FFE"/>
    <w:rsid w:val="002E11DA"/>
    <w:rsid w:val="002E30D1"/>
    <w:rsid w:val="002E3214"/>
    <w:rsid w:val="002E38ED"/>
    <w:rsid w:val="002F165B"/>
    <w:rsid w:val="002F182F"/>
    <w:rsid w:val="002F3128"/>
    <w:rsid w:val="002F6754"/>
    <w:rsid w:val="00301756"/>
    <w:rsid w:val="00312E9F"/>
    <w:rsid w:val="0031700A"/>
    <w:rsid w:val="00317282"/>
    <w:rsid w:val="00317B89"/>
    <w:rsid w:val="003220AF"/>
    <w:rsid w:val="003233A8"/>
    <w:rsid w:val="00325757"/>
    <w:rsid w:val="003272B0"/>
    <w:rsid w:val="00327B06"/>
    <w:rsid w:val="00332760"/>
    <w:rsid w:val="00343B27"/>
    <w:rsid w:val="00347B11"/>
    <w:rsid w:val="00352F1C"/>
    <w:rsid w:val="00353131"/>
    <w:rsid w:val="003565F5"/>
    <w:rsid w:val="00361DBA"/>
    <w:rsid w:val="0036528F"/>
    <w:rsid w:val="00370786"/>
    <w:rsid w:val="003710E4"/>
    <w:rsid w:val="003725FA"/>
    <w:rsid w:val="003874EE"/>
    <w:rsid w:val="00387D3F"/>
    <w:rsid w:val="0039772F"/>
    <w:rsid w:val="003A3A64"/>
    <w:rsid w:val="003B2E52"/>
    <w:rsid w:val="003B63D6"/>
    <w:rsid w:val="003C1106"/>
    <w:rsid w:val="003D5284"/>
    <w:rsid w:val="003E5FE8"/>
    <w:rsid w:val="003F0C50"/>
    <w:rsid w:val="003F208E"/>
    <w:rsid w:val="003F2A7A"/>
    <w:rsid w:val="003F63DB"/>
    <w:rsid w:val="003F6A7C"/>
    <w:rsid w:val="00405977"/>
    <w:rsid w:val="004119D5"/>
    <w:rsid w:val="00412C64"/>
    <w:rsid w:val="00414402"/>
    <w:rsid w:val="00415EA8"/>
    <w:rsid w:val="00421ACA"/>
    <w:rsid w:val="00422767"/>
    <w:rsid w:val="00422A45"/>
    <w:rsid w:val="004247E9"/>
    <w:rsid w:val="00425839"/>
    <w:rsid w:val="0042707C"/>
    <w:rsid w:val="00432828"/>
    <w:rsid w:val="00433DF2"/>
    <w:rsid w:val="0043711A"/>
    <w:rsid w:val="004411F2"/>
    <w:rsid w:val="00442BAB"/>
    <w:rsid w:val="00445D70"/>
    <w:rsid w:val="004463B1"/>
    <w:rsid w:val="00453C09"/>
    <w:rsid w:val="00460D44"/>
    <w:rsid w:val="00462563"/>
    <w:rsid w:val="00463DE0"/>
    <w:rsid w:val="00466FC6"/>
    <w:rsid w:val="00471D65"/>
    <w:rsid w:val="00475480"/>
    <w:rsid w:val="004776A6"/>
    <w:rsid w:val="004800B6"/>
    <w:rsid w:val="00482F23"/>
    <w:rsid w:val="004863A0"/>
    <w:rsid w:val="0049175F"/>
    <w:rsid w:val="004A2643"/>
    <w:rsid w:val="004A2FEF"/>
    <w:rsid w:val="004A49BB"/>
    <w:rsid w:val="004A4ABE"/>
    <w:rsid w:val="004A5314"/>
    <w:rsid w:val="004A726C"/>
    <w:rsid w:val="004A7678"/>
    <w:rsid w:val="004C0272"/>
    <w:rsid w:val="004C1080"/>
    <w:rsid w:val="004C1A54"/>
    <w:rsid w:val="004C377E"/>
    <w:rsid w:val="004C522F"/>
    <w:rsid w:val="004C7398"/>
    <w:rsid w:val="004D2387"/>
    <w:rsid w:val="004E59F5"/>
    <w:rsid w:val="004E781C"/>
    <w:rsid w:val="004F0E7D"/>
    <w:rsid w:val="004F4B5A"/>
    <w:rsid w:val="004F63DC"/>
    <w:rsid w:val="004F7DAE"/>
    <w:rsid w:val="00500FAC"/>
    <w:rsid w:val="005052FC"/>
    <w:rsid w:val="00510DC2"/>
    <w:rsid w:val="00515412"/>
    <w:rsid w:val="00516B1A"/>
    <w:rsid w:val="00516BD3"/>
    <w:rsid w:val="005176C7"/>
    <w:rsid w:val="005220F6"/>
    <w:rsid w:val="00522918"/>
    <w:rsid w:val="00522E49"/>
    <w:rsid w:val="00531C54"/>
    <w:rsid w:val="00531DE0"/>
    <w:rsid w:val="00537807"/>
    <w:rsid w:val="00537DEA"/>
    <w:rsid w:val="00542AF4"/>
    <w:rsid w:val="00544B2D"/>
    <w:rsid w:val="00545CAA"/>
    <w:rsid w:val="005560E3"/>
    <w:rsid w:val="005621AA"/>
    <w:rsid w:val="00564170"/>
    <w:rsid w:val="005648DB"/>
    <w:rsid w:val="00565038"/>
    <w:rsid w:val="005661B8"/>
    <w:rsid w:val="00566AE2"/>
    <w:rsid w:val="00571D31"/>
    <w:rsid w:val="00574342"/>
    <w:rsid w:val="00575A3D"/>
    <w:rsid w:val="00576FA7"/>
    <w:rsid w:val="005808EA"/>
    <w:rsid w:val="00582113"/>
    <w:rsid w:val="0058327D"/>
    <w:rsid w:val="00590DD9"/>
    <w:rsid w:val="00595E02"/>
    <w:rsid w:val="00597024"/>
    <w:rsid w:val="005B4DC0"/>
    <w:rsid w:val="005B5176"/>
    <w:rsid w:val="005B595A"/>
    <w:rsid w:val="005D2769"/>
    <w:rsid w:val="005D44D2"/>
    <w:rsid w:val="005D72A5"/>
    <w:rsid w:val="005E03CD"/>
    <w:rsid w:val="005E0B92"/>
    <w:rsid w:val="005E1FD1"/>
    <w:rsid w:val="005F26BD"/>
    <w:rsid w:val="005F6133"/>
    <w:rsid w:val="0060513E"/>
    <w:rsid w:val="00606D8A"/>
    <w:rsid w:val="00611616"/>
    <w:rsid w:val="006134D1"/>
    <w:rsid w:val="0061657E"/>
    <w:rsid w:val="0062174B"/>
    <w:rsid w:val="00624ECB"/>
    <w:rsid w:val="00627CCC"/>
    <w:rsid w:val="00634D64"/>
    <w:rsid w:val="0064137E"/>
    <w:rsid w:val="006425FC"/>
    <w:rsid w:val="00642810"/>
    <w:rsid w:val="0064449A"/>
    <w:rsid w:val="00645E05"/>
    <w:rsid w:val="00663336"/>
    <w:rsid w:val="006651DE"/>
    <w:rsid w:val="006674B0"/>
    <w:rsid w:val="006762FC"/>
    <w:rsid w:val="00677093"/>
    <w:rsid w:val="00684EDD"/>
    <w:rsid w:val="006B2531"/>
    <w:rsid w:val="006B5F8E"/>
    <w:rsid w:val="006C28C9"/>
    <w:rsid w:val="006C4A03"/>
    <w:rsid w:val="006C5244"/>
    <w:rsid w:val="006C5757"/>
    <w:rsid w:val="006D3E83"/>
    <w:rsid w:val="006D48BD"/>
    <w:rsid w:val="006D4FCD"/>
    <w:rsid w:val="006E6719"/>
    <w:rsid w:val="006F25C2"/>
    <w:rsid w:val="006F480B"/>
    <w:rsid w:val="006F662F"/>
    <w:rsid w:val="007002AB"/>
    <w:rsid w:val="0070408B"/>
    <w:rsid w:val="007064E2"/>
    <w:rsid w:val="00710ADD"/>
    <w:rsid w:val="007116A7"/>
    <w:rsid w:val="0071231A"/>
    <w:rsid w:val="007146B6"/>
    <w:rsid w:val="0071480C"/>
    <w:rsid w:val="00716D5A"/>
    <w:rsid w:val="00726816"/>
    <w:rsid w:val="00730C77"/>
    <w:rsid w:val="00730FC4"/>
    <w:rsid w:val="00732FE8"/>
    <w:rsid w:val="007334D9"/>
    <w:rsid w:val="007370A3"/>
    <w:rsid w:val="00737D4C"/>
    <w:rsid w:val="0074196D"/>
    <w:rsid w:val="007478B8"/>
    <w:rsid w:val="00754BAE"/>
    <w:rsid w:val="00756D1C"/>
    <w:rsid w:val="007639FC"/>
    <w:rsid w:val="007653A7"/>
    <w:rsid w:val="00773221"/>
    <w:rsid w:val="00777594"/>
    <w:rsid w:val="007775FB"/>
    <w:rsid w:val="00781534"/>
    <w:rsid w:val="00782C14"/>
    <w:rsid w:val="00783A71"/>
    <w:rsid w:val="0079687F"/>
    <w:rsid w:val="007A5EB5"/>
    <w:rsid w:val="007A7D8F"/>
    <w:rsid w:val="007B2A2A"/>
    <w:rsid w:val="007B31A9"/>
    <w:rsid w:val="007B7CFF"/>
    <w:rsid w:val="007C06CD"/>
    <w:rsid w:val="007C3EA4"/>
    <w:rsid w:val="007D3A75"/>
    <w:rsid w:val="007E36FF"/>
    <w:rsid w:val="007E3FDB"/>
    <w:rsid w:val="007E5F00"/>
    <w:rsid w:val="007E67E0"/>
    <w:rsid w:val="007F6C42"/>
    <w:rsid w:val="007F786F"/>
    <w:rsid w:val="00800463"/>
    <w:rsid w:val="00813924"/>
    <w:rsid w:val="00817C6A"/>
    <w:rsid w:val="00821EEF"/>
    <w:rsid w:val="008225DB"/>
    <w:rsid w:val="0082450D"/>
    <w:rsid w:val="00826F2F"/>
    <w:rsid w:val="008271E0"/>
    <w:rsid w:val="008352B3"/>
    <w:rsid w:val="0083679A"/>
    <w:rsid w:val="008376ED"/>
    <w:rsid w:val="0084032C"/>
    <w:rsid w:val="00842BD6"/>
    <w:rsid w:val="008446F5"/>
    <w:rsid w:val="00844B61"/>
    <w:rsid w:val="008462C1"/>
    <w:rsid w:val="00846F95"/>
    <w:rsid w:val="008474C1"/>
    <w:rsid w:val="008511C3"/>
    <w:rsid w:val="0085484B"/>
    <w:rsid w:val="00854B30"/>
    <w:rsid w:val="00862148"/>
    <w:rsid w:val="0087152B"/>
    <w:rsid w:val="00872C3F"/>
    <w:rsid w:val="008758C3"/>
    <w:rsid w:val="0088002D"/>
    <w:rsid w:val="00880F06"/>
    <w:rsid w:val="00883D3B"/>
    <w:rsid w:val="00883D99"/>
    <w:rsid w:val="008909FA"/>
    <w:rsid w:val="008971A9"/>
    <w:rsid w:val="008A1A21"/>
    <w:rsid w:val="008A3380"/>
    <w:rsid w:val="008A3D1D"/>
    <w:rsid w:val="008A66FD"/>
    <w:rsid w:val="008B29CB"/>
    <w:rsid w:val="008B345C"/>
    <w:rsid w:val="008C1478"/>
    <w:rsid w:val="008C1AA2"/>
    <w:rsid w:val="008C1D01"/>
    <w:rsid w:val="008C4BDA"/>
    <w:rsid w:val="008D13A5"/>
    <w:rsid w:val="008D2A0D"/>
    <w:rsid w:val="008D3811"/>
    <w:rsid w:val="008E287E"/>
    <w:rsid w:val="008E386E"/>
    <w:rsid w:val="008E5954"/>
    <w:rsid w:val="008F4B00"/>
    <w:rsid w:val="00902A17"/>
    <w:rsid w:val="009043ED"/>
    <w:rsid w:val="00905A31"/>
    <w:rsid w:val="00907086"/>
    <w:rsid w:val="00910700"/>
    <w:rsid w:val="00911A3B"/>
    <w:rsid w:val="00916561"/>
    <w:rsid w:val="00920530"/>
    <w:rsid w:val="009212B9"/>
    <w:rsid w:val="00923496"/>
    <w:rsid w:val="00924E26"/>
    <w:rsid w:val="009250E2"/>
    <w:rsid w:val="00931B49"/>
    <w:rsid w:val="00941417"/>
    <w:rsid w:val="009416F6"/>
    <w:rsid w:val="00944BFE"/>
    <w:rsid w:val="00944F87"/>
    <w:rsid w:val="009475D1"/>
    <w:rsid w:val="009511E2"/>
    <w:rsid w:val="0095257B"/>
    <w:rsid w:val="009535F1"/>
    <w:rsid w:val="0095621E"/>
    <w:rsid w:val="00956FCC"/>
    <w:rsid w:val="00957000"/>
    <w:rsid w:val="00962944"/>
    <w:rsid w:val="00970689"/>
    <w:rsid w:val="00972AC8"/>
    <w:rsid w:val="00973929"/>
    <w:rsid w:val="00976B68"/>
    <w:rsid w:val="00985468"/>
    <w:rsid w:val="00992BB9"/>
    <w:rsid w:val="009933BD"/>
    <w:rsid w:val="00993D44"/>
    <w:rsid w:val="00993E08"/>
    <w:rsid w:val="00994B4A"/>
    <w:rsid w:val="0099706E"/>
    <w:rsid w:val="009A0CC6"/>
    <w:rsid w:val="009A1C98"/>
    <w:rsid w:val="009B660C"/>
    <w:rsid w:val="009C0258"/>
    <w:rsid w:val="009C1200"/>
    <w:rsid w:val="009C2BC7"/>
    <w:rsid w:val="009D4F71"/>
    <w:rsid w:val="009D63CA"/>
    <w:rsid w:val="009F15E4"/>
    <w:rsid w:val="009F3CB0"/>
    <w:rsid w:val="009F4776"/>
    <w:rsid w:val="009F495B"/>
    <w:rsid w:val="00A0008C"/>
    <w:rsid w:val="00A104B0"/>
    <w:rsid w:val="00A15185"/>
    <w:rsid w:val="00A166CF"/>
    <w:rsid w:val="00A20842"/>
    <w:rsid w:val="00A2332B"/>
    <w:rsid w:val="00A23E65"/>
    <w:rsid w:val="00A250AF"/>
    <w:rsid w:val="00A3051E"/>
    <w:rsid w:val="00A3079A"/>
    <w:rsid w:val="00A30872"/>
    <w:rsid w:val="00A3529F"/>
    <w:rsid w:val="00A37139"/>
    <w:rsid w:val="00A427D5"/>
    <w:rsid w:val="00A43E55"/>
    <w:rsid w:val="00A44DD1"/>
    <w:rsid w:val="00A452A3"/>
    <w:rsid w:val="00A46FFB"/>
    <w:rsid w:val="00A52D6B"/>
    <w:rsid w:val="00A60359"/>
    <w:rsid w:val="00A6472C"/>
    <w:rsid w:val="00A64F3C"/>
    <w:rsid w:val="00A6711E"/>
    <w:rsid w:val="00A758DB"/>
    <w:rsid w:val="00A83DAA"/>
    <w:rsid w:val="00A83F60"/>
    <w:rsid w:val="00A84983"/>
    <w:rsid w:val="00A9078C"/>
    <w:rsid w:val="00A92753"/>
    <w:rsid w:val="00A92B30"/>
    <w:rsid w:val="00A9699A"/>
    <w:rsid w:val="00AA2542"/>
    <w:rsid w:val="00AA53EC"/>
    <w:rsid w:val="00AA5697"/>
    <w:rsid w:val="00AB1624"/>
    <w:rsid w:val="00AB37EE"/>
    <w:rsid w:val="00AB38BE"/>
    <w:rsid w:val="00AB5E8A"/>
    <w:rsid w:val="00AB5E95"/>
    <w:rsid w:val="00AB667C"/>
    <w:rsid w:val="00AC15F8"/>
    <w:rsid w:val="00AC416F"/>
    <w:rsid w:val="00AC573A"/>
    <w:rsid w:val="00AC72B9"/>
    <w:rsid w:val="00AD4B56"/>
    <w:rsid w:val="00AD57A5"/>
    <w:rsid w:val="00AD5ED5"/>
    <w:rsid w:val="00AE08C1"/>
    <w:rsid w:val="00AE17B2"/>
    <w:rsid w:val="00AE38C1"/>
    <w:rsid w:val="00AE3DDF"/>
    <w:rsid w:val="00AE3E5A"/>
    <w:rsid w:val="00AE6014"/>
    <w:rsid w:val="00AE7FA1"/>
    <w:rsid w:val="00AF428D"/>
    <w:rsid w:val="00AF5582"/>
    <w:rsid w:val="00B02B3F"/>
    <w:rsid w:val="00B0380F"/>
    <w:rsid w:val="00B04651"/>
    <w:rsid w:val="00B04992"/>
    <w:rsid w:val="00B07004"/>
    <w:rsid w:val="00B131B7"/>
    <w:rsid w:val="00B1633C"/>
    <w:rsid w:val="00B174BF"/>
    <w:rsid w:val="00B174E3"/>
    <w:rsid w:val="00B22A61"/>
    <w:rsid w:val="00B26C0E"/>
    <w:rsid w:val="00B3082E"/>
    <w:rsid w:val="00B31E8C"/>
    <w:rsid w:val="00B35B7D"/>
    <w:rsid w:val="00B35F8B"/>
    <w:rsid w:val="00B36792"/>
    <w:rsid w:val="00B424D3"/>
    <w:rsid w:val="00B4532B"/>
    <w:rsid w:val="00B53ACC"/>
    <w:rsid w:val="00B60A9B"/>
    <w:rsid w:val="00B62C42"/>
    <w:rsid w:val="00B63E97"/>
    <w:rsid w:val="00B679C2"/>
    <w:rsid w:val="00B713BB"/>
    <w:rsid w:val="00B744CF"/>
    <w:rsid w:val="00B74FA1"/>
    <w:rsid w:val="00B75B43"/>
    <w:rsid w:val="00B75DF2"/>
    <w:rsid w:val="00B76DD5"/>
    <w:rsid w:val="00B76EAE"/>
    <w:rsid w:val="00B813D4"/>
    <w:rsid w:val="00B81F5E"/>
    <w:rsid w:val="00B82DF2"/>
    <w:rsid w:val="00B87D08"/>
    <w:rsid w:val="00BA0825"/>
    <w:rsid w:val="00BA179F"/>
    <w:rsid w:val="00BA3FF7"/>
    <w:rsid w:val="00BA782B"/>
    <w:rsid w:val="00BA79A5"/>
    <w:rsid w:val="00BB04CF"/>
    <w:rsid w:val="00BB1ADC"/>
    <w:rsid w:val="00BB5C77"/>
    <w:rsid w:val="00BB5CB0"/>
    <w:rsid w:val="00BC6BEB"/>
    <w:rsid w:val="00BD0239"/>
    <w:rsid w:val="00BD0516"/>
    <w:rsid w:val="00BD38EA"/>
    <w:rsid w:val="00BD4867"/>
    <w:rsid w:val="00BE5F80"/>
    <w:rsid w:val="00BE68E4"/>
    <w:rsid w:val="00BE786C"/>
    <w:rsid w:val="00BF3A9E"/>
    <w:rsid w:val="00BF4319"/>
    <w:rsid w:val="00BF5F95"/>
    <w:rsid w:val="00BF70DE"/>
    <w:rsid w:val="00C0338B"/>
    <w:rsid w:val="00C046FC"/>
    <w:rsid w:val="00C05756"/>
    <w:rsid w:val="00C06926"/>
    <w:rsid w:val="00C11226"/>
    <w:rsid w:val="00C1397B"/>
    <w:rsid w:val="00C14253"/>
    <w:rsid w:val="00C147CF"/>
    <w:rsid w:val="00C17863"/>
    <w:rsid w:val="00C22343"/>
    <w:rsid w:val="00C2633A"/>
    <w:rsid w:val="00C27858"/>
    <w:rsid w:val="00C31451"/>
    <w:rsid w:val="00C35629"/>
    <w:rsid w:val="00C37C79"/>
    <w:rsid w:val="00C4117F"/>
    <w:rsid w:val="00C44565"/>
    <w:rsid w:val="00C465C1"/>
    <w:rsid w:val="00C50C53"/>
    <w:rsid w:val="00C51050"/>
    <w:rsid w:val="00C53E48"/>
    <w:rsid w:val="00C55B46"/>
    <w:rsid w:val="00C57169"/>
    <w:rsid w:val="00C579BE"/>
    <w:rsid w:val="00C60137"/>
    <w:rsid w:val="00C61500"/>
    <w:rsid w:val="00C63046"/>
    <w:rsid w:val="00C63AB3"/>
    <w:rsid w:val="00C64CA9"/>
    <w:rsid w:val="00C65C55"/>
    <w:rsid w:val="00C71508"/>
    <w:rsid w:val="00C81525"/>
    <w:rsid w:val="00C838AA"/>
    <w:rsid w:val="00C846E2"/>
    <w:rsid w:val="00C906A4"/>
    <w:rsid w:val="00C91BB5"/>
    <w:rsid w:val="00C950C0"/>
    <w:rsid w:val="00CA00DE"/>
    <w:rsid w:val="00CA1ED8"/>
    <w:rsid w:val="00CA7AE4"/>
    <w:rsid w:val="00CB17CC"/>
    <w:rsid w:val="00CB3028"/>
    <w:rsid w:val="00CB348B"/>
    <w:rsid w:val="00CB43F5"/>
    <w:rsid w:val="00CB51AF"/>
    <w:rsid w:val="00CC00A1"/>
    <w:rsid w:val="00CC3F0B"/>
    <w:rsid w:val="00CC48D9"/>
    <w:rsid w:val="00CC4D84"/>
    <w:rsid w:val="00CD3E86"/>
    <w:rsid w:val="00CD4EFA"/>
    <w:rsid w:val="00CD6E76"/>
    <w:rsid w:val="00CE2D0E"/>
    <w:rsid w:val="00CE6D20"/>
    <w:rsid w:val="00CF1530"/>
    <w:rsid w:val="00D0079D"/>
    <w:rsid w:val="00D01BFF"/>
    <w:rsid w:val="00D060F6"/>
    <w:rsid w:val="00D109D6"/>
    <w:rsid w:val="00D20B22"/>
    <w:rsid w:val="00D23B96"/>
    <w:rsid w:val="00D23EDD"/>
    <w:rsid w:val="00D26302"/>
    <w:rsid w:val="00D27401"/>
    <w:rsid w:val="00D311BA"/>
    <w:rsid w:val="00D32006"/>
    <w:rsid w:val="00D3365A"/>
    <w:rsid w:val="00D40A3F"/>
    <w:rsid w:val="00D411ED"/>
    <w:rsid w:val="00D523A1"/>
    <w:rsid w:val="00D56F7D"/>
    <w:rsid w:val="00D62B2B"/>
    <w:rsid w:val="00D6462D"/>
    <w:rsid w:val="00D65354"/>
    <w:rsid w:val="00D722F8"/>
    <w:rsid w:val="00D7252B"/>
    <w:rsid w:val="00D725A9"/>
    <w:rsid w:val="00D728E8"/>
    <w:rsid w:val="00D767AF"/>
    <w:rsid w:val="00D77E57"/>
    <w:rsid w:val="00D77EB0"/>
    <w:rsid w:val="00D82500"/>
    <w:rsid w:val="00D86623"/>
    <w:rsid w:val="00D87A33"/>
    <w:rsid w:val="00D9349A"/>
    <w:rsid w:val="00D95131"/>
    <w:rsid w:val="00D96602"/>
    <w:rsid w:val="00D96E7B"/>
    <w:rsid w:val="00DA1716"/>
    <w:rsid w:val="00DA1CE2"/>
    <w:rsid w:val="00DA1D8F"/>
    <w:rsid w:val="00DA53ED"/>
    <w:rsid w:val="00DB3589"/>
    <w:rsid w:val="00DB62A9"/>
    <w:rsid w:val="00DB7E1C"/>
    <w:rsid w:val="00DB7FB4"/>
    <w:rsid w:val="00DC7EB4"/>
    <w:rsid w:val="00DD54AD"/>
    <w:rsid w:val="00DD6E34"/>
    <w:rsid w:val="00DD7DA0"/>
    <w:rsid w:val="00DE340B"/>
    <w:rsid w:val="00DF60AF"/>
    <w:rsid w:val="00DF7DF8"/>
    <w:rsid w:val="00E01AAC"/>
    <w:rsid w:val="00E0429A"/>
    <w:rsid w:val="00E067EA"/>
    <w:rsid w:val="00E147F0"/>
    <w:rsid w:val="00E20C1A"/>
    <w:rsid w:val="00E21516"/>
    <w:rsid w:val="00E22718"/>
    <w:rsid w:val="00E25FE4"/>
    <w:rsid w:val="00E32F60"/>
    <w:rsid w:val="00E33AC1"/>
    <w:rsid w:val="00E348FA"/>
    <w:rsid w:val="00E35332"/>
    <w:rsid w:val="00E40C98"/>
    <w:rsid w:val="00E43BFA"/>
    <w:rsid w:val="00E45D3B"/>
    <w:rsid w:val="00E46403"/>
    <w:rsid w:val="00E534BB"/>
    <w:rsid w:val="00E62BB8"/>
    <w:rsid w:val="00E731B0"/>
    <w:rsid w:val="00E75883"/>
    <w:rsid w:val="00E765CB"/>
    <w:rsid w:val="00E822EC"/>
    <w:rsid w:val="00E85F1C"/>
    <w:rsid w:val="00E87885"/>
    <w:rsid w:val="00E92503"/>
    <w:rsid w:val="00E95939"/>
    <w:rsid w:val="00E95C54"/>
    <w:rsid w:val="00EA1670"/>
    <w:rsid w:val="00EA3A8E"/>
    <w:rsid w:val="00EA49BD"/>
    <w:rsid w:val="00EA6A60"/>
    <w:rsid w:val="00EB3001"/>
    <w:rsid w:val="00EC36B4"/>
    <w:rsid w:val="00EC50A5"/>
    <w:rsid w:val="00EC5F56"/>
    <w:rsid w:val="00EC6D5D"/>
    <w:rsid w:val="00ED020D"/>
    <w:rsid w:val="00EE0F77"/>
    <w:rsid w:val="00EE2176"/>
    <w:rsid w:val="00EE3708"/>
    <w:rsid w:val="00EF0183"/>
    <w:rsid w:val="00EF0696"/>
    <w:rsid w:val="00EF076C"/>
    <w:rsid w:val="00EF0BB8"/>
    <w:rsid w:val="00F036DD"/>
    <w:rsid w:val="00F04B04"/>
    <w:rsid w:val="00F04C3F"/>
    <w:rsid w:val="00F11C70"/>
    <w:rsid w:val="00F2250C"/>
    <w:rsid w:val="00F2782E"/>
    <w:rsid w:val="00F30077"/>
    <w:rsid w:val="00F33248"/>
    <w:rsid w:val="00F35E93"/>
    <w:rsid w:val="00F37FCC"/>
    <w:rsid w:val="00F42CF1"/>
    <w:rsid w:val="00F44E43"/>
    <w:rsid w:val="00F4640A"/>
    <w:rsid w:val="00F53456"/>
    <w:rsid w:val="00F57A9D"/>
    <w:rsid w:val="00F60D95"/>
    <w:rsid w:val="00F67626"/>
    <w:rsid w:val="00F711DD"/>
    <w:rsid w:val="00F77BDB"/>
    <w:rsid w:val="00F842A7"/>
    <w:rsid w:val="00F8490A"/>
    <w:rsid w:val="00F850E1"/>
    <w:rsid w:val="00F91BD7"/>
    <w:rsid w:val="00FA1FFD"/>
    <w:rsid w:val="00FA35CA"/>
    <w:rsid w:val="00FA55BA"/>
    <w:rsid w:val="00FA55E5"/>
    <w:rsid w:val="00FA5F38"/>
    <w:rsid w:val="00FA7430"/>
    <w:rsid w:val="00FB0194"/>
    <w:rsid w:val="00FB199A"/>
    <w:rsid w:val="00FB3098"/>
    <w:rsid w:val="00FB62DE"/>
    <w:rsid w:val="00FC0865"/>
    <w:rsid w:val="00FC09D5"/>
    <w:rsid w:val="00FC2E98"/>
    <w:rsid w:val="00FC5A0C"/>
    <w:rsid w:val="00FD6ACB"/>
    <w:rsid w:val="00FD6B75"/>
    <w:rsid w:val="00FE2356"/>
    <w:rsid w:val="00FE4945"/>
    <w:rsid w:val="00FE4AB1"/>
    <w:rsid w:val="00FF2149"/>
    <w:rsid w:val="00FF2CA4"/>
    <w:rsid w:val="00FF6194"/>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F203B4"/>
  <w15:chartTrackingRefBased/>
  <w15:docId w15:val="{2B6662A4-9E04-4AA2-ADC0-4804B1A15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4FCD"/>
    <w:pPr>
      <w:keepNext/>
      <w:keepLines/>
      <w:spacing w:before="240" w:after="0" w:line="360" w:lineRule="auto"/>
      <w:jc w:val="center"/>
      <w:outlineLvl w:val="0"/>
    </w:pPr>
    <w:rPr>
      <w:rFonts w:ascii="Arial" w:eastAsiaTheme="majorEastAsia" w:hAnsi="Arial" w:cstheme="majorBidi"/>
      <w:b/>
      <w:sz w:val="28"/>
      <w:szCs w:val="32"/>
      <w:u w:val="single"/>
    </w:rPr>
  </w:style>
  <w:style w:type="paragraph" w:styleId="Heading2">
    <w:name w:val="heading 2"/>
    <w:basedOn w:val="Normal"/>
    <w:next w:val="Normal"/>
    <w:link w:val="Heading2Char"/>
    <w:uiPriority w:val="9"/>
    <w:unhideWhenUsed/>
    <w:qFormat/>
    <w:rsid w:val="006D4FCD"/>
    <w:pPr>
      <w:keepNext/>
      <w:keepLines/>
      <w:spacing w:before="40" w:after="0"/>
      <w:outlineLvl w:val="1"/>
    </w:pPr>
    <w:rPr>
      <w:rFonts w:ascii="Arial" w:eastAsiaTheme="majorEastAsia" w:hAnsi="Arial" w:cstheme="majorBidi"/>
      <w:b/>
      <w:sz w:val="24"/>
      <w:szCs w:val="26"/>
    </w:rPr>
  </w:style>
  <w:style w:type="paragraph" w:styleId="Heading3">
    <w:name w:val="heading 3"/>
    <w:basedOn w:val="Normal"/>
    <w:next w:val="Normal"/>
    <w:link w:val="Heading3Char"/>
    <w:uiPriority w:val="9"/>
    <w:unhideWhenUsed/>
    <w:qFormat/>
    <w:rsid w:val="006D4FCD"/>
    <w:pPr>
      <w:keepNext/>
      <w:keepLines/>
      <w:spacing w:before="40" w:after="0"/>
      <w:outlineLvl w:val="2"/>
    </w:pPr>
    <w:rPr>
      <w:rFonts w:ascii="Arial" w:eastAsiaTheme="majorEastAsia" w:hAnsi="Arial" w:cstheme="majorBidi"/>
      <w:b/>
      <w:sz w:val="24"/>
      <w:szCs w:val="24"/>
    </w:rPr>
  </w:style>
  <w:style w:type="paragraph" w:styleId="Heading4">
    <w:name w:val="heading 4"/>
    <w:basedOn w:val="Normal"/>
    <w:next w:val="Normal"/>
    <w:link w:val="Heading4Char"/>
    <w:uiPriority w:val="9"/>
    <w:unhideWhenUsed/>
    <w:qFormat/>
    <w:rsid w:val="00266A1F"/>
    <w:pPr>
      <w:keepNext/>
      <w:keepLines/>
      <w:spacing w:before="40" w:after="0"/>
      <w:outlineLvl w:val="3"/>
    </w:pPr>
    <w:rPr>
      <w:rFonts w:ascii="Arial" w:eastAsiaTheme="majorEastAsia" w:hAnsi="Arial" w:cstheme="majorBidi"/>
      <w:b/>
      <w:iCs/>
      <w:sz w:val="24"/>
    </w:rPr>
  </w:style>
  <w:style w:type="paragraph" w:styleId="Heading5">
    <w:name w:val="heading 5"/>
    <w:basedOn w:val="Normal"/>
    <w:next w:val="Normal"/>
    <w:link w:val="Heading5Char"/>
    <w:uiPriority w:val="9"/>
    <w:unhideWhenUsed/>
    <w:qFormat/>
    <w:rsid w:val="00266A1F"/>
    <w:pPr>
      <w:keepNext/>
      <w:keepLines/>
      <w:spacing w:before="40" w:after="0"/>
      <w:outlineLvl w:val="4"/>
    </w:pPr>
    <w:rPr>
      <w:rFonts w:ascii="Arial" w:eastAsiaTheme="majorEastAsia" w:hAnsi="Arial"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4FCD"/>
    <w:rPr>
      <w:rFonts w:ascii="Arial" w:eastAsiaTheme="majorEastAsia" w:hAnsi="Arial" w:cstheme="majorBidi"/>
      <w:b/>
      <w:sz w:val="28"/>
      <w:szCs w:val="32"/>
      <w:u w:val="single"/>
    </w:rPr>
  </w:style>
  <w:style w:type="character" w:customStyle="1" w:styleId="Heading2Char">
    <w:name w:val="Heading 2 Char"/>
    <w:basedOn w:val="DefaultParagraphFont"/>
    <w:link w:val="Heading2"/>
    <w:uiPriority w:val="9"/>
    <w:rsid w:val="006D4FCD"/>
    <w:rPr>
      <w:rFonts w:ascii="Arial" w:eastAsiaTheme="majorEastAsia" w:hAnsi="Arial" w:cstheme="majorBidi"/>
      <w:b/>
      <w:sz w:val="24"/>
      <w:szCs w:val="26"/>
    </w:rPr>
  </w:style>
  <w:style w:type="character" w:customStyle="1" w:styleId="Heading3Char">
    <w:name w:val="Heading 3 Char"/>
    <w:basedOn w:val="DefaultParagraphFont"/>
    <w:link w:val="Heading3"/>
    <w:uiPriority w:val="9"/>
    <w:rsid w:val="006D4FCD"/>
    <w:rPr>
      <w:rFonts w:ascii="Arial" w:eastAsiaTheme="majorEastAsia" w:hAnsi="Arial" w:cstheme="majorBidi"/>
      <w:b/>
      <w:sz w:val="24"/>
      <w:szCs w:val="24"/>
    </w:rPr>
  </w:style>
  <w:style w:type="character" w:customStyle="1" w:styleId="Heading4Char">
    <w:name w:val="Heading 4 Char"/>
    <w:basedOn w:val="DefaultParagraphFont"/>
    <w:link w:val="Heading4"/>
    <w:uiPriority w:val="9"/>
    <w:rsid w:val="00266A1F"/>
    <w:rPr>
      <w:rFonts w:ascii="Arial" w:eastAsiaTheme="majorEastAsia" w:hAnsi="Arial" w:cstheme="majorBidi"/>
      <w:b/>
      <w:iCs/>
      <w:sz w:val="24"/>
    </w:rPr>
  </w:style>
  <w:style w:type="character" w:customStyle="1" w:styleId="Heading5Char">
    <w:name w:val="Heading 5 Char"/>
    <w:basedOn w:val="DefaultParagraphFont"/>
    <w:link w:val="Heading5"/>
    <w:uiPriority w:val="9"/>
    <w:rsid w:val="00266A1F"/>
    <w:rPr>
      <w:rFonts w:ascii="Arial" w:eastAsiaTheme="majorEastAsia" w:hAnsi="Arial" w:cstheme="majorBidi"/>
      <w:b/>
      <w:sz w:val="24"/>
    </w:rPr>
  </w:style>
  <w:style w:type="paragraph" w:styleId="TOCHeading">
    <w:name w:val="TOC Heading"/>
    <w:basedOn w:val="Heading1"/>
    <w:next w:val="Normal"/>
    <w:uiPriority w:val="39"/>
    <w:unhideWhenUsed/>
    <w:qFormat/>
    <w:rsid w:val="00F036DD"/>
    <w:pPr>
      <w:outlineLvl w:val="9"/>
    </w:pPr>
    <w:rPr>
      <w:lang w:val="en-US"/>
    </w:rPr>
  </w:style>
  <w:style w:type="paragraph" w:styleId="TOC2">
    <w:name w:val="toc 2"/>
    <w:basedOn w:val="Normal"/>
    <w:next w:val="Normal"/>
    <w:autoRedefine/>
    <w:uiPriority w:val="39"/>
    <w:unhideWhenUsed/>
    <w:rsid w:val="00F036DD"/>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F036DD"/>
    <w:pPr>
      <w:spacing w:after="100"/>
    </w:pPr>
    <w:rPr>
      <w:rFonts w:eastAsiaTheme="minorEastAsia" w:cs="Times New Roman"/>
      <w:lang w:val="en-US"/>
    </w:rPr>
  </w:style>
  <w:style w:type="paragraph" w:styleId="TOC3">
    <w:name w:val="toc 3"/>
    <w:basedOn w:val="Normal"/>
    <w:next w:val="Normal"/>
    <w:autoRedefine/>
    <w:uiPriority w:val="39"/>
    <w:unhideWhenUsed/>
    <w:rsid w:val="00F036DD"/>
    <w:pPr>
      <w:spacing w:after="100"/>
      <w:ind w:left="440"/>
    </w:pPr>
    <w:rPr>
      <w:rFonts w:eastAsiaTheme="minorEastAsia" w:cs="Times New Roman"/>
      <w:lang w:val="en-US"/>
    </w:rPr>
  </w:style>
  <w:style w:type="character" w:styleId="Hyperlink">
    <w:name w:val="Hyperlink"/>
    <w:basedOn w:val="DefaultParagraphFont"/>
    <w:uiPriority w:val="99"/>
    <w:unhideWhenUsed/>
    <w:rsid w:val="00F036DD"/>
    <w:rPr>
      <w:color w:val="0563C1" w:themeColor="hyperlink"/>
      <w:u w:val="single"/>
    </w:rPr>
  </w:style>
  <w:style w:type="paragraph" w:styleId="TableofFigures">
    <w:name w:val="table of figures"/>
    <w:basedOn w:val="Normal"/>
    <w:next w:val="Normal"/>
    <w:uiPriority w:val="99"/>
    <w:unhideWhenUsed/>
    <w:rsid w:val="00F036DD"/>
    <w:pPr>
      <w:spacing w:after="0"/>
    </w:pPr>
    <w:rPr>
      <w:lang w:val="en-US"/>
    </w:rPr>
  </w:style>
  <w:style w:type="paragraph" w:styleId="Header">
    <w:name w:val="header"/>
    <w:basedOn w:val="Normal"/>
    <w:link w:val="HeaderChar"/>
    <w:uiPriority w:val="99"/>
    <w:unhideWhenUsed/>
    <w:rsid w:val="00AB37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B37EE"/>
  </w:style>
  <w:style w:type="paragraph" w:styleId="Footer">
    <w:name w:val="footer"/>
    <w:basedOn w:val="Normal"/>
    <w:link w:val="FooterChar"/>
    <w:uiPriority w:val="99"/>
    <w:unhideWhenUsed/>
    <w:rsid w:val="00AB37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37EE"/>
  </w:style>
  <w:style w:type="character" w:styleId="CommentReference">
    <w:name w:val="annotation reference"/>
    <w:basedOn w:val="DefaultParagraphFont"/>
    <w:uiPriority w:val="99"/>
    <w:semiHidden/>
    <w:unhideWhenUsed/>
    <w:rsid w:val="00171541"/>
    <w:rPr>
      <w:sz w:val="16"/>
      <w:szCs w:val="16"/>
    </w:rPr>
  </w:style>
  <w:style w:type="paragraph" w:styleId="CommentText">
    <w:name w:val="annotation text"/>
    <w:basedOn w:val="Normal"/>
    <w:link w:val="CommentTextChar"/>
    <w:uiPriority w:val="99"/>
    <w:semiHidden/>
    <w:unhideWhenUsed/>
    <w:rsid w:val="00171541"/>
    <w:pPr>
      <w:spacing w:line="240" w:lineRule="auto"/>
    </w:pPr>
    <w:rPr>
      <w:sz w:val="20"/>
      <w:szCs w:val="20"/>
    </w:rPr>
  </w:style>
  <w:style w:type="character" w:customStyle="1" w:styleId="CommentTextChar">
    <w:name w:val="Comment Text Char"/>
    <w:basedOn w:val="DefaultParagraphFont"/>
    <w:link w:val="CommentText"/>
    <w:uiPriority w:val="99"/>
    <w:semiHidden/>
    <w:rsid w:val="00171541"/>
    <w:rPr>
      <w:sz w:val="20"/>
      <w:szCs w:val="20"/>
    </w:rPr>
  </w:style>
  <w:style w:type="paragraph" w:styleId="CommentSubject">
    <w:name w:val="annotation subject"/>
    <w:basedOn w:val="CommentText"/>
    <w:next w:val="CommentText"/>
    <w:link w:val="CommentSubjectChar"/>
    <w:uiPriority w:val="99"/>
    <w:semiHidden/>
    <w:unhideWhenUsed/>
    <w:rsid w:val="00171541"/>
    <w:rPr>
      <w:b/>
      <w:bCs/>
    </w:rPr>
  </w:style>
  <w:style w:type="character" w:customStyle="1" w:styleId="CommentSubjectChar">
    <w:name w:val="Comment Subject Char"/>
    <w:basedOn w:val="CommentTextChar"/>
    <w:link w:val="CommentSubject"/>
    <w:uiPriority w:val="99"/>
    <w:semiHidden/>
    <w:rsid w:val="00171541"/>
    <w:rPr>
      <w:b/>
      <w:bCs/>
      <w:sz w:val="20"/>
      <w:szCs w:val="20"/>
    </w:rPr>
  </w:style>
  <w:style w:type="paragraph" w:styleId="BalloonText">
    <w:name w:val="Balloon Text"/>
    <w:basedOn w:val="Normal"/>
    <w:link w:val="BalloonTextChar"/>
    <w:uiPriority w:val="99"/>
    <w:semiHidden/>
    <w:unhideWhenUsed/>
    <w:rsid w:val="001715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1541"/>
    <w:rPr>
      <w:rFonts w:ascii="Segoe UI" w:hAnsi="Segoe UI" w:cs="Segoe UI"/>
      <w:sz w:val="18"/>
      <w:szCs w:val="18"/>
    </w:rPr>
  </w:style>
  <w:style w:type="paragraph" w:styleId="Caption">
    <w:name w:val="caption"/>
    <w:basedOn w:val="Normal"/>
    <w:next w:val="Normal"/>
    <w:uiPriority w:val="35"/>
    <w:unhideWhenUsed/>
    <w:qFormat/>
    <w:rsid w:val="00944BFE"/>
    <w:pPr>
      <w:spacing w:after="200" w:line="240" w:lineRule="auto"/>
    </w:pPr>
    <w:rPr>
      <w:rFonts w:ascii="Times New Roman" w:hAnsi="Times New Roman" w:cs="Times New Roman"/>
      <w:iCs/>
      <w:sz w:val="24"/>
      <w:szCs w:val="24"/>
      <w:lang w:val="en-US"/>
    </w:rPr>
  </w:style>
  <w:style w:type="paragraph" w:styleId="ListParagraph">
    <w:name w:val="List Paragraph"/>
    <w:basedOn w:val="Normal"/>
    <w:link w:val="ListParagraphChar"/>
    <w:uiPriority w:val="34"/>
    <w:qFormat/>
    <w:rsid w:val="00826F2F"/>
    <w:pPr>
      <w:ind w:left="720"/>
      <w:contextualSpacing/>
    </w:pPr>
  </w:style>
  <w:style w:type="character" w:customStyle="1" w:styleId="ListParagraphChar">
    <w:name w:val="List Paragraph Char"/>
    <w:link w:val="ListParagraph"/>
    <w:uiPriority w:val="34"/>
    <w:locked/>
    <w:rsid w:val="00E62BB8"/>
  </w:style>
  <w:style w:type="paragraph" w:styleId="NormalWeb">
    <w:name w:val="Normal (Web)"/>
    <w:basedOn w:val="Normal"/>
    <w:uiPriority w:val="99"/>
    <w:unhideWhenUsed/>
    <w:rsid w:val="00826F2F"/>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UnresolvedMention1">
    <w:name w:val="Unresolved Mention1"/>
    <w:basedOn w:val="DefaultParagraphFont"/>
    <w:uiPriority w:val="99"/>
    <w:semiHidden/>
    <w:unhideWhenUsed/>
    <w:rsid w:val="008376ED"/>
    <w:rPr>
      <w:color w:val="605E5C"/>
      <w:shd w:val="clear" w:color="auto" w:fill="E1DFDD"/>
    </w:rPr>
  </w:style>
  <w:style w:type="character" w:styleId="Emphasis">
    <w:name w:val="Emphasis"/>
    <w:basedOn w:val="DefaultParagraphFont"/>
    <w:uiPriority w:val="20"/>
    <w:qFormat/>
    <w:rsid w:val="00460D44"/>
    <w:rPr>
      <w:i/>
      <w:iCs/>
    </w:rPr>
  </w:style>
  <w:style w:type="table" w:styleId="TableGrid">
    <w:name w:val="Table Grid"/>
    <w:basedOn w:val="TableNormal"/>
    <w:uiPriority w:val="39"/>
    <w:rsid w:val="00DD7D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d-word">
    <w:name w:val="nd-word"/>
    <w:basedOn w:val="DefaultParagraphFont"/>
    <w:rsid w:val="00F04C3F"/>
  </w:style>
  <w:style w:type="table" w:customStyle="1" w:styleId="TableGrid1">
    <w:name w:val="Table Grid1"/>
    <w:basedOn w:val="TableNormal"/>
    <w:next w:val="TableGrid"/>
    <w:uiPriority w:val="39"/>
    <w:rsid w:val="0088002D"/>
    <w:pPr>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C1478"/>
    <w:rPr>
      <w:b/>
      <w:bCs/>
    </w:rPr>
  </w:style>
  <w:style w:type="table" w:customStyle="1" w:styleId="TableGrid2">
    <w:name w:val="Table Grid2"/>
    <w:basedOn w:val="TableNormal"/>
    <w:next w:val="TableGrid"/>
    <w:uiPriority w:val="39"/>
    <w:rsid w:val="004F4B5A"/>
    <w:pPr>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6D48BD"/>
    <w:pPr>
      <w:spacing w:after="0" w:line="240" w:lineRule="auto"/>
    </w:pPr>
    <w:rPr>
      <w:rFonts w:eastAsiaTheme="minorEastAsia"/>
      <w:lang w:eastAsia="en-IN"/>
    </w:rPr>
    <w:tblPr>
      <w:tblCellMar>
        <w:top w:w="0" w:type="dxa"/>
        <w:left w:w="0" w:type="dxa"/>
        <w:bottom w:w="0" w:type="dxa"/>
        <w:right w:w="0" w:type="dxa"/>
      </w:tblCellMar>
    </w:tblPr>
  </w:style>
  <w:style w:type="paragraph" w:styleId="TOC4">
    <w:name w:val="toc 4"/>
    <w:basedOn w:val="Normal"/>
    <w:next w:val="Normal"/>
    <w:autoRedefine/>
    <w:uiPriority w:val="39"/>
    <w:unhideWhenUsed/>
    <w:rsid w:val="00E822EC"/>
    <w:pPr>
      <w:spacing w:after="100"/>
      <w:ind w:left="660"/>
    </w:pPr>
  </w:style>
  <w:style w:type="paragraph" w:styleId="TOC5">
    <w:name w:val="toc 5"/>
    <w:basedOn w:val="Normal"/>
    <w:next w:val="Normal"/>
    <w:autoRedefine/>
    <w:uiPriority w:val="39"/>
    <w:unhideWhenUsed/>
    <w:rsid w:val="00821EEF"/>
    <w:pPr>
      <w:spacing w:after="100"/>
      <w:ind w:left="880"/>
    </w:pPr>
  </w:style>
  <w:style w:type="paragraph" w:styleId="NoSpacing">
    <w:name w:val="No Spacing"/>
    <w:uiPriority w:val="1"/>
    <w:qFormat/>
    <w:rsid w:val="00A3051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557132">
      <w:bodyDiv w:val="1"/>
      <w:marLeft w:val="0"/>
      <w:marRight w:val="0"/>
      <w:marTop w:val="0"/>
      <w:marBottom w:val="0"/>
      <w:divBdr>
        <w:top w:val="none" w:sz="0" w:space="0" w:color="auto"/>
        <w:left w:val="none" w:sz="0" w:space="0" w:color="auto"/>
        <w:bottom w:val="none" w:sz="0" w:space="0" w:color="auto"/>
        <w:right w:val="none" w:sz="0" w:space="0" w:color="auto"/>
      </w:divBdr>
    </w:div>
    <w:div w:id="41952065">
      <w:bodyDiv w:val="1"/>
      <w:marLeft w:val="0"/>
      <w:marRight w:val="0"/>
      <w:marTop w:val="0"/>
      <w:marBottom w:val="0"/>
      <w:divBdr>
        <w:top w:val="none" w:sz="0" w:space="0" w:color="auto"/>
        <w:left w:val="none" w:sz="0" w:space="0" w:color="auto"/>
        <w:bottom w:val="none" w:sz="0" w:space="0" w:color="auto"/>
        <w:right w:val="none" w:sz="0" w:space="0" w:color="auto"/>
      </w:divBdr>
    </w:div>
    <w:div w:id="42406744">
      <w:bodyDiv w:val="1"/>
      <w:marLeft w:val="0"/>
      <w:marRight w:val="0"/>
      <w:marTop w:val="0"/>
      <w:marBottom w:val="0"/>
      <w:divBdr>
        <w:top w:val="none" w:sz="0" w:space="0" w:color="auto"/>
        <w:left w:val="none" w:sz="0" w:space="0" w:color="auto"/>
        <w:bottom w:val="none" w:sz="0" w:space="0" w:color="auto"/>
        <w:right w:val="none" w:sz="0" w:space="0" w:color="auto"/>
      </w:divBdr>
    </w:div>
    <w:div w:id="49617601">
      <w:bodyDiv w:val="1"/>
      <w:marLeft w:val="0"/>
      <w:marRight w:val="0"/>
      <w:marTop w:val="0"/>
      <w:marBottom w:val="0"/>
      <w:divBdr>
        <w:top w:val="none" w:sz="0" w:space="0" w:color="auto"/>
        <w:left w:val="none" w:sz="0" w:space="0" w:color="auto"/>
        <w:bottom w:val="none" w:sz="0" w:space="0" w:color="auto"/>
        <w:right w:val="none" w:sz="0" w:space="0" w:color="auto"/>
      </w:divBdr>
    </w:div>
    <w:div w:id="51195567">
      <w:bodyDiv w:val="1"/>
      <w:marLeft w:val="0"/>
      <w:marRight w:val="0"/>
      <w:marTop w:val="0"/>
      <w:marBottom w:val="0"/>
      <w:divBdr>
        <w:top w:val="none" w:sz="0" w:space="0" w:color="auto"/>
        <w:left w:val="none" w:sz="0" w:space="0" w:color="auto"/>
        <w:bottom w:val="none" w:sz="0" w:space="0" w:color="auto"/>
        <w:right w:val="none" w:sz="0" w:space="0" w:color="auto"/>
      </w:divBdr>
      <w:divsChild>
        <w:div w:id="1304197838">
          <w:marLeft w:val="0"/>
          <w:marRight w:val="0"/>
          <w:marTop w:val="0"/>
          <w:marBottom w:val="0"/>
          <w:divBdr>
            <w:top w:val="none" w:sz="0" w:space="0" w:color="auto"/>
            <w:left w:val="none" w:sz="0" w:space="0" w:color="auto"/>
            <w:bottom w:val="none" w:sz="0" w:space="0" w:color="auto"/>
            <w:right w:val="none" w:sz="0" w:space="0" w:color="auto"/>
          </w:divBdr>
        </w:div>
        <w:div w:id="1767339390">
          <w:marLeft w:val="0"/>
          <w:marRight w:val="0"/>
          <w:marTop w:val="0"/>
          <w:marBottom w:val="0"/>
          <w:divBdr>
            <w:top w:val="none" w:sz="0" w:space="0" w:color="auto"/>
            <w:left w:val="none" w:sz="0" w:space="0" w:color="auto"/>
            <w:bottom w:val="none" w:sz="0" w:space="0" w:color="auto"/>
            <w:right w:val="none" w:sz="0" w:space="0" w:color="auto"/>
          </w:divBdr>
        </w:div>
      </w:divsChild>
    </w:div>
    <w:div w:id="52971245">
      <w:bodyDiv w:val="1"/>
      <w:marLeft w:val="0"/>
      <w:marRight w:val="0"/>
      <w:marTop w:val="0"/>
      <w:marBottom w:val="0"/>
      <w:divBdr>
        <w:top w:val="none" w:sz="0" w:space="0" w:color="auto"/>
        <w:left w:val="none" w:sz="0" w:space="0" w:color="auto"/>
        <w:bottom w:val="none" w:sz="0" w:space="0" w:color="auto"/>
        <w:right w:val="none" w:sz="0" w:space="0" w:color="auto"/>
      </w:divBdr>
    </w:div>
    <w:div w:id="65886755">
      <w:bodyDiv w:val="1"/>
      <w:marLeft w:val="0"/>
      <w:marRight w:val="0"/>
      <w:marTop w:val="0"/>
      <w:marBottom w:val="0"/>
      <w:divBdr>
        <w:top w:val="none" w:sz="0" w:space="0" w:color="auto"/>
        <w:left w:val="none" w:sz="0" w:space="0" w:color="auto"/>
        <w:bottom w:val="none" w:sz="0" w:space="0" w:color="auto"/>
        <w:right w:val="none" w:sz="0" w:space="0" w:color="auto"/>
      </w:divBdr>
      <w:divsChild>
        <w:div w:id="138301911">
          <w:marLeft w:val="0"/>
          <w:marRight w:val="0"/>
          <w:marTop w:val="0"/>
          <w:marBottom w:val="0"/>
          <w:divBdr>
            <w:top w:val="none" w:sz="0" w:space="0" w:color="auto"/>
            <w:left w:val="none" w:sz="0" w:space="0" w:color="auto"/>
            <w:bottom w:val="none" w:sz="0" w:space="0" w:color="auto"/>
            <w:right w:val="none" w:sz="0" w:space="0" w:color="auto"/>
          </w:divBdr>
        </w:div>
        <w:div w:id="1190873222">
          <w:marLeft w:val="0"/>
          <w:marRight w:val="0"/>
          <w:marTop w:val="0"/>
          <w:marBottom w:val="0"/>
          <w:divBdr>
            <w:top w:val="none" w:sz="0" w:space="0" w:color="auto"/>
            <w:left w:val="none" w:sz="0" w:space="0" w:color="auto"/>
            <w:bottom w:val="none" w:sz="0" w:space="0" w:color="auto"/>
            <w:right w:val="none" w:sz="0" w:space="0" w:color="auto"/>
          </w:divBdr>
        </w:div>
        <w:div w:id="1636794335">
          <w:marLeft w:val="0"/>
          <w:marRight w:val="0"/>
          <w:marTop w:val="0"/>
          <w:marBottom w:val="0"/>
          <w:divBdr>
            <w:top w:val="none" w:sz="0" w:space="0" w:color="auto"/>
            <w:left w:val="none" w:sz="0" w:space="0" w:color="auto"/>
            <w:bottom w:val="none" w:sz="0" w:space="0" w:color="auto"/>
            <w:right w:val="none" w:sz="0" w:space="0" w:color="auto"/>
          </w:divBdr>
        </w:div>
        <w:div w:id="1110391909">
          <w:marLeft w:val="0"/>
          <w:marRight w:val="0"/>
          <w:marTop w:val="0"/>
          <w:marBottom w:val="0"/>
          <w:divBdr>
            <w:top w:val="none" w:sz="0" w:space="0" w:color="auto"/>
            <w:left w:val="none" w:sz="0" w:space="0" w:color="auto"/>
            <w:bottom w:val="none" w:sz="0" w:space="0" w:color="auto"/>
            <w:right w:val="none" w:sz="0" w:space="0" w:color="auto"/>
          </w:divBdr>
        </w:div>
        <w:div w:id="462961682">
          <w:marLeft w:val="0"/>
          <w:marRight w:val="0"/>
          <w:marTop w:val="0"/>
          <w:marBottom w:val="0"/>
          <w:divBdr>
            <w:top w:val="none" w:sz="0" w:space="0" w:color="auto"/>
            <w:left w:val="none" w:sz="0" w:space="0" w:color="auto"/>
            <w:bottom w:val="none" w:sz="0" w:space="0" w:color="auto"/>
            <w:right w:val="none" w:sz="0" w:space="0" w:color="auto"/>
          </w:divBdr>
        </w:div>
        <w:div w:id="721055452">
          <w:marLeft w:val="0"/>
          <w:marRight w:val="0"/>
          <w:marTop w:val="0"/>
          <w:marBottom w:val="0"/>
          <w:divBdr>
            <w:top w:val="none" w:sz="0" w:space="0" w:color="auto"/>
            <w:left w:val="none" w:sz="0" w:space="0" w:color="auto"/>
            <w:bottom w:val="none" w:sz="0" w:space="0" w:color="auto"/>
            <w:right w:val="none" w:sz="0" w:space="0" w:color="auto"/>
          </w:divBdr>
        </w:div>
      </w:divsChild>
    </w:div>
    <w:div w:id="68967587">
      <w:bodyDiv w:val="1"/>
      <w:marLeft w:val="0"/>
      <w:marRight w:val="0"/>
      <w:marTop w:val="0"/>
      <w:marBottom w:val="0"/>
      <w:divBdr>
        <w:top w:val="none" w:sz="0" w:space="0" w:color="auto"/>
        <w:left w:val="none" w:sz="0" w:space="0" w:color="auto"/>
        <w:bottom w:val="none" w:sz="0" w:space="0" w:color="auto"/>
        <w:right w:val="none" w:sz="0" w:space="0" w:color="auto"/>
      </w:divBdr>
    </w:div>
    <w:div w:id="95250297">
      <w:bodyDiv w:val="1"/>
      <w:marLeft w:val="0"/>
      <w:marRight w:val="0"/>
      <w:marTop w:val="0"/>
      <w:marBottom w:val="0"/>
      <w:divBdr>
        <w:top w:val="none" w:sz="0" w:space="0" w:color="auto"/>
        <w:left w:val="none" w:sz="0" w:space="0" w:color="auto"/>
        <w:bottom w:val="none" w:sz="0" w:space="0" w:color="auto"/>
        <w:right w:val="none" w:sz="0" w:space="0" w:color="auto"/>
      </w:divBdr>
    </w:div>
    <w:div w:id="102268873">
      <w:bodyDiv w:val="1"/>
      <w:marLeft w:val="0"/>
      <w:marRight w:val="0"/>
      <w:marTop w:val="0"/>
      <w:marBottom w:val="0"/>
      <w:divBdr>
        <w:top w:val="none" w:sz="0" w:space="0" w:color="auto"/>
        <w:left w:val="none" w:sz="0" w:space="0" w:color="auto"/>
        <w:bottom w:val="none" w:sz="0" w:space="0" w:color="auto"/>
        <w:right w:val="none" w:sz="0" w:space="0" w:color="auto"/>
      </w:divBdr>
    </w:div>
    <w:div w:id="113641872">
      <w:bodyDiv w:val="1"/>
      <w:marLeft w:val="0"/>
      <w:marRight w:val="0"/>
      <w:marTop w:val="0"/>
      <w:marBottom w:val="0"/>
      <w:divBdr>
        <w:top w:val="none" w:sz="0" w:space="0" w:color="auto"/>
        <w:left w:val="none" w:sz="0" w:space="0" w:color="auto"/>
        <w:bottom w:val="none" w:sz="0" w:space="0" w:color="auto"/>
        <w:right w:val="none" w:sz="0" w:space="0" w:color="auto"/>
      </w:divBdr>
      <w:divsChild>
        <w:div w:id="773475869">
          <w:marLeft w:val="0"/>
          <w:marRight w:val="0"/>
          <w:marTop w:val="0"/>
          <w:marBottom w:val="0"/>
          <w:divBdr>
            <w:top w:val="none" w:sz="0" w:space="0" w:color="auto"/>
            <w:left w:val="none" w:sz="0" w:space="0" w:color="auto"/>
            <w:bottom w:val="none" w:sz="0" w:space="0" w:color="auto"/>
            <w:right w:val="none" w:sz="0" w:space="0" w:color="auto"/>
          </w:divBdr>
        </w:div>
        <w:div w:id="1185167744">
          <w:marLeft w:val="0"/>
          <w:marRight w:val="0"/>
          <w:marTop w:val="0"/>
          <w:marBottom w:val="0"/>
          <w:divBdr>
            <w:top w:val="none" w:sz="0" w:space="0" w:color="auto"/>
            <w:left w:val="none" w:sz="0" w:space="0" w:color="auto"/>
            <w:bottom w:val="none" w:sz="0" w:space="0" w:color="auto"/>
            <w:right w:val="none" w:sz="0" w:space="0" w:color="auto"/>
          </w:divBdr>
        </w:div>
      </w:divsChild>
    </w:div>
    <w:div w:id="137766353">
      <w:bodyDiv w:val="1"/>
      <w:marLeft w:val="0"/>
      <w:marRight w:val="0"/>
      <w:marTop w:val="0"/>
      <w:marBottom w:val="0"/>
      <w:divBdr>
        <w:top w:val="none" w:sz="0" w:space="0" w:color="auto"/>
        <w:left w:val="none" w:sz="0" w:space="0" w:color="auto"/>
        <w:bottom w:val="none" w:sz="0" w:space="0" w:color="auto"/>
        <w:right w:val="none" w:sz="0" w:space="0" w:color="auto"/>
      </w:divBdr>
      <w:divsChild>
        <w:div w:id="731319691">
          <w:marLeft w:val="0"/>
          <w:marRight w:val="0"/>
          <w:marTop w:val="0"/>
          <w:marBottom w:val="0"/>
          <w:divBdr>
            <w:top w:val="none" w:sz="0" w:space="0" w:color="auto"/>
            <w:left w:val="none" w:sz="0" w:space="0" w:color="auto"/>
            <w:bottom w:val="none" w:sz="0" w:space="0" w:color="auto"/>
            <w:right w:val="none" w:sz="0" w:space="0" w:color="auto"/>
          </w:divBdr>
        </w:div>
        <w:div w:id="643389369">
          <w:marLeft w:val="0"/>
          <w:marRight w:val="0"/>
          <w:marTop w:val="0"/>
          <w:marBottom w:val="0"/>
          <w:divBdr>
            <w:top w:val="none" w:sz="0" w:space="0" w:color="auto"/>
            <w:left w:val="none" w:sz="0" w:space="0" w:color="auto"/>
            <w:bottom w:val="none" w:sz="0" w:space="0" w:color="auto"/>
            <w:right w:val="none" w:sz="0" w:space="0" w:color="auto"/>
          </w:divBdr>
        </w:div>
        <w:div w:id="1788154769">
          <w:marLeft w:val="0"/>
          <w:marRight w:val="0"/>
          <w:marTop w:val="0"/>
          <w:marBottom w:val="0"/>
          <w:divBdr>
            <w:top w:val="none" w:sz="0" w:space="0" w:color="auto"/>
            <w:left w:val="none" w:sz="0" w:space="0" w:color="auto"/>
            <w:bottom w:val="none" w:sz="0" w:space="0" w:color="auto"/>
            <w:right w:val="none" w:sz="0" w:space="0" w:color="auto"/>
          </w:divBdr>
        </w:div>
        <w:div w:id="669453993">
          <w:marLeft w:val="0"/>
          <w:marRight w:val="0"/>
          <w:marTop w:val="0"/>
          <w:marBottom w:val="0"/>
          <w:divBdr>
            <w:top w:val="none" w:sz="0" w:space="0" w:color="auto"/>
            <w:left w:val="none" w:sz="0" w:space="0" w:color="auto"/>
            <w:bottom w:val="none" w:sz="0" w:space="0" w:color="auto"/>
            <w:right w:val="none" w:sz="0" w:space="0" w:color="auto"/>
          </w:divBdr>
        </w:div>
      </w:divsChild>
    </w:div>
    <w:div w:id="142704195">
      <w:bodyDiv w:val="1"/>
      <w:marLeft w:val="0"/>
      <w:marRight w:val="0"/>
      <w:marTop w:val="0"/>
      <w:marBottom w:val="0"/>
      <w:divBdr>
        <w:top w:val="none" w:sz="0" w:space="0" w:color="auto"/>
        <w:left w:val="none" w:sz="0" w:space="0" w:color="auto"/>
        <w:bottom w:val="none" w:sz="0" w:space="0" w:color="auto"/>
        <w:right w:val="none" w:sz="0" w:space="0" w:color="auto"/>
      </w:divBdr>
    </w:div>
    <w:div w:id="155462453">
      <w:bodyDiv w:val="1"/>
      <w:marLeft w:val="0"/>
      <w:marRight w:val="0"/>
      <w:marTop w:val="0"/>
      <w:marBottom w:val="0"/>
      <w:divBdr>
        <w:top w:val="none" w:sz="0" w:space="0" w:color="auto"/>
        <w:left w:val="none" w:sz="0" w:space="0" w:color="auto"/>
        <w:bottom w:val="none" w:sz="0" w:space="0" w:color="auto"/>
        <w:right w:val="none" w:sz="0" w:space="0" w:color="auto"/>
      </w:divBdr>
    </w:div>
    <w:div w:id="161356743">
      <w:bodyDiv w:val="1"/>
      <w:marLeft w:val="0"/>
      <w:marRight w:val="0"/>
      <w:marTop w:val="0"/>
      <w:marBottom w:val="0"/>
      <w:divBdr>
        <w:top w:val="none" w:sz="0" w:space="0" w:color="auto"/>
        <w:left w:val="none" w:sz="0" w:space="0" w:color="auto"/>
        <w:bottom w:val="none" w:sz="0" w:space="0" w:color="auto"/>
        <w:right w:val="none" w:sz="0" w:space="0" w:color="auto"/>
      </w:divBdr>
    </w:div>
    <w:div w:id="162159841">
      <w:bodyDiv w:val="1"/>
      <w:marLeft w:val="0"/>
      <w:marRight w:val="0"/>
      <w:marTop w:val="0"/>
      <w:marBottom w:val="0"/>
      <w:divBdr>
        <w:top w:val="none" w:sz="0" w:space="0" w:color="auto"/>
        <w:left w:val="none" w:sz="0" w:space="0" w:color="auto"/>
        <w:bottom w:val="none" w:sz="0" w:space="0" w:color="auto"/>
        <w:right w:val="none" w:sz="0" w:space="0" w:color="auto"/>
      </w:divBdr>
    </w:div>
    <w:div w:id="179970544">
      <w:bodyDiv w:val="1"/>
      <w:marLeft w:val="0"/>
      <w:marRight w:val="0"/>
      <w:marTop w:val="0"/>
      <w:marBottom w:val="0"/>
      <w:divBdr>
        <w:top w:val="none" w:sz="0" w:space="0" w:color="auto"/>
        <w:left w:val="none" w:sz="0" w:space="0" w:color="auto"/>
        <w:bottom w:val="none" w:sz="0" w:space="0" w:color="auto"/>
        <w:right w:val="none" w:sz="0" w:space="0" w:color="auto"/>
      </w:divBdr>
    </w:div>
    <w:div w:id="187793073">
      <w:bodyDiv w:val="1"/>
      <w:marLeft w:val="0"/>
      <w:marRight w:val="0"/>
      <w:marTop w:val="0"/>
      <w:marBottom w:val="0"/>
      <w:divBdr>
        <w:top w:val="none" w:sz="0" w:space="0" w:color="auto"/>
        <w:left w:val="none" w:sz="0" w:space="0" w:color="auto"/>
        <w:bottom w:val="none" w:sz="0" w:space="0" w:color="auto"/>
        <w:right w:val="none" w:sz="0" w:space="0" w:color="auto"/>
      </w:divBdr>
    </w:div>
    <w:div w:id="201139006">
      <w:bodyDiv w:val="1"/>
      <w:marLeft w:val="0"/>
      <w:marRight w:val="0"/>
      <w:marTop w:val="0"/>
      <w:marBottom w:val="0"/>
      <w:divBdr>
        <w:top w:val="none" w:sz="0" w:space="0" w:color="auto"/>
        <w:left w:val="none" w:sz="0" w:space="0" w:color="auto"/>
        <w:bottom w:val="none" w:sz="0" w:space="0" w:color="auto"/>
        <w:right w:val="none" w:sz="0" w:space="0" w:color="auto"/>
      </w:divBdr>
    </w:div>
    <w:div w:id="213008628">
      <w:bodyDiv w:val="1"/>
      <w:marLeft w:val="0"/>
      <w:marRight w:val="0"/>
      <w:marTop w:val="0"/>
      <w:marBottom w:val="0"/>
      <w:divBdr>
        <w:top w:val="none" w:sz="0" w:space="0" w:color="auto"/>
        <w:left w:val="none" w:sz="0" w:space="0" w:color="auto"/>
        <w:bottom w:val="none" w:sz="0" w:space="0" w:color="auto"/>
        <w:right w:val="none" w:sz="0" w:space="0" w:color="auto"/>
      </w:divBdr>
      <w:divsChild>
        <w:div w:id="967510707">
          <w:marLeft w:val="0"/>
          <w:marRight w:val="0"/>
          <w:marTop w:val="0"/>
          <w:marBottom w:val="0"/>
          <w:divBdr>
            <w:top w:val="none" w:sz="0" w:space="0" w:color="auto"/>
            <w:left w:val="none" w:sz="0" w:space="0" w:color="auto"/>
            <w:bottom w:val="none" w:sz="0" w:space="0" w:color="auto"/>
            <w:right w:val="none" w:sz="0" w:space="0" w:color="auto"/>
          </w:divBdr>
          <w:divsChild>
            <w:div w:id="303197813">
              <w:marLeft w:val="0"/>
              <w:marRight w:val="0"/>
              <w:marTop w:val="0"/>
              <w:marBottom w:val="0"/>
              <w:divBdr>
                <w:top w:val="none" w:sz="0" w:space="0" w:color="auto"/>
                <w:left w:val="none" w:sz="0" w:space="0" w:color="auto"/>
                <w:bottom w:val="none" w:sz="0" w:space="0" w:color="auto"/>
                <w:right w:val="none" w:sz="0" w:space="0" w:color="auto"/>
              </w:divBdr>
              <w:divsChild>
                <w:div w:id="72976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450499">
          <w:marLeft w:val="0"/>
          <w:marRight w:val="0"/>
          <w:marTop w:val="0"/>
          <w:marBottom w:val="0"/>
          <w:divBdr>
            <w:top w:val="none" w:sz="0" w:space="0" w:color="auto"/>
            <w:left w:val="none" w:sz="0" w:space="0" w:color="auto"/>
            <w:bottom w:val="none" w:sz="0" w:space="0" w:color="auto"/>
            <w:right w:val="none" w:sz="0" w:space="0" w:color="auto"/>
          </w:divBdr>
          <w:divsChild>
            <w:div w:id="853883297">
              <w:marLeft w:val="0"/>
              <w:marRight w:val="0"/>
              <w:marTop w:val="0"/>
              <w:marBottom w:val="0"/>
              <w:divBdr>
                <w:top w:val="none" w:sz="0" w:space="0" w:color="auto"/>
                <w:left w:val="none" w:sz="0" w:space="0" w:color="auto"/>
                <w:bottom w:val="none" w:sz="0" w:space="0" w:color="auto"/>
                <w:right w:val="none" w:sz="0" w:space="0" w:color="auto"/>
              </w:divBdr>
              <w:divsChild>
                <w:div w:id="1862091415">
                  <w:marLeft w:val="0"/>
                  <w:marRight w:val="0"/>
                  <w:marTop w:val="0"/>
                  <w:marBottom w:val="0"/>
                  <w:divBdr>
                    <w:top w:val="none" w:sz="0" w:space="0" w:color="auto"/>
                    <w:left w:val="none" w:sz="0" w:space="0" w:color="auto"/>
                    <w:bottom w:val="none" w:sz="0" w:space="0" w:color="auto"/>
                    <w:right w:val="none" w:sz="0" w:space="0" w:color="auto"/>
                  </w:divBdr>
                </w:div>
              </w:divsChild>
            </w:div>
            <w:div w:id="45758875">
              <w:marLeft w:val="0"/>
              <w:marRight w:val="0"/>
              <w:marTop w:val="0"/>
              <w:marBottom w:val="0"/>
              <w:divBdr>
                <w:top w:val="none" w:sz="0" w:space="0" w:color="auto"/>
                <w:left w:val="none" w:sz="0" w:space="0" w:color="auto"/>
                <w:bottom w:val="none" w:sz="0" w:space="0" w:color="auto"/>
                <w:right w:val="none" w:sz="0" w:space="0" w:color="auto"/>
              </w:divBdr>
              <w:divsChild>
                <w:div w:id="189650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504855">
      <w:bodyDiv w:val="1"/>
      <w:marLeft w:val="0"/>
      <w:marRight w:val="0"/>
      <w:marTop w:val="0"/>
      <w:marBottom w:val="0"/>
      <w:divBdr>
        <w:top w:val="none" w:sz="0" w:space="0" w:color="auto"/>
        <w:left w:val="none" w:sz="0" w:space="0" w:color="auto"/>
        <w:bottom w:val="none" w:sz="0" w:space="0" w:color="auto"/>
        <w:right w:val="none" w:sz="0" w:space="0" w:color="auto"/>
      </w:divBdr>
    </w:div>
    <w:div w:id="251746403">
      <w:bodyDiv w:val="1"/>
      <w:marLeft w:val="0"/>
      <w:marRight w:val="0"/>
      <w:marTop w:val="0"/>
      <w:marBottom w:val="0"/>
      <w:divBdr>
        <w:top w:val="none" w:sz="0" w:space="0" w:color="auto"/>
        <w:left w:val="none" w:sz="0" w:space="0" w:color="auto"/>
        <w:bottom w:val="none" w:sz="0" w:space="0" w:color="auto"/>
        <w:right w:val="none" w:sz="0" w:space="0" w:color="auto"/>
      </w:divBdr>
      <w:divsChild>
        <w:div w:id="1143159555">
          <w:marLeft w:val="0"/>
          <w:marRight w:val="0"/>
          <w:marTop w:val="0"/>
          <w:marBottom w:val="0"/>
          <w:divBdr>
            <w:top w:val="none" w:sz="0" w:space="0" w:color="auto"/>
            <w:left w:val="none" w:sz="0" w:space="0" w:color="auto"/>
            <w:bottom w:val="none" w:sz="0" w:space="0" w:color="auto"/>
            <w:right w:val="none" w:sz="0" w:space="0" w:color="auto"/>
          </w:divBdr>
        </w:div>
        <w:div w:id="1885212807">
          <w:marLeft w:val="0"/>
          <w:marRight w:val="0"/>
          <w:marTop w:val="0"/>
          <w:marBottom w:val="0"/>
          <w:divBdr>
            <w:top w:val="none" w:sz="0" w:space="0" w:color="auto"/>
            <w:left w:val="none" w:sz="0" w:space="0" w:color="auto"/>
            <w:bottom w:val="none" w:sz="0" w:space="0" w:color="auto"/>
            <w:right w:val="none" w:sz="0" w:space="0" w:color="auto"/>
          </w:divBdr>
        </w:div>
        <w:div w:id="229312865">
          <w:marLeft w:val="0"/>
          <w:marRight w:val="0"/>
          <w:marTop w:val="0"/>
          <w:marBottom w:val="0"/>
          <w:divBdr>
            <w:top w:val="none" w:sz="0" w:space="0" w:color="auto"/>
            <w:left w:val="none" w:sz="0" w:space="0" w:color="auto"/>
            <w:bottom w:val="none" w:sz="0" w:space="0" w:color="auto"/>
            <w:right w:val="none" w:sz="0" w:space="0" w:color="auto"/>
          </w:divBdr>
        </w:div>
        <w:div w:id="1642466965">
          <w:marLeft w:val="0"/>
          <w:marRight w:val="0"/>
          <w:marTop w:val="0"/>
          <w:marBottom w:val="0"/>
          <w:divBdr>
            <w:top w:val="none" w:sz="0" w:space="0" w:color="auto"/>
            <w:left w:val="none" w:sz="0" w:space="0" w:color="auto"/>
            <w:bottom w:val="none" w:sz="0" w:space="0" w:color="auto"/>
            <w:right w:val="none" w:sz="0" w:space="0" w:color="auto"/>
          </w:divBdr>
        </w:div>
        <w:div w:id="1985043495">
          <w:marLeft w:val="0"/>
          <w:marRight w:val="0"/>
          <w:marTop w:val="0"/>
          <w:marBottom w:val="0"/>
          <w:divBdr>
            <w:top w:val="none" w:sz="0" w:space="0" w:color="auto"/>
            <w:left w:val="none" w:sz="0" w:space="0" w:color="auto"/>
            <w:bottom w:val="none" w:sz="0" w:space="0" w:color="auto"/>
            <w:right w:val="none" w:sz="0" w:space="0" w:color="auto"/>
          </w:divBdr>
        </w:div>
        <w:div w:id="1700548477">
          <w:marLeft w:val="0"/>
          <w:marRight w:val="0"/>
          <w:marTop w:val="0"/>
          <w:marBottom w:val="0"/>
          <w:divBdr>
            <w:top w:val="none" w:sz="0" w:space="0" w:color="auto"/>
            <w:left w:val="none" w:sz="0" w:space="0" w:color="auto"/>
            <w:bottom w:val="none" w:sz="0" w:space="0" w:color="auto"/>
            <w:right w:val="none" w:sz="0" w:space="0" w:color="auto"/>
          </w:divBdr>
        </w:div>
        <w:div w:id="311912014">
          <w:marLeft w:val="0"/>
          <w:marRight w:val="0"/>
          <w:marTop w:val="0"/>
          <w:marBottom w:val="0"/>
          <w:divBdr>
            <w:top w:val="none" w:sz="0" w:space="0" w:color="auto"/>
            <w:left w:val="none" w:sz="0" w:space="0" w:color="auto"/>
            <w:bottom w:val="none" w:sz="0" w:space="0" w:color="auto"/>
            <w:right w:val="none" w:sz="0" w:space="0" w:color="auto"/>
          </w:divBdr>
        </w:div>
        <w:div w:id="1984893974">
          <w:marLeft w:val="0"/>
          <w:marRight w:val="0"/>
          <w:marTop w:val="0"/>
          <w:marBottom w:val="0"/>
          <w:divBdr>
            <w:top w:val="none" w:sz="0" w:space="0" w:color="auto"/>
            <w:left w:val="none" w:sz="0" w:space="0" w:color="auto"/>
            <w:bottom w:val="none" w:sz="0" w:space="0" w:color="auto"/>
            <w:right w:val="none" w:sz="0" w:space="0" w:color="auto"/>
          </w:divBdr>
        </w:div>
      </w:divsChild>
    </w:div>
    <w:div w:id="271589763">
      <w:bodyDiv w:val="1"/>
      <w:marLeft w:val="0"/>
      <w:marRight w:val="0"/>
      <w:marTop w:val="0"/>
      <w:marBottom w:val="0"/>
      <w:divBdr>
        <w:top w:val="none" w:sz="0" w:space="0" w:color="auto"/>
        <w:left w:val="none" w:sz="0" w:space="0" w:color="auto"/>
        <w:bottom w:val="none" w:sz="0" w:space="0" w:color="auto"/>
        <w:right w:val="none" w:sz="0" w:space="0" w:color="auto"/>
      </w:divBdr>
    </w:div>
    <w:div w:id="276260329">
      <w:bodyDiv w:val="1"/>
      <w:marLeft w:val="0"/>
      <w:marRight w:val="0"/>
      <w:marTop w:val="0"/>
      <w:marBottom w:val="0"/>
      <w:divBdr>
        <w:top w:val="none" w:sz="0" w:space="0" w:color="auto"/>
        <w:left w:val="none" w:sz="0" w:space="0" w:color="auto"/>
        <w:bottom w:val="none" w:sz="0" w:space="0" w:color="auto"/>
        <w:right w:val="none" w:sz="0" w:space="0" w:color="auto"/>
      </w:divBdr>
      <w:divsChild>
        <w:div w:id="1188640951">
          <w:marLeft w:val="0"/>
          <w:marRight w:val="0"/>
          <w:marTop w:val="0"/>
          <w:marBottom w:val="0"/>
          <w:divBdr>
            <w:top w:val="none" w:sz="0" w:space="0" w:color="auto"/>
            <w:left w:val="none" w:sz="0" w:space="0" w:color="auto"/>
            <w:bottom w:val="none" w:sz="0" w:space="0" w:color="auto"/>
            <w:right w:val="none" w:sz="0" w:space="0" w:color="auto"/>
          </w:divBdr>
        </w:div>
        <w:div w:id="1372874640">
          <w:marLeft w:val="0"/>
          <w:marRight w:val="0"/>
          <w:marTop w:val="0"/>
          <w:marBottom w:val="0"/>
          <w:divBdr>
            <w:top w:val="none" w:sz="0" w:space="0" w:color="auto"/>
            <w:left w:val="none" w:sz="0" w:space="0" w:color="auto"/>
            <w:bottom w:val="none" w:sz="0" w:space="0" w:color="auto"/>
            <w:right w:val="none" w:sz="0" w:space="0" w:color="auto"/>
          </w:divBdr>
        </w:div>
        <w:div w:id="337654531">
          <w:marLeft w:val="0"/>
          <w:marRight w:val="0"/>
          <w:marTop w:val="0"/>
          <w:marBottom w:val="0"/>
          <w:divBdr>
            <w:top w:val="none" w:sz="0" w:space="0" w:color="auto"/>
            <w:left w:val="none" w:sz="0" w:space="0" w:color="auto"/>
            <w:bottom w:val="none" w:sz="0" w:space="0" w:color="auto"/>
            <w:right w:val="none" w:sz="0" w:space="0" w:color="auto"/>
          </w:divBdr>
        </w:div>
        <w:div w:id="372271323">
          <w:marLeft w:val="0"/>
          <w:marRight w:val="0"/>
          <w:marTop w:val="0"/>
          <w:marBottom w:val="0"/>
          <w:divBdr>
            <w:top w:val="none" w:sz="0" w:space="0" w:color="auto"/>
            <w:left w:val="none" w:sz="0" w:space="0" w:color="auto"/>
            <w:bottom w:val="none" w:sz="0" w:space="0" w:color="auto"/>
            <w:right w:val="none" w:sz="0" w:space="0" w:color="auto"/>
          </w:divBdr>
        </w:div>
        <w:div w:id="1400522554">
          <w:marLeft w:val="0"/>
          <w:marRight w:val="0"/>
          <w:marTop w:val="0"/>
          <w:marBottom w:val="0"/>
          <w:divBdr>
            <w:top w:val="none" w:sz="0" w:space="0" w:color="auto"/>
            <w:left w:val="none" w:sz="0" w:space="0" w:color="auto"/>
            <w:bottom w:val="none" w:sz="0" w:space="0" w:color="auto"/>
            <w:right w:val="none" w:sz="0" w:space="0" w:color="auto"/>
          </w:divBdr>
        </w:div>
        <w:div w:id="346057270">
          <w:marLeft w:val="0"/>
          <w:marRight w:val="0"/>
          <w:marTop w:val="0"/>
          <w:marBottom w:val="0"/>
          <w:divBdr>
            <w:top w:val="none" w:sz="0" w:space="0" w:color="auto"/>
            <w:left w:val="none" w:sz="0" w:space="0" w:color="auto"/>
            <w:bottom w:val="none" w:sz="0" w:space="0" w:color="auto"/>
            <w:right w:val="none" w:sz="0" w:space="0" w:color="auto"/>
          </w:divBdr>
        </w:div>
        <w:div w:id="1129737661">
          <w:marLeft w:val="0"/>
          <w:marRight w:val="0"/>
          <w:marTop w:val="0"/>
          <w:marBottom w:val="0"/>
          <w:divBdr>
            <w:top w:val="none" w:sz="0" w:space="0" w:color="auto"/>
            <w:left w:val="none" w:sz="0" w:space="0" w:color="auto"/>
            <w:bottom w:val="none" w:sz="0" w:space="0" w:color="auto"/>
            <w:right w:val="none" w:sz="0" w:space="0" w:color="auto"/>
          </w:divBdr>
        </w:div>
        <w:div w:id="611741934">
          <w:marLeft w:val="0"/>
          <w:marRight w:val="0"/>
          <w:marTop w:val="0"/>
          <w:marBottom w:val="0"/>
          <w:divBdr>
            <w:top w:val="none" w:sz="0" w:space="0" w:color="auto"/>
            <w:left w:val="none" w:sz="0" w:space="0" w:color="auto"/>
            <w:bottom w:val="none" w:sz="0" w:space="0" w:color="auto"/>
            <w:right w:val="none" w:sz="0" w:space="0" w:color="auto"/>
          </w:divBdr>
        </w:div>
      </w:divsChild>
    </w:div>
    <w:div w:id="287705882">
      <w:bodyDiv w:val="1"/>
      <w:marLeft w:val="0"/>
      <w:marRight w:val="0"/>
      <w:marTop w:val="0"/>
      <w:marBottom w:val="0"/>
      <w:divBdr>
        <w:top w:val="none" w:sz="0" w:space="0" w:color="auto"/>
        <w:left w:val="none" w:sz="0" w:space="0" w:color="auto"/>
        <w:bottom w:val="none" w:sz="0" w:space="0" w:color="auto"/>
        <w:right w:val="none" w:sz="0" w:space="0" w:color="auto"/>
      </w:divBdr>
      <w:divsChild>
        <w:div w:id="1036127079">
          <w:marLeft w:val="446"/>
          <w:marRight w:val="0"/>
          <w:marTop w:val="0"/>
          <w:marBottom w:val="0"/>
          <w:divBdr>
            <w:top w:val="none" w:sz="0" w:space="0" w:color="auto"/>
            <w:left w:val="none" w:sz="0" w:space="0" w:color="auto"/>
            <w:bottom w:val="none" w:sz="0" w:space="0" w:color="auto"/>
            <w:right w:val="none" w:sz="0" w:space="0" w:color="auto"/>
          </w:divBdr>
        </w:div>
        <w:div w:id="1975017352">
          <w:marLeft w:val="446"/>
          <w:marRight w:val="0"/>
          <w:marTop w:val="0"/>
          <w:marBottom w:val="0"/>
          <w:divBdr>
            <w:top w:val="none" w:sz="0" w:space="0" w:color="auto"/>
            <w:left w:val="none" w:sz="0" w:space="0" w:color="auto"/>
            <w:bottom w:val="none" w:sz="0" w:space="0" w:color="auto"/>
            <w:right w:val="none" w:sz="0" w:space="0" w:color="auto"/>
          </w:divBdr>
        </w:div>
      </w:divsChild>
    </w:div>
    <w:div w:id="328293273">
      <w:bodyDiv w:val="1"/>
      <w:marLeft w:val="0"/>
      <w:marRight w:val="0"/>
      <w:marTop w:val="0"/>
      <w:marBottom w:val="0"/>
      <w:divBdr>
        <w:top w:val="none" w:sz="0" w:space="0" w:color="auto"/>
        <w:left w:val="none" w:sz="0" w:space="0" w:color="auto"/>
        <w:bottom w:val="none" w:sz="0" w:space="0" w:color="auto"/>
        <w:right w:val="none" w:sz="0" w:space="0" w:color="auto"/>
      </w:divBdr>
      <w:divsChild>
        <w:div w:id="2078936114">
          <w:marLeft w:val="0"/>
          <w:marRight w:val="0"/>
          <w:marTop w:val="0"/>
          <w:marBottom w:val="0"/>
          <w:divBdr>
            <w:top w:val="none" w:sz="0" w:space="0" w:color="auto"/>
            <w:left w:val="none" w:sz="0" w:space="0" w:color="auto"/>
            <w:bottom w:val="none" w:sz="0" w:space="0" w:color="auto"/>
            <w:right w:val="none" w:sz="0" w:space="0" w:color="auto"/>
          </w:divBdr>
        </w:div>
        <w:div w:id="1989818459">
          <w:marLeft w:val="0"/>
          <w:marRight w:val="0"/>
          <w:marTop w:val="0"/>
          <w:marBottom w:val="0"/>
          <w:divBdr>
            <w:top w:val="none" w:sz="0" w:space="0" w:color="auto"/>
            <w:left w:val="none" w:sz="0" w:space="0" w:color="auto"/>
            <w:bottom w:val="none" w:sz="0" w:space="0" w:color="auto"/>
            <w:right w:val="none" w:sz="0" w:space="0" w:color="auto"/>
          </w:divBdr>
        </w:div>
      </w:divsChild>
    </w:div>
    <w:div w:id="340396223">
      <w:bodyDiv w:val="1"/>
      <w:marLeft w:val="0"/>
      <w:marRight w:val="0"/>
      <w:marTop w:val="0"/>
      <w:marBottom w:val="0"/>
      <w:divBdr>
        <w:top w:val="none" w:sz="0" w:space="0" w:color="auto"/>
        <w:left w:val="none" w:sz="0" w:space="0" w:color="auto"/>
        <w:bottom w:val="none" w:sz="0" w:space="0" w:color="auto"/>
        <w:right w:val="none" w:sz="0" w:space="0" w:color="auto"/>
      </w:divBdr>
      <w:divsChild>
        <w:div w:id="459417290">
          <w:marLeft w:val="0"/>
          <w:marRight w:val="0"/>
          <w:marTop w:val="0"/>
          <w:marBottom w:val="0"/>
          <w:divBdr>
            <w:top w:val="none" w:sz="0" w:space="0" w:color="auto"/>
            <w:left w:val="none" w:sz="0" w:space="0" w:color="auto"/>
            <w:bottom w:val="none" w:sz="0" w:space="0" w:color="auto"/>
            <w:right w:val="none" w:sz="0" w:space="0" w:color="auto"/>
          </w:divBdr>
          <w:divsChild>
            <w:div w:id="898905976">
              <w:marLeft w:val="0"/>
              <w:marRight w:val="0"/>
              <w:marTop w:val="0"/>
              <w:marBottom w:val="0"/>
              <w:divBdr>
                <w:top w:val="none" w:sz="0" w:space="0" w:color="auto"/>
                <w:left w:val="none" w:sz="0" w:space="0" w:color="auto"/>
                <w:bottom w:val="none" w:sz="0" w:space="0" w:color="auto"/>
                <w:right w:val="none" w:sz="0" w:space="0" w:color="auto"/>
              </w:divBdr>
              <w:divsChild>
                <w:div w:id="93987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093025">
          <w:marLeft w:val="0"/>
          <w:marRight w:val="0"/>
          <w:marTop w:val="0"/>
          <w:marBottom w:val="0"/>
          <w:divBdr>
            <w:top w:val="none" w:sz="0" w:space="0" w:color="auto"/>
            <w:left w:val="none" w:sz="0" w:space="0" w:color="auto"/>
            <w:bottom w:val="none" w:sz="0" w:space="0" w:color="auto"/>
            <w:right w:val="none" w:sz="0" w:space="0" w:color="auto"/>
          </w:divBdr>
          <w:divsChild>
            <w:div w:id="1116290495">
              <w:marLeft w:val="0"/>
              <w:marRight w:val="0"/>
              <w:marTop w:val="0"/>
              <w:marBottom w:val="0"/>
              <w:divBdr>
                <w:top w:val="none" w:sz="0" w:space="0" w:color="auto"/>
                <w:left w:val="none" w:sz="0" w:space="0" w:color="auto"/>
                <w:bottom w:val="none" w:sz="0" w:space="0" w:color="auto"/>
                <w:right w:val="none" w:sz="0" w:space="0" w:color="auto"/>
              </w:divBdr>
              <w:divsChild>
                <w:div w:id="853374756">
                  <w:marLeft w:val="0"/>
                  <w:marRight w:val="0"/>
                  <w:marTop w:val="0"/>
                  <w:marBottom w:val="0"/>
                  <w:divBdr>
                    <w:top w:val="none" w:sz="0" w:space="0" w:color="auto"/>
                    <w:left w:val="none" w:sz="0" w:space="0" w:color="auto"/>
                    <w:bottom w:val="none" w:sz="0" w:space="0" w:color="auto"/>
                    <w:right w:val="none" w:sz="0" w:space="0" w:color="auto"/>
                  </w:divBdr>
                </w:div>
              </w:divsChild>
            </w:div>
            <w:div w:id="22175923">
              <w:marLeft w:val="0"/>
              <w:marRight w:val="0"/>
              <w:marTop w:val="0"/>
              <w:marBottom w:val="0"/>
              <w:divBdr>
                <w:top w:val="none" w:sz="0" w:space="0" w:color="auto"/>
                <w:left w:val="none" w:sz="0" w:space="0" w:color="auto"/>
                <w:bottom w:val="none" w:sz="0" w:space="0" w:color="auto"/>
                <w:right w:val="none" w:sz="0" w:space="0" w:color="auto"/>
              </w:divBdr>
              <w:divsChild>
                <w:div w:id="176136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098149">
      <w:bodyDiv w:val="1"/>
      <w:marLeft w:val="0"/>
      <w:marRight w:val="0"/>
      <w:marTop w:val="0"/>
      <w:marBottom w:val="0"/>
      <w:divBdr>
        <w:top w:val="none" w:sz="0" w:space="0" w:color="auto"/>
        <w:left w:val="none" w:sz="0" w:space="0" w:color="auto"/>
        <w:bottom w:val="none" w:sz="0" w:space="0" w:color="auto"/>
        <w:right w:val="none" w:sz="0" w:space="0" w:color="auto"/>
      </w:divBdr>
      <w:divsChild>
        <w:div w:id="1494488882">
          <w:marLeft w:val="0"/>
          <w:marRight w:val="0"/>
          <w:marTop w:val="0"/>
          <w:marBottom w:val="0"/>
          <w:divBdr>
            <w:top w:val="none" w:sz="0" w:space="0" w:color="auto"/>
            <w:left w:val="none" w:sz="0" w:space="0" w:color="auto"/>
            <w:bottom w:val="none" w:sz="0" w:space="0" w:color="auto"/>
            <w:right w:val="none" w:sz="0" w:space="0" w:color="auto"/>
          </w:divBdr>
        </w:div>
        <w:div w:id="1957365435">
          <w:marLeft w:val="0"/>
          <w:marRight w:val="0"/>
          <w:marTop w:val="0"/>
          <w:marBottom w:val="0"/>
          <w:divBdr>
            <w:top w:val="none" w:sz="0" w:space="0" w:color="auto"/>
            <w:left w:val="none" w:sz="0" w:space="0" w:color="auto"/>
            <w:bottom w:val="none" w:sz="0" w:space="0" w:color="auto"/>
            <w:right w:val="none" w:sz="0" w:space="0" w:color="auto"/>
          </w:divBdr>
        </w:div>
        <w:div w:id="1239906785">
          <w:marLeft w:val="0"/>
          <w:marRight w:val="0"/>
          <w:marTop w:val="0"/>
          <w:marBottom w:val="0"/>
          <w:divBdr>
            <w:top w:val="none" w:sz="0" w:space="0" w:color="auto"/>
            <w:left w:val="none" w:sz="0" w:space="0" w:color="auto"/>
            <w:bottom w:val="none" w:sz="0" w:space="0" w:color="auto"/>
            <w:right w:val="none" w:sz="0" w:space="0" w:color="auto"/>
          </w:divBdr>
        </w:div>
        <w:div w:id="1485851038">
          <w:marLeft w:val="0"/>
          <w:marRight w:val="0"/>
          <w:marTop w:val="0"/>
          <w:marBottom w:val="0"/>
          <w:divBdr>
            <w:top w:val="none" w:sz="0" w:space="0" w:color="auto"/>
            <w:left w:val="none" w:sz="0" w:space="0" w:color="auto"/>
            <w:bottom w:val="none" w:sz="0" w:space="0" w:color="auto"/>
            <w:right w:val="none" w:sz="0" w:space="0" w:color="auto"/>
          </w:divBdr>
        </w:div>
        <w:div w:id="1555578188">
          <w:marLeft w:val="0"/>
          <w:marRight w:val="0"/>
          <w:marTop w:val="0"/>
          <w:marBottom w:val="0"/>
          <w:divBdr>
            <w:top w:val="none" w:sz="0" w:space="0" w:color="auto"/>
            <w:left w:val="none" w:sz="0" w:space="0" w:color="auto"/>
            <w:bottom w:val="none" w:sz="0" w:space="0" w:color="auto"/>
            <w:right w:val="none" w:sz="0" w:space="0" w:color="auto"/>
          </w:divBdr>
        </w:div>
        <w:div w:id="652104257">
          <w:marLeft w:val="0"/>
          <w:marRight w:val="0"/>
          <w:marTop w:val="0"/>
          <w:marBottom w:val="0"/>
          <w:divBdr>
            <w:top w:val="none" w:sz="0" w:space="0" w:color="auto"/>
            <w:left w:val="none" w:sz="0" w:space="0" w:color="auto"/>
            <w:bottom w:val="none" w:sz="0" w:space="0" w:color="auto"/>
            <w:right w:val="none" w:sz="0" w:space="0" w:color="auto"/>
          </w:divBdr>
        </w:div>
        <w:div w:id="562446804">
          <w:marLeft w:val="0"/>
          <w:marRight w:val="0"/>
          <w:marTop w:val="0"/>
          <w:marBottom w:val="0"/>
          <w:divBdr>
            <w:top w:val="none" w:sz="0" w:space="0" w:color="auto"/>
            <w:left w:val="none" w:sz="0" w:space="0" w:color="auto"/>
            <w:bottom w:val="none" w:sz="0" w:space="0" w:color="auto"/>
            <w:right w:val="none" w:sz="0" w:space="0" w:color="auto"/>
          </w:divBdr>
        </w:div>
        <w:div w:id="2117023585">
          <w:marLeft w:val="0"/>
          <w:marRight w:val="0"/>
          <w:marTop w:val="0"/>
          <w:marBottom w:val="0"/>
          <w:divBdr>
            <w:top w:val="none" w:sz="0" w:space="0" w:color="auto"/>
            <w:left w:val="none" w:sz="0" w:space="0" w:color="auto"/>
            <w:bottom w:val="none" w:sz="0" w:space="0" w:color="auto"/>
            <w:right w:val="none" w:sz="0" w:space="0" w:color="auto"/>
          </w:divBdr>
        </w:div>
      </w:divsChild>
    </w:div>
    <w:div w:id="347148439">
      <w:bodyDiv w:val="1"/>
      <w:marLeft w:val="0"/>
      <w:marRight w:val="0"/>
      <w:marTop w:val="0"/>
      <w:marBottom w:val="0"/>
      <w:divBdr>
        <w:top w:val="none" w:sz="0" w:space="0" w:color="auto"/>
        <w:left w:val="none" w:sz="0" w:space="0" w:color="auto"/>
        <w:bottom w:val="none" w:sz="0" w:space="0" w:color="auto"/>
        <w:right w:val="none" w:sz="0" w:space="0" w:color="auto"/>
      </w:divBdr>
    </w:div>
    <w:div w:id="374424825">
      <w:bodyDiv w:val="1"/>
      <w:marLeft w:val="0"/>
      <w:marRight w:val="0"/>
      <w:marTop w:val="0"/>
      <w:marBottom w:val="0"/>
      <w:divBdr>
        <w:top w:val="none" w:sz="0" w:space="0" w:color="auto"/>
        <w:left w:val="none" w:sz="0" w:space="0" w:color="auto"/>
        <w:bottom w:val="none" w:sz="0" w:space="0" w:color="auto"/>
        <w:right w:val="none" w:sz="0" w:space="0" w:color="auto"/>
      </w:divBdr>
      <w:divsChild>
        <w:div w:id="468858652">
          <w:marLeft w:val="0"/>
          <w:marRight w:val="0"/>
          <w:marTop w:val="0"/>
          <w:marBottom w:val="0"/>
          <w:divBdr>
            <w:top w:val="none" w:sz="0" w:space="0" w:color="auto"/>
            <w:left w:val="none" w:sz="0" w:space="0" w:color="auto"/>
            <w:bottom w:val="none" w:sz="0" w:space="0" w:color="auto"/>
            <w:right w:val="none" w:sz="0" w:space="0" w:color="auto"/>
          </w:divBdr>
        </w:div>
        <w:div w:id="1085300067">
          <w:marLeft w:val="0"/>
          <w:marRight w:val="0"/>
          <w:marTop w:val="0"/>
          <w:marBottom w:val="0"/>
          <w:divBdr>
            <w:top w:val="none" w:sz="0" w:space="0" w:color="auto"/>
            <w:left w:val="none" w:sz="0" w:space="0" w:color="auto"/>
            <w:bottom w:val="none" w:sz="0" w:space="0" w:color="auto"/>
            <w:right w:val="none" w:sz="0" w:space="0" w:color="auto"/>
          </w:divBdr>
        </w:div>
        <w:div w:id="1382090573">
          <w:marLeft w:val="0"/>
          <w:marRight w:val="0"/>
          <w:marTop w:val="0"/>
          <w:marBottom w:val="0"/>
          <w:divBdr>
            <w:top w:val="none" w:sz="0" w:space="0" w:color="auto"/>
            <w:left w:val="none" w:sz="0" w:space="0" w:color="auto"/>
            <w:bottom w:val="none" w:sz="0" w:space="0" w:color="auto"/>
            <w:right w:val="none" w:sz="0" w:space="0" w:color="auto"/>
          </w:divBdr>
        </w:div>
      </w:divsChild>
    </w:div>
    <w:div w:id="394742009">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81434465">
      <w:bodyDiv w:val="1"/>
      <w:marLeft w:val="0"/>
      <w:marRight w:val="0"/>
      <w:marTop w:val="0"/>
      <w:marBottom w:val="0"/>
      <w:divBdr>
        <w:top w:val="none" w:sz="0" w:space="0" w:color="auto"/>
        <w:left w:val="none" w:sz="0" w:space="0" w:color="auto"/>
        <w:bottom w:val="none" w:sz="0" w:space="0" w:color="auto"/>
        <w:right w:val="none" w:sz="0" w:space="0" w:color="auto"/>
      </w:divBdr>
      <w:divsChild>
        <w:div w:id="1730225025">
          <w:marLeft w:val="0"/>
          <w:marRight w:val="0"/>
          <w:marTop w:val="0"/>
          <w:marBottom w:val="0"/>
          <w:divBdr>
            <w:top w:val="none" w:sz="0" w:space="0" w:color="auto"/>
            <w:left w:val="none" w:sz="0" w:space="0" w:color="auto"/>
            <w:bottom w:val="none" w:sz="0" w:space="0" w:color="auto"/>
            <w:right w:val="none" w:sz="0" w:space="0" w:color="auto"/>
          </w:divBdr>
        </w:div>
        <w:div w:id="196284681">
          <w:marLeft w:val="0"/>
          <w:marRight w:val="0"/>
          <w:marTop w:val="0"/>
          <w:marBottom w:val="0"/>
          <w:divBdr>
            <w:top w:val="none" w:sz="0" w:space="0" w:color="auto"/>
            <w:left w:val="none" w:sz="0" w:space="0" w:color="auto"/>
            <w:bottom w:val="none" w:sz="0" w:space="0" w:color="auto"/>
            <w:right w:val="none" w:sz="0" w:space="0" w:color="auto"/>
          </w:divBdr>
        </w:div>
      </w:divsChild>
    </w:div>
    <w:div w:id="502550630">
      <w:bodyDiv w:val="1"/>
      <w:marLeft w:val="0"/>
      <w:marRight w:val="0"/>
      <w:marTop w:val="0"/>
      <w:marBottom w:val="0"/>
      <w:divBdr>
        <w:top w:val="none" w:sz="0" w:space="0" w:color="auto"/>
        <w:left w:val="none" w:sz="0" w:space="0" w:color="auto"/>
        <w:bottom w:val="none" w:sz="0" w:space="0" w:color="auto"/>
        <w:right w:val="none" w:sz="0" w:space="0" w:color="auto"/>
      </w:divBdr>
    </w:div>
    <w:div w:id="523061838">
      <w:bodyDiv w:val="1"/>
      <w:marLeft w:val="0"/>
      <w:marRight w:val="0"/>
      <w:marTop w:val="0"/>
      <w:marBottom w:val="0"/>
      <w:divBdr>
        <w:top w:val="none" w:sz="0" w:space="0" w:color="auto"/>
        <w:left w:val="none" w:sz="0" w:space="0" w:color="auto"/>
        <w:bottom w:val="none" w:sz="0" w:space="0" w:color="auto"/>
        <w:right w:val="none" w:sz="0" w:space="0" w:color="auto"/>
      </w:divBdr>
    </w:div>
    <w:div w:id="525749846">
      <w:bodyDiv w:val="1"/>
      <w:marLeft w:val="0"/>
      <w:marRight w:val="0"/>
      <w:marTop w:val="0"/>
      <w:marBottom w:val="0"/>
      <w:divBdr>
        <w:top w:val="none" w:sz="0" w:space="0" w:color="auto"/>
        <w:left w:val="none" w:sz="0" w:space="0" w:color="auto"/>
        <w:bottom w:val="none" w:sz="0" w:space="0" w:color="auto"/>
        <w:right w:val="none" w:sz="0" w:space="0" w:color="auto"/>
      </w:divBdr>
      <w:divsChild>
        <w:div w:id="2094814748">
          <w:marLeft w:val="446"/>
          <w:marRight w:val="0"/>
          <w:marTop w:val="0"/>
          <w:marBottom w:val="0"/>
          <w:divBdr>
            <w:top w:val="none" w:sz="0" w:space="0" w:color="auto"/>
            <w:left w:val="none" w:sz="0" w:space="0" w:color="auto"/>
            <w:bottom w:val="none" w:sz="0" w:space="0" w:color="auto"/>
            <w:right w:val="none" w:sz="0" w:space="0" w:color="auto"/>
          </w:divBdr>
        </w:div>
        <w:div w:id="268052366">
          <w:marLeft w:val="446"/>
          <w:marRight w:val="0"/>
          <w:marTop w:val="0"/>
          <w:marBottom w:val="0"/>
          <w:divBdr>
            <w:top w:val="none" w:sz="0" w:space="0" w:color="auto"/>
            <w:left w:val="none" w:sz="0" w:space="0" w:color="auto"/>
            <w:bottom w:val="none" w:sz="0" w:space="0" w:color="auto"/>
            <w:right w:val="none" w:sz="0" w:space="0" w:color="auto"/>
          </w:divBdr>
        </w:div>
        <w:div w:id="1399315">
          <w:marLeft w:val="446"/>
          <w:marRight w:val="0"/>
          <w:marTop w:val="0"/>
          <w:marBottom w:val="0"/>
          <w:divBdr>
            <w:top w:val="none" w:sz="0" w:space="0" w:color="auto"/>
            <w:left w:val="none" w:sz="0" w:space="0" w:color="auto"/>
            <w:bottom w:val="none" w:sz="0" w:space="0" w:color="auto"/>
            <w:right w:val="none" w:sz="0" w:space="0" w:color="auto"/>
          </w:divBdr>
        </w:div>
      </w:divsChild>
    </w:div>
    <w:div w:id="560480178">
      <w:bodyDiv w:val="1"/>
      <w:marLeft w:val="0"/>
      <w:marRight w:val="0"/>
      <w:marTop w:val="0"/>
      <w:marBottom w:val="0"/>
      <w:divBdr>
        <w:top w:val="none" w:sz="0" w:space="0" w:color="auto"/>
        <w:left w:val="none" w:sz="0" w:space="0" w:color="auto"/>
        <w:bottom w:val="none" w:sz="0" w:space="0" w:color="auto"/>
        <w:right w:val="none" w:sz="0" w:space="0" w:color="auto"/>
      </w:divBdr>
    </w:div>
    <w:div w:id="567497329">
      <w:bodyDiv w:val="1"/>
      <w:marLeft w:val="0"/>
      <w:marRight w:val="0"/>
      <w:marTop w:val="0"/>
      <w:marBottom w:val="0"/>
      <w:divBdr>
        <w:top w:val="none" w:sz="0" w:space="0" w:color="auto"/>
        <w:left w:val="none" w:sz="0" w:space="0" w:color="auto"/>
        <w:bottom w:val="none" w:sz="0" w:space="0" w:color="auto"/>
        <w:right w:val="none" w:sz="0" w:space="0" w:color="auto"/>
      </w:divBdr>
    </w:div>
    <w:div w:id="570237564">
      <w:bodyDiv w:val="1"/>
      <w:marLeft w:val="0"/>
      <w:marRight w:val="0"/>
      <w:marTop w:val="0"/>
      <w:marBottom w:val="0"/>
      <w:divBdr>
        <w:top w:val="none" w:sz="0" w:space="0" w:color="auto"/>
        <w:left w:val="none" w:sz="0" w:space="0" w:color="auto"/>
        <w:bottom w:val="none" w:sz="0" w:space="0" w:color="auto"/>
        <w:right w:val="none" w:sz="0" w:space="0" w:color="auto"/>
      </w:divBdr>
    </w:div>
    <w:div w:id="578250121">
      <w:bodyDiv w:val="1"/>
      <w:marLeft w:val="0"/>
      <w:marRight w:val="0"/>
      <w:marTop w:val="0"/>
      <w:marBottom w:val="0"/>
      <w:divBdr>
        <w:top w:val="none" w:sz="0" w:space="0" w:color="auto"/>
        <w:left w:val="none" w:sz="0" w:space="0" w:color="auto"/>
        <w:bottom w:val="none" w:sz="0" w:space="0" w:color="auto"/>
        <w:right w:val="none" w:sz="0" w:space="0" w:color="auto"/>
      </w:divBdr>
      <w:divsChild>
        <w:div w:id="226646038">
          <w:marLeft w:val="0"/>
          <w:marRight w:val="0"/>
          <w:marTop w:val="0"/>
          <w:marBottom w:val="0"/>
          <w:divBdr>
            <w:top w:val="none" w:sz="0" w:space="0" w:color="auto"/>
            <w:left w:val="none" w:sz="0" w:space="0" w:color="auto"/>
            <w:bottom w:val="none" w:sz="0" w:space="0" w:color="auto"/>
            <w:right w:val="none" w:sz="0" w:space="0" w:color="auto"/>
          </w:divBdr>
        </w:div>
        <w:div w:id="1840658152">
          <w:marLeft w:val="0"/>
          <w:marRight w:val="0"/>
          <w:marTop w:val="0"/>
          <w:marBottom w:val="0"/>
          <w:divBdr>
            <w:top w:val="none" w:sz="0" w:space="0" w:color="auto"/>
            <w:left w:val="none" w:sz="0" w:space="0" w:color="auto"/>
            <w:bottom w:val="none" w:sz="0" w:space="0" w:color="auto"/>
            <w:right w:val="none" w:sz="0" w:space="0" w:color="auto"/>
          </w:divBdr>
        </w:div>
        <w:div w:id="47147078">
          <w:marLeft w:val="0"/>
          <w:marRight w:val="0"/>
          <w:marTop w:val="0"/>
          <w:marBottom w:val="0"/>
          <w:divBdr>
            <w:top w:val="none" w:sz="0" w:space="0" w:color="auto"/>
            <w:left w:val="none" w:sz="0" w:space="0" w:color="auto"/>
            <w:bottom w:val="none" w:sz="0" w:space="0" w:color="auto"/>
            <w:right w:val="none" w:sz="0" w:space="0" w:color="auto"/>
          </w:divBdr>
        </w:div>
        <w:div w:id="1706447509">
          <w:marLeft w:val="0"/>
          <w:marRight w:val="0"/>
          <w:marTop w:val="0"/>
          <w:marBottom w:val="0"/>
          <w:divBdr>
            <w:top w:val="none" w:sz="0" w:space="0" w:color="auto"/>
            <w:left w:val="none" w:sz="0" w:space="0" w:color="auto"/>
            <w:bottom w:val="none" w:sz="0" w:space="0" w:color="auto"/>
            <w:right w:val="none" w:sz="0" w:space="0" w:color="auto"/>
          </w:divBdr>
        </w:div>
        <w:div w:id="1246917647">
          <w:marLeft w:val="0"/>
          <w:marRight w:val="0"/>
          <w:marTop w:val="0"/>
          <w:marBottom w:val="0"/>
          <w:divBdr>
            <w:top w:val="none" w:sz="0" w:space="0" w:color="auto"/>
            <w:left w:val="none" w:sz="0" w:space="0" w:color="auto"/>
            <w:bottom w:val="none" w:sz="0" w:space="0" w:color="auto"/>
            <w:right w:val="none" w:sz="0" w:space="0" w:color="auto"/>
          </w:divBdr>
        </w:div>
        <w:div w:id="319770016">
          <w:marLeft w:val="0"/>
          <w:marRight w:val="0"/>
          <w:marTop w:val="0"/>
          <w:marBottom w:val="0"/>
          <w:divBdr>
            <w:top w:val="none" w:sz="0" w:space="0" w:color="auto"/>
            <w:left w:val="none" w:sz="0" w:space="0" w:color="auto"/>
            <w:bottom w:val="none" w:sz="0" w:space="0" w:color="auto"/>
            <w:right w:val="none" w:sz="0" w:space="0" w:color="auto"/>
          </w:divBdr>
        </w:div>
      </w:divsChild>
    </w:div>
    <w:div w:id="583800958">
      <w:bodyDiv w:val="1"/>
      <w:marLeft w:val="0"/>
      <w:marRight w:val="0"/>
      <w:marTop w:val="0"/>
      <w:marBottom w:val="0"/>
      <w:divBdr>
        <w:top w:val="none" w:sz="0" w:space="0" w:color="auto"/>
        <w:left w:val="none" w:sz="0" w:space="0" w:color="auto"/>
        <w:bottom w:val="none" w:sz="0" w:space="0" w:color="auto"/>
        <w:right w:val="none" w:sz="0" w:space="0" w:color="auto"/>
      </w:divBdr>
    </w:div>
    <w:div w:id="588001761">
      <w:bodyDiv w:val="1"/>
      <w:marLeft w:val="0"/>
      <w:marRight w:val="0"/>
      <w:marTop w:val="0"/>
      <w:marBottom w:val="0"/>
      <w:divBdr>
        <w:top w:val="none" w:sz="0" w:space="0" w:color="auto"/>
        <w:left w:val="none" w:sz="0" w:space="0" w:color="auto"/>
        <w:bottom w:val="none" w:sz="0" w:space="0" w:color="auto"/>
        <w:right w:val="none" w:sz="0" w:space="0" w:color="auto"/>
      </w:divBdr>
      <w:divsChild>
        <w:div w:id="750273696">
          <w:marLeft w:val="0"/>
          <w:marRight w:val="0"/>
          <w:marTop w:val="0"/>
          <w:marBottom w:val="0"/>
          <w:divBdr>
            <w:top w:val="none" w:sz="0" w:space="0" w:color="auto"/>
            <w:left w:val="none" w:sz="0" w:space="0" w:color="auto"/>
            <w:bottom w:val="none" w:sz="0" w:space="0" w:color="auto"/>
            <w:right w:val="none" w:sz="0" w:space="0" w:color="auto"/>
          </w:divBdr>
        </w:div>
        <w:div w:id="966817859">
          <w:marLeft w:val="0"/>
          <w:marRight w:val="0"/>
          <w:marTop w:val="0"/>
          <w:marBottom w:val="0"/>
          <w:divBdr>
            <w:top w:val="none" w:sz="0" w:space="0" w:color="auto"/>
            <w:left w:val="none" w:sz="0" w:space="0" w:color="auto"/>
            <w:bottom w:val="none" w:sz="0" w:space="0" w:color="auto"/>
            <w:right w:val="none" w:sz="0" w:space="0" w:color="auto"/>
          </w:divBdr>
        </w:div>
        <w:div w:id="1497578307">
          <w:marLeft w:val="0"/>
          <w:marRight w:val="0"/>
          <w:marTop w:val="0"/>
          <w:marBottom w:val="0"/>
          <w:divBdr>
            <w:top w:val="none" w:sz="0" w:space="0" w:color="auto"/>
            <w:left w:val="none" w:sz="0" w:space="0" w:color="auto"/>
            <w:bottom w:val="none" w:sz="0" w:space="0" w:color="auto"/>
            <w:right w:val="none" w:sz="0" w:space="0" w:color="auto"/>
          </w:divBdr>
        </w:div>
        <w:div w:id="2147158113">
          <w:marLeft w:val="0"/>
          <w:marRight w:val="0"/>
          <w:marTop w:val="0"/>
          <w:marBottom w:val="0"/>
          <w:divBdr>
            <w:top w:val="none" w:sz="0" w:space="0" w:color="auto"/>
            <w:left w:val="none" w:sz="0" w:space="0" w:color="auto"/>
            <w:bottom w:val="none" w:sz="0" w:space="0" w:color="auto"/>
            <w:right w:val="none" w:sz="0" w:space="0" w:color="auto"/>
          </w:divBdr>
        </w:div>
        <w:div w:id="66077336">
          <w:marLeft w:val="0"/>
          <w:marRight w:val="0"/>
          <w:marTop w:val="0"/>
          <w:marBottom w:val="0"/>
          <w:divBdr>
            <w:top w:val="none" w:sz="0" w:space="0" w:color="auto"/>
            <w:left w:val="none" w:sz="0" w:space="0" w:color="auto"/>
            <w:bottom w:val="none" w:sz="0" w:space="0" w:color="auto"/>
            <w:right w:val="none" w:sz="0" w:space="0" w:color="auto"/>
          </w:divBdr>
        </w:div>
        <w:div w:id="1644577601">
          <w:marLeft w:val="0"/>
          <w:marRight w:val="0"/>
          <w:marTop w:val="0"/>
          <w:marBottom w:val="0"/>
          <w:divBdr>
            <w:top w:val="none" w:sz="0" w:space="0" w:color="auto"/>
            <w:left w:val="none" w:sz="0" w:space="0" w:color="auto"/>
            <w:bottom w:val="none" w:sz="0" w:space="0" w:color="auto"/>
            <w:right w:val="none" w:sz="0" w:space="0" w:color="auto"/>
          </w:divBdr>
        </w:div>
      </w:divsChild>
    </w:div>
    <w:div w:id="596446815">
      <w:bodyDiv w:val="1"/>
      <w:marLeft w:val="0"/>
      <w:marRight w:val="0"/>
      <w:marTop w:val="0"/>
      <w:marBottom w:val="0"/>
      <w:divBdr>
        <w:top w:val="none" w:sz="0" w:space="0" w:color="auto"/>
        <w:left w:val="none" w:sz="0" w:space="0" w:color="auto"/>
        <w:bottom w:val="none" w:sz="0" w:space="0" w:color="auto"/>
        <w:right w:val="none" w:sz="0" w:space="0" w:color="auto"/>
      </w:divBdr>
    </w:div>
    <w:div w:id="609169013">
      <w:bodyDiv w:val="1"/>
      <w:marLeft w:val="0"/>
      <w:marRight w:val="0"/>
      <w:marTop w:val="0"/>
      <w:marBottom w:val="0"/>
      <w:divBdr>
        <w:top w:val="none" w:sz="0" w:space="0" w:color="auto"/>
        <w:left w:val="none" w:sz="0" w:space="0" w:color="auto"/>
        <w:bottom w:val="none" w:sz="0" w:space="0" w:color="auto"/>
        <w:right w:val="none" w:sz="0" w:space="0" w:color="auto"/>
      </w:divBdr>
    </w:div>
    <w:div w:id="624964869">
      <w:bodyDiv w:val="1"/>
      <w:marLeft w:val="0"/>
      <w:marRight w:val="0"/>
      <w:marTop w:val="0"/>
      <w:marBottom w:val="0"/>
      <w:divBdr>
        <w:top w:val="none" w:sz="0" w:space="0" w:color="auto"/>
        <w:left w:val="none" w:sz="0" w:space="0" w:color="auto"/>
        <w:bottom w:val="none" w:sz="0" w:space="0" w:color="auto"/>
        <w:right w:val="none" w:sz="0" w:space="0" w:color="auto"/>
      </w:divBdr>
    </w:div>
    <w:div w:id="626396000">
      <w:bodyDiv w:val="1"/>
      <w:marLeft w:val="0"/>
      <w:marRight w:val="0"/>
      <w:marTop w:val="0"/>
      <w:marBottom w:val="0"/>
      <w:divBdr>
        <w:top w:val="none" w:sz="0" w:space="0" w:color="auto"/>
        <w:left w:val="none" w:sz="0" w:space="0" w:color="auto"/>
        <w:bottom w:val="none" w:sz="0" w:space="0" w:color="auto"/>
        <w:right w:val="none" w:sz="0" w:space="0" w:color="auto"/>
      </w:divBdr>
    </w:div>
    <w:div w:id="629286880">
      <w:bodyDiv w:val="1"/>
      <w:marLeft w:val="0"/>
      <w:marRight w:val="0"/>
      <w:marTop w:val="0"/>
      <w:marBottom w:val="0"/>
      <w:divBdr>
        <w:top w:val="none" w:sz="0" w:space="0" w:color="auto"/>
        <w:left w:val="none" w:sz="0" w:space="0" w:color="auto"/>
        <w:bottom w:val="none" w:sz="0" w:space="0" w:color="auto"/>
        <w:right w:val="none" w:sz="0" w:space="0" w:color="auto"/>
      </w:divBdr>
      <w:divsChild>
        <w:div w:id="1706246629">
          <w:marLeft w:val="0"/>
          <w:marRight w:val="0"/>
          <w:marTop w:val="0"/>
          <w:marBottom w:val="0"/>
          <w:divBdr>
            <w:top w:val="none" w:sz="0" w:space="0" w:color="auto"/>
            <w:left w:val="none" w:sz="0" w:space="0" w:color="auto"/>
            <w:bottom w:val="none" w:sz="0" w:space="0" w:color="auto"/>
            <w:right w:val="none" w:sz="0" w:space="0" w:color="auto"/>
          </w:divBdr>
        </w:div>
        <w:div w:id="298344365">
          <w:marLeft w:val="0"/>
          <w:marRight w:val="0"/>
          <w:marTop w:val="0"/>
          <w:marBottom w:val="0"/>
          <w:divBdr>
            <w:top w:val="none" w:sz="0" w:space="0" w:color="auto"/>
            <w:left w:val="none" w:sz="0" w:space="0" w:color="auto"/>
            <w:bottom w:val="none" w:sz="0" w:space="0" w:color="auto"/>
            <w:right w:val="none" w:sz="0" w:space="0" w:color="auto"/>
          </w:divBdr>
        </w:div>
      </w:divsChild>
    </w:div>
    <w:div w:id="656886087">
      <w:bodyDiv w:val="1"/>
      <w:marLeft w:val="0"/>
      <w:marRight w:val="0"/>
      <w:marTop w:val="0"/>
      <w:marBottom w:val="0"/>
      <w:divBdr>
        <w:top w:val="none" w:sz="0" w:space="0" w:color="auto"/>
        <w:left w:val="none" w:sz="0" w:space="0" w:color="auto"/>
        <w:bottom w:val="none" w:sz="0" w:space="0" w:color="auto"/>
        <w:right w:val="none" w:sz="0" w:space="0" w:color="auto"/>
      </w:divBdr>
      <w:divsChild>
        <w:div w:id="1846630924">
          <w:marLeft w:val="446"/>
          <w:marRight w:val="0"/>
          <w:marTop w:val="0"/>
          <w:marBottom w:val="0"/>
          <w:divBdr>
            <w:top w:val="none" w:sz="0" w:space="0" w:color="auto"/>
            <w:left w:val="none" w:sz="0" w:space="0" w:color="auto"/>
            <w:bottom w:val="none" w:sz="0" w:space="0" w:color="auto"/>
            <w:right w:val="none" w:sz="0" w:space="0" w:color="auto"/>
          </w:divBdr>
        </w:div>
      </w:divsChild>
    </w:div>
    <w:div w:id="659581199">
      <w:bodyDiv w:val="1"/>
      <w:marLeft w:val="0"/>
      <w:marRight w:val="0"/>
      <w:marTop w:val="0"/>
      <w:marBottom w:val="0"/>
      <w:divBdr>
        <w:top w:val="none" w:sz="0" w:space="0" w:color="auto"/>
        <w:left w:val="none" w:sz="0" w:space="0" w:color="auto"/>
        <w:bottom w:val="none" w:sz="0" w:space="0" w:color="auto"/>
        <w:right w:val="none" w:sz="0" w:space="0" w:color="auto"/>
      </w:divBdr>
    </w:div>
    <w:div w:id="680007757">
      <w:bodyDiv w:val="1"/>
      <w:marLeft w:val="0"/>
      <w:marRight w:val="0"/>
      <w:marTop w:val="0"/>
      <w:marBottom w:val="0"/>
      <w:divBdr>
        <w:top w:val="none" w:sz="0" w:space="0" w:color="auto"/>
        <w:left w:val="none" w:sz="0" w:space="0" w:color="auto"/>
        <w:bottom w:val="none" w:sz="0" w:space="0" w:color="auto"/>
        <w:right w:val="none" w:sz="0" w:space="0" w:color="auto"/>
      </w:divBdr>
    </w:div>
    <w:div w:id="680358925">
      <w:bodyDiv w:val="1"/>
      <w:marLeft w:val="0"/>
      <w:marRight w:val="0"/>
      <w:marTop w:val="0"/>
      <w:marBottom w:val="0"/>
      <w:divBdr>
        <w:top w:val="none" w:sz="0" w:space="0" w:color="auto"/>
        <w:left w:val="none" w:sz="0" w:space="0" w:color="auto"/>
        <w:bottom w:val="none" w:sz="0" w:space="0" w:color="auto"/>
        <w:right w:val="none" w:sz="0" w:space="0" w:color="auto"/>
      </w:divBdr>
    </w:div>
    <w:div w:id="686372990">
      <w:bodyDiv w:val="1"/>
      <w:marLeft w:val="0"/>
      <w:marRight w:val="0"/>
      <w:marTop w:val="0"/>
      <w:marBottom w:val="0"/>
      <w:divBdr>
        <w:top w:val="none" w:sz="0" w:space="0" w:color="auto"/>
        <w:left w:val="none" w:sz="0" w:space="0" w:color="auto"/>
        <w:bottom w:val="none" w:sz="0" w:space="0" w:color="auto"/>
        <w:right w:val="none" w:sz="0" w:space="0" w:color="auto"/>
      </w:divBdr>
    </w:div>
    <w:div w:id="691103600">
      <w:bodyDiv w:val="1"/>
      <w:marLeft w:val="0"/>
      <w:marRight w:val="0"/>
      <w:marTop w:val="0"/>
      <w:marBottom w:val="0"/>
      <w:divBdr>
        <w:top w:val="none" w:sz="0" w:space="0" w:color="auto"/>
        <w:left w:val="none" w:sz="0" w:space="0" w:color="auto"/>
        <w:bottom w:val="none" w:sz="0" w:space="0" w:color="auto"/>
        <w:right w:val="none" w:sz="0" w:space="0" w:color="auto"/>
      </w:divBdr>
    </w:div>
    <w:div w:id="720373533">
      <w:bodyDiv w:val="1"/>
      <w:marLeft w:val="0"/>
      <w:marRight w:val="0"/>
      <w:marTop w:val="0"/>
      <w:marBottom w:val="0"/>
      <w:divBdr>
        <w:top w:val="none" w:sz="0" w:space="0" w:color="auto"/>
        <w:left w:val="none" w:sz="0" w:space="0" w:color="auto"/>
        <w:bottom w:val="none" w:sz="0" w:space="0" w:color="auto"/>
        <w:right w:val="none" w:sz="0" w:space="0" w:color="auto"/>
      </w:divBdr>
      <w:divsChild>
        <w:div w:id="2074500935">
          <w:marLeft w:val="0"/>
          <w:marRight w:val="0"/>
          <w:marTop w:val="0"/>
          <w:marBottom w:val="0"/>
          <w:divBdr>
            <w:top w:val="none" w:sz="0" w:space="0" w:color="auto"/>
            <w:left w:val="none" w:sz="0" w:space="0" w:color="auto"/>
            <w:bottom w:val="none" w:sz="0" w:space="0" w:color="auto"/>
            <w:right w:val="none" w:sz="0" w:space="0" w:color="auto"/>
          </w:divBdr>
        </w:div>
        <w:div w:id="1081678426">
          <w:marLeft w:val="0"/>
          <w:marRight w:val="0"/>
          <w:marTop w:val="0"/>
          <w:marBottom w:val="0"/>
          <w:divBdr>
            <w:top w:val="none" w:sz="0" w:space="0" w:color="auto"/>
            <w:left w:val="none" w:sz="0" w:space="0" w:color="auto"/>
            <w:bottom w:val="none" w:sz="0" w:space="0" w:color="auto"/>
            <w:right w:val="none" w:sz="0" w:space="0" w:color="auto"/>
          </w:divBdr>
        </w:div>
        <w:div w:id="238828704">
          <w:marLeft w:val="0"/>
          <w:marRight w:val="0"/>
          <w:marTop w:val="0"/>
          <w:marBottom w:val="0"/>
          <w:divBdr>
            <w:top w:val="none" w:sz="0" w:space="0" w:color="auto"/>
            <w:left w:val="none" w:sz="0" w:space="0" w:color="auto"/>
            <w:bottom w:val="none" w:sz="0" w:space="0" w:color="auto"/>
            <w:right w:val="none" w:sz="0" w:space="0" w:color="auto"/>
          </w:divBdr>
        </w:div>
        <w:div w:id="1356422015">
          <w:marLeft w:val="0"/>
          <w:marRight w:val="0"/>
          <w:marTop w:val="0"/>
          <w:marBottom w:val="0"/>
          <w:divBdr>
            <w:top w:val="none" w:sz="0" w:space="0" w:color="auto"/>
            <w:left w:val="none" w:sz="0" w:space="0" w:color="auto"/>
            <w:bottom w:val="none" w:sz="0" w:space="0" w:color="auto"/>
            <w:right w:val="none" w:sz="0" w:space="0" w:color="auto"/>
          </w:divBdr>
        </w:div>
      </w:divsChild>
    </w:div>
    <w:div w:id="742459089">
      <w:bodyDiv w:val="1"/>
      <w:marLeft w:val="0"/>
      <w:marRight w:val="0"/>
      <w:marTop w:val="0"/>
      <w:marBottom w:val="0"/>
      <w:divBdr>
        <w:top w:val="none" w:sz="0" w:space="0" w:color="auto"/>
        <w:left w:val="none" w:sz="0" w:space="0" w:color="auto"/>
        <w:bottom w:val="none" w:sz="0" w:space="0" w:color="auto"/>
        <w:right w:val="none" w:sz="0" w:space="0" w:color="auto"/>
      </w:divBdr>
      <w:divsChild>
        <w:div w:id="185564989">
          <w:marLeft w:val="0"/>
          <w:marRight w:val="0"/>
          <w:marTop w:val="0"/>
          <w:marBottom w:val="0"/>
          <w:divBdr>
            <w:top w:val="none" w:sz="0" w:space="0" w:color="auto"/>
            <w:left w:val="none" w:sz="0" w:space="0" w:color="auto"/>
            <w:bottom w:val="none" w:sz="0" w:space="0" w:color="auto"/>
            <w:right w:val="none" w:sz="0" w:space="0" w:color="auto"/>
          </w:divBdr>
        </w:div>
        <w:div w:id="1893805427">
          <w:marLeft w:val="0"/>
          <w:marRight w:val="0"/>
          <w:marTop w:val="0"/>
          <w:marBottom w:val="0"/>
          <w:divBdr>
            <w:top w:val="none" w:sz="0" w:space="0" w:color="auto"/>
            <w:left w:val="none" w:sz="0" w:space="0" w:color="auto"/>
            <w:bottom w:val="none" w:sz="0" w:space="0" w:color="auto"/>
            <w:right w:val="none" w:sz="0" w:space="0" w:color="auto"/>
          </w:divBdr>
        </w:div>
        <w:div w:id="935407290">
          <w:marLeft w:val="0"/>
          <w:marRight w:val="0"/>
          <w:marTop w:val="0"/>
          <w:marBottom w:val="0"/>
          <w:divBdr>
            <w:top w:val="none" w:sz="0" w:space="0" w:color="auto"/>
            <w:left w:val="none" w:sz="0" w:space="0" w:color="auto"/>
            <w:bottom w:val="none" w:sz="0" w:space="0" w:color="auto"/>
            <w:right w:val="none" w:sz="0" w:space="0" w:color="auto"/>
          </w:divBdr>
        </w:div>
        <w:div w:id="534777734">
          <w:marLeft w:val="0"/>
          <w:marRight w:val="0"/>
          <w:marTop w:val="0"/>
          <w:marBottom w:val="0"/>
          <w:divBdr>
            <w:top w:val="none" w:sz="0" w:space="0" w:color="auto"/>
            <w:left w:val="none" w:sz="0" w:space="0" w:color="auto"/>
            <w:bottom w:val="none" w:sz="0" w:space="0" w:color="auto"/>
            <w:right w:val="none" w:sz="0" w:space="0" w:color="auto"/>
          </w:divBdr>
        </w:div>
        <w:div w:id="106898106">
          <w:marLeft w:val="0"/>
          <w:marRight w:val="0"/>
          <w:marTop w:val="0"/>
          <w:marBottom w:val="0"/>
          <w:divBdr>
            <w:top w:val="none" w:sz="0" w:space="0" w:color="auto"/>
            <w:left w:val="none" w:sz="0" w:space="0" w:color="auto"/>
            <w:bottom w:val="none" w:sz="0" w:space="0" w:color="auto"/>
            <w:right w:val="none" w:sz="0" w:space="0" w:color="auto"/>
          </w:divBdr>
        </w:div>
        <w:div w:id="1115101987">
          <w:marLeft w:val="0"/>
          <w:marRight w:val="0"/>
          <w:marTop w:val="0"/>
          <w:marBottom w:val="0"/>
          <w:divBdr>
            <w:top w:val="none" w:sz="0" w:space="0" w:color="auto"/>
            <w:left w:val="none" w:sz="0" w:space="0" w:color="auto"/>
            <w:bottom w:val="none" w:sz="0" w:space="0" w:color="auto"/>
            <w:right w:val="none" w:sz="0" w:space="0" w:color="auto"/>
          </w:divBdr>
        </w:div>
      </w:divsChild>
    </w:div>
    <w:div w:id="743797169">
      <w:bodyDiv w:val="1"/>
      <w:marLeft w:val="0"/>
      <w:marRight w:val="0"/>
      <w:marTop w:val="0"/>
      <w:marBottom w:val="0"/>
      <w:divBdr>
        <w:top w:val="none" w:sz="0" w:space="0" w:color="auto"/>
        <w:left w:val="none" w:sz="0" w:space="0" w:color="auto"/>
        <w:bottom w:val="none" w:sz="0" w:space="0" w:color="auto"/>
        <w:right w:val="none" w:sz="0" w:space="0" w:color="auto"/>
      </w:divBdr>
      <w:divsChild>
        <w:div w:id="1607539319">
          <w:marLeft w:val="0"/>
          <w:marRight w:val="0"/>
          <w:marTop w:val="0"/>
          <w:marBottom w:val="0"/>
          <w:divBdr>
            <w:top w:val="none" w:sz="0" w:space="0" w:color="auto"/>
            <w:left w:val="none" w:sz="0" w:space="0" w:color="auto"/>
            <w:bottom w:val="none" w:sz="0" w:space="0" w:color="auto"/>
            <w:right w:val="none" w:sz="0" w:space="0" w:color="auto"/>
          </w:divBdr>
        </w:div>
        <w:div w:id="1168979359">
          <w:marLeft w:val="0"/>
          <w:marRight w:val="0"/>
          <w:marTop w:val="0"/>
          <w:marBottom w:val="0"/>
          <w:divBdr>
            <w:top w:val="none" w:sz="0" w:space="0" w:color="auto"/>
            <w:left w:val="none" w:sz="0" w:space="0" w:color="auto"/>
            <w:bottom w:val="none" w:sz="0" w:space="0" w:color="auto"/>
            <w:right w:val="none" w:sz="0" w:space="0" w:color="auto"/>
          </w:divBdr>
        </w:div>
      </w:divsChild>
    </w:div>
    <w:div w:id="750583964">
      <w:bodyDiv w:val="1"/>
      <w:marLeft w:val="0"/>
      <w:marRight w:val="0"/>
      <w:marTop w:val="0"/>
      <w:marBottom w:val="0"/>
      <w:divBdr>
        <w:top w:val="none" w:sz="0" w:space="0" w:color="auto"/>
        <w:left w:val="none" w:sz="0" w:space="0" w:color="auto"/>
        <w:bottom w:val="none" w:sz="0" w:space="0" w:color="auto"/>
        <w:right w:val="none" w:sz="0" w:space="0" w:color="auto"/>
      </w:divBdr>
    </w:div>
    <w:div w:id="760563084">
      <w:bodyDiv w:val="1"/>
      <w:marLeft w:val="0"/>
      <w:marRight w:val="0"/>
      <w:marTop w:val="0"/>
      <w:marBottom w:val="0"/>
      <w:divBdr>
        <w:top w:val="none" w:sz="0" w:space="0" w:color="auto"/>
        <w:left w:val="none" w:sz="0" w:space="0" w:color="auto"/>
        <w:bottom w:val="none" w:sz="0" w:space="0" w:color="auto"/>
        <w:right w:val="none" w:sz="0" w:space="0" w:color="auto"/>
      </w:divBdr>
    </w:div>
    <w:div w:id="799539487">
      <w:bodyDiv w:val="1"/>
      <w:marLeft w:val="0"/>
      <w:marRight w:val="0"/>
      <w:marTop w:val="0"/>
      <w:marBottom w:val="0"/>
      <w:divBdr>
        <w:top w:val="none" w:sz="0" w:space="0" w:color="auto"/>
        <w:left w:val="none" w:sz="0" w:space="0" w:color="auto"/>
        <w:bottom w:val="none" w:sz="0" w:space="0" w:color="auto"/>
        <w:right w:val="none" w:sz="0" w:space="0" w:color="auto"/>
      </w:divBdr>
      <w:divsChild>
        <w:div w:id="2000958125">
          <w:marLeft w:val="0"/>
          <w:marRight w:val="0"/>
          <w:marTop w:val="0"/>
          <w:marBottom w:val="0"/>
          <w:divBdr>
            <w:top w:val="none" w:sz="0" w:space="0" w:color="auto"/>
            <w:left w:val="none" w:sz="0" w:space="0" w:color="auto"/>
            <w:bottom w:val="none" w:sz="0" w:space="0" w:color="auto"/>
            <w:right w:val="none" w:sz="0" w:space="0" w:color="auto"/>
          </w:divBdr>
        </w:div>
        <w:div w:id="893665617">
          <w:marLeft w:val="0"/>
          <w:marRight w:val="0"/>
          <w:marTop w:val="0"/>
          <w:marBottom w:val="0"/>
          <w:divBdr>
            <w:top w:val="none" w:sz="0" w:space="0" w:color="auto"/>
            <w:left w:val="none" w:sz="0" w:space="0" w:color="auto"/>
            <w:bottom w:val="none" w:sz="0" w:space="0" w:color="auto"/>
            <w:right w:val="none" w:sz="0" w:space="0" w:color="auto"/>
          </w:divBdr>
        </w:div>
        <w:div w:id="1496141553">
          <w:marLeft w:val="0"/>
          <w:marRight w:val="0"/>
          <w:marTop w:val="0"/>
          <w:marBottom w:val="0"/>
          <w:divBdr>
            <w:top w:val="none" w:sz="0" w:space="0" w:color="auto"/>
            <w:left w:val="none" w:sz="0" w:space="0" w:color="auto"/>
            <w:bottom w:val="none" w:sz="0" w:space="0" w:color="auto"/>
            <w:right w:val="none" w:sz="0" w:space="0" w:color="auto"/>
          </w:divBdr>
        </w:div>
        <w:div w:id="251427945">
          <w:marLeft w:val="0"/>
          <w:marRight w:val="0"/>
          <w:marTop w:val="0"/>
          <w:marBottom w:val="0"/>
          <w:divBdr>
            <w:top w:val="none" w:sz="0" w:space="0" w:color="auto"/>
            <w:left w:val="none" w:sz="0" w:space="0" w:color="auto"/>
            <w:bottom w:val="none" w:sz="0" w:space="0" w:color="auto"/>
            <w:right w:val="none" w:sz="0" w:space="0" w:color="auto"/>
          </w:divBdr>
        </w:div>
        <w:div w:id="1737432144">
          <w:marLeft w:val="0"/>
          <w:marRight w:val="0"/>
          <w:marTop w:val="0"/>
          <w:marBottom w:val="0"/>
          <w:divBdr>
            <w:top w:val="none" w:sz="0" w:space="0" w:color="auto"/>
            <w:left w:val="none" w:sz="0" w:space="0" w:color="auto"/>
            <w:bottom w:val="none" w:sz="0" w:space="0" w:color="auto"/>
            <w:right w:val="none" w:sz="0" w:space="0" w:color="auto"/>
          </w:divBdr>
        </w:div>
        <w:div w:id="893471228">
          <w:marLeft w:val="0"/>
          <w:marRight w:val="0"/>
          <w:marTop w:val="0"/>
          <w:marBottom w:val="0"/>
          <w:divBdr>
            <w:top w:val="none" w:sz="0" w:space="0" w:color="auto"/>
            <w:left w:val="none" w:sz="0" w:space="0" w:color="auto"/>
            <w:bottom w:val="none" w:sz="0" w:space="0" w:color="auto"/>
            <w:right w:val="none" w:sz="0" w:space="0" w:color="auto"/>
          </w:divBdr>
        </w:div>
        <w:div w:id="1670981617">
          <w:marLeft w:val="0"/>
          <w:marRight w:val="0"/>
          <w:marTop w:val="0"/>
          <w:marBottom w:val="0"/>
          <w:divBdr>
            <w:top w:val="none" w:sz="0" w:space="0" w:color="auto"/>
            <w:left w:val="none" w:sz="0" w:space="0" w:color="auto"/>
            <w:bottom w:val="none" w:sz="0" w:space="0" w:color="auto"/>
            <w:right w:val="none" w:sz="0" w:space="0" w:color="auto"/>
          </w:divBdr>
        </w:div>
        <w:div w:id="1300570487">
          <w:marLeft w:val="0"/>
          <w:marRight w:val="0"/>
          <w:marTop w:val="0"/>
          <w:marBottom w:val="0"/>
          <w:divBdr>
            <w:top w:val="none" w:sz="0" w:space="0" w:color="auto"/>
            <w:left w:val="none" w:sz="0" w:space="0" w:color="auto"/>
            <w:bottom w:val="none" w:sz="0" w:space="0" w:color="auto"/>
            <w:right w:val="none" w:sz="0" w:space="0" w:color="auto"/>
          </w:divBdr>
        </w:div>
        <w:div w:id="1601910363">
          <w:marLeft w:val="0"/>
          <w:marRight w:val="0"/>
          <w:marTop w:val="0"/>
          <w:marBottom w:val="0"/>
          <w:divBdr>
            <w:top w:val="none" w:sz="0" w:space="0" w:color="auto"/>
            <w:left w:val="none" w:sz="0" w:space="0" w:color="auto"/>
            <w:bottom w:val="none" w:sz="0" w:space="0" w:color="auto"/>
            <w:right w:val="none" w:sz="0" w:space="0" w:color="auto"/>
          </w:divBdr>
        </w:div>
        <w:div w:id="1420977969">
          <w:marLeft w:val="0"/>
          <w:marRight w:val="0"/>
          <w:marTop w:val="0"/>
          <w:marBottom w:val="0"/>
          <w:divBdr>
            <w:top w:val="none" w:sz="0" w:space="0" w:color="auto"/>
            <w:left w:val="none" w:sz="0" w:space="0" w:color="auto"/>
            <w:bottom w:val="none" w:sz="0" w:space="0" w:color="auto"/>
            <w:right w:val="none" w:sz="0" w:space="0" w:color="auto"/>
          </w:divBdr>
        </w:div>
        <w:div w:id="1697273328">
          <w:marLeft w:val="0"/>
          <w:marRight w:val="0"/>
          <w:marTop w:val="0"/>
          <w:marBottom w:val="0"/>
          <w:divBdr>
            <w:top w:val="none" w:sz="0" w:space="0" w:color="auto"/>
            <w:left w:val="none" w:sz="0" w:space="0" w:color="auto"/>
            <w:bottom w:val="none" w:sz="0" w:space="0" w:color="auto"/>
            <w:right w:val="none" w:sz="0" w:space="0" w:color="auto"/>
          </w:divBdr>
        </w:div>
        <w:div w:id="15548492">
          <w:marLeft w:val="0"/>
          <w:marRight w:val="0"/>
          <w:marTop w:val="0"/>
          <w:marBottom w:val="0"/>
          <w:divBdr>
            <w:top w:val="none" w:sz="0" w:space="0" w:color="auto"/>
            <w:left w:val="none" w:sz="0" w:space="0" w:color="auto"/>
            <w:bottom w:val="none" w:sz="0" w:space="0" w:color="auto"/>
            <w:right w:val="none" w:sz="0" w:space="0" w:color="auto"/>
          </w:divBdr>
        </w:div>
      </w:divsChild>
    </w:div>
    <w:div w:id="827135014">
      <w:bodyDiv w:val="1"/>
      <w:marLeft w:val="0"/>
      <w:marRight w:val="0"/>
      <w:marTop w:val="0"/>
      <w:marBottom w:val="0"/>
      <w:divBdr>
        <w:top w:val="none" w:sz="0" w:space="0" w:color="auto"/>
        <w:left w:val="none" w:sz="0" w:space="0" w:color="auto"/>
        <w:bottom w:val="none" w:sz="0" w:space="0" w:color="auto"/>
        <w:right w:val="none" w:sz="0" w:space="0" w:color="auto"/>
      </w:divBdr>
    </w:div>
    <w:div w:id="834998731">
      <w:bodyDiv w:val="1"/>
      <w:marLeft w:val="0"/>
      <w:marRight w:val="0"/>
      <w:marTop w:val="0"/>
      <w:marBottom w:val="0"/>
      <w:divBdr>
        <w:top w:val="none" w:sz="0" w:space="0" w:color="auto"/>
        <w:left w:val="none" w:sz="0" w:space="0" w:color="auto"/>
        <w:bottom w:val="none" w:sz="0" w:space="0" w:color="auto"/>
        <w:right w:val="none" w:sz="0" w:space="0" w:color="auto"/>
      </w:divBdr>
    </w:div>
    <w:div w:id="845289123">
      <w:bodyDiv w:val="1"/>
      <w:marLeft w:val="0"/>
      <w:marRight w:val="0"/>
      <w:marTop w:val="0"/>
      <w:marBottom w:val="0"/>
      <w:divBdr>
        <w:top w:val="none" w:sz="0" w:space="0" w:color="auto"/>
        <w:left w:val="none" w:sz="0" w:space="0" w:color="auto"/>
        <w:bottom w:val="none" w:sz="0" w:space="0" w:color="auto"/>
        <w:right w:val="none" w:sz="0" w:space="0" w:color="auto"/>
      </w:divBdr>
    </w:div>
    <w:div w:id="877594821">
      <w:bodyDiv w:val="1"/>
      <w:marLeft w:val="0"/>
      <w:marRight w:val="0"/>
      <w:marTop w:val="0"/>
      <w:marBottom w:val="0"/>
      <w:divBdr>
        <w:top w:val="none" w:sz="0" w:space="0" w:color="auto"/>
        <w:left w:val="none" w:sz="0" w:space="0" w:color="auto"/>
        <w:bottom w:val="none" w:sz="0" w:space="0" w:color="auto"/>
        <w:right w:val="none" w:sz="0" w:space="0" w:color="auto"/>
      </w:divBdr>
    </w:div>
    <w:div w:id="877670627">
      <w:bodyDiv w:val="1"/>
      <w:marLeft w:val="0"/>
      <w:marRight w:val="0"/>
      <w:marTop w:val="0"/>
      <w:marBottom w:val="0"/>
      <w:divBdr>
        <w:top w:val="none" w:sz="0" w:space="0" w:color="auto"/>
        <w:left w:val="none" w:sz="0" w:space="0" w:color="auto"/>
        <w:bottom w:val="none" w:sz="0" w:space="0" w:color="auto"/>
        <w:right w:val="none" w:sz="0" w:space="0" w:color="auto"/>
      </w:divBdr>
    </w:div>
    <w:div w:id="878010230">
      <w:bodyDiv w:val="1"/>
      <w:marLeft w:val="0"/>
      <w:marRight w:val="0"/>
      <w:marTop w:val="0"/>
      <w:marBottom w:val="0"/>
      <w:divBdr>
        <w:top w:val="none" w:sz="0" w:space="0" w:color="auto"/>
        <w:left w:val="none" w:sz="0" w:space="0" w:color="auto"/>
        <w:bottom w:val="none" w:sz="0" w:space="0" w:color="auto"/>
        <w:right w:val="none" w:sz="0" w:space="0" w:color="auto"/>
      </w:divBdr>
    </w:div>
    <w:div w:id="879828049">
      <w:bodyDiv w:val="1"/>
      <w:marLeft w:val="0"/>
      <w:marRight w:val="0"/>
      <w:marTop w:val="0"/>
      <w:marBottom w:val="0"/>
      <w:divBdr>
        <w:top w:val="none" w:sz="0" w:space="0" w:color="auto"/>
        <w:left w:val="none" w:sz="0" w:space="0" w:color="auto"/>
        <w:bottom w:val="none" w:sz="0" w:space="0" w:color="auto"/>
        <w:right w:val="none" w:sz="0" w:space="0" w:color="auto"/>
      </w:divBdr>
    </w:div>
    <w:div w:id="891503347">
      <w:bodyDiv w:val="1"/>
      <w:marLeft w:val="0"/>
      <w:marRight w:val="0"/>
      <w:marTop w:val="0"/>
      <w:marBottom w:val="0"/>
      <w:divBdr>
        <w:top w:val="none" w:sz="0" w:space="0" w:color="auto"/>
        <w:left w:val="none" w:sz="0" w:space="0" w:color="auto"/>
        <w:bottom w:val="none" w:sz="0" w:space="0" w:color="auto"/>
        <w:right w:val="none" w:sz="0" w:space="0" w:color="auto"/>
      </w:divBdr>
      <w:divsChild>
        <w:div w:id="1690333588">
          <w:marLeft w:val="0"/>
          <w:marRight w:val="0"/>
          <w:marTop w:val="0"/>
          <w:marBottom w:val="0"/>
          <w:divBdr>
            <w:top w:val="none" w:sz="0" w:space="0" w:color="auto"/>
            <w:left w:val="none" w:sz="0" w:space="0" w:color="auto"/>
            <w:bottom w:val="none" w:sz="0" w:space="0" w:color="auto"/>
            <w:right w:val="none" w:sz="0" w:space="0" w:color="auto"/>
          </w:divBdr>
        </w:div>
        <w:div w:id="1822044431">
          <w:marLeft w:val="0"/>
          <w:marRight w:val="0"/>
          <w:marTop w:val="0"/>
          <w:marBottom w:val="0"/>
          <w:divBdr>
            <w:top w:val="none" w:sz="0" w:space="0" w:color="auto"/>
            <w:left w:val="none" w:sz="0" w:space="0" w:color="auto"/>
            <w:bottom w:val="none" w:sz="0" w:space="0" w:color="auto"/>
            <w:right w:val="none" w:sz="0" w:space="0" w:color="auto"/>
          </w:divBdr>
        </w:div>
      </w:divsChild>
    </w:div>
    <w:div w:id="899484085">
      <w:bodyDiv w:val="1"/>
      <w:marLeft w:val="0"/>
      <w:marRight w:val="0"/>
      <w:marTop w:val="0"/>
      <w:marBottom w:val="0"/>
      <w:divBdr>
        <w:top w:val="none" w:sz="0" w:space="0" w:color="auto"/>
        <w:left w:val="none" w:sz="0" w:space="0" w:color="auto"/>
        <w:bottom w:val="none" w:sz="0" w:space="0" w:color="auto"/>
        <w:right w:val="none" w:sz="0" w:space="0" w:color="auto"/>
      </w:divBdr>
    </w:div>
    <w:div w:id="906494296">
      <w:bodyDiv w:val="1"/>
      <w:marLeft w:val="0"/>
      <w:marRight w:val="0"/>
      <w:marTop w:val="0"/>
      <w:marBottom w:val="0"/>
      <w:divBdr>
        <w:top w:val="none" w:sz="0" w:space="0" w:color="auto"/>
        <w:left w:val="none" w:sz="0" w:space="0" w:color="auto"/>
        <w:bottom w:val="none" w:sz="0" w:space="0" w:color="auto"/>
        <w:right w:val="none" w:sz="0" w:space="0" w:color="auto"/>
      </w:divBdr>
      <w:divsChild>
        <w:div w:id="1613632566">
          <w:marLeft w:val="0"/>
          <w:marRight w:val="0"/>
          <w:marTop w:val="0"/>
          <w:marBottom w:val="0"/>
          <w:divBdr>
            <w:top w:val="none" w:sz="0" w:space="0" w:color="auto"/>
            <w:left w:val="none" w:sz="0" w:space="0" w:color="auto"/>
            <w:bottom w:val="none" w:sz="0" w:space="0" w:color="auto"/>
            <w:right w:val="none" w:sz="0" w:space="0" w:color="auto"/>
          </w:divBdr>
        </w:div>
        <w:div w:id="1763448085">
          <w:marLeft w:val="0"/>
          <w:marRight w:val="0"/>
          <w:marTop w:val="0"/>
          <w:marBottom w:val="0"/>
          <w:divBdr>
            <w:top w:val="none" w:sz="0" w:space="0" w:color="auto"/>
            <w:left w:val="none" w:sz="0" w:space="0" w:color="auto"/>
            <w:bottom w:val="none" w:sz="0" w:space="0" w:color="auto"/>
            <w:right w:val="none" w:sz="0" w:space="0" w:color="auto"/>
          </w:divBdr>
        </w:div>
        <w:div w:id="1461335460">
          <w:marLeft w:val="0"/>
          <w:marRight w:val="0"/>
          <w:marTop w:val="0"/>
          <w:marBottom w:val="0"/>
          <w:divBdr>
            <w:top w:val="none" w:sz="0" w:space="0" w:color="auto"/>
            <w:left w:val="none" w:sz="0" w:space="0" w:color="auto"/>
            <w:bottom w:val="none" w:sz="0" w:space="0" w:color="auto"/>
            <w:right w:val="none" w:sz="0" w:space="0" w:color="auto"/>
          </w:divBdr>
        </w:div>
        <w:div w:id="1828940542">
          <w:marLeft w:val="0"/>
          <w:marRight w:val="0"/>
          <w:marTop w:val="0"/>
          <w:marBottom w:val="0"/>
          <w:divBdr>
            <w:top w:val="none" w:sz="0" w:space="0" w:color="auto"/>
            <w:left w:val="none" w:sz="0" w:space="0" w:color="auto"/>
            <w:bottom w:val="none" w:sz="0" w:space="0" w:color="auto"/>
            <w:right w:val="none" w:sz="0" w:space="0" w:color="auto"/>
          </w:divBdr>
        </w:div>
      </w:divsChild>
    </w:div>
    <w:div w:id="917178840">
      <w:bodyDiv w:val="1"/>
      <w:marLeft w:val="0"/>
      <w:marRight w:val="0"/>
      <w:marTop w:val="0"/>
      <w:marBottom w:val="0"/>
      <w:divBdr>
        <w:top w:val="none" w:sz="0" w:space="0" w:color="auto"/>
        <w:left w:val="none" w:sz="0" w:space="0" w:color="auto"/>
        <w:bottom w:val="none" w:sz="0" w:space="0" w:color="auto"/>
        <w:right w:val="none" w:sz="0" w:space="0" w:color="auto"/>
      </w:divBdr>
      <w:divsChild>
        <w:div w:id="1090081470">
          <w:marLeft w:val="0"/>
          <w:marRight w:val="0"/>
          <w:marTop w:val="0"/>
          <w:marBottom w:val="0"/>
          <w:divBdr>
            <w:top w:val="none" w:sz="0" w:space="0" w:color="auto"/>
            <w:left w:val="none" w:sz="0" w:space="0" w:color="auto"/>
            <w:bottom w:val="none" w:sz="0" w:space="0" w:color="auto"/>
            <w:right w:val="none" w:sz="0" w:space="0" w:color="auto"/>
          </w:divBdr>
        </w:div>
        <w:div w:id="1912033297">
          <w:marLeft w:val="0"/>
          <w:marRight w:val="0"/>
          <w:marTop w:val="0"/>
          <w:marBottom w:val="0"/>
          <w:divBdr>
            <w:top w:val="none" w:sz="0" w:space="0" w:color="auto"/>
            <w:left w:val="none" w:sz="0" w:space="0" w:color="auto"/>
            <w:bottom w:val="none" w:sz="0" w:space="0" w:color="auto"/>
            <w:right w:val="none" w:sz="0" w:space="0" w:color="auto"/>
          </w:divBdr>
        </w:div>
        <w:div w:id="1223980793">
          <w:marLeft w:val="0"/>
          <w:marRight w:val="0"/>
          <w:marTop w:val="0"/>
          <w:marBottom w:val="0"/>
          <w:divBdr>
            <w:top w:val="none" w:sz="0" w:space="0" w:color="auto"/>
            <w:left w:val="none" w:sz="0" w:space="0" w:color="auto"/>
            <w:bottom w:val="none" w:sz="0" w:space="0" w:color="auto"/>
            <w:right w:val="none" w:sz="0" w:space="0" w:color="auto"/>
          </w:divBdr>
        </w:div>
        <w:div w:id="1528446898">
          <w:marLeft w:val="0"/>
          <w:marRight w:val="0"/>
          <w:marTop w:val="0"/>
          <w:marBottom w:val="0"/>
          <w:divBdr>
            <w:top w:val="none" w:sz="0" w:space="0" w:color="auto"/>
            <w:left w:val="none" w:sz="0" w:space="0" w:color="auto"/>
            <w:bottom w:val="none" w:sz="0" w:space="0" w:color="auto"/>
            <w:right w:val="none" w:sz="0" w:space="0" w:color="auto"/>
          </w:divBdr>
        </w:div>
      </w:divsChild>
    </w:div>
    <w:div w:id="944653690">
      <w:bodyDiv w:val="1"/>
      <w:marLeft w:val="0"/>
      <w:marRight w:val="0"/>
      <w:marTop w:val="0"/>
      <w:marBottom w:val="0"/>
      <w:divBdr>
        <w:top w:val="none" w:sz="0" w:space="0" w:color="auto"/>
        <w:left w:val="none" w:sz="0" w:space="0" w:color="auto"/>
        <w:bottom w:val="none" w:sz="0" w:space="0" w:color="auto"/>
        <w:right w:val="none" w:sz="0" w:space="0" w:color="auto"/>
      </w:divBdr>
    </w:div>
    <w:div w:id="948852708">
      <w:bodyDiv w:val="1"/>
      <w:marLeft w:val="0"/>
      <w:marRight w:val="0"/>
      <w:marTop w:val="0"/>
      <w:marBottom w:val="0"/>
      <w:divBdr>
        <w:top w:val="none" w:sz="0" w:space="0" w:color="auto"/>
        <w:left w:val="none" w:sz="0" w:space="0" w:color="auto"/>
        <w:bottom w:val="none" w:sz="0" w:space="0" w:color="auto"/>
        <w:right w:val="none" w:sz="0" w:space="0" w:color="auto"/>
      </w:divBdr>
    </w:div>
    <w:div w:id="952056835">
      <w:bodyDiv w:val="1"/>
      <w:marLeft w:val="0"/>
      <w:marRight w:val="0"/>
      <w:marTop w:val="0"/>
      <w:marBottom w:val="0"/>
      <w:divBdr>
        <w:top w:val="none" w:sz="0" w:space="0" w:color="auto"/>
        <w:left w:val="none" w:sz="0" w:space="0" w:color="auto"/>
        <w:bottom w:val="none" w:sz="0" w:space="0" w:color="auto"/>
        <w:right w:val="none" w:sz="0" w:space="0" w:color="auto"/>
      </w:divBdr>
      <w:divsChild>
        <w:div w:id="1520971974">
          <w:marLeft w:val="0"/>
          <w:marRight w:val="0"/>
          <w:marTop w:val="0"/>
          <w:marBottom w:val="0"/>
          <w:divBdr>
            <w:top w:val="none" w:sz="0" w:space="0" w:color="auto"/>
            <w:left w:val="none" w:sz="0" w:space="0" w:color="auto"/>
            <w:bottom w:val="none" w:sz="0" w:space="0" w:color="auto"/>
            <w:right w:val="none" w:sz="0" w:space="0" w:color="auto"/>
          </w:divBdr>
        </w:div>
        <w:div w:id="540366483">
          <w:marLeft w:val="0"/>
          <w:marRight w:val="0"/>
          <w:marTop w:val="0"/>
          <w:marBottom w:val="0"/>
          <w:divBdr>
            <w:top w:val="none" w:sz="0" w:space="0" w:color="auto"/>
            <w:left w:val="none" w:sz="0" w:space="0" w:color="auto"/>
            <w:bottom w:val="none" w:sz="0" w:space="0" w:color="auto"/>
            <w:right w:val="none" w:sz="0" w:space="0" w:color="auto"/>
          </w:divBdr>
        </w:div>
        <w:div w:id="1948810031">
          <w:marLeft w:val="0"/>
          <w:marRight w:val="0"/>
          <w:marTop w:val="0"/>
          <w:marBottom w:val="0"/>
          <w:divBdr>
            <w:top w:val="none" w:sz="0" w:space="0" w:color="auto"/>
            <w:left w:val="none" w:sz="0" w:space="0" w:color="auto"/>
            <w:bottom w:val="none" w:sz="0" w:space="0" w:color="auto"/>
            <w:right w:val="none" w:sz="0" w:space="0" w:color="auto"/>
          </w:divBdr>
        </w:div>
        <w:div w:id="2020739532">
          <w:marLeft w:val="0"/>
          <w:marRight w:val="0"/>
          <w:marTop w:val="0"/>
          <w:marBottom w:val="0"/>
          <w:divBdr>
            <w:top w:val="none" w:sz="0" w:space="0" w:color="auto"/>
            <w:left w:val="none" w:sz="0" w:space="0" w:color="auto"/>
            <w:bottom w:val="none" w:sz="0" w:space="0" w:color="auto"/>
            <w:right w:val="none" w:sz="0" w:space="0" w:color="auto"/>
          </w:divBdr>
        </w:div>
        <w:div w:id="1737773869">
          <w:marLeft w:val="0"/>
          <w:marRight w:val="0"/>
          <w:marTop w:val="0"/>
          <w:marBottom w:val="0"/>
          <w:divBdr>
            <w:top w:val="none" w:sz="0" w:space="0" w:color="auto"/>
            <w:left w:val="none" w:sz="0" w:space="0" w:color="auto"/>
            <w:bottom w:val="none" w:sz="0" w:space="0" w:color="auto"/>
            <w:right w:val="none" w:sz="0" w:space="0" w:color="auto"/>
          </w:divBdr>
        </w:div>
        <w:div w:id="279072104">
          <w:marLeft w:val="0"/>
          <w:marRight w:val="0"/>
          <w:marTop w:val="0"/>
          <w:marBottom w:val="0"/>
          <w:divBdr>
            <w:top w:val="none" w:sz="0" w:space="0" w:color="auto"/>
            <w:left w:val="none" w:sz="0" w:space="0" w:color="auto"/>
            <w:bottom w:val="none" w:sz="0" w:space="0" w:color="auto"/>
            <w:right w:val="none" w:sz="0" w:space="0" w:color="auto"/>
          </w:divBdr>
        </w:div>
      </w:divsChild>
    </w:div>
    <w:div w:id="981081474">
      <w:bodyDiv w:val="1"/>
      <w:marLeft w:val="0"/>
      <w:marRight w:val="0"/>
      <w:marTop w:val="0"/>
      <w:marBottom w:val="0"/>
      <w:divBdr>
        <w:top w:val="none" w:sz="0" w:space="0" w:color="auto"/>
        <w:left w:val="none" w:sz="0" w:space="0" w:color="auto"/>
        <w:bottom w:val="none" w:sz="0" w:space="0" w:color="auto"/>
        <w:right w:val="none" w:sz="0" w:space="0" w:color="auto"/>
      </w:divBdr>
    </w:div>
    <w:div w:id="990478333">
      <w:bodyDiv w:val="1"/>
      <w:marLeft w:val="0"/>
      <w:marRight w:val="0"/>
      <w:marTop w:val="0"/>
      <w:marBottom w:val="0"/>
      <w:divBdr>
        <w:top w:val="none" w:sz="0" w:space="0" w:color="auto"/>
        <w:left w:val="none" w:sz="0" w:space="0" w:color="auto"/>
        <w:bottom w:val="none" w:sz="0" w:space="0" w:color="auto"/>
        <w:right w:val="none" w:sz="0" w:space="0" w:color="auto"/>
      </w:divBdr>
    </w:div>
    <w:div w:id="1002783504">
      <w:bodyDiv w:val="1"/>
      <w:marLeft w:val="0"/>
      <w:marRight w:val="0"/>
      <w:marTop w:val="0"/>
      <w:marBottom w:val="0"/>
      <w:divBdr>
        <w:top w:val="none" w:sz="0" w:space="0" w:color="auto"/>
        <w:left w:val="none" w:sz="0" w:space="0" w:color="auto"/>
        <w:bottom w:val="none" w:sz="0" w:space="0" w:color="auto"/>
        <w:right w:val="none" w:sz="0" w:space="0" w:color="auto"/>
      </w:divBdr>
    </w:div>
    <w:div w:id="1010520798">
      <w:bodyDiv w:val="1"/>
      <w:marLeft w:val="0"/>
      <w:marRight w:val="0"/>
      <w:marTop w:val="0"/>
      <w:marBottom w:val="0"/>
      <w:divBdr>
        <w:top w:val="none" w:sz="0" w:space="0" w:color="auto"/>
        <w:left w:val="none" w:sz="0" w:space="0" w:color="auto"/>
        <w:bottom w:val="none" w:sz="0" w:space="0" w:color="auto"/>
        <w:right w:val="none" w:sz="0" w:space="0" w:color="auto"/>
      </w:divBdr>
      <w:divsChild>
        <w:div w:id="827095933">
          <w:marLeft w:val="0"/>
          <w:marRight w:val="0"/>
          <w:marTop w:val="0"/>
          <w:marBottom w:val="0"/>
          <w:divBdr>
            <w:top w:val="none" w:sz="0" w:space="0" w:color="auto"/>
            <w:left w:val="none" w:sz="0" w:space="0" w:color="auto"/>
            <w:bottom w:val="none" w:sz="0" w:space="0" w:color="auto"/>
            <w:right w:val="none" w:sz="0" w:space="0" w:color="auto"/>
          </w:divBdr>
        </w:div>
        <w:div w:id="484903485">
          <w:marLeft w:val="0"/>
          <w:marRight w:val="0"/>
          <w:marTop w:val="0"/>
          <w:marBottom w:val="0"/>
          <w:divBdr>
            <w:top w:val="none" w:sz="0" w:space="0" w:color="auto"/>
            <w:left w:val="none" w:sz="0" w:space="0" w:color="auto"/>
            <w:bottom w:val="none" w:sz="0" w:space="0" w:color="auto"/>
            <w:right w:val="none" w:sz="0" w:space="0" w:color="auto"/>
          </w:divBdr>
        </w:div>
        <w:div w:id="1221478360">
          <w:marLeft w:val="0"/>
          <w:marRight w:val="0"/>
          <w:marTop w:val="0"/>
          <w:marBottom w:val="0"/>
          <w:divBdr>
            <w:top w:val="none" w:sz="0" w:space="0" w:color="auto"/>
            <w:left w:val="none" w:sz="0" w:space="0" w:color="auto"/>
            <w:bottom w:val="none" w:sz="0" w:space="0" w:color="auto"/>
            <w:right w:val="none" w:sz="0" w:space="0" w:color="auto"/>
          </w:divBdr>
        </w:div>
        <w:div w:id="1502770266">
          <w:marLeft w:val="0"/>
          <w:marRight w:val="0"/>
          <w:marTop w:val="0"/>
          <w:marBottom w:val="0"/>
          <w:divBdr>
            <w:top w:val="none" w:sz="0" w:space="0" w:color="auto"/>
            <w:left w:val="none" w:sz="0" w:space="0" w:color="auto"/>
            <w:bottom w:val="none" w:sz="0" w:space="0" w:color="auto"/>
            <w:right w:val="none" w:sz="0" w:space="0" w:color="auto"/>
          </w:divBdr>
        </w:div>
      </w:divsChild>
    </w:div>
    <w:div w:id="1014376525">
      <w:bodyDiv w:val="1"/>
      <w:marLeft w:val="0"/>
      <w:marRight w:val="0"/>
      <w:marTop w:val="0"/>
      <w:marBottom w:val="0"/>
      <w:divBdr>
        <w:top w:val="none" w:sz="0" w:space="0" w:color="auto"/>
        <w:left w:val="none" w:sz="0" w:space="0" w:color="auto"/>
        <w:bottom w:val="none" w:sz="0" w:space="0" w:color="auto"/>
        <w:right w:val="none" w:sz="0" w:space="0" w:color="auto"/>
      </w:divBdr>
    </w:div>
    <w:div w:id="1018384853">
      <w:bodyDiv w:val="1"/>
      <w:marLeft w:val="0"/>
      <w:marRight w:val="0"/>
      <w:marTop w:val="0"/>
      <w:marBottom w:val="0"/>
      <w:divBdr>
        <w:top w:val="none" w:sz="0" w:space="0" w:color="auto"/>
        <w:left w:val="none" w:sz="0" w:space="0" w:color="auto"/>
        <w:bottom w:val="none" w:sz="0" w:space="0" w:color="auto"/>
        <w:right w:val="none" w:sz="0" w:space="0" w:color="auto"/>
      </w:divBdr>
    </w:div>
    <w:div w:id="1111319314">
      <w:bodyDiv w:val="1"/>
      <w:marLeft w:val="0"/>
      <w:marRight w:val="0"/>
      <w:marTop w:val="0"/>
      <w:marBottom w:val="0"/>
      <w:divBdr>
        <w:top w:val="none" w:sz="0" w:space="0" w:color="auto"/>
        <w:left w:val="none" w:sz="0" w:space="0" w:color="auto"/>
        <w:bottom w:val="none" w:sz="0" w:space="0" w:color="auto"/>
        <w:right w:val="none" w:sz="0" w:space="0" w:color="auto"/>
      </w:divBdr>
    </w:div>
    <w:div w:id="1111898387">
      <w:bodyDiv w:val="1"/>
      <w:marLeft w:val="0"/>
      <w:marRight w:val="0"/>
      <w:marTop w:val="0"/>
      <w:marBottom w:val="0"/>
      <w:divBdr>
        <w:top w:val="none" w:sz="0" w:space="0" w:color="auto"/>
        <w:left w:val="none" w:sz="0" w:space="0" w:color="auto"/>
        <w:bottom w:val="none" w:sz="0" w:space="0" w:color="auto"/>
        <w:right w:val="none" w:sz="0" w:space="0" w:color="auto"/>
      </w:divBdr>
    </w:div>
    <w:div w:id="1118376777">
      <w:bodyDiv w:val="1"/>
      <w:marLeft w:val="0"/>
      <w:marRight w:val="0"/>
      <w:marTop w:val="0"/>
      <w:marBottom w:val="0"/>
      <w:divBdr>
        <w:top w:val="none" w:sz="0" w:space="0" w:color="auto"/>
        <w:left w:val="none" w:sz="0" w:space="0" w:color="auto"/>
        <w:bottom w:val="none" w:sz="0" w:space="0" w:color="auto"/>
        <w:right w:val="none" w:sz="0" w:space="0" w:color="auto"/>
      </w:divBdr>
    </w:div>
    <w:div w:id="1138885570">
      <w:bodyDiv w:val="1"/>
      <w:marLeft w:val="0"/>
      <w:marRight w:val="0"/>
      <w:marTop w:val="0"/>
      <w:marBottom w:val="0"/>
      <w:divBdr>
        <w:top w:val="none" w:sz="0" w:space="0" w:color="auto"/>
        <w:left w:val="none" w:sz="0" w:space="0" w:color="auto"/>
        <w:bottom w:val="none" w:sz="0" w:space="0" w:color="auto"/>
        <w:right w:val="none" w:sz="0" w:space="0" w:color="auto"/>
      </w:divBdr>
    </w:div>
    <w:div w:id="1159344792">
      <w:bodyDiv w:val="1"/>
      <w:marLeft w:val="0"/>
      <w:marRight w:val="0"/>
      <w:marTop w:val="0"/>
      <w:marBottom w:val="0"/>
      <w:divBdr>
        <w:top w:val="none" w:sz="0" w:space="0" w:color="auto"/>
        <w:left w:val="none" w:sz="0" w:space="0" w:color="auto"/>
        <w:bottom w:val="none" w:sz="0" w:space="0" w:color="auto"/>
        <w:right w:val="none" w:sz="0" w:space="0" w:color="auto"/>
      </w:divBdr>
    </w:div>
    <w:div w:id="1175388744">
      <w:bodyDiv w:val="1"/>
      <w:marLeft w:val="0"/>
      <w:marRight w:val="0"/>
      <w:marTop w:val="0"/>
      <w:marBottom w:val="0"/>
      <w:divBdr>
        <w:top w:val="none" w:sz="0" w:space="0" w:color="auto"/>
        <w:left w:val="none" w:sz="0" w:space="0" w:color="auto"/>
        <w:bottom w:val="none" w:sz="0" w:space="0" w:color="auto"/>
        <w:right w:val="none" w:sz="0" w:space="0" w:color="auto"/>
      </w:divBdr>
      <w:divsChild>
        <w:div w:id="129983143">
          <w:marLeft w:val="0"/>
          <w:marRight w:val="0"/>
          <w:marTop w:val="0"/>
          <w:marBottom w:val="0"/>
          <w:divBdr>
            <w:top w:val="none" w:sz="0" w:space="0" w:color="auto"/>
            <w:left w:val="none" w:sz="0" w:space="0" w:color="auto"/>
            <w:bottom w:val="none" w:sz="0" w:space="0" w:color="auto"/>
            <w:right w:val="none" w:sz="0" w:space="0" w:color="auto"/>
          </w:divBdr>
        </w:div>
        <w:div w:id="1148136187">
          <w:marLeft w:val="0"/>
          <w:marRight w:val="0"/>
          <w:marTop w:val="0"/>
          <w:marBottom w:val="0"/>
          <w:divBdr>
            <w:top w:val="none" w:sz="0" w:space="0" w:color="auto"/>
            <w:left w:val="none" w:sz="0" w:space="0" w:color="auto"/>
            <w:bottom w:val="none" w:sz="0" w:space="0" w:color="auto"/>
            <w:right w:val="none" w:sz="0" w:space="0" w:color="auto"/>
          </w:divBdr>
        </w:div>
        <w:div w:id="2018919461">
          <w:marLeft w:val="0"/>
          <w:marRight w:val="0"/>
          <w:marTop w:val="0"/>
          <w:marBottom w:val="0"/>
          <w:divBdr>
            <w:top w:val="none" w:sz="0" w:space="0" w:color="auto"/>
            <w:left w:val="none" w:sz="0" w:space="0" w:color="auto"/>
            <w:bottom w:val="none" w:sz="0" w:space="0" w:color="auto"/>
            <w:right w:val="none" w:sz="0" w:space="0" w:color="auto"/>
          </w:divBdr>
        </w:div>
        <w:div w:id="1362895976">
          <w:marLeft w:val="0"/>
          <w:marRight w:val="0"/>
          <w:marTop w:val="0"/>
          <w:marBottom w:val="0"/>
          <w:divBdr>
            <w:top w:val="none" w:sz="0" w:space="0" w:color="auto"/>
            <w:left w:val="none" w:sz="0" w:space="0" w:color="auto"/>
            <w:bottom w:val="none" w:sz="0" w:space="0" w:color="auto"/>
            <w:right w:val="none" w:sz="0" w:space="0" w:color="auto"/>
          </w:divBdr>
        </w:div>
        <w:div w:id="1056276474">
          <w:marLeft w:val="0"/>
          <w:marRight w:val="0"/>
          <w:marTop w:val="0"/>
          <w:marBottom w:val="0"/>
          <w:divBdr>
            <w:top w:val="none" w:sz="0" w:space="0" w:color="auto"/>
            <w:left w:val="none" w:sz="0" w:space="0" w:color="auto"/>
            <w:bottom w:val="none" w:sz="0" w:space="0" w:color="auto"/>
            <w:right w:val="none" w:sz="0" w:space="0" w:color="auto"/>
          </w:divBdr>
        </w:div>
        <w:div w:id="1185368540">
          <w:marLeft w:val="0"/>
          <w:marRight w:val="0"/>
          <w:marTop w:val="0"/>
          <w:marBottom w:val="0"/>
          <w:divBdr>
            <w:top w:val="none" w:sz="0" w:space="0" w:color="auto"/>
            <w:left w:val="none" w:sz="0" w:space="0" w:color="auto"/>
            <w:bottom w:val="none" w:sz="0" w:space="0" w:color="auto"/>
            <w:right w:val="none" w:sz="0" w:space="0" w:color="auto"/>
          </w:divBdr>
        </w:div>
        <w:div w:id="252084168">
          <w:marLeft w:val="0"/>
          <w:marRight w:val="0"/>
          <w:marTop w:val="0"/>
          <w:marBottom w:val="0"/>
          <w:divBdr>
            <w:top w:val="none" w:sz="0" w:space="0" w:color="auto"/>
            <w:left w:val="none" w:sz="0" w:space="0" w:color="auto"/>
            <w:bottom w:val="none" w:sz="0" w:space="0" w:color="auto"/>
            <w:right w:val="none" w:sz="0" w:space="0" w:color="auto"/>
          </w:divBdr>
        </w:div>
        <w:div w:id="1544245284">
          <w:marLeft w:val="0"/>
          <w:marRight w:val="0"/>
          <w:marTop w:val="0"/>
          <w:marBottom w:val="0"/>
          <w:divBdr>
            <w:top w:val="none" w:sz="0" w:space="0" w:color="auto"/>
            <w:left w:val="none" w:sz="0" w:space="0" w:color="auto"/>
            <w:bottom w:val="none" w:sz="0" w:space="0" w:color="auto"/>
            <w:right w:val="none" w:sz="0" w:space="0" w:color="auto"/>
          </w:divBdr>
        </w:div>
        <w:div w:id="493037329">
          <w:marLeft w:val="0"/>
          <w:marRight w:val="0"/>
          <w:marTop w:val="0"/>
          <w:marBottom w:val="0"/>
          <w:divBdr>
            <w:top w:val="none" w:sz="0" w:space="0" w:color="auto"/>
            <w:left w:val="none" w:sz="0" w:space="0" w:color="auto"/>
            <w:bottom w:val="none" w:sz="0" w:space="0" w:color="auto"/>
            <w:right w:val="none" w:sz="0" w:space="0" w:color="auto"/>
          </w:divBdr>
        </w:div>
      </w:divsChild>
    </w:div>
    <w:div w:id="1177813331">
      <w:bodyDiv w:val="1"/>
      <w:marLeft w:val="0"/>
      <w:marRight w:val="0"/>
      <w:marTop w:val="0"/>
      <w:marBottom w:val="0"/>
      <w:divBdr>
        <w:top w:val="none" w:sz="0" w:space="0" w:color="auto"/>
        <w:left w:val="none" w:sz="0" w:space="0" w:color="auto"/>
        <w:bottom w:val="none" w:sz="0" w:space="0" w:color="auto"/>
        <w:right w:val="none" w:sz="0" w:space="0" w:color="auto"/>
      </w:divBdr>
    </w:div>
    <w:div w:id="1182815711">
      <w:bodyDiv w:val="1"/>
      <w:marLeft w:val="0"/>
      <w:marRight w:val="0"/>
      <w:marTop w:val="0"/>
      <w:marBottom w:val="0"/>
      <w:divBdr>
        <w:top w:val="none" w:sz="0" w:space="0" w:color="auto"/>
        <w:left w:val="none" w:sz="0" w:space="0" w:color="auto"/>
        <w:bottom w:val="none" w:sz="0" w:space="0" w:color="auto"/>
        <w:right w:val="none" w:sz="0" w:space="0" w:color="auto"/>
      </w:divBdr>
      <w:divsChild>
        <w:div w:id="1683630281">
          <w:marLeft w:val="0"/>
          <w:marRight w:val="0"/>
          <w:marTop w:val="0"/>
          <w:marBottom w:val="0"/>
          <w:divBdr>
            <w:top w:val="none" w:sz="0" w:space="0" w:color="auto"/>
            <w:left w:val="none" w:sz="0" w:space="0" w:color="auto"/>
            <w:bottom w:val="none" w:sz="0" w:space="0" w:color="auto"/>
            <w:right w:val="none" w:sz="0" w:space="0" w:color="auto"/>
          </w:divBdr>
        </w:div>
        <w:div w:id="968973353">
          <w:marLeft w:val="0"/>
          <w:marRight w:val="0"/>
          <w:marTop w:val="0"/>
          <w:marBottom w:val="0"/>
          <w:divBdr>
            <w:top w:val="none" w:sz="0" w:space="0" w:color="auto"/>
            <w:left w:val="none" w:sz="0" w:space="0" w:color="auto"/>
            <w:bottom w:val="none" w:sz="0" w:space="0" w:color="auto"/>
            <w:right w:val="none" w:sz="0" w:space="0" w:color="auto"/>
          </w:divBdr>
        </w:div>
      </w:divsChild>
    </w:div>
    <w:div w:id="1200900812">
      <w:bodyDiv w:val="1"/>
      <w:marLeft w:val="0"/>
      <w:marRight w:val="0"/>
      <w:marTop w:val="0"/>
      <w:marBottom w:val="0"/>
      <w:divBdr>
        <w:top w:val="none" w:sz="0" w:space="0" w:color="auto"/>
        <w:left w:val="none" w:sz="0" w:space="0" w:color="auto"/>
        <w:bottom w:val="none" w:sz="0" w:space="0" w:color="auto"/>
        <w:right w:val="none" w:sz="0" w:space="0" w:color="auto"/>
      </w:divBdr>
      <w:divsChild>
        <w:div w:id="288710216">
          <w:marLeft w:val="0"/>
          <w:marRight w:val="0"/>
          <w:marTop w:val="0"/>
          <w:marBottom w:val="0"/>
          <w:divBdr>
            <w:top w:val="none" w:sz="0" w:space="0" w:color="auto"/>
            <w:left w:val="none" w:sz="0" w:space="0" w:color="auto"/>
            <w:bottom w:val="none" w:sz="0" w:space="0" w:color="auto"/>
            <w:right w:val="none" w:sz="0" w:space="0" w:color="auto"/>
          </w:divBdr>
        </w:div>
        <w:div w:id="626475612">
          <w:marLeft w:val="0"/>
          <w:marRight w:val="0"/>
          <w:marTop w:val="0"/>
          <w:marBottom w:val="0"/>
          <w:divBdr>
            <w:top w:val="none" w:sz="0" w:space="0" w:color="auto"/>
            <w:left w:val="none" w:sz="0" w:space="0" w:color="auto"/>
            <w:bottom w:val="none" w:sz="0" w:space="0" w:color="auto"/>
            <w:right w:val="none" w:sz="0" w:space="0" w:color="auto"/>
          </w:divBdr>
        </w:div>
        <w:div w:id="1789546819">
          <w:marLeft w:val="0"/>
          <w:marRight w:val="0"/>
          <w:marTop w:val="0"/>
          <w:marBottom w:val="0"/>
          <w:divBdr>
            <w:top w:val="none" w:sz="0" w:space="0" w:color="auto"/>
            <w:left w:val="none" w:sz="0" w:space="0" w:color="auto"/>
            <w:bottom w:val="none" w:sz="0" w:space="0" w:color="auto"/>
            <w:right w:val="none" w:sz="0" w:space="0" w:color="auto"/>
          </w:divBdr>
        </w:div>
        <w:div w:id="647436708">
          <w:marLeft w:val="0"/>
          <w:marRight w:val="0"/>
          <w:marTop w:val="0"/>
          <w:marBottom w:val="0"/>
          <w:divBdr>
            <w:top w:val="none" w:sz="0" w:space="0" w:color="auto"/>
            <w:left w:val="none" w:sz="0" w:space="0" w:color="auto"/>
            <w:bottom w:val="none" w:sz="0" w:space="0" w:color="auto"/>
            <w:right w:val="none" w:sz="0" w:space="0" w:color="auto"/>
          </w:divBdr>
        </w:div>
        <w:div w:id="1075511855">
          <w:marLeft w:val="0"/>
          <w:marRight w:val="0"/>
          <w:marTop w:val="0"/>
          <w:marBottom w:val="0"/>
          <w:divBdr>
            <w:top w:val="none" w:sz="0" w:space="0" w:color="auto"/>
            <w:left w:val="none" w:sz="0" w:space="0" w:color="auto"/>
            <w:bottom w:val="none" w:sz="0" w:space="0" w:color="auto"/>
            <w:right w:val="none" w:sz="0" w:space="0" w:color="auto"/>
          </w:divBdr>
        </w:div>
        <w:div w:id="1037582821">
          <w:marLeft w:val="0"/>
          <w:marRight w:val="0"/>
          <w:marTop w:val="0"/>
          <w:marBottom w:val="0"/>
          <w:divBdr>
            <w:top w:val="none" w:sz="0" w:space="0" w:color="auto"/>
            <w:left w:val="none" w:sz="0" w:space="0" w:color="auto"/>
            <w:bottom w:val="none" w:sz="0" w:space="0" w:color="auto"/>
            <w:right w:val="none" w:sz="0" w:space="0" w:color="auto"/>
          </w:divBdr>
        </w:div>
        <w:div w:id="258761443">
          <w:marLeft w:val="0"/>
          <w:marRight w:val="0"/>
          <w:marTop w:val="0"/>
          <w:marBottom w:val="0"/>
          <w:divBdr>
            <w:top w:val="none" w:sz="0" w:space="0" w:color="auto"/>
            <w:left w:val="none" w:sz="0" w:space="0" w:color="auto"/>
            <w:bottom w:val="none" w:sz="0" w:space="0" w:color="auto"/>
            <w:right w:val="none" w:sz="0" w:space="0" w:color="auto"/>
          </w:divBdr>
        </w:div>
        <w:div w:id="1220093779">
          <w:marLeft w:val="0"/>
          <w:marRight w:val="0"/>
          <w:marTop w:val="0"/>
          <w:marBottom w:val="0"/>
          <w:divBdr>
            <w:top w:val="none" w:sz="0" w:space="0" w:color="auto"/>
            <w:left w:val="none" w:sz="0" w:space="0" w:color="auto"/>
            <w:bottom w:val="none" w:sz="0" w:space="0" w:color="auto"/>
            <w:right w:val="none" w:sz="0" w:space="0" w:color="auto"/>
          </w:divBdr>
        </w:div>
        <w:div w:id="990133586">
          <w:marLeft w:val="0"/>
          <w:marRight w:val="0"/>
          <w:marTop w:val="0"/>
          <w:marBottom w:val="0"/>
          <w:divBdr>
            <w:top w:val="none" w:sz="0" w:space="0" w:color="auto"/>
            <w:left w:val="none" w:sz="0" w:space="0" w:color="auto"/>
            <w:bottom w:val="none" w:sz="0" w:space="0" w:color="auto"/>
            <w:right w:val="none" w:sz="0" w:space="0" w:color="auto"/>
          </w:divBdr>
        </w:div>
        <w:div w:id="2074039706">
          <w:marLeft w:val="0"/>
          <w:marRight w:val="0"/>
          <w:marTop w:val="0"/>
          <w:marBottom w:val="0"/>
          <w:divBdr>
            <w:top w:val="none" w:sz="0" w:space="0" w:color="auto"/>
            <w:left w:val="none" w:sz="0" w:space="0" w:color="auto"/>
            <w:bottom w:val="none" w:sz="0" w:space="0" w:color="auto"/>
            <w:right w:val="none" w:sz="0" w:space="0" w:color="auto"/>
          </w:divBdr>
        </w:div>
        <w:div w:id="522523973">
          <w:marLeft w:val="0"/>
          <w:marRight w:val="0"/>
          <w:marTop w:val="0"/>
          <w:marBottom w:val="0"/>
          <w:divBdr>
            <w:top w:val="none" w:sz="0" w:space="0" w:color="auto"/>
            <w:left w:val="none" w:sz="0" w:space="0" w:color="auto"/>
            <w:bottom w:val="none" w:sz="0" w:space="0" w:color="auto"/>
            <w:right w:val="none" w:sz="0" w:space="0" w:color="auto"/>
          </w:divBdr>
        </w:div>
        <w:div w:id="1974867261">
          <w:marLeft w:val="0"/>
          <w:marRight w:val="0"/>
          <w:marTop w:val="0"/>
          <w:marBottom w:val="0"/>
          <w:divBdr>
            <w:top w:val="none" w:sz="0" w:space="0" w:color="auto"/>
            <w:left w:val="none" w:sz="0" w:space="0" w:color="auto"/>
            <w:bottom w:val="none" w:sz="0" w:space="0" w:color="auto"/>
            <w:right w:val="none" w:sz="0" w:space="0" w:color="auto"/>
          </w:divBdr>
        </w:div>
      </w:divsChild>
    </w:div>
    <w:div w:id="1210608985">
      <w:bodyDiv w:val="1"/>
      <w:marLeft w:val="0"/>
      <w:marRight w:val="0"/>
      <w:marTop w:val="0"/>
      <w:marBottom w:val="0"/>
      <w:divBdr>
        <w:top w:val="none" w:sz="0" w:space="0" w:color="auto"/>
        <w:left w:val="none" w:sz="0" w:space="0" w:color="auto"/>
        <w:bottom w:val="none" w:sz="0" w:space="0" w:color="auto"/>
        <w:right w:val="none" w:sz="0" w:space="0" w:color="auto"/>
      </w:divBdr>
    </w:div>
    <w:div w:id="1213465024">
      <w:bodyDiv w:val="1"/>
      <w:marLeft w:val="0"/>
      <w:marRight w:val="0"/>
      <w:marTop w:val="0"/>
      <w:marBottom w:val="0"/>
      <w:divBdr>
        <w:top w:val="none" w:sz="0" w:space="0" w:color="auto"/>
        <w:left w:val="none" w:sz="0" w:space="0" w:color="auto"/>
        <w:bottom w:val="none" w:sz="0" w:space="0" w:color="auto"/>
        <w:right w:val="none" w:sz="0" w:space="0" w:color="auto"/>
      </w:divBdr>
    </w:div>
    <w:div w:id="1238981822">
      <w:bodyDiv w:val="1"/>
      <w:marLeft w:val="0"/>
      <w:marRight w:val="0"/>
      <w:marTop w:val="0"/>
      <w:marBottom w:val="0"/>
      <w:divBdr>
        <w:top w:val="none" w:sz="0" w:space="0" w:color="auto"/>
        <w:left w:val="none" w:sz="0" w:space="0" w:color="auto"/>
        <w:bottom w:val="none" w:sz="0" w:space="0" w:color="auto"/>
        <w:right w:val="none" w:sz="0" w:space="0" w:color="auto"/>
      </w:divBdr>
    </w:div>
    <w:div w:id="1239293121">
      <w:bodyDiv w:val="1"/>
      <w:marLeft w:val="0"/>
      <w:marRight w:val="0"/>
      <w:marTop w:val="0"/>
      <w:marBottom w:val="0"/>
      <w:divBdr>
        <w:top w:val="none" w:sz="0" w:space="0" w:color="auto"/>
        <w:left w:val="none" w:sz="0" w:space="0" w:color="auto"/>
        <w:bottom w:val="none" w:sz="0" w:space="0" w:color="auto"/>
        <w:right w:val="none" w:sz="0" w:space="0" w:color="auto"/>
      </w:divBdr>
    </w:div>
    <w:div w:id="1254360990">
      <w:bodyDiv w:val="1"/>
      <w:marLeft w:val="0"/>
      <w:marRight w:val="0"/>
      <w:marTop w:val="0"/>
      <w:marBottom w:val="0"/>
      <w:divBdr>
        <w:top w:val="none" w:sz="0" w:space="0" w:color="auto"/>
        <w:left w:val="none" w:sz="0" w:space="0" w:color="auto"/>
        <w:bottom w:val="none" w:sz="0" w:space="0" w:color="auto"/>
        <w:right w:val="none" w:sz="0" w:space="0" w:color="auto"/>
      </w:divBdr>
      <w:divsChild>
        <w:div w:id="1271205281">
          <w:marLeft w:val="0"/>
          <w:marRight w:val="0"/>
          <w:marTop w:val="0"/>
          <w:marBottom w:val="0"/>
          <w:divBdr>
            <w:top w:val="none" w:sz="0" w:space="0" w:color="auto"/>
            <w:left w:val="none" w:sz="0" w:space="0" w:color="auto"/>
            <w:bottom w:val="none" w:sz="0" w:space="0" w:color="auto"/>
            <w:right w:val="none" w:sz="0" w:space="0" w:color="auto"/>
          </w:divBdr>
        </w:div>
        <w:div w:id="1552418785">
          <w:marLeft w:val="0"/>
          <w:marRight w:val="0"/>
          <w:marTop w:val="0"/>
          <w:marBottom w:val="0"/>
          <w:divBdr>
            <w:top w:val="none" w:sz="0" w:space="0" w:color="auto"/>
            <w:left w:val="none" w:sz="0" w:space="0" w:color="auto"/>
            <w:bottom w:val="none" w:sz="0" w:space="0" w:color="auto"/>
            <w:right w:val="none" w:sz="0" w:space="0" w:color="auto"/>
          </w:divBdr>
        </w:div>
        <w:div w:id="1519659480">
          <w:marLeft w:val="0"/>
          <w:marRight w:val="0"/>
          <w:marTop w:val="0"/>
          <w:marBottom w:val="0"/>
          <w:divBdr>
            <w:top w:val="none" w:sz="0" w:space="0" w:color="auto"/>
            <w:left w:val="none" w:sz="0" w:space="0" w:color="auto"/>
            <w:bottom w:val="none" w:sz="0" w:space="0" w:color="auto"/>
            <w:right w:val="none" w:sz="0" w:space="0" w:color="auto"/>
          </w:divBdr>
        </w:div>
        <w:div w:id="1434664859">
          <w:marLeft w:val="0"/>
          <w:marRight w:val="0"/>
          <w:marTop w:val="0"/>
          <w:marBottom w:val="0"/>
          <w:divBdr>
            <w:top w:val="none" w:sz="0" w:space="0" w:color="auto"/>
            <w:left w:val="none" w:sz="0" w:space="0" w:color="auto"/>
            <w:bottom w:val="none" w:sz="0" w:space="0" w:color="auto"/>
            <w:right w:val="none" w:sz="0" w:space="0" w:color="auto"/>
          </w:divBdr>
        </w:div>
      </w:divsChild>
    </w:div>
    <w:div w:id="1272517707">
      <w:bodyDiv w:val="1"/>
      <w:marLeft w:val="0"/>
      <w:marRight w:val="0"/>
      <w:marTop w:val="0"/>
      <w:marBottom w:val="0"/>
      <w:divBdr>
        <w:top w:val="none" w:sz="0" w:space="0" w:color="auto"/>
        <w:left w:val="none" w:sz="0" w:space="0" w:color="auto"/>
        <w:bottom w:val="none" w:sz="0" w:space="0" w:color="auto"/>
        <w:right w:val="none" w:sz="0" w:space="0" w:color="auto"/>
      </w:divBdr>
    </w:div>
    <w:div w:id="1276788586">
      <w:bodyDiv w:val="1"/>
      <w:marLeft w:val="0"/>
      <w:marRight w:val="0"/>
      <w:marTop w:val="0"/>
      <w:marBottom w:val="0"/>
      <w:divBdr>
        <w:top w:val="none" w:sz="0" w:space="0" w:color="auto"/>
        <w:left w:val="none" w:sz="0" w:space="0" w:color="auto"/>
        <w:bottom w:val="none" w:sz="0" w:space="0" w:color="auto"/>
        <w:right w:val="none" w:sz="0" w:space="0" w:color="auto"/>
      </w:divBdr>
    </w:div>
    <w:div w:id="1288972829">
      <w:bodyDiv w:val="1"/>
      <w:marLeft w:val="0"/>
      <w:marRight w:val="0"/>
      <w:marTop w:val="0"/>
      <w:marBottom w:val="0"/>
      <w:divBdr>
        <w:top w:val="none" w:sz="0" w:space="0" w:color="auto"/>
        <w:left w:val="none" w:sz="0" w:space="0" w:color="auto"/>
        <w:bottom w:val="none" w:sz="0" w:space="0" w:color="auto"/>
        <w:right w:val="none" w:sz="0" w:space="0" w:color="auto"/>
      </w:divBdr>
      <w:divsChild>
        <w:div w:id="1484394565">
          <w:marLeft w:val="0"/>
          <w:marRight w:val="0"/>
          <w:marTop w:val="0"/>
          <w:marBottom w:val="0"/>
          <w:divBdr>
            <w:top w:val="none" w:sz="0" w:space="0" w:color="auto"/>
            <w:left w:val="none" w:sz="0" w:space="0" w:color="auto"/>
            <w:bottom w:val="none" w:sz="0" w:space="0" w:color="auto"/>
            <w:right w:val="none" w:sz="0" w:space="0" w:color="auto"/>
          </w:divBdr>
        </w:div>
        <w:div w:id="1106923048">
          <w:marLeft w:val="0"/>
          <w:marRight w:val="0"/>
          <w:marTop w:val="0"/>
          <w:marBottom w:val="0"/>
          <w:divBdr>
            <w:top w:val="none" w:sz="0" w:space="0" w:color="auto"/>
            <w:left w:val="none" w:sz="0" w:space="0" w:color="auto"/>
            <w:bottom w:val="none" w:sz="0" w:space="0" w:color="auto"/>
            <w:right w:val="none" w:sz="0" w:space="0" w:color="auto"/>
          </w:divBdr>
        </w:div>
        <w:div w:id="1930653217">
          <w:marLeft w:val="0"/>
          <w:marRight w:val="0"/>
          <w:marTop w:val="0"/>
          <w:marBottom w:val="0"/>
          <w:divBdr>
            <w:top w:val="none" w:sz="0" w:space="0" w:color="auto"/>
            <w:left w:val="none" w:sz="0" w:space="0" w:color="auto"/>
            <w:bottom w:val="none" w:sz="0" w:space="0" w:color="auto"/>
            <w:right w:val="none" w:sz="0" w:space="0" w:color="auto"/>
          </w:divBdr>
        </w:div>
        <w:div w:id="546844200">
          <w:marLeft w:val="0"/>
          <w:marRight w:val="0"/>
          <w:marTop w:val="0"/>
          <w:marBottom w:val="0"/>
          <w:divBdr>
            <w:top w:val="none" w:sz="0" w:space="0" w:color="auto"/>
            <w:left w:val="none" w:sz="0" w:space="0" w:color="auto"/>
            <w:bottom w:val="none" w:sz="0" w:space="0" w:color="auto"/>
            <w:right w:val="none" w:sz="0" w:space="0" w:color="auto"/>
          </w:divBdr>
        </w:div>
        <w:div w:id="1179465817">
          <w:marLeft w:val="0"/>
          <w:marRight w:val="0"/>
          <w:marTop w:val="0"/>
          <w:marBottom w:val="0"/>
          <w:divBdr>
            <w:top w:val="none" w:sz="0" w:space="0" w:color="auto"/>
            <w:left w:val="none" w:sz="0" w:space="0" w:color="auto"/>
            <w:bottom w:val="none" w:sz="0" w:space="0" w:color="auto"/>
            <w:right w:val="none" w:sz="0" w:space="0" w:color="auto"/>
          </w:divBdr>
        </w:div>
        <w:div w:id="1246260008">
          <w:marLeft w:val="0"/>
          <w:marRight w:val="0"/>
          <w:marTop w:val="0"/>
          <w:marBottom w:val="0"/>
          <w:divBdr>
            <w:top w:val="none" w:sz="0" w:space="0" w:color="auto"/>
            <w:left w:val="none" w:sz="0" w:space="0" w:color="auto"/>
            <w:bottom w:val="none" w:sz="0" w:space="0" w:color="auto"/>
            <w:right w:val="none" w:sz="0" w:space="0" w:color="auto"/>
          </w:divBdr>
        </w:div>
        <w:div w:id="1953169441">
          <w:marLeft w:val="0"/>
          <w:marRight w:val="0"/>
          <w:marTop w:val="0"/>
          <w:marBottom w:val="0"/>
          <w:divBdr>
            <w:top w:val="none" w:sz="0" w:space="0" w:color="auto"/>
            <w:left w:val="none" w:sz="0" w:space="0" w:color="auto"/>
            <w:bottom w:val="none" w:sz="0" w:space="0" w:color="auto"/>
            <w:right w:val="none" w:sz="0" w:space="0" w:color="auto"/>
          </w:divBdr>
        </w:div>
        <w:div w:id="2122067102">
          <w:marLeft w:val="0"/>
          <w:marRight w:val="0"/>
          <w:marTop w:val="0"/>
          <w:marBottom w:val="0"/>
          <w:divBdr>
            <w:top w:val="none" w:sz="0" w:space="0" w:color="auto"/>
            <w:left w:val="none" w:sz="0" w:space="0" w:color="auto"/>
            <w:bottom w:val="none" w:sz="0" w:space="0" w:color="auto"/>
            <w:right w:val="none" w:sz="0" w:space="0" w:color="auto"/>
          </w:divBdr>
        </w:div>
      </w:divsChild>
    </w:div>
    <w:div w:id="1289237269">
      <w:bodyDiv w:val="1"/>
      <w:marLeft w:val="0"/>
      <w:marRight w:val="0"/>
      <w:marTop w:val="0"/>
      <w:marBottom w:val="0"/>
      <w:divBdr>
        <w:top w:val="none" w:sz="0" w:space="0" w:color="auto"/>
        <w:left w:val="none" w:sz="0" w:space="0" w:color="auto"/>
        <w:bottom w:val="none" w:sz="0" w:space="0" w:color="auto"/>
        <w:right w:val="none" w:sz="0" w:space="0" w:color="auto"/>
      </w:divBdr>
    </w:div>
    <w:div w:id="1294484300">
      <w:bodyDiv w:val="1"/>
      <w:marLeft w:val="0"/>
      <w:marRight w:val="0"/>
      <w:marTop w:val="0"/>
      <w:marBottom w:val="0"/>
      <w:divBdr>
        <w:top w:val="none" w:sz="0" w:space="0" w:color="auto"/>
        <w:left w:val="none" w:sz="0" w:space="0" w:color="auto"/>
        <w:bottom w:val="none" w:sz="0" w:space="0" w:color="auto"/>
        <w:right w:val="none" w:sz="0" w:space="0" w:color="auto"/>
      </w:divBdr>
      <w:divsChild>
        <w:div w:id="92287726">
          <w:marLeft w:val="0"/>
          <w:marRight w:val="0"/>
          <w:marTop w:val="0"/>
          <w:marBottom w:val="0"/>
          <w:divBdr>
            <w:top w:val="none" w:sz="0" w:space="0" w:color="auto"/>
            <w:left w:val="none" w:sz="0" w:space="0" w:color="auto"/>
            <w:bottom w:val="none" w:sz="0" w:space="0" w:color="auto"/>
            <w:right w:val="none" w:sz="0" w:space="0" w:color="auto"/>
          </w:divBdr>
        </w:div>
        <w:div w:id="1843081417">
          <w:marLeft w:val="0"/>
          <w:marRight w:val="0"/>
          <w:marTop w:val="0"/>
          <w:marBottom w:val="0"/>
          <w:divBdr>
            <w:top w:val="none" w:sz="0" w:space="0" w:color="auto"/>
            <w:left w:val="none" w:sz="0" w:space="0" w:color="auto"/>
            <w:bottom w:val="none" w:sz="0" w:space="0" w:color="auto"/>
            <w:right w:val="none" w:sz="0" w:space="0" w:color="auto"/>
          </w:divBdr>
        </w:div>
        <w:div w:id="700866259">
          <w:marLeft w:val="0"/>
          <w:marRight w:val="0"/>
          <w:marTop w:val="0"/>
          <w:marBottom w:val="0"/>
          <w:divBdr>
            <w:top w:val="none" w:sz="0" w:space="0" w:color="auto"/>
            <w:left w:val="none" w:sz="0" w:space="0" w:color="auto"/>
            <w:bottom w:val="none" w:sz="0" w:space="0" w:color="auto"/>
            <w:right w:val="none" w:sz="0" w:space="0" w:color="auto"/>
          </w:divBdr>
        </w:div>
        <w:div w:id="1927961552">
          <w:marLeft w:val="0"/>
          <w:marRight w:val="0"/>
          <w:marTop w:val="0"/>
          <w:marBottom w:val="0"/>
          <w:divBdr>
            <w:top w:val="none" w:sz="0" w:space="0" w:color="auto"/>
            <w:left w:val="none" w:sz="0" w:space="0" w:color="auto"/>
            <w:bottom w:val="none" w:sz="0" w:space="0" w:color="auto"/>
            <w:right w:val="none" w:sz="0" w:space="0" w:color="auto"/>
          </w:divBdr>
        </w:div>
      </w:divsChild>
    </w:div>
    <w:div w:id="1301569831">
      <w:bodyDiv w:val="1"/>
      <w:marLeft w:val="0"/>
      <w:marRight w:val="0"/>
      <w:marTop w:val="0"/>
      <w:marBottom w:val="0"/>
      <w:divBdr>
        <w:top w:val="none" w:sz="0" w:space="0" w:color="auto"/>
        <w:left w:val="none" w:sz="0" w:space="0" w:color="auto"/>
        <w:bottom w:val="none" w:sz="0" w:space="0" w:color="auto"/>
        <w:right w:val="none" w:sz="0" w:space="0" w:color="auto"/>
      </w:divBdr>
    </w:div>
    <w:div w:id="1309095836">
      <w:bodyDiv w:val="1"/>
      <w:marLeft w:val="0"/>
      <w:marRight w:val="0"/>
      <w:marTop w:val="0"/>
      <w:marBottom w:val="0"/>
      <w:divBdr>
        <w:top w:val="none" w:sz="0" w:space="0" w:color="auto"/>
        <w:left w:val="none" w:sz="0" w:space="0" w:color="auto"/>
        <w:bottom w:val="none" w:sz="0" w:space="0" w:color="auto"/>
        <w:right w:val="none" w:sz="0" w:space="0" w:color="auto"/>
      </w:divBdr>
    </w:div>
    <w:div w:id="1346975142">
      <w:bodyDiv w:val="1"/>
      <w:marLeft w:val="0"/>
      <w:marRight w:val="0"/>
      <w:marTop w:val="0"/>
      <w:marBottom w:val="0"/>
      <w:divBdr>
        <w:top w:val="none" w:sz="0" w:space="0" w:color="auto"/>
        <w:left w:val="none" w:sz="0" w:space="0" w:color="auto"/>
        <w:bottom w:val="none" w:sz="0" w:space="0" w:color="auto"/>
        <w:right w:val="none" w:sz="0" w:space="0" w:color="auto"/>
      </w:divBdr>
      <w:divsChild>
        <w:div w:id="1866357669">
          <w:marLeft w:val="0"/>
          <w:marRight w:val="0"/>
          <w:marTop w:val="0"/>
          <w:marBottom w:val="0"/>
          <w:divBdr>
            <w:top w:val="none" w:sz="0" w:space="0" w:color="auto"/>
            <w:left w:val="none" w:sz="0" w:space="0" w:color="auto"/>
            <w:bottom w:val="none" w:sz="0" w:space="0" w:color="auto"/>
            <w:right w:val="none" w:sz="0" w:space="0" w:color="auto"/>
          </w:divBdr>
        </w:div>
        <w:div w:id="1695155069">
          <w:marLeft w:val="0"/>
          <w:marRight w:val="0"/>
          <w:marTop w:val="0"/>
          <w:marBottom w:val="0"/>
          <w:divBdr>
            <w:top w:val="none" w:sz="0" w:space="0" w:color="auto"/>
            <w:left w:val="none" w:sz="0" w:space="0" w:color="auto"/>
            <w:bottom w:val="none" w:sz="0" w:space="0" w:color="auto"/>
            <w:right w:val="none" w:sz="0" w:space="0" w:color="auto"/>
          </w:divBdr>
        </w:div>
        <w:div w:id="1537429421">
          <w:marLeft w:val="0"/>
          <w:marRight w:val="0"/>
          <w:marTop w:val="0"/>
          <w:marBottom w:val="0"/>
          <w:divBdr>
            <w:top w:val="none" w:sz="0" w:space="0" w:color="auto"/>
            <w:left w:val="none" w:sz="0" w:space="0" w:color="auto"/>
            <w:bottom w:val="none" w:sz="0" w:space="0" w:color="auto"/>
            <w:right w:val="none" w:sz="0" w:space="0" w:color="auto"/>
          </w:divBdr>
        </w:div>
        <w:div w:id="1336611535">
          <w:marLeft w:val="0"/>
          <w:marRight w:val="0"/>
          <w:marTop w:val="0"/>
          <w:marBottom w:val="0"/>
          <w:divBdr>
            <w:top w:val="none" w:sz="0" w:space="0" w:color="auto"/>
            <w:left w:val="none" w:sz="0" w:space="0" w:color="auto"/>
            <w:bottom w:val="none" w:sz="0" w:space="0" w:color="auto"/>
            <w:right w:val="none" w:sz="0" w:space="0" w:color="auto"/>
          </w:divBdr>
        </w:div>
        <w:div w:id="288901457">
          <w:marLeft w:val="0"/>
          <w:marRight w:val="0"/>
          <w:marTop w:val="0"/>
          <w:marBottom w:val="0"/>
          <w:divBdr>
            <w:top w:val="none" w:sz="0" w:space="0" w:color="auto"/>
            <w:left w:val="none" w:sz="0" w:space="0" w:color="auto"/>
            <w:bottom w:val="none" w:sz="0" w:space="0" w:color="auto"/>
            <w:right w:val="none" w:sz="0" w:space="0" w:color="auto"/>
          </w:divBdr>
        </w:div>
        <w:div w:id="964502805">
          <w:marLeft w:val="0"/>
          <w:marRight w:val="0"/>
          <w:marTop w:val="0"/>
          <w:marBottom w:val="0"/>
          <w:divBdr>
            <w:top w:val="none" w:sz="0" w:space="0" w:color="auto"/>
            <w:left w:val="none" w:sz="0" w:space="0" w:color="auto"/>
            <w:bottom w:val="none" w:sz="0" w:space="0" w:color="auto"/>
            <w:right w:val="none" w:sz="0" w:space="0" w:color="auto"/>
          </w:divBdr>
        </w:div>
        <w:div w:id="724181305">
          <w:marLeft w:val="0"/>
          <w:marRight w:val="0"/>
          <w:marTop w:val="0"/>
          <w:marBottom w:val="0"/>
          <w:divBdr>
            <w:top w:val="none" w:sz="0" w:space="0" w:color="auto"/>
            <w:left w:val="none" w:sz="0" w:space="0" w:color="auto"/>
            <w:bottom w:val="none" w:sz="0" w:space="0" w:color="auto"/>
            <w:right w:val="none" w:sz="0" w:space="0" w:color="auto"/>
          </w:divBdr>
        </w:div>
        <w:div w:id="626355153">
          <w:marLeft w:val="0"/>
          <w:marRight w:val="0"/>
          <w:marTop w:val="0"/>
          <w:marBottom w:val="0"/>
          <w:divBdr>
            <w:top w:val="none" w:sz="0" w:space="0" w:color="auto"/>
            <w:left w:val="none" w:sz="0" w:space="0" w:color="auto"/>
            <w:bottom w:val="none" w:sz="0" w:space="0" w:color="auto"/>
            <w:right w:val="none" w:sz="0" w:space="0" w:color="auto"/>
          </w:divBdr>
        </w:div>
      </w:divsChild>
    </w:div>
    <w:div w:id="1381441097">
      <w:bodyDiv w:val="1"/>
      <w:marLeft w:val="0"/>
      <w:marRight w:val="0"/>
      <w:marTop w:val="0"/>
      <w:marBottom w:val="0"/>
      <w:divBdr>
        <w:top w:val="none" w:sz="0" w:space="0" w:color="auto"/>
        <w:left w:val="none" w:sz="0" w:space="0" w:color="auto"/>
        <w:bottom w:val="none" w:sz="0" w:space="0" w:color="auto"/>
        <w:right w:val="none" w:sz="0" w:space="0" w:color="auto"/>
      </w:divBdr>
    </w:div>
    <w:div w:id="1385710904">
      <w:bodyDiv w:val="1"/>
      <w:marLeft w:val="0"/>
      <w:marRight w:val="0"/>
      <w:marTop w:val="0"/>
      <w:marBottom w:val="0"/>
      <w:divBdr>
        <w:top w:val="none" w:sz="0" w:space="0" w:color="auto"/>
        <w:left w:val="none" w:sz="0" w:space="0" w:color="auto"/>
        <w:bottom w:val="none" w:sz="0" w:space="0" w:color="auto"/>
        <w:right w:val="none" w:sz="0" w:space="0" w:color="auto"/>
      </w:divBdr>
    </w:div>
    <w:div w:id="1411465025">
      <w:bodyDiv w:val="1"/>
      <w:marLeft w:val="0"/>
      <w:marRight w:val="0"/>
      <w:marTop w:val="0"/>
      <w:marBottom w:val="0"/>
      <w:divBdr>
        <w:top w:val="none" w:sz="0" w:space="0" w:color="auto"/>
        <w:left w:val="none" w:sz="0" w:space="0" w:color="auto"/>
        <w:bottom w:val="none" w:sz="0" w:space="0" w:color="auto"/>
        <w:right w:val="none" w:sz="0" w:space="0" w:color="auto"/>
      </w:divBdr>
    </w:div>
    <w:div w:id="1418400481">
      <w:bodyDiv w:val="1"/>
      <w:marLeft w:val="0"/>
      <w:marRight w:val="0"/>
      <w:marTop w:val="0"/>
      <w:marBottom w:val="0"/>
      <w:divBdr>
        <w:top w:val="none" w:sz="0" w:space="0" w:color="auto"/>
        <w:left w:val="none" w:sz="0" w:space="0" w:color="auto"/>
        <w:bottom w:val="none" w:sz="0" w:space="0" w:color="auto"/>
        <w:right w:val="none" w:sz="0" w:space="0" w:color="auto"/>
      </w:divBdr>
    </w:div>
    <w:div w:id="1422218055">
      <w:bodyDiv w:val="1"/>
      <w:marLeft w:val="0"/>
      <w:marRight w:val="0"/>
      <w:marTop w:val="0"/>
      <w:marBottom w:val="0"/>
      <w:divBdr>
        <w:top w:val="none" w:sz="0" w:space="0" w:color="auto"/>
        <w:left w:val="none" w:sz="0" w:space="0" w:color="auto"/>
        <w:bottom w:val="none" w:sz="0" w:space="0" w:color="auto"/>
        <w:right w:val="none" w:sz="0" w:space="0" w:color="auto"/>
      </w:divBdr>
      <w:divsChild>
        <w:div w:id="1672485585">
          <w:marLeft w:val="0"/>
          <w:marRight w:val="0"/>
          <w:marTop w:val="0"/>
          <w:marBottom w:val="0"/>
          <w:divBdr>
            <w:top w:val="none" w:sz="0" w:space="0" w:color="auto"/>
            <w:left w:val="none" w:sz="0" w:space="0" w:color="auto"/>
            <w:bottom w:val="none" w:sz="0" w:space="0" w:color="auto"/>
            <w:right w:val="none" w:sz="0" w:space="0" w:color="auto"/>
          </w:divBdr>
        </w:div>
        <w:div w:id="1409497246">
          <w:marLeft w:val="0"/>
          <w:marRight w:val="0"/>
          <w:marTop w:val="0"/>
          <w:marBottom w:val="0"/>
          <w:divBdr>
            <w:top w:val="none" w:sz="0" w:space="0" w:color="auto"/>
            <w:left w:val="none" w:sz="0" w:space="0" w:color="auto"/>
            <w:bottom w:val="none" w:sz="0" w:space="0" w:color="auto"/>
            <w:right w:val="none" w:sz="0" w:space="0" w:color="auto"/>
          </w:divBdr>
        </w:div>
        <w:div w:id="786119669">
          <w:marLeft w:val="0"/>
          <w:marRight w:val="0"/>
          <w:marTop w:val="0"/>
          <w:marBottom w:val="0"/>
          <w:divBdr>
            <w:top w:val="none" w:sz="0" w:space="0" w:color="auto"/>
            <w:left w:val="none" w:sz="0" w:space="0" w:color="auto"/>
            <w:bottom w:val="none" w:sz="0" w:space="0" w:color="auto"/>
            <w:right w:val="none" w:sz="0" w:space="0" w:color="auto"/>
          </w:divBdr>
        </w:div>
        <w:div w:id="1333802316">
          <w:marLeft w:val="0"/>
          <w:marRight w:val="0"/>
          <w:marTop w:val="0"/>
          <w:marBottom w:val="0"/>
          <w:divBdr>
            <w:top w:val="none" w:sz="0" w:space="0" w:color="auto"/>
            <w:left w:val="none" w:sz="0" w:space="0" w:color="auto"/>
            <w:bottom w:val="none" w:sz="0" w:space="0" w:color="auto"/>
            <w:right w:val="none" w:sz="0" w:space="0" w:color="auto"/>
          </w:divBdr>
        </w:div>
        <w:div w:id="716710055">
          <w:marLeft w:val="0"/>
          <w:marRight w:val="0"/>
          <w:marTop w:val="0"/>
          <w:marBottom w:val="0"/>
          <w:divBdr>
            <w:top w:val="none" w:sz="0" w:space="0" w:color="auto"/>
            <w:left w:val="none" w:sz="0" w:space="0" w:color="auto"/>
            <w:bottom w:val="none" w:sz="0" w:space="0" w:color="auto"/>
            <w:right w:val="none" w:sz="0" w:space="0" w:color="auto"/>
          </w:divBdr>
        </w:div>
        <w:div w:id="687562989">
          <w:marLeft w:val="0"/>
          <w:marRight w:val="0"/>
          <w:marTop w:val="0"/>
          <w:marBottom w:val="0"/>
          <w:divBdr>
            <w:top w:val="none" w:sz="0" w:space="0" w:color="auto"/>
            <w:left w:val="none" w:sz="0" w:space="0" w:color="auto"/>
            <w:bottom w:val="none" w:sz="0" w:space="0" w:color="auto"/>
            <w:right w:val="none" w:sz="0" w:space="0" w:color="auto"/>
          </w:divBdr>
        </w:div>
        <w:div w:id="304508905">
          <w:marLeft w:val="0"/>
          <w:marRight w:val="0"/>
          <w:marTop w:val="0"/>
          <w:marBottom w:val="0"/>
          <w:divBdr>
            <w:top w:val="none" w:sz="0" w:space="0" w:color="auto"/>
            <w:left w:val="none" w:sz="0" w:space="0" w:color="auto"/>
            <w:bottom w:val="none" w:sz="0" w:space="0" w:color="auto"/>
            <w:right w:val="none" w:sz="0" w:space="0" w:color="auto"/>
          </w:divBdr>
        </w:div>
        <w:div w:id="1886601409">
          <w:marLeft w:val="0"/>
          <w:marRight w:val="0"/>
          <w:marTop w:val="0"/>
          <w:marBottom w:val="0"/>
          <w:divBdr>
            <w:top w:val="none" w:sz="0" w:space="0" w:color="auto"/>
            <w:left w:val="none" w:sz="0" w:space="0" w:color="auto"/>
            <w:bottom w:val="none" w:sz="0" w:space="0" w:color="auto"/>
            <w:right w:val="none" w:sz="0" w:space="0" w:color="auto"/>
          </w:divBdr>
        </w:div>
      </w:divsChild>
    </w:div>
    <w:div w:id="1426270265">
      <w:bodyDiv w:val="1"/>
      <w:marLeft w:val="0"/>
      <w:marRight w:val="0"/>
      <w:marTop w:val="0"/>
      <w:marBottom w:val="0"/>
      <w:divBdr>
        <w:top w:val="none" w:sz="0" w:space="0" w:color="auto"/>
        <w:left w:val="none" w:sz="0" w:space="0" w:color="auto"/>
        <w:bottom w:val="none" w:sz="0" w:space="0" w:color="auto"/>
        <w:right w:val="none" w:sz="0" w:space="0" w:color="auto"/>
      </w:divBdr>
    </w:div>
    <w:div w:id="1430079554">
      <w:bodyDiv w:val="1"/>
      <w:marLeft w:val="0"/>
      <w:marRight w:val="0"/>
      <w:marTop w:val="0"/>
      <w:marBottom w:val="0"/>
      <w:divBdr>
        <w:top w:val="none" w:sz="0" w:space="0" w:color="auto"/>
        <w:left w:val="none" w:sz="0" w:space="0" w:color="auto"/>
        <w:bottom w:val="none" w:sz="0" w:space="0" w:color="auto"/>
        <w:right w:val="none" w:sz="0" w:space="0" w:color="auto"/>
      </w:divBdr>
    </w:div>
    <w:div w:id="1434939151">
      <w:bodyDiv w:val="1"/>
      <w:marLeft w:val="0"/>
      <w:marRight w:val="0"/>
      <w:marTop w:val="0"/>
      <w:marBottom w:val="0"/>
      <w:divBdr>
        <w:top w:val="none" w:sz="0" w:space="0" w:color="auto"/>
        <w:left w:val="none" w:sz="0" w:space="0" w:color="auto"/>
        <w:bottom w:val="none" w:sz="0" w:space="0" w:color="auto"/>
        <w:right w:val="none" w:sz="0" w:space="0" w:color="auto"/>
      </w:divBdr>
      <w:divsChild>
        <w:div w:id="127599102">
          <w:marLeft w:val="0"/>
          <w:marRight w:val="0"/>
          <w:marTop w:val="0"/>
          <w:marBottom w:val="0"/>
          <w:divBdr>
            <w:top w:val="none" w:sz="0" w:space="0" w:color="auto"/>
            <w:left w:val="none" w:sz="0" w:space="0" w:color="auto"/>
            <w:bottom w:val="none" w:sz="0" w:space="0" w:color="auto"/>
            <w:right w:val="none" w:sz="0" w:space="0" w:color="auto"/>
          </w:divBdr>
        </w:div>
        <w:div w:id="67265762">
          <w:marLeft w:val="0"/>
          <w:marRight w:val="0"/>
          <w:marTop w:val="0"/>
          <w:marBottom w:val="0"/>
          <w:divBdr>
            <w:top w:val="none" w:sz="0" w:space="0" w:color="auto"/>
            <w:left w:val="none" w:sz="0" w:space="0" w:color="auto"/>
            <w:bottom w:val="none" w:sz="0" w:space="0" w:color="auto"/>
            <w:right w:val="none" w:sz="0" w:space="0" w:color="auto"/>
          </w:divBdr>
        </w:div>
        <w:div w:id="1489395947">
          <w:marLeft w:val="0"/>
          <w:marRight w:val="0"/>
          <w:marTop w:val="0"/>
          <w:marBottom w:val="0"/>
          <w:divBdr>
            <w:top w:val="none" w:sz="0" w:space="0" w:color="auto"/>
            <w:left w:val="none" w:sz="0" w:space="0" w:color="auto"/>
            <w:bottom w:val="none" w:sz="0" w:space="0" w:color="auto"/>
            <w:right w:val="none" w:sz="0" w:space="0" w:color="auto"/>
          </w:divBdr>
        </w:div>
        <w:div w:id="936257201">
          <w:marLeft w:val="0"/>
          <w:marRight w:val="0"/>
          <w:marTop w:val="0"/>
          <w:marBottom w:val="0"/>
          <w:divBdr>
            <w:top w:val="none" w:sz="0" w:space="0" w:color="auto"/>
            <w:left w:val="none" w:sz="0" w:space="0" w:color="auto"/>
            <w:bottom w:val="none" w:sz="0" w:space="0" w:color="auto"/>
            <w:right w:val="none" w:sz="0" w:space="0" w:color="auto"/>
          </w:divBdr>
        </w:div>
        <w:div w:id="1514568261">
          <w:marLeft w:val="0"/>
          <w:marRight w:val="0"/>
          <w:marTop w:val="0"/>
          <w:marBottom w:val="0"/>
          <w:divBdr>
            <w:top w:val="none" w:sz="0" w:space="0" w:color="auto"/>
            <w:left w:val="none" w:sz="0" w:space="0" w:color="auto"/>
            <w:bottom w:val="none" w:sz="0" w:space="0" w:color="auto"/>
            <w:right w:val="none" w:sz="0" w:space="0" w:color="auto"/>
          </w:divBdr>
        </w:div>
        <w:div w:id="1260873163">
          <w:marLeft w:val="0"/>
          <w:marRight w:val="0"/>
          <w:marTop w:val="0"/>
          <w:marBottom w:val="0"/>
          <w:divBdr>
            <w:top w:val="none" w:sz="0" w:space="0" w:color="auto"/>
            <w:left w:val="none" w:sz="0" w:space="0" w:color="auto"/>
            <w:bottom w:val="none" w:sz="0" w:space="0" w:color="auto"/>
            <w:right w:val="none" w:sz="0" w:space="0" w:color="auto"/>
          </w:divBdr>
        </w:div>
      </w:divsChild>
    </w:div>
    <w:div w:id="1436362051">
      <w:bodyDiv w:val="1"/>
      <w:marLeft w:val="0"/>
      <w:marRight w:val="0"/>
      <w:marTop w:val="0"/>
      <w:marBottom w:val="0"/>
      <w:divBdr>
        <w:top w:val="none" w:sz="0" w:space="0" w:color="auto"/>
        <w:left w:val="none" w:sz="0" w:space="0" w:color="auto"/>
        <w:bottom w:val="none" w:sz="0" w:space="0" w:color="auto"/>
        <w:right w:val="none" w:sz="0" w:space="0" w:color="auto"/>
      </w:divBdr>
      <w:divsChild>
        <w:div w:id="1091198184">
          <w:marLeft w:val="446"/>
          <w:marRight w:val="0"/>
          <w:marTop w:val="0"/>
          <w:marBottom w:val="0"/>
          <w:divBdr>
            <w:top w:val="none" w:sz="0" w:space="0" w:color="auto"/>
            <w:left w:val="none" w:sz="0" w:space="0" w:color="auto"/>
            <w:bottom w:val="none" w:sz="0" w:space="0" w:color="auto"/>
            <w:right w:val="none" w:sz="0" w:space="0" w:color="auto"/>
          </w:divBdr>
        </w:div>
      </w:divsChild>
    </w:div>
    <w:div w:id="1444350435">
      <w:bodyDiv w:val="1"/>
      <w:marLeft w:val="0"/>
      <w:marRight w:val="0"/>
      <w:marTop w:val="0"/>
      <w:marBottom w:val="0"/>
      <w:divBdr>
        <w:top w:val="none" w:sz="0" w:space="0" w:color="auto"/>
        <w:left w:val="none" w:sz="0" w:space="0" w:color="auto"/>
        <w:bottom w:val="none" w:sz="0" w:space="0" w:color="auto"/>
        <w:right w:val="none" w:sz="0" w:space="0" w:color="auto"/>
      </w:divBdr>
    </w:div>
    <w:div w:id="1455833205">
      <w:bodyDiv w:val="1"/>
      <w:marLeft w:val="0"/>
      <w:marRight w:val="0"/>
      <w:marTop w:val="0"/>
      <w:marBottom w:val="0"/>
      <w:divBdr>
        <w:top w:val="none" w:sz="0" w:space="0" w:color="auto"/>
        <w:left w:val="none" w:sz="0" w:space="0" w:color="auto"/>
        <w:bottom w:val="none" w:sz="0" w:space="0" w:color="auto"/>
        <w:right w:val="none" w:sz="0" w:space="0" w:color="auto"/>
      </w:divBdr>
    </w:div>
    <w:div w:id="1457025208">
      <w:bodyDiv w:val="1"/>
      <w:marLeft w:val="0"/>
      <w:marRight w:val="0"/>
      <w:marTop w:val="0"/>
      <w:marBottom w:val="0"/>
      <w:divBdr>
        <w:top w:val="none" w:sz="0" w:space="0" w:color="auto"/>
        <w:left w:val="none" w:sz="0" w:space="0" w:color="auto"/>
        <w:bottom w:val="none" w:sz="0" w:space="0" w:color="auto"/>
        <w:right w:val="none" w:sz="0" w:space="0" w:color="auto"/>
      </w:divBdr>
    </w:div>
    <w:div w:id="1463889408">
      <w:bodyDiv w:val="1"/>
      <w:marLeft w:val="0"/>
      <w:marRight w:val="0"/>
      <w:marTop w:val="0"/>
      <w:marBottom w:val="0"/>
      <w:divBdr>
        <w:top w:val="none" w:sz="0" w:space="0" w:color="auto"/>
        <w:left w:val="none" w:sz="0" w:space="0" w:color="auto"/>
        <w:bottom w:val="none" w:sz="0" w:space="0" w:color="auto"/>
        <w:right w:val="none" w:sz="0" w:space="0" w:color="auto"/>
      </w:divBdr>
    </w:div>
    <w:div w:id="1472558685">
      <w:bodyDiv w:val="1"/>
      <w:marLeft w:val="0"/>
      <w:marRight w:val="0"/>
      <w:marTop w:val="0"/>
      <w:marBottom w:val="0"/>
      <w:divBdr>
        <w:top w:val="none" w:sz="0" w:space="0" w:color="auto"/>
        <w:left w:val="none" w:sz="0" w:space="0" w:color="auto"/>
        <w:bottom w:val="none" w:sz="0" w:space="0" w:color="auto"/>
        <w:right w:val="none" w:sz="0" w:space="0" w:color="auto"/>
      </w:divBdr>
    </w:div>
    <w:div w:id="1478959868">
      <w:bodyDiv w:val="1"/>
      <w:marLeft w:val="0"/>
      <w:marRight w:val="0"/>
      <w:marTop w:val="0"/>
      <w:marBottom w:val="0"/>
      <w:divBdr>
        <w:top w:val="none" w:sz="0" w:space="0" w:color="auto"/>
        <w:left w:val="none" w:sz="0" w:space="0" w:color="auto"/>
        <w:bottom w:val="none" w:sz="0" w:space="0" w:color="auto"/>
        <w:right w:val="none" w:sz="0" w:space="0" w:color="auto"/>
      </w:divBdr>
      <w:divsChild>
        <w:div w:id="106045519">
          <w:marLeft w:val="547"/>
          <w:marRight w:val="0"/>
          <w:marTop w:val="0"/>
          <w:marBottom w:val="0"/>
          <w:divBdr>
            <w:top w:val="none" w:sz="0" w:space="0" w:color="auto"/>
            <w:left w:val="none" w:sz="0" w:space="0" w:color="auto"/>
            <w:bottom w:val="none" w:sz="0" w:space="0" w:color="auto"/>
            <w:right w:val="none" w:sz="0" w:space="0" w:color="auto"/>
          </w:divBdr>
        </w:div>
        <w:div w:id="827744388">
          <w:marLeft w:val="446"/>
          <w:marRight w:val="0"/>
          <w:marTop w:val="0"/>
          <w:marBottom w:val="0"/>
          <w:divBdr>
            <w:top w:val="none" w:sz="0" w:space="0" w:color="auto"/>
            <w:left w:val="none" w:sz="0" w:space="0" w:color="auto"/>
            <w:bottom w:val="none" w:sz="0" w:space="0" w:color="auto"/>
            <w:right w:val="none" w:sz="0" w:space="0" w:color="auto"/>
          </w:divBdr>
        </w:div>
      </w:divsChild>
    </w:div>
    <w:div w:id="1510217869">
      <w:bodyDiv w:val="1"/>
      <w:marLeft w:val="0"/>
      <w:marRight w:val="0"/>
      <w:marTop w:val="0"/>
      <w:marBottom w:val="0"/>
      <w:divBdr>
        <w:top w:val="none" w:sz="0" w:space="0" w:color="auto"/>
        <w:left w:val="none" w:sz="0" w:space="0" w:color="auto"/>
        <w:bottom w:val="none" w:sz="0" w:space="0" w:color="auto"/>
        <w:right w:val="none" w:sz="0" w:space="0" w:color="auto"/>
      </w:divBdr>
    </w:div>
    <w:div w:id="1560243790">
      <w:bodyDiv w:val="1"/>
      <w:marLeft w:val="0"/>
      <w:marRight w:val="0"/>
      <w:marTop w:val="0"/>
      <w:marBottom w:val="0"/>
      <w:divBdr>
        <w:top w:val="none" w:sz="0" w:space="0" w:color="auto"/>
        <w:left w:val="none" w:sz="0" w:space="0" w:color="auto"/>
        <w:bottom w:val="none" w:sz="0" w:space="0" w:color="auto"/>
        <w:right w:val="none" w:sz="0" w:space="0" w:color="auto"/>
      </w:divBdr>
    </w:div>
    <w:div w:id="1571423050">
      <w:bodyDiv w:val="1"/>
      <w:marLeft w:val="0"/>
      <w:marRight w:val="0"/>
      <w:marTop w:val="0"/>
      <w:marBottom w:val="0"/>
      <w:divBdr>
        <w:top w:val="none" w:sz="0" w:space="0" w:color="auto"/>
        <w:left w:val="none" w:sz="0" w:space="0" w:color="auto"/>
        <w:bottom w:val="none" w:sz="0" w:space="0" w:color="auto"/>
        <w:right w:val="none" w:sz="0" w:space="0" w:color="auto"/>
      </w:divBdr>
    </w:div>
    <w:div w:id="1592466600">
      <w:bodyDiv w:val="1"/>
      <w:marLeft w:val="0"/>
      <w:marRight w:val="0"/>
      <w:marTop w:val="0"/>
      <w:marBottom w:val="0"/>
      <w:divBdr>
        <w:top w:val="none" w:sz="0" w:space="0" w:color="auto"/>
        <w:left w:val="none" w:sz="0" w:space="0" w:color="auto"/>
        <w:bottom w:val="none" w:sz="0" w:space="0" w:color="auto"/>
        <w:right w:val="none" w:sz="0" w:space="0" w:color="auto"/>
      </w:divBdr>
    </w:div>
    <w:div w:id="1598098929">
      <w:bodyDiv w:val="1"/>
      <w:marLeft w:val="0"/>
      <w:marRight w:val="0"/>
      <w:marTop w:val="0"/>
      <w:marBottom w:val="0"/>
      <w:divBdr>
        <w:top w:val="none" w:sz="0" w:space="0" w:color="auto"/>
        <w:left w:val="none" w:sz="0" w:space="0" w:color="auto"/>
        <w:bottom w:val="none" w:sz="0" w:space="0" w:color="auto"/>
        <w:right w:val="none" w:sz="0" w:space="0" w:color="auto"/>
      </w:divBdr>
    </w:div>
    <w:div w:id="1625843337">
      <w:bodyDiv w:val="1"/>
      <w:marLeft w:val="0"/>
      <w:marRight w:val="0"/>
      <w:marTop w:val="0"/>
      <w:marBottom w:val="0"/>
      <w:divBdr>
        <w:top w:val="none" w:sz="0" w:space="0" w:color="auto"/>
        <w:left w:val="none" w:sz="0" w:space="0" w:color="auto"/>
        <w:bottom w:val="none" w:sz="0" w:space="0" w:color="auto"/>
        <w:right w:val="none" w:sz="0" w:space="0" w:color="auto"/>
      </w:divBdr>
    </w:div>
    <w:div w:id="1633946916">
      <w:bodyDiv w:val="1"/>
      <w:marLeft w:val="0"/>
      <w:marRight w:val="0"/>
      <w:marTop w:val="0"/>
      <w:marBottom w:val="0"/>
      <w:divBdr>
        <w:top w:val="none" w:sz="0" w:space="0" w:color="auto"/>
        <w:left w:val="none" w:sz="0" w:space="0" w:color="auto"/>
        <w:bottom w:val="none" w:sz="0" w:space="0" w:color="auto"/>
        <w:right w:val="none" w:sz="0" w:space="0" w:color="auto"/>
      </w:divBdr>
    </w:div>
    <w:div w:id="1641763871">
      <w:bodyDiv w:val="1"/>
      <w:marLeft w:val="0"/>
      <w:marRight w:val="0"/>
      <w:marTop w:val="0"/>
      <w:marBottom w:val="0"/>
      <w:divBdr>
        <w:top w:val="none" w:sz="0" w:space="0" w:color="auto"/>
        <w:left w:val="none" w:sz="0" w:space="0" w:color="auto"/>
        <w:bottom w:val="none" w:sz="0" w:space="0" w:color="auto"/>
        <w:right w:val="none" w:sz="0" w:space="0" w:color="auto"/>
      </w:divBdr>
    </w:div>
    <w:div w:id="1671760344">
      <w:bodyDiv w:val="1"/>
      <w:marLeft w:val="0"/>
      <w:marRight w:val="0"/>
      <w:marTop w:val="0"/>
      <w:marBottom w:val="0"/>
      <w:divBdr>
        <w:top w:val="none" w:sz="0" w:space="0" w:color="auto"/>
        <w:left w:val="none" w:sz="0" w:space="0" w:color="auto"/>
        <w:bottom w:val="none" w:sz="0" w:space="0" w:color="auto"/>
        <w:right w:val="none" w:sz="0" w:space="0" w:color="auto"/>
      </w:divBdr>
      <w:divsChild>
        <w:div w:id="18359984">
          <w:marLeft w:val="0"/>
          <w:marRight w:val="0"/>
          <w:marTop w:val="0"/>
          <w:marBottom w:val="0"/>
          <w:divBdr>
            <w:top w:val="none" w:sz="0" w:space="0" w:color="auto"/>
            <w:left w:val="none" w:sz="0" w:space="0" w:color="auto"/>
            <w:bottom w:val="none" w:sz="0" w:space="0" w:color="auto"/>
            <w:right w:val="none" w:sz="0" w:space="0" w:color="auto"/>
          </w:divBdr>
        </w:div>
        <w:div w:id="843322117">
          <w:marLeft w:val="0"/>
          <w:marRight w:val="0"/>
          <w:marTop w:val="0"/>
          <w:marBottom w:val="0"/>
          <w:divBdr>
            <w:top w:val="none" w:sz="0" w:space="0" w:color="auto"/>
            <w:left w:val="none" w:sz="0" w:space="0" w:color="auto"/>
            <w:bottom w:val="none" w:sz="0" w:space="0" w:color="auto"/>
            <w:right w:val="none" w:sz="0" w:space="0" w:color="auto"/>
          </w:divBdr>
        </w:div>
        <w:div w:id="1116868597">
          <w:marLeft w:val="0"/>
          <w:marRight w:val="0"/>
          <w:marTop w:val="0"/>
          <w:marBottom w:val="0"/>
          <w:divBdr>
            <w:top w:val="none" w:sz="0" w:space="0" w:color="auto"/>
            <w:left w:val="none" w:sz="0" w:space="0" w:color="auto"/>
            <w:bottom w:val="none" w:sz="0" w:space="0" w:color="auto"/>
            <w:right w:val="none" w:sz="0" w:space="0" w:color="auto"/>
          </w:divBdr>
        </w:div>
        <w:div w:id="930042531">
          <w:marLeft w:val="0"/>
          <w:marRight w:val="0"/>
          <w:marTop w:val="0"/>
          <w:marBottom w:val="0"/>
          <w:divBdr>
            <w:top w:val="none" w:sz="0" w:space="0" w:color="auto"/>
            <w:left w:val="none" w:sz="0" w:space="0" w:color="auto"/>
            <w:bottom w:val="none" w:sz="0" w:space="0" w:color="auto"/>
            <w:right w:val="none" w:sz="0" w:space="0" w:color="auto"/>
          </w:divBdr>
        </w:div>
        <w:div w:id="1767535784">
          <w:marLeft w:val="0"/>
          <w:marRight w:val="0"/>
          <w:marTop w:val="0"/>
          <w:marBottom w:val="0"/>
          <w:divBdr>
            <w:top w:val="none" w:sz="0" w:space="0" w:color="auto"/>
            <w:left w:val="none" w:sz="0" w:space="0" w:color="auto"/>
            <w:bottom w:val="none" w:sz="0" w:space="0" w:color="auto"/>
            <w:right w:val="none" w:sz="0" w:space="0" w:color="auto"/>
          </w:divBdr>
        </w:div>
        <w:div w:id="206453316">
          <w:marLeft w:val="0"/>
          <w:marRight w:val="0"/>
          <w:marTop w:val="0"/>
          <w:marBottom w:val="0"/>
          <w:divBdr>
            <w:top w:val="none" w:sz="0" w:space="0" w:color="auto"/>
            <w:left w:val="none" w:sz="0" w:space="0" w:color="auto"/>
            <w:bottom w:val="none" w:sz="0" w:space="0" w:color="auto"/>
            <w:right w:val="none" w:sz="0" w:space="0" w:color="auto"/>
          </w:divBdr>
        </w:div>
      </w:divsChild>
    </w:div>
    <w:div w:id="1680811748">
      <w:bodyDiv w:val="1"/>
      <w:marLeft w:val="0"/>
      <w:marRight w:val="0"/>
      <w:marTop w:val="0"/>
      <w:marBottom w:val="0"/>
      <w:divBdr>
        <w:top w:val="none" w:sz="0" w:space="0" w:color="auto"/>
        <w:left w:val="none" w:sz="0" w:space="0" w:color="auto"/>
        <w:bottom w:val="none" w:sz="0" w:space="0" w:color="auto"/>
        <w:right w:val="none" w:sz="0" w:space="0" w:color="auto"/>
      </w:divBdr>
      <w:divsChild>
        <w:div w:id="172646683">
          <w:marLeft w:val="446"/>
          <w:marRight w:val="0"/>
          <w:marTop w:val="0"/>
          <w:marBottom w:val="0"/>
          <w:divBdr>
            <w:top w:val="none" w:sz="0" w:space="0" w:color="auto"/>
            <w:left w:val="none" w:sz="0" w:space="0" w:color="auto"/>
            <w:bottom w:val="none" w:sz="0" w:space="0" w:color="auto"/>
            <w:right w:val="none" w:sz="0" w:space="0" w:color="auto"/>
          </w:divBdr>
        </w:div>
      </w:divsChild>
    </w:div>
    <w:div w:id="1714768959">
      <w:bodyDiv w:val="1"/>
      <w:marLeft w:val="0"/>
      <w:marRight w:val="0"/>
      <w:marTop w:val="0"/>
      <w:marBottom w:val="0"/>
      <w:divBdr>
        <w:top w:val="none" w:sz="0" w:space="0" w:color="auto"/>
        <w:left w:val="none" w:sz="0" w:space="0" w:color="auto"/>
        <w:bottom w:val="none" w:sz="0" w:space="0" w:color="auto"/>
        <w:right w:val="none" w:sz="0" w:space="0" w:color="auto"/>
      </w:divBdr>
      <w:divsChild>
        <w:div w:id="1432967293">
          <w:marLeft w:val="0"/>
          <w:marRight w:val="0"/>
          <w:marTop w:val="0"/>
          <w:marBottom w:val="0"/>
          <w:divBdr>
            <w:top w:val="none" w:sz="0" w:space="0" w:color="auto"/>
            <w:left w:val="none" w:sz="0" w:space="0" w:color="auto"/>
            <w:bottom w:val="none" w:sz="0" w:space="0" w:color="auto"/>
            <w:right w:val="none" w:sz="0" w:space="0" w:color="auto"/>
          </w:divBdr>
        </w:div>
        <w:div w:id="1245412054">
          <w:marLeft w:val="0"/>
          <w:marRight w:val="0"/>
          <w:marTop w:val="0"/>
          <w:marBottom w:val="0"/>
          <w:divBdr>
            <w:top w:val="none" w:sz="0" w:space="0" w:color="auto"/>
            <w:left w:val="none" w:sz="0" w:space="0" w:color="auto"/>
            <w:bottom w:val="none" w:sz="0" w:space="0" w:color="auto"/>
            <w:right w:val="none" w:sz="0" w:space="0" w:color="auto"/>
          </w:divBdr>
        </w:div>
        <w:div w:id="472252749">
          <w:marLeft w:val="0"/>
          <w:marRight w:val="0"/>
          <w:marTop w:val="0"/>
          <w:marBottom w:val="0"/>
          <w:divBdr>
            <w:top w:val="none" w:sz="0" w:space="0" w:color="auto"/>
            <w:left w:val="none" w:sz="0" w:space="0" w:color="auto"/>
            <w:bottom w:val="none" w:sz="0" w:space="0" w:color="auto"/>
            <w:right w:val="none" w:sz="0" w:space="0" w:color="auto"/>
          </w:divBdr>
        </w:div>
        <w:div w:id="2022471736">
          <w:marLeft w:val="0"/>
          <w:marRight w:val="0"/>
          <w:marTop w:val="0"/>
          <w:marBottom w:val="0"/>
          <w:divBdr>
            <w:top w:val="none" w:sz="0" w:space="0" w:color="auto"/>
            <w:left w:val="none" w:sz="0" w:space="0" w:color="auto"/>
            <w:bottom w:val="none" w:sz="0" w:space="0" w:color="auto"/>
            <w:right w:val="none" w:sz="0" w:space="0" w:color="auto"/>
          </w:divBdr>
        </w:div>
        <w:div w:id="816728787">
          <w:marLeft w:val="0"/>
          <w:marRight w:val="0"/>
          <w:marTop w:val="0"/>
          <w:marBottom w:val="0"/>
          <w:divBdr>
            <w:top w:val="none" w:sz="0" w:space="0" w:color="auto"/>
            <w:left w:val="none" w:sz="0" w:space="0" w:color="auto"/>
            <w:bottom w:val="none" w:sz="0" w:space="0" w:color="auto"/>
            <w:right w:val="none" w:sz="0" w:space="0" w:color="auto"/>
          </w:divBdr>
        </w:div>
        <w:div w:id="297808015">
          <w:marLeft w:val="0"/>
          <w:marRight w:val="0"/>
          <w:marTop w:val="0"/>
          <w:marBottom w:val="0"/>
          <w:divBdr>
            <w:top w:val="none" w:sz="0" w:space="0" w:color="auto"/>
            <w:left w:val="none" w:sz="0" w:space="0" w:color="auto"/>
            <w:bottom w:val="none" w:sz="0" w:space="0" w:color="auto"/>
            <w:right w:val="none" w:sz="0" w:space="0" w:color="auto"/>
          </w:divBdr>
        </w:div>
      </w:divsChild>
    </w:div>
    <w:div w:id="1715040055">
      <w:bodyDiv w:val="1"/>
      <w:marLeft w:val="0"/>
      <w:marRight w:val="0"/>
      <w:marTop w:val="0"/>
      <w:marBottom w:val="0"/>
      <w:divBdr>
        <w:top w:val="none" w:sz="0" w:space="0" w:color="auto"/>
        <w:left w:val="none" w:sz="0" w:space="0" w:color="auto"/>
        <w:bottom w:val="none" w:sz="0" w:space="0" w:color="auto"/>
        <w:right w:val="none" w:sz="0" w:space="0" w:color="auto"/>
      </w:divBdr>
    </w:div>
    <w:div w:id="1720325574">
      <w:bodyDiv w:val="1"/>
      <w:marLeft w:val="0"/>
      <w:marRight w:val="0"/>
      <w:marTop w:val="0"/>
      <w:marBottom w:val="0"/>
      <w:divBdr>
        <w:top w:val="none" w:sz="0" w:space="0" w:color="auto"/>
        <w:left w:val="none" w:sz="0" w:space="0" w:color="auto"/>
        <w:bottom w:val="none" w:sz="0" w:space="0" w:color="auto"/>
        <w:right w:val="none" w:sz="0" w:space="0" w:color="auto"/>
      </w:divBdr>
      <w:divsChild>
        <w:div w:id="1748762892">
          <w:marLeft w:val="0"/>
          <w:marRight w:val="0"/>
          <w:marTop w:val="0"/>
          <w:marBottom w:val="0"/>
          <w:divBdr>
            <w:top w:val="none" w:sz="0" w:space="0" w:color="auto"/>
            <w:left w:val="none" w:sz="0" w:space="0" w:color="auto"/>
            <w:bottom w:val="none" w:sz="0" w:space="0" w:color="auto"/>
            <w:right w:val="none" w:sz="0" w:space="0" w:color="auto"/>
          </w:divBdr>
        </w:div>
        <w:div w:id="687756804">
          <w:marLeft w:val="0"/>
          <w:marRight w:val="0"/>
          <w:marTop w:val="0"/>
          <w:marBottom w:val="0"/>
          <w:divBdr>
            <w:top w:val="none" w:sz="0" w:space="0" w:color="auto"/>
            <w:left w:val="none" w:sz="0" w:space="0" w:color="auto"/>
            <w:bottom w:val="none" w:sz="0" w:space="0" w:color="auto"/>
            <w:right w:val="none" w:sz="0" w:space="0" w:color="auto"/>
          </w:divBdr>
        </w:div>
      </w:divsChild>
    </w:div>
    <w:div w:id="1725130832">
      <w:bodyDiv w:val="1"/>
      <w:marLeft w:val="0"/>
      <w:marRight w:val="0"/>
      <w:marTop w:val="0"/>
      <w:marBottom w:val="0"/>
      <w:divBdr>
        <w:top w:val="none" w:sz="0" w:space="0" w:color="auto"/>
        <w:left w:val="none" w:sz="0" w:space="0" w:color="auto"/>
        <w:bottom w:val="none" w:sz="0" w:space="0" w:color="auto"/>
        <w:right w:val="none" w:sz="0" w:space="0" w:color="auto"/>
      </w:divBdr>
      <w:divsChild>
        <w:div w:id="33115017">
          <w:marLeft w:val="0"/>
          <w:marRight w:val="0"/>
          <w:marTop w:val="0"/>
          <w:marBottom w:val="0"/>
          <w:divBdr>
            <w:top w:val="none" w:sz="0" w:space="0" w:color="auto"/>
            <w:left w:val="none" w:sz="0" w:space="0" w:color="auto"/>
            <w:bottom w:val="none" w:sz="0" w:space="0" w:color="auto"/>
            <w:right w:val="none" w:sz="0" w:space="0" w:color="auto"/>
          </w:divBdr>
        </w:div>
        <w:div w:id="1941253726">
          <w:marLeft w:val="0"/>
          <w:marRight w:val="0"/>
          <w:marTop w:val="0"/>
          <w:marBottom w:val="0"/>
          <w:divBdr>
            <w:top w:val="none" w:sz="0" w:space="0" w:color="auto"/>
            <w:left w:val="none" w:sz="0" w:space="0" w:color="auto"/>
            <w:bottom w:val="none" w:sz="0" w:space="0" w:color="auto"/>
            <w:right w:val="none" w:sz="0" w:space="0" w:color="auto"/>
          </w:divBdr>
        </w:div>
      </w:divsChild>
    </w:div>
    <w:div w:id="1730615951">
      <w:bodyDiv w:val="1"/>
      <w:marLeft w:val="0"/>
      <w:marRight w:val="0"/>
      <w:marTop w:val="0"/>
      <w:marBottom w:val="0"/>
      <w:divBdr>
        <w:top w:val="none" w:sz="0" w:space="0" w:color="auto"/>
        <w:left w:val="none" w:sz="0" w:space="0" w:color="auto"/>
        <w:bottom w:val="none" w:sz="0" w:space="0" w:color="auto"/>
        <w:right w:val="none" w:sz="0" w:space="0" w:color="auto"/>
      </w:divBdr>
      <w:divsChild>
        <w:div w:id="1296328932">
          <w:marLeft w:val="0"/>
          <w:marRight w:val="0"/>
          <w:marTop w:val="0"/>
          <w:marBottom w:val="0"/>
          <w:divBdr>
            <w:top w:val="none" w:sz="0" w:space="0" w:color="auto"/>
            <w:left w:val="none" w:sz="0" w:space="0" w:color="auto"/>
            <w:bottom w:val="none" w:sz="0" w:space="0" w:color="auto"/>
            <w:right w:val="none" w:sz="0" w:space="0" w:color="auto"/>
          </w:divBdr>
        </w:div>
        <w:div w:id="674696193">
          <w:marLeft w:val="0"/>
          <w:marRight w:val="0"/>
          <w:marTop w:val="0"/>
          <w:marBottom w:val="0"/>
          <w:divBdr>
            <w:top w:val="none" w:sz="0" w:space="0" w:color="auto"/>
            <w:left w:val="none" w:sz="0" w:space="0" w:color="auto"/>
            <w:bottom w:val="none" w:sz="0" w:space="0" w:color="auto"/>
            <w:right w:val="none" w:sz="0" w:space="0" w:color="auto"/>
          </w:divBdr>
        </w:div>
        <w:div w:id="505749720">
          <w:marLeft w:val="0"/>
          <w:marRight w:val="0"/>
          <w:marTop w:val="0"/>
          <w:marBottom w:val="0"/>
          <w:divBdr>
            <w:top w:val="none" w:sz="0" w:space="0" w:color="auto"/>
            <w:left w:val="none" w:sz="0" w:space="0" w:color="auto"/>
            <w:bottom w:val="none" w:sz="0" w:space="0" w:color="auto"/>
            <w:right w:val="none" w:sz="0" w:space="0" w:color="auto"/>
          </w:divBdr>
        </w:div>
        <w:div w:id="226117206">
          <w:marLeft w:val="0"/>
          <w:marRight w:val="0"/>
          <w:marTop w:val="0"/>
          <w:marBottom w:val="0"/>
          <w:divBdr>
            <w:top w:val="none" w:sz="0" w:space="0" w:color="auto"/>
            <w:left w:val="none" w:sz="0" w:space="0" w:color="auto"/>
            <w:bottom w:val="none" w:sz="0" w:space="0" w:color="auto"/>
            <w:right w:val="none" w:sz="0" w:space="0" w:color="auto"/>
          </w:divBdr>
        </w:div>
        <w:div w:id="2118212245">
          <w:marLeft w:val="0"/>
          <w:marRight w:val="0"/>
          <w:marTop w:val="0"/>
          <w:marBottom w:val="0"/>
          <w:divBdr>
            <w:top w:val="none" w:sz="0" w:space="0" w:color="auto"/>
            <w:left w:val="none" w:sz="0" w:space="0" w:color="auto"/>
            <w:bottom w:val="none" w:sz="0" w:space="0" w:color="auto"/>
            <w:right w:val="none" w:sz="0" w:space="0" w:color="auto"/>
          </w:divBdr>
        </w:div>
        <w:div w:id="582833694">
          <w:marLeft w:val="0"/>
          <w:marRight w:val="0"/>
          <w:marTop w:val="0"/>
          <w:marBottom w:val="0"/>
          <w:divBdr>
            <w:top w:val="none" w:sz="0" w:space="0" w:color="auto"/>
            <w:left w:val="none" w:sz="0" w:space="0" w:color="auto"/>
            <w:bottom w:val="none" w:sz="0" w:space="0" w:color="auto"/>
            <w:right w:val="none" w:sz="0" w:space="0" w:color="auto"/>
          </w:divBdr>
        </w:div>
        <w:div w:id="1663775768">
          <w:marLeft w:val="0"/>
          <w:marRight w:val="0"/>
          <w:marTop w:val="0"/>
          <w:marBottom w:val="0"/>
          <w:divBdr>
            <w:top w:val="none" w:sz="0" w:space="0" w:color="auto"/>
            <w:left w:val="none" w:sz="0" w:space="0" w:color="auto"/>
            <w:bottom w:val="none" w:sz="0" w:space="0" w:color="auto"/>
            <w:right w:val="none" w:sz="0" w:space="0" w:color="auto"/>
          </w:divBdr>
        </w:div>
        <w:div w:id="479730442">
          <w:marLeft w:val="0"/>
          <w:marRight w:val="0"/>
          <w:marTop w:val="0"/>
          <w:marBottom w:val="0"/>
          <w:divBdr>
            <w:top w:val="none" w:sz="0" w:space="0" w:color="auto"/>
            <w:left w:val="none" w:sz="0" w:space="0" w:color="auto"/>
            <w:bottom w:val="none" w:sz="0" w:space="0" w:color="auto"/>
            <w:right w:val="none" w:sz="0" w:space="0" w:color="auto"/>
          </w:divBdr>
        </w:div>
      </w:divsChild>
    </w:div>
    <w:div w:id="1762943742">
      <w:bodyDiv w:val="1"/>
      <w:marLeft w:val="0"/>
      <w:marRight w:val="0"/>
      <w:marTop w:val="0"/>
      <w:marBottom w:val="0"/>
      <w:divBdr>
        <w:top w:val="none" w:sz="0" w:space="0" w:color="auto"/>
        <w:left w:val="none" w:sz="0" w:space="0" w:color="auto"/>
        <w:bottom w:val="none" w:sz="0" w:space="0" w:color="auto"/>
        <w:right w:val="none" w:sz="0" w:space="0" w:color="auto"/>
      </w:divBdr>
    </w:div>
    <w:div w:id="1786730644">
      <w:bodyDiv w:val="1"/>
      <w:marLeft w:val="0"/>
      <w:marRight w:val="0"/>
      <w:marTop w:val="0"/>
      <w:marBottom w:val="0"/>
      <w:divBdr>
        <w:top w:val="none" w:sz="0" w:space="0" w:color="auto"/>
        <w:left w:val="none" w:sz="0" w:space="0" w:color="auto"/>
        <w:bottom w:val="none" w:sz="0" w:space="0" w:color="auto"/>
        <w:right w:val="none" w:sz="0" w:space="0" w:color="auto"/>
      </w:divBdr>
    </w:div>
    <w:div w:id="1807553310">
      <w:bodyDiv w:val="1"/>
      <w:marLeft w:val="0"/>
      <w:marRight w:val="0"/>
      <w:marTop w:val="0"/>
      <w:marBottom w:val="0"/>
      <w:divBdr>
        <w:top w:val="none" w:sz="0" w:space="0" w:color="auto"/>
        <w:left w:val="none" w:sz="0" w:space="0" w:color="auto"/>
        <w:bottom w:val="none" w:sz="0" w:space="0" w:color="auto"/>
        <w:right w:val="none" w:sz="0" w:space="0" w:color="auto"/>
      </w:divBdr>
    </w:div>
    <w:div w:id="1838954481">
      <w:bodyDiv w:val="1"/>
      <w:marLeft w:val="0"/>
      <w:marRight w:val="0"/>
      <w:marTop w:val="0"/>
      <w:marBottom w:val="0"/>
      <w:divBdr>
        <w:top w:val="none" w:sz="0" w:space="0" w:color="auto"/>
        <w:left w:val="none" w:sz="0" w:space="0" w:color="auto"/>
        <w:bottom w:val="none" w:sz="0" w:space="0" w:color="auto"/>
        <w:right w:val="none" w:sz="0" w:space="0" w:color="auto"/>
      </w:divBdr>
    </w:div>
    <w:div w:id="1843424930">
      <w:bodyDiv w:val="1"/>
      <w:marLeft w:val="0"/>
      <w:marRight w:val="0"/>
      <w:marTop w:val="0"/>
      <w:marBottom w:val="0"/>
      <w:divBdr>
        <w:top w:val="none" w:sz="0" w:space="0" w:color="auto"/>
        <w:left w:val="none" w:sz="0" w:space="0" w:color="auto"/>
        <w:bottom w:val="none" w:sz="0" w:space="0" w:color="auto"/>
        <w:right w:val="none" w:sz="0" w:space="0" w:color="auto"/>
      </w:divBdr>
    </w:div>
    <w:div w:id="1849639191">
      <w:bodyDiv w:val="1"/>
      <w:marLeft w:val="0"/>
      <w:marRight w:val="0"/>
      <w:marTop w:val="0"/>
      <w:marBottom w:val="0"/>
      <w:divBdr>
        <w:top w:val="none" w:sz="0" w:space="0" w:color="auto"/>
        <w:left w:val="none" w:sz="0" w:space="0" w:color="auto"/>
        <w:bottom w:val="none" w:sz="0" w:space="0" w:color="auto"/>
        <w:right w:val="none" w:sz="0" w:space="0" w:color="auto"/>
      </w:divBdr>
      <w:divsChild>
        <w:div w:id="661005286">
          <w:marLeft w:val="0"/>
          <w:marRight w:val="0"/>
          <w:marTop w:val="0"/>
          <w:marBottom w:val="0"/>
          <w:divBdr>
            <w:top w:val="none" w:sz="0" w:space="0" w:color="auto"/>
            <w:left w:val="none" w:sz="0" w:space="0" w:color="auto"/>
            <w:bottom w:val="none" w:sz="0" w:space="0" w:color="auto"/>
            <w:right w:val="none" w:sz="0" w:space="0" w:color="auto"/>
          </w:divBdr>
        </w:div>
        <w:div w:id="1382360140">
          <w:marLeft w:val="0"/>
          <w:marRight w:val="0"/>
          <w:marTop w:val="0"/>
          <w:marBottom w:val="0"/>
          <w:divBdr>
            <w:top w:val="none" w:sz="0" w:space="0" w:color="auto"/>
            <w:left w:val="none" w:sz="0" w:space="0" w:color="auto"/>
            <w:bottom w:val="none" w:sz="0" w:space="0" w:color="auto"/>
            <w:right w:val="none" w:sz="0" w:space="0" w:color="auto"/>
          </w:divBdr>
        </w:div>
        <w:div w:id="2115394938">
          <w:marLeft w:val="0"/>
          <w:marRight w:val="0"/>
          <w:marTop w:val="0"/>
          <w:marBottom w:val="0"/>
          <w:divBdr>
            <w:top w:val="none" w:sz="0" w:space="0" w:color="auto"/>
            <w:left w:val="none" w:sz="0" w:space="0" w:color="auto"/>
            <w:bottom w:val="none" w:sz="0" w:space="0" w:color="auto"/>
            <w:right w:val="none" w:sz="0" w:space="0" w:color="auto"/>
          </w:divBdr>
        </w:div>
        <w:div w:id="1147286785">
          <w:marLeft w:val="0"/>
          <w:marRight w:val="0"/>
          <w:marTop w:val="0"/>
          <w:marBottom w:val="0"/>
          <w:divBdr>
            <w:top w:val="none" w:sz="0" w:space="0" w:color="auto"/>
            <w:left w:val="none" w:sz="0" w:space="0" w:color="auto"/>
            <w:bottom w:val="none" w:sz="0" w:space="0" w:color="auto"/>
            <w:right w:val="none" w:sz="0" w:space="0" w:color="auto"/>
          </w:divBdr>
        </w:div>
      </w:divsChild>
    </w:div>
    <w:div w:id="1850637493">
      <w:bodyDiv w:val="1"/>
      <w:marLeft w:val="0"/>
      <w:marRight w:val="0"/>
      <w:marTop w:val="0"/>
      <w:marBottom w:val="0"/>
      <w:divBdr>
        <w:top w:val="none" w:sz="0" w:space="0" w:color="auto"/>
        <w:left w:val="none" w:sz="0" w:space="0" w:color="auto"/>
        <w:bottom w:val="none" w:sz="0" w:space="0" w:color="auto"/>
        <w:right w:val="none" w:sz="0" w:space="0" w:color="auto"/>
      </w:divBdr>
    </w:div>
    <w:div w:id="1851018907">
      <w:bodyDiv w:val="1"/>
      <w:marLeft w:val="0"/>
      <w:marRight w:val="0"/>
      <w:marTop w:val="0"/>
      <w:marBottom w:val="0"/>
      <w:divBdr>
        <w:top w:val="none" w:sz="0" w:space="0" w:color="auto"/>
        <w:left w:val="none" w:sz="0" w:space="0" w:color="auto"/>
        <w:bottom w:val="none" w:sz="0" w:space="0" w:color="auto"/>
        <w:right w:val="none" w:sz="0" w:space="0" w:color="auto"/>
      </w:divBdr>
      <w:divsChild>
        <w:div w:id="630407080">
          <w:marLeft w:val="0"/>
          <w:marRight w:val="0"/>
          <w:marTop w:val="0"/>
          <w:marBottom w:val="0"/>
          <w:divBdr>
            <w:top w:val="none" w:sz="0" w:space="0" w:color="auto"/>
            <w:left w:val="none" w:sz="0" w:space="0" w:color="auto"/>
            <w:bottom w:val="none" w:sz="0" w:space="0" w:color="auto"/>
            <w:right w:val="none" w:sz="0" w:space="0" w:color="auto"/>
          </w:divBdr>
        </w:div>
        <w:div w:id="696810522">
          <w:marLeft w:val="0"/>
          <w:marRight w:val="0"/>
          <w:marTop w:val="0"/>
          <w:marBottom w:val="0"/>
          <w:divBdr>
            <w:top w:val="none" w:sz="0" w:space="0" w:color="auto"/>
            <w:left w:val="none" w:sz="0" w:space="0" w:color="auto"/>
            <w:bottom w:val="none" w:sz="0" w:space="0" w:color="auto"/>
            <w:right w:val="none" w:sz="0" w:space="0" w:color="auto"/>
          </w:divBdr>
        </w:div>
        <w:div w:id="296031455">
          <w:marLeft w:val="0"/>
          <w:marRight w:val="0"/>
          <w:marTop w:val="0"/>
          <w:marBottom w:val="0"/>
          <w:divBdr>
            <w:top w:val="none" w:sz="0" w:space="0" w:color="auto"/>
            <w:left w:val="none" w:sz="0" w:space="0" w:color="auto"/>
            <w:bottom w:val="none" w:sz="0" w:space="0" w:color="auto"/>
            <w:right w:val="none" w:sz="0" w:space="0" w:color="auto"/>
          </w:divBdr>
        </w:div>
        <w:div w:id="1340278501">
          <w:marLeft w:val="0"/>
          <w:marRight w:val="0"/>
          <w:marTop w:val="0"/>
          <w:marBottom w:val="0"/>
          <w:divBdr>
            <w:top w:val="none" w:sz="0" w:space="0" w:color="auto"/>
            <w:left w:val="none" w:sz="0" w:space="0" w:color="auto"/>
            <w:bottom w:val="none" w:sz="0" w:space="0" w:color="auto"/>
            <w:right w:val="none" w:sz="0" w:space="0" w:color="auto"/>
          </w:divBdr>
        </w:div>
        <w:div w:id="2055039111">
          <w:marLeft w:val="0"/>
          <w:marRight w:val="0"/>
          <w:marTop w:val="0"/>
          <w:marBottom w:val="0"/>
          <w:divBdr>
            <w:top w:val="none" w:sz="0" w:space="0" w:color="auto"/>
            <w:left w:val="none" w:sz="0" w:space="0" w:color="auto"/>
            <w:bottom w:val="none" w:sz="0" w:space="0" w:color="auto"/>
            <w:right w:val="none" w:sz="0" w:space="0" w:color="auto"/>
          </w:divBdr>
        </w:div>
        <w:div w:id="808208747">
          <w:marLeft w:val="0"/>
          <w:marRight w:val="0"/>
          <w:marTop w:val="0"/>
          <w:marBottom w:val="0"/>
          <w:divBdr>
            <w:top w:val="none" w:sz="0" w:space="0" w:color="auto"/>
            <w:left w:val="none" w:sz="0" w:space="0" w:color="auto"/>
            <w:bottom w:val="none" w:sz="0" w:space="0" w:color="auto"/>
            <w:right w:val="none" w:sz="0" w:space="0" w:color="auto"/>
          </w:divBdr>
        </w:div>
        <w:div w:id="512573926">
          <w:marLeft w:val="0"/>
          <w:marRight w:val="0"/>
          <w:marTop w:val="0"/>
          <w:marBottom w:val="0"/>
          <w:divBdr>
            <w:top w:val="none" w:sz="0" w:space="0" w:color="auto"/>
            <w:left w:val="none" w:sz="0" w:space="0" w:color="auto"/>
            <w:bottom w:val="none" w:sz="0" w:space="0" w:color="auto"/>
            <w:right w:val="none" w:sz="0" w:space="0" w:color="auto"/>
          </w:divBdr>
        </w:div>
        <w:div w:id="932277352">
          <w:marLeft w:val="0"/>
          <w:marRight w:val="0"/>
          <w:marTop w:val="0"/>
          <w:marBottom w:val="0"/>
          <w:divBdr>
            <w:top w:val="none" w:sz="0" w:space="0" w:color="auto"/>
            <w:left w:val="none" w:sz="0" w:space="0" w:color="auto"/>
            <w:bottom w:val="none" w:sz="0" w:space="0" w:color="auto"/>
            <w:right w:val="none" w:sz="0" w:space="0" w:color="auto"/>
          </w:divBdr>
        </w:div>
      </w:divsChild>
    </w:div>
    <w:div w:id="1857503239">
      <w:bodyDiv w:val="1"/>
      <w:marLeft w:val="0"/>
      <w:marRight w:val="0"/>
      <w:marTop w:val="0"/>
      <w:marBottom w:val="0"/>
      <w:divBdr>
        <w:top w:val="none" w:sz="0" w:space="0" w:color="auto"/>
        <w:left w:val="none" w:sz="0" w:space="0" w:color="auto"/>
        <w:bottom w:val="none" w:sz="0" w:space="0" w:color="auto"/>
        <w:right w:val="none" w:sz="0" w:space="0" w:color="auto"/>
      </w:divBdr>
      <w:divsChild>
        <w:div w:id="1765686085">
          <w:marLeft w:val="0"/>
          <w:marRight w:val="0"/>
          <w:marTop w:val="0"/>
          <w:marBottom w:val="0"/>
          <w:divBdr>
            <w:top w:val="none" w:sz="0" w:space="0" w:color="auto"/>
            <w:left w:val="none" w:sz="0" w:space="0" w:color="auto"/>
            <w:bottom w:val="none" w:sz="0" w:space="0" w:color="auto"/>
            <w:right w:val="none" w:sz="0" w:space="0" w:color="auto"/>
          </w:divBdr>
        </w:div>
        <w:div w:id="1319186608">
          <w:marLeft w:val="0"/>
          <w:marRight w:val="0"/>
          <w:marTop w:val="0"/>
          <w:marBottom w:val="0"/>
          <w:divBdr>
            <w:top w:val="none" w:sz="0" w:space="0" w:color="auto"/>
            <w:left w:val="none" w:sz="0" w:space="0" w:color="auto"/>
            <w:bottom w:val="none" w:sz="0" w:space="0" w:color="auto"/>
            <w:right w:val="none" w:sz="0" w:space="0" w:color="auto"/>
          </w:divBdr>
        </w:div>
      </w:divsChild>
    </w:div>
    <w:div w:id="1858538388">
      <w:bodyDiv w:val="1"/>
      <w:marLeft w:val="0"/>
      <w:marRight w:val="0"/>
      <w:marTop w:val="0"/>
      <w:marBottom w:val="0"/>
      <w:divBdr>
        <w:top w:val="none" w:sz="0" w:space="0" w:color="auto"/>
        <w:left w:val="none" w:sz="0" w:space="0" w:color="auto"/>
        <w:bottom w:val="none" w:sz="0" w:space="0" w:color="auto"/>
        <w:right w:val="none" w:sz="0" w:space="0" w:color="auto"/>
      </w:divBdr>
    </w:div>
    <w:div w:id="1871145991">
      <w:bodyDiv w:val="1"/>
      <w:marLeft w:val="0"/>
      <w:marRight w:val="0"/>
      <w:marTop w:val="0"/>
      <w:marBottom w:val="0"/>
      <w:divBdr>
        <w:top w:val="none" w:sz="0" w:space="0" w:color="auto"/>
        <w:left w:val="none" w:sz="0" w:space="0" w:color="auto"/>
        <w:bottom w:val="none" w:sz="0" w:space="0" w:color="auto"/>
        <w:right w:val="none" w:sz="0" w:space="0" w:color="auto"/>
      </w:divBdr>
      <w:divsChild>
        <w:div w:id="997853609">
          <w:marLeft w:val="0"/>
          <w:marRight w:val="0"/>
          <w:marTop w:val="0"/>
          <w:marBottom w:val="0"/>
          <w:divBdr>
            <w:top w:val="none" w:sz="0" w:space="0" w:color="auto"/>
            <w:left w:val="none" w:sz="0" w:space="0" w:color="auto"/>
            <w:bottom w:val="none" w:sz="0" w:space="0" w:color="auto"/>
            <w:right w:val="none" w:sz="0" w:space="0" w:color="auto"/>
          </w:divBdr>
        </w:div>
        <w:div w:id="742534604">
          <w:marLeft w:val="0"/>
          <w:marRight w:val="0"/>
          <w:marTop w:val="0"/>
          <w:marBottom w:val="0"/>
          <w:divBdr>
            <w:top w:val="none" w:sz="0" w:space="0" w:color="auto"/>
            <w:left w:val="none" w:sz="0" w:space="0" w:color="auto"/>
            <w:bottom w:val="none" w:sz="0" w:space="0" w:color="auto"/>
            <w:right w:val="none" w:sz="0" w:space="0" w:color="auto"/>
          </w:divBdr>
        </w:div>
      </w:divsChild>
    </w:div>
    <w:div w:id="1880972298">
      <w:bodyDiv w:val="1"/>
      <w:marLeft w:val="0"/>
      <w:marRight w:val="0"/>
      <w:marTop w:val="0"/>
      <w:marBottom w:val="0"/>
      <w:divBdr>
        <w:top w:val="none" w:sz="0" w:space="0" w:color="auto"/>
        <w:left w:val="none" w:sz="0" w:space="0" w:color="auto"/>
        <w:bottom w:val="none" w:sz="0" w:space="0" w:color="auto"/>
        <w:right w:val="none" w:sz="0" w:space="0" w:color="auto"/>
      </w:divBdr>
      <w:divsChild>
        <w:div w:id="1613048254">
          <w:marLeft w:val="0"/>
          <w:marRight w:val="0"/>
          <w:marTop w:val="0"/>
          <w:marBottom w:val="0"/>
          <w:divBdr>
            <w:top w:val="none" w:sz="0" w:space="0" w:color="auto"/>
            <w:left w:val="none" w:sz="0" w:space="0" w:color="auto"/>
            <w:bottom w:val="none" w:sz="0" w:space="0" w:color="auto"/>
            <w:right w:val="none" w:sz="0" w:space="0" w:color="auto"/>
          </w:divBdr>
        </w:div>
        <w:div w:id="1807623712">
          <w:marLeft w:val="0"/>
          <w:marRight w:val="0"/>
          <w:marTop w:val="0"/>
          <w:marBottom w:val="0"/>
          <w:divBdr>
            <w:top w:val="none" w:sz="0" w:space="0" w:color="auto"/>
            <w:left w:val="none" w:sz="0" w:space="0" w:color="auto"/>
            <w:bottom w:val="none" w:sz="0" w:space="0" w:color="auto"/>
            <w:right w:val="none" w:sz="0" w:space="0" w:color="auto"/>
          </w:divBdr>
        </w:div>
        <w:div w:id="1052970674">
          <w:marLeft w:val="0"/>
          <w:marRight w:val="0"/>
          <w:marTop w:val="0"/>
          <w:marBottom w:val="0"/>
          <w:divBdr>
            <w:top w:val="none" w:sz="0" w:space="0" w:color="auto"/>
            <w:left w:val="none" w:sz="0" w:space="0" w:color="auto"/>
            <w:bottom w:val="none" w:sz="0" w:space="0" w:color="auto"/>
            <w:right w:val="none" w:sz="0" w:space="0" w:color="auto"/>
          </w:divBdr>
        </w:div>
        <w:div w:id="1229416056">
          <w:marLeft w:val="0"/>
          <w:marRight w:val="0"/>
          <w:marTop w:val="0"/>
          <w:marBottom w:val="0"/>
          <w:divBdr>
            <w:top w:val="none" w:sz="0" w:space="0" w:color="auto"/>
            <w:left w:val="none" w:sz="0" w:space="0" w:color="auto"/>
            <w:bottom w:val="none" w:sz="0" w:space="0" w:color="auto"/>
            <w:right w:val="none" w:sz="0" w:space="0" w:color="auto"/>
          </w:divBdr>
        </w:div>
        <w:div w:id="590698894">
          <w:marLeft w:val="0"/>
          <w:marRight w:val="0"/>
          <w:marTop w:val="0"/>
          <w:marBottom w:val="0"/>
          <w:divBdr>
            <w:top w:val="none" w:sz="0" w:space="0" w:color="auto"/>
            <w:left w:val="none" w:sz="0" w:space="0" w:color="auto"/>
            <w:bottom w:val="none" w:sz="0" w:space="0" w:color="auto"/>
            <w:right w:val="none" w:sz="0" w:space="0" w:color="auto"/>
          </w:divBdr>
        </w:div>
        <w:div w:id="951477774">
          <w:marLeft w:val="0"/>
          <w:marRight w:val="0"/>
          <w:marTop w:val="0"/>
          <w:marBottom w:val="0"/>
          <w:divBdr>
            <w:top w:val="none" w:sz="0" w:space="0" w:color="auto"/>
            <w:left w:val="none" w:sz="0" w:space="0" w:color="auto"/>
            <w:bottom w:val="none" w:sz="0" w:space="0" w:color="auto"/>
            <w:right w:val="none" w:sz="0" w:space="0" w:color="auto"/>
          </w:divBdr>
        </w:div>
        <w:div w:id="1073967482">
          <w:marLeft w:val="0"/>
          <w:marRight w:val="0"/>
          <w:marTop w:val="0"/>
          <w:marBottom w:val="0"/>
          <w:divBdr>
            <w:top w:val="none" w:sz="0" w:space="0" w:color="auto"/>
            <w:left w:val="none" w:sz="0" w:space="0" w:color="auto"/>
            <w:bottom w:val="none" w:sz="0" w:space="0" w:color="auto"/>
            <w:right w:val="none" w:sz="0" w:space="0" w:color="auto"/>
          </w:divBdr>
        </w:div>
        <w:div w:id="197622715">
          <w:marLeft w:val="0"/>
          <w:marRight w:val="0"/>
          <w:marTop w:val="0"/>
          <w:marBottom w:val="0"/>
          <w:divBdr>
            <w:top w:val="none" w:sz="0" w:space="0" w:color="auto"/>
            <w:left w:val="none" w:sz="0" w:space="0" w:color="auto"/>
            <w:bottom w:val="none" w:sz="0" w:space="0" w:color="auto"/>
            <w:right w:val="none" w:sz="0" w:space="0" w:color="auto"/>
          </w:divBdr>
        </w:div>
      </w:divsChild>
    </w:div>
    <w:div w:id="1882013367">
      <w:bodyDiv w:val="1"/>
      <w:marLeft w:val="0"/>
      <w:marRight w:val="0"/>
      <w:marTop w:val="0"/>
      <w:marBottom w:val="0"/>
      <w:divBdr>
        <w:top w:val="none" w:sz="0" w:space="0" w:color="auto"/>
        <w:left w:val="none" w:sz="0" w:space="0" w:color="auto"/>
        <w:bottom w:val="none" w:sz="0" w:space="0" w:color="auto"/>
        <w:right w:val="none" w:sz="0" w:space="0" w:color="auto"/>
      </w:divBdr>
    </w:div>
    <w:div w:id="1883712113">
      <w:bodyDiv w:val="1"/>
      <w:marLeft w:val="0"/>
      <w:marRight w:val="0"/>
      <w:marTop w:val="0"/>
      <w:marBottom w:val="0"/>
      <w:divBdr>
        <w:top w:val="none" w:sz="0" w:space="0" w:color="auto"/>
        <w:left w:val="none" w:sz="0" w:space="0" w:color="auto"/>
        <w:bottom w:val="none" w:sz="0" w:space="0" w:color="auto"/>
        <w:right w:val="none" w:sz="0" w:space="0" w:color="auto"/>
      </w:divBdr>
      <w:divsChild>
        <w:div w:id="1118376500">
          <w:marLeft w:val="0"/>
          <w:marRight w:val="0"/>
          <w:marTop w:val="0"/>
          <w:marBottom w:val="0"/>
          <w:divBdr>
            <w:top w:val="none" w:sz="0" w:space="0" w:color="auto"/>
            <w:left w:val="none" w:sz="0" w:space="0" w:color="auto"/>
            <w:bottom w:val="none" w:sz="0" w:space="0" w:color="auto"/>
            <w:right w:val="none" w:sz="0" w:space="0" w:color="auto"/>
          </w:divBdr>
        </w:div>
        <w:div w:id="1921451855">
          <w:marLeft w:val="0"/>
          <w:marRight w:val="0"/>
          <w:marTop w:val="0"/>
          <w:marBottom w:val="0"/>
          <w:divBdr>
            <w:top w:val="none" w:sz="0" w:space="0" w:color="auto"/>
            <w:left w:val="none" w:sz="0" w:space="0" w:color="auto"/>
            <w:bottom w:val="none" w:sz="0" w:space="0" w:color="auto"/>
            <w:right w:val="none" w:sz="0" w:space="0" w:color="auto"/>
          </w:divBdr>
        </w:div>
      </w:divsChild>
    </w:div>
    <w:div w:id="1883788339">
      <w:bodyDiv w:val="1"/>
      <w:marLeft w:val="0"/>
      <w:marRight w:val="0"/>
      <w:marTop w:val="0"/>
      <w:marBottom w:val="0"/>
      <w:divBdr>
        <w:top w:val="none" w:sz="0" w:space="0" w:color="auto"/>
        <w:left w:val="none" w:sz="0" w:space="0" w:color="auto"/>
        <w:bottom w:val="none" w:sz="0" w:space="0" w:color="auto"/>
        <w:right w:val="none" w:sz="0" w:space="0" w:color="auto"/>
      </w:divBdr>
    </w:div>
    <w:div w:id="1894735951">
      <w:bodyDiv w:val="1"/>
      <w:marLeft w:val="0"/>
      <w:marRight w:val="0"/>
      <w:marTop w:val="0"/>
      <w:marBottom w:val="0"/>
      <w:divBdr>
        <w:top w:val="none" w:sz="0" w:space="0" w:color="auto"/>
        <w:left w:val="none" w:sz="0" w:space="0" w:color="auto"/>
        <w:bottom w:val="none" w:sz="0" w:space="0" w:color="auto"/>
        <w:right w:val="none" w:sz="0" w:space="0" w:color="auto"/>
      </w:divBdr>
      <w:divsChild>
        <w:div w:id="858784629">
          <w:marLeft w:val="0"/>
          <w:marRight w:val="0"/>
          <w:marTop w:val="0"/>
          <w:marBottom w:val="0"/>
          <w:divBdr>
            <w:top w:val="none" w:sz="0" w:space="0" w:color="auto"/>
            <w:left w:val="none" w:sz="0" w:space="0" w:color="auto"/>
            <w:bottom w:val="none" w:sz="0" w:space="0" w:color="auto"/>
            <w:right w:val="none" w:sz="0" w:space="0" w:color="auto"/>
          </w:divBdr>
        </w:div>
        <w:div w:id="765612491">
          <w:marLeft w:val="0"/>
          <w:marRight w:val="0"/>
          <w:marTop w:val="0"/>
          <w:marBottom w:val="0"/>
          <w:divBdr>
            <w:top w:val="none" w:sz="0" w:space="0" w:color="auto"/>
            <w:left w:val="none" w:sz="0" w:space="0" w:color="auto"/>
            <w:bottom w:val="none" w:sz="0" w:space="0" w:color="auto"/>
            <w:right w:val="none" w:sz="0" w:space="0" w:color="auto"/>
          </w:divBdr>
        </w:div>
      </w:divsChild>
    </w:div>
    <w:div w:id="1895039381">
      <w:bodyDiv w:val="1"/>
      <w:marLeft w:val="0"/>
      <w:marRight w:val="0"/>
      <w:marTop w:val="0"/>
      <w:marBottom w:val="0"/>
      <w:divBdr>
        <w:top w:val="none" w:sz="0" w:space="0" w:color="auto"/>
        <w:left w:val="none" w:sz="0" w:space="0" w:color="auto"/>
        <w:bottom w:val="none" w:sz="0" w:space="0" w:color="auto"/>
        <w:right w:val="none" w:sz="0" w:space="0" w:color="auto"/>
      </w:divBdr>
    </w:div>
    <w:div w:id="1900359878">
      <w:bodyDiv w:val="1"/>
      <w:marLeft w:val="0"/>
      <w:marRight w:val="0"/>
      <w:marTop w:val="0"/>
      <w:marBottom w:val="0"/>
      <w:divBdr>
        <w:top w:val="none" w:sz="0" w:space="0" w:color="auto"/>
        <w:left w:val="none" w:sz="0" w:space="0" w:color="auto"/>
        <w:bottom w:val="none" w:sz="0" w:space="0" w:color="auto"/>
        <w:right w:val="none" w:sz="0" w:space="0" w:color="auto"/>
      </w:divBdr>
    </w:div>
    <w:div w:id="1907493273">
      <w:bodyDiv w:val="1"/>
      <w:marLeft w:val="0"/>
      <w:marRight w:val="0"/>
      <w:marTop w:val="0"/>
      <w:marBottom w:val="0"/>
      <w:divBdr>
        <w:top w:val="none" w:sz="0" w:space="0" w:color="auto"/>
        <w:left w:val="none" w:sz="0" w:space="0" w:color="auto"/>
        <w:bottom w:val="none" w:sz="0" w:space="0" w:color="auto"/>
        <w:right w:val="none" w:sz="0" w:space="0" w:color="auto"/>
      </w:divBdr>
    </w:div>
    <w:div w:id="1940022329">
      <w:bodyDiv w:val="1"/>
      <w:marLeft w:val="0"/>
      <w:marRight w:val="0"/>
      <w:marTop w:val="0"/>
      <w:marBottom w:val="0"/>
      <w:divBdr>
        <w:top w:val="none" w:sz="0" w:space="0" w:color="auto"/>
        <w:left w:val="none" w:sz="0" w:space="0" w:color="auto"/>
        <w:bottom w:val="none" w:sz="0" w:space="0" w:color="auto"/>
        <w:right w:val="none" w:sz="0" w:space="0" w:color="auto"/>
      </w:divBdr>
    </w:div>
    <w:div w:id="1945337214">
      <w:bodyDiv w:val="1"/>
      <w:marLeft w:val="0"/>
      <w:marRight w:val="0"/>
      <w:marTop w:val="0"/>
      <w:marBottom w:val="0"/>
      <w:divBdr>
        <w:top w:val="none" w:sz="0" w:space="0" w:color="auto"/>
        <w:left w:val="none" w:sz="0" w:space="0" w:color="auto"/>
        <w:bottom w:val="none" w:sz="0" w:space="0" w:color="auto"/>
        <w:right w:val="none" w:sz="0" w:space="0" w:color="auto"/>
      </w:divBdr>
      <w:divsChild>
        <w:div w:id="12658538">
          <w:marLeft w:val="0"/>
          <w:marRight w:val="0"/>
          <w:marTop w:val="0"/>
          <w:marBottom w:val="0"/>
          <w:divBdr>
            <w:top w:val="none" w:sz="0" w:space="0" w:color="auto"/>
            <w:left w:val="none" w:sz="0" w:space="0" w:color="auto"/>
            <w:bottom w:val="none" w:sz="0" w:space="0" w:color="auto"/>
            <w:right w:val="none" w:sz="0" w:space="0" w:color="auto"/>
          </w:divBdr>
        </w:div>
        <w:div w:id="863782797">
          <w:marLeft w:val="0"/>
          <w:marRight w:val="0"/>
          <w:marTop w:val="0"/>
          <w:marBottom w:val="0"/>
          <w:divBdr>
            <w:top w:val="none" w:sz="0" w:space="0" w:color="auto"/>
            <w:left w:val="none" w:sz="0" w:space="0" w:color="auto"/>
            <w:bottom w:val="none" w:sz="0" w:space="0" w:color="auto"/>
            <w:right w:val="none" w:sz="0" w:space="0" w:color="auto"/>
          </w:divBdr>
        </w:div>
        <w:div w:id="481508939">
          <w:marLeft w:val="0"/>
          <w:marRight w:val="0"/>
          <w:marTop w:val="0"/>
          <w:marBottom w:val="0"/>
          <w:divBdr>
            <w:top w:val="none" w:sz="0" w:space="0" w:color="auto"/>
            <w:left w:val="none" w:sz="0" w:space="0" w:color="auto"/>
            <w:bottom w:val="none" w:sz="0" w:space="0" w:color="auto"/>
            <w:right w:val="none" w:sz="0" w:space="0" w:color="auto"/>
          </w:divBdr>
        </w:div>
        <w:div w:id="1557467925">
          <w:marLeft w:val="0"/>
          <w:marRight w:val="0"/>
          <w:marTop w:val="0"/>
          <w:marBottom w:val="0"/>
          <w:divBdr>
            <w:top w:val="none" w:sz="0" w:space="0" w:color="auto"/>
            <w:left w:val="none" w:sz="0" w:space="0" w:color="auto"/>
            <w:bottom w:val="none" w:sz="0" w:space="0" w:color="auto"/>
            <w:right w:val="none" w:sz="0" w:space="0" w:color="auto"/>
          </w:divBdr>
        </w:div>
        <w:div w:id="1727482892">
          <w:marLeft w:val="0"/>
          <w:marRight w:val="0"/>
          <w:marTop w:val="0"/>
          <w:marBottom w:val="0"/>
          <w:divBdr>
            <w:top w:val="none" w:sz="0" w:space="0" w:color="auto"/>
            <w:left w:val="none" w:sz="0" w:space="0" w:color="auto"/>
            <w:bottom w:val="none" w:sz="0" w:space="0" w:color="auto"/>
            <w:right w:val="none" w:sz="0" w:space="0" w:color="auto"/>
          </w:divBdr>
          <w:divsChild>
            <w:div w:id="274484998">
              <w:marLeft w:val="0"/>
              <w:marRight w:val="0"/>
              <w:marTop w:val="0"/>
              <w:marBottom w:val="0"/>
              <w:divBdr>
                <w:top w:val="none" w:sz="0" w:space="0" w:color="auto"/>
                <w:left w:val="none" w:sz="0" w:space="0" w:color="auto"/>
                <w:bottom w:val="none" w:sz="0" w:space="0" w:color="auto"/>
                <w:right w:val="none" w:sz="0" w:space="0" w:color="auto"/>
              </w:divBdr>
            </w:div>
            <w:div w:id="1108157833">
              <w:marLeft w:val="0"/>
              <w:marRight w:val="0"/>
              <w:marTop w:val="0"/>
              <w:marBottom w:val="0"/>
              <w:divBdr>
                <w:top w:val="none" w:sz="0" w:space="0" w:color="auto"/>
                <w:left w:val="none" w:sz="0" w:space="0" w:color="auto"/>
                <w:bottom w:val="none" w:sz="0" w:space="0" w:color="auto"/>
                <w:right w:val="none" w:sz="0" w:space="0" w:color="auto"/>
              </w:divBdr>
            </w:div>
            <w:div w:id="462775731">
              <w:marLeft w:val="0"/>
              <w:marRight w:val="0"/>
              <w:marTop w:val="0"/>
              <w:marBottom w:val="0"/>
              <w:divBdr>
                <w:top w:val="none" w:sz="0" w:space="0" w:color="auto"/>
                <w:left w:val="none" w:sz="0" w:space="0" w:color="auto"/>
                <w:bottom w:val="none" w:sz="0" w:space="0" w:color="auto"/>
                <w:right w:val="none" w:sz="0" w:space="0" w:color="auto"/>
              </w:divBdr>
            </w:div>
            <w:div w:id="863860570">
              <w:marLeft w:val="0"/>
              <w:marRight w:val="0"/>
              <w:marTop w:val="0"/>
              <w:marBottom w:val="0"/>
              <w:divBdr>
                <w:top w:val="none" w:sz="0" w:space="0" w:color="auto"/>
                <w:left w:val="none" w:sz="0" w:space="0" w:color="auto"/>
                <w:bottom w:val="none" w:sz="0" w:space="0" w:color="auto"/>
                <w:right w:val="none" w:sz="0" w:space="0" w:color="auto"/>
              </w:divBdr>
            </w:div>
            <w:div w:id="1467043951">
              <w:marLeft w:val="0"/>
              <w:marRight w:val="0"/>
              <w:marTop w:val="0"/>
              <w:marBottom w:val="0"/>
              <w:divBdr>
                <w:top w:val="none" w:sz="0" w:space="0" w:color="auto"/>
                <w:left w:val="none" w:sz="0" w:space="0" w:color="auto"/>
                <w:bottom w:val="none" w:sz="0" w:space="0" w:color="auto"/>
                <w:right w:val="none" w:sz="0" w:space="0" w:color="auto"/>
              </w:divBdr>
            </w:div>
            <w:div w:id="114832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630392">
      <w:bodyDiv w:val="1"/>
      <w:marLeft w:val="0"/>
      <w:marRight w:val="0"/>
      <w:marTop w:val="0"/>
      <w:marBottom w:val="0"/>
      <w:divBdr>
        <w:top w:val="none" w:sz="0" w:space="0" w:color="auto"/>
        <w:left w:val="none" w:sz="0" w:space="0" w:color="auto"/>
        <w:bottom w:val="none" w:sz="0" w:space="0" w:color="auto"/>
        <w:right w:val="none" w:sz="0" w:space="0" w:color="auto"/>
      </w:divBdr>
      <w:divsChild>
        <w:div w:id="563837204">
          <w:marLeft w:val="0"/>
          <w:marRight w:val="0"/>
          <w:marTop w:val="0"/>
          <w:marBottom w:val="0"/>
          <w:divBdr>
            <w:top w:val="none" w:sz="0" w:space="0" w:color="auto"/>
            <w:left w:val="none" w:sz="0" w:space="0" w:color="auto"/>
            <w:bottom w:val="none" w:sz="0" w:space="0" w:color="auto"/>
            <w:right w:val="none" w:sz="0" w:space="0" w:color="auto"/>
          </w:divBdr>
        </w:div>
        <w:div w:id="260914961">
          <w:marLeft w:val="0"/>
          <w:marRight w:val="0"/>
          <w:marTop w:val="0"/>
          <w:marBottom w:val="0"/>
          <w:divBdr>
            <w:top w:val="none" w:sz="0" w:space="0" w:color="auto"/>
            <w:left w:val="none" w:sz="0" w:space="0" w:color="auto"/>
            <w:bottom w:val="none" w:sz="0" w:space="0" w:color="auto"/>
            <w:right w:val="none" w:sz="0" w:space="0" w:color="auto"/>
          </w:divBdr>
        </w:div>
        <w:div w:id="392235941">
          <w:marLeft w:val="0"/>
          <w:marRight w:val="0"/>
          <w:marTop w:val="0"/>
          <w:marBottom w:val="0"/>
          <w:divBdr>
            <w:top w:val="none" w:sz="0" w:space="0" w:color="auto"/>
            <w:left w:val="none" w:sz="0" w:space="0" w:color="auto"/>
            <w:bottom w:val="none" w:sz="0" w:space="0" w:color="auto"/>
            <w:right w:val="none" w:sz="0" w:space="0" w:color="auto"/>
          </w:divBdr>
        </w:div>
        <w:div w:id="1251964335">
          <w:marLeft w:val="0"/>
          <w:marRight w:val="0"/>
          <w:marTop w:val="0"/>
          <w:marBottom w:val="0"/>
          <w:divBdr>
            <w:top w:val="none" w:sz="0" w:space="0" w:color="auto"/>
            <w:left w:val="none" w:sz="0" w:space="0" w:color="auto"/>
            <w:bottom w:val="none" w:sz="0" w:space="0" w:color="auto"/>
            <w:right w:val="none" w:sz="0" w:space="0" w:color="auto"/>
          </w:divBdr>
        </w:div>
        <w:div w:id="1752965653">
          <w:marLeft w:val="0"/>
          <w:marRight w:val="0"/>
          <w:marTop w:val="0"/>
          <w:marBottom w:val="0"/>
          <w:divBdr>
            <w:top w:val="none" w:sz="0" w:space="0" w:color="auto"/>
            <w:left w:val="none" w:sz="0" w:space="0" w:color="auto"/>
            <w:bottom w:val="none" w:sz="0" w:space="0" w:color="auto"/>
            <w:right w:val="none" w:sz="0" w:space="0" w:color="auto"/>
          </w:divBdr>
        </w:div>
        <w:div w:id="604729258">
          <w:marLeft w:val="0"/>
          <w:marRight w:val="0"/>
          <w:marTop w:val="0"/>
          <w:marBottom w:val="0"/>
          <w:divBdr>
            <w:top w:val="none" w:sz="0" w:space="0" w:color="auto"/>
            <w:left w:val="none" w:sz="0" w:space="0" w:color="auto"/>
            <w:bottom w:val="none" w:sz="0" w:space="0" w:color="auto"/>
            <w:right w:val="none" w:sz="0" w:space="0" w:color="auto"/>
          </w:divBdr>
        </w:div>
      </w:divsChild>
    </w:div>
    <w:div w:id="1959753480">
      <w:bodyDiv w:val="1"/>
      <w:marLeft w:val="0"/>
      <w:marRight w:val="0"/>
      <w:marTop w:val="0"/>
      <w:marBottom w:val="0"/>
      <w:divBdr>
        <w:top w:val="none" w:sz="0" w:space="0" w:color="auto"/>
        <w:left w:val="none" w:sz="0" w:space="0" w:color="auto"/>
        <w:bottom w:val="none" w:sz="0" w:space="0" w:color="auto"/>
        <w:right w:val="none" w:sz="0" w:space="0" w:color="auto"/>
      </w:divBdr>
    </w:div>
    <w:div w:id="1960993998">
      <w:bodyDiv w:val="1"/>
      <w:marLeft w:val="0"/>
      <w:marRight w:val="0"/>
      <w:marTop w:val="0"/>
      <w:marBottom w:val="0"/>
      <w:divBdr>
        <w:top w:val="none" w:sz="0" w:space="0" w:color="auto"/>
        <w:left w:val="none" w:sz="0" w:space="0" w:color="auto"/>
        <w:bottom w:val="none" w:sz="0" w:space="0" w:color="auto"/>
        <w:right w:val="none" w:sz="0" w:space="0" w:color="auto"/>
      </w:divBdr>
    </w:div>
    <w:div w:id="1962492789">
      <w:bodyDiv w:val="1"/>
      <w:marLeft w:val="0"/>
      <w:marRight w:val="0"/>
      <w:marTop w:val="0"/>
      <w:marBottom w:val="0"/>
      <w:divBdr>
        <w:top w:val="none" w:sz="0" w:space="0" w:color="auto"/>
        <w:left w:val="none" w:sz="0" w:space="0" w:color="auto"/>
        <w:bottom w:val="none" w:sz="0" w:space="0" w:color="auto"/>
        <w:right w:val="none" w:sz="0" w:space="0" w:color="auto"/>
      </w:divBdr>
    </w:div>
    <w:div w:id="1997564967">
      <w:bodyDiv w:val="1"/>
      <w:marLeft w:val="0"/>
      <w:marRight w:val="0"/>
      <w:marTop w:val="0"/>
      <w:marBottom w:val="0"/>
      <w:divBdr>
        <w:top w:val="none" w:sz="0" w:space="0" w:color="auto"/>
        <w:left w:val="none" w:sz="0" w:space="0" w:color="auto"/>
        <w:bottom w:val="none" w:sz="0" w:space="0" w:color="auto"/>
        <w:right w:val="none" w:sz="0" w:space="0" w:color="auto"/>
      </w:divBdr>
      <w:divsChild>
        <w:div w:id="1898274910">
          <w:marLeft w:val="0"/>
          <w:marRight w:val="0"/>
          <w:marTop w:val="0"/>
          <w:marBottom w:val="0"/>
          <w:divBdr>
            <w:top w:val="none" w:sz="0" w:space="0" w:color="auto"/>
            <w:left w:val="none" w:sz="0" w:space="0" w:color="auto"/>
            <w:bottom w:val="none" w:sz="0" w:space="0" w:color="auto"/>
            <w:right w:val="none" w:sz="0" w:space="0" w:color="auto"/>
          </w:divBdr>
        </w:div>
        <w:div w:id="611206902">
          <w:marLeft w:val="0"/>
          <w:marRight w:val="0"/>
          <w:marTop w:val="0"/>
          <w:marBottom w:val="0"/>
          <w:divBdr>
            <w:top w:val="none" w:sz="0" w:space="0" w:color="auto"/>
            <w:left w:val="none" w:sz="0" w:space="0" w:color="auto"/>
            <w:bottom w:val="none" w:sz="0" w:space="0" w:color="auto"/>
            <w:right w:val="none" w:sz="0" w:space="0" w:color="auto"/>
          </w:divBdr>
        </w:div>
        <w:div w:id="1737822561">
          <w:marLeft w:val="0"/>
          <w:marRight w:val="0"/>
          <w:marTop w:val="0"/>
          <w:marBottom w:val="0"/>
          <w:divBdr>
            <w:top w:val="none" w:sz="0" w:space="0" w:color="auto"/>
            <w:left w:val="none" w:sz="0" w:space="0" w:color="auto"/>
            <w:bottom w:val="none" w:sz="0" w:space="0" w:color="auto"/>
            <w:right w:val="none" w:sz="0" w:space="0" w:color="auto"/>
          </w:divBdr>
        </w:div>
        <w:div w:id="902255165">
          <w:marLeft w:val="0"/>
          <w:marRight w:val="0"/>
          <w:marTop w:val="0"/>
          <w:marBottom w:val="0"/>
          <w:divBdr>
            <w:top w:val="none" w:sz="0" w:space="0" w:color="auto"/>
            <w:left w:val="none" w:sz="0" w:space="0" w:color="auto"/>
            <w:bottom w:val="none" w:sz="0" w:space="0" w:color="auto"/>
            <w:right w:val="none" w:sz="0" w:space="0" w:color="auto"/>
          </w:divBdr>
        </w:div>
        <w:div w:id="433133526">
          <w:marLeft w:val="0"/>
          <w:marRight w:val="0"/>
          <w:marTop w:val="0"/>
          <w:marBottom w:val="0"/>
          <w:divBdr>
            <w:top w:val="none" w:sz="0" w:space="0" w:color="auto"/>
            <w:left w:val="none" w:sz="0" w:space="0" w:color="auto"/>
            <w:bottom w:val="none" w:sz="0" w:space="0" w:color="auto"/>
            <w:right w:val="none" w:sz="0" w:space="0" w:color="auto"/>
          </w:divBdr>
        </w:div>
        <w:div w:id="1907033125">
          <w:marLeft w:val="0"/>
          <w:marRight w:val="0"/>
          <w:marTop w:val="0"/>
          <w:marBottom w:val="0"/>
          <w:divBdr>
            <w:top w:val="none" w:sz="0" w:space="0" w:color="auto"/>
            <w:left w:val="none" w:sz="0" w:space="0" w:color="auto"/>
            <w:bottom w:val="none" w:sz="0" w:space="0" w:color="auto"/>
            <w:right w:val="none" w:sz="0" w:space="0" w:color="auto"/>
          </w:divBdr>
        </w:div>
        <w:div w:id="252781971">
          <w:marLeft w:val="0"/>
          <w:marRight w:val="0"/>
          <w:marTop w:val="0"/>
          <w:marBottom w:val="0"/>
          <w:divBdr>
            <w:top w:val="none" w:sz="0" w:space="0" w:color="auto"/>
            <w:left w:val="none" w:sz="0" w:space="0" w:color="auto"/>
            <w:bottom w:val="none" w:sz="0" w:space="0" w:color="auto"/>
            <w:right w:val="none" w:sz="0" w:space="0" w:color="auto"/>
          </w:divBdr>
        </w:div>
        <w:div w:id="415591198">
          <w:marLeft w:val="0"/>
          <w:marRight w:val="0"/>
          <w:marTop w:val="0"/>
          <w:marBottom w:val="0"/>
          <w:divBdr>
            <w:top w:val="none" w:sz="0" w:space="0" w:color="auto"/>
            <w:left w:val="none" w:sz="0" w:space="0" w:color="auto"/>
            <w:bottom w:val="none" w:sz="0" w:space="0" w:color="auto"/>
            <w:right w:val="none" w:sz="0" w:space="0" w:color="auto"/>
          </w:divBdr>
        </w:div>
      </w:divsChild>
    </w:div>
    <w:div w:id="2000693839">
      <w:bodyDiv w:val="1"/>
      <w:marLeft w:val="0"/>
      <w:marRight w:val="0"/>
      <w:marTop w:val="0"/>
      <w:marBottom w:val="0"/>
      <w:divBdr>
        <w:top w:val="none" w:sz="0" w:space="0" w:color="auto"/>
        <w:left w:val="none" w:sz="0" w:space="0" w:color="auto"/>
        <w:bottom w:val="none" w:sz="0" w:space="0" w:color="auto"/>
        <w:right w:val="none" w:sz="0" w:space="0" w:color="auto"/>
      </w:divBdr>
    </w:div>
    <w:div w:id="2017148765">
      <w:bodyDiv w:val="1"/>
      <w:marLeft w:val="0"/>
      <w:marRight w:val="0"/>
      <w:marTop w:val="0"/>
      <w:marBottom w:val="0"/>
      <w:divBdr>
        <w:top w:val="none" w:sz="0" w:space="0" w:color="auto"/>
        <w:left w:val="none" w:sz="0" w:space="0" w:color="auto"/>
        <w:bottom w:val="none" w:sz="0" w:space="0" w:color="auto"/>
        <w:right w:val="none" w:sz="0" w:space="0" w:color="auto"/>
      </w:divBdr>
    </w:div>
    <w:div w:id="2025982688">
      <w:bodyDiv w:val="1"/>
      <w:marLeft w:val="0"/>
      <w:marRight w:val="0"/>
      <w:marTop w:val="0"/>
      <w:marBottom w:val="0"/>
      <w:divBdr>
        <w:top w:val="none" w:sz="0" w:space="0" w:color="auto"/>
        <w:left w:val="none" w:sz="0" w:space="0" w:color="auto"/>
        <w:bottom w:val="none" w:sz="0" w:space="0" w:color="auto"/>
        <w:right w:val="none" w:sz="0" w:space="0" w:color="auto"/>
      </w:divBdr>
      <w:divsChild>
        <w:div w:id="624386628">
          <w:marLeft w:val="446"/>
          <w:marRight w:val="0"/>
          <w:marTop w:val="0"/>
          <w:marBottom w:val="0"/>
          <w:divBdr>
            <w:top w:val="none" w:sz="0" w:space="0" w:color="auto"/>
            <w:left w:val="none" w:sz="0" w:space="0" w:color="auto"/>
            <w:bottom w:val="none" w:sz="0" w:space="0" w:color="auto"/>
            <w:right w:val="none" w:sz="0" w:space="0" w:color="auto"/>
          </w:divBdr>
        </w:div>
      </w:divsChild>
    </w:div>
    <w:div w:id="2047364518">
      <w:bodyDiv w:val="1"/>
      <w:marLeft w:val="0"/>
      <w:marRight w:val="0"/>
      <w:marTop w:val="0"/>
      <w:marBottom w:val="0"/>
      <w:divBdr>
        <w:top w:val="none" w:sz="0" w:space="0" w:color="auto"/>
        <w:left w:val="none" w:sz="0" w:space="0" w:color="auto"/>
        <w:bottom w:val="none" w:sz="0" w:space="0" w:color="auto"/>
        <w:right w:val="none" w:sz="0" w:space="0" w:color="auto"/>
      </w:divBdr>
      <w:divsChild>
        <w:div w:id="349643608">
          <w:marLeft w:val="0"/>
          <w:marRight w:val="0"/>
          <w:marTop w:val="0"/>
          <w:marBottom w:val="0"/>
          <w:divBdr>
            <w:top w:val="none" w:sz="0" w:space="0" w:color="auto"/>
            <w:left w:val="none" w:sz="0" w:space="0" w:color="auto"/>
            <w:bottom w:val="none" w:sz="0" w:space="0" w:color="auto"/>
            <w:right w:val="none" w:sz="0" w:space="0" w:color="auto"/>
          </w:divBdr>
        </w:div>
        <w:div w:id="2120752875">
          <w:marLeft w:val="0"/>
          <w:marRight w:val="0"/>
          <w:marTop w:val="0"/>
          <w:marBottom w:val="0"/>
          <w:divBdr>
            <w:top w:val="none" w:sz="0" w:space="0" w:color="auto"/>
            <w:left w:val="none" w:sz="0" w:space="0" w:color="auto"/>
            <w:bottom w:val="none" w:sz="0" w:space="0" w:color="auto"/>
            <w:right w:val="none" w:sz="0" w:space="0" w:color="auto"/>
          </w:divBdr>
        </w:div>
        <w:div w:id="853302428">
          <w:marLeft w:val="0"/>
          <w:marRight w:val="0"/>
          <w:marTop w:val="0"/>
          <w:marBottom w:val="0"/>
          <w:divBdr>
            <w:top w:val="none" w:sz="0" w:space="0" w:color="auto"/>
            <w:left w:val="none" w:sz="0" w:space="0" w:color="auto"/>
            <w:bottom w:val="none" w:sz="0" w:space="0" w:color="auto"/>
            <w:right w:val="none" w:sz="0" w:space="0" w:color="auto"/>
          </w:divBdr>
        </w:div>
        <w:div w:id="1744525455">
          <w:marLeft w:val="0"/>
          <w:marRight w:val="0"/>
          <w:marTop w:val="0"/>
          <w:marBottom w:val="0"/>
          <w:divBdr>
            <w:top w:val="none" w:sz="0" w:space="0" w:color="auto"/>
            <w:left w:val="none" w:sz="0" w:space="0" w:color="auto"/>
            <w:bottom w:val="none" w:sz="0" w:space="0" w:color="auto"/>
            <w:right w:val="none" w:sz="0" w:space="0" w:color="auto"/>
          </w:divBdr>
        </w:div>
        <w:div w:id="47726764">
          <w:marLeft w:val="0"/>
          <w:marRight w:val="0"/>
          <w:marTop w:val="0"/>
          <w:marBottom w:val="0"/>
          <w:divBdr>
            <w:top w:val="none" w:sz="0" w:space="0" w:color="auto"/>
            <w:left w:val="none" w:sz="0" w:space="0" w:color="auto"/>
            <w:bottom w:val="none" w:sz="0" w:space="0" w:color="auto"/>
            <w:right w:val="none" w:sz="0" w:space="0" w:color="auto"/>
          </w:divBdr>
        </w:div>
        <w:div w:id="466971450">
          <w:marLeft w:val="0"/>
          <w:marRight w:val="0"/>
          <w:marTop w:val="0"/>
          <w:marBottom w:val="0"/>
          <w:divBdr>
            <w:top w:val="none" w:sz="0" w:space="0" w:color="auto"/>
            <w:left w:val="none" w:sz="0" w:space="0" w:color="auto"/>
            <w:bottom w:val="none" w:sz="0" w:space="0" w:color="auto"/>
            <w:right w:val="none" w:sz="0" w:space="0" w:color="auto"/>
          </w:divBdr>
        </w:div>
        <w:div w:id="675309536">
          <w:marLeft w:val="0"/>
          <w:marRight w:val="0"/>
          <w:marTop w:val="0"/>
          <w:marBottom w:val="0"/>
          <w:divBdr>
            <w:top w:val="none" w:sz="0" w:space="0" w:color="auto"/>
            <w:left w:val="none" w:sz="0" w:space="0" w:color="auto"/>
            <w:bottom w:val="none" w:sz="0" w:space="0" w:color="auto"/>
            <w:right w:val="none" w:sz="0" w:space="0" w:color="auto"/>
          </w:divBdr>
        </w:div>
        <w:div w:id="582570353">
          <w:marLeft w:val="0"/>
          <w:marRight w:val="0"/>
          <w:marTop w:val="0"/>
          <w:marBottom w:val="0"/>
          <w:divBdr>
            <w:top w:val="none" w:sz="0" w:space="0" w:color="auto"/>
            <w:left w:val="none" w:sz="0" w:space="0" w:color="auto"/>
            <w:bottom w:val="none" w:sz="0" w:space="0" w:color="auto"/>
            <w:right w:val="none" w:sz="0" w:space="0" w:color="auto"/>
          </w:divBdr>
        </w:div>
      </w:divsChild>
    </w:div>
    <w:div w:id="2056199502">
      <w:bodyDiv w:val="1"/>
      <w:marLeft w:val="0"/>
      <w:marRight w:val="0"/>
      <w:marTop w:val="0"/>
      <w:marBottom w:val="0"/>
      <w:divBdr>
        <w:top w:val="none" w:sz="0" w:space="0" w:color="auto"/>
        <w:left w:val="none" w:sz="0" w:space="0" w:color="auto"/>
        <w:bottom w:val="none" w:sz="0" w:space="0" w:color="auto"/>
        <w:right w:val="none" w:sz="0" w:space="0" w:color="auto"/>
      </w:divBdr>
      <w:divsChild>
        <w:div w:id="1376195441">
          <w:marLeft w:val="0"/>
          <w:marRight w:val="0"/>
          <w:marTop w:val="0"/>
          <w:marBottom w:val="0"/>
          <w:divBdr>
            <w:top w:val="none" w:sz="0" w:space="0" w:color="auto"/>
            <w:left w:val="none" w:sz="0" w:space="0" w:color="auto"/>
            <w:bottom w:val="none" w:sz="0" w:space="0" w:color="auto"/>
            <w:right w:val="none" w:sz="0" w:space="0" w:color="auto"/>
          </w:divBdr>
        </w:div>
        <w:div w:id="1640069881">
          <w:marLeft w:val="0"/>
          <w:marRight w:val="0"/>
          <w:marTop w:val="0"/>
          <w:marBottom w:val="0"/>
          <w:divBdr>
            <w:top w:val="none" w:sz="0" w:space="0" w:color="auto"/>
            <w:left w:val="none" w:sz="0" w:space="0" w:color="auto"/>
            <w:bottom w:val="none" w:sz="0" w:space="0" w:color="auto"/>
            <w:right w:val="none" w:sz="0" w:space="0" w:color="auto"/>
          </w:divBdr>
        </w:div>
        <w:div w:id="1406798756">
          <w:marLeft w:val="0"/>
          <w:marRight w:val="0"/>
          <w:marTop w:val="0"/>
          <w:marBottom w:val="0"/>
          <w:divBdr>
            <w:top w:val="none" w:sz="0" w:space="0" w:color="auto"/>
            <w:left w:val="none" w:sz="0" w:space="0" w:color="auto"/>
            <w:bottom w:val="none" w:sz="0" w:space="0" w:color="auto"/>
            <w:right w:val="none" w:sz="0" w:space="0" w:color="auto"/>
          </w:divBdr>
        </w:div>
        <w:div w:id="316619302">
          <w:marLeft w:val="0"/>
          <w:marRight w:val="0"/>
          <w:marTop w:val="0"/>
          <w:marBottom w:val="0"/>
          <w:divBdr>
            <w:top w:val="none" w:sz="0" w:space="0" w:color="auto"/>
            <w:left w:val="none" w:sz="0" w:space="0" w:color="auto"/>
            <w:bottom w:val="none" w:sz="0" w:space="0" w:color="auto"/>
            <w:right w:val="none" w:sz="0" w:space="0" w:color="auto"/>
          </w:divBdr>
        </w:div>
        <w:div w:id="1374040659">
          <w:marLeft w:val="0"/>
          <w:marRight w:val="0"/>
          <w:marTop w:val="0"/>
          <w:marBottom w:val="0"/>
          <w:divBdr>
            <w:top w:val="none" w:sz="0" w:space="0" w:color="auto"/>
            <w:left w:val="none" w:sz="0" w:space="0" w:color="auto"/>
            <w:bottom w:val="none" w:sz="0" w:space="0" w:color="auto"/>
            <w:right w:val="none" w:sz="0" w:space="0" w:color="auto"/>
          </w:divBdr>
        </w:div>
        <w:div w:id="945620292">
          <w:marLeft w:val="0"/>
          <w:marRight w:val="0"/>
          <w:marTop w:val="0"/>
          <w:marBottom w:val="0"/>
          <w:divBdr>
            <w:top w:val="none" w:sz="0" w:space="0" w:color="auto"/>
            <w:left w:val="none" w:sz="0" w:space="0" w:color="auto"/>
            <w:bottom w:val="none" w:sz="0" w:space="0" w:color="auto"/>
            <w:right w:val="none" w:sz="0" w:space="0" w:color="auto"/>
          </w:divBdr>
        </w:div>
      </w:divsChild>
    </w:div>
    <w:div w:id="2060588533">
      <w:bodyDiv w:val="1"/>
      <w:marLeft w:val="0"/>
      <w:marRight w:val="0"/>
      <w:marTop w:val="0"/>
      <w:marBottom w:val="0"/>
      <w:divBdr>
        <w:top w:val="none" w:sz="0" w:space="0" w:color="auto"/>
        <w:left w:val="none" w:sz="0" w:space="0" w:color="auto"/>
        <w:bottom w:val="none" w:sz="0" w:space="0" w:color="auto"/>
        <w:right w:val="none" w:sz="0" w:space="0" w:color="auto"/>
      </w:divBdr>
      <w:divsChild>
        <w:div w:id="1396120361">
          <w:marLeft w:val="0"/>
          <w:marRight w:val="0"/>
          <w:marTop w:val="0"/>
          <w:marBottom w:val="0"/>
          <w:divBdr>
            <w:top w:val="none" w:sz="0" w:space="0" w:color="auto"/>
            <w:left w:val="none" w:sz="0" w:space="0" w:color="auto"/>
            <w:bottom w:val="none" w:sz="0" w:space="0" w:color="auto"/>
            <w:right w:val="none" w:sz="0" w:space="0" w:color="auto"/>
          </w:divBdr>
        </w:div>
        <w:div w:id="76168923">
          <w:marLeft w:val="0"/>
          <w:marRight w:val="0"/>
          <w:marTop w:val="0"/>
          <w:marBottom w:val="0"/>
          <w:divBdr>
            <w:top w:val="none" w:sz="0" w:space="0" w:color="auto"/>
            <w:left w:val="none" w:sz="0" w:space="0" w:color="auto"/>
            <w:bottom w:val="none" w:sz="0" w:space="0" w:color="auto"/>
            <w:right w:val="none" w:sz="0" w:space="0" w:color="auto"/>
          </w:divBdr>
        </w:div>
      </w:divsChild>
    </w:div>
    <w:div w:id="2064057067">
      <w:bodyDiv w:val="1"/>
      <w:marLeft w:val="0"/>
      <w:marRight w:val="0"/>
      <w:marTop w:val="0"/>
      <w:marBottom w:val="0"/>
      <w:divBdr>
        <w:top w:val="none" w:sz="0" w:space="0" w:color="auto"/>
        <w:left w:val="none" w:sz="0" w:space="0" w:color="auto"/>
        <w:bottom w:val="none" w:sz="0" w:space="0" w:color="auto"/>
        <w:right w:val="none" w:sz="0" w:space="0" w:color="auto"/>
      </w:divBdr>
    </w:div>
    <w:div w:id="2070808828">
      <w:bodyDiv w:val="1"/>
      <w:marLeft w:val="0"/>
      <w:marRight w:val="0"/>
      <w:marTop w:val="0"/>
      <w:marBottom w:val="0"/>
      <w:divBdr>
        <w:top w:val="none" w:sz="0" w:space="0" w:color="auto"/>
        <w:left w:val="none" w:sz="0" w:space="0" w:color="auto"/>
        <w:bottom w:val="none" w:sz="0" w:space="0" w:color="auto"/>
        <w:right w:val="none" w:sz="0" w:space="0" w:color="auto"/>
      </w:divBdr>
    </w:div>
    <w:div w:id="2097089818">
      <w:bodyDiv w:val="1"/>
      <w:marLeft w:val="0"/>
      <w:marRight w:val="0"/>
      <w:marTop w:val="0"/>
      <w:marBottom w:val="0"/>
      <w:divBdr>
        <w:top w:val="none" w:sz="0" w:space="0" w:color="auto"/>
        <w:left w:val="none" w:sz="0" w:space="0" w:color="auto"/>
        <w:bottom w:val="none" w:sz="0" w:space="0" w:color="auto"/>
        <w:right w:val="none" w:sz="0" w:space="0" w:color="auto"/>
      </w:divBdr>
    </w:div>
    <w:div w:id="2115859668">
      <w:bodyDiv w:val="1"/>
      <w:marLeft w:val="0"/>
      <w:marRight w:val="0"/>
      <w:marTop w:val="0"/>
      <w:marBottom w:val="0"/>
      <w:divBdr>
        <w:top w:val="none" w:sz="0" w:space="0" w:color="auto"/>
        <w:left w:val="none" w:sz="0" w:space="0" w:color="auto"/>
        <w:bottom w:val="none" w:sz="0" w:space="0" w:color="auto"/>
        <w:right w:val="none" w:sz="0" w:space="0" w:color="auto"/>
      </w:divBdr>
      <w:divsChild>
        <w:div w:id="486822916">
          <w:marLeft w:val="0"/>
          <w:marRight w:val="0"/>
          <w:marTop w:val="0"/>
          <w:marBottom w:val="0"/>
          <w:divBdr>
            <w:top w:val="none" w:sz="0" w:space="0" w:color="auto"/>
            <w:left w:val="none" w:sz="0" w:space="0" w:color="auto"/>
            <w:bottom w:val="none" w:sz="0" w:space="0" w:color="auto"/>
            <w:right w:val="none" w:sz="0" w:space="0" w:color="auto"/>
          </w:divBdr>
        </w:div>
        <w:div w:id="1291129045">
          <w:marLeft w:val="0"/>
          <w:marRight w:val="0"/>
          <w:marTop w:val="0"/>
          <w:marBottom w:val="0"/>
          <w:divBdr>
            <w:top w:val="none" w:sz="0" w:space="0" w:color="auto"/>
            <w:left w:val="none" w:sz="0" w:space="0" w:color="auto"/>
            <w:bottom w:val="none" w:sz="0" w:space="0" w:color="auto"/>
            <w:right w:val="none" w:sz="0" w:space="0" w:color="auto"/>
          </w:divBdr>
        </w:div>
        <w:div w:id="1441487054">
          <w:marLeft w:val="0"/>
          <w:marRight w:val="0"/>
          <w:marTop w:val="0"/>
          <w:marBottom w:val="0"/>
          <w:divBdr>
            <w:top w:val="none" w:sz="0" w:space="0" w:color="auto"/>
            <w:left w:val="none" w:sz="0" w:space="0" w:color="auto"/>
            <w:bottom w:val="none" w:sz="0" w:space="0" w:color="auto"/>
            <w:right w:val="none" w:sz="0" w:space="0" w:color="auto"/>
          </w:divBdr>
        </w:div>
        <w:div w:id="1934048141">
          <w:marLeft w:val="0"/>
          <w:marRight w:val="0"/>
          <w:marTop w:val="0"/>
          <w:marBottom w:val="0"/>
          <w:divBdr>
            <w:top w:val="none" w:sz="0" w:space="0" w:color="auto"/>
            <w:left w:val="none" w:sz="0" w:space="0" w:color="auto"/>
            <w:bottom w:val="none" w:sz="0" w:space="0" w:color="auto"/>
            <w:right w:val="none" w:sz="0" w:space="0" w:color="auto"/>
          </w:divBdr>
        </w:div>
        <w:div w:id="399183383">
          <w:marLeft w:val="0"/>
          <w:marRight w:val="0"/>
          <w:marTop w:val="0"/>
          <w:marBottom w:val="0"/>
          <w:divBdr>
            <w:top w:val="none" w:sz="0" w:space="0" w:color="auto"/>
            <w:left w:val="none" w:sz="0" w:space="0" w:color="auto"/>
            <w:bottom w:val="none" w:sz="0" w:space="0" w:color="auto"/>
            <w:right w:val="none" w:sz="0" w:space="0" w:color="auto"/>
          </w:divBdr>
        </w:div>
        <w:div w:id="374425261">
          <w:marLeft w:val="0"/>
          <w:marRight w:val="0"/>
          <w:marTop w:val="0"/>
          <w:marBottom w:val="0"/>
          <w:divBdr>
            <w:top w:val="none" w:sz="0" w:space="0" w:color="auto"/>
            <w:left w:val="none" w:sz="0" w:space="0" w:color="auto"/>
            <w:bottom w:val="none" w:sz="0" w:space="0" w:color="auto"/>
            <w:right w:val="none" w:sz="0" w:space="0" w:color="auto"/>
          </w:divBdr>
        </w:div>
      </w:divsChild>
    </w:div>
    <w:div w:id="2124299213">
      <w:bodyDiv w:val="1"/>
      <w:marLeft w:val="0"/>
      <w:marRight w:val="0"/>
      <w:marTop w:val="0"/>
      <w:marBottom w:val="0"/>
      <w:divBdr>
        <w:top w:val="none" w:sz="0" w:space="0" w:color="auto"/>
        <w:left w:val="none" w:sz="0" w:space="0" w:color="auto"/>
        <w:bottom w:val="none" w:sz="0" w:space="0" w:color="auto"/>
        <w:right w:val="none" w:sz="0" w:space="0" w:color="auto"/>
      </w:divBdr>
      <w:divsChild>
        <w:div w:id="671956957">
          <w:marLeft w:val="0"/>
          <w:marRight w:val="0"/>
          <w:marTop w:val="0"/>
          <w:marBottom w:val="0"/>
          <w:divBdr>
            <w:top w:val="none" w:sz="0" w:space="0" w:color="auto"/>
            <w:left w:val="none" w:sz="0" w:space="0" w:color="auto"/>
            <w:bottom w:val="none" w:sz="0" w:space="0" w:color="auto"/>
            <w:right w:val="none" w:sz="0" w:space="0" w:color="auto"/>
          </w:divBdr>
        </w:div>
        <w:div w:id="527177435">
          <w:marLeft w:val="0"/>
          <w:marRight w:val="0"/>
          <w:marTop w:val="0"/>
          <w:marBottom w:val="0"/>
          <w:divBdr>
            <w:top w:val="none" w:sz="0" w:space="0" w:color="auto"/>
            <w:left w:val="none" w:sz="0" w:space="0" w:color="auto"/>
            <w:bottom w:val="none" w:sz="0" w:space="0" w:color="auto"/>
            <w:right w:val="none" w:sz="0" w:space="0" w:color="auto"/>
          </w:divBdr>
        </w:div>
        <w:div w:id="1882479333">
          <w:marLeft w:val="0"/>
          <w:marRight w:val="0"/>
          <w:marTop w:val="0"/>
          <w:marBottom w:val="0"/>
          <w:divBdr>
            <w:top w:val="none" w:sz="0" w:space="0" w:color="auto"/>
            <w:left w:val="none" w:sz="0" w:space="0" w:color="auto"/>
            <w:bottom w:val="none" w:sz="0" w:space="0" w:color="auto"/>
            <w:right w:val="none" w:sz="0" w:space="0" w:color="auto"/>
          </w:divBdr>
        </w:div>
        <w:div w:id="594441164">
          <w:marLeft w:val="0"/>
          <w:marRight w:val="0"/>
          <w:marTop w:val="0"/>
          <w:marBottom w:val="0"/>
          <w:divBdr>
            <w:top w:val="none" w:sz="0" w:space="0" w:color="auto"/>
            <w:left w:val="none" w:sz="0" w:space="0" w:color="auto"/>
            <w:bottom w:val="none" w:sz="0" w:space="0" w:color="auto"/>
            <w:right w:val="none" w:sz="0" w:space="0" w:color="auto"/>
          </w:divBdr>
        </w:div>
        <w:div w:id="310445617">
          <w:marLeft w:val="0"/>
          <w:marRight w:val="0"/>
          <w:marTop w:val="0"/>
          <w:marBottom w:val="0"/>
          <w:divBdr>
            <w:top w:val="none" w:sz="0" w:space="0" w:color="auto"/>
            <w:left w:val="none" w:sz="0" w:space="0" w:color="auto"/>
            <w:bottom w:val="none" w:sz="0" w:space="0" w:color="auto"/>
            <w:right w:val="none" w:sz="0" w:space="0" w:color="auto"/>
          </w:divBdr>
        </w:div>
        <w:div w:id="87310998">
          <w:marLeft w:val="0"/>
          <w:marRight w:val="0"/>
          <w:marTop w:val="0"/>
          <w:marBottom w:val="0"/>
          <w:divBdr>
            <w:top w:val="none" w:sz="0" w:space="0" w:color="auto"/>
            <w:left w:val="none" w:sz="0" w:space="0" w:color="auto"/>
            <w:bottom w:val="none" w:sz="0" w:space="0" w:color="auto"/>
            <w:right w:val="none" w:sz="0" w:space="0" w:color="auto"/>
          </w:divBdr>
        </w:div>
      </w:divsChild>
    </w:div>
    <w:div w:id="2127503947">
      <w:bodyDiv w:val="1"/>
      <w:marLeft w:val="0"/>
      <w:marRight w:val="0"/>
      <w:marTop w:val="0"/>
      <w:marBottom w:val="0"/>
      <w:divBdr>
        <w:top w:val="none" w:sz="0" w:space="0" w:color="auto"/>
        <w:left w:val="none" w:sz="0" w:space="0" w:color="auto"/>
        <w:bottom w:val="none" w:sz="0" w:space="0" w:color="auto"/>
        <w:right w:val="none" w:sz="0" w:space="0" w:color="auto"/>
      </w:divBdr>
      <w:divsChild>
        <w:div w:id="601382607">
          <w:marLeft w:val="0"/>
          <w:marRight w:val="0"/>
          <w:marTop w:val="0"/>
          <w:marBottom w:val="0"/>
          <w:divBdr>
            <w:top w:val="none" w:sz="0" w:space="0" w:color="auto"/>
            <w:left w:val="none" w:sz="0" w:space="0" w:color="auto"/>
            <w:bottom w:val="none" w:sz="0" w:space="0" w:color="auto"/>
            <w:right w:val="none" w:sz="0" w:space="0" w:color="auto"/>
          </w:divBdr>
        </w:div>
        <w:div w:id="1359312444">
          <w:marLeft w:val="0"/>
          <w:marRight w:val="0"/>
          <w:marTop w:val="0"/>
          <w:marBottom w:val="0"/>
          <w:divBdr>
            <w:top w:val="none" w:sz="0" w:space="0" w:color="auto"/>
            <w:left w:val="none" w:sz="0" w:space="0" w:color="auto"/>
            <w:bottom w:val="none" w:sz="0" w:space="0" w:color="auto"/>
            <w:right w:val="none" w:sz="0" w:space="0" w:color="auto"/>
          </w:divBdr>
        </w:div>
      </w:divsChild>
    </w:div>
    <w:div w:id="2138453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svg"/><Relationship Id="rId117" Type="http://schemas.openxmlformats.org/officeDocument/2006/relationships/theme" Target="theme/theme1.xml"/><Relationship Id="rId21" Type="http://schemas.openxmlformats.org/officeDocument/2006/relationships/image" Target="media/image13.png"/><Relationship Id="rId42" Type="http://schemas.openxmlformats.org/officeDocument/2006/relationships/image" Target="media/image34.svg"/><Relationship Id="rId47" Type="http://schemas.openxmlformats.org/officeDocument/2006/relationships/image" Target="media/image39.png"/><Relationship Id="rId63" Type="http://schemas.openxmlformats.org/officeDocument/2006/relationships/image" Target="media/image55.sv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svg"/><Relationship Id="rId112" Type="http://schemas.openxmlformats.org/officeDocument/2006/relationships/image" Target="media/image104.png"/><Relationship Id="rId16" Type="http://schemas.openxmlformats.org/officeDocument/2006/relationships/image" Target="media/image8.svg"/><Relationship Id="rId107" Type="http://schemas.openxmlformats.org/officeDocument/2006/relationships/image" Target="media/image99.svg"/><Relationship Id="rId11" Type="http://schemas.openxmlformats.org/officeDocument/2006/relationships/image" Target="media/image3.png"/><Relationship Id="rId32" Type="http://schemas.openxmlformats.org/officeDocument/2006/relationships/image" Target="media/image24.sv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svg"/><Relationship Id="rId102"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svg"/><Relationship Id="rId22" Type="http://schemas.openxmlformats.org/officeDocument/2006/relationships/image" Target="media/image14.sv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svg"/><Relationship Id="rId64" Type="http://schemas.openxmlformats.org/officeDocument/2006/relationships/image" Target="media/image56.png"/><Relationship Id="rId69" Type="http://schemas.openxmlformats.org/officeDocument/2006/relationships/image" Target="media/image61.svg"/><Relationship Id="rId113" Type="http://schemas.openxmlformats.org/officeDocument/2006/relationships/image" Target="media/image105.jpeg"/><Relationship Id="rId80" Type="http://schemas.openxmlformats.org/officeDocument/2006/relationships/image" Target="media/image72.png"/><Relationship Id="rId85" Type="http://schemas.openxmlformats.org/officeDocument/2006/relationships/image" Target="media/image77.sv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svg"/><Relationship Id="rId59" Type="http://schemas.openxmlformats.org/officeDocument/2006/relationships/image" Target="media/image51.svg"/><Relationship Id="rId103" Type="http://schemas.openxmlformats.org/officeDocument/2006/relationships/image" Target="media/image95.svg"/><Relationship Id="rId108" Type="http://schemas.openxmlformats.org/officeDocument/2006/relationships/image" Target="media/image10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svg"/><Relationship Id="rId91" Type="http://schemas.openxmlformats.org/officeDocument/2006/relationships/image" Target="media/image83.sv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svg"/><Relationship Id="rId49" Type="http://schemas.openxmlformats.org/officeDocument/2006/relationships/image" Target="media/image41.png"/><Relationship Id="rId114"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svg"/><Relationship Id="rId52" Type="http://schemas.openxmlformats.org/officeDocument/2006/relationships/image" Target="media/image44.svg"/><Relationship Id="rId60" Type="http://schemas.openxmlformats.org/officeDocument/2006/relationships/image" Target="media/image52.png"/><Relationship Id="rId65" Type="http://schemas.openxmlformats.org/officeDocument/2006/relationships/image" Target="media/image57.svg"/><Relationship Id="rId73" Type="http://schemas.openxmlformats.org/officeDocument/2006/relationships/image" Target="media/image65.svg"/><Relationship Id="rId78" Type="http://schemas.openxmlformats.org/officeDocument/2006/relationships/image" Target="media/image70.png"/><Relationship Id="rId81" Type="http://schemas.openxmlformats.org/officeDocument/2006/relationships/image" Target="media/image73.sv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svg"/><Relationship Id="rId101" Type="http://schemas.openxmlformats.org/officeDocument/2006/relationships/image" Target="media/image93.sv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svg"/><Relationship Id="rId39" Type="http://schemas.openxmlformats.org/officeDocument/2006/relationships/image" Target="media/image31.png"/><Relationship Id="rId109" Type="http://schemas.openxmlformats.org/officeDocument/2006/relationships/image" Target="media/image101.svg"/><Relationship Id="rId34" Type="http://schemas.openxmlformats.org/officeDocument/2006/relationships/image" Target="media/image26.svg"/><Relationship Id="rId50" Type="http://schemas.openxmlformats.org/officeDocument/2006/relationships/image" Target="media/image42.svg"/><Relationship Id="rId55" Type="http://schemas.openxmlformats.org/officeDocument/2006/relationships/image" Target="media/image47.svg"/><Relationship Id="rId76" Type="http://schemas.openxmlformats.org/officeDocument/2006/relationships/image" Target="media/image68.png"/><Relationship Id="rId97" Type="http://schemas.openxmlformats.org/officeDocument/2006/relationships/image" Target="media/image89.sv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sv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svg"/><Relationship Id="rId40" Type="http://schemas.openxmlformats.org/officeDocument/2006/relationships/image" Target="media/image32.sv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svg"/><Relationship Id="rId110" Type="http://schemas.openxmlformats.org/officeDocument/2006/relationships/image" Target="media/image102.png"/><Relationship Id="rId115" Type="http://schemas.openxmlformats.org/officeDocument/2006/relationships/footer" Target="footer2.xml"/><Relationship Id="rId61" Type="http://schemas.openxmlformats.org/officeDocument/2006/relationships/image" Target="media/image53.sv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sv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svg"/><Relationship Id="rId100" Type="http://schemas.openxmlformats.org/officeDocument/2006/relationships/image" Target="media/image92.png"/><Relationship Id="rId105" Type="http://schemas.openxmlformats.org/officeDocument/2006/relationships/image" Target="media/image97.sv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sv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svg"/><Relationship Id="rId67" Type="http://schemas.openxmlformats.org/officeDocument/2006/relationships/image" Target="media/image59.svg"/><Relationship Id="rId116" Type="http://schemas.openxmlformats.org/officeDocument/2006/relationships/fontTable" Target="fontTable.xml"/><Relationship Id="rId20" Type="http://schemas.openxmlformats.org/officeDocument/2006/relationships/image" Target="media/image12.sv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svg"/><Relationship Id="rId88" Type="http://schemas.openxmlformats.org/officeDocument/2006/relationships/image" Target="media/image80.png"/><Relationship Id="rId111" Type="http://schemas.openxmlformats.org/officeDocument/2006/relationships/image" Target="media/image103.svg"/><Relationship Id="rId15" Type="http://schemas.openxmlformats.org/officeDocument/2006/relationships/image" Target="media/image7.png"/><Relationship Id="rId36" Type="http://schemas.openxmlformats.org/officeDocument/2006/relationships/image" Target="media/image28.svg"/><Relationship Id="rId57" Type="http://schemas.openxmlformats.org/officeDocument/2006/relationships/image" Target="media/image49.svg"/><Relationship Id="rId106"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0DD031-4DF0-4E1E-8B5B-0882AB37A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29731</Words>
  <Characters>169472</Characters>
  <Application>Microsoft Office Word</Application>
  <DocSecurity>0</DocSecurity>
  <Lines>1412</Lines>
  <Paragraphs>397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ufra khan</dc:creator>
  <cp:keywords/>
  <dc:description/>
  <cp:lastModifiedBy>ufra khan</cp:lastModifiedBy>
  <cp:revision>3</cp:revision>
  <dcterms:created xsi:type="dcterms:W3CDTF">2020-12-21T15:35:00Z</dcterms:created>
  <dcterms:modified xsi:type="dcterms:W3CDTF">2020-12-21T15:39:00Z</dcterms:modified>
</cp:coreProperties>
</file>