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2C7" w:rsidRPr="002A75FB" w:rsidRDefault="00FB42C7" w:rsidP="00FB42C7">
      <w:pPr>
        <w:spacing w:after="261" w:line="259" w:lineRule="auto"/>
        <w:ind w:left="0" w:right="0" w:firstLine="0"/>
        <w:jc w:val="center"/>
        <w:rPr>
          <w:kern w:val="2"/>
          <w:lang w:val="en-US"/>
        </w:rPr>
      </w:pPr>
      <w:r w:rsidRPr="002A75FB">
        <w:rPr>
          <w:noProof/>
          <w:kern w:val="2"/>
          <w:lang w:val="en-US"/>
        </w:rPr>
        <w:drawing>
          <wp:inline distT="0" distB="0" distL="0" distR="0" wp14:anchorId="381B9D13" wp14:editId="1665AC16">
            <wp:extent cx="5266944" cy="905256"/>
            <wp:effectExtent l="0" t="0" r="0" b="0"/>
            <wp:docPr id="18"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
                    <a:stretch>
                      <a:fillRect/>
                    </a:stretch>
                  </pic:blipFill>
                  <pic:spPr>
                    <a:xfrm>
                      <a:off x="0" y="0"/>
                      <a:ext cx="5266944" cy="905256"/>
                    </a:xfrm>
                    <a:prstGeom prst="rect">
                      <a:avLst/>
                    </a:prstGeom>
                  </pic:spPr>
                </pic:pic>
              </a:graphicData>
            </a:graphic>
          </wp:inline>
        </w:drawing>
      </w:r>
    </w:p>
    <w:p w:rsidR="00FB42C7" w:rsidRPr="002A75FB" w:rsidRDefault="00FB42C7" w:rsidP="00FB42C7">
      <w:pPr>
        <w:spacing w:after="0" w:line="259" w:lineRule="auto"/>
        <w:ind w:left="5" w:right="0" w:firstLine="0"/>
        <w:jc w:val="left"/>
        <w:rPr>
          <w:kern w:val="2"/>
          <w:lang w:val="en-US"/>
        </w:rPr>
      </w:pPr>
      <w:r w:rsidRPr="002A75FB">
        <w:rPr>
          <w:b/>
          <w:kern w:val="2"/>
          <w:sz w:val="48"/>
          <w:lang w:val="en-US"/>
        </w:rPr>
        <w:t xml:space="preserve"> </w:t>
      </w:r>
    </w:p>
    <w:p w:rsidR="00FB42C7" w:rsidRPr="002A75FB" w:rsidRDefault="00FB42C7" w:rsidP="002A75FB">
      <w:pPr>
        <w:spacing w:beforeLines="200" w:before="480" w:afterLines="200" w:after="480" w:line="360" w:lineRule="auto"/>
        <w:ind w:left="0" w:right="110" w:firstLine="0"/>
        <w:jc w:val="center"/>
        <w:rPr>
          <w:rFonts w:ascii="Arial" w:hAnsi="Arial" w:cs="Arial"/>
          <w:kern w:val="2"/>
          <w:lang w:val="en-US"/>
        </w:rPr>
      </w:pPr>
      <w:r w:rsidRPr="002A75FB">
        <w:rPr>
          <w:rFonts w:ascii="Arial" w:hAnsi="Arial" w:cs="Arial"/>
          <w:b/>
          <w:kern w:val="2"/>
          <w:sz w:val="36"/>
          <w:lang w:val="en-US"/>
        </w:rPr>
        <w:t>INTI INTERNATIONAL UNIVERSITY</w:t>
      </w:r>
    </w:p>
    <w:p w:rsidR="00FB42C7" w:rsidRPr="002A75FB" w:rsidRDefault="00FB42C7" w:rsidP="002A75FB">
      <w:pPr>
        <w:spacing w:beforeLines="200" w:before="480" w:afterLines="200" w:after="480" w:line="360" w:lineRule="auto"/>
        <w:ind w:left="0" w:right="16" w:firstLine="0"/>
        <w:jc w:val="center"/>
        <w:rPr>
          <w:rFonts w:ascii="Arial" w:hAnsi="Arial" w:cs="Arial"/>
          <w:kern w:val="2"/>
          <w:lang w:val="en-US"/>
        </w:rPr>
      </w:pPr>
      <w:r w:rsidRPr="002A75FB">
        <w:rPr>
          <w:rFonts w:ascii="Arial" w:hAnsi="Arial" w:cs="Arial"/>
          <w:b/>
          <w:kern w:val="2"/>
          <w:sz w:val="36"/>
          <w:lang w:val="en-US"/>
        </w:rPr>
        <w:t xml:space="preserve"> </w:t>
      </w:r>
    </w:p>
    <w:p w:rsidR="00FB42C7" w:rsidRPr="002A75FB" w:rsidRDefault="00FB42C7" w:rsidP="002A75FB">
      <w:pPr>
        <w:spacing w:beforeLines="200" w:before="480" w:afterLines="200" w:after="480" w:line="360" w:lineRule="auto"/>
        <w:ind w:right="105"/>
        <w:jc w:val="center"/>
        <w:rPr>
          <w:rFonts w:ascii="Arial" w:hAnsi="Arial" w:cs="Arial"/>
          <w:kern w:val="2"/>
          <w:lang w:val="en-US"/>
        </w:rPr>
      </w:pPr>
      <w:r w:rsidRPr="002A75FB">
        <w:rPr>
          <w:rFonts w:ascii="Arial" w:hAnsi="Arial" w:cs="Arial"/>
          <w:b/>
          <w:kern w:val="2"/>
          <w:sz w:val="28"/>
          <w:lang w:val="en-US"/>
        </w:rPr>
        <w:t xml:space="preserve">MASTER OF BUSINESS ADMINISTRATION </w:t>
      </w:r>
    </w:p>
    <w:p w:rsidR="00FB42C7" w:rsidRPr="002A75FB" w:rsidRDefault="00FB42C7" w:rsidP="002A75FB">
      <w:pPr>
        <w:spacing w:beforeLines="200" w:before="480" w:afterLines="200" w:after="480" w:line="360" w:lineRule="auto"/>
        <w:ind w:left="0" w:right="36" w:firstLine="0"/>
        <w:jc w:val="center"/>
        <w:rPr>
          <w:rFonts w:ascii="Arial" w:hAnsi="Arial" w:cs="Arial"/>
          <w:kern w:val="2"/>
          <w:lang w:val="en-US"/>
        </w:rPr>
      </w:pPr>
      <w:r w:rsidRPr="002A75FB">
        <w:rPr>
          <w:rFonts w:ascii="Arial" w:hAnsi="Arial" w:cs="Arial"/>
          <w:b/>
          <w:kern w:val="2"/>
          <w:sz w:val="28"/>
          <w:lang w:val="en-US"/>
        </w:rPr>
        <w:t xml:space="preserve"> </w:t>
      </w:r>
    </w:p>
    <w:p w:rsidR="00FB42C7" w:rsidRPr="002A75FB" w:rsidRDefault="00FB42C7" w:rsidP="002A75FB">
      <w:pPr>
        <w:spacing w:beforeLines="200" w:before="480" w:afterLines="200" w:after="480" w:line="360" w:lineRule="auto"/>
        <w:jc w:val="center"/>
        <w:rPr>
          <w:rFonts w:ascii="Arial" w:hAnsi="Arial" w:cs="Arial"/>
          <w:kern w:val="2"/>
          <w:lang w:val="en-US"/>
        </w:rPr>
      </w:pPr>
      <w:r w:rsidRPr="002A75FB">
        <w:rPr>
          <w:rFonts w:ascii="Arial" w:hAnsi="Arial" w:cs="Arial"/>
          <w:b/>
          <w:color w:val="auto"/>
          <w:sz w:val="28"/>
          <w:szCs w:val="28"/>
        </w:rPr>
        <w:t xml:space="preserve">  Factors Affecting Movie Consumption Decision in China Market</w:t>
      </w:r>
      <w:r w:rsidRPr="002A75FB">
        <w:rPr>
          <w:rFonts w:ascii="Arial" w:hAnsi="Arial" w:cs="Arial"/>
          <w:b/>
          <w:kern w:val="2"/>
          <w:sz w:val="28"/>
          <w:lang w:val="en-US"/>
        </w:rPr>
        <w:t xml:space="preserve"> </w:t>
      </w:r>
    </w:p>
    <w:p w:rsidR="00FB42C7" w:rsidRPr="00B61ED0" w:rsidRDefault="00FB42C7" w:rsidP="00B61ED0">
      <w:pPr>
        <w:spacing w:beforeLines="200" w:before="480" w:afterLines="200" w:after="480" w:line="360" w:lineRule="auto"/>
        <w:ind w:left="5" w:right="0" w:firstLine="0"/>
        <w:jc w:val="left"/>
        <w:rPr>
          <w:rFonts w:ascii="Arial" w:eastAsiaTheme="minorEastAsia" w:hAnsi="Arial" w:cs="Arial" w:hint="eastAsia"/>
          <w:kern w:val="2"/>
          <w:lang w:val="en-US"/>
        </w:rPr>
      </w:pPr>
      <w:r w:rsidRPr="002A75FB">
        <w:rPr>
          <w:rFonts w:ascii="Arial" w:hAnsi="Arial" w:cs="Arial"/>
          <w:b/>
          <w:kern w:val="2"/>
          <w:sz w:val="36"/>
          <w:lang w:val="en-US"/>
        </w:rPr>
        <w:t xml:space="preserve"> </w:t>
      </w:r>
    </w:p>
    <w:p w:rsidR="00FB42C7" w:rsidRPr="002A75FB" w:rsidRDefault="00FB42C7" w:rsidP="002A75FB">
      <w:pPr>
        <w:spacing w:beforeLines="200" w:before="480" w:afterLines="200" w:after="480" w:line="360" w:lineRule="auto"/>
        <w:ind w:left="0" w:right="0"/>
        <w:jc w:val="left"/>
        <w:rPr>
          <w:rFonts w:ascii="Arial" w:hAnsi="Arial" w:cs="Arial"/>
          <w:kern w:val="2"/>
          <w:lang w:val="en-US"/>
        </w:rPr>
      </w:pPr>
      <w:r w:rsidRPr="002A75FB">
        <w:rPr>
          <w:rFonts w:ascii="Arial" w:hAnsi="Arial" w:cs="Arial"/>
          <w:b/>
          <w:kern w:val="2"/>
          <w:lang w:val="en-US"/>
        </w:rPr>
        <w:t>Author</w:t>
      </w:r>
      <w:r w:rsidR="0085565F">
        <w:rPr>
          <w:rFonts w:ascii="Arial" w:hAnsi="Arial" w:cs="Arial"/>
          <w:b/>
          <w:kern w:val="2"/>
          <w:lang w:val="en-US"/>
        </w:rPr>
        <w:tab/>
      </w:r>
      <w:r w:rsidR="0085565F">
        <w:rPr>
          <w:rFonts w:ascii="Arial" w:hAnsi="Arial" w:cs="Arial"/>
          <w:b/>
          <w:kern w:val="2"/>
          <w:lang w:val="en-US"/>
        </w:rPr>
        <w:tab/>
      </w:r>
      <w:r w:rsidRPr="002A75FB">
        <w:rPr>
          <w:rFonts w:ascii="Arial" w:hAnsi="Arial" w:cs="Arial"/>
          <w:b/>
          <w:kern w:val="2"/>
          <w:lang w:val="en-US"/>
        </w:rPr>
        <w:t xml:space="preserve">:       </w:t>
      </w:r>
      <w:r w:rsidR="0053370D" w:rsidRPr="002A75FB">
        <w:rPr>
          <w:rFonts w:ascii="Arial" w:hAnsi="Arial" w:cs="Arial"/>
          <w:b/>
          <w:kern w:val="2"/>
          <w:lang w:val="en-US"/>
        </w:rPr>
        <w:t>Zhuang Qin</w:t>
      </w:r>
      <w:r w:rsidRPr="002A75FB">
        <w:rPr>
          <w:rFonts w:ascii="Arial" w:hAnsi="Arial" w:cs="Arial"/>
          <w:b/>
          <w:kern w:val="2"/>
          <w:lang w:val="en-US"/>
        </w:rPr>
        <w:t xml:space="preserve"> </w:t>
      </w:r>
    </w:p>
    <w:p w:rsidR="00FB42C7" w:rsidRPr="002A75FB" w:rsidRDefault="00FB42C7" w:rsidP="002A75FB">
      <w:pPr>
        <w:spacing w:beforeLines="200" w:before="480" w:afterLines="200" w:after="480" w:line="360" w:lineRule="auto"/>
        <w:ind w:left="0" w:right="0"/>
        <w:jc w:val="left"/>
        <w:rPr>
          <w:rFonts w:ascii="Arial" w:hAnsi="Arial" w:cs="Arial"/>
          <w:kern w:val="2"/>
          <w:lang w:val="en-US"/>
        </w:rPr>
      </w:pPr>
      <w:r w:rsidRPr="002A75FB">
        <w:rPr>
          <w:rFonts w:ascii="Arial" w:hAnsi="Arial" w:cs="Arial"/>
          <w:b/>
          <w:kern w:val="2"/>
          <w:lang w:val="en-US"/>
        </w:rPr>
        <w:t>Student No</w:t>
      </w:r>
      <w:r w:rsidR="0085565F">
        <w:rPr>
          <w:rFonts w:ascii="Arial" w:hAnsi="Arial" w:cs="Arial"/>
          <w:b/>
          <w:kern w:val="2"/>
          <w:lang w:val="en-US"/>
        </w:rPr>
        <w:tab/>
      </w:r>
      <w:r w:rsidR="0085565F">
        <w:rPr>
          <w:rFonts w:ascii="Arial" w:hAnsi="Arial" w:cs="Arial"/>
          <w:b/>
          <w:kern w:val="2"/>
          <w:lang w:val="en-US"/>
        </w:rPr>
        <w:tab/>
      </w:r>
      <w:r w:rsidRPr="002A75FB">
        <w:rPr>
          <w:rFonts w:ascii="Arial" w:hAnsi="Arial" w:cs="Arial"/>
          <w:b/>
          <w:kern w:val="2"/>
          <w:lang w:val="en-US"/>
        </w:rPr>
        <w:t>:       I</w:t>
      </w:r>
      <w:r w:rsidR="0053370D" w:rsidRPr="002A75FB">
        <w:rPr>
          <w:rFonts w:ascii="Arial" w:hAnsi="Arial" w:cs="Arial"/>
          <w:b/>
          <w:kern w:val="2"/>
          <w:lang w:val="en-US"/>
        </w:rPr>
        <w:t>18014283</w:t>
      </w:r>
    </w:p>
    <w:p w:rsidR="00FB42C7" w:rsidRPr="002A75FB" w:rsidRDefault="00FB42C7" w:rsidP="002A75FB">
      <w:pPr>
        <w:spacing w:beforeLines="200" w:before="480" w:afterLines="200" w:after="480" w:line="360" w:lineRule="auto"/>
        <w:ind w:left="0" w:right="0"/>
        <w:jc w:val="left"/>
        <w:rPr>
          <w:rFonts w:ascii="Arial" w:hAnsi="Arial" w:cs="Arial"/>
          <w:kern w:val="2"/>
          <w:lang w:val="en-US"/>
        </w:rPr>
      </w:pPr>
      <w:r w:rsidRPr="002A75FB">
        <w:rPr>
          <w:rFonts w:ascii="Arial" w:hAnsi="Arial" w:cs="Arial"/>
          <w:b/>
          <w:kern w:val="2"/>
          <w:lang w:val="en-US"/>
        </w:rPr>
        <w:t>Supervisor</w:t>
      </w:r>
      <w:r w:rsidR="0085565F">
        <w:rPr>
          <w:rFonts w:ascii="Arial" w:hAnsi="Arial" w:cs="Arial"/>
          <w:b/>
          <w:kern w:val="2"/>
          <w:lang w:val="en-US"/>
        </w:rPr>
        <w:tab/>
      </w:r>
      <w:r w:rsidR="0085565F">
        <w:rPr>
          <w:rFonts w:ascii="Arial" w:hAnsi="Arial" w:cs="Arial"/>
          <w:b/>
          <w:kern w:val="2"/>
          <w:lang w:val="en-US"/>
        </w:rPr>
        <w:tab/>
      </w:r>
      <w:r w:rsidRPr="002A75FB">
        <w:rPr>
          <w:rFonts w:ascii="Arial" w:hAnsi="Arial" w:cs="Arial"/>
          <w:b/>
          <w:kern w:val="2"/>
          <w:lang w:val="en-US"/>
        </w:rPr>
        <w:t xml:space="preserve">:       </w:t>
      </w:r>
      <w:r w:rsidR="0053370D" w:rsidRPr="002A75FB">
        <w:rPr>
          <w:rFonts w:ascii="Arial" w:hAnsi="Arial" w:cs="Arial"/>
          <w:b/>
          <w:kern w:val="2"/>
          <w:lang w:val="en-US"/>
        </w:rPr>
        <w:t xml:space="preserve">Ms. Liew </w:t>
      </w:r>
      <w:proofErr w:type="spellStart"/>
      <w:r w:rsidR="0053370D" w:rsidRPr="002A75FB">
        <w:rPr>
          <w:rFonts w:ascii="Arial" w:hAnsi="Arial" w:cs="Arial"/>
          <w:b/>
          <w:kern w:val="2"/>
          <w:lang w:val="en-US"/>
        </w:rPr>
        <w:t>Heong</w:t>
      </w:r>
      <w:proofErr w:type="spellEnd"/>
      <w:r w:rsidR="0053370D" w:rsidRPr="002A75FB">
        <w:rPr>
          <w:rFonts w:ascii="Arial" w:hAnsi="Arial" w:cs="Arial"/>
          <w:b/>
          <w:kern w:val="2"/>
          <w:lang w:val="en-US"/>
        </w:rPr>
        <w:t xml:space="preserve"> </w:t>
      </w:r>
      <w:proofErr w:type="spellStart"/>
      <w:r w:rsidR="0053370D" w:rsidRPr="002A75FB">
        <w:rPr>
          <w:rFonts w:ascii="Arial" w:hAnsi="Arial" w:cs="Arial"/>
          <w:b/>
          <w:kern w:val="2"/>
          <w:lang w:val="en-US"/>
        </w:rPr>
        <w:t>Shya</w:t>
      </w:r>
      <w:proofErr w:type="spellEnd"/>
    </w:p>
    <w:p w:rsidR="00FB42C7" w:rsidRDefault="00FB42C7" w:rsidP="00B61ED0">
      <w:pPr>
        <w:spacing w:beforeLines="200" w:before="480" w:afterLines="200" w:after="480" w:line="360" w:lineRule="auto"/>
        <w:ind w:left="0" w:right="0"/>
        <w:jc w:val="left"/>
        <w:rPr>
          <w:rFonts w:ascii="Arial" w:hAnsi="Arial" w:cs="Arial"/>
          <w:b/>
          <w:kern w:val="2"/>
          <w:lang w:val="en-US"/>
        </w:rPr>
      </w:pPr>
      <w:r w:rsidRPr="002A75FB">
        <w:rPr>
          <w:rFonts w:ascii="Arial" w:hAnsi="Arial" w:cs="Arial"/>
          <w:b/>
          <w:kern w:val="2"/>
          <w:lang w:val="en-US"/>
        </w:rPr>
        <w:t>Submission Date</w:t>
      </w:r>
      <w:r w:rsidR="0085565F">
        <w:rPr>
          <w:rFonts w:ascii="Arial" w:hAnsi="Arial" w:cs="Arial"/>
          <w:b/>
          <w:kern w:val="2"/>
          <w:lang w:val="en-US"/>
        </w:rPr>
        <w:tab/>
      </w:r>
      <w:r w:rsidRPr="002A75FB">
        <w:rPr>
          <w:rFonts w:ascii="Arial" w:hAnsi="Arial" w:cs="Arial"/>
          <w:b/>
          <w:kern w:val="2"/>
          <w:lang w:val="en-US"/>
        </w:rPr>
        <w:t xml:space="preserve">: </w:t>
      </w:r>
      <w:r w:rsidR="0053370D" w:rsidRPr="002A75FB">
        <w:rPr>
          <w:rFonts w:ascii="Arial" w:hAnsi="Arial" w:cs="Arial"/>
          <w:b/>
          <w:kern w:val="2"/>
          <w:lang w:val="en-US"/>
        </w:rPr>
        <w:t xml:space="preserve">    </w:t>
      </w:r>
      <w:r w:rsidRPr="002A75FB">
        <w:rPr>
          <w:rFonts w:ascii="Arial" w:hAnsi="Arial" w:cs="Arial"/>
          <w:b/>
          <w:kern w:val="2"/>
          <w:lang w:val="en-US"/>
        </w:rPr>
        <w:t xml:space="preserve"> </w:t>
      </w:r>
      <w:r w:rsidR="0053370D" w:rsidRPr="002A75FB">
        <w:rPr>
          <w:rFonts w:ascii="Arial" w:hAnsi="Arial" w:cs="Arial"/>
          <w:b/>
          <w:kern w:val="2"/>
          <w:lang w:val="en-US"/>
        </w:rPr>
        <w:t xml:space="preserve"> </w:t>
      </w:r>
      <w:r w:rsidRPr="002A75FB">
        <w:rPr>
          <w:rFonts w:ascii="Arial" w:hAnsi="Arial" w:cs="Arial"/>
          <w:b/>
          <w:kern w:val="2"/>
          <w:lang w:val="en-US"/>
        </w:rPr>
        <w:t xml:space="preserve">August 23, 2019 </w:t>
      </w:r>
    </w:p>
    <w:p w:rsidR="00B61ED0" w:rsidRPr="00B61ED0" w:rsidRDefault="00B61ED0" w:rsidP="00B61ED0">
      <w:pPr>
        <w:spacing w:beforeLines="200" w:before="480" w:afterLines="200" w:after="480" w:line="360" w:lineRule="auto"/>
        <w:ind w:left="0" w:right="0"/>
        <w:jc w:val="left"/>
        <w:rPr>
          <w:rFonts w:ascii="Arial" w:eastAsiaTheme="minorEastAsia" w:hAnsi="Arial" w:cs="Arial" w:hint="eastAsia"/>
          <w:kern w:val="2"/>
          <w:lang w:val="en-US"/>
        </w:rPr>
      </w:pPr>
    </w:p>
    <w:p w:rsidR="00FB42C7" w:rsidRPr="002A75FB" w:rsidRDefault="00FB42C7" w:rsidP="002A75FB">
      <w:pPr>
        <w:spacing w:beforeLines="200" w:before="480" w:afterLines="200" w:after="480" w:line="360" w:lineRule="auto"/>
        <w:ind w:right="107"/>
        <w:jc w:val="center"/>
        <w:rPr>
          <w:rFonts w:ascii="Arial" w:hAnsi="Arial" w:cs="Arial"/>
          <w:kern w:val="2"/>
          <w:lang w:val="en-US"/>
        </w:rPr>
      </w:pPr>
      <w:r w:rsidRPr="002A75FB">
        <w:rPr>
          <w:rFonts w:ascii="Arial" w:hAnsi="Arial" w:cs="Arial"/>
          <w:b/>
          <w:kern w:val="2"/>
          <w:sz w:val="28"/>
          <w:lang w:val="en-US"/>
        </w:rPr>
        <w:lastRenderedPageBreak/>
        <w:t xml:space="preserve">DECLARATION BY CANDIDATE </w:t>
      </w:r>
    </w:p>
    <w:p w:rsidR="00FB42C7" w:rsidRPr="002A75FB" w:rsidRDefault="00FB42C7" w:rsidP="002A75FB">
      <w:pPr>
        <w:spacing w:beforeLines="200" w:before="480" w:afterLines="200" w:after="480" w:line="360" w:lineRule="auto"/>
        <w:ind w:left="0" w:right="53" w:firstLine="0"/>
        <w:jc w:val="center"/>
        <w:rPr>
          <w:rFonts w:ascii="Arial" w:hAnsi="Arial" w:cs="Arial"/>
          <w:kern w:val="2"/>
          <w:lang w:val="en-US"/>
        </w:rPr>
      </w:pPr>
      <w:r w:rsidRPr="002A75FB">
        <w:rPr>
          <w:rFonts w:ascii="Arial" w:hAnsi="Arial" w:cs="Arial"/>
          <w:b/>
          <w:kern w:val="2"/>
          <w:sz w:val="21"/>
          <w:lang w:val="en-US"/>
        </w:rPr>
        <w:t xml:space="preserve"> </w:t>
      </w:r>
    </w:p>
    <w:p w:rsidR="00FB42C7" w:rsidRPr="002A75FB" w:rsidRDefault="004501A4" w:rsidP="002A75FB">
      <w:pPr>
        <w:spacing w:beforeLines="200" w:before="480" w:afterLines="200" w:after="480" w:line="360" w:lineRule="auto"/>
        <w:ind w:left="0" w:right="102"/>
        <w:rPr>
          <w:rFonts w:ascii="Arial" w:hAnsi="Arial" w:cs="Arial"/>
          <w:kern w:val="2"/>
          <w:lang w:val="en-US"/>
        </w:rPr>
      </w:pPr>
      <w:r w:rsidRPr="002A75FB">
        <w:rPr>
          <w:rFonts w:ascii="Arial" w:hAnsi="Arial" w:cs="Arial"/>
          <w:kern w:val="2"/>
          <w:lang w:val="en-US"/>
        </w:rPr>
        <w:t>I hereby declare that this undergraduate research project is the end result of my own work, and all sources of information, whether printed, electronic or personal, are appropriately acknowledged in the references.</w:t>
      </w:r>
      <w:r w:rsidR="00FB42C7" w:rsidRPr="002A75FB">
        <w:rPr>
          <w:rFonts w:ascii="Arial" w:hAnsi="Arial" w:cs="Arial"/>
          <w:kern w:val="2"/>
          <w:lang w:val="en-US"/>
        </w:rPr>
        <w:t xml:space="preserve"> </w:t>
      </w:r>
    </w:p>
    <w:p w:rsidR="00FB42C7" w:rsidRPr="002A75FB" w:rsidRDefault="00FB42C7" w:rsidP="002A75FB">
      <w:pPr>
        <w:spacing w:beforeLines="200" w:before="480" w:afterLines="200" w:after="480" w:line="360" w:lineRule="auto"/>
        <w:ind w:left="5" w:right="0" w:firstLine="0"/>
        <w:jc w:val="left"/>
        <w:rPr>
          <w:rFonts w:ascii="Arial" w:hAnsi="Arial" w:cs="Arial"/>
          <w:kern w:val="2"/>
          <w:lang w:val="en-US"/>
        </w:rPr>
      </w:pPr>
      <w:r w:rsidRPr="002A75FB">
        <w:rPr>
          <w:rFonts w:ascii="Arial" w:hAnsi="Arial" w:cs="Arial"/>
          <w:kern w:val="2"/>
          <w:lang w:val="en-US"/>
        </w:rPr>
        <w:t xml:space="preserve"> </w:t>
      </w:r>
    </w:p>
    <w:p w:rsidR="00FB42C7" w:rsidRPr="002A75FB" w:rsidRDefault="0053370D" w:rsidP="002A75FB">
      <w:pPr>
        <w:spacing w:beforeLines="200" w:before="480" w:afterLines="200" w:after="480" w:line="360" w:lineRule="auto"/>
        <w:ind w:left="0" w:right="102"/>
        <w:rPr>
          <w:rFonts w:ascii="Arial" w:hAnsi="Arial" w:cs="Arial"/>
          <w:kern w:val="2"/>
          <w:lang w:val="en-US"/>
        </w:rPr>
      </w:pPr>
      <w:r w:rsidRPr="002A75FB">
        <w:rPr>
          <w:rFonts w:ascii="Arial" w:hAnsi="Arial" w:cs="Arial"/>
          <w:kern w:val="2"/>
          <w:lang w:val="en-US"/>
        </w:rPr>
        <w:t>Name</w:t>
      </w:r>
      <w:r w:rsidR="0085565F">
        <w:rPr>
          <w:rFonts w:ascii="Arial" w:hAnsi="Arial" w:cs="Arial"/>
          <w:kern w:val="2"/>
          <w:lang w:val="en-US"/>
        </w:rPr>
        <w:tab/>
      </w:r>
      <w:r w:rsidR="0085565F">
        <w:rPr>
          <w:rFonts w:ascii="Arial" w:hAnsi="Arial" w:cs="Arial"/>
          <w:kern w:val="2"/>
          <w:lang w:val="en-US"/>
        </w:rPr>
        <w:tab/>
      </w:r>
      <w:r w:rsidRPr="002A75FB">
        <w:rPr>
          <w:rFonts w:ascii="Arial" w:hAnsi="Arial" w:cs="Arial"/>
          <w:kern w:val="2"/>
          <w:lang w:val="en-US"/>
        </w:rPr>
        <w:t>:</w:t>
      </w:r>
      <w:r w:rsidR="00FB42C7" w:rsidRPr="002A75FB">
        <w:rPr>
          <w:rFonts w:ascii="Arial" w:hAnsi="Arial" w:cs="Arial"/>
          <w:kern w:val="2"/>
          <w:lang w:val="en-US"/>
        </w:rPr>
        <w:t xml:space="preserve">  </w:t>
      </w:r>
      <w:r w:rsidRPr="002A75FB">
        <w:rPr>
          <w:rFonts w:ascii="Arial" w:hAnsi="Arial" w:cs="Arial"/>
          <w:kern w:val="2"/>
          <w:lang w:val="en-US"/>
        </w:rPr>
        <w:t xml:space="preserve">    Zhuang Qin</w:t>
      </w:r>
      <w:r w:rsidR="00FB42C7" w:rsidRPr="002A75FB">
        <w:rPr>
          <w:rFonts w:ascii="Arial" w:hAnsi="Arial" w:cs="Arial"/>
          <w:kern w:val="2"/>
          <w:lang w:val="en-US"/>
        </w:rPr>
        <w:t xml:space="preserve"> </w:t>
      </w:r>
    </w:p>
    <w:p w:rsidR="00FB42C7" w:rsidRPr="002A75FB" w:rsidRDefault="00FB42C7" w:rsidP="002A75FB">
      <w:pPr>
        <w:spacing w:beforeLines="200" w:before="480" w:afterLines="200" w:after="480" w:line="360" w:lineRule="auto"/>
        <w:ind w:left="0" w:right="102"/>
        <w:rPr>
          <w:rFonts w:ascii="Arial" w:hAnsi="Arial" w:cs="Arial"/>
          <w:kern w:val="2"/>
          <w:lang w:val="en-US"/>
        </w:rPr>
      </w:pPr>
      <w:r w:rsidRPr="002A75FB">
        <w:rPr>
          <w:rFonts w:ascii="Arial" w:hAnsi="Arial" w:cs="Arial"/>
          <w:kern w:val="2"/>
          <w:lang w:val="en-US"/>
        </w:rPr>
        <w:t>Student ID</w:t>
      </w:r>
      <w:r w:rsidR="0085565F">
        <w:rPr>
          <w:rFonts w:ascii="Arial" w:hAnsi="Arial" w:cs="Arial"/>
          <w:kern w:val="2"/>
          <w:lang w:val="en-US"/>
        </w:rPr>
        <w:tab/>
      </w:r>
      <w:r w:rsidRPr="002A75FB">
        <w:rPr>
          <w:rFonts w:ascii="Arial" w:hAnsi="Arial" w:cs="Arial"/>
          <w:kern w:val="2"/>
          <w:lang w:val="en-US"/>
        </w:rPr>
        <w:t xml:space="preserve">: </w:t>
      </w:r>
      <w:r w:rsidR="0053370D" w:rsidRPr="002A75FB">
        <w:rPr>
          <w:rFonts w:ascii="Arial" w:hAnsi="Arial" w:cs="Arial"/>
          <w:kern w:val="2"/>
          <w:lang w:val="en-US"/>
        </w:rPr>
        <w:t xml:space="preserve">    </w:t>
      </w:r>
      <w:r w:rsidRPr="002A75FB">
        <w:rPr>
          <w:rFonts w:ascii="Arial" w:hAnsi="Arial" w:cs="Arial"/>
          <w:kern w:val="2"/>
          <w:lang w:val="en-US"/>
        </w:rPr>
        <w:t xml:space="preserve"> I1</w:t>
      </w:r>
      <w:r w:rsidR="0053370D" w:rsidRPr="002A75FB">
        <w:rPr>
          <w:rFonts w:ascii="Arial" w:hAnsi="Arial" w:cs="Arial"/>
          <w:kern w:val="2"/>
          <w:lang w:val="en-US"/>
        </w:rPr>
        <w:t>8014283</w:t>
      </w:r>
    </w:p>
    <w:p w:rsidR="00FB42C7" w:rsidRPr="002A75FB" w:rsidRDefault="00FB42C7" w:rsidP="002A75FB">
      <w:pPr>
        <w:spacing w:beforeLines="200" w:before="480" w:afterLines="200" w:after="480" w:line="360" w:lineRule="auto"/>
        <w:ind w:left="0" w:right="102"/>
        <w:rPr>
          <w:rFonts w:ascii="Arial" w:hAnsi="Arial" w:cs="Arial"/>
          <w:kern w:val="2"/>
          <w:lang w:val="en-US"/>
        </w:rPr>
      </w:pPr>
      <w:r w:rsidRPr="002A75FB">
        <w:rPr>
          <w:rFonts w:ascii="Arial" w:hAnsi="Arial" w:cs="Arial"/>
          <w:kern w:val="2"/>
          <w:lang w:val="en-US"/>
        </w:rPr>
        <w:t>Signature</w:t>
      </w:r>
      <w:r w:rsidR="0085565F">
        <w:rPr>
          <w:rFonts w:ascii="Arial" w:hAnsi="Arial" w:cs="Arial"/>
          <w:kern w:val="2"/>
          <w:lang w:val="en-US"/>
        </w:rPr>
        <w:tab/>
      </w:r>
      <w:r w:rsidRPr="002A75FB">
        <w:rPr>
          <w:rFonts w:ascii="Arial" w:hAnsi="Arial" w:cs="Arial"/>
          <w:kern w:val="2"/>
          <w:lang w:val="en-US"/>
        </w:rPr>
        <w:t xml:space="preserve">:   </w:t>
      </w:r>
    </w:p>
    <w:p w:rsidR="00FB42C7" w:rsidRPr="002A75FB" w:rsidRDefault="00FB42C7" w:rsidP="002A75FB">
      <w:pPr>
        <w:spacing w:beforeLines="200" w:before="480" w:afterLines="200" w:after="480" w:line="360" w:lineRule="auto"/>
        <w:ind w:left="0" w:right="102"/>
        <w:rPr>
          <w:rFonts w:ascii="Arial" w:hAnsi="Arial" w:cs="Arial"/>
          <w:kern w:val="2"/>
          <w:lang w:val="en-US"/>
        </w:rPr>
      </w:pPr>
      <w:r w:rsidRPr="002A75FB">
        <w:rPr>
          <w:rFonts w:ascii="Arial" w:hAnsi="Arial" w:cs="Arial"/>
          <w:kern w:val="2"/>
          <w:lang w:val="en-US"/>
        </w:rPr>
        <w:t>Date</w:t>
      </w:r>
      <w:r w:rsidR="0085565F">
        <w:rPr>
          <w:rFonts w:ascii="Arial" w:hAnsi="Arial" w:cs="Arial"/>
          <w:kern w:val="2"/>
          <w:lang w:val="en-US"/>
        </w:rPr>
        <w:tab/>
      </w:r>
      <w:r w:rsidR="0085565F">
        <w:rPr>
          <w:rFonts w:ascii="Arial" w:hAnsi="Arial" w:cs="Arial"/>
          <w:kern w:val="2"/>
          <w:lang w:val="en-US"/>
        </w:rPr>
        <w:tab/>
      </w:r>
      <w:r w:rsidRPr="002A75FB">
        <w:rPr>
          <w:rFonts w:ascii="Arial" w:hAnsi="Arial" w:cs="Arial"/>
          <w:kern w:val="2"/>
          <w:lang w:val="en-US"/>
        </w:rPr>
        <w:t xml:space="preserve">:  </w:t>
      </w:r>
      <w:r w:rsidR="0053370D" w:rsidRPr="002A75FB">
        <w:rPr>
          <w:rFonts w:ascii="Arial" w:hAnsi="Arial" w:cs="Arial"/>
          <w:kern w:val="2"/>
          <w:lang w:val="en-US"/>
        </w:rPr>
        <w:t xml:space="preserve">    </w:t>
      </w:r>
      <w:r w:rsidRPr="002A75FB">
        <w:rPr>
          <w:rFonts w:ascii="Arial" w:hAnsi="Arial" w:cs="Arial"/>
          <w:kern w:val="2"/>
          <w:lang w:val="en-US"/>
        </w:rPr>
        <w:t xml:space="preserve">August 23, 2019 </w:t>
      </w:r>
    </w:p>
    <w:p w:rsidR="0087574A" w:rsidRPr="002A75FB" w:rsidRDefault="0087574A" w:rsidP="002A75FB">
      <w:pPr>
        <w:spacing w:beforeLines="200" w:before="480" w:afterLines="200" w:after="480" w:line="360" w:lineRule="auto"/>
        <w:ind w:left="0" w:firstLine="0"/>
        <w:rPr>
          <w:rFonts w:ascii="Arial" w:hAnsi="Arial" w:cs="Arial"/>
          <w:color w:val="auto"/>
          <w:szCs w:val="24"/>
        </w:rPr>
      </w:pPr>
    </w:p>
    <w:p w:rsidR="006E6111" w:rsidRPr="002A75FB" w:rsidRDefault="006E6111" w:rsidP="002A75FB">
      <w:pPr>
        <w:spacing w:beforeLines="200" w:before="480" w:afterLines="200" w:after="480" w:line="360" w:lineRule="auto"/>
        <w:rPr>
          <w:rFonts w:ascii="Arial" w:hAnsi="Arial" w:cs="Arial"/>
          <w:color w:val="auto"/>
          <w:szCs w:val="24"/>
        </w:rPr>
      </w:pPr>
    </w:p>
    <w:p w:rsidR="006E6111" w:rsidRPr="002A75FB" w:rsidRDefault="006E6111" w:rsidP="002A75FB">
      <w:pPr>
        <w:spacing w:beforeLines="200" w:before="480" w:afterLines="200" w:after="480" w:line="360" w:lineRule="auto"/>
        <w:rPr>
          <w:rFonts w:ascii="Arial" w:hAnsi="Arial" w:cs="Arial"/>
          <w:color w:val="auto"/>
          <w:szCs w:val="24"/>
        </w:rPr>
      </w:pPr>
    </w:p>
    <w:p w:rsidR="006E6111" w:rsidRPr="002A75FB" w:rsidRDefault="006E6111" w:rsidP="002A75FB">
      <w:pPr>
        <w:spacing w:beforeLines="200" w:before="480" w:afterLines="200" w:after="480" w:line="360" w:lineRule="auto"/>
        <w:rPr>
          <w:rFonts w:ascii="Arial" w:hAnsi="Arial" w:cs="Arial"/>
          <w:color w:val="auto"/>
          <w:szCs w:val="24"/>
        </w:rPr>
      </w:pPr>
    </w:p>
    <w:p w:rsidR="006E6111" w:rsidRPr="0085565F" w:rsidRDefault="006E6111" w:rsidP="002A75FB">
      <w:pPr>
        <w:spacing w:beforeLines="200" w:before="480" w:afterLines="200" w:after="480" w:line="360" w:lineRule="auto"/>
        <w:ind w:left="0" w:firstLine="0"/>
        <w:rPr>
          <w:rFonts w:ascii="Arial" w:eastAsiaTheme="minorEastAsia" w:hAnsi="Arial" w:cs="Arial" w:hint="eastAsia"/>
          <w:b/>
          <w:color w:val="auto"/>
          <w:szCs w:val="24"/>
        </w:rPr>
      </w:pPr>
    </w:p>
    <w:p w:rsidR="00263524" w:rsidRPr="002A75FB" w:rsidRDefault="00263524" w:rsidP="002A75FB">
      <w:pPr>
        <w:spacing w:beforeLines="200" w:before="480" w:afterLines="200" w:after="480" w:line="360" w:lineRule="auto"/>
        <w:jc w:val="center"/>
        <w:rPr>
          <w:rFonts w:ascii="Arial" w:eastAsiaTheme="minorEastAsia" w:hAnsi="Arial" w:cs="Arial"/>
          <w:b/>
          <w:color w:val="auto"/>
          <w:szCs w:val="24"/>
        </w:rPr>
      </w:pPr>
      <w:r w:rsidRPr="002A75FB">
        <w:rPr>
          <w:rFonts w:ascii="Arial" w:eastAsiaTheme="minorEastAsia" w:hAnsi="Arial" w:cs="Arial"/>
          <w:b/>
          <w:color w:val="auto"/>
          <w:szCs w:val="24"/>
        </w:rPr>
        <w:lastRenderedPageBreak/>
        <w:t>ACKNOWLEDGEMENT</w:t>
      </w:r>
    </w:p>
    <w:p w:rsidR="00263524" w:rsidRPr="002A75FB" w:rsidRDefault="00263524" w:rsidP="002A75FB">
      <w:pPr>
        <w:spacing w:beforeLines="200" w:before="480" w:afterLines="200" w:after="480" w:line="360" w:lineRule="auto"/>
        <w:rPr>
          <w:rFonts w:ascii="Arial" w:eastAsiaTheme="minorEastAsia" w:hAnsi="Arial" w:cs="Arial"/>
          <w:bCs/>
          <w:color w:val="auto"/>
          <w:szCs w:val="24"/>
        </w:rPr>
      </w:pPr>
      <w:r w:rsidRPr="002A75FB">
        <w:rPr>
          <w:rFonts w:ascii="Arial" w:eastAsiaTheme="minorEastAsia" w:hAnsi="Arial" w:cs="Arial"/>
          <w:bCs/>
          <w:color w:val="auto"/>
          <w:szCs w:val="24"/>
        </w:rPr>
        <w:t>First of all, I would like to thank my tutor Ms. Liew</w:t>
      </w:r>
      <w:r w:rsidR="001E5DE4" w:rsidRPr="002A75FB">
        <w:rPr>
          <w:rFonts w:ascii="Arial" w:eastAsiaTheme="minorEastAsia" w:hAnsi="Arial" w:cs="Arial"/>
          <w:bCs/>
          <w:color w:val="auto"/>
          <w:szCs w:val="24"/>
        </w:rPr>
        <w:t>,</w:t>
      </w:r>
      <w:r w:rsidRPr="002A75FB">
        <w:rPr>
          <w:rFonts w:ascii="Arial" w:eastAsiaTheme="minorEastAsia" w:hAnsi="Arial" w:cs="Arial"/>
          <w:bCs/>
          <w:color w:val="auto"/>
          <w:szCs w:val="24"/>
        </w:rPr>
        <w:t xml:space="preserve"> for her support and guidance during the completion of the research project. Her guidance and support provided insights into the subject. Without her help, I could not have finished the research project successfully. I highly appreciate her guidance and efforts in helping and supporting me. </w:t>
      </w:r>
      <w:r w:rsidR="002A75FB" w:rsidRPr="002A75FB">
        <w:rPr>
          <w:rFonts w:ascii="Arial" w:eastAsiaTheme="minorEastAsia" w:hAnsi="Arial" w:cs="Arial"/>
          <w:bCs/>
          <w:color w:val="auto"/>
          <w:szCs w:val="24"/>
        </w:rPr>
        <w:tab/>
      </w:r>
    </w:p>
    <w:p w:rsidR="001E5DE4" w:rsidRPr="002A75FB" w:rsidRDefault="00263524" w:rsidP="002A75FB">
      <w:pPr>
        <w:spacing w:beforeLines="200" w:before="480" w:afterLines="200" w:after="480" w:line="360" w:lineRule="auto"/>
        <w:rPr>
          <w:rFonts w:ascii="Arial" w:eastAsiaTheme="minorEastAsia" w:hAnsi="Arial" w:cs="Arial"/>
          <w:bCs/>
          <w:color w:val="auto"/>
          <w:szCs w:val="24"/>
        </w:rPr>
      </w:pPr>
      <w:r w:rsidRPr="002A75FB">
        <w:rPr>
          <w:rFonts w:ascii="Arial" w:eastAsiaTheme="minorEastAsia" w:hAnsi="Arial" w:cs="Arial"/>
          <w:bCs/>
          <w:color w:val="auto"/>
          <w:szCs w:val="24"/>
        </w:rPr>
        <w:t xml:space="preserve">In addition, I would also like to thank our second tutor, </w:t>
      </w:r>
      <w:proofErr w:type="spellStart"/>
      <w:r w:rsidRPr="002A75FB">
        <w:rPr>
          <w:rFonts w:ascii="Arial" w:eastAsiaTheme="minorEastAsia" w:hAnsi="Arial" w:cs="Arial"/>
          <w:bCs/>
          <w:color w:val="auto"/>
          <w:szCs w:val="24"/>
        </w:rPr>
        <w:t>Dr.</w:t>
      </w:r>
      <w:proofErr w:type="spellEnd"/>
      <w:r w:rsidRPr="002A75FB">
        <w:rPr>
          <w:rFonts w:ascii="Arial" w:eastAsiaTheme="minorEastAsia" w:hAnsi="Arial" w:cs="Arial"/>
          <w:bCs/>
          <w:color w:val="auto"/>
          <w:szCs w:val="24"/>
        </w:rPr>
        <w:t xml:space="preserve"> Lin, for his recommendation and Suggestions during our viva presentation.</w:t>
      </w:r>
      <w:r w:rsidR="001E5DE4" w:rsidRPr="002A75FB">
        <w:rPr>
          <w:rFonts w:ascii="Arial" w:eastAsiaTheme="minorEastAsia" w:hAnsi="Arial" w:cs="Arial"/>
          <w:bCs/>
          <w:color w:val="auto"/>
          <w:szCs w:val="24"/>
        </w:rPr>
        <w:t xml:space="preserve"> </w:t>
      </w:r>
      <w:r w:rsidRPr="002A75FB">
        <w:rPr>
          <w:rFonts w:ascii="Arial" w:eastAsiaTheme="minorEastAsia" w:hAnsi="Arial" w:cs="Arial"/>
          <w:bCs/>
          <w:color w:val="auto"/>
          <w:szCs w:val="24"/>
        </w:rPr>
        <w:t>His Suggestions helped me to further improve and complete my report.</w:t>
      </w:r>
      <w:r w:rsidR="001E5DE4" w:rsidRPr="002A75FB">
        <w:rPr>
          <w:rFonts w:ascii="Arial" w:eastAsiaTheme="minorEastAsia" w:hAnsi="Arial" w:cs="Arial"/>
          <w:bCs/>
          <w:color w:val="auto"/>
          <w:szCs w:val="24"/>
        </w:rPr>
        <w:t xml:space="preserve"> </w:t>
      </w:r>
    </w:p>
    <w:p w:rsidR="001E5DE4" w:rsidRPr="002A75FB" w:rsidRDefault="001E5DE4" w:rsidP="002A75FB">
      <w:pPr>
        <w:spacing w:beforeLines="200" w:before="480" w:afterLines="200" w:after="480" w:line="360" w:lineRule="auto"/>
        <w:rPr>
          <w:rFonts w:ascii="Arial" w:eastAsiaTheme="minorEastAsia" w:hAnsi="Arial" w:cs="Arial"/>
          <w:bCs/>
          <w:color w:val="auto"/>
          <w:szCs w:val="24"/>
        </w:rPr>
      </w:pPr>
      <w:r w:rsidRPr="002A75FB">
        <w:rPr>
          <w:rFonts w:ascii="Arial" w:eastAsiaTheme="minorEastAsia" w:hAnsi="Arial" w:cs="Arial"/>
          <w:bCs/>
          <w:color w:val="auto"/>
          <w:szCs w:val="24"/>
        </w:rPr>
        <w:t>Besides</w:t>
      </w:r>
      <w:r w:rsidR="00263524" w:rsidRPr="002A75FB">
        <w:rPr>
          <w:rFonts w:ascii="Arial" w:eastAsiaTheme="minorEastAsia" w:hAnsi="Arial" w:cs="Arial"/>
          <w:bCs/>
          <w:color w:val="auto"/>
          <w:szCs w:val="24"/>
        </w:rPr>
        <w:t>, I would like to thank all participants who took the time and effort to complete the questionnaire.</w:t>
      </w:r>
      <w:r w:rsidRPr="002A75FB">
        <w:rPr>
          <w:rFonts w:ascii="Arial" w:eastAsiaTheme="minorEastAsia" w:hAnsi="Arial" w:cs="Arial"/>
          <w:bCs/>
          <w:color w:val="auto"/>
          <w:szCs w:val="24"/>
        </w:rPr>
        <w:t xml:space="preserve"> </w:t>
      </w:r>
      <w:r w:rsidR="00263524" w:rsidRPr="002A75FB">
        <w:rPr>
          <w:rFonts w:ascii="Arial" w:eastAsiaTheme="minorEastAsia" w:hAnsi="Arial" w:cs="Arial"/>
          <w:bCs/>
          <w:color w:val="auto"/>
          <w:szCs w:val="24"/>
        </w:rPr>
        <w:t>I highly appreciate their willingness and efforts to participate in our research.</w:t>
      </w:r>
      <w:r w:rsidRPr="002A75FB">
        <w:rPr>
          <w:rFonts w:ascii="Arial" w:eastAsiaTheme="minorEastAsia" w:hAnsi="Arial" w:cs="Arial"/>
          <w:bCs/>
          <w:color w:val="auto"/>
          <w:szCs w:val="24"/>
        </w:rPr>
        <w:t xml:space="preserve"> </w:t>
      </w:r>
    </w:p>
    <w:p w:rsidR="001E5DE4" w:rsidRPr="002A75FB" w:rsidRDefault="001E5DE4" w:rsidP="002A75FB">
      <w:pPr>
        <w:spacing w:beforeLines="200" w:before="480" w:afterLines="200" w:after="480" w:line="360" w:lineRule="auto"/>
        <w:rPr>
          <w:rFonts w:ascii="Arial" w:eastAsiaTheme="minorEastAsia" w:hAnsi="Arial" w:cs="Arial"/>
          <w:bCs/>
          <w:color w:val="auto"/>
          <w:szCs w:val="24"/>
        </w:rPr>
      </w:pPr>
      <w:r w:rsidRPr="002A75FB">
        <w:rPr>
          <w:rFonts w:ascii="Arial" w:eastAsiaTheme="minorEastAsia" w:hAnsi="Arial" w:cs="Arial"/>
          <w:bCs/>
          <w:color w:val="auto"/>
          <w:szCs w:val="24"/>
        </w:rPr>
        <w:t>What’s more,</w:t>
      </w:r>
      <w:r w:rsidR="00263524" w:rsidRPr="002A75FB">
        <w:rPr>
          <w:rFonts w:ascii="Arial" w:eastAsiaTheme="minorEastAsia" w:hAnsi="Arial" w:cs="Arial"/>
          <w:bCs/>
          <w:color w:val="auto"/>
          <w:szCs w:val="24"/>
        </w:rPr>
        <w:t xml:space="preserve"> I would like to thank my parents, family and friends for their unconditional support and guidance during the course of my dissertation.</w:t>
      </w:r>
      <w:r w:rsidRPr="002A75FB">
        <w:rPr>
          <w:rFonts w:ascii="Arial" w:eastAsiaTheme="minorEastAsia" w:hAnsi="Arial" w:cs="Arial"/>
          <w:bCs/>
          <w:color w:val="auto"/>
          <w:szCs w:val="24"/>
        </w:rPr>
        <w:t xml:space="preserve"> </w:t>
      </w:r>
    </w:p>
    <w:p w:rsidR="00263524" w:rsidRPr="002A75FB" w:rsidRDefault="00263524" w:rsidP="002A75FB">
      <w:pPr>
        <w:spacing w:beforeLines="200" w:before="480" w:afterLines="200" w:after="480" w:line="360" w:lineRule="auto"/>
        <w:rPr>
          <w:rFonts w:ascii="Arial" w:eastAsiaTheme="minorEastAsia" w:hAnsi="Arial" w:cs="Arial"/>
          <w:bCs/>
          <w:color w:val="auto"/>
          <w:szCs w:val="24"/>
        </w:rPr>
      </w:pPr>
      <w:r w:rsidRPr="002A75FB">
        <w:rPr>
          <w:rFonts w:ascii="Arial" w:eastAsiaTheme="minorEastAsia" w:hAnsi="Arial" w:cs="Arial"/>
          <w:bCs/>
          <w:color w:val="auto"/>
          <w:szCs w:val="24"/>
        </w:rPr>
        <w:t>Finally, I also want to thank myself for finishing this research through hard work and struggle, which is a big challenge for me.</w:t>
      </w:r>
    </w:p>
    <w:p w:rsidR="00263524" w:rsidRPr="002A75FB" w:rsidRDefault="00263524" w:rsidP="002A75FB">
      <w:pPr>
        <w:spacing w:beforeLines="200" w:before="480" w:afterLines="200" w:after="480" w:line="360" w:lineRule="auto"/>
        <w:rPr>
          <w:rFonts w:ascii="Arial" w:eastAsiaTheme="minorEastAsia" w:hAnsi="Arial" w:cs="Arial"/>
          <w:bCs/>
          <w:color w:val="auto"/>
          <w:szCs w:val="24"/>
        </w:rPr>
      </w:pPr>
    </w:p>
    <w:p w:rsidR="00263524" w:rsidRPr="002A75FB" w:rsidRDefault="00263524" w:rsidP="002A75FB">
      <w:pPr>
        <w:spacing w:beforeLines="200" w:before="480" w:afterLines="200" w:after="480" w:line="360" w:lineRule="auto"/>
        <w:rPr>
          <w:rFonts w:ascii="Arial" w:eastAsiaTheme="minorEastAsia" w:hAnsi="Arial" w:cs="Arial"/>
          <w:bCs/>
          <w:color w:val="auto"/>
          <w:szCs w:val="24"/>
        </w:rPr>
      </w:pPr>
    </w:p>
    <w:p w:rsidR="004501A4" w:rsidRPr="002A75FB" w:rsidRDefault="004501A4" w:rsidP="002A75FB">
      <w:pPr>
        <w:spacing w:beforeLines="200" w:before="480" w:afterLines="200" w:after="480" w:line="360" w:lineRule="auto"/>
        <w:rPr>
          <w:rFonts w:ascii="Arial" w:eastAsiaTheme="minorEastAsia" w:hAnsi="Arial" w:cs="Arial"/>
          <w:bCs/>
          <w:color w:val="auto"/>
          <w:szCs w:val="24"/>
        </w:rPr>
      </w:pPr>
    </w:p>
    <w:p w:rsidR="007B2E0C" w:rsidRPr="002A75FB" w:rsidRDefault="007B2E0C" w:rsidP="0085565F">
      <w:pPr>
        <w:spacing w:beforeLines="200" w:before="480" w:afterLines="200" w:after="480" w:line="360" w:lineRule="auto"/>
        <w:ind w:left="0" w:firstLine="0"/>
        <w:rPr>
          <w:rFonts w:ascii="Arial" w:eastAsiaTheme="minorEastAsia" w:hAnsi="Arial" w:cs="Arial" w:hint="eastAsia"/>
          <w:bCs/>
          <w:color w:val="auto"/>
          <w:szCs w:val="24"/>
        </w:rPr>
      </w:pPr>
    </w:p>
    <w:p w:rsidR="006E6111" w:rsidRPr="002A75FB" w:rsidRDefault="00D614E1" w:rsidP="002A75FB">
      <w:pPr>
        <w:spacing w:beforeLines="200" w:before="480" w:afterLines="200" w:after="480" w:line="360" w:lineRule="auto"/>
        <w:jc w:val="center"/>
        <w:rPr>
          <w:rFonts w:ascii="Arial" w:hAnsi="Arial" w:cs="Arial"/>
          <w:b/>
          <w:color w:val="auto"/>
          <w:szCs w:val="24"/>
        </w:rPr>
      </w:pPr>
      <w:r w:rsidRPr="002A75FB">
        <w:rPr>
          <w:rFonts w:ascii="Arial" w:hAnsi="Arial" w:cs="Arial"/>
          <w:b/>
          <w:color w:val="auto"/>
          <w:szCs w:val="24"/>
        </w:rPr>
        <w:lastRenderedPageBreak/>
        <w:t>A</w:t>
      </w:r>
      <w:r w:rsidR="007B2E0C" w:rsidRPr="002A75FB">
        <w:rPr>
          <w:rFonts w:ascii="Arial" w:hAnsi="Arial" w:cs="Arial"/>
          <w:b/>
          <w:color w:val="auto"/>
          <w:szCs w:val="24"/>
        </w:rPr>
        <w:t>BSTRACT</w:t>
      </w:r>
    </w:p>
    <w:p w:rsidR="00973E64" w:rsidRPr="002A75FB" w:rsidRDefault="008E4135" w:rsidP="002A75FB">
      <w:pPr>
        <w:spacing w:beforeLines="200" w:before="480" w:afterLines="200" w:after="480" w:line="360" w:lineRule="auto"/>
        <w:ind w:left="0" w:right="629" w:firstLine="567"/>
        <w:rPr>
          <w:rFonts w:ascii="Arial" w:hAnsi="Arial" w:cs="Arial"/>
          <w:color w:val="auto"/>
          <w:szCs w:val="24"/>
        </w:rPr>
      </w:pPr>
      <w:r w:rsidRPr="002A75FB">
        <w:rPr>
          <w:rFonts w:ascii="Arial" w:hAnsi="Arial" w:cs="Arial"/>
          <w:color w:val="auto"/>
          <w:szCs w:val="24"/>
        </w:rPr>
        <w:t>Nowadays, the film market develops rapidly,</w:t>
      </w:r>
      <w:r w:rsidR="00630B1F" w:rsidRPr="002A75FB">
        <w:rPr>
          <w:rFonts w:ascii="Arial" w:hAnsi="Arial" w:cs="Arial"/>
          <w:color w:val="auto"/>
          <w:szCs w:val="24"/>
        </w:rPr>
        <w:t xml:space="preserve"> the concept of </w:t>
      </w:r>
      <w:r w:rsidR="008215B4" w:rsidRPr="002A75FB">
        <w:rPr>
          <w:rFonts w:ascii="Arial" w:hAnsi="Arial" w:cs="Arial"/>
          <w:color w:val="auto"/>
          <w:szCs w:val="24"/>
        </w:rPr>
        <w:t>‘</w:t>
      </w:r>
      <w:r w:rsidR="00630B1F" w:rsidRPr="002A75FB">
        <w:rPr>
          <w:rFonts w:ascii="Arial" w:hAnsi="Arial" w:cs="Arial"/>
          <w:color w:val="auto"/>
          <w:szCs w:val="24"/>
        </w:rPr>
        <w:t>marketing is bigger than film</w:t>
      </w:r>
      <w:r w:rsidR="008215B4" w:rsidRPr="002A75FB">
        <w:rPr>
          <w:rFonts w:ascii="Arial" w:hAnsi="Arial" w:cs="Arial"/>
          <w:color w:val="auto"/>
          <w:szCs w:val="24"/>
        </w:rPr>
        <w:t>’</w:t>
      </w:r>
      <w:r w:rsidR="00630B1F" w:rsidRPr="002A75FB">
        <w:rPr>
          <w:rFonts w:ascii="Arial" w:hAnsi="Arial" w:cs="Arial"/>
          <w:color w:val="auto"/>
          <w:szCs w:val="24"/>
        </w:rPr>
        <w:t xml:space="preserve"> becomes more and more important.</w:t>
      </w:r>
      <w:r w:rsidR="00D614E1" w:rsidRPr="002A75FB">
        <w:rPr>
          <w:rFonts w:ascii="Arial" w:hAnsi="Arial" w:cs="Arial"/>
          <w:color w:val="auto"/>
          <w:szCs w:val="24"/>
        </w:rPr>
        <w:t xml:space="preserve"> </w:t>
      </w:r>
      <w:r w:rsidR="008B2804" w:rsidRPr="002A75FB">
        <w:rPr>
          <w:rFonts w:ascii="Arial" w:hAnsi="Arial" w:cs="Arial"/>
          <w:color w:val="auto"/>
          <w:szCs w:val="24"/>
        </w:rPr>
        <w:t>T</w:t>
      </w:r>
      <w:r w:rsidR="008215B4" w:rsidRPr="002A75FB">
        <w:rPr>
          <w:rFonts w:ascii="Arial" w:hAnsi="Arial" w:cs="Arial"/>
          <w:color w:val="auto"/>
          <w:szCs w:val="24"/>
        </w:rPr>
        <w:t xml:space="preserve">he role of IWOM has become increasingly prominent due to the booming development of the Internet and is becoming a </w:t>
      </w:r>
      <w:r w:rsidRPr="002A75FB">
        <w:rPr>
          <w:rFonts w:ascii="Arial" w:hAnsi="Arial" w:cs="Arial"/>
          <w:color w:val="auto"/>
          <w:szCs w:val="24"/>
        </w:rPr>
        <w:t>vital</w:t>
      </w:r>
      <w:r w:rsidR="008215B4" w:rsidRPr="002A75FB">
        <w:rPr>
          <w:rFonts w:ascii="Arial" w:hAnsi="Arial" w:cs="Arial"/>
          <w:color w:val="auto"/>
          <w:szCs w:val="24"/>
        </w:rPr>
        <w:t xml:space="preserve"> factor </w:t>
      </w:r>
      <w:r w:rsidRPr="002A75FB">
        <w:rPr>
          <w:rFonts w:ascii="Arial" w:hAnsi="Arial" w:cs="Arial"/>
          <w:color w:val="auto"/>
          <w:szCs w:val="24"/>
        </w:rPr>
        <w:t>influenc</w:t>
      </w:r>
      <w:r w:rsidR="008215B4" w:rsidRPr="002A75FB">
        <w:rPr>
          <w:rFonts w:ascii="Arial" w:hAnsi="Arial" w:cs="Arial"/>
          <w:color w:val="auto"/>
          <w:szCs w:val="24"/>
        </w:rPr>
        <w:t xml:space="preserve">ing the film market. </w:t>
      </w:r>
      <w:r w:rsidR="002C4542" w:rsidRPr="002A75FB">
        <w:rPr>
          <w:rFonts w:ascii="Arial" w:hAnsi="Arial" w:cs="Arial"/>
          <w:color w:val="auto"/>
          <w:szCs w:val="24"/>
        </w:rPr>
        <w:t xml:space="preserve">This paper mainly starts from the theoretical basis of the influence of film </w:t>
      </w:r>
      <w:r w:rsidR="00596B87" w:rsidRPr="002A75FB">
        <w:rPr>
          <w:rFonts w:ascii="Arial" w:hAnsi="Arial" w:cs="Arial"/>
          <w:color w:val="auto"/>
          <w:szCs w:val="24"/>
        </w:rPr>
        <w:t>WOM</w:t>
      </w:r>
      <w:r w:rsidR="002C4542" w:rsidRPr="002A75FB">
        <w:rPr>
          <w:rFonts w:ascii="Arial" w:hAnsi="Arial" w:cs="Arial"/>
          <w:color w:val="auto"/>
          <w:szCs w:val="24"/>
        </w:rPr>
        <w:t xml:space="preserve"> on consumers' movie-watching decisions, </w:t>
      </w:r>
      <w:r w:rsidR="00157006" w:rsidRPr="002A75FB">
        <w:rPr>
          <w:rFonts w:ascii="Arial" w:hAnsi="Arial" w:cs="Arial"/>
          <w:color w:val="auto"/>
          <w:szCs w:val="24"/>
        </w:rPr>
        <w:t>besides</w:t>
      </w:r>
      <w:r w:rsidR="002C4542" w:rsidRPr="002A75FB">
        <w:rPr>
          <w:rFonts w:ascii="Arial" w:hAnsi="Arial" w:cs="Arial"/>
          <w:color w:val="auto"/>
          <w:szCs w:val="24"/>
        </w:rPr>
        <w:t xml:space="preserve"> introduces several other factors that may also affect the </w:t>
      </w:r>
      <w:r w:rsidR="008B5C9F" w:rsidRPr="002A75FB">
        <w:rPr>
          <w:rFonts w:ascii="Arial" w:hAnsi="Arial" w:cs="Arial"/>
          <w:color w:val="auto"/>
          <w:szCs w:val="24"/>
        </w:rPr>
        <w:t>purchase intention of movie</w:t>
      </w:r>
      <w:r w:rsidR="002C4542" w:rsidRPr="002A75FB">
        <w:rPr>
          <w:rFonts w:ascii="Arial" w:hAnsi="Arial" w:cs="Arial"/>
          <w:color w:val="auto"/>
          <w:szCs w:val="24"/>
        </w:rPr>
        <w:t xml:space="preserve">. </w:t>
      </w:r>
      <w:r w:rsidR="008B5C9F" w:rsidRPr="002A75FB">
        <w:rPr>
          <w:rFonts w:ascii="Arial" w:hAnsi="Arial" w:cs="Arial"/>
          <w:color w:val="auto"/>
          <w:szCs w:val="24"/>
        </w:rPr>
        <w:t xml:space="preserve">This paper </w:t>
      </w:r>
      <w:r w:rsidR="002C4542" w:rsidRPr="002A75FB">
        <w:rPr>
          <w:rFonts w:ascii="Arial" w:hAnsi="Arial" w:cs="Arial"/>
          <w:color w:val="auto"/>
          <w:szCs w:val="24"/>
        </w:rPr>
        <w:t>stud</w:t>
      </w:r>
      <w:r w:rsidR="008B5C9F" w:rsidRPr="002A75FB">
        <w:rPr>
          <w:rFonts w:ascii="Arial" w:hAnsi="Arial" w:cs="Arial"/>
          <w:color w:val="auto"/>
          <w:szCs w:val="24"/>
        </w:rPr>
        <w:t xml:space="preserve">ies, </w:t>
      </w:r>
      <w:r w:rsidR="002C4542" w:rsidRPr="002A75FB">
        <w:rPr>
          <w:rFonts w:ascii="Arial" w:hAnsi="Arial" w:cs="Arial"/>
          <w:color w:val="auto"/>
          <w:szCs w:val="24"/>
        </w:rPr>
        <w:t>analys</w:t>
      </w:r>
      <w:r w:rsidR="008B5C9F" w:rsidRPr="002A75FB">
        <w:rPr>
          <w:rFonts w:ascii="Arial" w:hAnsi="Arial" w:cs="Arial"/>
          <w:color w:val="auto"/>
          <w:szCs w:val="24"/>
        </w:rPr>
        <w:t>es and reveals</w:t>
      </w:r>
      <w:r w:rsidR="002C4542" w:rsidRPr="002A75FB">
        <w:rPr>
          <w:rFonts w:ascii="Arial" w:hAnsi="Arial" w:cs="Arial"/>
          <w:color w:val="auto"/>
          <w:szCs w:val="24"/>
        </w:rPr>
        <w:t xml:space="preserve"> the influence of </w:t>
      </w:r>
      <w:r w:rsidR="00596B87" w:rsidRPr="002A75FB">
        <w:rPr>
          <w:rFonts w:ascii="Arial" w:hAnsi="Arial" w:cs="Arial"/>
          <w:color w:val="auto"/>
          <w:szCs w:val="24"/>
        </w:rPr>
        <w:t>IWOM</w:t>
      </w:r>
      <w:r w:rsidR="008B5C9F" w:rsidRPr="002A75FB">
        <w:rPr>
          <w:rFonts w:ascii="Arial" w:hAnsi="Arial" w:cs="Arial"/>
          <w:color w:val="auto"/>
          <w:szCs w:val="24"/>
        </w:rPr>
        <w:t xml:space="preserve">, film schedule and star power </w:t>
      </w:r>
      <w:r w:rsidR="002C4542" w:rsidRPr="002A75FB">
        <w:rPr>
          <w:rFonts w:ascii="Arial" w:hAnsi="Arial" w:cs="Arial"/>
          <w:color w:val="auto"/>
          <w:szCs w:val="24"/>
        </w:rPr>
        <w:t xml:space="preserve">on </w:t>
      </w:r>
      <w:r w:rsidR="008B5C9F" w:rsidRPr="002A75FB">
        <w:rPr>
          <w:rFonts w:ascii="Arial" w:hAnsi="Arial" w:cs="Arial"/>
          <w:color w:val="auto"/>
          <w:szCs w:val="24"/>
        </w:rPr>
        <w:t>decision making on movie consumption,</w:t>
      </w:r>
      <w:r w:rsidR="00C17579" w:rsidRPr="002A75FB">
        <w:rPr>
          <w:rFonts w:ascii="Arial" w:hAnsi="Arial" w:cs="Arial"/>
          <w:color w:val="auto"/>
          <w:szCs w:val="24"/>
        </w:rPr>
        <w:t xml:space="preserve"> for</w:t>
      </w:r>
      <w:r w:rsidR="002C4542" w:rsidRPr="002A75FB">
        <w:rPr>
          <w:rFonts w:ascii="Arial" w:hAnsi="Arial" w:cs="Arial"/>
          <w:color w:val="auto"/>
          <w:szCs w:val="24"/>
        </w:rPr>
        <w:t xml:space="preserve"> promot</w:t>
      </w:r>
      <w:r w:rsidR="00C17579" w:rsidRPr="002A75FB">
        <w:rPr>
          <w:rFonts w:ascii="Arial" w:hAnsi="Arial" w:cs="Arial"/>
          <w:color w:val="auto"/>
          <w:szCs w:val="24"/>
        </w:rPr>
        <w:t>ing</w:t>
      </w:r>
      <w:r w:rsidR="002C4542" w:rsidRPr="002A75FB">
        <w:rPr>
          <w:rFonts w:ascii="Arial" w:hAnsi="Arial" w:cs="Arial"/>
          <w:color w:val="auto"/>
          <w:szCs w:val="24"/>
        </w:rPr>
        <w:t xml:space="preserve"> the development of Chinese film market. </w:t>
      </w:r>
    </w:p>
    <w:p w:rsidR="00872047" w:rsidRPr="002A75FB" w:rsidRDefault="00872047" w:rsidP="002A75FB">
      <w:pPr>
        <w:spacing w:beforeLines="200" w:before="480" w:afterLines="200" w:after="480" w:line="360" w:lineRule="auto"/>
        <w:ind w:left="0" w:right="629" w:firstLine="567"/>
        <w:rPr>
          <w:rFonts w:ascii="Arial" w:hAnsi="Arial" w:cs="Arial"/>
          <w:color w:val="auto"/>
          <w:szCs w:val="24"/>
        </w:rPr>
      </w:pPr>
      <w:r w:rsidRPr="002A75FB">
        <w:rPr>
          <w:rFonts w:ascii="Arial" w:hAnsi="Arial" w:cs="Arial"/>
          <w:color w:val="auto"/>
          <w:szCs w:val="24"/>
        </w:rPr>
        <w:t xml:space="preserve">In this paper, </w:t>
      </w:r>
      <w:r w:rsidR="0087574A" w:rsidRPr="002A75FB">
        <w:rPr>
          <w:rFonts w:ascii="Arial" w:hAnsi="Arial" w:cs="Arial"/>
          <w:color w:val="auto"/>
          <w:szCs w:val="24"/>
        </w:rPr>
        <w:t>2</w:t>
      </w:r>
      <w:r w:rsidR="007F5A61" w:rsidRPr="002A75FB">
        <w:rPr>
          <w:rFonts w:ascii="Arial" w:hAnsi="Arial" w:cs="Arial"/>
          <w:color w:val="auto"/>
          <w:szCs w:val="24"/>
        </w:rPr>
        <w:t>00</w:t>
      </w:r>
      <w:r w:rsidR="00780CB4" w:rsidRPr="002A75FB">
        <w:rPr>
          <w:rFonts w:ascii="Arial" w:hAnsi="Arial" w:cs="Arial"/>
          <w:color w:val="auto"/>
          <w:szCs w:val="24"/>
        </w:rPr>
        <w:t xml:space="preserve"> random</w:t>
      </w:r>
      <w:r w:rsidR="007F5A61" w:rsidRPr="002A75FB">
        <w:rPr>
          <w:rFonts w:ascii="Arial" w:hAnsi="Arial" w:cs="Arial"/>
          <w:color w:val="auto"/>
          <w:szCs w:val="24"/>
        </w:rPr>
        <w:t xml:space="preserve"> </w:t>
      </w:r>
      <w:r w:rsidRPr="002A75FB">
        <w:rPr>
          <w:rFonts w:ascii="Arial" w:hAnsi="Arial" w:cs="Arial"/>
          <w:color w:val="auto"/>
          <w:szCs w:val="24"/>
        </w:rPr>
        <w:t xml:space="preserve">Chinese residents are selected as the research sample. Data analysis is carried out through SPSS, and a </w:t>
      </w:r>
      <w:r w:rsidR="00052E16" w:rsidRPr="002A75FB">
        <w:rPr>
          <w:rFonts w:ascii="Arial" w:hAnsi="Arial" w:cs="Arial"/>
          <w:color w:val="auto"/>
          <w:szCs w:val="24"/>
        </w:rPr>
        <w:t>summing-up</w:t>
      </w:r>
      <w:r w:rsidRPr="002A75FB">
        <w:rPr>
          <w:rFonts w:ascii="Arial" w:hAnsi="Arial" w:cs="Arial"/>
          <w:color w:val="auto"/>
          <w:szCs w:val="24"/>
        </w:rPr>
        <w:t xml:space="preserve"> is drawn that </w:t>
      </w:r>
      <w:r w:rsidR="00596B87" w:rsidRPr="002A75FB">
        <w:rPr>
          <w:rFonts w:ascii="Arial" w:hAnsi="Arial" w:cs="Arial"/>
          <w:color w:val="auto"/>
          <w:szCs w:val="24"/>
        </w:rPr>
        <w:t>I</w:t>
      </w:r>
      <w:r w:rsidR="00052E16" w:rsidRPr="002A75FB">
        <w:rPr>
          <w:rFonts w:ascii="Arial" w:hAnsi="Arial" w:cs="Arial"/>
          <w:color w:val="auto"/>
          <w:szCs w:val="24"/>
        </w:rPr>
        <w:t>WOM</w:t>
      </w:r>
      <w:r w:rsidR="00596B87" w:rsidRPr="002A75FB">
        <w:rPr>
          <w:rFonts w:ascii="Arial" w:hAnsi="Arial" w:cs="Arial"/>
          <w:color w:val="auto"/>
          <w:szCs w:val="24"/>
        </w:rPr>
        <w:t xml:space="preserve"> and other factors</w:t>
      </w:r>
      <w:r w:rsidRPr="002A75FB">
        <w:rPr>
          <w:rFonts w:ascii="Arial" w:hAnsi="Arial" w:cs="Arial"/>
          <w:color w:val="auto"/>
          <w:szCs w:val="24"/>
        </w:rPr>
        <w:t xml:space="preserve"> </w:t>
      </w:r>
      <w:r w:rsidR="00052E16" w:rsidRPr="002A75FB">
        <w:rPr>
          <w:rFonts w:ascii="Arial" w:hAnsi="Arial" w:cs="Arial"/>
          <w:color w:val="auto"/>
          <w:szCs w:val="24"/>
        </w:rPr>
        <w:t>affect</w:t>
      </w:r>
      <w:r w:rsidRPr="002A75FB">
        <w:rPr>
          <w:rFonts w:ascii="Arial" w:hAnsi="Arial" w:cs="Arial"/>
          <w:color w:val="auto"/>
          <w:szCs w:val="24"/>
        </w:rPr>
        <w:t xml:space="preserve">s film </w:t>
      </w:r>
      <w:r w:rsidR="008B5C9F" w:rsidRPr="002A75FB">
        <w:rPr>
          <w:rFonts w:ascii="Arial" w:hAnsi="Arial" w:cs="Arial"/>
          <w:color w:val="auto"/>
          <w:szCs w:val="24"/>
        </w:rPr>
        <w:t>purchasing decision</w:t>
      </w:r>
      <w:r w:rsidRPr="002A75FB">
        <w:rPr>
          <w:rFonts w:ascii="Arial" w:hAnsi="Arial" w:cs="Arial"/>
          <w:color w:val="auto"/>
          <w:szCs w:val="24"/>
        </w:rPr>
        <w:t>.</w:t>
      </w:r>
      <w:r w:rsidR="00D614E1" w:rsidRPr="002A75FB">
        <w:rPr>
          <w:rFonts w:ascii="Arial" w:hAnsi="Arial" w:cs="Arial"/>
          <w:color w:val="auto"/>
          <w:szCs w:val="24"/>
        </w:rPr>
        <w:t xml:space="preserve"> </w:t>
      </w:r>
      <w:r w:rsidRPr="002A75FB">
        <w:rPr>
          <w:rFonts w:ascii="Arial" w:hAnsi="Arial" w:cs="Arial"/>
          <w:color w:val="auto"/>
          <w:szCs w:val="24"/>
        </w:rPr>
        <w:t xml:space="preserve">On this basis, combined with the characteristics of the film itself, the film </w:t>
      </w:r>
      <w:r w:rsidR="00A62DB3" w:rsidRPr="002A75FB">
        <w:rPr>
          <w:rFonts w:ascii="Arial" w:hAnsi="Arial" w:cs="Arial"/>
          <w:color w:val="auto"/>
          <w:szCs w:val="24"/>
        </w:rPr>
        <w:t>WOM</w:t>
      </w:r>
      <w:r w:rsidRPr="002A75FB">
        <w:rPr>
          <w:rFonts w:ascii="Arial" w:hAnsi="Arial" w:cs="Arial"/>
          <w:color w:val="auto"/>
          <w:szCs w:val="24"/>
        </w:rPr>
        <w:t xml:space="preserve"> marketing for the relevant recommendations.</w:t>
      </w:r>
    </w:p>
    <w:p w:rsidR="00872047" w:rsidRPr="002A75FB" w:rsidRDefault="00872047" w:rsidP="002A75FB">
      <w:pPr>
        <w:spacing w:beforeLines="200" w:before="480" w:afterLines="200" w:after="480" w:line="360" w:lineRule="auto"/>
        <w:rPr>
          <w:rFonts w:ascii="Arial" w:hAnsi="Arial" w:cs="Arial"/>
          <w:color w:val="auto"/>
          <w:szCs w:val="24"/>
        </w:rPr>
      </w:pPr>
    </w:p>
    <w:p w:rsidR="00872047" w:rsidRPr="002A75FB" w:rsidRDefault="00D614E1" w:rsidP="002A75FB">
      <w:pPr>
        <w:spacing w:beforeLines="200" w:before="480" w:afterLines="200" w:after="480" w:line="360" w:lineRule="auto"/>
        <w:rPr>
          <w:rFonts w:ascii="Arial" w:hAnsi="Arial" w:cs="Arial"/>
          <w:b/>
          <w:color w:val="auto"/>
          <w:szCs w:val="24"/>
        </w:rPr>
      </w:pPr>
      <w:r w:rsidRPr="002A75FB">
        <w:rPr>
          <w:rFonts w:ascii="Arial" w:hAnsi="Arial" w:cs="Arial"/>
          <w:b/>
          <w:color w:val="auto"/>
          <w:szCs w:val="24"/>
        </w:rPr>
        <w:t xml:space="preserve">Key words: </w:t>
      </w:r>
      <w:r w:rsidR="008B5C9F" w:rsidRPr="002A75FB">
        <w:rPr>
          <w:rFonts w:ascii="Arial" w:hAnsi="Arial" w:cs="Arial"/>
          <w:b/>
          <w:color w:val="auto"/>
          <w:szCs w:val="24"/>
        </w:rPr>
        <w:t xml:space="preserve">Decision making on movie consumption, </w:t>
      </w:r>
      <w:r w:rsidR="00052E16" w:rsidRPr="002A75FB">
        <w:rPr>
          <w:rFonts w:ascii="Arial" w:hAnsi="Arial" w:cs="Arial"/>
          <w:b/>
          <w:color w:val="auto"/>
          <w:szCs w:val="24"/>
        </w:rPr>
        <w:t>IWOM</w:t>
      </w:r>
      <w:r w:rsidRPr="002A75FB">
        <w:rPr>
          <w:rFonts w:ascii="Arial" w:hAnsi="Arial" w:cs="Arial"/>
          <w:b/>
          <w:color w:val="auto"/>
          <w:szCs w:val="24"/>
        </w:rPr>
        <w:t>,</w:t>
      </w:r>
      <w:r w:rsidR="00596B87" w:rsidRPr="002A75FB">
        <w:rPr>
          <w:rFonts w:ascii="Arial" w:hAnsi="Arial" w:cs="Arial"/>
          <w:b/>
          <w:color w:val="auto"/>
          <w:szCs w:val="24"/>
        </w:rPr>
        <w:t xml:space="preserve"> Film schedule, </w:t>
      </w:r>
      <w:r w:rsidR="008B5C9F" w:rsidRPr="002A75FB">
        <w:rPr>
          <w:rFonts w:ascii="Arial" w:hAnsi="Arial" w:cs="Arial"/>
          <w:b/>
          <w:color w:val="auto"/>
          <w:szCs w:val="24"/>
        </w:rPr>
        <w:t>Star power</w:t>
      </w:r>
      <w:r w:rsidR="00052E16" w:rsidRPr="002A75FB">
        <w:rPr>
          <w:rFonts w:ascii="Arial" w:hAnsi="Arial" w:cs="Arial"/>
          <w:b/>
          <w:color w:val="auto"/>
          <w:szCs w:val="24"/>
        </w:rPr>
        <w:t>, SPSS</w:t>
      </w:r>
    </w:p>
    <w:p w:rsidR="00872047" w:rsidRPr="002A75FB" w:rsidRDefault="00872047" w:rsidP="002A75FB">
      <w:pPr>
        <w:spacing w:beforeLines="200" w:before="480" w:afterLines="200" w:after="480" w:line="360" w:lineRule="auto"/>
        <w:rPr>
          <w:rFonts w:ascii="Arial" w:hAnsi="Arial" w:cs="Arial"/>
          <w:b/>
          <w:color w:val="auto"/>
          <w:szCs w:val="24"/>
        </w:rPr>
      </w:pPr>
    </w:p>
    <w:p w:rsidR="00872047" w:rsidRPr="002A75FB" w:rsidRDefault="00872047" w:rsidP="002A75FB">
      <w:pPr>
        <w:spacing w:beforeLines="200" w:before="480" w:afterLines="200" w:after="480" w:line="360" w:lineRule="auto"/>
        <w:rPr>
          <w:rFonts w:ascii="Arial" w:hAnsi="Arial" w:cs="Arial"/>
          <w:b/>
          <w:color w:val="auto"/>
          <w:szCs w:val="24"/>
        </w:rPr>
      </w:pPr>
    </w:p>
    <w:p w:rsidR="007B2E0C" w:rsidRPr="0085565F" w:rsidRDefault="007B2E0C" w:rsidP="0085565F">
      <w:pPr>
        <w:spacing w:beforeLines="200" w:before="480" w:afterLines="200" w:after="480" w:line="360" w:lineRule="auto"/>
        <w:ind w:left="0" w:firstLine="0"/>
        <w:rPr>
          <w:rFonts w:ascii="Arial" w:eastAsiaTheme="minorEastAsia" w:hAnsi="Arial" w:cs="Arial" w:hint="eastAsia"/>
          <w:b/>
          <w:color w:val="auto"/>
          <w:szCs w:val="24"/>
        </w:rPr>
      </w:pPr>
    </w:p>
    <w:p w:rsidR="006E6111" w:rsidRPr="002A75FB" w:rsidRDefault="006E6111" w:rsidP="002A75FB">
      <w:pPr>
        <w:spacing w:beforeLines="200" w:before="480" w:afterLines="200" w:after="480" w:line="360" w:lineRule="auto"/>
        <w:jc w:val="center"/>
        <w:rPr>
          <w:rFonts w:ascii="Arial" w:hAnsi="Arial" w:cs="Arial"/>
          <w:b/>
          <w:bCs/>
          <w:color w:val="auto"/>
          <w:szCs w:val="24"/>
        </w:rPr>
      </w:pPr>
      <w:r w:rsidRPr="002A75FB">
        <w:rPr>
          <w:rFonts w:ascii="Arial" w:hAnsi="Arial" w:cs="Arial"/>
          <w:b/>
          <w:bCs/>
          <w:color w:val="auto"/>
          <w:szCs w:val="24"/>
        </w:rPr>
        <w:lastRenderedPageBreak/>
        <w:t>T</w:t>
      </w:r>
      <w:r w:rsidR="007B2E0C" w:rsidRPr="002A75FB">
        <w:rPr>
          <w:rFonts w:ascii="Arial" w:hAnsi="Arial" w:cs="Arial"/>
          <w:b/>
          <w:bCs/>
          <w:color w:val="auto"/>
          <w:szCs w:val="24"/>
        </w:rPr>
        <w:t>ABLE OF CONTENT</w:t>
      </w:r>
    </w:p>
    <w:sdt>
      <w:sdtPr>
        <w:rPr>
          <w:rFonts w:ascii="Arial" w:eastAsia="Times New Roman" w:hAnsi="Arial" w:cs="Arial"/>
          <w:color w:val="000000"/>
          <w:sz w:val="24"/>
          <w:szCs w:val="22"/>
          <w:lang w:val="zh-CN"/>
        </w:rPr>
        <w:id w:val="462623881"/>
        <w:docPartObj>
          <w:docPartGallery w:val="Table of Contents"/>
          <w:docPartUnique/>
        </w:docPartObj>
      </w:sdtPr>
      <w:sdtEndPr>
        <w:rPr>
          <w:b/>
          <w:bCs/>
        </w:rPr>
      </w:sdtEndPr>
      <w:sdtContent>
        <w:p w:rsidR="0031707D" w:rsidRPr="002A75FB" w:rsidRDefault="0031707D" w:rsidP="002A75FB">
          <w:pPr>
            <w:pStyle w:val="TOC"/>
            <w:spacing w:beforeLines="200" w:before="480" w:afterLines="200" w:after="480" w:line="360" w:lineRule="auto"/>
            <w:rPr>
              <w:rFonts w:ascii="Arial" w:hAnsi="Arial" w:cs="Arial"/>
              <w:b/>
              <w:bCs/>
              <w:color w:val="auto"/>
              <w:sz w:val="24"/>
              <w:szCs w:val="24"/>
            </w:rPr>
          </w:pPr>
          <w:r w:rsidRPr="002A75FB">
            <w:rPr>
              <w:rFonts w:ascii="Arial" w:hAnsi="Arial" w:cs="Arial"/>
              <w:b/>
              <w:bCs/>
              <w:color w:val="auto"/>
              <w:sz w:val="24"/>
              <w:szCs w:val="24"/>
            </w:rPr>
            <w:t>Chapter 1 Introduction</w:t>
          </w:r>
        </w:p>
        <w:p w:rsidR="0031707D" w:rsidRPr="002A75FB" w:rsidRDefault="0031707D"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r w:rsidRPr="002A75FB">
            <w:rPr>
              <w:rFonts w:ascii="Arial" w:hAnsi="Arial" w:cs="Arial"/>
              <w:sz w:val="24"/>
              <w:szCs w:val="24"/>
            </w:rPr>
            <w:fldChar w:fldCharType="begin"/>
          </w:r>
          <w:r w:rsidRPr="002A75FB">
            <w:rPr>
              <w:rFonts w:ascii="Arial" w:hAnsi="Arial" w:cs="Arial"/>
              <w:sz w:val="24"/>
              <w:szCs w:val="24"/>
            </w:rPr>
            <w:instrText xml:space="preserve"> TOC \o "1-3" \h \z \u </w:instrText>
          </w:r>
          <w:r w:rsidRPr="002A75FB">
            <w:rPr>
              <w:rFonts w:ascii="Arial" w:hAnsi="Arial" w:cs="Arial"/>
              <w:sz w:val="24"/>
              <w:szCs w:val="24"/>
            </w:rPr>
            <w:fldChar w:fldCharType="separate"/>
          </w:r>
          <w:hyperlink w:anchor="_Toc16951072" w:history="1">
            <w:r w:rsidRPr="002A75FB">
              <w:rPr>
                <w:rStyle w:val="a4"/>
                <w:rFonts w:ascii="Arial" w:hAnsi="Arial" w:cs="Arial"/>
                <w:noProof/>
                <w:color w:val="auto"/>
                <w:sz w:val="24"/>
                <w:szCs w:val="24"/>
                <w:u w:val="none"/>
              </w:rPr>
              <w:t>1.1 Research Background</w:t>
            </w:r>
            <w:r w:rsidRPr="002A75FB">
              <w:rPr>
                <w:rFonts w:ascii="Arial" w:hAnsi="Arial" w:cs="Arial"/>
                <w:noProof/>
                <w:webHidden/>
                <w:sz w:val="24"/>
                <w:szCs w:val="24"/>
              </w:rPr>
              <w:tab/>
            </w:r>
            <w:r w:rsidRPr="002A75FB">
              <w:rPr>
                <w:rFonts w:ascii="Arial" w:hAnsi="Arial" w:cs="Arial"/>
                <w:noProof/>
                <w:webHidden/>
                <w:sz w:val="24"/>
                <w:szCs w:val="24"/>
              </w:rPr>
              <w:fldChar w:fldCharType="begin"/>
            </w:r>
            <w:r w:rsidRPr="002A75FB">
              <w:rPr>
                <w:rFonts w:ascii="Arial" w:hAnsi="Arial" w:cs="Arial"/>
                <w:noProof/>
                <w:webHidden/>
                <w:sz w:val="24"/>
                <w:szCs w:val="24"/>
              </w:rPr>
              <w:instrText xml:space="preserve"> PAGEREF _Toc16951072 \h </w:instrText>
            </w:r>
            <w:r w:rsidRPr="002A75FB">
              <w:rPr>
                <w:rFonts w:ascii="Arial" w:hAnsi="Arial" w:cs="Arial"/>
                <w:noProof/>
                <w:webHidden/>
                <w:sz w:val="24"/>
                <w:szCs w:val="24"/>
              </w:rPr>
            </w:r>
            <w:r w:rsidRPr="002A75FB">
              <w:rPr>
                <w:rFonts w:ascii="Arial" w:hAnsi="Arial" w:cs="Arial"/>
                <w:noProof/>
                <w:webHidden/>
                <w:sz w:val="24"/>
                <w:szCs w:val="24"/>
              </w:rPr>
              <w:fldChar w:fldCharType="separate"/>
            </w:r>
            <w:r w:rsidRPr="002A75FB">
              <w:rPr>
                <w:rFonts w:ascii="Arial" w:hAnsi="Arial" w:cs="Arial"/>
                <w:noProof/>
                <w:webHidden/>
                <w:sz w:val="24"/>
                <w:szCs w:val="24"/>
              </w:rPr>
              <w:t>1</w:t>
            </w:r>
            <w:r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3" w:history="1">
            <w:r w:rsidR="0031707D" w:rsidRPr="002A75FB">
              <w:rPr>
                <w:rStyle w:val="a4"/>
                <w:rFonts w:ascii="Arial" w:hAnsi="Arial" w:cs="Arial"/>
                <w:noProof/>
                <w:color w:val="auto"/>
                <w:sz w:val="24"/>
                <w:szCs w:val="24"/>
                <w:u w:val="none"/>
              </w:rPr>
              <w:t>1.2 Problem Statement</w:t>
            </w:r>
            <w:r w:rsidR="0031707D" w:rsidRPr="002A75FB">
              <w:rPr>
                <w:rFonts w:ascii="Arial" w:hAnsi="Arial" w:cs="Arial"/>
                <w:noProof/>
                <w:webHidden/>
                <w:sz w:val="24"/>
                <w:szCs w:val="24"/>
              </w:rPr>
              <w:tab/>
            </w:r>
            <w:r w:rsidR="007D55D3">
              <w:rPr>
                <w:rFonts w:ascii="Arial" w:hAnsi="Arial" w:cs="Arial"/>
                <w:noProof/>
                <w:webHidden/>
                <w:sz w:val="24"/>
                <w:szCs w:val="24"/>
              </w:rPr>
              <w:t>4</w:t>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4" w:history="1">
            <w:r w:rsidR="0031707D" w:rsidRPr="002A75FB">
              <w:rPr>
                <w:rStyle w:val="a4"/>
                <w:rFonts w:ascii="Arial" w:hAnsi="Arial" w:cs="Arial"/>
                <w:noProof/>
                <w:color w:val="auto"/>
                <w:sz w:val="24"/>
                <w:szCs w:val="24"/>
                <w:u w:val="none"/>
              </w:rPr>
              <w:t>1.3 Research Objective</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_Toc16951074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5</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5" w:history="1">
            <w:r w:rsidR="0031707D" w:rsidRPr="002A75FB">
              <w:rPr>
                <w:rStyle w:val="a4"/>
                <w:rFonts w:ascii="Arial" w:hAnsi="Arial" w:cs="Arial"/>
                <w:noProof/>
                <w:color w:val="auto"/>
                <w:sz w:val="24"/>
                <w:szCs w:val="24"/>
                <w:u w:val="none"/>
              </w:rPr>
              <w:t>1.4 Research Questions</w:t>
            </w:r>
            <w:r w:rsidR="0031707D" w:rsidRPr="002A75FB">
              <w:rPr>
                <w:rFonts w:ascii="Arial" w:hAnsi="Arial" w:cs="Arial"/>
                <w:noProof/>
                <w:webHidden/>
                <w:sz w:val="24"/>
                <w:szCs w:val="24"/>
              </w:rPr>
              <w:tab/>
            </w:r>
            <w:r w:rsidR="007D55D3">
              <w:rPr>
                <w:rFonts w:ascii="Arial" w:hAnsi="Arial" w:cs="Arial"/>
                <w:noProof/>
                <w:webHidden/>
                <w:sz w:val="24"/>
                <w:szCs w:val="24"/>
              </w:rPr>
              <w:t>6</w:t>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6" w:history="1">
            <w:r w:rsidR="0031707D" w:rsidRPr="002A75FB">
              <w:rPr>
                <w:rStyle w:val="a4"/>
                <w:rFonts w:ascii="Arial" w:hAnsi="Arial" w:cs="Arial"/>
                <w:noProof/>
                <w:color w:val="auto"/>
                <w:sz w:val="24"/>
                <w:szCs w:val="24"/>
                <w:u w:val="none"/>
              </w:rPr>
              <w:t>1.5 Research Hypotheses</w:t>
            </w:r>
            <w:r w:rsidR="0031707D" w:rsidRPr="002A75FB">
              <w:rPr>
                <w:rFonts w:ascii="Arial" w:hAnsi="Arial" w:cs="Arial"/>
                <w:noProof/>
                <w:webHidden/>
                <w:sz w:val="24"/>
                <w:szCs w:val="24"/>
              </w:rPr>
              <w:tab/>
            </w:r>
            <w:r w:rsidR="007D55D3">
              <w:rPr>
                <w:rFonts w:ascii="Arial" w:hAnsi="Arial" w:cs="Arial"/>
                <w:noProof/>
                <w:webHidden/>
                <w:sz w:val="24"/>
                <w:szCs w:val="24"/>
              </w:rPr>
              <w:t>6</w:t>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7" w:history="1">
            <w:r w:rsidR="0031707D" w:rsidRPr="002A75FB">
              <w:rPr>
                <w:rStyle w:val="a4"/>
                <w:rFonts w:ascii="Arial" w:hAnsi="Arial" w:cs="Arial"/>
                <w:noProof/>
                <w:color w:val="auto"/>
                <w:sz w:val="24"/>
                <w:szCs w:val="24"/>
                <w:u w:val="none"/>
              </w:rPr>
              <w:t>1.6 Importance of the Study</w:t>
            </w:r>
            <w:r w:rsidR="0031707D" w:rsidRPr="002A75FB">
              <w:rPr>
                <w:rFonts w:ascii="Arial" w:hAnsi="Arial" w:cs="Arial"/>
                <w:noProof/>
                <w:webHidden/>
                <w:sz w:val="24"/>
                <w:szCs w:val="24"/>
              </w:rPr>
              <w:tab/>
            </w:r>
            <w:r w:rsidR="007D55D3">
              <w:rPr>
                <w:rFonts w:ascii="Arial" w:hAnsi="Arial" w:cs="Arial"/>
                <w:noProof/>
                <w:webHidden/>
                <w:sz w:val="24"/>
                <w:szCs w:val="24"/>
              </w:rPr>
              <w:t>7</w:t>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8" w:history="1">
            <w:r w:rsidR="0031707D" w:rsidRPr="002A75FB">
              <w:rPr>
                <w:rStyle w:val="a4"/>
                <w:rFonts w:ascii="Arial" w:hAnsi="Arial" w:cs="Arial"/>
                <w:noProof/>
                <w:color w:val="auto"/>
                <w:sz w:val="24"/>
                <w:szCs w:val="24"/>
                <w:u w:val="none"/>
              </w:rPr>
              <w:t>1.7 Limitations of the Study</w:t>
            </w:r>
            <w:r w:rsidR="0031707D" w:rsidRPr="002A75FB">
              <w:rPr>
                <w:rFonts w:ascii="Arial" w:hAnsi="Arial" w:cs="Arial"/>
                <w:noProof/>
                <w:webHidden/>
                <w:sz w:val="24"/>
                <w:szCs w:val="24"/>
              </w:rPr>
              <w:tab/>
            </w:r>
            <w:r w:rsidR="007A3070">
              <w:rPr>
                <w:rFonts w:ascii="Arial" w:hAnsi="Arial" w:cs="Arial"/>
                <w:noProof/>
                <w:webHidden/>
                <w:sz w:val="24"/>
                <w:szCs w:val="24"/>
              </w:rPr>
              <w:t>10</w:t>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79" w:history="1">
            <w:r w:rsidR="0031707D" w:rsidRPr="002A75FB">
              <w:rPr>
                <w:rStyle w:val="a4"/>
                <w:rFonts w:ascii="Arial" w:hAnsi="Arial" w:cs="Arial"/>
                <w:noProof/>
                <w:color w:val="auto"/>
                <w:sz w:val="24"/>
                <w:szCs w:val="24"/>
                <w:u w:val="none"/>
              </w:rPr>
              <w:t>1.8 Scope of the Study</w:t>
            </w:r>
            <w:r w:rsidR="0031707D" w:rsidRPr="002A75FB">
              <w:rPr>
                <w:rFonts w:ascii="Arial" w:hAnsi="Arial" w:cs="Arial"/>
                <w:noProof/>
                <w:webHidden/>
                <w:sz w:val="24"/>
                <w:szCs w:val="24"/>
              </w:rPr>
              <w:tab/>
            </w:r>
            <w:r w:rsidR="007A3070">
              <w:rPr>
                <w:rFonts w:ascii="Arial" w:hAnsi="Arial" w:cs="Arial"/>
                <w:noProof/>
                <w:webHidden/>
                <w:sz w:val="24"/>
                <w:szCs w:val="24"/>
              </w:rPr>
              <w:t>11</w:t>
            </w:r>
          </w:hyperlink>
        </w:p>
        <w:p w:rsidR="0031707D" w:rsidRPr="002A75FB" w:rsidRDefault="00FB42C7" w:rsidP="0085565F">
          <w:pPr>
            <w:pStyle w:val="TOC2"/>
            <w:tabs>
              <w:tab w:val="right" w:leader="dot" w:pos="10869"/>
            </w:tabs>
            <w:spacing w:beforeLines="100" w:before="240" w:afterLines="100" w:after="240" w:line="360" w:lineRule="auto"/>
            <w:ind w:left="221"/>
            <w:rPr>
              <w:rStyle w:val="a4"/>
              <w:rFonts w:ascii="Arial" w:hAnsi="Arial" w:cs="Arial"/>
              <w:noProof/>
              <w:color w:val="auto"/>
              <w:sz w:val="24"/>
              <w:szCs w:val="24"/>
              <w:u w:val="none"/>
            </w:rPr>
          </w:pPr>
          <w:hyperlink w:anchor="_Toc16951080" w:history="1">
            <w:r w:rsidR="0031707D" w:rsidRPr="002A75FB">
              <w:rPr>
                <w:rStyle w:val="a4"/>
                <w:rFonts w:ascii="Arial" w:hAnsi="Arial" w:cs="Arial"/>
                <w:noProof/>
                <w:color w:val="auto"/>
                <w:sz w:val="24"/>
                <w:szCs w:val="24"/>
                <w:u w:val="none"/>
              </w:rPr>
              <w:t>1.9 Ethical Consideration</w:t>
            </w:r>
            <w:r w:rsidR="0031707D" w:rsidRPr="002A75FB">
              <w:rPr>
                <w:rFonts w:ascii="Arial" w:hAnsi="Arial" w:cs="Arial"/>
                <w:noProof/>
                <w:webHidden/>
                <w:sz w:val="24"/>
                <w:szCs w:val="24"/>
              </w:rPr>
              <w:tab/>
            </w:r>
            <w:r w:rsidR="007A3070">
              <w:rPr>
                <w:rFonts w:ascii="Arial" w:hAnsi="Arial" w:cs="Arial"/>
                <w:noProof/>
                <w:webHidden/>
                <w:sz w:val="24"/>
                <w:szCs w:val="24"/>
              </w:rPr>
              <w:t>11</w:t>
            </w:r>
          </w:hyperlink>
        </w:p>
        <w:p w:rsidR="0031707D" w:rsidRPr="002A75FB" w:rsidRDefault="0031707D" w:rsidP="002A75FB">
          <w:pPr>
            <w:pStyle w:val="TOC"/>
            <w:spacing w:beforeLines="200" w:before="480" w:afterLines="200" w:after="480" w:line="360" w:lineRule="auto"/>
            <w:rPr>
              <w:rFonts w:ascii="Arial" w:hAnsi="Arial" w:cs="Arial"/>
              <w:b/>
              <w:bCs/>
              <w:color w:val="auto"/>
              <w:sz w:val="24"/>
              <w:szCs w:val="24"/>
            </w:rPr>
          </w:pPr>
          <w:r w:rsidRPr="002A75FB">
            <w:rPr>
              <w:rFonts w:ascii="Arial" w:hAnsi="Arial" w:cs="Arial"/>
              <w:b/>
              <w:bCs/>
              <w:color w:val="auto"/>
              <w:sz w:val="24"/>
              <w:szCs w:val="24"/>
            </w:rPr>
            <w:t>Chapter 2 Literature Review</w:t>
          </w:r>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81" w:history="1">
            <w:r w:rsidR="0031707D" w:rsidRPr="002A75FB">
              <w:rPr>
                <w:rStyle w:val="a4"/>
                <w:rFonts w:ascii="Arial" w:hAnsi="Arial" w:cs="Arial"/>
                <w:noProof/>
                <w:color w:val="auto"/>
                <w:sz w:val="24"/>
                <w:szCs w:val="24"/>
                <w:u w:val="none"/>
              </w:rPr>
              <w:t>2.1 Internet Word-of-mouth</w:t>
            </w:r>
            <w:r w:rsidR="0031707D" w:rsidRPr="002A75FB">
              <w:rPr>
                <w:rFonts w:ascii="Arial" w:hAnsi="Arial" w:cs="Arial"/>
                <w:noProof/>
                <w:webHidden/>
                <w:sz w:val="24"/>
                <w:szCs w:val="24"/>
              </w:rPr>
              <w:tab/>
            </w:r>
            <w:r w:rsidR="007A3070">
              <w:rPr>
                <w:rFonts w:ascii="Arial" w:hAnsi="Arial" w:cs="Arial"/>
                <w:noProof/>
                <w:webHidden/>
                <w:sz w:val="24"/>
                <w:szCs w:val="24"/>
              </w:rPr>
              <w:t>13</w:t>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82" w:history="1">
            <w:r w:rsidR="0031707D" w:rsidRPr="002A75FB">
              <w:rPr>
                <w:rStyle w:val="a4"/>
                <w:rFonts w:ascii="Arial" w:hAnsi="Arial" w:cs="Arial"/>
                <w:noProof/>
                <w:color w:val="auto"/>
                <w:sz w:val="24"/>
                <w:szCs w:val="24"/>
                <w:u w:val="none"/>
              </w:rPr>
              <w:t>2.2 Internet Word-of-mouth in Film Industry</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_Toc16951082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1</w:t>
            </w:r>
            <w:r w:rsidR="007A3070">
              <w:rPr>
                <w:rFonts w:ascii="Arial" w:hAnsi="Arial" w:cs="Arial"/>
                <w:noProof/>
                <w:webHidden/>
                <w:sz w:val="24"/>
                <w:szCs w:val="24"/>
              </w:rPr>
              <w:t>4</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ind w:left="221"/>
            <w:rPr>
              <w:rFonts w:ascii="Arial" w:hAnsi="Arial" w:cs="Arial"/>
              <w:noProof/>
              <w:kern w:val="2"/>
              <w:sz w:val="24"/>
              <w:szCs w:val="24"/>
              <w:lang w:val="en-US"/>
            </w:rPr>
          </w:pPr>
          <w:hyperlink w:anchor="_Toc16951083" w:history="1">
            <w:r w:rsidR="0031707D" w:rsidRPr="002A75FB">
              <w:rPr>
                <w:rStyle w:val="a4"/>
                <w:rFonts w:ascii="Arial" w:hAnsi="Arial" w:cs="Arial"/>
                <w:noProof/>
                <w:color w:val="auto"/>
                <w:sz w:val="24"/>
                <w:szCs w:val="24"/>
                <w:u w:val="none"/>
              </w:rPr>
              <w:t>2.3 Research on Movie Consumption Decision</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_Toc16951083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1</w:t>
            </w:r>
            <w:r w:rsidR="007A3070">
              <w:rPr>
                <w:rFonts w:ascii="Arial" w:hAnsi="Arial" w:cs="Arial"/>
                <w:noProof/>
                <w:webHidden/>
                <w:sz w:val="24"/>
                <w:szCs w:val="24"/>
              </w:rPr>
              <w:t>6</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ind w:left="221"/>
            <w:rPr>
              <w:rStyle w:val="a4"/>
              <w:rFonts w:ascii="Arial" w:hAnsi="Arial" w:cs="Arial"/>
              <w:noProof/>
              <w:color w:val="auto"/>
              <w:sz w:val="24"/>
              <w:szCs w:val="24"/>
              <w:u w:val="none"/>
            </w:rPr>
          </w:pPr>
          <w:hyperlink w:anchor="_Toc16951084" w:history="1">
            <w:r w:rsidR="0031707D" w:rsidRPr="002A75FB">
              <w:rPr>
                <w:rStyle w:val="a4"/>
                <w:rFonts w:ascii="Arial" w:hAnsi="Arial" w:cs="Arial"/>
                <w:noProof/>
                <w:color w:val="auto"/>
                <w:sz w:val="24"/>
                <w:szCs w:val="24"/>
                <w:u w:val="none"/>
              </w:rPr>
              <w:t>2.4 Research Hypothesis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_Toc16951084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1</w:t>
            </w:r>
            <w:r w:rsidR="007A3070">
              <w:rPr>
                <w:rFonts w:ascii="Arial" w:hAnsi="Arial" w:cs="Arial"/>
                <w:noProof/>
                <w:webHidden/>
                <w:sz w:val="24"/>
                <w:szCs w:val="24"/>
              </w:rPr>
              <w:t>7</w:t>
            </w:r>
            <w:r w:rsidR="0031707D" w:rsidRPr="002A75FB">
              <w:rPr>
                <w:rFonts w:ascii="Arial" w:hAnsi="Arial" w:cs="Arial"/>
                <w:noProof/>
                <w:webHidden/>
                <w:sz w:val="24"/>
                <w:szCs w:val="24"/>
              </w:rPr>
              <w:fldChar w:fldCharType="end"/>
            </w:r>
          </w:hyperlink>
        </w:p>
        <w:p w:rsidR="0031707D" w:rsidRPr="002A75FB" w:rsidRDefault="0031707D" w:rsidP="002A75FB">
          <w:pPr>
            <w:pStyle w:val="TOC"/>
            <w:spacing w:beforeLines="200" w:before="480" w:afterLines="200" w:after="480" w:line="360" w:lineRule="auto"/>
            <w:rPr>
              <w:rFonts w:ascii="Arial" w:hAnsi="Arial" w:cs="Arial"/>
              <w:b/>
              <w:bCs/>
              <w:color w:val="auto"/>
              <w:sz w:val="24"/>
              <w:szCs w:val="24"/>
            </w:rPr>
          </w:pPr>
          <w:r w:rsidRPr="002A75FB">
            <w:rPr>
              <w:rFonts w:ascii="Arial" w:hAnsi="Arial" w:cs="Arial"/>
              <w:b/>
              <w:bCs/>
              <w:color w:val="auto"/>
              <w:sz w:val="24"/>
              <w:szCs w:val="24"/>
            </w:rPr>
            <w:lastRenderedPageBreak/>
            <w:t>Chapter 3 Research Methodology</w:t>
          </w:r>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85" w:history="1">
            <w:r w:rsidR="0031707D" w:rsidRPr="002A75FB">
              <w:rPr>
                <w:rStyle w:val="a4"/>
                <w:rFonts w:ascii="Arial" w:hAnsi="Arial" w:cs="Arial"/>
                <w:noProof/>
                <w:color w:val="auto"/>
                <w:sz w:val="24"/>
                <w:szCs w:val="24"/>
                <w:u w:val="none"/>
              </w:rPr>
              <w:t>3.1 Research Design</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_Toc16951085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1</w:t>
            </w:r>
            <w:r w:rsidR="007A3070">
              <w:rPr>
                <w:rFonts w:ascii="Arial" w:hAnsi="Arial" w:cs="Arial"/>
                <w:noProof/>
                <w:webHidden/>
                <w:sz w:val="24"/>
                <w:szCs w:val="24"/>
              </w:rPr>
              <w:t>9</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86" w:history="1">
            <w:r w:rsidR="0031707D" w:rsidRPr="002A75FB">
              <w:rPr>
                <w:rStyle w:val="a4"/>
                <w:rFonts w:ascii="Arial" w:hAnsi="Arial" w:cs="Arial"/>
                <w:noProof/>
                <w:color w:val="auto"/>
                <w:sz w:val="24"/>
                <w:szCs w:val="24"/>
                <w:u w:val="none"/>
              </w:rPr>
              <w:t>3.2 Measuring Instrument</w:t>
            </w:r>
            <w:r w:rsidR="0031707D" w:rsidRPr="002A75FB">
              <w:rPr>
                <w:rFonts w:ascii="Arial" w:hAnsi="Arial" w:cs="Arial"/>
                <w:noProof/>
                <w:webHidden/>
                <w:sz w:val="24"/>
                <w:szCs w:val="24"/>
              </w:rPr>
              <w:tab/>
            </w:r>
            <w:r w:rsidR="007A3070">
              <w:rPr>
                <w:rFonts w:ascii="Arial" w:hAnsi="Arial" w:cs="Arial"/>
                <w:noProof/>
                <w:webHidden/>
                <w:sz w:val="24"/>
                <w:szCs w:val="24"/>
              </w:rPr>
              <w:t>20</w:t>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087" w:history="1">
            <w:r w:rsidR="0031707D" w:rsidRPr="002A75FB">
              <w:rPr>
                <w:rStyle w:val="a4"/>
                <w:rFonts w:ascii="Arial" w:hAnsi="Arial" w:cs="Arial"/>
                <w:noProof/>
                <w:color w:val="auto"/>
                <w:sz w:val="24"/>
                <w:szCs w:val="24"/>
                <w:u w:val="none"/>
              </w:rPr>
              <w:t>3.2.1 Descriptive Analysis</w:t>
            </w:r>
            <w:r w:rsidR="0031707D" w:rsidRPr="002A75FB">
              <w:rPr>
                <w:rFonts w:ascii="Arial" w:hAnsi="Arial" w:cs="Arial"/>
                <w:noProof/>
                <w:webHidden/>
                <w:sz w:val="24"/>
                <w:szCs w:val="24"/>
              </w:rPr>
              <w:tab/>
            </w:r>
            <w:r w:rsidR="007A3070">
              <w:rPr>
                <w:rFonts w:ascii="Arial" w:hAnsi="Arial" w:cs="Arial"/>
                <w:noProof/>
                <w:webHidden/>
                <w:sz w:val="24"/>
                <w:szCs w:val="24"/>
              </w:rPr>
              <w:t>20</w:t>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088" w:history="1">
            <w:r w:rsidR="0031707D" w:rsidRPr="002A75FB">
              <w:rPr>
                <w:rStyle w:val="a4"/>
                <w:rFonts w:ascii="Arial" w:hAnsi="Arial" w:cs="Arial"/>
                <w:noProof/>
                <w:color w:val="auto"/>
                <w:sz w:val="24"/>
                <w:szCs w:val="24"/>
                <w:u w:val="none"/>
              </w:rPr>
              <w:t>3.2.</w:t>
            </w:r>
            <w:r w:rsidR="007A3070">
              <w:rPr>
                <w:rStyle w:val="a4"/>
                <w:rFonts w:ascii="Arial" w:hAnsi="Arial" w:cs="Arial"/>
                <w:noProof/>
                <w:color w:val="auto"/>
                <w:sz w:val="24"/>
                <w:szCs w:val="24"/>
                <w:u w:val="none"/>
              </w:rPr>
              <w:t>2</w:t>
            </w:r>
            <w:r w:rsidR="0031707D" w:rsidRPr="002A75FB">
              <w:rPr>
                <w:rStyle w:val="a4"/>
                <w:rFonts w:ascii="Arial" w:hAnsi="Arial" w:cs="Arial"/>
                <w:noProof/>
                <w:color w:val="auto"/>
                <w:sz w:val="24"/>
                <w:szCs w:val="24"/>
                <w:u w:val="none"/>
              </w:rPr>
              <w:t xml:space="preserve"> Validity Test</w:t>
            </w:r>
            <w:r w:rsidR="0031707D" w:rsidRPr="002A75FB">
              <w:rPr>
                <w:rFonts w:ascii="Arial" w:hAnsi="Arial" w:cs="Arial"/>
                <w:noProof/>
                <w:webHidden/>
                <w:sz w:val="24"/>
                <w:szCs w:val="24"/>
              </w:rPr>
              <w:tab/>
            </w:r>
            <w:r w:rsidR="007A3070">
              <w:rPr>
                <w:rFonts w:ascii="Arial" w:hAnsi="Arial" w:cs="Arial"/>
                <w:noProof/>
                <w:webHidden/>
                <w:sz w:val="24"/>
                <w:szCs w:val="24"/>
              </w:rPr>
              <w:t>21</w:t>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089" w:history="1">
            <w:r w:rsidR="0031707D" w:rsidRPr="002A75FB">
              <w:rPr>
                <w:rStyle w:val="a4"/>
                <w:rFonts w:ascii="Arial" w:hAnsi="Arial" w:cs="Arial"/>
                <w:noProof/>
                <w:color w:val="auto"/>
                <w:sz w:val="24"/>
                <w:szCs w:val="24"/>
                <w:u w:val="none"/>
              </w:rPr>
              <w:t>3.2.</w:t>
            </w:r>
            <w:r w:rsidR="007A3070">
              <w:rPr>
                <w:rStyle w:val="a4"/>
                <w:rFonts w:ascii="Arial" w:hAnsi="Arial" w:cs="Arial"/>
                <w:noProof/>
                <w:color w:val="auto"/>
                <w:sz w:val="24"/>
                <w:szCs w:val="24"/>
                <w:u w:val="none"/>
              </w:rPr>
              <w:t>3</w:t>
            </w:r>
            <w:r w:rsidR="0031707D" w:rsidRPr="002A75FB">
              <w:rPr>
                <w:rStyle w:val="a4"/>
                <w:rFonts w:ascii="Arial" w:hAnsi="Arial" w:cs="Arial"/>
                <w:noProof/>
                <w:color w:val="auto"/>
                <w:sz w:val="24"/>
                <w:szCs w:val="24"/>
                <w:u w:val="none"/>
              </w:rPr>
              <w:t xml:space="preserve"> Reliability Test</w:t>
            </w:r>
            <w:r w:rsidR="0031707D" w:rsidRPr="002A75FB">
              <w:rPr>
                <w:rFonts w:ascii="Arial" w:hAnsi="Arial" w:cs="Arial"/>
                <w:noProof/>
                <w:webHidden/>
                <w:sz w:val="24"/>
                <w:szCs w:val="24"/>
              </w:rPr>
              <w:tab/>
            </w:r>
            <w:r w:rsidR="007A3070">
              <w:rPr>
                <w:rFonts w:ascii="Arial" w:hAnsi="Arial" w:cs="Arial"/>
                <w:noProof/>
                <w:webHidden/>
                <w:sz w:val="24"/>
                <w:szCs w:val="24"/>
              </w:rPr>
              <w:t>21</w:t>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090" w:history="1">
            <w:r w:rsidR="0031707D" w:rsidRPr="002A75FB">
              <w:rPr>
                <w:rStyle w:val="a4"/>
                <w:rFonts w:ascii="Arial" w:hAnsi="Arial" w:cs="Arial"/>
                <w:noProof/>
                <w:color w:val="auto"/>
                <w:sz w:val="24"/>
                <w:szCs w:val="24"/>
                <w:u w:val="none"/>
              </w:rPr>
              <w:t>3.2.</w:t>
            </w:r>
            <w:r w:rsidR="007A3070">
              <w:rPr>
                <w:rStyle w:val="a4"/>
                <w:rFonts w:ascii="Arial" w:hAnsi="Arial" w:cs="Arial"/>
                <w:noProof/>
                <w:color w:val="auto"/>
                <w:sz w:val="24"/>
                <w:szCs w:val="24"/>
                <w:u w:val="none"/>
              </w:rPr>
              <w:t>4</w:t>
            </w:r>
            <w:r w:rsidR="0031707D" w:rsidRPr="002A75FB">
              <w:rPr>
                <w:rStyle w:val="a4"/>
                <w:rFonts w:ascii="Arial" w:hAnsi="Arial" w:cs="Arial"/>
                <w:noProof/>
                <w:color w:val="auto"/>
                <w:sz w:val="24"/>
                <w:szCs w:val="24"/>
                <w:u w:val="none"/>
              </w:rPr>
              <w:t xml:space="preserve"> Pearson Correlation Analysis</w:t>
            </w:r>
            <w:r w:rsidR="0031707D" w:rsidRPr="002A75FB">
              <w:rPr>
                <w:rFonts w:ascii="Arial" w:hAnsi="Arial" w:cs="Arial"/>
                <w:noProof/>
                <w:webHidden/>
                <w:sz w:val="24"/>
                <w:szCs w:val="24"/>
              </w:rPr>
              <w:tab/>
            </w:r>
            <w:r w:rsidR="007A3070">
              <w:rPr>
                <w:rFonts w:ascii="Arial" w:hAnsi="Arial" w:cs="Arial"/>
                <w:noProof/>
                <w:webHidden/>
                <w:sz w:val="24"/>
                <w:szCs w:val="24"/>
              </w:rPr>
              <w:t>22</w:t>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091" w:history="1">
            <w:r w:rsidR="0031707D" w:rsidRPr="002A75FB">
              <w:rPr>
                <w:rStyle w:val="a4"/>
                <w:rFonts w:ascii="Arial" w:hAnsi="Arial" w:cs="Arial"/>
                <w:noProof/>
                <w:color w:val="auto"/>
                <w:sz w:val="24"/>
                <w:szCs w:val="24"/>
                <w:u w:val="none"/>
              </w:rPr>
              <w:t>3.2.</w:t>
            </w:r>
            <w:r w:rsidR="007A3070">
              <w:rPr>
                <w:rStyle w:val="a4"/>
                <w:rFonts w:ascii="Arial" w:hAnsi="Arial" w:cs="Arial"/>
                <w:noProof/>
                <w:color w:val="auto"/>
                <w:sz w:val="24"/>
                <w:szCs w:val="24"/>
                <w:u w:val="none"/>
              </w:rPr>
              <w:t>5</w:t>
            </w:r>
            <w:r w:rsidR="0031707D" w:rsidRPr="002A75FB">
              <w:rPr>
                <w:rStyle w:val="a4"/>
                <w:rFonts w:ascii="Arial" w:hAnsi="Arial" w:cs="Arial"/>
                <w:noProof/>
                <w:color w:val="auto"/>
                <w:sz w:val="24"/>
                <w:szCs w:val="24"/>
                <w:u w:val="none"/>
              </w:rPr>
              <w:t xml:space="preserve"> Multiple Regression Analysis</w:t>
            </w:r>
            <w:r w:rsidR="0031707D" w:rsidRPr="002A75FB">
              <w:rPr>
                <w:rFonts w:ascii="Arial" w:hAnsi="Arial" w:cs="Arial"/>
                <w:noProof/>
                <w:webHidden/>
                <w:sz w:val="24"/>
                <w:szCs w:val="24"/>
              </w:rPr>
              <w:tab/>
            </w:r>
            <w:r w:rsidR="007A3070">
              <w:rPr>
                <w:rFonts w:ascii="Arial" w:hAnsi="Arial" w:cs="Arial"/>
                <w:noProof/>
                <w:webHidden/>
                <w:sz w:val="24"/>
                <w:szCs w:val="24"/>
              </w:rPr>
              <w:t>23</w:t>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92" w:history="1">
            <w:r w:rsidR="0031707D" w:rsidRPr="002A75FB">
              <w:rPr>
                <w:rStyle w:val="a4"/>
                <w:rFonts w:ascii="Arial" w:hAnsi="Arial" w:cs="Arial"/>
                <w:noProof/>
                <w:color w:val="auto"/>
                <w:sz w:val="24"/>
                <w:szCs w:val="24"/>
                <w:u w:val="none"/>
              </w:rPr>
              <w:t>3.3 Study Population, Unit of Analysis and Sampling Design</w:t>
            </w:r>
            <w:r w:rsidR="0031707D" w:rsidRPr="002A75FB">
              <w:rPr>
                <w:rFonts w:ascii="Arial" w:hAnsi="Arial" w:cs="Arial"/>
                <w:noProof/>
                <w:webHidden/>
                <w:sz w:val="24"/>
                <w:szCs w:val="24"/>
              </w:rPr>
              <w:tab/>
            </w:r>
            <w:r w:rsidR="007A3070">
              <w:rPr>
                <w:rFonts w:ascii="Arial" w:hAnsi="Arial" w:cs="Arial"/>
                <w:noProof/>
                <w:webHidden/>
                <w:sz w:val="24"/>
                <w:szCs w:val="24"/>
              </w:rPr>
              <w:t>24</w:t>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93" w:history="1">
            <w:r w:rsidR="0031707D" w:rsidRPr="002A75FB">
              <w:rPr>
                <w:rStyle w:val="a4"/>
                <w:rFonts w:ascii="Arial" w:hAnsi="Arial" w:cs="Arial"/>
                <w:noProof/>
                <w:color w:val="auto"/>
                <w:sz w:val="24"/>
                <w:szCs w:val="24"/>
                <w:u w:val="none"/>
              </w:rPr>
              <w:t>3.4 Questionnaire Design</w:t>
            </w:r>
            <w:r w:rsidR="0031707D" w:rsidRPr="002A75FB">
              <w:rPr>
                <w:rFonts w:ascii="Arial" w:hAnsi="Arial" w:cs="Arial"/>
                <w:noProof/>
                <w:webHidden/>
                <w:sz w:val="24"/>
                <w:szCs w:val="24"/>
              </w:rPr>
              <w:tab/>
            </w:r>
            <w:r w:rsidR="007A3070">
              <w:rPr>
                <w:rFonts w:ascii="Arial" w:hAnsi="Arial" w:cs="Arial"/>
                <w:noProof/>
                <w:webHidden/>
                <w:sz w:val="24"/>
                <w:szCs w:val="24"/>
              </w:rPr>
              <w:t>24</w:t>
            </w:r>
          </w:hyperlink>
        </w:p>
        <w:p w:rsidR="0031707D" w:rsidRPr="002A75FB" w:rsidRDefault="00FB42C7" w:rsidP="0085565F">
          <w:pPr>
            <w:pStyle w:val="TOC2"/>
            <w:tabs>
              <w:tab w:val="right" w:leader="dot" w:pos="10869"/>
            </w:tabs>
            <w:spacing w:beforeLines="100" w:before="240" w:afterLines="100" w:after="240" w:line="360" w:lineRule="auto"/>
            <w:rPr>
              <w:rStyle w:val="a4"/>
              <w:rFonts w:ascii="Arial" w:hAnsi="Arial" w:cs="Arial"/>
              <w:noProof/>
              <w:color w:val="auto"/>
              <w:sz w:val="24"/>
              <w:szCs w:val="24"/>
              <w:u w:val="none"/>
            </w:rPr>
          </w:pPr>
          <w:hyperlink w:anchor="_Toc16951094" w:history="1">
            <w:r w:rsidR="0031707D" w:rsidRPr="002A75FB">
              <w:rPr>
                <w:rStyle w:val="a4"/>
                <w:rFonts w:ascii="Arial" w:hAnsi="Arial" w:cs="Arial"/>
                <w:noProof/>
                <w:color w:val="auto"/>
                <w:sz w:val="24"/>
                <w:szCs w:val="24"/>
                <w:u w:val="none"/>
              </w:rPr>
              <w:t>3.5 Data Collection and Analysis Methods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_Toc16951094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2</w:t>
            </w:r>
            <w:r w:rsidR="007A3070">
              <w:rPr>
                <w:rFonts w:ascii="Arial" w:hAnsi="Arial" w:cs="Arial"/>
                <w:noProof/>
                <w:webHidden/>
                <w:sz w:val="24"/>
                <w:szCs w:val="24"/>
              </w:rPr>
              <w:t>5</w:t>
            </w:r>
            <w:r w:rsidR="0031707D" w:rsidRPr="002A75FB">
              <w:rPr>
                <w:rFonts w:ascii="Arial" w:hAnsi="Arial" w:cs="Arial"/>
                <w:noProof/>
                <w:webHidden/>
                <w:sz w:val="24"/>
                <w:szCs w:val="24"/>
              </w:rPr>
              <w:fldChar w:fldCharType="end"/>
            </w:r>
          </w:hyperlink>
        </w:p>
        <w:p w:rsidR="0031707D" w:rsidRPr="002A75FB" w:rsidRDefault="0031707D" w:rsidP="002A75FB">
          <w:pPr>
            <w:pStyle w:val="TOC"/>
            <w:spacing w:beforeLines="200" w:before="480" w:afterLines="200" w:after="480" w:line="360" w:lineRule="auto"/>
            <w:rPr>
              <w:rFonts w:ascii="Arial" w:hAnsi="Arial" w:cs="Arial"/>
              <w:b/>
              <w:bCs/>
              <w:color w:val="auto"/>
              <w:sz w:val="24"/>
              <w:szCs w:val="24"/>
            </w:rPr>
          </w:pPr>
          <w:r w:rsidRPr="002A75FB">
            <w:rPr>
              <w:rFonts w:ascii="Arial" w:hAnsi="Arial" w:cs="Arial"/>
              <w:b/>
              <w:bCs/>
              <w:color w:val="auto"/>
              <w:sz w:val="24"/>
              <w:szCs w:val="24"/>
            </w:rPr>
            <w:t>Chapter 4 Data Analysis</w:t>
          </w:r>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95" w:history="1">
            <w:r w:rsidR="0031707D" w:rsidRPr="002A75FB">
              <w:rPr>
                <w:rStyle w:val="a4"/>
                <w:rFonts w:ascii="Arial" w:hAnsi="Arial" w:cs="Arial"/>
                <w:noProof/>
                <w:color w:val="auto"/>
                <w:sz w:val="24"/>
                <w:szCs w:val="24"/>
                <w:u w:val="none"/>
              </w:rPr>
              <w:t>4.1 Descriptive Analysis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_Toc16951095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2</w:t>
            </w:r>
            <w:r w:rsidR="007A3070">
              <w:rPr>
                <w:rFonts w:ascii="Arial" w:hAnsi="Arial" w:cs="Arial"/>
                <w:noProof/>
                <w:webHidden/>
                <w:sz w:val="24"/>
                <w:szCs w:val="24"/>
              </w:rPr>
              <w:t>7</w:t>
            </w:r>
            <w:r w:rsidR="0031707D" w:rsidRPr="002A75FB">
              <w:rPr>
                <w:rFonts w:ascii="Arial" w:hAnsi="Arial" w:cs="Arial"/>
                <w:noProof/>
                <w:webHidden/>
                <w:sz w:val="24"/>
                <w:szCs w:val="24"/>
              </w:rPr>
              <w:fldChar w:fldCharType="end"/>
            </w:r>
          </w:hyperlink>
        </w:p>
        <w:p w:rsidR="0031707D" w:rsidRDefault="00FB42C7" w:rsidP="0085565F">
          <w:pPr>
            <w:pStyle w:val="TOC3"/>
            <w:tabs>
              <w:tab w:val="right" w:leader="dot" w:pos="10869"/>
            </w:tabs>
            <w:spacing w:beforeLines="100" w:before="240" w:afterLines="100" w:after="240" w:line="360" w:lineRule="auto"/>
            <w:rPr>
              <w:rFonts w:ascii="Arial" w:hAnsi="Arial" w:cs="Arial"/>
              <w:noProof/>
              <w:sz w:val="24"/>
              <w:szCs w:val="24"/>
            </w:rPr>
          </w:pPr>
          <w:hyperlink w:anchor="_Toc16951096" w:history="1">
            <w:r w:rsidR="0031707D" w:rsidRPr="002A75FB">
              <w:rPr>
                <w:rStyle w:val="a4"/>
                <w:rFonts w:ascii="Arial" w:hAnsi="Arial" w:cs="Arial"/>
                <w:noProof/>
                <w:color w:val="auto"/>
                <w:sz w:val="24"/>
                <w:szCs w:val="24"/>
                <w:u w:val="none"/>
              </w:rPr>
              <w:t>4.1.1 Demographic Profile</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_Toc16951096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2</w:t>
            </w:r>
            <w:r w:rsidR="007A3070">
              <w:rPr>
                <w:rFonts w:ascii="Arial" w:hAnsi="Arial" w:cs="Arial"/>
                <w:noProof/>
                <w:webHidden/>
                <w:sz w:val="24"/>
                <w:szCs w:val="24"/>
              </w:rPr>
              <w:t>7</w:t>
            </w:r>
            <w:r w:rsidR="0031707D" w:rsidRPr="002A75FB">
              <w:rPr>
                <w:rFonts w:ascii="Arial" w:hAnsi="Arial" w:cs="Arial"/>
                <w:noProof/>
                <w:webHidden/>
                <w:sz w:val="24"/>
                <w:szCs w:val="24"/>
              </w:rPr>
              <w:fldChar w:fldCharType="end"/>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4.1.1</w:t>
            </w:r>
            <w:r>
              <w:rPr>
                <w:rStyle w:val="a4"/>
                <w:rFonts w:ascii="Arial" w:hAnsi="Arial" w:cs="Arial"/>
                <w:noProof/>
                <w:color w:val="auto"/>
                <w:sz w:val="24"/>
                <w:szCs w:val="24"/>
                <w:u w:val="none"/>
              </w:rPr>
              <w:t>.1</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Gender</w:t>
            </w:r>
            <w:r w:rsidRPr="002A75FB">
              <w:rPr>
                <w:rFonts w:ascii="Arial" w:hAnsi="Arial" w:cs="Arial"/>
                <w:noProof/>
                <w:webHidden/>
                <w:sz w:val="24"/>
                <w:szCs w:val="24"/>
              </w:rPr>
              <w:tab/>
            </w:r>
            <w:r w:rsidRPr="002A75FB">
              <w:rPr>
                <w:rFonts w:ascii="Arial" w:hAnsi="Arial" w:cs="Arial"/>
                <w:noProof/>
                <w:webHidden/>
                <w:sz w:val="24"/>
                <w:szCs w:val="24"/>
              </w:rPr>
              <w:fldChar w:fldCharType="begin"/>
            </w:r>
            <w:r w:rsidRPr="002A75FB">
              <w:rPr>
                <w:rFonts w:ascii="Arial" w:hAnsi="Arial" w:cs="Arial"/>
                <w:noProof/>
                <w:webHidden/>
                <w:sz w:val="24"/>
                <w:szCs w:val="24"/>
              </w:rPr>
              <w:instrText xml:space="preserve"> PAGEREF _Toc16951096 \h </w:instrText>
            </w:r>
            <w:r w:rsidRPr="002A75FB">
              <w:rPr>
                <w:rFonts w:ascii="Arial" w:hAnsi="Arial" w:cs="Arial"/>
                <w:noProof/>
                <w:webHidden/>
                <w:sz w:val="24"/>
                <w:szCs w:val="24"/>
              </w:rPr>
            </w:r>
            <w:r w:rsidRPr="002A75FB">
              <w:rPr>
                <w:rFonts w:ascii="Arial" w:hAnsi="Arial" w:cs="Arial"/>
                <w:noProof/>
                <w:webHidden/>
                <w:sz w:val="24"/>
                <w:szCs w:val="24"/>
              </w:rPr>
              <w:fldChar w:fldCharType="separate"/>
            </w:r>
            <w:r w:rsidRPr="002A75FB">
              <w:rPr>
                <w:rFonts w:ascii="Arial" w:hAnsi="Arial" w:cs="Arial"/>
                <w:noProof/>
                <w:webHidden/>
                <w:sz w:val="24"/>
                <w:szCs w:val="24"/>
              </w:rPr>
              <w:t>2</w:t>
            </w:r>
            <w:r>
              <w:rPr>
                <w:rFonts w:ascii="Arial" w:hAnsi="Arial" w:cs="Arial"/>
                <w:noProof/>
                <w:webHidden/>
                <w:sz w:val="24"/>
                <w:szCs w:val="24"/>
              </w:rPr>
              <w:t>7</w:t>
            </w:r>
            <w:r w:rsidRPr="002A75FB">
              <w:rPr>
                <w:rFonts w:ascii="Arial" w:hAnsi="Arial" w:cs="Arial"/>
                <w:noProof/>
                <w:webHidden/>
                <w:sz w:val="24"/>
                <w:szCs w:val="24"/>
              </w:rPr>
              <w:fldChar w:fldCharType="end"/>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4.1.1</w:t>
            </w:r>
            <w:r>
              <w:rPr>
                <w:rStyle w:val="a4"/>
                <w:rFonts w:ascii="Arial" w:hAnsi="Arial" w:cs="Arial"/>
                <w:noProof/>
                <w:color w:val="auto"/>
                <w:sz w:val="24"/>
                <w:szCs w:val="24"/>
                <w:u w:val="none"/>
              </w:rPr>
              <w:t>.2</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Age</w:t>
            </w:r>
            <w:r w:rsidRPr="002A75FB">
              <w:rPr>
                <w:rFonts w:ascii="Arial" w:hAnsi="Arial" w:cs="Arial"/>
                <w:noProof/>
                <w:webHidden/>
                <w:sz w:val="24"/>
                <w:szCs w:val="24"/>
              </w:rPr>
              <w:tab/>
            </w:r>
            <w:r w:rsidRPr="002A75FB">
              <w:rPr>
                <w:rFonts w:ascii="Arial" w:hAnsi="Arial" w:cs="Arial"/>
                <w:noProof/>
                <w:webHidden/>
                <w:sz w:val="24"/>
                <w:szCs w:val="24"/>
              </w:rPr>
              <w:fldChar w:fldCharType="begin"/>
            </w:r>
            <w:r w:rsidRPr="002A75FB">
              <w:rPr>
                <w:rFonts w:ascii="Arial" w:hAnsi="Arial" w:cs="Arial"/>
                <w:noProof/>
                <w:webHidden/>
                <w:sz w:val="24"/>
                <w:szCs w:val="24"/>
              </w:rPr>
              <w:instrText xml:space="preserve"> PAGEREF _Toc16951096 \h </w:instrText>
            </w:r>
            <w:r w:rsidRPr="002A75FB">
              <w:rPr>
                <w:rFonts w:ascii="Arial" w:hAnsi="Arial" w:cs="Arial"/>
                <w:noProof/>
                <w:webHidden/>
                <w:sz w:val="24"/>
                <w:szCs w:val="24"/>
              </w:rPr>
            </w:r>
            <w:r w:rsidRPr="002A75FB">
              <w:rPr>
                <w:rFonts w:ascii="Arial" w:hAnsi="Arial" w:cs="Arial"/>
                <w:noProof/>
                <w:webHidden/>
                <w:sz w:val="24"/>
                <w:szCs w:val="24"/>
              </w:rPr>
              <w:fldChar w:fldCharType="separate"/>
            </w:r>
            <w:r w:rsidRPr="002A75FB">
              <w:rPr>
                <w:rFonts w:ascii="Arial" w:hAnsi="Arial" w:cs="Arial"/>
                <w:noProof/>
                <w:webHidden/>
                <w:sz w:val="24"/>
                <w:szCs w:val="24"/>
              </w:rPr>
              <w:t>2</w:t>
            </w:r>
            <w:r>
              <w:rPr>
                <w:rFonts w:ascii="Arial" w:hAnsi="Arial" w:cs="Arial"/>
                <w:noProof/>
                <w:webHidden/>
                <w:sz w:val="24"/>
                <w:szCs w:val="24"/>
              </w:rPr>
              <w:t>8</w:t>
            </w:r>
            <w:r w:rsidRPr="002A75FB">
              <w:rPr>
                <w:rFonts w:ascii="Arial" w:hAnsi="Arial" w:cs="Arial"/>
                <w:noProof/>
                <w:webHidden/>
                <w:sz w:val="24"/>
                <w:szCs w:val="24"/>
              </w:rPr>
              <w:fldChar w:fldCharType="end"/>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4.1.1</w:t>
            </w:r>
            <w:r>
              <w:rPr>
                <w:rStyle w:val="a4"/>
                <w:rFonts w:ascii="Arial" w:hAnsi="Arial" w:cs="Arial"/>
                <w:noProof/>
                <w:color w:val="auto"/>
                <w:sz w:val="24"/>
                <w:szCs w:val="24"/>
                <w:u w:val="none"/>
              </w:rPr>
              <w:t>.3</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Eduction Level</w:t>
            </w:r>
            <w:r w:rsidRPr="002A75FB">
              <w:rPr>
                <w:rFonts w:ascii="Arial" w:hAnsi="Arial" w:cs="Arial"/>
                <w:noProof/>
                <w:webHidden/>
                <w:sz w:val="24"/>
                <w:szCs w:val="24"/>
              </w:rPr>
              <w:tab/>
            </w:r>
            <w:r w:rsidRPr="002A75FB">
              <w:rPr>
                <w:rFonts w:ascii="Arial" w:hAnsi="Arial" w:cs="Arial"/>
                <w:noProof/>
                <w:webHidden/>
                <w:sz w:val="24"/>
                <w:szCs w:val="24"/>
              </w:rPr>
              <w:fldChar w:fldCharType="begin"/>
            </w:r>
            <w:r w:rsidRPr="002A75FB">
              <w:rPr>
                <w:rFonts w:ascii="Arial" w:hAnsi="Arial" w:cs="Arial"/>
                <w:noProof/>
                <w:webHidden/>
                <w:sz w:val="24"/>
                <w:szCs w:val="24"/>
              </w:rPr>
              <w:instrText xml:space="preserve"> PAGEREF _Toc16951096 \h </w:instrText>
            </w:r>
            <w:r w:rsidRPr="002A75FB">
              <w:rPr>
                <w:rFonts w:ascii="Arial" w:hAnsi="Arial" w:cs="Arial"/>
                <w:noProof/>
                <w:webHidden/>
                <w:sz w:val="24"/>
                <w:szCs w:val="24"/>
              </w:rPr>
            </w:r>
            <w:r w:rsidRPr="002A75FB">
              <w:rPr>
                <w:rFonts w:ascii="Arial" w:hAnsi="Arial" w:cs="Arial"/>
                <w:noProof/>
                <w:webHidden/>
                <w:sz w:val="24"/>
                <w:szCs w:val="24"/>
              </w:rPr>
              <w:fldChar w:fldCharType="separate"/>
            </w:r>
            <w:r w:rsidRPr="002A75FB">
              <w:rPr>
                <w:rFonts w:ascii="Arial" w:hAnsi="Arial" w:cs="Arial"/>
                <w:noProof/>
                <w:webHidden/>
                <w:sz w:val="24"/>
                <w:szCs w:val="24"/>
              </w:rPr>
              <w:t>2</w:t>
            </w:r>
            <w:r>
              <w:rPr>
                <w:rFonts w:ascii="Arial" w:hAnsi="Arial" w:cs="Arial"/>
                <w:noProof/>
                <w:webHidden/>
                <w:sz w:val="24"/>
                <w:szCs w:val="24"/>
              </w:rPr>
              <w:t>9</w:t>
            </w:r>
            <w:r w:rsidRPr="002A75FB">
              <w:rPr>
                <w:rFonts w:ascii="Arial" w:hAnsi="Arial" w:cs="Arial"/>
                <w:noProof/>
                <w:webHidden/>
                <w:sz w:val="24"/>
                <w:szCs w:val="24"/>
              </w:rPr>
              <w:fldChar w:fldCharType="end"/>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4.1.1</w:t>
            </w:r>
            <w:r>
              <w:rPr>
                <w:rStyle w:val="a4"/>
                <w:rFonts w:ascii="Arial" w:hAnsi="Arial" w:cs="Arial"/>
                <w:noProof/>
                <w:color w:val="auto"/>
                <w:sz w:val="24"/>
                <w:szCs w:val="24"/>
                <w:u w:val="none"/>
              </w:rPr>
              <w:t>.4</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Occupation</w:t>
            </w:r>
            <w:r w:rsidRPr="002A75FB">
              <w:rPr>
                <w:rFonts w:ascii="Arial" w:hAnsi="Arial" w:cs="Arial"/>
                <w:noProof/>
                <w:webHidden/>
                <w:sz w:val="24"/>
                <w:szCs w:val="24"/>
              </w:rPr>
              <w:tab/>
            </w:r>
            <w:r>
              <w:rPr>
                <w:rFonts w:ascii="Arial" w:hAnsi="Arial" w:cs="Arial"/>
                <w:noProof/>
                <w:webHidden/>
                <w:sz w:val="24"/>
                <w:szCs w:val="24"/>
              </w:rPr>
              <w:t>31</w:t>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4.1.1</w:t>
            </w:r>
            <w:r>
              <w:rPr>
                <w:rStyle w:val="a4"/>
                <w:rFonts w:ascii="Arial" w:hAnsi="Arial" w:cs="Arial"/>
                <w:noProof/>
                <w:color w:val="auto"/>
                <w:sz w:val="24"/>
                <w:szCs w:val="24"/>
                <w:u w:val="none"/>
              </w:rPr>
              <w:t>.5</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Monthly Income</w:t>
            </w:r>
            <w:r w:rsidRPr="002A75FB">
              <w:rPr>
                <w:rFonts w:ascii="Arial" w:hAnsi="Arial" w:cs="Arial"/>
                <w:noProof/>
                <w:webHidden/>
                <w:sz w:val="24"/>
                <w:szCs w:val="24"/>
              </w:rPr>
              <w:tab/>
            </w:r>
            <w:r>
              <w:rPr>
                <w:rFonts w:ascii="Arial" w:hAnsi="Arial" w:cs="Arial"/>
                <w:noProof/>
                <w:webHidden/>
                <w:sz w:val="24"/>
                <w:szCs w:val="24"/>
              </w:rPr>
              <w:t>33</w:t>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4.1.1</w:t>
            </w:r>
            <w:r>
              <w:rPr>
                <w:rStyle w:val="a4"/>
                <w:rFonts w:ascii="Arial" w:hAnsi="Arial" w:cs="Arial"/>
                <w:noProof/>
                <w:color w:val="auto"/>
                <w:sz w:val="24"/>
                <w:szCs w:val="24"/>
                <w:u w:val="none"/>
              </w:rPr>
              <w:t>.6</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Preferred Movie Type</w:t>
            </w:r>
            <w:r w:rsidRPr="002A75FB">
              <w:rPr>
                <w:rFonts w:ascii="Arial" w:hAnsi="Arial" w:cs="Arial"/>
                <w:noProof/>
                <w:webHidden/>
                <w:sz w:val="24"/>
                <w:szCs w:val="24"/>
              </w:rPr>
              <w:tab/>
            </w:r>
            <w:r>
              <w:rPr>
                <w:rFonts w:ascii="Arial" w:hAnsi="Arial" w:cs="Arial"/>
                <w:noProof/>
                <w:webHidden/>
                <w:sz w:val="24"/>
                <w:szCs w:val="24"/>
              </w:rPr>
              <w:t>34</w:t>
            </w:r>
          </w:hyperlink>
        </w:p>
        <w:p w:rsidR="0031707D" w:rsidRDefault="00FB42C7" w:rsidP="0085565F">
          <w:pPr>
            <w:pStyle w:val="TOC3"/>
            <w:tabs>
              <w:tab w:val="right" w:leader="dot" w:pos="10869"/>
            </w:tabs>
            <w:spacing w:beforeLines="100" w:before="240" w:afterLines="100" w:after="240" w:line="360" w:lineRule="auto"/>
            <w:rPr>
              <w:rFonts w:ascii="Arial" w:hAnsi="Arial" w:cs="Arial"/>
              <w:noProof/>
              <w:sz w:val="24"/>
              <w:szCs w:val="24"/>
            </w:rPr>
          </w:pPr>
          <w:hyperlink w:anchor="_Toc16951097" w:history="1">
            <w:r w:rsidR="0031707D" w:rsidRPr="002A75FB">
              <w:rPr>
                <w:rStyle w:val="a4"/>
                <w:rFonts w:ascii="Arial" w:hAnsi="Arial" w:cs="Arial"/>
                <w:noProof/>
                <w:color w:val="auto"/>
                <w:sz w:val="24"/>
                <w:szCs w:val="24"/>
                <w:u w:val="none"/>
                <w:lang w:val="en-US"/>
              </w:rPr>
              <w:t>4.1.2 Central Trend Measurement of Constructs</w:t>
            </w:r>
            <w:r w:rsidR="0031707D" w:rsidRPr="002A75FB">
              <w:rPr>
                <w:rFonts w:ascii="Arial" w:hAnsi="Arial" w:cs="Arial"/>
                <w:noProof/>
                <w:webHidden/>
                <w:sz w:val="24"/>
                <w:szCs w:val="24"/>
              </w:rPr>
              <w:tab/>
            </w:r>
            <w:r w:rsidR="007A3070">
              <w:rPr>
                <w:rFonts w:ascii="Arial" w:hAnsi="Arial" w:cs="Arial"/>
                <w:noProof/>
                <w:webHidden/>
                <w:sz w:val="24"/>
                <w:szCs w:val="24"/>
              </w:rPr>
              <w:t>35</w:t>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w:t>
            </w:r>
            <w:r>
              <w:rPr>
                <w:rStyle w:val="a4"/>
                <w:rFonts w:ascii="Arial" w:hAnsi="Arial" w:cs="Arial"/>
                <w:noProof/>
                <w:color w:val="auto"/>
                <w:sz w:val="24"/>
                <w:szCs w:val="24"/>
                <w:u w:val="none"/>
              </w:rPr>
              <w:t>2</w:t>
            </w:r>
            <w:r>
              <w:rPr>
                <w:rStyle w:val="a4"/>
                <w:rFonts w:ascii="Arial" w:hAnsi="Arial" w:cs="Arial"/>
                <w:noProof/>
                <w:color w:val="auto"/>
                <w:sz w:val="24"/>
                <w:szCs w:val="24"/>
                <w:u w:val="none"/>
              </w:rPr>
              <w:t>.</w:t>
            </w:r>
            <w:r>
              <w:rPr>
                <w:rStyle w:val="a4"/>
                <w:rFonts w:ascii="Arial" w:hAnsi="Arial" w:cs="Arial"/>
                <w:noProof/>
                <w:color w:val="auto"/>
                <w:sz w:val="24"/>
                <w:szCs w:val="24"/>
                <w:u w:val="none"/>
              </w:rPr>
              <w:t>1</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Movie Consumption Decision (MCD)</w:t>
            </w:r>
            <w:r w:rsidRPr="002A75FB">
              <w:rPr>
                <w:rFonts w:ascii="Arial" w:hAnsi="Arial" w:cs="Arial"/>
                <w:noProof/>
                <w:webHidden/>
                <w:sz w:val="24"/>
                <w:szCs w:val="24"/>
              </w:rPr>
              <w:tab/>
            </w:r>
            <w:r>
              <w:rPr>
                <w:rFonts w:ascii="Arial" w:hAnsi="Arial" w:cs="Arial"/>
                <w:noProof/>
                <w:webHidden/>
                <w:sz w:val="24"/>
                <w:szCs w:val="24"/>
              </w:rPr>
              <w:t>3</w:t>
            </w:r>
            <w:r>
              <w:rPr>
                <w:rFonts w:ascii="Arial" w:hAnsi="Arial" w:cs="Arial"/>
                <w:noProof/>
                <w:webHidden/>
                <w:sz w:val="24"/>
                <w:szCs w:val="24"/>
              </w:rPr>
              <w:t>5</w:t>
            </w:r>
          </w:hyperlink>
        </w:p>
        <w:p w:rsidR="007A3070" w:rsidRDefault="007A3070" w:rsidP="007A3070">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w:t>
            </w:r>
            <w:r>
              <w:rPr>
                <w:rStyle w:val="a4"/>
                <w:rFonts w:ascii="Arial" w:hAnsi="Arial" w:cs="Arial"/>
                <w:noProof/>
                <w:color w:val="auto"/>
                <w:sz w:val="24"/>
                <w:szCs w:val="24"/>
                <w:u w:val="none"/>
              </w:rPr>
              <w:t>2.</w:t>
            </w:r>
            <w:r w:rsidR="00155492">
              <w:rPr>
                <w:rStyle w:val="a4"/>
                <w:rFonts w:ascii="Arial" w:hAnsi="Arial" w:cs="Arial"/>
                <w:noProof/>
                <w:color w:val="auto"/>
                <w:sz w:val="24"/>
                <w:szCs w:val="24"/>
                <w:u w:val="none"/>
              </w:rPr>
              <w:t>2</w:t>
            </w:r>
            <w:r w:rsidRPr="002A75FB">
              <w:rPr>
                <w:rStyle w:val="a4"/>
                <w:rFonts w:ascii="Arial" w:hAnsi="Arial" w:cs="Arial"/>
                <w:noProof/>
                <w:color w:val="auto"/>
                <w:sz w:val="24"/>
                <w:szCs w:val="24"/>
                <w:u w:val="none"/>
              </w:rPr>
              <w:t xml:space="preserve"> </w:t>
            </w:r>
            <w:r w:rsidR="00155492">
              <w:rPr>
                <w:rStyle w:val="a4"/>
                <w:rFonts w:ascii="Arial" w:hAnsi="Arial" w:cs="Arial"/>
                <w:noProof/>
                <w:color w:val="auto"/>
                <w:sz w:val="24"/>
                <w:szCs w:val="24"/>
                <w:u w:val="none"/>
              </w:rPr>
              <w:t>Internet Word-of-mouth (IWOM)</w:t>
            </w:r>
            <w:r w:rsidRPr="002A75FB">
              <w:rPr>
                <w:rFonts w:ascii="Arial" w:hAnsi="Arial" w:cs="Arial"/>
                <w:noProof/>
                <w:webHidden/>
                <w:sz w:val="24"/>
                <w:szCs w:val="24"/>
              </w:rPr>
              <w:tab/>
            </w:r>
            <w:r>
              <w:rPr>
                <w:rFonts w:ascii="Arial" w:hAnsi="Arial" w:cs="Arial"/>
                <w:noProof/>
                <w:webHidden/>
                <w:sz w:val="24"/>
                <w:szCs w:val="24"/>
              </w:rPr>
              <w:t>3</w:t>
            </w:r>
            <w:r w:rsidR="00155492">
              <w:rPr>
                <w:rFonts w:ascii="Arial" w:hAnsi="Arial" w:cs="Arial"/>
                <w:noProof/>
                <w:webHidden/>
                <w:sz w:val="24"/>
                <w:szCs w:val="24"/>
              </w:rPr>
              <w:t>6</w:t>
            </w:r>
          </w:hyperlink>
        </w:p>
        <w:p w:rsidR="00155492" w:rsidRDefault="00155492" w:rsidP="00155492">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w:t>
            </w:r>
            <w:r>
              <w:rPr>
                <w:rStyle w:val="a4"/>
                <w:rFonts w:ascii="Arial" w:hAnsi="Arial" w:cs="Arial"/>
                <w:noProof/>
                <w:color w:val="auto"/>
                <w:sz w:val="24"/>
                <w:szCs w:val="24"/>
                <w:u w:val="none"/>
              </w:rPr>
              <w:t>2.</w:t>
            </w:r>
            <w:r>
              <w:rPr>
                <w:rStyle w:val="a4"/>
                <w:rFonts w:ascii="Arial" w:hAnsi="Arial" w:cs="Arial"/>
                <w:noProof/>
                <w:color w:val="auto"/>
                <w:sz w:val="24"/>
                <w:szCs w:val="24"/>
                <w:u w:val="none"/>
              </w:rPr>
              <w:t>3</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Film Schedule (FS)</w:t>
            </w:r>
            <w:r w:rsidRPr="002A75FB">
              <w:rPr>
                <w:rFonts w:ascii="Arial" w:hAnsi="Arial" w:cs="Arial"/>
                <w:noProof/>
                <w:webHidden/>
                <w:sz w:val="24"/>
                <w:szCs w:val="24"/>
              </w:rPr>
              <w:tab/>
            </w:r>
            <w:r>
              <w:rPr>
                <w:rFonts w:ascii="Arial" w:hAnsi="Arial" w:cs="Arial"/>
                <w:noProof/>
                <w:webHidden/>
                <w:sz w:val="24"/>
                <w:szCs w:val="24"/>
              </w:rPr>
              <w:t>3</w:t>
            </w:r>
            <w:r>
              <w:rPr>
                <w:rFonts w:ascii="Arial" w:hAnsi="Arial" w:cs="Arial"/>
                <w:noProof/>
                <w:webHidden/>
                <w:sz w:val="24"/>
                <w:szCs w:val="24"/>
              </w:rPr>
              <w:t>7</w:t>
            </w:r>
          </w:hyperlink>
        </w:p>
        <w:p w:rsidR="00155492" w:rsidRDefault="00155492" w:rsidP="00155492">
          <w:pPr>
            <w:pStyle w:val="TOC3"/>
            <w:tabs>
              <w:tab w:val="right" w:leader="dot" w:pos="10869"/>
            </w:tabs>
            <w:spacing w:beforeLines="100" w:before="240" w:afterLines="100" w:after="240" w:line="360" w:lineRule="auto"/>
            <w:ind w:firstLineChars="100" w:firstLine="220"/>
            <w:rPr>
              <w:rFonts w:ascii="Arial" w:hAnsi="Arial" w:cs="Arial"/>
              <w:noProof/>
              <w:sz w:val="24"/>
              <w:szCs w:val="24"/>
            </w:rPr>
          </w:pPr>
          <w:hyperlink w:anchor="_Toc16951096" w:history="1">
            <w:r w:rsidRPr="002A75FB">
              <w:rPr>
                <w:rStyle w:val="a4"/>
                <w:rFonts w:ascii="Arial" w:hAnsi="Arial" w:cs="Arial"/>
                <w:noProof/>
                <w:color w:val="auto"/>
                <w:sz w:val="24"/>
                <w:szCs w:val="24"/>
                <w:u w:val="none"/>
              </w:rPr>
              <w:t>4.1.</w:t>
            </w:r>
            <w:r>
              <w:rPr>
                <w:rStyle w:val="a4"/>
                <w:rFonts w:ascii="Arial" w:hAnsi="Arial" w:cs="Arial"/>
                <w:noProof/>
                <w:color w:val="auto"/>
                <w:sz w:val="24"/>
                <w:szCs w:val="24"/>
                <w:u w:val="none"/>
              </w:rPr>
              <w:t>2.</w:t>
            </w:r>
            <w:r>
              <w:rPr>
                <w:rStyle w:val="a4"/>
                <w:rFonts w:ascii="Arial" w:hAnsi="Arial" w:cs="Arial"/>
                <w:noProof/>
                <w:color w:val="auto"/>
                <w:sz w:val="24"/>
                <w:szCs w:val="24"/>
                <w:u w:val="none"/>
              </w:rPr>
              <w:t>4</w:t>
            </w:r>
            <w:r w:rsidRPr="002A75FB">
              <w:rPr>
                <w:rStyle w:val="a4"/>
                <w:rFonts w:ascii="Arial" w:hAnsi="Arial" w:cs="Arial"/>
                <w:noProof/>
                <w:color w:val="auto"/>
                <w:sz w:val="24"/>
                <w:szCs w:val="24"/>
                <w:u w:val="none"/>
              </w:rPr>
              <w:t xml:space="preserve"> </w:t>
            </w:r>
            <w:r>
              <w:rPr>
                <w:rStyle w:val="a4"/>
                <w:rFonts w:ascii="Arial" w:hAnsi="Arial" w:cs="Arial"/>
                <w:noProof/>
                <w:color w:val="auto"/>
                <w:sz w:val="24"/>
                <w:szCs w:val="24"/>
                <w:u w:val="none"/>
              </w:rPr>
              <w:t>Star Appeal (SP)</w:t>
            </w:r>
            <w:r w:rsidRPr="002A75FB">
              <w:rPr>
                <w:rFonts w:ascii="Arial" w:hAnsi="Arial" w:cs="Arial"/>
                <w:noProof/>
                <w:webHidden/>
                <w:sz w:val="24"/>
                <w:szCs w:val="24"/>
              </w:rPr>
              <w:tab/>
            </w:r>
            <w:r>
              <w:rPr>
                <w:rFonts w:ascii="Arial" w:hAnsi="Arial" w:cs="Arial"/>
                <w:noProof/>
                <w:webHidden/>
                <w:sz w:val="24"/>
                <w:szCs w:val="24"/>
              </w:rPr>
              <w:t>3</w:t>
            </w:r>
            <w:r>
              <w:rPr>
                <w:rFonts w:ascii="Arial" w:hAnsi="Arial" w:cs="Arial"/>
                <w:noProof/>
                <w:webHidden/>
                <w:sz w:val="24"/>
                <w:szCs w:val="24"/>
              </w:rPr>
              <w:t>8</w:t>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98" w:history="1">
            <w:r w:rsidR="0031707D" w:rsidRPr="002A75FB">
              <w:rPr>
                <w:rStyle w:val="a4"/>
                <w:rFonts w:ascii="Arial" w:hAnsi="Arial" w:cs="Arial"/>
                <w:noProof/>
                <w:color w:val="auto"/>
                <w:sz w:val="24"/>
                <w:szCs w:val="24"/>
                <w:u w:val="none"/>
              </w:rPr>
              <w:t>4.2 Reliability Analysis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_Toc16951098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3</w:t>
            </w:r>
            <w:r w:rsidR="00155492">
              <w:rPr>
                <w:rFonts w:ascii="Arial" w:hAnsi="Arial" w:cs="Arial"/>
                <w:noProof/>
                <w:webHidden/>
                <w:sz w:val="24"/>
                <w:szCs w:val="24"/>
              </w:rPr>
              <w:t>9</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099" w:history="1">
            <w:r w:rsidR="0031707D" w:rsidRPr="002A75FB">
              <w:rPr>
                <w:rStyle w:val="a4"/>
                <w:rFonts w:ascii="Arial" w:hAnsi="Arial" w:cs="Arial"/>
                <w:noProof/>
                <w:color w:val="auto"/>
                <w:sz w:val="24"/>
                <w:szCs w:val="24"/>
                <w:u w:val="none"/>
              </w:rPr>
              <w:t>4.3 Inferential Analyses</w:t>
            </w:r>
            <w:r w:rsidR="0031707D" w:rsidRPr="002A75FB">
              <w:rPr>
                <w:rFonts w:ascii="Arial" w:hAnsi="Arial" w:cs="Arial"/>
                <w:noProof/>
                <w:webHidden/>
                <w:sz w:val="24"/>
                <w:szCs w:val="24"/>
              </w:rPr>
              <w:tab/>
            </w:r>
            <w:r w:rsidR="00155492">
              <w:rPr>
                <w:rFonts w:ascii="Arial" w:hAnsi="Arial" w:cs="Arial"/>
                <w:noProof/>
                <w:webHidden/>
                <w:sz w:val="24"/>
                <w:szCs w:val="24"/>
              </w:rPr>
              <w:t>40</w:t>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100" w:history="1">
            <w:r w:rsidR="0031707D" w:rsidRPr="002A75FB">
              <w:rPr>
                <w:rStyle w:val="a4"/>
                <w:rFonts w:ascii="Arial" w:hAnsi="Arial" w:cs="Arial"/>
                <w:noProof/>
                <w:color w:val="auto"/>
                <w:sz w:val="24"/>
                <w:szCs w:val="24"/>
                <w:u w:val="none"/>
              </w:rPr>
              <w:t>4.3.1 Pearson Correlation Analysis</w:t>
            </w:r>
            <w:r w:rsidR="0031707D" w:rsidRPr="002A75FB">
              <w:rPr>
                <w:rFonts w:ascii="Arial" w:hAnsi="Arial" w:cs="Arial"/>
                <w:noProof/>
                <w:webHidden/>
                <w:sz w:val="24"/>
                <w:szCs w:val="24"/>
              </w:rPr>
              <w:tab/>
            </w:r>
            <w:r w:rsidR="00155492">
              <w:rPr>
                <w:rFonts w:ascii="Arial" w:hAnsi="Arial" w:cs="Arial"/>
                <w:noProof/>
                <w:webHidden/>
                <w:sz w:val="24"/>
                <w:szCs w:val="24"/>
              </w:rPr>
              <w:t>40</w:t>
            </w:r>
          </w:hyperlink>
        </w:p>
        <w:p w:rsidR="0031707D" w:rsidRPr="002A75FB" w:rsidRDefault="00FB42C7" w:rsidP="0085565F">
          <w:pPr>
            <w:pStyle w:val="TOC3"/>
            <w:tabs>
              <w:tab w:val="right" w:leader="dot" w:pos="10869"/>
            </w:tabs>
            <w:spacing w:beforeLines="100" w:before="240" w:afterLines="100" w:after="240" w:line="360" w:lineRule="auto"/>
            <w:rPr>
              <w:rStyle w:val="a4"/>
              <w:rFonts w:ascii="Arial" w:hAnsi="Arial" w:cs="Arial"/>
              <w:noProof/>
              <w:color w:val="auto"/>
              <w:sz w:val="24"/>
              <w:szCs w:val="24"/>
              <w:u w:val="none"/>
            </w:rPr>
          </w:pPr>
          <w:hyperlink w:anchor="_Toc16951101" w:history="1">
            <w:r w:rsidR="0031707D" w:rsidRPr="002A75FB">
              <w:rPr>
                <w:rStyle w:val="a4"/>
                <w:rFonts w:ascii="Arial" w:hAnsi="Arial" w:cs="Arial"/>
                <w:noProof/>
                <w:color w:val="auto"/>
                <w:sz w:val="24"/>
                <w:szCs w:val="24"/>
                <w:u w:val="none"/>
              </w:rPr>
              <w:t>4.3.2 Multiple Regression Analysis</w:t>
            </w:r>
            <w:r w:rsidR="0031707D" w:rsidRPr="002A75FB">
              <w:rPr>
                <w:rFonts w:ascii="Arial" w:hAnsi="Arial" w:cs="Arial"/>
                <w:noProof/>
                <w:webHidden/>
                <w:sz w:val="24"/>
                <w:szCs w:val="24"/>
              </w:rPr>
              <w:tab/>
            </w:r>
            <w:r w:rsidR="00155492">
              <w:rPr>
                <w:rFonts w:ascii="Arial" w:hAnsi="Arial" w:cs="Arial"/>
                <w:noProof/>
                <w:webHidden/>
                <w:sz w:val="24"/>
                <w:szCs w:val="24"/>
              </w:rPr>
              <w:t>42</w:t>
            </w:r>
          </w:hyperlink>
        </w:p>
        <w:p w:rsidR="0031707D" w:rsidRPr="002A75FB" w:rsidRDefault="0031707D" w:rsidP="002A75FB">
          <w:pPr>
            <w:pStyle w:val="TOC"/>
            <w:spacing w:beforeLines="200" w:before="480" w:afterLines="200" w:after="480" w:line="360" w:lineRule="auto"/>
            <w:rPr>
              <w:rFonts w:ascii="Arial" w:hAnsi="Arial" w:cs="Arial"/>
              <w:b/>
              <w:bCs/>
              <w:color w:val="auto"/>
              <w:sz w:val="24"/>
              <w:szCs w:val="24"/>
            </w:rPr>
          </w:pPr>
          <w:r w:rsidRPr="002A75FB">
            <w:rPr>
              <w:rFonts w:ascii="Arial" w:hAnsi="Arial" w:cs="Arial"/>
              <w:b/>
              <w:bCs/>
              <w:color w:val="auto"/>
              <w:sz w:val="24"/>
              <w:szCs w:val="24"/>
            </w:rPr>
            <w:t>Chapter 5 Discussions, Conclusions and Recommendations</w:t>
          </w:r>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2" w:history="1">
            <w:r w:rsidR="0031707D" w:rsidRPr="002A75FB">
              <w:rPr>
                <w:rStyle w:val="a4"/>
                <w:rFonts w:ascii="Arial" w:hAnsi="Arial" w:cs="Arial"/>
                <w:noProof/>
                <w:color w:val="auto"/>
                <w:sz w:val="24"/>
                <w:szCs w:val="24"/>
                <w:u w:val="none"/>
              </w:rPr>
              <w:t>5.1 Summary of Statistics Analyses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_Toc16951102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37</w:t>
            </w:r>
            <w:r w:rsidR="0031707D" w:rsidRPr="002A75FB">
              <w:rPr>
                <w:rFonts w:ascii="Arial" w:hAnsi="Arial" w:cs="Arial"/>
                <w:noProof/>
                <w:webHidden/>
                <w:sz w:val="24"/>
                <w:szCs w:val="24"/>
              </w:rPr>
              <w:fldChar w:fldCharType="end"/>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103" w:history="1">
            <w:r w:rsidR="0031707D" w:rsidRPr="002A75FB">
              <w:rPr>
                <w:rStyle w:val="a4"/>
                <w:rFonts w:ascii="Arial" w:hAnsi="Arial" w:cs="Arial"/>
                <w:noProof/>
                <w:color w:val="auto"/>
                <w:sz w:val="24"/>
                <w:szCs w:val="24"/>
                <w:u w:val="none"/>
              </w:rPr>
              <w:t>5.1.1 Descriptive Analyses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_Toc16951103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37</w:t>
            </w:r>
            <w:r w:rsidR="0031707D" w:rsidRPr="002A75FB">
              <w:rPr>
                <w:rFonts w:ascii="Arial" w:hAnsi="Arial" w:cs="Arial"/>
                <w:noProof/>
                <w:webHidden/>
                <w:sz w:val="24"/>
                <w:szCs w:val="24"/>
              </w:rPr>
              <w:fldChar w:fldCharType="end"/>
            </w:r>
          </w:hyperlink>
        </w:p>
        <w:p w:rsidR="0031707D" w:rsidRPr="002A75FB" w:rsidRDefault="00FB42C7" w:rsidP="0085565F">
          <w:pPr>
            <w:pStyle w:val="TOC3"/>
            <w:tabs>
              <w:tab w:val="right" w:leader="dot" w:pos="10869"/>
            </w:tabs>
            <w:spacing w:beforeLines="100" w:before="240" w:afterLines="100" w:after="240" w:line="360" w:lineRule="auto"/>
            <w:rPr>
              <w:rFonts w:ascii="Arial" w:hAnsi="Arial" w:cs="Arial"/>
              <w:noProof/>
              <w:kern w:val="2"/>
              <w:sz w:val="24"/>
              <w:szCs w:val="24"/>
              <w:lang w:val="en-US"/>
            </w:rPr>
          </w:pPr>
          <w:hyperlink w:anchor="_Toc16951104" w:history="1">
            <w:r w:rsidR="0031707D" w:rsidRPr="002A75FB">
              <w:rPr>
                <w:rStyle w:val="a4"/>
                <w:rFonts w:ascii="Arial" w:hAnsi="Arial" w:cs="Arial"/>
                <w:noProof/>
                <w:color w:val="auto"/>
                <w:sz w:val="24"/>
                <w:szCs w:val="24"/>
                <w:u w:val="none"/>
              </w:rPr>
              <w:t>5.1.2 Inferential Analyses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_Toc16951104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38</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5" w:history="1">
            <w:r w:rsidR="0031707D" w:rsidRPr="002A75FB">
              <w:rPr>
                <w:rStyle w:val="a4"/>
                <w:rFonts w:ascii="Arial" w:hAnsi="Arial" w:cs="Arial"/>
                <w:noProof/>
                <w:color w:val="auto"/>
                <w:sz w:val="24"/>
                <w:szCs w:val="24"/>
                <w:u w:val="none"/>
              </w:rPr>
              <w:t>5.2 Main Findings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_Toc16951105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39</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6" w:history="1">
            <w:r w:rsidR="0031707D" w:rsidRPr="002A75FB">
              <w:rPr>
                <w:rStyle w:val="a4"/>
                <w:rFonts w:ascii="Arial" w:hAnsi="Arial" w:cs="Arial"/>
                <w:noProof/>
                <w:color w:val="auto"/>
                <w:sz w:val="24"/>
                <w:szCs w:val="24"/>
                <w:u w:val="none"/>
              </w:rPr>
              <w:t>5.3 Study Implications</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_Toc16951106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42</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7" w:history="1">
            <w:r w:rsidR="0031707D" w:rsidRPr="002A75FB">
              <w:rPr>
                <w:rStyle w:val="a4"/>
                <w:rFonts w:ascii="Arial" w:hAnsi="Arial" w:cs="Arial"/>
                <w:noProof/>
                <w:color w:val="auto"/>
                <w:sz w:val="24"/>
                <w:szCs w:val="24"/>
                <w:u w:val="none"/>
              </w:rPr>
              <w:t>5.4 Limitations of the Study</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_Toc16951107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44</w:t>
            </w:r>
            <w:r w:rsidR="0031707D" w:rsidRPr="002A75FB">
              <w:rPr>
                <w:rFonts w:ascii="Arial" w:hAnsi="Arial" w:cs="Arial"/>
                <w:noProof/>
                <w:webHidden/>
                <w:sz w:val="24"/>
                <w:szCs w:val="24"/>
              </w:rPr>
              <w:fldChar w:fldCharType="end"/>
            </w:r>
          </w:hyperlink>
        </w:p>
        <w:p w:rsidR="0031707D" w:rsidRPr="002A75FB"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8" w:history="1">
            <w:r w:rsidR="0031707D" w:rsidRPr="002A75FB">
              <w:rPr>
                <w:rStyle w:val="a4"/>
                <w:rFonts w:ascii="Arial" w:hAnsi="Arial" w:cs="Arial"/>
                <w:noProof/>
                <w:color w:val="auto"/>
                <w:sz w:val="24"/>
                <w:szCs w:val="24"/>
                <w:u w:val="none"/>
              </w:rPr>
              <w:t>5.5 Recommendation for Future Study</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_Toc16951108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45</w:t>
            </w:r>
            <w:r w:rsidR="0031707D" w:rsidRPr="002A75FB">
              <w:rPr>
                <w:rFonts w:ascii="Arial" w:hAnsi="Arial" w:cs="Arial"/>
                <w:noProof/>
                <w:webHidden/>
                <w:sz w:val="24"/>
                <w:szCs w:val="24"/>
              </w:rPr>
              <w:fldChar w:fldCharType="end"/>
            </w:r>
          </w:hyperlink>
        </w:p>
        <w:p w:rsidR="0031707D" w:rsidRPr="0085565F" w:rsidRDefault="00FB42C7" w:rsidP="0085565F">
          <w:pPr>
            <w:pStyle w:val="TOC2"/>
            <w:tabs>
              <w:tab w:val="right" w:leader="dot" w:pos="10869"/>
            </w:tabs>
            <w:spacing w:beforeLines="100" w:before="240" w:afterLines="100" w:after="240" w:line="360" w:lineRule="auto"/>
            <w:rPr>
              <w:rFonts w:ascii="Arial" w:hAnsi="Arial" w:cs="Arial" w:hint="eastAsia"/>
              <w:noProof/>
              <w:sz w:val="24"/>
              <w:szCs w:val="24"/>
            </w:rPr>
          </w:pPr>
          <w:hyperlink w:anchor="_Toc16951109" w:history="1">
            <w:r w:rsidR="0031707D" w:rsidRPr="002A75FB">
              <w:rPr>
                <w:rStyle w:val="a4"/>
                <w:rFonts w:ascii="Arial" w:hAnsi="Arial" w:cs="Arial"/>
                <w:noProof/>
                <w:color w:val="auto"/>
                <w:sz w:val="24"/>
                <w:szCs w:val="24"/>
                <w:u w:val="none"/>
              </w:rPr>
              <w:t>5.6 Reflection</w:t>
            </w:r>
            <w:r w:rsidR="0031707D" w:rsidRPr="002A75FB">
              <w:rPr>
                <w:rFonts w:ascii="Arial" w:hAnsi="Arial" w:cs="Arial"/>
                <w:noProof/>
                <w:webHidden/>
                <w:sz w:val="24"/>
                <w:szCs w:val="24"/>
              </w:rPr>
              <w:tab/>
            </w:r>
            <w:r w:rsidR="0031707D" w:rsidRPr="002A75FB">
              <w:rPr>
                <w:rFonts w:ascii="Arial" w:hAnsi="Arial" w:cs="Arial"/>
                <w:noProof/>
                <w:webHidden/>
                <w:sz w:val="24"/>
                <w:szCs w:val="24"/>
              </w:rPr>
              <w:fldChar w:fldCharType="begin"/>
            </w:r>
            <w:r w:rsidR="0031707D" w:rsidRPr="002A75FB">
              <w:rPr>
                <w:rFonts w:ascii="Arial" w:hAnsi="Arial" w:cs="Arial"/>
                <w:noProof/>
                <w:webHidden/>
                <w:sz w:val="24"/>
                <w:szCs w:val="24"/>
              </w:rPr>
              <w:instrText xml:space="preserve"> PAGEREF _Toc16951109 \h </w:instrText>
            </w:r>
            <w:r w:rsidR="0031707D" w:rsidRPr="002A75FB">
              <w:rPr>
                <w:rFonts w:ascii="Arial" w:hAnsi="Arial" w:cs="Arial"/>
                <w:noProof/>
                <w:webHidden/>
                <w:sz w:val="24"/>
                <w:szCs w:val="24"/>
              </w:rPr>
            </w:r>
            <w:r w:rsidR="0031707D" w:rsidRPr="002A75FB">
              <w:rPr>
                <w:rFonts w:ascii="Arial" w:hAnsi="Arial" w:cs="Arial"/>
                <w:noProof/>
                <w:webHidden/>
                <w:sz w:val="24"/>
                <w:szCs w:val="24"/>
              </w:rPr>
              <w:fldChar w:fldCharType="separate"/>
            </w:r>
            <w:r w:rsidR="0031707D" w:rsidRPr="002A75FB">
              <w:rPr>
                <w:rFonts w:ascii="Arial" w:hAnsi="Arial" w:cs="Arial"/>
                <w:noProof/>
                <w:webHidden/>
                <w:sz w:val="24"/>
                <w:szCs w:val="24"/>
              </w:rPr>
              <w:t>4</w:t>
            </w:r>
            <w:r w:rsidR="008F417C" w:rsidRPr="002A75FB">
              <w:rPr>
                <w:rFonts w:ascii="Arial" w:hAnsi="Arial" w:cs="Arial"/>
                <w:noProof/>
                <w:webHidden/>
                <w:sz w:val="24"/>
                <w:szCs w:val="24"/>
              </w:rPr>
              <w:t>6</w:t>
            </w:r>
            <w:r w:rsidR="0031707D" w:rsidRPr="002A75FB">
              <w:rPr>
                <w:rFonts w:ascii="Arial" w:hAnsi="Arial" w:cs="Arial"/>
                <w:noProof/>
                <w:webHidden/>
                <w:sz w:val="24"/>
                <w:szCs w:val="24"/>
              </w:rPr>
              <w:fldChar w:fldCharType="end"/>
            </w:r>
          </w:hyperlink>
        </w:p>
        <w:p w:rsidR="0031707D" w:rsidRPr="00DF32B5" w:rsidRDefault="0031707D"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r w:rsidRPr="002A75FB">
            <w:rPr>
              <w:rFonts w:ascii="Arial" w:hAnsi="Arial" w:cs="Arial"/>
              <w:b/>
              <w:bCs/>
              <w:sz w:val="24"/>
              <w:szCs w:val="24"/>
              <w:lang w:val="zh-CN"/>
            </w:rPr>
            <w:fldChar w:fldCharType="end"/>
          </w:r>
          <w:hyperlink w:anchor="_Toc16951109" w:history="1">
            <w:r w:rsidRPr="00DF32B5">
              <w:rPr>
                <w:rStyle w:val="a4"/>
                <w:rFonts w:ascii="Arial" w:hAnsi="Arial" w:cs="Arial"/>
                <w:b/>
                <w:bCs/>
                <w:noProof/>
                <w:color w:val="auto"/>
                <w:sz w:val="24"/>
                <w:szCs w:val="24"/>
                <w:u w:val="none"/>
              </w:rPr>
              <w:t>REFERENCE</w:t>
            </w:r>
            <w:r w:rsidRPr="00DF32B5">
              <w:rPr>
                <w:rFonts w:ascii="Arial" w:hAnsi="Arial" w:cs="Arial"/>
                <w:noProof/>
                <w:webHidden/>
                <w:sz w:val="24"/>
                <w:szCs w:val="24"/>
              </w:rPr>
              <w:tab/>
            </w:r>
            <w:r w:rsidR="00C52900" w:rsidRPr="00DF32B5">
              <w:rPr>
                <w:rFonts w:ascii="Arial" w:hAnsi="Arial" w:cs="Arial"/>
                <w:noProof/>
                <w:webHidden/>
                <w:sz w:val="24"/>
                <w:szCs w:val="24"/>
              </w:rPr>
              <w:t>58</w:t>
            </w:r>
          </w:hyperlink>
        </w:p>
        <w:p w:rsidR="00F51394" w:rsidRPr="00DF32B5"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00C52900" w:rsidRPr="00DF32B5">
              <w:rPr>
                <w:rFonts w:ascii="Arial" w:hAnsi="Arial" w:cs="Arial"/>
                <w:b/>
                <w:bCs/>
                <w:sz w:val="24"/>
                <w:szCs w:val="24"/>
                <w:shd w:val="clear" w:color="auto" w:fill="FFFFFF"/>
              </w:rPr>
              <w:t>APPENDIX 1: Questionnaire</w:t>
            </w:r>
            <w:r w:rsidR="00F51394" w:rsidRPr="00DF32B5">
              <w:rPr>
                <w:rFonts w:ascii="Arial" w:hAnsi="Arial" w:cs="Arial"/>
                <w:noProof/>
                <w:webHidden/>
                <w:sz w:val="24"/>
                <w:szCs w:val="24"/>
              </w:rPr>
              <w:tab/>
            </w:r>
            <w:r w:rsidR="00C52900" w:rsidRPr="00DF32B5">
              <w:rPr>
                <w:rFonts w:ascii="Arial" w:hAnsi="Arial" w:cs="Arial"/>
                <w:noProof/>
                <w:webHidden/>
                <w:sz w:val="24"/>
                <w:szCs w:val="24"/>
              </w:rPr>
              <w:t>69</w:t>
            </w:r>
          </w:hyperlink>
        </w:p>
        <w:p w:rsidR="00F51394" w:rsidRPr="00DF32B5"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00C52900" w:rsidRPr="00DF32B5">
              <w:rPr>
                <w:rFonts w:ascii="Arial" w:hAnsi="Arial" w:cs="Arial"/>
                <w:b/>
                <w:bCs/>
                <w:sz w:val="24"/>
                <w:szCs w:val="24"/>
                <w:shd w:val="clear" w:color="auto" w:fill="FFFFFF"/>
              </w:rPr>
              <w:t>APPENDIX 2: Initial Research Paper Proposal</w:t>
            </w:r>
            <w:r w:rsidR="00F51394" w:rsidRPr="00DF32B5">
              <w:rPr>
                <w:rFonts w:ascii="Arial" w:hAnsi="Arial" w:cs="Arial"/>
                <w:noProof/>
                <w:webHidden/>
                <w:sz w:val="24"/>
                <w:szCs w:val="24"/>
              </w:rPr>
              <w:tab/>
            </w:r>
            <w:r w:rsidR="00C52900" w:rsidRPr="00DF32B5">
              <w:rPr>
                <w:rFonts w:ascii="Arial" w:hAnsi="Arial" w:cs="Arial"/>
                <w:noProof/>
                <w:webHidden/>
                <w:sz w:val="24"/>
                <w:szCs w:val="24"/>
              </w:rPr>
              <w:t>7</w:t>
            </w:r>
            <w:r w:rsidR="00F51394" w:rsidRPr="00DF32B5">
              <w:rPr>
                <w:rFonts w:ascii="Arial" w:hAnsi="Arial" w:cs="Arial"/>
                <w:noProof/>
                <w:webHidden/>
                <w:sz w:val="24"/>
                <w:szCs w:val="24"/>
              </w:rPr>
              <w:t>5</w:t>
            </w:r>
          </w:hyperlink>
        </w:p>
        <w:p w:rsidR="00F51394" w:rsidRPr="00DF32B5"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00C52900" w:rsidRPr="00DF32B5">
              <w:rPr>
                <w:rFonts w:ascii="Arial" w:hAnsi="Arial" w:cs="Arial"/>
                <w:b/>
                <w:sz w:val="24"/>
                <w:szCs w:val="24"/>
                <w:shd w:val="clear" w:color="auto" w:fill="FFFFFF"/>
              </w:rPr>
              <w:t>APPENDIX 3: SPSS Output for Descriptive Analyses</w:t>
            </w:r>
            <w:r w:rsidR="00F51394" w:rsidRPr="00DF32B5">
              <w:rPr>
                <w:rFonts w:ascii="Arial" w:hAnsi="Arial" w:cs="Arial"/>
                <w:noProof/>
                <w:webHidden/>
                <w:sz w:val="24"/>
                <w:szCs w:val="24"/>
              </w:rPr>
              <w:tab/>
              <w:t>7</w:t>
            </w:r>
            <w:r w:rsidR="00C52900" w:rsidRPr="00DF32B5">
              <w:rPr>
                <w:rFonts w:ascii="Arial" w:hAnsi="Arial" w:cs="Arial"/>
                <w:noProof/>
                <w:webHidden/>
                <w:sz w:val="24"/>
                <w:szCs w:val="24"/>
              </w:rPr>
              <w:t>8</w:t>
            </w:r>
          </w:hyperlink>
        </w:p>
        <w:p w:rsidR="00F51394" w:rsidRPr="00DF32B5"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00C52900" w:rsidRPr="00DF32B5">
              <w:rPr>
                <w:rFonts w:ascii="Arial" w:hAnsi="Arial" w:cs="Arial"/>
                <w:b/>
                <w:bCs/>
                <w:sz w:val="24"/>
                <w:szCs w:val="24"/>
                <w:shd w:val="clear" w:color="auto" w:fill="FFFFFF"/>
              </w:rPr>
              <w:t>APPENDIX 4: SPSS Output for Reliability Analysis</w:t>
            </w:r>
            <w:r w:rsidR="00F51394" w:rsidRPr="00DF32B5">
              <w:rPr>
                <w:rFonts w:ascii="Arial" w:hAnsi="Arial" w:cs="Arial"/>
                <w:noProof/>
                <w:webHidden/>
                <w:sz w:val="24"/>
                <w:szCs w:val="24"/>
              </w:rPr>
              <w:tab/>
              <w:t>82</w:t>
            </w:r>
          </w:hyperlink>
        </w:p>
        <w:p w:rsidR="00F51394" w:rsidRPr="00DF32B5"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00C52900" w:rsidRPr="00DF32B5">
              <w:rPr>
                <w:rFonts w:ascii="Arial" w:hAnsi="Arial" w:cs="Arial"/>
                <w:b/>
                <w:bCs/>
                <w:sz w:val="24"/>
                <w:szCs w:val="24"/>
                <w:shd w:val="clear" w:color="auto" w:fill="FFFFFF"/>
              </w:rPr>
              <w:t>APPENDIX 5: SPSS Output for Pearson Correlation Analysis</w:t>
            </w:r>
            <w:r w:rsidR="00F51394" w:rsidRPr="00DF32B5">
              <w:rPr>
                <w:rFonts w:ascii="Arial" w:hAnsi="Arial" w:cs="Arial"/>
                <w:noProof/>
                <w:webHidden/>
                <w:sz w:val="24"/>
                <w:szCs w:val="24"/>
              </w:rPr>
              <w:tab/>
              <w:t>8</w:t>
            </w:r>
            <w:r w:rsidR="00C52900" w:rsidRPr="00DF32B5">
              <w:rPr>
                <w:rFonts w:ascii="Arial" w:hAnsi="Arial" w:cs="Arial"/>
                <w:noProof/>
                <w:webHidden/>
                <w:sz w:val="24"/>
                <w:szCs w:val="24"/>
              </w:rPr>
              <w:t>4</w:t>
            </w:r>
          </w:hyperlink>
        </w:p>
        <w:p w:rsidR="00F51394" w:rsidRPr="00DF32B5" w:rsidRDefault="00FB42C7" w:rsidP="0085565F">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00C52900" w:rsidRPr="00DF32B5">
              <w:rPr>
                <w:rFonts w:ascii="Arial" w:hAnsi="Arial" w:cs="Arial"/>
                <w:b/>
                <w:bCs/>
                <w:sz w:val="24"/>
                <w:szCs w:val="24"/>
                <w:shd w:val="clear" w:color="auto" w:fill="FFFFFF"/>
              </w:rPr>
              <w:t>APPENDIX 6: SPSS Output for Multiple Regression Analysis</w:t>
            </w:r>
            <w:r w:rsidR="00F51394" w:rsidRPr="00DF32B5">
              <w:rPr>
                <w:rFonts w:ascii="Arial" w:hAnsi="Arial" w:cs="Arial"/>
                <w:noProof/>
                <w:webHidden/>
                <w:sz w:val="24"/>
                <w:szCs w:val="24"/>
              </w:rPr>
              <w:tab/>
            </w:r>
            <w:r w:rsidR="00C52900" w:rsidRPr="00DF32B5">
              <w:rPr>
                <w:rFonts w:ascii="Arial" w:hAnsi="Arial" w:cs="Arial"/>
                <w:noProof/>
                <w:webHidden/>
                <w:sz w:val="24"/>
                <w:szCs w:val="24"/>
              </w:rPr>
              <w:t>85</w:t>
            </w:r>
          </w:hyperlink>
        </w:p>
        <w:p w:rsidR="00C52900" w:rsidRPr="00DF32B5" w:rsidRDefault="00C52900" w:rsidP="00C52900">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Pr="00DF32B5">
              <w:rPr>
                <w:rFonts w:ascii="Arial" w:hAnsi="Arial" w:cs="Arial"/>
                <w:b/>
                <w:bCs/>
                <w:sz w:val="24"/>
                <w:szCs w:val="24"/>
                <w:shd w:val="clear" w:color="auto" w:fill="FFFFFF"/>
              </w:rPr>
              <w:t>APPENDIX 7: PowerPoint</w:t>
            </w:r>
            <w:r w:rsidRPr="00DF32B5">
              <w:rPr>
                <w:rFonts w:ascii="Arial" w:hAnsi="Arial" w:cs="Arial"/>
                <w:noProof/>
                <w:webHidden/>
                <w:sz w:val="24"/>
                <w:szCs w:val="24"/>
              </w:rPr>
              <w:tab/>
              <w:t>8</w:t>
            </w:r>
            <w:r w:rsidRPr="00DF32B5">
              <w:rPr>
                <w:rFonts w:ascii="Arial" w:hAnsi="Arial" w:cs="Arial"/>
                <w:noProof/>
                <w:webHidden/>
                <w:sz w:val="24"/>
                <w:szCs w:val="24"/>
              </w:rPr>
              <w:t>7</w:t>
            </w:r>
          </w:hyperlink>
        </w:p>
        <w:p w:rsidR="00C52900" w:rsidRPr="00DF32B5" w:rsidRDefault="00C52900" w:rsidP="00C52900">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Pr="00DF32B5">
              <w:rPr>
                <w:rFonts w:ascii="Arial" w:hAnsi="Arial" w:cs="Arial"/>
                <w:b/>
                <w:bCs/>
                <w:sz w:val="24"/>
                <w:szCs w:val="24"/>
                <w:shd w:val="clear" w:color="auto" w:fill="FFFFFF"/>
              </w:rPr>
              <w:t>APPENDIX 8: P</w:t>
            </w:r>
            <w:r w:rsidRPr="00DF32B5">
              <w:rPr>
                <w:rFonts w:ascii="Arial" w:hAnsi="Arial" w:cs="Arial" w:hint="eastAsia"/>
                <w:b/>
                <w:bCs/>
                <w:sz w:val="24"/>
                <w:szCs w:val="24"/>
                <w:shd w:val="clear" w:color="auto" w:fill="FFFFFF"/>
              </w:rPr>
              <w:t>r</w:t>
            </w:r>
            <w:r w:rsidRPr="00DF32B5">
              <w:rPr>
                <w:rFonts w:ascii="Arial" w:hAnsi="Arial" w:cs="Arial"/>
                <w:b/>
                <w:bCs/>
                <w:sz w:val="24"/>
                <w:szCs w:val="24"/>
                <w:shd w:val="clear" w:color="auto" w:fill="FFFFFF"/>
              </w:rPr>
              <w:t>oject Paper Log</w:t>
            </w:r>
            <w:r w:rsidRPr="00DF32B5">
              <w:rPr>
                <w:rFonts w:ascii="Arial" w:hAnsi="Arial" w:cs="Arial"/>
                <w:noProof/>
                <w:webHidden/>
                <w:sz w:val="24"/>
                <w:szCs w:val="24"/>
              </w:rPr>
              <w:tab/>
            </w:r>
            <w:r w:rsidRPr="00DF32B5">
              <w:rPr>
                <w:rFonts w:ascii="Arial" w:hAnsi="Arial" w:cs="Arial"/>
                <w:noProof/>
                <w:webHidden/>
                <w:sz w:val="24"/>
                <w:szCs w:val="24"/>
              </w:rPr>
              <w:t>101</w:t>
            </w:r>
          </w:hyperlink>
        </w:p>
        <w:p w:rsidR="00C52900" w:rsidRPr="00DF32B5" w:rsidRDefault="00C52900" w:rsidP="00C52900">
          <w:pPr>
            <w:pStyle w:val="TOC2"/>
            <w:tabs>
              <w:tab w:val="right" w:leader="dot" w:pos="10869"/>
            </w:tabs>
            <w:spacing w:beforeLines="100" w:before="240" w:afterLines="100" w:after="240" w:line="360" w:lineRule="auto"/>
            <w:rPr>
              <w:rFonts w:ascii="Arial" w:hAnsi="Arial" w:cs="Arial"/>
              <w:noProof/>
              <w:kern w:val="2"/>
              <w:sz w:val="24"/>
              <w:szCs w:val="24"/>
              <w:lang w:val="en-US"/>
            </w:rPr>
          </w:pPr>
          <w:hyperlink w:anchor="_Toc16951109" w:history="1">
            <w:r w:rsidRPr="00DF32B5">
              <w:rPr>
                <w:rFonts w:ascii="Arial" w:hAnsi="Arial" w:cs="Arial"/>
                <w:b/>
                <w:bCs/>
                <w:sz w:val="24"/>
                <w:szCs w:val="24"/>
                <w:shd w:val="clear" w:color="auto" w:fill="FFFFFF"/>
              </w:rPr>
              <w:t>APPENDIX 9: Turnitin Results</w:t>
            </w:r>
            <w:r w:rsidRPr="00DF32B5">
              <w:rPr>
                <w:rFonts w:ascii="Arial" w:hAnsi="Arial" w:cs="Arial"/>
                <w:noProof/>
                <w:webHidden/>
                <w:sz w:val="24"/>
                <w:szCs w:val="24"/>
              </w:rPr>
              <w:tab/>
            </w:r>
            <w:r w:rsidR="00DF32B5" w:rsidRPr="00DF32B5">
              <w:rPr>
                <w:rFonts w:ascii="Arial" w:hAnsi="Arial" w:cs="Arial"/>
                <w:noProof/>
                <w:webHidden/>
                <w:sz w:val="24"/>
                <w:szCs w:val="24"/>
              </w:rPr>
              <w:t>109</w:t>
            </w:r>
          </w:hyperlink>
        </w:p>
        <w:p w:rsidR="0031707D" w:rsidRPr="002A75FB" w:rsidRDefault="00FB42C7" w:rsidP="0085565F">
          <w:pPr>
            <w:spacing w:beforeLines="100" w:before="240" w:afterLines="100" w:after="240" w:line="360" w:lineRule="auto"/>
            <w:rPr>
              <w:rFonts w:ascii="Arial" w:hAnsi="Arial" w:cs="Arial"/>
            </w:rPr>
          </w:pPr>
        </w:p>
      </w:sdtContent>
    </w:sdt>
    <w:p w:rsidR="006E6111" w:rsidRPr="002A75FB" w:rsidRDefault="006E6111" w:rsidP="002A75FB">
      <w:pPr>
        <w:spacing w:beforeLines="200" w:before="480" w:afterLines="200" w:after="480" w:line="360" w:lineRule="auto"/>
        <w:jc w:val="left"/>
        <w:rPr>
          <w:rFonts w:ascii="Arial" w:hAnsi="Arial" w:cs="Arial"/>
          <w:color w:val="auto"/>
          <w:szCs w:val="24"/>
        </w:rPr>
      </w:pPr>
    </w:p>
    <w:p w:rsidR="00EB0E97" w:rsidRPr="002A75FB" w:rsidRDefault="00EB0E97" w:rsidP="002A75FB">
      <w:pPr>
        <w:spacing w:beforeLines="200" w:before="480" w:afterLines="200" w:after="480" w:line="360" w:lineRule="auto"/>
        <w:jc w:val="left"/>
        <w:rPr>
          <w:rFonts w:ascii="Arial" w:hAnsi="Arial" w:cs="Arial"/>
          <w:color w:val="auto"/>
          <w:szCs w:val="24"/>
        </w:rPr>
      </w:pPr>
    </w:p>
    <w:p w:rsidR="00EB0E97" w:rsidRPr="002A75FB" w:rsidRDefault="00EB0E97" w:rsidP="002A75FB">
      <w:pPr>
        <w:spacing w:beforeLines="200" w:before="480" w:afterLines="200" w:after="480" w:line="360" w:lineRule="auto"/>
        <w:jc w:val="left"/>
        <w:rPr>
          <w:rFonts w:ascii="Arial" w:eastAsiaTheme="minorEastAsia" w:hAnsi="Arial" w:cs="Arial"/>
          <w:color w:val="auto"/>
          <w:szCs w:val="24"/>
        </w:rPr>
      </w:pPr>
    </w:p>
    <w:p w:rsidR="00356C5D" w:rsidRPr="002A75FB" w:rsidRDefault="00356C5D" w:rsidP="002A75FB">
      <w:pPr>
        <w:spacing w:beforeLines="200" w:before="480" w:afterLines="200" w:after="480" w:line="360" w:lineRule="auto"/>
        <w:jc w:val="left"/>
        <w:rPr>
          <w:rFonts w:ascii="Arial" w:eastAsiaTheme="minorEastAsia" w:hAnsi="Arial" w:cs="Arial"/>
          <w:color w:val="auto"/>
          <w:szCs w:val="24"/>
        </w:rPr>
      </w:pPr>
    </w:p>
    <w:p w:rsidR="0085565F" w:rsidRPr="002A75FB" w:rsidRDefault="0085565F" w:rsidP="002A75FB">
      <w:pPr>
        <w:spacing w:beforeLines="200" w:before="480" w:afterLines="200" w:after="480" w:line="360" w:lineRule="auto"/>
        <w:jc w:val="left"/>
        <w:rPr>
          <w:rFonts w:ascii="Arial" w:eastAsiaTheme="minorEastAsia" w:hAnsi="Arial" w:cs="Arial" w:hint="eastAsia"/>
          <w:color w:val="auto"/>
          <w:szCs w:val="24"/>
        </w:rPr>
      </w:pPr>
    </w:p>
    <w:p w:rsidR="006E6111" w:rsidRPr="002A75FB" w:rsidRDefault="007B2E0C" w:rsidP="002A75FB">
      <w:pPr>
        <w:spacing w:beforeLines="200" w:before="480" w:afterLines="200" w:after="480" w:line="360" w:lineRule="auto"/>
        <w:jc w:val="center"/>
        <w:rPr>
          <w:rFonts w:ascii="Arial" w:hAnsi="Arial" w:cs="Arial"/>
          <w:b/>
          <w:bCs/>
          <w:color w:val="auto"/>
          <w:szCs w:val="24"/>
        </w:rPr>
      </w:pPr>
      <w:r w:rsidRPr="002A75FB">
        <w:rPr>
          <w:rFonts w:ascii="Arial" w:hAnsi="Arial" w:cs="Arial"/>
          <w:b/>
          <w:bCs/>
          <w:color w:val="auto"/>
          <w:szCs w:val="24"/>
        </w:rPr>
        <w:lastRenderedPageBreak/>
        <w:t>LIST OF TABLES</w:t>
      </w:r>
    </w:p>
    <w:p w:rsidR="00E43C09" w:rsidRPr="002A75FB" w:rsidRDefault="00FB42C7" w:rsidP="0085565F">
      <w:pPr>
        <w:pStyle w:val="TOC2"/>
        <w:tabs>
          <w:tab w:val="right" w:leader="dot" w:pos="10869"/>
        </w:tabs>
        <w:spacing w:beforeLines="100" w:before="240" w:afterLines="100" w:after="240" w:line="360" w:lineRule="auto"/>
        <w:ind w:left="221"/>
        <w:rPr>
          <w:rStyle w:val="a4"/>
          <w:rFonts w:ascii="Arial" w:hAnsi="Arial" w:cs="Arial"/>
          <w:noProof/>
          <w:color w:val="auto"/>
          <w:sz w:val="24"/>
          <w:szCs w:val="24"/>
          <w:u w:val="none"/>
        </w:rPr>
      </w:pPr>
      <w:hyperlink w:anchor="_Toc7174937" w:history="1">
        <w:r w:rsidR="008044BF" w:rsidRPr="002A75FB">
          <w:rPr>
            <w:rStyle w:val="a4"/>
            <w:rFonts w:ascii="Arial" w:hAnsi="Arial" w:cs="Arial"/>
            <w:noProof/>
            <w:color w:val="auto"/>
            <w:sz w:val="24"/>
            <w:szCs w:val="24"/>
            <w:u w:val="none"/>
          </w:rPr>
          <w:t>Table 3.</w:t>
        </w:r>
        <w:r w:rsidR="007621C9" w:rsidRPr="002A75FB">
          <w:rPr>
            <w:rStyle w:val="a4"/>
            <w:rFonts w:ascii="Arial" w:hAnsi="Arial" w:cs="Arial"/>
            <w:noProof/>
            <w:color w:val="auto"/>
            <w:sz w:val="24"/>
            <w:szCs w:val="24"/>
            <w:u w:val="none"/>
          </w:rPr>
          <w:t>1</w:t>
        </w:r>
        <w:r w:rsidR="008044BF" w:rsidRPr="002A75FB">
          <w:rPr>
            <w:rStyle w:val="a4"/>
            <w:rFonts w:ascii="Arial" w:hAnsi="Arial" w:cs="Arial"/>
            <w:noProof/>
            <w:color w:val="auto"/>
            <w:sz w:val="24"/>
            <w:szCs w:val="24"/>
            <w:u w:val="none"/>
          </w:rPr>
          <w:t xml:space="preserve"> </w:t>
        </w:r>
        <w:r w:rsidR="008044BF" w:rsidRPr="002A75FB">
          <w:rPr>
            <w:rFonts w:ascii="Arial" w:hAnsi="Arial" w:cs="Arial"/>
            <w:sz w:val="24"/>
            <w:szCs w:val="24"/>
          </w:rPr>
          <w:t>Cronbach’s Alpha Internal Consistency Assessment</w:t>
        </w:r>
        <w:r w:rsidR="00E43C09" w:rsidRPr="002A75FB">
          <w:rPr>
            <w:rFonts w:ascii="Arial" w:hAnsi="Arial" w:cs="Arial"/>
            <w:noProof/>
            <w:webHidden/>
            <w:sz w:val="24"/>
            <w:szCs w:val="24"/>
          </w:rPr>
          <w:tab/>
        </w:r>
        <w:r w:rsidR="007A3070">
          <w:rPr>
            <w:rFonts w:ascii="Arial" w:hAnsi="Arial" w:cs="Arial"/>
            <w:noProof/>
            <w:webHidden/>
            <w:sz w:val="24"/>
            <w:szCs w:val="24"/>
          </w:rPr>
          <w:t>21</w:t>
        </w:r>
      </w:hyperlink>
    </w:p>
    <w:p w:rsidR="008044BF"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8044BF" w:rsidRPr="002A75FB">
          <w:rPr>
            <w:rStyle w:val="a4"/>
            <w:rFonts w:ascii="Arial" w:hAnsi="Arial" w:cs="Arial"/>
            <w:noProof/>
            <w:color w:val="auto"/>
            <w:sz w:val="24"/>
            <w:szCs w:val="24"/>
            <w:u w:val="none"/>
          </w:rPr>
          <w:t>Table 3.</w:t>
        </w:r>
        <w:r w:rsidR="007621C9" w:rsidRPr="002A75FB">
          <w:rPr>
            <w:rStyle w:val="a4"/>
            <w:rFonts w:ascii="Arial" w:hAnsi="Arial" w:cs="Arial"/>
            <w:noProof/>
            <w:color w:val="auto"/>
            <w:sz w:val="24"/>
            <w:szCs w:val="24"/>
            <w:u w:val="none"/>
          </w:rPr>
          <w:t>2</w:t>
        </w:r>
        <w:r w:rsidR="008044BF" w:rsidRPr="002A75FB">
          <w:rPr>
            <w:rStyle w:val="a4"/>
            <w:rFonts w:ascii="Arial" w:hAnsi="Arial" w:cs="Arial"/>
            <w:noProof/>
            <w:color w:val="auto"/>
            <w:sz w:val="24"/>
            <w:szCs w:val="24"/>
            <w:u w:val="none"/>
          </w:rPr>
          <w:t xml:space="preserve"> Questionnaire Design</w:t>
        </w:r>
        <w:r w:rsidR="008044BF" w:rsidRPr="002A75FB">
          <w:rPr>
            <w:rFonts w:ascii="Arial" w:hAnsi="Arial" w:cs="Arial"/>
            <w:noProof/>
            <w:webHidden/>
            <w:sz w:val="24"/>
            <w:szCs w:val="24"/>
          </w:rPr>
          <w:tab/>
        </w:r>
        <w:r w:rsidR="002758F8" w:rsidRPr="002A75FB">
          <w:rPr>
            <w:rFonts w:ascii="Arial" w:hAnsi="Arial" w:cs="Arial"/>
            <w:noProof/>
            <w:webHidden/>
            <w:sz w:val="24"/>
            <w:szCs w:val="24"/>
          </w:rPr>
          <w:t>2</w:t>
        </w:r>
        <w:r w:rsidR="007A3070">
          <w:rPr>
            <w:rFonts w:ascii="Arial" w:hAnsi="Arial" w:cs="Arial"/>
            <w:noProof/>
            <w:webHidden/>
            <w:sz w:val="24"/>
            <w:szCs w:val="24"/>
          </w:rPr>
          <w:t>5</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4.1 Gender</w:t>
        </w:r>
        <w:r w:rsidR="00C17F8A" w:rsidRPr="002A75FB">
          <w:rPr>
            <w:rFonts w:ascii="Arial" w:hAnsi="Arial" w:cs="Arial"/>
            <w:noProof/>
            <w:webHidden/>
            <w:sz w:val="24"/>
            <w:szCs w:val="24"/>
          </w:rPr>
          <w:tab/>
        </w:r>
        <w:r w:rsidR="002758F8" w:rsidRPr="002A75FB">
          <w:rPr>
            <w:rFonts w:ascii="Arial" w:hAnsi="Arial" w:cs="Arial"/>
            <w:noProof/>
            <w:webHidden/>
            <w:sz w:val="24"/>
            <w:szCs w:val="24"/>
          </w:rPr>
          <w:t>2</w:t>
        </w:r>
        <w:r w:rsidR="00155492">
          <w:rPr>
            <w:rFonts w:ascii="Arial" w:hAnsi="Arial" w:cs="Arial"/>
            <w:noProof/>
            <w:webHidden/>
            <w:sz w:val="24"/>
            <w:szCs w:val="24"/>
          </w:rPr>
          <w:t>7</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4.2 Age</w:t>
        </w:r>
        <w:r w:rsidR="00C17F8A" w:rsidRPr="002A75FB">
          <w:rPr>
            <w:rFonts w:ascii="Arial" w:hAnsi="Arial" w:cs="Arial"/>
            <w:noProof/>
            <w:webHidden/>
            <w:sz w:val="24"/>
            <w:szCs w:val="24"/>
          </w:rPr>
          <w:tab/>
        </w:r>
        <w:r w:rsidR="002758F8" w:rsidRPr="002A75FB">
          <w:rPr>
            <w:rFonts w:ascii="Arial" w:hAnsi="Arial" w:cs="Arial"/>
            <w:noProof/>
            <w:webHidden/>
            <w:sz w:val="24"/>
            <w:szCs w:val="24"/>
          </w:rPr>
          <w:t>2</w:t>
        </w:r>
        <w:r w:rsidR="00155492">
          <w:rPr>
            <w:rFonts w:ascii="Arial" w:hAnsi="Arial" w:cs="Arial"/>
            <w:noProof/>
            <w:webHidden/>
            <w:sz w:val="24"/>
            <w:szCs w:val="24"/>
          </w:rPr>
          <w:t>8</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4.3 Education Level</w:t>
        </w:r>
        <w:r w:rsidR="00C17F8A" w:rsidRPr="002A75FB">
          <w:rPr>
            <w:rFonts w:ascii="Arial" w:hAnsi="Arial" w:cs="Arial"/>
            <w:noProof/>
            <w:webHidden/>
            <w:sz w:val="24"/>
            <w:szCs w:val="24"/>
          </w:rPr>
          <w:tab/>
        </w:r>
        <w:r w:rsidR="00155492">
          <w:rPr>
            <w:rFonts w:ascii="Arial" w:hAnsi="Arial" w:cs="Arial"/>
            <w:noProof/>
            <w:webHidden/>
            <w:sz w:val="24"/>
            <w:szCs w:val="24"/>
          </w:rPr>
          <w:t>30</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4.4 Occupation</w:t>
        </w:r>
        <w:r w:rsidR="00C17F8A" w:rsidRPr="002A75FB">
          <w:rPr>
            <w:rFonts w:ascii="Arial" w:hAnsi="Arial" w:cs="Arial"/>
            <w:noProof/>
            <w:webHidden/>
            <w:sz w:val="24"/>
            <w:szCs w:val="24"/>
          </w:rPr>
          <w:tab/>
        </w:r>
        <w:r w:rsidR="00155492">
          <w:rPr>
            <w:rFonts w:ascii="Arial" w:hAnsi="Arial" w:cs="Arial"/>
            <w:noProof/>
            <w:webHidden/>
            <w:sz w:val="24"/>
            <w:szCs w:val="24"/>
          </w:rPr>
          <w:t>31</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4.5 Monthly Income</w:t>
        </w:r>
        <w:r w:rsidR="00C17F8A" w:rsidRPr="002A75FB">
          <w:rPr>
            <w:rFonts w:ascii="Arial" w:hAnsi="Arial" w:cs="Arial"/>
            <w:noProof/>
            <w:webHidden/>
            <w:sz w:val="24"/>
            <w:szCs w:val="24"/>
          </w:rPr>
          <w:tab/>
        </w:r>
        <w:r w:rsidR="00155492">
          <w:rPr>
            <w:rFonts w:ascii="Arial" w:hAnsi="Arial" w:cs="Arial"/>
            <w:noProof/>
            <w:webHidden/>
            <w:sz w:val="24"/>
            <w:szCs w:val="24"/>
          </w:rPr>
          <w:t>33</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4.6 Overview of Central Trend for Movie Consumption Decision</w:t>
        </w:r>
        <w:r w:rsidR="00C17F8A" w:rsidRPr="002A75FB">
          <w:rPr>
            <w:rFonts w:ascii="Arial" w:hAnsi="Arial" w:cs="Arial"/>
            <w:noProof/>
            <w:webHidden/>
            <w:sz w:val="24"/>
            <w:szCs w:val="24"/>
          </w:rPr>
          <w:tab/>
        </w:r>
        <w:r w:rsidR="00155492">
          <w:rPr>
            <w:rFonts w:ascii="Arial" w:hAnsi="Arial" w:cs="Arial"/>
            <w:noProof/>
            <w:webHidden/>
            <w:sz w:val="24"/>
            <w:szCs w:val="24"/>
          </w:rPr>
          <w:t>35</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4.7 Overview of Central Trend for Internet Word-of-mouth</w:t>
        </w:r>
        <w:r w:rsidR="00C17F8A" w:rsidRPr="002A75FB">
          <w:rPr>
            <w:rFonts w:ascii="Arial" w:hAnsi="Arial" w:cs="Arial"/>
            <w:noProof/>
            <w:webHidden/>
            <w:sz w:val="24"/>
            <w:szCs w:val="24"/>
          </w:rPr>
          <w:tab/>
        </w:r>
        <w:r w:rsidR="00155492">
          <w:rPr>
            <w:rFonts w:ascii="Arial" w:hAnsi="Arial" w:cs="Arial"/>
            <w:noProof/>
            <w:webHidden/>
            <w:sz w:val="24"/>
            <w:szCs w:val="24"/>
          </w:rPr>
          <w:t>36</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4.8 Overview of Central Trend for Film Schedule</w:t>
        </w:r>
        <w:r w:rsidR="00C17F8A" w:rsidRPr="002A75FB">
          <w:rPr>
            <w:rFonts w:ascii="Arial" w:hAnsi="Arial" w:cs="Arial"/>
            <w:noProof/>
            <w:webHidden/>
            <w:sz w:val="24"/>
            <w:szCs w:val="24"/>
          </w:rPr>
          <w:tab/>
        </w:r>
        <w:r w:rsidR="00EE5797" w:rsidRPr="002A75FB">
          <w:rPr>
            <w:rFonts w:ascii="Arial" w:hAnsi="Arial" w:cs="Arial"/>
            <w:noProof/>
            <w:webHidden/>
            <w:sz w:val="24"/>
            <w:szCs w:val="24"/>
          </w:rPr>
          <w:t>3</w:t>
        </w:r>
        <w:r w:rsidR="00155492">
          <w:rPr>
            <w:rFonts w:ascii="Arial" w:hAnsi="Arial" w:cs="Arial"/>
            <w:noProof/>
            <w:webHidden/>
            <w:sz w:val="24"/>
            <w:szCs w:val="24"/>
          </w:rPr>
          <w:t>7</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4.9 Overview of Central Trend for Star Appeal</w:t>
        </w:r>
        <w:r w:rsidR="00C17F8A" w:rsidRPr="002A75FB">
          <w:rPr>
            <w:rFonts w:ascii="Arial" w:hAnsi="Arial" w:cs="Arial"/>
            <w:noProof/>
            <w:webHidden/>
            <w:sz w:val="24"/>
            <w:szCs w:val="24"/>
          </w:rPr>
          <w:tab/>
        </w:r>
        <w:r w:rsidR="00EE5797" w:rsidRPr="002A75FB">
          <w:rPr>
            <w:rFonts w:ascii="Arial" w:hAnsi="Arial" w:cs="Arial"/>
            <w:noProof/>
            <w:webHidden/>
            <w:sz w:val="24"/>
            <w:szCs w:val="24"/>
          </w:rPr>
          <w:t>3</w:t>
        </w:r>
        <w:r w:rsidR="00155492">
          <w:rPr>
            <w:rFonts w:ascii="Arial" w:hAnsi="Arial" w:cs="Arial"/>
            <w:noProof/>
            <w:webHidden/>
            <w:sz w:val="24"/>
            <w:szCs w:val="24"/>
          </w:rPr>
          <w:t>8</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Table 4.10 Reliability Statistics</w:t>
        </w:r>
        <w:r w:rsidR="00C17F8A" w:rsidRPr="002A75FB">
          <w:rPr>
            <w:rFonts w:ascii="Arial" w:hAnsi="Arial" w:cs="Arial"/>
            <w:noProof/>
            <w:webHidden/>
            <w:sz w:val="24"/>
            <w:szCs w:val="24"/>
          </w:rPr>
          <w:tab/>
        </w:r>
        <w:r w:rsidR="00EE5797" w:rsidRPr="002A75FB">
          <w:rPr>
            <w:rFonts w:ascii="Arial" w:hAnsi="Arial" w:cs="Arial"/>
            <w:noProof/>
            <w:webHidden/>
            <w:sz w:val="24"/>
            <w:szCs w:val="24"/>
          </w:rPr>
          <w:t>3</w:t>
        </w:r>
        <w:r w:rsidR="00155492">
          <w:rPr>
            <w:rFonts w:ascii="Arial" w:hAnsi="Arial" w:cs="Arial"/>
            <w:noProof/>
            <w:webHidden/>
            <w:sz w:val="24"/>
            <w:szCs w:val="24"/>
          </w:rPr>
          <w:t>9</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 xml:space="preserve">Table 4.11 </w:t>
        </w:r>
        <w:r w:rsidR="00C17F8A" w:rsidRPr="002A75FB">
          <w:rPr>
            <w:rFonts w:ascii="Arial" w:hAnsi="Arial" w:cs="Arial"/>
            <w:bCs/>
            <w:sz w:val="24"/>
            <w:szCs w:val="24"/>
          </w:rPr>
          <w:t>Pearson Correlation Coefficient between Dependent Variable and Independent Variables</w:t>
        </w:r>
        <w:r w:rsidR="00C17F8A" w:rsidRPr="002A75FB">
          <w:rPr>
            <w:rFonts w:ascii="Arial" w:hAnsi="Arial" w:cs="Arial"/>
            <w:noProof/>
            <w:webHidden/>
            <w:sz w:val="24"/>
            <w:szCs w:val="24"/>
          </w:rPr>
          <w:tab/>
        </w:r>
        <w:r w:rsidR="00155492">
          <w:rPr>
            <w:rFonts w:ascii="Arial" w:hAnsi="Arial" w:cs="Arial"/>
            <w:noProof/>
            <w:webHidden/>
            <w:sz w:val="24"/>
            <w:szCs w:val="24"/>
          </w:rPr>
          <w:t>41</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Table 4.12 Summary of Model</w:t>
        </w:r>
        <w:r w:rsidR="005B1AD2" w:rsidRPr="002A75FB">
          <w:rPr>
            <w:rFonts w:ascii="Arial" w:hAnsi="Arial" w:cs="Arial"/>
            <w:noProof/>
            <w:webHidden/>
            <w:sz w:val="24"/>
            <w:szCs w:val="24"/>
          </w:rPr>
          <w:tab/>
        </w:r>
        <w:r w:rsidR="00155492">
          <w:rPr>
            <w:rFonts w:ascii="Arial" w:hAnsi="Arial" w:cs="Arial"/>
            <w:noProof/>
            <w:webHidden/>
            <w:sz w:val="24"/>
            <w:szCs w:val="24"/>
          </w:rPr>
          <w:t>42</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Table 4.13 Analysis of Variance (ANOVA)</w:t>
        </w:r>
        <w:r w:rsidR="005B1AD2" w:rsidRPr="002A75FB">
          <w:rPr>
            <w:rFonts w:ascii="Arial" w:hAnsi="Arial" w:cs="Arial"/>
            <w:noProof/>
            <w:webHidden/>
            <w:sz w:val="24"/>
            <w:szCs w:val="24"/>
          </w:rPr>
          <w:tab/>
        </w:r>
        <w:r w:rsidR="00155492">
          <w:rPr>
            <w:rFonts w:ascii="Arial" w:hAnsi="Arial" w:cs="Arial"/>
            <w:noProof/>
            <w:webHidden/>
            <w:sz w:val="24"/>
            <w:szCs w:val="24"/>
          </w:rPr>
          <w:t>43</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 xml:space="preserve">Table 4.14 </w:t>
        </w:r>
        <w:r w:rsidR="005B1AD2" w:rsidRPr="002A75FB">
          <w:rPr>
            <w:rFonts w:ascii="Arial" w:hAnsi="Arial" w:cs="Arial"/>
            <w:bCs/>
            <w:sz w:val="24"/>
            <w:szCs w:val="24"/>
            <w:lang w:val="en-US"/>
          </w:rPr>
          <w:t>Coefficients of Multiple Linear Regression Model</w:t>
        </w:r>
        <w:r w:rsidR="005B1AD2" w:rsidRPr="002A75FB">
          <w:rPr>
            <w:rFonts w:ascii="Arial" w:hAnsi="Arial" w:cs="Arial"/>
            <w:noProof/>
            <w:webHidden/>
            <w:sz w:val="24"/>
            <w:szCs w:val="24"/>
          </w:rPr>
          <w:tab/>
        </w:r>
        <w:r w:rsidR="00155492">
          <w:rPr>
            <w:rFonts w:ascii="Arial" w:hAnsi="Arial" w:cs="Arial"/>
            <w:noProof/>
            <w:webHidden/>
            <w:sz w:val="24"/>
            <w:szCs w:val="24"/>
          </w:rPr>
          <w:t>44</w:t>
        </w:r>
      </w:hyperlink>
    </w:p>
    <w:p w:rsidR="006E6111" w:rsidRPr="0085565F"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 xml:space="preserve">Table 5.1 </w:t>
        </w:r>
        <w:r w:rsidR="005B1AD2" w:rsidRPr="002A75FB">
          <w:rPr>
            <w:rFonts w:ascii="Arial" w:hAnsi="Arial" w:cs="Arial"/>
            <w:sz w:val="24"/>
            <w:szCs w:val="24"/>
          </w:rPr>
          <w:t>Main Findings on Hypotheses Test</w:t>
        </w:r>
        <w:r w:rsidR="005B1AD2" w:rsidRPr="002A75FB">
          <w:rPr>
            <w:rFonts w:ascii="Arial" w:hAnsi="Arial" w:cs="Arial"/>
            <w:noProof/>
            <w:webHidden/>
            <w:sz w:val="24"/>
            <w:szCs w:val="24"/>
          </w:rPr>
          <w:tab/>
        </w:r>
        <w:r w:rsidR="00155492">
          <w:rPr>
            <w:rFonts w:ascii="Arial" w:hAnsi="Arial" w:cs="Arial"/>
            <w:noProof/>
            <w:webHidden/>
            <w:sz w:val="24"/>
            <w:szCs w:val="24"/>
          </w:rPr>
          <w:t>49</w:t>
        </w:r>
      </w:hyperlink>
    </w:p>
    <w:p w:rsidR="00E43C09" w:rsidRPr="002A75FB" w:rsidRDefault="007B2E0C" w:rsidP="002A75FB">
      <w:pPr>
        <w:spacing w:beforeLines="200" w:before="480" w:afterLines="200" w:after="480" w:line="360" w:lineRule="auto"/>
        <w:jc w:val="center"/>
        <w:rPr>
          <w:rFonts w:ascii="Arial" w:hAnsi="Arial" w:cs="Arial"/>
          <w:b/>
          <w:bCs/>
          <w:color w:val="auto"/>
          <w:szCs w:val="24"/>
        </w:rPr>
      </w:pPr>
      <w:r w:rsidRPr="002A75FB">
        <w:rPr>
          <w:rFonts w:ascii="Arial" w:hAnsi="Arial" w:cs="Arial"/>
          <w:b/>
          <w:bCs/>
          <w:color w:val="auto"/>
          <w:szCs w:val="24"/>
        </w:rPr>
        <w:lastRenderedPageBreak/>
        <w:t>LIST OF FIGURES</w:t>
      </w:r>
    </w:p>
    <w:p w:rsidR="00E43C09"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E43C09" w:rsidRPr="002A75FB">
          <w:rPr>
            <w:rStyle w:val="a4"/>
            <w:rFonts w:ascii="Arial" w:hAnsi="Arial" w:cs="Arial"/>
            <w:noProof/>
            <w:color w:val="auto"/>
            <w:sz w:val="24"/>
            <w:szCs w:val="24"/>
            <w:u w:val="none"/>
          </w:rPr>
          <w:t>Figure 1.</w:t>
        </w:r>
        <w:r w:rsidR="007621C9" w:rsidRPr="002A75FB">
          <w:rPr>
            <w:rStyle w:val="a4"/>
            <w:rFonts w:ascii="Arial" w:hAnsi="Arial" w:cs="Arial"/>
            <w:noProof/>
            <w:color w:val="auto"/>
            <w:sz w:val="24"/>
            <w:szCs w:val="24"/>
            <w:u w:val="none"/>
          </w:rPr>
          <w:t>1</w:t>
        </w:r>
        <w:r w:rsidR="00E43C09" w:rsidRPr="002A75FB">
          <w:rPr>
            <w:rStyle w:val="a4"/>
            <w:rFonts w:ascii="Arial" w:hAnsi="Arial" w:cs="Arial"/>
            <w:noProof/>
            <w:color w:val="auto"/>
            <w:sz w:val="24"/>
            <w:szCs w:val="24"/>
            <w:u w:val="none"/>
          </w:rPr>
          <w:t xml:space="preserve"> Global Box Office</w:t>
        </w:r>
        <w:r w:rsidR="00E43C09" w:rsidRPr="002A75FB">
          <w:rPr>
            <w:rFonts w:ascii="Arial" w:hAnsi="Arial" w:cs="Arial"/>
            <w:noProof/>
            <w:webHidden/>
            <w:sz w:val="24"/>
            <w:szCs w:val="24"/>
          </w:rPr>
          <w:tab/>
        </w:r>
        <w:r w:rsidR="007D55D3">
          <w:rPr>
            <w:rFonts w:ascii="Arial" w:hAnsi="Arial" w:cs="Arial"/>
            <w:noProof/>
            <w:webHidden/>
            <w:sz w:val="24"/>
            <w:szCs w:val="24"/>
          </w:rPr>
          <w:t>8</w:t>
        </w:r>
      </w:hyperlink>
    </w:p>
    <w:p w:rsidR="00E43C09"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7" w:history="1">
        <w:r w:rsidR="00E43C09" w:rsidRPr="002A75FB">
          <w:rPr>
            <w:rStyle w:val="a4"/>
            <w:rFonts w:ascii="Arial" w:hAnsi="Arial" w:cs="Arial"/>
            <w:noProof/>
            <w:color w:val="auto"/>
            <w:sz w:val="24"/>
            <w:szCs w:val="24"/>
            <w:u w:val="none"/>
          </w:rPr>
          <w:t>Figure 1.</w:t>
        </w:r>
        <w:r w:rsidR="007621C9" w:rsidRPr="002A75FB">
          <w:rPr>
            <w:rStyle w:val="a4"/>
            <w:rFonts w:ascii="Arial" w:hAnsi="Arial" w:cs="Arial"/>
            <w:noProof/>
            <w:color w:val="auto"/>
            <w:sz w:val="24"/>
            <w:szCs w:val="24"/>
            <w:u w:val="none"/>
          </w:rPr>
          <w:t>2</w:t>
        </w:r>
        <w:r w:rsidR="00E43C09" w:rsidRPr="002A75FB">
          <w:rPr>
            <w:rStyle w:val="a4"/>
            <w:rFonts w:ascii="Arial" w:hAnsi="Arial" w:cs="Arial"/>
            <w:noProof/>
            <w:color w:val="auto"/>
            <w:sz w:val="24"/>
            <w:szCs w:val="24"/>
            <w:u w:val="none"/>
          </w:rPr>
          <w:t xml:space="preserve"> </w:t>
        </w:r>
        <w:r w:rsidR="00E43C09" w:rsidRPr="002A75FB">
          <w:rPr>
            <w:rFonts w:ascii="Arial" w:hAnsi="Arial" w:cs="Arial"/>
            <w:sz w:val="24"/>
            <w:szCs w:val="24"/>
          </w:rPr>
          <w:t>2018 Top 20 International Box Office Markets</w:t>
        </w:r>
        <w:r w:rsidR="00E43C09" w:rsidRPr="002A75FB">
          <w:rPr>
            <w:rFonts w:ascii="Arial" w:hAnsi="Arial" w:cs="Arial"/>
            <w:noProof/>
            <w:webHidden/>
            <w:sz w:val="24"/>
            <w:szCs w:val="24"/>
          </w:rPr>
          <w:tab/>
        </w:r>
        <w:r w:rsidR="007D55D3">
          <w:rPr>
            <w:rFonts w:ascii="Arial" w:hAnsi="Arial" w:cs="Arial"/>
            <w:noProof/>
            <w:webHidden/>
            <w:sz w:val="24"/>
            <w:szCs w:val="24"/>
          </w:rPr>
          <w:t>9</w:t>
        </w:r>
      </w:hyperlink>
    </w:p>
    <w:p w:rsidR="00B50BB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B50BB2" w:rsidRPr="002A75FB">
          <w:rPr>
            <w:rStyle w:val="a4"/>
            <w:rFonts w:ascii="Arial" w:hAnsi="Arial" w:cs="Arial"/>
            <w:noProof/>
            <w:color w:val="auto"/>
            <w:sz w:val="24"/>
            <w:szCs w:val="24"/>
            <w:u w:val="none"/>
          </w:rPr>
          <w:t>Figure 2.1 Research Framework</w:t>
        </w:r>
        <w:r w:rsidR="00B50BB2" w:rsidRPr="002A75FB">
          <w:rPr>
            <w:rFonts w:ascii="Arial" w:hAnsi="Arial" w:cs="Arial"/>
            <w:noProof/>
            <w:webHidden/>
            <w:sz w:val="24"/>
            <w:szCs w:val="24"/>
          </w:rPr>
          <w:tab/>
        </w:r>
        <w:r w:rsidR="00C17F8A" w:rsidRPr="002A75FB">
          <w:rPr>
            <w:rFonts w:ascii="Arial" w:hAnsi="Arial" w:cs="Arial"/>
            <w:noProof/>
            <w:webHidden/>
            <w:sz w:val="24"/>
            <w:szCs w:val="24"/>
          </w:rPr>
          <w:t>1</w:t>
        </w:r>
        <w:r w:rsidR="007A3070">
          <w:rPr>
            <w:rFonts w:ascii="Arial" w:hAnsi="Arial" w:cs="Arial"/>
            <w:noProof/>
            <w:webHidden/>
            <w:sz w:val="24"/>
            <w:szCs w:val="24"/>
          </w:rPr>
          <w:t>8</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Figure 3.1 Coefficient of Correlation Strength</w:t>
        </w:r>
        <w:r w:rsidR="00C17F8A" w:rsidRPr="002A75FB">
          <w:rPr>
            <w:rFonts w:ascii="Arial" w:hAnsi="Arial" w:cs="Arial"/>
            <w:noProof/>
            <w:webHidden/>
            <w:sz w:val="24"/>
            <w:szCs w:val="24"/>
          </w:rPr>
          <w:tab/>
        </w:r>
        <w:r w:rsidR="007A3070">
          <w:rPr>
            <w:rFonts w:ascii="Arial" w:hAnsi="Arial" w:cs="Arial"/>
            <w:noProof/>
            <w:webHidden/>
            <w:sz w:val="24"/>
            <w:szCs w:val="24"/>
          </w:rPr>
          <w:t>22</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 xml:space="preserve">Figure </w:t>
        </w:r>
        <w:r w:rsidR="005B1AD2" w:rsidRPr="002A75FB">
          <w:rPr>
            <w:rFonts w:ascii="Arial" w:hAnsi="Arial" w:cs="Arial"/>
            <w:sz w:val="24"/>
            <w:szCs w:val="24"/>
            <w:lang w:val="en-US"/>
          </w:rPr>
          <w:t>4.1 Percentage of Participants Based on Gender</w:t>
        </w:r>
        <w:r w:rsidR="00C17F8A" w:rsidRPr="002A75FB">
          <w:rPr>
            <w:rFonts w:ascii="Arial" w:hAnsi="Arial" w:cs="Arial"/>
            <w:noProof/>
            <w:webHidden/>
            <w:sz w:val="24"/>
            <w:szCs w:val="24"/>
          </w:rPr>
          <w:tab/>
        </w:r>
        <w:r w:rsidR="002758F8" w:rsidRPr="002A75FB">
          <w:rPr>
            <w:rFonts w:ascii="Arial" w:hAnsi="Arial" w:cs="Arial"/>
            <w:noProof/>
            <w:webHidden/>
            <w:sz w:val="24"/>
            <w:szCs w:val="24"/>
          </w:rPr>
          <w:t>2</w:t>
        </w:r>
        <w:r w:rsidR="00155492">
          <w:rPr>
            <w:rFonts w:ascii="Arial" w:hAnsi="Arial" w:cs="Arial"/>
            <w:noProof/>
            <w:webHidden/>
            <w:sz w:val="24"/>
            <w:szCs w:val="24"/>
          </w:rPr>
          <w:t>8</w:t>
        </w:r>
      </w:hyperlink>
    </w:p>
    <w:p w:rsidR="00C17F8A"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C17F8A" w:rsidRPr="002A75FB">
          <w:rPr>
            <w:rStyle w:val="a4"/>
            <w:rFonts w:ascii="Arial" w:hAnsi="Arial" w:cs="Arial"/>
            <w:noProof/>
            <w:color w:val="auto"/>
            <w:sz w:val="24"/>
            <w:szCs w:val="24"/>
            <w:u w:val="none"/>
          </w:rPr>
          <w:t xml:space="preserve">Figure </w:t>
        </w:r>
        <w:r w:rsidR="005B1AD2" w:rsidRPr="002A75FB">
          <w:rPr>
            <w:rFonts w:ascii="Arial" w:hAnsi="Arial" w:cs="Arial"/>
            <w:sz w:val="24"/>
            <w:szCs w:val="24"/>
            <w:lang w:val="en-US"/>
          </w:rPr>
          <w:t>4.2 Percentage of Participants Based on Age</w:t>
        </w:r>
        <w:r w:rsidR="00C17F8A" w:rsidRPr="002A75FB">
          <w:rPr>
            <w:rFonts w:ascii="Arial" w:hAnsi="Arial" w:cs="Arial"/>
            <w:noProof/>
            <w:webHidden/>
            <w:sz w:val="24"/>
            <w:szCs w:val="24"/>
          </w:rPr>
          <w:tab/>
        </w:r>
        <w:r w:rsidR="002758F8" w:rsidRPr="002A75FB">
          <w:rPr>
            <w:rFonts w:ascii="Arial" w:hAnsi="Arial" w:cs="Arial"/>
            <w:noProof/>
            <w:webHidden/>
            <w:sz w:val="24"/>
            <w:szCs w:val="24"/>
          </w:rPr>
          <w:t>2</w:t>
        </w:r>
        <w:r w:rsidR="00155492">
          <w:rPr>
            <w:rFonts w:ascii="Arial" w:hAnsi="Arial" w:cs="Arial"/>
            <w:noProof/>
            <w:webHidden/>
            <w:sz w:val="24"/>
            <w:szCs w:val="24"/>
          </w:rPr>
          <w:t>9</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 xml:space="preserve">Figure </w:t>
        </w:r>
        <w:r w:rsidR="005B1AD2" w:rsidRPr="002A75FB">
          <w:rPr>
            <w:rFonts w:ascii="Arial" w:hAnsi="Arial" w:cs="Arial"/>
            <w:sz w:val="24"/>
            <w:szCs w:val="24"/>
            <w:lang w:val="en-US"/>
          </w:rPr>
          <w:t>4.3 Frequency of Participants Based on Education Level</w:t>
        </w:r>
        <w:r w:rsidR="005B1AD2" w:rsidRPr="002A75FB">
          <w:rPr>
            <w:rFonts w:ascii="Arial" w:hAnsi="Arial" w:cs="Arial"/>
            <w:noProof/>
            <w:webHidden/>
            <w:sz w:val="24"/>
            <w:szCs w:val="24"/>
          </w:rPr>
          <w:tab/>
        </w:r>
        <w:r w:rsidR="00155492">
          <w:rPr>
            <w:rFonts w:ascii="Arial" w:hAnsi="Arial" w:cs="Arial"/>
            <w:noProof/>
            <w:webHidden/>
            <w:sz w:val="24"/>
            <w:szCs w:val="24"/>
          </w:rPr>
          <w:t>30</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 xml:space="preserve">Figure </w:t>
        </w:r>
        <w:r w:rsidR="005B1AD2" w:rsidRPr="002A75FB">
          <w:rPr>
            <w:rFonts w:ascii="Arial" w:hAnsi="Arial" w:cs="Arial"/>
            <w:sz w:val="24"/>
            <w:szCs w:val="24"/>
            <w:lang w:val="en-US"/>
          </w:rPr>
          <w:t>4.4 Frequency of Participants Based on Occupation</w:t>
        </w:r>
        <w:r w:rsidR="005B1AD2" w:rsidRPr="002A75FB">
          <w:rPr>
            <w:rFonts w:ascii="Arial" w:hAnsi="Arial" w:cs="Arial"/>
            <w:noProof/>
            <w:webHidden/>
            <w:sz w:val="24"/>
            <w:szCs w:val="24"/>
          </w:rPr>
          <w:tab/>
        </w:r>
        <w:r w:rsidR="00155492">
          <w:rPr>
            <w:rFonts w:ascii="Arial" w:hAnsi="Arial" w:cs="Arial"/>
            <w:noProof/>
            <w:webHidden/>
            <w:sz w:val="24"/>
            <w:szCs w:val="24"/>
          </w:rPr>
          <w:t>32</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 xml:space="preserve">Figure </w:t>
        </w:r>
        <w:r w:rsidR="005B1AD2" w:rsidRPr="002A75FB">
          <w:rPr>
            <w:rFonts w:ascii="Arial" w:hAnsi="Arial" w:cs="Arial"/>
            <w:sz w:val="24"/>
            <w:szCs w:val="24"/>
            <w:lang w:val="en-US"/>
          </w:rPr>
          <w:t>4.5 Frequency of Favorite Movie Types Based on Gender</w:t>
        </w:r>
        <w:r w:rsidR="005B1AD2" w:rsidRPr="002A75FB">
          <w:rPr>
            <w:rFonts w:ascii="Arial" w:hAnsi="Arial" w:cs="Arial"/>
            <w:noProof/>
            <w:webHidden/>
            <w:sz w:val="24"/>
            <w:szCs w:val="24"/>
          </w:rPr>
          <w:tab/>
        </w:r>
        <w:r w:rsidR="00155492">
          <w:rPr>
            <w:rFonts w:ascii="Arial" w:hAnsi="Arial" w:cs="Arial"/>
            <w:noProof/>
            <w:webHidden/>
            <w:sz w:val="24"/>
            <w:szCs w:val="24"/>
          </w:rPr>
          <w:t>34</w:t>
        </w:r>
      </w:hyperlink>
    </w:p>
    <w:p w:rsidR="005B1AD2" w:rsidRPr="002A75FB" w:rsidRDefault="00FB42C7" w:rsidP="0085565F">
      <w:pPr>
        <w:pStyle w:val="TOC2"/>
        <w:tabs>
          <w:tab w:val="right" w:leader="dot" w:pos="10869"/>
        </w:tabs>
        <w:spacing w:beforeLines="100" w:before="240" w:afterLines="100" w:after="240" w:line="360" w:lineRule="auto"/>
        <w:ind w:left="221"/>
        <w:rPr>
          <w:rFonts w:ascii="Arial" w:hAnsi="Arial" w:cs="Arial"/>
          <w:noProof/>
          <w:sz w:val="24"/>
          <w:szCs w:val="24"/>
        </w:rPr>
      </w:pPr>
      <w:hyperlink w:anchor="_Toc7174936" w:history="1">
        <w:r w:rsidR="005B1AD2" w:rsidRPr="002A75FB">
          <w:rPr>
            <w:rStyle w:val="a4"/>
            <w:rFonts w:ascii="Arial" w:hAnsi="Arial" w:cs="Arial"/>
            <w:noProof/>
            <w:color w:val="auto"/>
            <w:sz w:val="24"/>
            <w:szCs w:val="24"/>
            <w:u w:val="none"/>
          </w:rPr>
          <w:t xml:space="preserve">Figure </w:t>
        </w:r>
        <w:r w:rsidR="005B1AD2" w:rsidRPr="002A75FB">
          <w:rPr>
            <w:rFonts w:ascii="Arial" w:hAnsi="Arial" w:cs="Arial"/>
            <w:sz w:val="24"/>
            <w:szCs w:val="24"/>
            <w:lang w:val="en-US"/>
          </w:rPr>
          <w:t>4.</w:t>
        </w:r>
        <w:r w:rsidR="005B1AD2" w:rsidRPr="002A75FB">
          <w:rPr>
            <w:rFonts w:ascii="Arial" w:hAnsi="Arial" w:cs="Arial"/>
            <w:bCs/>
            <w:sz w:val="24"/>
            <w:szCs w:val="24"/>
            <w:lang w:val="en-US"/>
          </w:rPr>
          <w:t>6 Normal Probability Plot of Regression Standardized Residual</w:t>
        </w:r>
        <w:r w:rsidR="005B1AD2" w:rsidRPr="002A75FB">
          <w:rPr>
            <w:rFonts w:ascii="Arial" w:hAnsi="Arial" w:cs="Arial"/>
            <w:noProof/>
            <w:webHidden/>
            <w:sz w:val="24"/>
            <w:szCs w:val="24"/>
          </w:rPr>
          <w:tab/>
        </w:r>
        <w:r w:rsidR="00155492">
          <w:rPr>
            <w:rFonts w:ascii="Arial" w:hAnsi="Arial" w:cs="Arial"/>
            <w:noProof/>
            <w:webHidden/>
            <w:sz w:val="24"/>
            <w:szCs w:val="24"/>
          </w:rPr>
          <w:t>45</w:t>
        </w:r>
      </w:hyperlink>
    </w:p>
    <w:p w:rsidR="006E6111" w:rsidRPr="002A75FB" w:rsidRDefault="006E6111" w:rsidP="002A75FB">
      <w:pPr>
        <w:spacing w:beforeLines="200" w:before="480" w:afterLines="200" w:after="480" w:line="360" w:lineRule="auto"/>
        <w:jc w:val="left"/>
        <w:rPr>
          <w:rFonts w:ascii="Arial" w:hAnsi="Arial" w:cs="Arial"/>
          <w:color w:val="auto"/>
          <w:szCs w:val="24"/>
        </w:rPr>
      </w:pPr>
    </w:p>
    <w:p w:rsidR="006E6111" w:rsidRPr="002A75FB" w:rsidRDefault="006E6111" w:rsidP="002A75FB">
      <w:pPr>
        <w:spacing w:beforeLines="200" w:before="480" w:afterLines="200" w:after="480" w:line="360" w:lineRule="auto"/>
        <w:jc w:val="left"/>
        <w:rPr>
          <w:rFonts w:ascii="Arial" w:hAnsi="Arial" w:cs="Arial"/>
          <w:color w:val="auto"/>
          <w:szCs w:val="24"/>
        </w:rPr>
      </w:pPr>
    </w:p>
    <w:p w:rsidR="006E6111" w:rsidRPr="002A75FB" w:rsidRDefault="006E6111" w:rsidP="002A75FB">
      <w:pPr>
        <w:spacing w:beforeLines="200" w:before="480" w:afterLines="200" w:after="480" w:line="360" w:lineRule="auto"/>
        <w:jc w:val="left"/>
        <w:rPr>
          <w:rFonts w:ascii="Arial" w:hAnsi="Arial" w:cs="Arial"/>
          <w:color w:val="auto"/>
          <w:szCs w:val="24"/>
        </w:rPr>
      </w:pPr>
    </w:p>
    <w:p w:rsidR="006E6111" w:rsidRDefault="006E6111" w:rsidP="0085565F">
      <w:pPr>
        <w:spacing w:beforeLines="200" w:before="480" w:afterLines="200" w:after="480" w:line="360" w:lineRule="auto"/>
        <w:ind w:left="0" w:firstLine="0"/>
        <w:jc w:val="left"/>
        <w:rPr>
          <w:rFonts w:ascii="Arial" w:eastAsiaTheme="minorEastAsia" w:hAnsi="Arial" w:cs="Arial"/>
          <w:color w:val="auto"/>
          <w:szCs w:val="24"/>
        </w:rPr>
      </w:pPr>
    </w:p>
    <w:p w:rsidR="00DF32B5" w:rsidRPr="0085565F" w:rsidRDefault="00DF32B5" w:rsidP="0085565F">
      <w:pPr>
        <w:spacing w:beforeLines="200" w:before="480" w:afterLines="200" w:after="480" w:line="360" w:lineRule="auto"/>
        <w:ind w:left="0" w:firstLine="0"/>
        <w:jc w:val="left"/>
        <w:rPr>
          <w:rFonts w:ascii="Arial" w:eastAsiaTheme="minorEastAsia" w:hAnsi="Arial" w:cs="Arial" w:hint="eastAsia"/>
          <w:color w:val="auto"/>
          <w:szCs w:val="24"/>
        </w:rPr>
      </w:pPr>
      <w:bookmarkStart w:id="0" w:name="_GoBack"/>
      <w:bookmarkEnd w:id="0"/>
    </w:p>
    <w:p w:rsidR="006E6111" w:rsidRPr="002A75FB" w:rsidRDefault="006E6111" w:rsidP="002A75FB">
      <w:pPr>
        <w:spacing w:beforeLines="200" w:before="480" w:afterLines="200" w:after="480" w:line="360" w:lineRule="auto"/>
        <w:jc w:val="left"/>
        <w:rPr>
          <w:rFonts w:ascii="Arial" w:hAnsi="Arial" w:cs="Arial"/>
          <w:color w:val="auto"/>
          <w:szCs w:val="24"/>
        </w:rPr>
      </w:pPr>
    </w:p>
    <w:p w:rsidR="006E6111" w:rsidRPr="002A75FB" w:rsidRDefault="006E6111" w:rsidP="002A75FB">
      <w:pPr>
        <w:spacing w:beforeLines="200" w:before="480" w:afterLines="200" w:after="480" w:line="360" w:lineRule="auto"/>
        <w:jc w:val="center"/>
        <w:rPr>
          <w:rFonts w:ascii="Arial" w:hAnsi="Arial" w:cs="Arial"/>
          <w:b/>
          <w:bCs/>
          <w:color w:val="auto"/>
          <w:szCs w:val="24"/>
        </w:rPr>
      </w:pPr>
      <w:r w:rsidRPr="002A75FB">
        <w:rPr>
          <w:rFonts w:ascii="Arial" w:hAnsi="Arial" w:cs="Arial"/>
          <w:b/>
          <w:bCs/>
          <w:color w:val="auto"/>
          <w:szCs w:val="24"/>
        </w:rPr>
        <w:lastRenderedPageBreak/>
        <w:t>L</w:t>
      </w:r>
      <w:r w:rsidR="007B2E0C" w:rsidRPr="002A75FB">
        <w:rPr>
          <w:rFonts w:ascii="Arial" w:hAnsi="Arial" w:cs="Arial"/>
          <w:b/>
          <w:bCs/>
          <w:color w:val="auto"/>
          <w:szCs w:val="24"/>
        </w:rPr>
        <w:t>IST OF ABBREVIATIONS</w:t>
      </w:r>
    </w:p>
    <w:p w:rsidR="006E6111" w:rsidRPr="002A75FB" w:rsidRDefault="004F4885" w:rsidP="0085565F">
      <w:pPr>
        <w:spacing w:beforeLines="100" w:before="240" w:afterLines="100" w:after="240" w:line="360" w:lineRule="auto"/>
        <w:ind w:left="0" w:right="629" w:firstLine="567"/>
        <w:jc w:val="left"/>
        <w:rPr>
          <w:rFonts w:ascii="Arial" w:hAnsi="Arial" w:cs="Arial"/>
          <w:color w:val="auto"/>
          <w:szCs w:val="24"/>
        </w:rPr>
      </w:pPr>
      <w:r w:rsidRPr="002A75FB">
        <w:rPr>
          <w:rFonts w:ascii="Arial" w:hAnsi="Arial" w:cs="Arial"/>
          <w:color w:val="auto"/>
          <w:szCs w:val="24"/>
        </w:rPr>
        <w:t xml:space="preserve">WOM – </w:t>
      </w:r>
      <w:r w:rsidR="004006EE" w:rsidRPr="002A75FB">
        <w:rPr>
          <w:rFonts w:ascii="Arial" w:hAnsi="Arial" w:cs="Arial"/>
          <w:color w:val="auto"/>
          <w:szCs w:val="24"/>
        </w:rPr>
        <w:t>Word-of-mouth</w:t>
      </w:r>
    </w:p>
    <w:p w:rsidR="004F4885" w:rsidRPr="002A75FB" w:rsidRDefault="004F4885" w:rsidP="0085565F">
      <w:pPr>
        <w:spacing w:beforeLines="100" w:before="240" w:afterLines="100" w:after="240" w:line="360" w:lineRule="auto"/>
        <w:ind w:left="0" w:right="629" w:firstLine="567"/>
        <w:jc w:val="left"/>
        <w:rPr>
          <w:rFonts w:ascii="Arial" w:hAnsi="Arial" w:cs="Arial"/>
          <w:color w:val="auto"/>
          <w:szCs w:val="24"/>
        </w:rPr>
      </w:pPr>
      <w:r w:rsidRPr="002A75FB">
        <w:rPr>
          <w:rFonts w:ascii="Arial" w:hAnsi="Arial" w:cs="Arial"/>
          <w:color w:val="auto"/>
          <w:szCs w:val="24"/>
        </w:rPr>
        <w:t xml:space="preserve">IWOM </w:t>
      </w:r>
      <w:bookmarkStart w:id="1" w:name="OLE_LINK16"/>
      <w:r w:rsidRPr="002A75FB">
        <w:rPr>
          <w:rFonts w:ascii="Arial" w:hAnsi="Arial" w:cs="Arial"/>
          <w:color w:val="auto"/>
          <w:szCs w:val="24"/>
        </w:rPr>
        <w:t>–</w:t>
      </w:r>
      <w:bookmarkEnd w:id="1"/>
      <w:r w:rsidRPr="002A75FB">
        <w:rPr>
          <w:rFonts w:ascii="Arial" w:hAnsi="Arial" w:cs="Arial"/>
          <w:color w:val="auto"/>
          <w:szCs w:val="24"/>
        </w:rPr>
        <w:t xml:space="preserve"> Internet </w:t>
      </w:r>
      <w:r w:rsidR="004006EE" w:rsidRPr="002A75FB">
        <w:rPr>
          <w:rFonts w:ascii="Arial" w:hAnsi="Arial" w:cs="Arial"/>
          <w:color w:val="auto"/>
          <w:szCs w:val="24"/>
        </w:rPr>
        <w:t>Word-of-mouth</w:t>
      </w:r>
      <w:r w:rsidRPr="002A75FB">
        <w:rPr>
          <w:rFonts w:ascii="Arial" w:hAnsi="Arial" w:cs="Arial"/>
          <w:color w:val="auto"/>
          <w:szCs w:val="24"/>
        </w:rPr>
        <w:t xml:space="preserve"> </w:t>
      </w:r>
    </w:p>
    <w:p w:rsidR="00CC7E6B" w:rsidRPr="002A75FB" w:rsidRDefault="00CC7E6B" w:rsidP="0085565F">
      <w:pPr>
        <w:spacing w:beforeLines="100" w:before="240" w:afterLines="100" w:after="240" w:line="360" w:lineRule="auto"/>
        <w:ind w:left="0" w:right="629" w:firstLine="567"/>
        <w:jc w:val="left"/>
        <w:rPr>
          <w:rFonts w:ascii="Arial" w:hAnsi="Arial" w:cs="Arial"/>
          <w:color w:val="auto"/>
          <w:szCs w:val="24"/>
        </w:rPr>
      </w:pPr>
      <w:r w:rsidRPr="002A75FB">
        <w:rPr>
          <w:rFonts w:ascii="Arial" w:eastAsiaTheme="minorEastAsia" w:hAnsi="Arial" w:cs="Arial"/>
          <w:color w:val="auto"/>
          <w:szCs w:val="24"/>
        </w:rPr>
        <w:t xml:space="preserve">FS </w:t>
      </w:r>
      <w:r w:rsidRPr="002A75FB">
        <w:rPr>
          <w:rFonts w:ascii="Arial" w:hAnsi="Arial" w:cs="Arial"/>
          <w:color w:val="auto"/>
          <w:szCs w:val="24"/>
        </w:rPr>
        <w:t>– Film Schedule</w:t>
      </w:r>
    </w:p>
    <w:p w:rsidR="00CC7E6B" w:rsidRPr="002A75FB" w:rsidRDefault="00CC7E6B" w:rsidP="0085565F">
      <w:pPr>
        <w:spacing w:beforeLines="100" w:before="240" w:afterLines="100" w:after="240" w:line="360" w:lineRule="auto"/>
        <w:ind w:left="0" w:right="629" w:firstLine="567"/>
        <w:jc w:val="left"/>
        <w:rPr>
          <w:rFonts w:ascii="Arial" w:hAnsi="Arial" w:cs="Arial"/>
          <w:color w:val="auto"/>
          <w:szCs w:val="24"/>
        </w:rPr>
      </w:pPr>
      <w:r w:rsidRPr="002A75FB">
        <w:rPr>
          <w:rFonts w:ascii="Arial" w:eastAsiaTheme="minorEastAsia" w:hAnsi="Arial" w:cs="Arial"/>
          <w:color w:val="auto"/>
          <w:szCs w:val="24"/>
        </w:rPr>
        <w:t xml:space="preserve">SP </w:t>
      </w:r>
      <w:r w:rsidRPr="002A75FB">
        <w:rPr>
          <w:rFonts w:ascii="Arial" w:hAnsi="Arial" w:cs="Arial"/>
          <w:color w:val="auto"/>
          <w:szCs w:val="24"/>
        </w:rPr>
        <w:t>– Star Power</w:t>
      </w:r>
    </w:p>
    <w:p w:rsidR="00CC7E6B" w:rsidRPr="002A75FB" w:rsidRDefault="006A4781" w:rsidP="0085565F">
      <w:pPr>
        <w:spacing w:beforeLines="100" w:before="240" w:afterLines="100" w:after="240" w:line="360" w:lineRule="auto"/>
        <w:ind w:left="0" w:right="629" w:firstLine="567"/>
        <w:jc w:val="left"/>
        <w:rPr>
          <w:rFonts w:ascii="Arial" w:hAnsi="Arial" w:cs="Arial"/>
          <w:color w:val="auto"/>
          <w:szCs w:val="24"/>
        </w:rPr>
      </w:pPr>
      <w:r w:rsidRPr="002A75FB">
        <w:rPr>
          <w:rFonts w:ascii="Arial" w:eastAsiaTheme="minorEastAsia" w:hAnsi="Arial" w:cs="Arial"/>
          <w:color w:val="auto"/>
          <w:szCs w:val="24"/>
        </w:rPr>
        <w:t xml:space="preserve">MCD </w:t>
      </w:r>
      <w:r w:rsidRPr="002A75FB">
        <w:rPr>
          <w:rFonts w:ascii="Arial" w:hAnsi="Arial" w:cs="Arial"/>
          <w:color w:val="auto"/>
          <w:szCs w:val="24"/>
        </w:rPr>
        <w:t>– Movie Consumption Decision</w:t>
      </w:r>
    </w:p>
    <w:p w:rsidR="001E7A4F" w:rsidRPr="002A75FB" w:rsidRDefault="001E7A4F" w:rsidP="0085565F">
      <w:pPr>
        <w:spacing w:beforeLines="100" w:before="240" w:afterLines="100" w:after="240" w:line="360" w:lineRule="auto"/>
        <w:ind w:left="0" w:right="629" w:firstLine="567"/>
        <w:jc w:val="left"/>
        <w:rPr>
          <w:rFonts w:ascii="Arial" w:hAnsi="Arial" w:cs="Arial"/>
          <w:color w:val="auto"/>
          <w:szCs w:val="24"/>
        </w:rPr>
      </w:pPr>
      <w:r w:rsidRPr="002A75FB">
        <w:rPr>
          <w:rFonts w:ascii="Arial" w:hAnsi="Arial" w:cs="Arial"/>
          <w:color w:val="auto"/>
          <w:szCs w:val="24"/>
        </w:rPr>
        <w:t>ANOVA</w:t>
      </w:r>
      <w:r w:rsidRPr="002A75FB">
        <w:rPr>
          <w:rFonts w:ascii="Arial" w:eastAsiaTheme="minorEastAsia" w:hAnsi="Arial" w:cs="Arial"/>
          <w:color w:val="auto"/>
          <w:szCs w:val="24"/>
        </w:rPr>
        <w:t xml:space="preserve"> </w:t>
      </w:r>
      <w:r w:rsidRPr="002A75FB">
        <w:rPr>
          <w:rFonts w:ascii="Arial" w:hAnsi="Arial" w:cs="Arial"/>
          <w:color w:val="auto"/>
          <w:szCs w:val="24"/>
        </w:rPr>
        <w:t>– Analysis of Variance Between Groups</w:t>
      </w:r>
    </w:p>
    <w:p w:rsidR="001E7A4F" w:rsidRPr="002A75FB" w:rsidRDefault="001E7A4F" w:rsidP="0085565F">
      <w:pPr>
        <w:spacing w:beforeLines="100" w:before="240" w:afterLines="100" w:after="240" w:line="360" w:lineRule="auto"/>
        <w:ind w:left="0" w:right="629" w:firstLine="567"/>
        <w:jc w:val="left"/>
        <w:rPr>
          <w:rFonts w:ascii="Arial" w:eastAsiaTheme="minorEastAsia" w:hAnsi="Arial" w:cs="Arial"/>
          <w:color w:val="auto"/>
          <w:szCs w:val="24"/>
        </w:rPr>
      </w:pPr>
      <w:r w:rsidRPr="002A75FB">
        <w:rPr>
          <w:rFonts w:ascii="Arial" w:eastAsiaTheme="minorEastAsia" w:hAnsi="Arial" w:cs="Arial"/>
          <w:color w:val="auto"/>
          <w:szCs w:val="24"/>
        </w:rPr>
        <w:t xml:space="preserve">MLR </w:t>
      </w:r>
      <w:r w:rsidRPr="002A75FB">
        <w:rPr>
          <w:rFonts w:ascii="Arial" w:hAnsi="Arial" w:cs="Arial"/>
          <w:color w:val="auto"/>
          <w:szCs w:val="24"/>
        </w:rPr>
        <w:t>– Multiple Linear Regression</w:t>
      </w: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6E6111" w:rsidRPr="002A75FB" w:rsidRDefault="006E6111" w:rsidP="002A75FB">
      <w:pPr>
        <w:spacing w:beforeLines="200" w:before="480" w:afterLines="200" w:after="480" w:line="360" w:lineRule="auto"/>
        <w:jc w:val="left"/>
        <w:rPr>
          <w:color w:val="auto"/>
          <w:szCs w:val="24"/>
        </w:rPr>
      </w:pPr>
    </w:p>
    <w:p w:rsidR="0085565F" w:rsidRPr="0085565F" w:rsidRDefault="0085565F" w:rsidP="0085565F">
      <w:pPr>
        <w:spacing w:beforeLines="200" w:before="480" w:afterLines="200" w:after="480" w:line="360" w:lineRule="auto"/>
        <w:ind w:left="0" w:firstLine="0"/>
        <w:jc w:val="left"/>
        <w:rPr>
          <w:rFonts w:eastAsiaTheme="minorEastAsia" w:hint="eastAsia"/>
          <w:color w:val="auto"/>
          <w:szCs w:val="24"/>
        </w:rPr>
        <w:sectPr w:rsidR="0085565F" w:rsidRPr="0085565F" w:rsidSect="007B2E0C">
          <w:headerReference w:type="even" r:id="rId9"/>
          <w:headerReference w:type="default" r:id="rId10"/>
          <w:footerReference w:type="even" r:id="rId11"/>
          <w:footerReference w:type="default" r:id="rId12"/>
          <w:headerReference w:type="first" r:id="rId13"/>
          <w:footerReference w:type="first" r:id="rId14"/>
          <w:pgSz w:w="12240" w:h="15840"/>
          <w:pgMar w:top="1134" w:right="1418" w:bottom="1985" w:left="1985" w:header="765" w:footer="675" w:gutter="0"/>
          <w:pgNumType w:fmt="lowerRoman"/>
          <w:cols w:space="720"/>
        </w:sectPr>
      </w:pPr>
    </w:p>
    <w:p w:rsidR="0057596A" w:rsidRPr="00014199" w:rsidRDefault="0057596A" w:rsidP="002A75FB">
      <w:pPr>
        <w:pStyle w:val="a8"/>
        <w:spacing w:beforeLines="200" w:before="480" w:afterLines="200" w:after="480" w:line="360" w:lineRule="auto"/>
        <w:jc w:val="center"/>
        <w:rPr>
          <w:rFonts w:ascii="Arial" w:hAnsi="Arial" w:cs="Arial"/>
          <w:b/>
          <w:sz w:val="28"/>
          <w:szCs w:val="28"/>
        </w:rPr>
      </w:pPr>
      <w:bookmarkStart w:id="2" w:name="OLE_LINK27"/>
      <w:r w:rsidRPr="00014199">
        <w:rPr>
          <w:rFonts w:ascii="Arial" w:hAnsi="Arial" w:cs="Arial"/>
          <w:b/>
          <w:sz w:val="28"/>
          <w:szCs w:val="28"/>
        </w:rPr>
        <w:lastRenderedPageBreak/>
        <w:t>Chapter 1 Introduction</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3" w:name="_Toc16951072"/>
      <w:r w:rsidRPr="002A75FB">
        <w:rPr>
          <w:rFonts w:ascii="Arial" w:hAnsi="Arial" w:cs="Arial"/>
          <w:color w:val="auto"/>
          <w:szCs w:val="24"/>
          <w:u w:val="none"/>
        </w:rPr>
        <w:t>1.1 Research Background</w:t>
      </w:r>
      <w:bookmarkEnd w:id="3"/>
    </w:p>
    <w:p w:rsidR="0057596A" w:rsidRPr="002A75FB" w:rsidRDefault="0057596A" w:rsidP="002A75FB">
      <w:pPr>
        <w:spacing w:beforeLines="200" w:before="480" w:afterLines="200" w:after="480" w:line="360" w:lineRule="auto"/>
        <w:ind w:left="0" w:firstLine="0"/>
        <w:rPr>
          <w:rFonts w:ascii="Arial" w:hAnsi="Arial" w:cs="Arial"/>
          <w:color w:val="auto"/>
          <w:szCs w:val="24"/>
        </w:rPr>
      </w:pPr>
      <w:bookmarkStart w:id="4" w:name="OLE_LINK2"/>
      <w:bookmarkStart w:id="5" w:name="OLE_LINK3"/>
      <w:r w:rsidRPr="002A75FB">
        <w:rPr>
          <w:rFonts w:ascii="Arial" w:hAnsi="Arial" w:cs="Arial"/>
          <w:color w:val="auto"/>
          <w:szCs w:val="24"/>
        </w:rPr>
        <w:t xml:space="preserve">Film was a comprehensive art that can accommodate literary drama, characters, music, painting, dance, photography, and other art forms, meanwhile, it also had its own unique artistic features. Film was born at the beginning of the 20th century. </w:t>
      </w:r>
      <w:bookmarkEnd w:id="4"/>
      <w:bookmarkEnd w:id="5"/>
      <w:r w:rsidRPr="002A75FB">
        <w:rPr>
          <w:rFonts w:ascii="Arial" w:hAnsi="Arial" w:cs="Arial"/>
          <w:color w:val="auto"/>
          <w:szCs w:val="24"/>
        </w:rPr>
        <w:t xml:space="preserve">As 100 years wear away, film, as an industry, has not only been recognized globally, but also penetrated into all aspects of human life. It has gradually become an important pillar affecting national economy as well as an important embodiment of cultural resources and soft power of various countries </w:t>
      </w:r>
      <w:r w:rsidRPr="002A75FB">
        <w:rPr>
          <w:rFonts w:ascii="Arial" w:hAnsi="Arial" w:cs="Arial"/>
          <w:color w:val="auto"/>
          <w:szCs w:val="24"/>
          <w:shd w:val="clear" w:color="auto" w:fill="FFFFFF"/>
        </w:rPr>
        <w:t>(Hughes-Warrington, 2009)</w:t>
      </w:r>
      <w:r w:rsidRPr="002A75FB">
        <w:rPr>
          <w:rFonts w:ascii="Arial" w:hAnsi="Arial" w:cs="Arial"/>
          <w:color w:val="auto"/>
          <w:szCs w:val="24"/>
        </w:rPr>
        <w:t xml:space="preserve">. </w:t>
      </w:r>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With the development of media technology, the change of cultural context and the process of global integration, the connotation of the film industry has broken through the original territory and the space limitation of the cinema. It has gradually evolved into the most dynamic part of the cultural industry and become a big film industry. The film industry has broken through the limitations of film production, distribution and screening, advertising, publishing, clothing, toys, games, tourism, television and Internet also have become the stage for the film to display its power, and these industries also rely on the film to expand their territories to a certain extent. In the face of the trend of global economic, political and cultural integration, film, as an industry, has already surpassed the field of economy in its significance, covering politics, culture and other aspects, and has a very significant impact and role</w:t>
      </w:r>
      <w:r w:rsidRPr="002A75FB">
        <w:rPr>
          <w:rFonts w:ascii="Arial" w:hAnsi="Arial" w:cs="Arial"/>
          <w:color w:val="auto"/>
          <w:szCs w:val="24"/>
          <w:shd w:val="clear" w:color="auto" w:fill="FFFFFF"/>
        </w:rPr>
        <w:t xml:space="preserve"> (Chen, 2016)</w:t>
      </w:r>
      <w:r w:rsidRPr="002A75FB">
        <w:rPr>
          <w:rFonts w:ascii="Arial" w:hAnsi="Arial" w:cs="Arial"/>
          <w:color w:val="auto"/>
          <w:szCs w:val="24"/>
        </w:rPr>
        <w:t>.</w:t>
      </w:r>
    </w:p>
    <w:p w:rsidR="0057596A" w:rsidRPr="002A75FB" w:rsidRDefault="003C45F8"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Compared to the benefit of 55.911 billion yuan ($8 billion)</w:t>
      </w:r>
      <w:r w:rsidR="00C201EC" w:rsidRPr="002A75FB">
        <w:rPr>
          <w:rFonts w:ascii="Arial" w:hAnsi="Arial" w:cs="Arial"/>
          <w:color w:val="auto"/>
          <w:szCs w:val="24"/>
        </w:rPr>
        <w:t xml:space="preserve"> </w:t>
      </w:r>
      <w:r w:rsidRPr="002A75FB">
        <w:rPr>
          <w:rFonts w:ascii="Arial" w:hAnsi="Arial" w:cs="Arial"/>
          <w:color w:val="auto"/>
          <w:szCs w:val="24"/>
        </w:rPr>
        <w:t xml:space="preserve">in 2017, China’s box office had reached 60.98 billion yuan ($ 8.7 billion) in 2018, which had a growth with 9.1 percent. </w:t>
      </w:r>
      <w:r w:rsidR="00C201EC" w:rsidRPr="002A75FB">
        <w:rPr>
          <w:rFonts w:ascii="Arial" w:hAnsi="Arial" w:cs="Arial"/>
          <w:color w:val="auto"/>
          <w:szCs w:val="24"/>
        </w:rPr>
        <w:t xml:space="preserve">According to the data, the box office growth rate in the fourth- and fifth-tier cities (relatively less affluent areas) in 2018 was 13.8% and 14.9% </w:t>
      </w:r>
      <w:r w:rsidR="00C201EC" w:rsidRPr="002A75FB">
        <w:rPr>
          <w:rFonts w:ascii="Arial" w:hAnsi="Arial" w:cs="Arial"/>
          <w:color w:val="auto"/>
          <w:szCs w:val="24"/>
        </w:rPr>
        <w:lastRenderedPageBreak/>
        <w:t>respectively. On the contrary, the relatively wealthy first- and second-tier cities had lower box office growth rates than the fourth- and fifth-tier cities, and the growth rates of the fourth- and fifth-tier cities had exceeded the average box office growth rate.</w:t>
      </w:r>
      <w:r w:rsidR="0057596A" w:rsidRPr="002A75FB">
        <w:rPr>
          <w:rFonts w:ascii="Arial" w:hAnsi="Arial" w:cs="Arial"/>
          <w:color w:val="auto"/>
          <w:szCs w:val="24"/>
        </w:rPr>
        <w:t xml:space="preserve"> This would continue for the next three years. In addition, compared with first-</w:t>
      </w:r>
      <w:r w:rsidR="00D365B7" w:rsidRPr="002A75FB">
        <w:rPr>
          <w:rFonts w:ascii="Arial" w:hAnsi="Arial" w:cs="Arial"/>
          <w:color w:val="auto"/>
          <w:szCs w:val="24"/>
        </w:rPr>
        <w:t xml:space="preserve"> </w:t>
      </w:r>
      <w:r w:rsidR="0057596A" w:rsidRPr="002A75FB">
        <w:rPr>
          <w:rFonts w:ascii="Arial" w:hAnsi="Arial" w:cs="Arial"/>
          <w:color w:val="auto"/>
          <w:szCs w:val="24"/>
        </w:rPr>
        <w:t>a</w:t>
      </w:r>
      <w:r w:rsidR="00D365B7" w:rsidRPr="002A75FB">
        <w:rPr>
          <w:rFonts w:ascii="Arial" w:hAnsi="Arial" w:cs="Arial"/>
          <w:color w:val="auto"/>
          <w:szCs w:val="24"/>
        </w:rPr>
        <w:t>nd</w:t>
      </w:r>
      <w:r w:rsidR="0057596A" w:rsidRPr="002A75FB">
        <w:rPr>
          <w:rFonts w:ascii="Arial" w:hAnsi="Arial" w:cs="Arial"/>
          <w:color w:val="auto"/>
          <w:szCs w:val="24"/>
        </w:rPr>
        <w:t xml:space="preserve"> second-tier cities, the per-capita movie-watching frequency in third- and fifth-tier cities still has great room for growth. On the other hand, the layout of channels in third- and fifth-tier cities is gradually improved, and early cinemas have also gradually passed the cultivation period. Compared with first-tier and second-tier cities, the fare increase is relatively large </w:t>
      </w:r>
      <w:r w:rsidR="0057596A" w:rsidRPr="002A75FB">
        <w:rPr>
          <w:rFonts w:ascii="Arial" w:hAnsi="Arial" w:cs="Arial"/>
          <w:color w:val="auto"/>
          <w:szCs w:val="24"/>
          <w:shd w:val="clear" w:color="auto" w:fill="FFFFFF"/>
        </w:rPr>
        <w:t>(</w:t>
      </w:r>
      <w:proofErr w:type="spellStart"/>
      <w:r w:rsidR="0057596A" w:rsidRPr="002A75FB">
        <w:rPr>
          <w:rFonts w:ascii="Arial" w:hAnsi="Arial" w:cs="Arial"/>
          <w:color w:val="auto"/>
          <w:szCs w:val="24"/>
          <w:shd w:val="clear" w:color="auto" w:fill="FFFFFF"/>
        </w:rPr>
        <w:t>Chyxx</w:t>
      </w:r>
      <w:proofErr w:type="spellEnd"/>
      <w:r w:rsidR="0057596A" w:rsidRPr="002A75FB">
        <w:rPr>
          <w:rFonts w:ascii="Arial" w:hAnsi="Arial" w:cs="Arial"/>
          <w:color w:val="auto"/>
          <w:szCs w:val="24"/>
          <w:shd w:val="clear" w:color="auto" w:fill="FFFFFF"/>
        </w:rPr>
        <w:t>, 2019)</w:t>
      </w:r>
      <w:r w:rsidR="0057596A" w:rsidRPr="002A75FB">
        <w:rPr>
          <w:rFonts w:ascii="Arial" w:hAnsi="Arial" w:cs="Arial"/>
          <w:color w:val="auto"/>
          <w:szCs w:val="24"/>
        </w:rPr>
        <w:t>.</w:t>
      </w:r>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 xml:space="preserve">In the first five months of 2019, China's box office revenue was 26.97 billion yuan ($3.9 billion), down from 28.43 billion yuan in the same period of 2018. China's first quarter is usually the most important and busy season for box office receipts, as the first quarter includes the Chinese New Year holiday. It suggests that the 8% drop in first-quarter ticket sales from a year earlier was largely due to poor first-quarter results. Five of the top 10 performing films of the period in China market were from mainland China, with mainland sci-fi blockbuster “The Wandering Earth” which took in 4.7 billion yuan topping the box office. Four other films came from the United States, including the hugely popular Chinese hero movie "Avengers: Endgame" which earned 4.2 billion yuan. Taiwanese romance "More Than Blue" came in seventh with 950 million yuan </w:t>
      </w:r>
      <w:r w:rsidRPr="002A75FB">
        <w:rPr>
          <w:rFonts w:ascii="Arial" w:hAnsi="Arial" w:cs="Arial"/>
          <w:color w:val="auto"/>
          <w:szCs w:val="24"/>
          <w:shd w:val="clear" w:color="auto" w:fill="FFFFFF"/>
        </w:rPr>
        <w:t>(China Film Insider, 2019)</w:t>
      </w:r>
      <w:r w:rsidRPr="002A75FB">
        <w:rPr>
          <w:rFonts w:ascii="Arial" w:hAnsi="Arial" w:cs="Arial"/>
          <w:color w:val="auto"/>
          <w:szCs w:val="24"/>
        </w:rPr>
        <w:t>.</w:t>
      </w:r>
    </w:p>
    <w:p w:rsidR="0057596A" w:rsidRPr="002A75FB" w:rsidRDefault="0057596A" w:rsidP="002A75FB">
      <w:pPr>
        <w:spacing w:beforeLines="200" w:before="480" w:afterLines="200" w:after="480" w:line="360" w:lineRule="auto"/>
        <w:ind w:left="0" w:firstLine="0"/>
        <w:rPr>
          <w:rFonts w:ascii="Arial" w:eastAsia="宋体" w:hAnsi="Arial" w:cs="Arial"/>
          <w:color w:val="auto"/>
          <w:szCs w:val="24"/>
        </w:rPr>
      </w:pPr>
      <w:r w:rsidRPr="002A75FB">
        <w:rPr>
          <w:rFonts w:ascii="Arial" w:eastAsia="宋体" w:hAnsi="Arial" w:cs="Arial"/>
          <w:color w:val="auto"/>
          <w:szCs w:val="24"/>
        </w:rPr>
        <w:t xml:space="preserve">Moreover, the box office </w:t>
      </w:r>
      <w:r w:rsidR="00D365B7" w:rsidRPr="002A75FB">
        <w:rPr>
          <w:rFonts w:ascii="Arial" w:eastAsia="宋体" w:hAnsi="Arial" w:cs="Arial"/>
          <w:color w:val="auto"/>
          <w:szCs w:val="24"/>
        </w:rPr>
        <w:t>wa</w:t>
      </w:r>
      <w:r w:rsidRPr="002A75FB">
        <w:rPr>
          <w:rFonts w:ascii="Arial" w:eastAsia="宋体" w:hAnsi="Arial" w:cs="Arial"/>
          <w:color w:val="auto"/>
          <w:szCs w:val="24"/>
        </w:rPr>
        <w:t xml:space="preserve">s expected to reach 200 billion yuan (about 28.6 billion us dollars) in 2020, by which time </w:t>
      </w:r>
      <w:r w:rsidR="00D365B7" w:rsidRPr="002A75FB">
        <w:rPr>
          <w:rFonts w:ascii="Arial" w:eastAsia="宋体" w:hAnsi="Arial" w:cs="Arial"/>
          <w:color w:val="auto"/>
          <w:szCs w:val="24"/>
        </w:rPr>
        <w:t>China would become the first country in the world to surpass North America, the world's largest box office earner, in terms of attendance and revenue, thus dominating the world film market.</w:t>
      </w:r>
      <w:r w:rsidRPr="002A75FB">
        <w:rPr>
          <w:rFonts w:ascii="Arial" w:eastAsia="宋体" w:hAnsi="Arial" w:cs="Arial"/>
          <w:color w:val="auto"/>
          <w:szCs w:val="24"/>
        </w:rPr>
        <w:t xml:space="preserve"> The rapid growth is not only related to government policies aimed at encouraging the development of cultural and entertainment industries and internet-related </w:t>
      </w:r>
      <w:r w:rsidRPr="002A75FB">
        <w:rPr>
          <w:rFonts w:ascii="Arial" w:eastAsia="宋体" w:hAnsi="Arial" w:cs="Arial"/>
          <w:color w:val="auto"/>
          <w:szCs w:val="24"/>
        </w:rPr>
        <w:lastRenderedPageBreak/>
        <w:t>services, but also influenced by new capital input from new investors such as Internet giants led by Baidu and Alibaba and real estate enterprise developers such as Wanda. Chinese property developer Wanda group, for example, ha</w:t>
      </w:r>
      <w:r w:rsidR="006E3BEB" w:rsidRPr="002A75FB">
        <w:rPr>
          <w:rFonts w:ascii="Arial" w:eastAsia="宋体" w:hAnsi="Arial" w:cs="Arial"/>
          <w:color w:val="auto"/>
          <w:szCs w:val="24"/>
        </w:rPr>
        <w:t>d</w:t>
      </w:r>
      <w:r w:rsidRPr="002A75FB">
        <w:rPr>
          <w:rFonts w:ascii="Arial" w:eastAsia="宋体" w:hAnsi="Arial" w:cs="Arial"/>
          <w:color w:val="auto"/>
          <w:szCs w:val="24"/>
        </w:rPr>
        <w:t xml:space="preserve"> used its commercial properties to build cinemas and acquired AMC entertainment holdings to become the world's largest cinema chain supplier. </w:t>
      </w:r>
      <w:r w:rsidR="006E3BEB" w:rsidRPr="002A75FB">
        <w:rPr>
          <w:rFonts w:ascii="Arial" w:eastAsia="宋体" w:hAnsi="Arial" w:cs="Arial"/>
          <w:color w:val="auto"/>
          <w:szCs w:val="24"/>
        </w:rPr>
        <w:t xml:space="preserve">Wanda cinema was the first cinema chain in China, and its emergence had led to a booming film industry, as cinemas surrounded by shopping malls provided high-quality entertainment facilities for consumers coming to shopping. In addition, it was also an enterprise organization which listed in the small and medium-sized board of the Shenzhen stock exchange </w:t>
      </w:r>
      <w:r w:rsidRPr="002A75FB">
        <w:rPr>
          <w:rFonts w:ascii="Arial" w:eastAsia="宋体" w:hAnsi="Arial" w:cs="Arial"/>
          <w:color w:val="auto"/>
          <w:szCs w:val="24"/>
        </w:rPr>
        <w:t xml:space="preserve">(Hou and Chung, 2019). </w:t>
      </w:r>
      <w:r w:rsidR="006E3BEB" w:rsidRPr="002A75FB">
        <w:rPr>
          <w:rFonts w:ascii="Arial" w:eastAsia="宋体" w:hAnsi="Arial" w:cs="Arial"/>
          <w:color w:val="auto"/>
          <w:szCs w:val="24"/>
        </w:rPr>
        <w:t>The main point of this article is to study the current situation, future development and trend of the Chinese market.</w:t>
      </w:r>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Th</w:t>
      </w:r>
      <w:r w:rsidR="006E3BEB" w:rsidRPr="002A75FB">
        <w:rPr>
          <w:rFonts w:ascii="Arial" w:hAnsi="Arial" w:cs="Arial"/>
          <w:color w:val="auto"/>
          <w:szCs w:val="24"/>
        </w:rPr>
        <w:t>e</w:t>
      </w:r>
      <w:r w:rsidRPr="002A75FB">
        <w:rPr>
          <w:rFonts w:ascii="Arial" w:hAnsi="Arial" w:cs="Arial"/>
          <w:color w:val="auto"/>
          <w:szCs w:val="24"/>
        </w:rPr>
        <w:t xml:space="preserve"> </w:t>
      </w:r>
      <w:r w:rsidR="006E3BEB" w:rsidRPr="002A75FB">
        <w:rPr>
          <w:rFonts w:ascii="Arial" w:hAnsi="Arial" w:cs="Arial"/>
          <w:color w:val="auto"/>
          <w:szCs w:val="24"/>
        </w:rPr>
        <w:t xml:space="preserve">development of </w:t>
      </w:r>
      <w:r w:rsidRPr="002A75FB">
        <w:rPr>
          <w:rFonts w:ascii="Arial" w:hAnsi="Arial" w:cs="Arial"/>
          <w:color w:val="auto"/>
          <w:szCs w:val="24"/>
        </w:rPr>
        <w:t>Chinese film</w:t>
      </w:r>
      <w:r w:rsidR="006E3BEB" w:rsidRPr="002A75FB">
        <w:rPr>
          <w:rFonts w:ascii="Arial" w:hAnsi="Arial" w:cs="Arial"/>
          <w:color w:val="auto"/>
          <w:szCs w:val="24"/>
        </w:rPr>
        <w:t xml:space="preserve"> market is growing rapidly in recent years which is</w:t>
      </w:r>
      <w:r w:rsidRPr="002A75FB">
        <w:rPr>
          <w:rFonts w:ascii="Arial" w:hAnsi="Arial" w:cs="Arial"/>
          <w:color w:val="auto"/>
          <w:szCs w:val="24"/>
        </w:rPr>
        <w:t xml:space="preserve"> cannot be underestimated. The continuous improvement of the industrial chain, production level and marketing a</w:t>
      </w:r>
      <w:r w:rsidR="006E3BEB" w:rsidRPr="002A75FB">
        <w:rPr>
          <w:rFonts w:ascii="Arial" w:hAnsi="Arial" w:cs="Arial"/>
          <w:color w:val="auto"/>
          <w:szCs w:val="24"/>
        </w:rPr>
        <w:t>s well as</w:t>
      </w:r>
      <w:r w:rsidRPr="002A75FB">
        <w:rPr>
          <w:rFonts w:ascii="Arial" w:hAnsi="Arial" w:cs="Arial"/>
          <w:color w:val="auto"/>
          <w:szCs w:val="24"/>
        </w:rPr>
        <w:t xml:space="preserve"> distribution capacity have laid a</w:t>
      </w:r>
      <w:r w:rsidR="00D209A6" w:rsidRPr="002A75FB">
        <w:rPr>
          <w:rFonts w:ascii="Arial" w:hAnsi="Arial" w:cs="Arial"/>
          <w:color w:val="auto"/>
          <w:szCs w:val="24"/>
        </w:rPr>
        <w:t xml:space="preserve"> well preparation for a big increase in the box office in the future</w:t>
      </w:r>
      <w:r w:rsidRPr="002A75FB">
        <w:rPr>
          <w:rFonts w:ascii="Arial" w:hAnsi="Arial" w:cs="Arial"/>
          <w:color w:val="auto"/>
          <w:szCs w:val="24"/>
        </w:rPr>
        <w:t>. For consumers, how to choose a movie has become a concern when they are faced with various types and subjects of various countries' films. Film market promotion in the early and late stages is a direct way for consumers to obtain external information, so it is a powerful means to improve the popularity and box office of films</w:t>
      </w:r>
      <w:r w:rsidR="007C4C5D" w:rsidRPr="002A75FB">
        <w:rPr>
          <w:rFonts w:ascii="Arial" w:hAnsi="Arial" w:cs="Arial"/>
          <w:color w:val="auto"/>
          <w:szCs w:val="24"/>
        </w:rPr>
        <w:t xml:space="preserve"> </w:t>
      </w:r>
      <w:r w:rsidRPr="002A75FB">
        <w:rPr>
          <w:rFonts w:ascii="Arial" w:hAnsi="Arial" w:cs="Arial"/>
          <w:color w:val="auto"/>
          <w:szCs w:val="24"/>
          <w:shd w:val="clear" w:color="auto" w:fill="FFFFFF"/>
        </w:rPr>
        <w:t>(Chen, 2016)</w:t>
      </w:r>
      <w:r w:rsidRPr="002A75FB">
        <w:rPr>
          <w:rFonts w:ascii="Arial" w:hAnsi="Arial" w:cs="Arial"/>
          <w:color w:val="auto"/>
          <w:szCs w:val="24"/>
        </w:rPr>
        <w:t xml:space="preserve">. </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In addition, the popularity of the Internet has changed the way of WOM publicity into the way of Internet communication, rather than just person-to-person communication. This way of WOM communication enables consumers to obtain movie information through convenient network channels and at the same time express their comments and feelings on the movies they have watched, which makes the movie information on the Internet richer and more comprehensive. Just like Helm (2000) said, IWOM affected many aspects of </w:t>
      </w:r>
      <w:r w:rsidRPr="002A75FB">
        <w:rPr>
          <w:rFonts w:ascii="Arial" w:hAnsi="Arial" w:cs="Arial"/>
          <w:color w:val="auto"/>
          <w:szCs w:val="24"/>
        </w:rPr>
        <w:lastRenderedPageBreak/>
        <w:t>consumers, such as information search and purchase intention, and it was an important means for consumers to obtain relevant information.</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6" w:name="_Toc16951073"/>
      <w:r w:rsidRPr="002A75FB">
        <w:rPr>
          <w:rFonts w:ascii="Arial" w:hAnsi="Arial" w:cs="Arial"/>
          <w:color w:val="auto"/>
          <w:szCs w:val="24"/>
          <w:u w:val="none"/>
        </w:rPr>
        <w:t>1.2 Problem Statement</w:t>
      </w:r>
      <w:bookmarkEnd w:id="6"/>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Film is not only a kind of art, but also a kind of entertainment. At the same time, it is also a kind of product that needs to be produced and sold like a commodity. For filmmakers, they have to not only face the challenges in creation and production, but also face huge pressure of film sales. In the future, with the intervention of the Internet and the development needs of the film itself, it will surely stimulate the transformation of the film marketing activities to the direction of network and precision. Through a survey of many marketing methods, </w:t>
      </w:r>
      <w:r w:rsidR="00D209A6" w:rsidRPr="002A75FB">
        <w:rPr>
          <w:rFonts w:ascii="Arial" w:hAnsi="Arial" w:cs="Arial"/>
          <w:color w:val="auto"/>
          <w:szCs w:val="24"/>
        </w:rPr>
        <w:t>word-of-mouth (</w:t>
      </w:r>
      <w:r w:rsidRPr="002A75FB">
        <w:rPr>
          <w:rFonts w:ascii="Arial" w:hAnsi="Arial" w:cs="Arial"/>
          <w:color w:val="auto"/>
          <w:szCs w:val="24"/>
        </w:rPr>
        <w:t>WOM</w:t>
      </w:r>
      <w:r w:rsidR="00D209A6" w:rsidRPr="002A75FB">
        <w:rPr>
          <w:rFonts w:ascii="Arial" w:hAnsi="Arial" w:cs="Arial"/>
          <w:color w:val="auto"/>
          <w:szCs w:val="24"/>
        </w:rPr>
        <w:t>)</w:t>
      </w:r>
      <w:r w:rsidRPr="002A75FB">
        <w:rPr>
          <w:rFonts w:ascii="Arial" w:hAnsi="Arial" w:cs="Arial"/>
          <w:color w:val="auto"/>
          <w:szCs w:val="24"/>
        </w:rPr>
        <w:t xml:space="preserve"> marketing which is a new type of marketing strategy has the characteristics of rapid dissemination, strong pertinence, etc. It has been regarded as an important factor affecting the market. As a kind of experiential consumption, moviegoers need more information to support their purchase decisions while forming purchase intentions based on their own preferences. On the other hand, the film has certain expectations for the audience, hoping that more audience can participate in the consumption process of the film (</w:t>
      </w:r>
      <w:proofErr w:type="spellStart"/>
      <w:r w:rsidRPr="002A75FB">
        <w:rPr>
          <w:rFonts w:ascii="Arial" w:hAnsi="Arial" w:cs="Arial"/>
          <w:color w:val="auto"/>
          <w:szCs w:val="24"/>
        </w:rPr>
        <w:t>Nie</w:t>
      </w:r>
      <w:proofErr w:type="spellEnd"/>
      <w:r w:rsidRPr="002A75FB">
        <w:rPr>
          <w:rFonts w:ascii="Arial" w:hAnsi="Arial" w:cs="Arial"/>
          <w:color w:val="auto"/>
          <w:szCs w:val="24"/>
        </w:rPr>
        <w:t>, 2015). Therefore, the WOM of the audience gradually become important.</w:t>
      </w:r>
    </w:p>
    <w:p w:rsidR="0057596A" w:rsidRPr="002A75FB" w:rsidRDefault="0057596A" w:rsidP="002A75FB">
      <w:pPr>
        <w:spacing w:beforeLines="200" w:before="480" w:afterLines="200" w:after="480" w:line="360" w:lineRule="auto"/>
        <w:ind w:left="11" w:right="629" w:hanging="11"/>
        <w:rPr>
          <w:rFonts w:ascii="Arial" w:eastAsia="宋体" w:hAnsi="Arial" w:cs="Arial"/>
          <w:color w:val="auto"/>
          <w:szCs w:val="24"/>
        </w:rPr>
      </w:pPr>
      <w:r w:rsidRPr="002A75FB">
        <w:rPr>
          <w:rFonts w:ascii="Arial" w:eastAsia="宋体" w:hAnsi="Arial" w:cs="Arial"/>
          <w:color w:val="auto"/>
          <w:szCs w:val="24"/>
        </w:rPr>
        <w:t xml:space="preserve">Market preference, publicity and advertising, film schedule and type as well as </w:t>
      </w:r>
      <w:r w:rsidR="00D209A6" w:rsidRPr="002A75FB">
        <w:rPr>
          <w:rFonts w:ascii="Arial" w:eastAsia="宋体" w:hAnsi="Arial" w:cs="Arial"/>
          <w:color w:val="auto"/>
          <w:szCs w:val="24"/>
        </w:rPr>
        <w:t>WOM</w:t>
      </w:r>
      <w:r w:rsidRPr="002A75FB">
        <w:rPr>
          <w:rFonts w:ascii="Arial" w:eastAsia="宋体" w:hAnsi="Arial" w:cs="Arial"/>
          <w:color w:val="auto"/>
          <w:szCs w:val="24"/>
        </w:rPr>
        <w:t xml:space="preserve"> are all factors that affect the box office of films. In this article, Internet Word-of-mouth</w:t>
      </w:r>
      <w:r w:rsidR="00D209A6" w:rsidRPr="002A75FB">
        <w:rPr>
          <w:rFonts w:ascii="Arial" w:eastAsia="宋体" w:hAnsi="Arial" w:cs="Arial"/>
          <w:color w:val="auto"/>
          <w:szCs w:val="24"/>
        </w:rPr>
        <w:t xml:space="preserve"> (IWOM)</w:t>
      </w:r>
      <w:r w:rsidRPr="002A75FB">
        <w:rPr>
          <w:rFonts w:ascii="Arial" w:eastAsia="宋体" w:hAnsi="Arial" w:cs="Arial"/>
          <w:color w:val="auto"/>
          <w:szCs w:val="24"/>
        </w:rPr>
        <w:t xml:space="preserve"> is chosen as the key research object to explore its influence on the economic benefits of film products, and the method to improve the benefits of the entire film cultural industry is discussed and studied as a breakthrough point. As for why we choose</w:t>
      </w:r>
      <w:r w:rsidR="00D209A6" w:rsidRPr="002A75FB">
        <w:rPr>
          <w:rFonts w:ascii="Arial" w:eastAsia="宋体" w:hAnsi="Arial" w:cs="Arial"/>
          <w:color w:val="auto"/>
          <w:szCs w:val="24"/>
        </w:rPr>
        <w:t xml:space="preserve"> IWOM</w:t>
      </w:r>
      <w:r w:rsidRPr="002A75FB">
        <w:rPr>
          <w:rFonts w:ascii="Arial" w:eastAsia="宋体" w:hAnsi="Arial" w:cs="Arial"/>
          <w:color w:val="auto"/>
          <w:szCs w:val="24"/>
        </w:rPr>
        <w:t xml:space="preserve"> as the main research object</w:t>
      </w:r>
      <w:r w:rsidR="00D209A6" w:rsidRPr="002A75FB">
        <w:rPr>
          <w:rFonts w:ascii="Arial" w:eastAsia="宋体" w:hAnsi="Arial" w:cs="Arial"/>
          <w:color w:val="auto"/>
          <w:szCs w:val="24"/>
        </w:rPr>
        <w:t>ive</w:t>
      </w:r>
      <w:r w:rsidRPr="002A75FB">
        <w:rPr>
          <w:rFonts w:ascii="Arial" w:eastAsia="宋体" w:hAnsi="Arial" w:cs="Arial"/>
          <w:color w:val="auto"/>
          <w:szCs w:val="24"/>
        </w:rPr>
        <w:t xml:space="preserve">, as a new marketing strategy, it not only affects the success of enterprises, but also affects consumers' purchasing behaviour. </w:t>
      </w:r>
      <w:r w:rsidR="00D209A6" w:rsidRPr="002A75FB">
        <w:rPr>
          <w:rFonts w:ascii="Arial" w:eastAsia="宋体" w:hAnsi="Arial" w:cs="Arial"/>
          <w:color w:val="auto"/>
          <w:szCs w:val="24"/>
        </w:rPr>
        <w:t>As</w:t>
      </w:r>
      <w:r w:rsidRPr="002A75FB">
        <w:rPr>
          <w:rFonts w:ascii="Arial" w:eastAsia="宋体" w:hAnsi="Arial" w:cs="Arial"/>
          <w:color w:val="auto"/>
          <w:szCs w:val="24"/>
        </w:rPr>
        <w:t xml:space="preserve"> the </w:t>
      </w:r>
      <w:r w:rsidR="00D209A6" w:rsidRPr="002A75FB">
        <w:rPr>
          <w:rFonts w:ascii="Arial" w:eastAsia="宋体" w:hAnsi="Arial" w:cs="Arial"/>
          <w:color w:val="auto"/>
          <w:szCs w:val="24"/>
        </w:rPr>
        <w:t>wide</w:t>
      </w:r>
      <w:r w:rsidRPr="002A75FB">
        <w:rPr>
          <w:rFonts w:ascii="Arial" w:eastAsia="宋体" w:hAnsi="Arial" w:cs="Arial"/>
          <w:color w:val="auto"/>
          <w:szCs w:val="24"/>
        </w:rPr>
        <w:t xml:space="preserve"> </w:t>
      </w:r>
      <w:r w:rsidRPr="002A75FB">
        <w:rPr>
          <w:rFonts w:ascii="Arial" w:eastAsia="宋体" w:hAnsi="Arial" w:cs="Arial"/>
          <w:color w:val="auto"/>
          <w:szCs w:val="24"/>
        </w:rPr>
        <w:lastRenderedPageBreak/>
        <w:t xml:space="preserve">development </w:t>
      </w:r>
      <w:r w:rsidR="00D209A6" w:rsidRPr="002A75FB">
        <w:rPr>
          <w:rFonts w:ascii="Arial" w:eastAsia="宋体" w:hAnsi="Arial" w:cs="Arial"/>
          <w:color w:val="auto"/>
          <w:szCs w:val="24"/>
        </w:rPr>
        <w:t xml:space="preserve">and growth </w:t>
      </w:r>
      <w:r w:rsidRPr="002A75FB">
        <w:rPr>
          <w:rFonts w:ascii="Arial" w:eastAsia="宋体" w:hAnsi="Arial" w:cs="Arial"/>
          <w:color w:val="auto"/>
          <w:szCs w:val="24"/>
        </w:rPr>
        <w:t>of Internet and the anonymity of the Internet</w:t>
      </w:r>
      <w:r w:rsidR="00D209A6" w:rsidRPr="002A75FB">
        <w:rPr>
          <w:rFonts w:ascii="Arial" w:eastAsia="宋体" w:hAnsi="Arial" w:cs="Arial"/>
          <w:color w:val="auto"/>
          <w:szCs w:val="24"/>
        </w:rPr>
        <w:t xml:space="preserve"> or network</w:t>
      </w:r>
      <w:r w:rsidRPr="002A75FB">
        <w:rPr>
          <w:rFonts w:ascii="Arial" w:eastAsia="宋体" w:hAnsi="Arial" w:cs="Arial"/>
          <w:color w:val="auto"/>
          <w:szCs w:val="24"/>
        </w:rPr>
        <w:t xml:space="preserve"> platform, interactive features are presented. As a result, people gradually like and used to obtain information from various sites and community communication platform and their opinions, communication and interaction. The traditional form of word of mouth also gradually show is a new form, namely IWOM form (</w:t>
      </w:r>
      <w:proofErr w:type="spellStart"/>
      <w:r w:rsidRPr="002A75FB">
        <w:rPr>
          <w:rFonts w:ascii="Arial" w:eastAsia="宋体" w:hAnsi="Arial" w:cs="Arial"/>
          <w:color w:val="auto"/>
          <w:szCs w:val="24"/>
        </w:rPr>
        <w:t>Hoszowska</w:t>
      </w:r>
      <w:proofErr w:type="spellEnd"/>
      <w:r w:rsidRPr="002A75FB">
        <w:rPr>
          <w:rFonts w:ascii="Arial" w:eastAsia="宋体" w:hAnsi="Arial" w:cs="Arial"/>
          <w:color w:val="auto"/>
          <w:szCs w:val="24"/>
        </w:rPr>
        <w:t>, 2014).</w:t>
      </w:r>
    </w:p>
    <w:p w:rsidR="0057596A" w:rsidRPr="002A75FB" w:rsidRDefault="0057596A" w:rsidP="002A75FB">
      <w:pPr>
        <w:spacing w:beforeLines="200" w:before="480" w:afterLines="200" w:after="480" w:line="360" w:lineRule="auto"/>
        <w:rPr>
          <w:rFonts w:ascii="Arial" w:hAnsi="Arial" w:cs="Arial"/>
          <w:color w:val="auto"/>
          <w:szCs w:val="24"/>
        </w:rPr>
      </w:pPr>
      <w:bookmarkStart w:id="7" w:name="OLE_LINK13"/>
      <w:bookmarkStart w:id="8" w:name="OLE_LINK14"/>
      <w:r w:rsidRPr="002A75FB">
        <w:rPr>
          <w:rFonts w:ascii="Arial" w:hAnsi="Arial" w:cs="Arial"/>
          <w:color w:val="auto"/>
          <w:szCs w:val="24"/>
        </w:rPr>
        <w:t>Due to its fast and convenient nature, WOM marketing has become a new way of WOM communication that has a profound impact on people's purchase intentions and decisions</w:t>
      </w:r>
      <w:bookmarkEnd w:id="7"/>
      <w:bookmarkEnd w:id="8"/>
      <w:r w:rsidRPr="002A75FB">
        <w:rPr>
          <w:rFonts w:ascii="Arial" w:hAnsi="Arial" w:cs="Arial"/>
          <w:color w:val="auto"/>
          <w:szCs w:val="24"/>
        </w:rPr>
        <w:t xml:space="preserve"> </w:t>
      </w:r>
      <w:r w:rsidRPr="002A75FB">
        <w:rPr>
          <w:rFonts w:ascii="Arial" w:hAnsi="Arial" w:cs="Arial"/>
          <w:color w:val="auto"/>
          <w:szCs w:val="24"/>
          <w:shd w:val="clear" w:color="auto" w:fill="FFFFFF"/>
        </w:rPr>
        <w:t>(Shi et al., 2016)</w:t>
      </w:r>
      <w:r w:rsidRPr="002A75FB">
        <w:rPr>
          <w:rFonts w:ascii="Arial" w:hAnsi="Arial" w:cs="Arial"/>
          <w:color w:val="auto"/>
          <w:szCs w:val="24"/>
        </w:rPr>
        <w:t xml:space="preserve">. Although there were a large number of scholars studying IWOM marketing and their researches were relatively comprehensive, few studies had applied IWOM marketing to the film industry. Moreover, relevant scholars </w:t>
      </w:r>
      <w:r w:rsidR="00D209A6" w:rsidRPr="002A75FB">
        <w:rPr>
          <w:rFonts w:ascii="Arial" w:hAnsi="Arial" w:cs="Arial"/>
          <w:color w:val="auto"/>
          <w:szCs w:val="24"/>
        </w:rPr>
        <w:t>only researched the direct impacts of IWOM on consumer movie consumption decision, whereas, few of them bring in</w:t>
      </w:r>
      <w:r w:rsidRPr="002A75FB">
        <w:rPr>
          <w:rFonts w:ascii="Arial" w:hAnsi="Arial" w:cs="Arial"/>
          <w:color w:val="auto"/>
          <w:szCs w:val="24"/>
        </w:rPr>
        <w:t xml:space="preserve"> the impact of interaction between other factors and IWOM on film box office (Chen, 2018). </w:t>
      </w:r>
    </w:p>
    <w:p w:rsidR="0057596A" w:rsidRPr="002A75FB" w:rsidRDefault="0057596A" w:rsidP="002A75FB">
      <w:pPr>
        <w:spacing w:beforeLines="200" w:before="480" w:afterLines="200" w:after="480" w:line="360" w:lineRule="auto"/>
        <w:ind w:left="11" w:right="629" w:hanging="11"/>
        <w:rPr>
          <w:rFonts w:ascii="Arial" w:hAnsi="Arial" w:cs="Arial"/>
          <w:color w:val="auto"/>
          <w:szCs w:val="24"/>
        </w:rPr>
      </w:pPr>
      <w:r w:rsidRPr="002A75FB">
        <w:rPr>
          <w:rFonts w:ascii="Arial" w:hAnsi="Arial" w:cs="Arial"/>
          <w:color w:val="auto"/>
          <w:szCs w:val="24"/>
        </w:rPr>
        <w:t>Therefore, it is very necessary to explore and perfect the research in this field. The goal of this study is to understand the influence factors of customers on movie purchasing decision and explore the marketing methods of upcoming movies in the market. Besides, marketers need to know how to promote films and attract audiences. Besides, audiences will also utilize information sources provided by marketers to avoid choosing unpopular movies.</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9" w:name="_Toc16951074"/>
      <w:r w:rsidRPr="002A75FB">
        <w:rPr>
          <w:rFonts w:ascii="Arial" w:hAnsi="Arial" w:cs="Arial"/>
          <w:color w:val="auto"/>
          <w:szCs w:val="24"/>
          <w:u w:val="none"/>
        </w:rPr>
        <w:t>1.3 Research Objective</w:t>
      </w:r>
      <w:bookmarkEnd w:id="9"/>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The aim of this study is to explore the decisive factors of consumption decision and box office of Chinese film market.</w:t>
      </w:r>
    </w:p>
    <w:p w:rsidR="0057596A" w:rsidRPr="002A75FB" w:rsidRDefault="0057596A" w:rsidP="002A75FB">
      <w:pPr>
        <w:pStyle w:val="a3"/>
        <w:numPr>
          <w:ilvl w:val="0"/>
          <w:numId w:val="29"/>
        </w:numPr>
        <w:spacing w:beforeLines="200" w:before="480" w:afterLines="200" w:after="480" w:line="360" w:lineRule="auto"/>
        <w:rPr>
          <w:rFonts w:ascii="Arial" w:hAnsi="Arial" w:cs="Arial"/>
          <w:color w:val="auto"/>
          <w:szCs w:val="24"/>
        </w:rPr>
      </w:pPr>
      <w:r w:rsidRPr="002A75FB">
        <w:rPr>
          <w:rFonts w:ascii="Arial" w:hAnsi="Arial" w:cs="Arial"/>
          <w:color w:val="auto"/>
          <w:szCs w:val="24"/>
        </w:rPr>
        <w:lastRenderedPageBreak/>
        <w:t xml:space="preserve">To determine the relationship between Internet Word-of-mouth and </w:t>
      </w:r>
      <w:bookmarkStart w:id="10" w:name="_Hlk16693299"/>
      <w:r w:rsidRPr="002A75FB">
        <w:rPr>
          <w:rFonts w:ascii="Arial" w:hAnsi="Arial" w:cs="Arial"/>
          <w:color w:val="auto"/>
          <w:szCs w:val="24"/>
        </w:rPr>
        <w:t>movie consumption decision</w:t>
      </w:r>
      <w:bookmarkEnd w:id="10"/>
    </w:p>
    <w:p w:rsidR="0057596A" w:rsidRPr="002A75FB" w:rsidRDefault="0057596A" w:rsidP="002A75FB">
      <w:pPr>
        <w:pStyle w:val="a3"/>
        <w:numPr>
          <w:ilvl w:val="0"/>
          <w:numId w:val="29"/>
        </w:numPr>
        <w:spacing w:beforeLines="200" w:before="480" w:afterLines="200" w:after="480" w:line="360" w:lineRule="auto"/>
        <w:rPr>
          <w:rFonts w:ascii="Arial" w:hAnsi="Arial" w:cs="Arial"/>
          <w:color w:val="auto"/>
          <w:szCs w:val="24"/>
        </w:rPr>
      </w:pPr>
      <w:r w:rsidRPr="002A75FB">
        <w:rPr>
          <w:rFonts w:ascii="Arial" w:hAnsi="Arial" w:cs="Arial"/>
          <w:color w:val="auto"/>
          <w:szCs w:val="24"/>
        </w:rPr>
        <w:t>To determine the relationship between film schedule and movie consumption decision</w:t>
      </w:r>
    </w:p>
    <w:p w:rsidR="0057596A" w:rsidRPr="002A75FB" w:rsidRDefault="0057596A" w:rsidP="002A75FB">
      <w:pPr>
        <w:pStyle w:val="a3"/>
        <w:numPr>
          <w:ilvl w:val="0"/>
          <w:numId w:val="29"/>
        </w:numPr>
        <w:spacing w:beforeLines="200" w:before="480" w:afterLines="200" w:after="480" w:line="360" w:lineRule="auto"/>
        <w:rPr>
          <w:rFonts w:ascii="Arial" w:hAnsi="Arial" w:cs="Arial"/>
          <w:color w:val="auto"/>
          <w:szCs w:val="24"/>
        </w:rPr>
      </w:pPr>
      <w:r w:rsidRPr="002A75FB">
        <w:rPr>
          <w:rFonts w:ascii="Arial" w:hAnsi="Arial" w:cs="Arial"/>
          <w:color w:val="auto"/>
          <w:szCs w:val="24"/>
        </w:rPr>
        <w:t>To determine the relationship between star appeal and movie consumption decision</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11" w:name="_Toc16951075"/>
      <w:r w:rsidRPr="002A75FB">
        <w:rPr>
          <w:rFonts w:ascii="Arial" w:hAnsi="Arial" w:cs="Arial"/>
          <w:color w:val="auto"/>
          <w:szCs w:val="24"/>
          <w:u w:val="none"/>
        </w:rPr>
        <w:t>1.4 Research Questions</w:t>
      </w:r>
      <w:bookmarkEnd w:id="11"/>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The purpose of this paper is to solve the following problems:</w:t>
      </w:r>
    </w:p>
    <w:p w:rsidR="0057596A" w:rsidRPr="002A75FB" w:rsidRDefault="0057596A" w:rsidP="002A75FB">
      <w:pPr>
        <w:pStyle w:val="a3"/>
        <w:numPr>
          <w:ilvl w:val="0"/>
          <w:numId w:val="30"/>
        </w:numPr>
        <w:spacing w:beforeLines="200" w:before="480" w:afterLines="200" w:after="480" w:line="360" w:lineRule="auto"/>
        <w:rPr>
          <w:rFonts w:ascii="Arial" w:hAnsi="Arial" w:cs="Arial"/>
          <w:color w:val="auto"/>
          <w:szCs w:val="24"/>
        </w:rPr>
      </w:pPr>
      <w:r w:rsidRPr="002A75FB">
        <w:rPr>
          <w:rFonts w:ascii="Arial" w:hAnsi="Arial" w:cs="Arial"/>
          <w:color w:val="auto"/>
          <w:szCs w:val="24"/>
        </w:rPr>
        <w:t>Does Internet Word-of-mouth affect the movie consumption decision?</w:t>
      </w:r>
    </w:p>
    <w:p w:rsidR="0057596A" w:rsidRPr="002A75FB" w:rsidRDefault="0057596A" w:rsidP="002A75FB">
      <w:pPr>
        <w:pStyle w:val="a3"/>
        <w:numPr>
          <w:ilvl w:val="0"/>
          <w:numId w:val="30"/>
        </w:numPr>
        <w:spacing w:beforeLines="200" w:before="480" w:afterLines="200" w:after="480" w:line="360" w:lineRule="auto"/>
        <w:rPr>
          <w:rFonts w:ascii="Arial" w:hAnsi="Arial" w:cs="Arial"/>
          <w:color w:val="auto"/>
          <w:szCs w:val="24"/>
        </w:rPr>
      </w:pPr>
      <w:r w:rsidRPr="002A75FB">
        <w:rPr>
          <w:rFonts w:ascii="Arial" w:hAnsi="Arial" w:cs="Arial"/>
          <w:color w:val="auto"/>
          <w:szCs w:val="24"/>
        </w:rPr>
        <w:t>Does film schedule affect the movie consumption decision?</w:t>
      </w:r>
    </w:p>
    <w:p w:rsidR="0057596A" w:rsidRPr="002A75FB" w:rsidRDefault="0057596A" w:rsidP="002A75FB">
      <w:pPr>
        <w:pStyle w:val="a3"/>
        <w:numPr>
          <w:ilvl w:val="0"/>
          <w:numId w:val="30"/>
        </w:numPr>
        <w:spacing w:beforeLines="200" w:before="480" w:afterLines="200" w:after="480" w:line="360" w:lineRule="auto"/>
        <w:rPr>
          <w:rFonts w:ascii="Arial" w:hAnsi="Arial" w:cs="Arial"/>
          <w:color w:val="auto"/>
          <w:szCs w:val="24"/>
        </w:rPr>
      </w:pPr>
      <w:r w:rsidRPr="002A75FB">
        <w:rPr>
          <w:rFonts w:ascii="Arial" w:hAnsi="Arial" w:cs="Arial"/>
          <w:color w:val="auto"/>
          <w:szCs w:val="24"/>
        </w:rPr>
        <w:t>Does star appeal affect the movie consumption decision?</w:t>
      </w:r>
    </w:p>
    <w:p w:rsidR="0057596A" w:rsidRPr="002A75FB" w:rsidRDefault="0057596A" w:rsidP="002A75FB">
      <w:pPr>
        <w:pStyle w:val="a3"/>
        <w:numPr>
          <w:ilvl w:val="0"/>
          <w:numId w:val="30"/>
        </w:numPr>
        <w:spacing w:beforeLines="200" w:before="480" w:afterLines="200" w:after="480" w:line="360" w:lineRule="auto"/>
        <w:rPr>
          <w:rFonts w:ascii="Arial" w:hAnsi="Arial" w:cs="Arial"/>
          <w:color w:val="auto"/>
          <w:szCs w:val="24"/>
        </w:rPr>
      </w:pPr>
      <w:r w:rsidRPr="002A75FB">
        <w:rPr>
          <w:rFonts w:ascii="Arial" w:hAnsi="Arial" w:cs="Arial"/>
          <w:color w:val="auto"/>
          <w:szCs w:val="24"/>
        </w:rPr>
        <w:t>Do all the independent variables (i.e. Internet Word-of-mouth, film schedule and star appeal) significantly affect the movie consumption decision?</w:t>
      </w:r>
    </w:p>
    <w:p w:rsidR="0057596A" w:rsidRPr="002A75FB" w:rsidRDefault="0057596A" w:rsidP="002A75FB">
      <w:pPr>
        <w:pStyle w:val="a3"/>
        <w:numPr>
          <w:ilvl w:val="0"/>
          <w:numId w:val="30"/>
        </w:numPr>
        <w:spacing w:beforeLines="200" w:before="480" w:afterLines="200" w:after="480" w:line="360" w:lineRule="auto"/>
        <w:rPr>
          <w:rFonts w:ascii="Arial" w:hAnsi="Arial" w:cs="Arial"/>
          <w:color w:val="auto"/>
          <w:szCs w:val="24"/>
        </w:rPr>
      </w:pPr>
      <w:r w:rsidRPr="002A75FB">
        <w:rPr>
          <w:rFonts w:ascii="Arial" w:hAnsi="Arial" w:cs="Arial"/>
          <w:color w:val="auto"/>
          <w:szCs w:val="24"/>
        </w:rPr>
        <w:t>Among these independent variables that affect the movie consumption decision, is Internet Word-of-mouth the most critical factor?</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12" w:name="_Toc16951076"/>
      <w:r w:rsidRPr="002A75FB">
        <w:rPr>
          <w:rFonts w:ascii="Arial" w:hAnsi="Arial" w:cs="Arial"/>
          <w:color w:val="auto"/>
          <w:szCs w:val="24"/>
          <w:u w:val="none"/>
        </w:rPr>
        <w:t>1.5 Research Hypotheses</w:t>
      </w:r>
      <w:bookmarkEnd w:id="12"/>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Hypothesis 1:</w:t>
      </w:r>
    </w:p>
    <w:p w:rsidR="0057596A" w:rsidRPr="002A75FB" w:rsidRDefault="0057596A" w:rsidP="002A75FB">
      <w:pPr>
        <w:spacing w:beforeLines="200" w:before="480" w:afterLines="200" w:after="480" w:line="360" w:lineRule="auto"/>
        <w:rPr>
          <w:rFonts w:ascii="Arial" w:hAnsi="Arial" w:cs="Arial"/>
          <w:color w:val="auto"/>
          <w:szCs w:val="24"/>
        </w:rPr>
      </w:pPr>
      <w:bookmarkStart w:id="13" w:name="OLE_LINK20"/>
      <w:r w:rsidRPr="002A75FB">
        <w:rPr>
          <w:rFonts w:ascii="Arial" w:hAnsi="Arial" w:cs="Arial"/>
          <w:color w:val="auto"/>
          <w:szCs w:val="24"/>
        </w:rPr>
        <w:t xml:space="preserve">H1: </w:t>
      </w:r>
      <w:bookmarkStart w:id="14" w:name="_Hlk14986625"/>
      <w:r w:rsidRPr="002A75FB">
        <w:rPr>
          <w:rFonts w:ascii="Arial" w:hAnsi="Arial" w:cs="Arial"/>
          <w:color w:val="auto"/>
          <w:szCs w:val="24"/>
        </w:rPr>
        <w:t>There is a significant relationship between Internet Word-of-mouth and movie consumption decision.</w:t>
      </w:r>
    </w:p>
    <w:bookmarkEnd w:id="13"/>
    <w:bookmarkEnd w:id="14"/>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Hypothesis 2:</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lastRenderedPageBreak/>
        <w:t>H</w:t>
      </w:r>
      <w:r w:rsidR="00402B2D" w:rsidRPr="002A75FB">
        <w:rPr>
          <w:rFonts w:ascii="Arial" w:hAnsi="Arial" w:cs="Arial"/>
          <w:color w:val="auto"/>
          <w:szCs w:val="24"/>
        </w:rPr>
        <w:t>2</w:t>
      </w:r>
      <w:r w:rsidRPr="002A75FB">
        <w:rPr>
          <w:rFonts w:ascii="Arial" w:hAnsi="Arial" w:cs="Arial"/>
          <w:color w:val="auto"/>
          <w:szCs w:val="24"/>
        </w:rPr>
        <w:t>: There is a significant relationship between film schedule and movie consumption decision.</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Hypothesis 3:</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w:t>
      </w:r>
      <w:r w:rsidR="00402B2D" w:rsidRPr="002A75FB">
        <w:rPr>
          <w:rFonts w:ascii="Arial" w:hAnsi="Arial" w:cs="Arial"/>
          <w:color w:val="auto"/>
          <w:szCs w:val="24"/>
        </w:rPr>
        <w:t>3</w:t>
      </w:r>
      <w:r w:rsidRPr="002A75FB">
        <w:rPr>
          <w:rFonts w:ascii="Arial" w:hAnsi="Arial" w:cs="Arial"/>
          <w:color w:val="auto"/>
          <w:szCs w:val="24"/>
        </w:rPr>
        <w:t>: There is a significant relationship between star appeal and movie consumption decision.</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15" w:name="_Toc16951077"/>
      <w:r w:rsidRPr="002A75FB">
        <w:rPr>
          <w:rFonts w:ascii="Arial" w:hAnsi="Arial" w:cs="Arial"/>
          <w:color w:val="auto"/>
          <w:szCs w:val="24"/>
          <w:u w:val="none"/>
        </w:rPr>
        <w:t>1.6 Importance of the Study</w:t>
      </w:r>
      <w:bookmarkEnd w:id="15"/>
    </w:p>
    <w:p w:rsidR="0057596A" w:rsidRPr="002A75FB" w:rsidRDefault="0057596A" w:rsidP="002A75FB">
      <w:pPr>
        <w:pStyle w:val="a3"/>
        <w:numPr>
          <w:ilvl w:val="0"/>
          <w:numId w:val="26"/>
        </w:numPr>
        <w:spacing w:beforeLines="200" w:before="480" w:afterLines="200" w:after="480" w:line="360" w:lineRule="auto"/>
        <w:rPr>
          <w:rFonts w:ascii="Arial" w:hAnsi="Arial" w:cs="Arial"/>
          <w:color w:val="auto"/>
          <w:szCs w:val="24"/>
        </w:rPr>
      </w:pPr>
      <w:r w:rsidRPr="002A75FB">
        <w:rPr>
          <w:rFonts w:ascii="Arial" w:hAnsi="Arial" w:cs="Arial"/>
          <w:color w:val="auto"/>
          <w:szCs w:val="24"/>
        </w:rPr>
        <w:t>Significance in film industry</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The factors that influence the box office are complex. The type of film, the actor, the director, the schedule, the release, the reviews and even the weather all affect the box office</w:t>
      </w:r>
      <w:r w:rsidR="007C4C5D" w:rsidRPr="002A75FB">
        <w:rPr>
          <w:rFonts w:ascii="Arial" w:hAnsi="Arial" w:cs="Arial"/>
          <w:color w:val="auto"/>
          <w:szCs w:val="24"/>
        </w:rPr>
        <w:t xml:space="preserve"> and consumption decision of movie of consumers (Wang, Zhang, Li, &amp; Zhu, 2010)</w:t>
      </w:r>
      <w:r w:rsidRPr="002A75FB">
        <w:rPr>
          <w:rFonts w:ascii="Arial" w:hAnsi="Arial" w:cs="Arial"/>
          <w:color w:val="auto"/>
          <w:szCs w:val="24"/>
        </w:rPr>
        <w:t xml:space="preserve">. </w:t>
      </w:r>
      <w:r w:rsidR="004C6CEA" w:rsidRPr="002A75FB">
        <w:rPr>
          <w:rFonts w:ascii="Arial" w:hAnsi="Arial" w:cs="Arial"/>
          <w:color w:val="auto"/>
          <w:szCs w:val="24"/>
        </w:rPr>
        <w:t>In this era of rapid development of big data</w:t>
      </w:r>
      <w:r w:rsidRPr="002A75FB">
        <w:rPr>
          <w:rFonts w:ascii="Arial" w:hAnsi="Arial" w:cs="Arial"/>
          <w:color w:val="auto"/>
          <w:szCs w:val="24"/>
        </w:rPr>
        <w:t xml:space="preserve">, profound changes are taking place in the groups of film watchers, their preferences, the way of film information dissemination and acquisition. It is of great significance to study the specific factors that influence the relationship between IWOM and film ticket sales and the degree of influence, so as to drop the market risk of the film industry and develop the operation and management of the film industry. The number of films is increasing at an alarming rate every year, and the competition in the film industry is also increasing day by day. As the film investment amount is generally large, a failed investment may ruin a company. Therefore, it has become an urgent task for production companies to understand the factors influencing the box office, understand customers, gain insight into the market and produce popular films. Research on the factors influencing the </w:t>
      </w:r>
      <w:r w:rsidR="004C6CEA" w:rsidRPr="002A75FB">
        <w:rPr>
          <w:rFonts w:ascii="Arial" w:hAnsi="Arial" w:cs="Arial"/>
          <w:color w:val="auto"/>
          <w:szCs w:val="24"/>
        </w:rPr>
        <w:t xml:space="preserve">consumption decision of movie and </w:t>
      </w:r>
      <w:r w:rsidRPr="002A75FB">
        <w:rPr>
          <w:rFonts w:ascii="Arial" w:hAnsi="Arial" w:cs="Arial"/>
          <w:color w:val="auto"/>
          <w:szCs w:val="24"/>
        </w:rPr>
        <w:t xml:space="preserve">box office of Chinese films is an important means to ensure the return on investment and control the development risk of film distribution, which has important reference value for </w:t>
      </w:r>
      <w:r w:rsidRPr="002A75FB">
        <w:rPr>
          <w:rFonts w:ascii="Arial" w:hAnsi="Arial" w:cs="Arial"/>
          <w:color w:val="auto"/>
          <w:szCs w:val="24"/>
        </w:rPr>
        <w:lastRenderedPageBreak/>
        <w:t xml:space="preserve">investment decisions. Its practical significance lies in that it can provide suggestions for the next investment direction of Chinese films, so that film planners and investors can get the maximum revenue, improve the industry chain of the film industry, and promote the prosperity and development of China's film industry </w:t>
      </w:r>
      <w:r w:rsidRPr="002A75FB">
        <w:rPr>
          <w:rFonts w:ascii="Arial" w:hAnsi="Arial" w:cs="Arial"/>
          <w:color w:val="auto"/>
          <w:szCs w:val="24"/>
          <w:shd w:val="clear" w:color="auto" w:fill="FFFFFF"/>
        </w:rPr>
        <w:t>(Yu, 2016)</w:t>
      </w:r>
      <w:r w:rsidRPr="002A75FB">
        <w:rPr>
          <w:rFonts w:ascii="Arial" w:hAnsi="Arial" w:cs="Arial"/>
          <w:color w:val="auto"/>
          <w:szCs w:val="24"/>
        </w:rPr>
        <w:t>.</w:t>
      </w:r>
    </w:p>
    <w:p w:rsidR="0057596A" w:rsidRPr="002A75FB" w:rsidRDefault="0057596A" w:rsidP="002A75FB">
      <w:pPr>
        <w:pStyle w:val="a3"/>
        <w:numPr>
          <w:ilvl w:val="0"/>
          <w:numId w:val="26"/>
        </w:numPr>
        <w:spacing w:beforeLines="200" w:before="480" w:afterLines="200" w:after="480" w:line="360" w:lineRule="auto"/>
        <w:rPr>
          <w:rFonts w:ascii="Arial" w:hAnsi="Arial" w:cs="Arial"/>
          <w:color w:val="auto"/>
          <w:szCs w:val="24"/>
        </w:rPr>
      </w:pPr>
      <w:r w:rsidRPr="002A75FB">
        <w:rPr>
          <w:rFonts w:ascii="Arial" w:hAnsi="Arial" w:cs="Arial"/>
          <w:color w:val="auto"/>
          <w:szCs w:val="24"/>
        </w:rPr>
        <w:t>Significance in the development of economy</w:t>
      </w:r>
    </w:p>
    <w:p w:rsidR="0057596A" w:rsidRPr="002A75FB" w:rsidRDefault="0057596A" w:rsidP="002A75FB">
      <w:pPr>
        <w:spacing w:beforeLines="200" w:before="480" w:afterLines="200" w:after="480" w:line="360" w:lineRule="auto"/>
        <w:ind w:left="0" w:right="629" w:firstLine="0"/>
        <w:rPr>
          <w:rFonts w:ascii="Arial" w:hAnsi="Arial" w:cs="Arial"/>
          <w:color w:val="auto"/>
          <w:szCs w:val="24"/>
        </w:rPr>
      </w:pPr>
      <w:r w:rsidRPr="002A75FB">
        <w:rPr>
          <w:rFonts w:ascii="Arial" w:hAnsi="Arial" w:cs="Arial"/>
          <w:color w:val="auto"/>
          <w:szCs w:val="24"/>
        </w:rPr>
        <w:t>Motion Picture Association of America (2018) showed that the worldwide box office hit $41.1 billion in 2018. The U.S./Canada box office which accounted for $11.9 billion grew 7% year-on-year, while the International box office (exclude U.S./Canada) fell 1 percent, which was $29.2 billion. International markets accounted for 71 percent of the total box office in 2018, down 2 percent from 2017. Compared with the past five years, the international market is up 12 percent, while the global box office is up 13 percent in the same period.</w:t>
      </w:r>
    </w:p>
    <w:p w:rsidR="0057596A" w:rsidRPr="002A75FB" w:rsidRDefault="0057596A" w:rsidP="002A75FB">
      <w:pPr>
        <w:spacing w:beforeLines="200" w:before="480" w:afterLines="200" w:after="480" w:line="360" w:lineRule="auto"/>
        <w:ind w:left="0" w:right="629" w:firstLine="0"/>
        <w:jc w:val="center"/>
        <w:rPr>
          <w:rFonts w:ascii="Arial" w:hAnsi="Arial" w:cs="Arial"/>
          <w:color w:val="auto"/>
          <w:szCs w:val="24"/>
        </w:rPr>
      </w:pPr>
      <w:r w:rsidRPr="002A75FB">
        <w:rPr>
          <w:rFonts w:ascii="Arial" w:hAnsi="Arial" w:cs="Arial"/>
          <w:color w:val="auto"/>
          <w:szCs w:val="24"/>
        </w:rPr>
        <w:t>Figure 1.1 Global Box Office</w:t>
      </w:r>
    </w:p>
    <w:p w:rsidR="0057596A" w:rsidRPr="002A75FB" w:rsidRDefault="0057596A" w:rsidP="002A75FB">
      <w:pPr>
        <w:spacing w:beforeLines="200" w:before="480" w:afterLines="200" w:after="480" w:line="360" w:lineRule="auto"/>
        <w:jc w:val="center"/>
        <w:rPr>
          <w:rFonts w:ascii="Arial" w:hAnsi="Arial" w:cs="Arial"/>
          <w:color w:val="auto"/>
          <w:szCs w:val="24"/>
        </w:rPr>
      </w:pPr>
      <w:r w:rsidRPr="002A75FB">
        <w:rPr>
          <w:rFonts w:ascii="Arial" w:hAnsi="Arial" w:cs="Arial"/>
          <w:noProof/>
          <w:color w:val="auto"/>
          <w:szCs w:val="24"/>
        </w:rPr>
        <w:drawing>
          <wp:inline distT="0" distB="0" distL="0" distR="0" wp14:anchorId="1CC8E5A5" wp14:editId="621E9FEA">
            <wp:extent cx="3740150" cy="2247900"/>
            <wp:effectExtent l="0" t="0" r="0" b="0"/>
            <wp:docPr id="2" name="图片 2" descr="C:\Users\Acer\AppData\Local\Temp\WeChat Files\40256172a16f97af0a52027367faa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eChat Files\40256172a16f97af0a52027367faaa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9881" cy="2307840"/>
                    </a:xfrm>
                    <a:prstGeom prst="rect">
                      <a:avLst/>
                    </a:prstGeom>
                    <a:noFill/>
                    <a:ln>
                      <a:noFill/>
                    </a:ln>
                  </pic:spPr>
                </pic:pic>
              </a:graphicData>
            </a:graphic>
          </wp:inline>
        </w:drawing>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Box office sales in the Asia-pacific region ($16.7 billion) in 2018 were up 5 percent year-on-year, with China's mainland box office up 12 percent, the </w:t>
      </w:r>
      <w:r w:rsidRPr="002A75FB">
        <w:rPr>
          <w:rFonts w:ascii="Arial" w:hAnsi="Arial" w:cs="Arial"/>
          <w:color w:val="auto"/>
          <w:szCs w:val="24"/>
        </w:rPr>
        <w:lastRenderedPageBreak/>
        <w:t xml:space="preserve">biggest driving force of overall growth in the region. North America was still the world's biggest movie market, but China was closing in, grossed $7.9 billion in 2017, four times as much as the third-place Japanese market </w:t>
      </w:r>
      <w:r w:rsidRPr="002A75FB">
        <w:rPr>
          <w:rFonts w:ascii="Arial" w:hAnsi="Arial" w:cs="Arial"/>
          <w:color w:val="auto"/>
          <w:szCs w:val="24"/>
          <w:shd w:val="clear" w:color="auto" w:fill="FFFFFF"/>
        </w:rPr>
        <w:t>(Motion Picture Association of America, 2018)</w:t>
      </w:r>
      <w:r w:rsidRPr="002A75FB">
        <w:rPr>
          <w:rFonts w:ascii="Arial" w:hAnsi="Arial" w:cs="Arial"/>
          <w:color w:val="auto"/>
          <w:szCs w:val="24"/>
        </w:rPr>
        <w:t>.</w:t>
      </w:r>
    </w:p>
    <w:p w:rsidR="0057596A" w:rsidRPr="002A75FB" w:rsidRDefault="0057596A" w:rsidP="002A75FB">
      <w:pPr>
        <w:spacing w:beforeLines="200" w:before="480" w:afterLines="200" w:after="480" w:line="360" w:lineRule="auto"/>
        <w:jc w:val="center"/>
        <w:rPr>
          <w:rFonts w:ascii="Arial" w:hAnsi="Arial" w:cs="Arial"/>
          <w:color w:val="auto"/>
          <w:szCs w:val="24"/>
        </w:rPr>
      </w:pPr>
      <w:r w:rsidRPr="002A75FB">
        <w:rPr>
          <w:rFonts w:ascii="Arial" w:hAnsi="Arial" w:cs="Arial"/>
          <w:color w:val="auto"/>
          <w:szCs w:val="24"/>
        </w:rPr>
        <w:t>Figure 1.2 2018 Top 20 International Box Office Markets</w:t>
      </w:r>
    </w:p>
    <w:p w:rsidR="0057596A" w:rsidRPr="002A75FB" w:rsidRDefault="0057596A" w:rsidP="002A75FB">
      <w:pPr>
        <w:spacing w:beforeLines="200" w:before="480" w:afterLines="200" w:after="480" w:line="360" w:lineRule="auto"/>
        <w:jc w:val="center"/>
        <w:rPr>
          <w:rFonts w:ascii="Arial" w:hAnsi="Arial" w:cs="Arial"/>
          <w:color w:val="auto"/>
          <w:szCs w:val="24"/>
        </w:rPr>
      </w:pPr>
      <w:r w:rsidRPr="002A75FB">
        <w:rPr>
          <w:rFonts w:ascii="Arial" w:hAnsi="Arial" w:cs="Arial"/>
          <w:noProof/>
          <w:color w:val="auto"/>
          <w:szCs w:val="24"/>
        </w:rPr>
        <w:drawing>
          <wp:inline distT="0" distB="0" distL="0" distR="0" wp14:anchorId="4BE9BDF5" wp14:editId="612933B2">
            <wp:extent cx="4434840" cy="2727960"/>
            <wp:effectExtent l="0" t="0" r="3810" b="0"/>
            <wp:docPr id="3" name="图片 3" descr="C:\Users\Acer\AppData\Local\Temp\WeChat Files\f7c327667e9a192d9d7c090c3427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eChat Files\f7c327667e9a192d9d7c090c3427d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7838" cy="2791316"/>
                    </a:xfrm>
                    <a:prstGeom prst="rect">
                      <a:avLst/>
                    </a:prstGeom>
                    <a:noFill/>
                    <a:ln>
                      <a:noFill/>
                    </a:ln>
                  </pic:spPr>
                </pic:pic>
              </a:graphicData>
            </a:graphic>
          </wp:inline>
        </w:drawing>
      </w:r>
    </w:p>
    <w:p w:rsidR="0057596A"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Although China's film industry is developing at an amazing speed, there is still a lot of room for development. In addition, the film industry chain involves many industries, such as advertising, publishing, television, Internet, games and toys, all of which are closely related to the film industry</w:t>
      </w:r>
      <w:r w:rsidR="00B721DF" w:rsidRPr="002A75FB">
        <w:rPr>
          <w:rFonts w:ascii="Arial" w:hAnsi="Arial" w:cs="Arial"/>
          <w:color w:val="auto"/>
          <w:szCs w:val="24"/>
        </w:rPr>
        <w:t xml:space="preserve"> </w:t>
      </w:r>
      <w:r w:rsidR="00B721DF" w:rsidRPr="002A75FB">
        <w:rPr>
          <w:rFonts w:ascii="Arial" w:hAnsi="Arial" w:cs="Arial"/>
          <w:szCs w:val="24"/>
          <w:shd w:val="clear" w:color="auto" w:fill="FFFFFF"/>
        </w:rPr>
        <w:t>(Philpot, 2011)</w:t>
      </w:r>
      <w:r w:rsidRPr="002A75FB">
        <w:rPr>
          <w:rFonts w:ascii="Arial" w:hAnsi="Arial" w:cs="Arial"/>
          <w:color w:val="auto"/>
          <w:szCs w:val="24"/>
        </w:rPr>
        <w:t xml:space="preserve">. Studying the factors influencing the </w:t>
      </w:r>
      <w:r w:rsidR="004C6CEA" w:rsidRPr="002A75FB">
        <w:rPr>
          <w:rFonts w:ascii="Arial" w:hAnsi="Arial" w:cs="Arial"/>
          <w:color w:val="auto"/>
          <w:szCs w:val="24"/>
        </w:rPr>
        <w:t>consumption intention of consumer</w:t>
      </w:r>
      <w:r w:rsidRPr="002A75FB">
        <w:rPr>
          <w:rFonts w:ascii="Arial" w:hAnsi="Arial" w:cs="Arial"/>
          <w:color w:val="auto"/>
          <w:szCs w:val="24"/>
        </w:rPr>
        <w:t xml:space="preserve"> and thus improving the economic benefits of the film industry has a profound impact on all related industries.</w:t>
      </w:r>
    </w:p>
    <w:p w:rsidR="00020567" w:rsidRDefault="00020567" w:rsidP="002A75FB">
      <w:pPr>
        <w:spacing w:beforeLines="200" w:before="480" w:afterLines="200" w:after="480" w:line="360" w:lineRule="auto"/>
        <w:rPr>
          <w:rFonts w:ascii="Arial" w:eastAsiaTheme="minorEastAsia" w:hAnsi="Arial" w:cs="Arial"/>
          <w:color w:val="auto"/>
          <w:szCs w:val="24"/>
        </w:rPr>
      </w:pPr>
    </w:p>
    <w:p w:rsidR="00020567" w:rsidRPr="00020567" w:rsidRDefault="00020567" w:rsidP="002A75FB">
      <w:pPr>
        <w:spacing w:beforeLines="200" w:before="480" w:afterLines="200" w:after="480" w:line="360" w:lineRule="auto"/>
        <w:rPr>
          <w:rFonts w:ascii="Arial" w:eastAsiaTheme="minorEastAsia" w:hAnsi="Arial" w:cs="Arial" w:hint="eastAsia"/>
          <w:color w:val="auto"/>
          <w:szCs w:val="24"/>
        </w:rPr>
      </w:pPr>
    </w:p>
    <w:p w:rsidR="0057596A" w:rsidRPr="002A75FB" w:rsidRDefault="0057596A" w:rsidP="002A75FB">
      <w:pPr>
        <w:pStyle w:val="a3"/>
        <w:numPr>
          <w:ilvl w:val="0"/>
          <w:numId w:val="26"/>
        </w:numPr>
        <w:spacing w:beforeLines="200" w:before="480" w:afterLines="200" w:after="480" w:line="360" w:lineRule="auto"/>
        <w:rPr>
          <w:rFonts w:ascii="Arial" w:hAnsi="Arial" w:cs="Arial"/>
          <w:color w:val="auto"/>
          <w:szCs w:val="24"/>
        </w:rPr>
      </w:pPr>
      <w:r w:rsidRPr="002A75FB">
        <w:rPr>
          <w:rFonts w:ascii="Arial" w:hAnsi="Arial" w:cs="Arial"/>
          <w:color w:val="auto"/>
          <w:szCs w:val="24"/>
        </w:rPr>
        <w:lastRenderedPageBreak/>
        <w:t>Significance in cultural transmission</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Film has been widely recognized around the world. As a product, it plays a deeper role in cultural communication and spread. North American films not only gain economic benefits but also influence the whole world through this series of cultural exports. Therefore, in the increasingly open market competition, it is of great significance to </w:t>
      </w:r>
      <w:r w:rsidR="004C6CEA" w:rsidRPr="002A75FB">
        <w:rPr>
          <w:rFonts w:ascii="Arial" w:hAnsi="Arial" w:cs="Arial"/>
          <w:color w:val="auto"/>
          <w:szCs w:val="24"/>
        </w:rPr>
        <w:t>understand</w:t>
      </w:r>
      <w:r w:rsidRPr="002A75FB">
        <w:rPr>
          <w:rFonts w:ascii="Arial" w:hAnsi="Arial" w:cs="Arial"/>
          <w:color w:val="auto"/>
          <w:szCs w:val="24"/>
        </w:rPr>
        <w:t xml:space="preserve"> the influencing factors of </w:t>
      </w:r>
      <w:r w:rsidR="004C6CEA" w:rsidRPr="002A75FB">
        <w:rPr>
          <w:rFonts w:ascii="Arial" w:hAnsi="Arial" w:cs="Arial"/>
          <w:color w:val="auto"/>
          <w:szCs w:val="24"/>
        </w:rPr>
        <w:t xml:space="preserve">consumers’ movie consumption decision and </w:t>
      </w:r>
      <w:r w:rsidRPr="002A75FB">
        <w:rPr>
          <w:rFonts w:ascii="Arial" w:hAnsi="Arial" w:cs="Arial"/>
          <w:color w:val="auto"/>
          <w:szCs w:val="24"/>
        </w:rPr>
        <w:t xml:space="preserve">China's film box office and improve the competitiveness of box office to expand the competitiveness and influence of Chinese culture all over the world, which enhances the discourse dominance of </w:t>
      </w:r>
      <w:bookmarkStart w:id="16" w:name="OLE_LINK1"/>
      <w:bookmarkStart w:id="17" w:name="OLE_LINK6"/>
      <w:r w:rsidRPr="002A75FB">
        <w:rPr>
          <w:rFonts w:ascii="Arial" w:hAnsi="Arial" w:cs="Arial"/>
          <w:color w:val="auto"/>
          <w:szCs w:val="24"/>
        </w:rPr>
        <w:t>China's</w:t>
      </w:r>
      <w:bookmarkEnd w:id="16"/>
      <w:bookmarkEnd w:id="17"/>
      <w:r w:rsidRPr="002A75FB">
        <w:rPr>
          <w:rFonts w:ascii="Arial" w:hAnsi="Arial" w:cs="Arial"/>
          <w:color w:val="auto"/>
          <w:szCs w:val="24"/>
        </w:rPr>
        <w:t xml:space="preserve"> film in the world and the soft power of China's culture (Chen, 2016).</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18" w:name="_Toc16951078"/>
      <w:r w:rsidRPr="002A75FB">
        <w:rPr>
          <w:rFonts w:ascii="Arial" w:hAnsi="Arial" w:cs="Arial"/>
          <w:color w:val="auto"/>
          <w:szCs w:val="24"/>
          <w:u w:val="none"/>
        </w:rPr>
        <w:t>1.7 Limitations of the Study</w:t>
      </w:r>
      <w:bookmarkEnd w:id="18"/>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As a typical quantitative analysis article, this paper studied the impact of IWOM, film schedule and star appeal on film consumption decision making. Although it pursued rigorous and accurate research methods and data analysis, due to the limitations of quantitative research and the limited research ability, level and energy, this study had the following shortcomings.</w:t>
      </w:r>
    </w:p>
    <w:p w:rsidR="0057596A" w:rsidRPr="002A75FB" w:rsidRDefault="0057596A" w:rsidP="002A75FB">
      <w:pPr>
        <w:pStyle w:val="a3"/>
        <w:numPr>
          <w:ilvl w:val="0"/>
          <w:numId w:val="27"/>
        </w:numPr>
        <w:spacing w:beforeLines="200" w:before="480" w:afterLines="200" w:after="480" w:line="360" w:lineRule="auto"/>
        <w:rPr>
          <w:rFonts w:ascii="Arial" w:hAnsi="Arial" w:cs="Arial"/>
          <w:color w:val="auto"/>
          <w:szCs w:val="24"/>
        </w:rPr>
      </w:pPr>
      <w:r w:rsidRPr="002A75FB">
        <w:rPr>
          <w:rFonts w:ascii="Arial" w:hAnsi="Arial" w:cs="Arial"/>
          <w:color w:val="auto"/>
          <w:szCs w:val="24"/>
        </w:rPr>
        <w:t>The factors taken into consideration were not comprehensive enough.</w:t>
      </w:r>
    </w:p>
    <w:p w:rsidR="0057596A"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The influence of the film box office was very complex, and there was no authoritative paper that can give a clear answer. The writing of this paper was still based on the references of relevant scholars, and some of my own thoughts and subjective judgments were added, which might affect the accuracy of the regression results.</w:t>
      </w:r>
    </w:p>
    <w:p w:rsidR="00020567" w:rsidRPr="002A75FB" w:rsidRDefault="00020567" w:rsidP="002A75FB">
      <w:pPr>
        <w:spacing w:beforeLines="200" w:before="480" w:afterLines="200" w:after="480" w:line="360" w:lineRule="auto"/>
        <w:rPr>
          <w:rFonts w:ascii="Arial" w:hAnsi="Arial" w:cs="Arial"/>
          <w:color w:val="auto"/>
          <w:szCs w:val="24"/>
        </w:rPr>
      </w:pPr>
    </w:p>
    <w:p w:rsidR="0057596A" w:rsidRPr="002A75FB" w:rsidRDefault="0057596A" w:rsidP="002A75FB">
      <w:pPr>
        <w:pStyle w:val="a3"/>
        <w:numPr>
          <w:ilvl w:val="0"/>
          <w:numId w:val="27"/>
        </w:numPr>
        <w:spacing w:beforeLines="200" w:before="480" w:afterLines="200" w:after="480" w:line="360" w:lineRule="auto"/>
        <w:rPr>
          <w:rFonts w:ascii="Arial" w:hAnsi="Arial" w:cs="Arial"/>
          <w:color w:val="auto"/>
          <w:szCs w:val="24"/>
        </w:rPr>
      </w:pPr>
      <w:r w:rsidRPr="002A75FB">
        <w:rPr>
          <w:rFonts w:ascii="Arial" w:hAnsi="Arial" w:cs="Arial"/>
          <w:color w:val="auto"/>
          <w:szCs w:val="24"/>
        </w:rPr>
        <w:lastRenderedPageBreak/>
        <w:t>The measurement method used was relatively simple.</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This paper utilized the relatively simple research and analysis method in SPSS, which may be deviated from the real situation.</w:t>
      </w:r>
    </w:p>
    <w:p w:rsidR="0057596A" w:rsidRPr="002A75FB" w:rsidRDefault="0057596A" w:rsidP="002A75FB">
      <w:pPr>
        <w:pStyle w:val="a3"/>
        <w:numPr>
          <w:ilvl w:val="0"/>
          <w:numId w:val="27"/>
        </w:numPr>
        <w:spacing w:beforeLines="200" w:before="480" w:afterLines="200" w:after="480" w:line="360" w:lineRule="auto"/>
        <w:rPr>
          <w:rFonts w:ascii="Arial" w:hAnsi="Arial" w:cs="Arial"/>
          <w:color w:val="auto"/>
          <w:szCs w:val="24"/>
        </w:rPr>
      </w:pPr>
      <w:r w:rsidRPr="002A75FB">
        <w:rPr>
          <w:rFonts w:ascii="Arial" w:hAnsi="Arial" w:cs="Arial"/>
          <w:color w:val="auto"/>
          <w:szCs w:val="24"/>
        </w:rPr>
        <w:t>Various factors affect decision making on movie consumption.</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Based on the availability of data, this paper selects four factors related to Internet public praise for analysis, without including all influencing elements, which may </w:t>
      </w:r>
      <w:r w:rsidR="00B721DF" w:rsidRPr="002A75FB">
        <w:rPr>
          <w:rFonts w:ascii="Arial" w:hAnsi="Arial" w:cs="Arial"/>
          <w:color w:val="auto"/>
          <w:szCs w:val="24"/>
        </w:rPr>
        <w:t>have</w:t>
      </w:r>
      <w:r w:rsidRPr="002A75FB">
        <w:rPr>
          <w:rFonts w:ascii="Arial" w:hAnsi="Arial" w:cs="Arial"/>
          <w:color w:val="auto"/>
          <w:szCs w:val="24"/>
        </w:rPr>
        <w:t xml:space="preserve"> certain limitations.</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19" w:name="_Toc16951079"/>
      <w:r w:rsidRPr="002A75FB">
        <w:rPr>
          <w:rFonts w:ascii="Arial" w:hAnsi="Arial" w:cs="Arial"/>
          <w:color w:val="auto"/>
          <w:szCs w:val="24"/>
          <w:u w:val="none"/>
        </w:rPr>
        <w:t>1.8 Scope of the Study</w:t>
      </w:r>
      <w:bookmarkEnd w:id="19"/>
    </w:p>
    <w:p w:rsidR="00020567" w:rsidRPr="00020567" w:rsidRDefault="0057596A" w:rsidP="00020567">
      <w:pPr>
        <w:spacing w:beforeLines="200" w:before="480" w:afterLines="200" w:after="480" w:line="360" w:lineRule="auto"/>
        <w:rPr>
          <w:rFonts w:ascii="Arial" w:eastAsiaTheme="minorEastAsia" w:hAnsi="Arial" w:cs="Arial" w:hint="eastAsia"/>
          <w:color w:val="auto"/>
          <w:szCs w:val="24"/>
        </w:rPr>
      </w:pPr>
      <w:r w:rsidRPr="002A75FB">
        <w:rPr>
          <w:rFonts w:ascii="Arial" w:hAnsi="Arial" w:cs="Arial"/>
          <w:color w:val="auto"/>
          <w:szCs w:val="24"/>
        </w:rPr>
        <w:t>The total population of mainland China was some 1.5 billion in 2018, of which</w:t>
      </w:r>
      <w:r w:rsidR="004C6CEA" w:rsidRPr="002A75FB">
        <w:rPr>
          <w:rFonts w:ascii="Arial" w:hAnsi="Arial" w:cs="Arial"/>
          <w:color w:val="auto"/>
          <w:szCs w:val="24"/>
        </w:rPr>
        <w:t xml:space="preserve"> about</w:t>
      </w:r>
      <w:r w:rsidRPr="002A75FB">
        <w:rPr>
          <w:rFonts w:ascii="Arial" w:hAnsi="Arial" w:cs="Arial"/>
          <w:color w:val="auto"/>
          <w:szCs w:val="24"/>
        </w:rPr>
        <w:t xml:space="preserve"> 713 million were men and </w:t>
      </w:r>
      <w:r w:rsidR="004C6CEA" w:rsidRPr="002A75FB">
        <w:rPr>
          <w:rFonts w:ascii="Arial" w:hAnsi="Arial" w:cs="Arial"/>
          <w:color w:val="auto"/>
          <w:szCs w:val="24"/>
        </w:rPr>
        <w:t xml:space="preserve">some </w:t>
      </w:r>
      <w:r w:rsidRPr="002A75FB">
        <w:rPr>
          <w:rFonts w:ascii="Arial" w:hAnsi="Arial" w:cs="Arial"/>
          <w:color w:val="auto"/>
          <w:szCs w:val="24"/>
        </w:rPr>
        <w:t>68</w:t>
      </w:r>
      <w:r w:rsidR="004C6CEA" w:rsidRPr="002A75FB">
        <w:rPr>
          <w:rFonts w:ascii="Arial" w:hAnsi="Arial" w:cs="Arial"/>
          <w:color w:val="auto"/>
          <w:szCs w:val="24"/>
        </w:rPr>
        <w:t>2</w:t>
      </w:r>
      <w:r w:rsidRPr="002A75FB">
        <w:rPr>
          <w:rFonts w:ascii="Arial" w:hAnsi="Arial" w:cs="Arial"/>
          <w:color w:val="auto"/>
          <w:szCs w:val="24"/>
        </w:rPr>
        <w:t xml:space="preserve"> million were women. In terms of age structure, the highest percentage of age group was composed of people those who aged between 16 and 59, which accounted for 64.3% </w:t>
      </w:r>
      <w:r w:rsidRPr="002A75FB">
        <w:rPr>
          <w:rFonts w:ascii="Arial" w:hAnsi="Arial" w:cs="Arial"/>
          <w:color w:val="auto"/>
          <w:szCs w:val="24"/>
          <w:shd w:val="clear" w:color="auto" w:fill="FFFFFF"/>
        </w:rPr>
        <w:t>(China economic information network, 2019)</w:t>
      </w:r>
      <w:r w:rsidRPr="002A75FB">
        <w:rPr>
          <w:rFonts w:ascii="Arial" w:hAnsi="Arial" w:cs="Arial"/>
          <w:color w:val="auto"/>
          <w:szCs w:val="24"/>
        </w:rPr>
        <w:t xml:space="preserve">. Shanghai, with a population of 24.18 million, was the second most populous and most densely populated city in China </w:t>
      </w:r>
      <w:r w:rsidRPr="002A75FB">
        <w:rPr>
          <w:rFonts w:ascii="Arial" w:hAnsi="Arial" w:cs="Arial"/>
          <w:color w:val="auto"/>
          <w:szCs w:val="24"/>
          <w:shd w:val="clear" w:color="auto" w:fill="FFFFFF"/>
        </w:rPr>
        <w:t>(Shanghai statistics bureau, 2018)</w:t>
      </w:r>
      <w:r w:rsidRPr="002A75FB">
        <w:rPr>
          <w:rFonts w:ascii="Arial" w:hAnsi="Arial" w:cs="Arial"/>
          <w:color w:val="auto"/>
          <w:szCs w:val="24"/>
        </w:rPr>
        <w:t>. Therefore, in order to make the survey subjects more representative, this paper selects 200 mainland Chinese residents as the research sample, and most participants are Shanghai residents from 16 to 59 years old.</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0" w:name="_Toc16951080"/>
      <w:r w:rsidRPr="002A75FB">
        <w:rPr>
          <w:rFonts w:ascii="Arial" w:hAnsi="Arial" w:cs="Arial"/>
          <w:color w:val="auto"/>
          <w:szCs w:val="24"/>
          <w:u w:val="none"/>
        </w:rPr>
        <w:t xml:space="preserve">1.9 </w:t>
      </w:r>
      <w:bookmarkStart w:id="21" w:name="OLE_LINK4"/>
      <w:bookmarkStart w:id="22" w:name="OLE_LINK5"/>
      <w:r w:rsidRPr="002A75FB">
        <w:rPr>
          <w:rFonts w:ascii="Arial" w:hAnsi="Arial" w:cs="Arial"/>
          <w:color w:val="auto"/>
          <w:szCs w:val="24"/>
          <w:u w:val="none"/>
        </w:rPr>
        <w:t>Ethical Consideration</w:t>
      </w:r>
      <w:bookmarkEnd w:id="20"/>
      <w:bookmarkEnd w:id="21"/>
      <w:bookmarkEnd w:id="22"/>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I solemnly declare that the thesis </w:t>
      </w:r>
      <w:r w:rsidRPr="002A75FB">
        <w:rPr>
          <w:rFonts w:ascii="Arial" w:hAnsi="Arial" w:cs="Arial"/>
          <w:b/>
          <w:i/>
          <w:color w:val="auto"/>
          <w:szCs w:val="24"/>
        </w:rPr>
        <w:t>“Survey on the Influence of IWOM on Box Office”</w:t>
      </w:r>
      <w:r w:rsidRPr="002A75FB">
        <w:rPr>
          <w:rFonts w:ascii="Arial" w:hAnsi="Arial" w:cs="Arial"/>
          <w:color w:val="auto"/>
          <w:szCs w:val="24"/>
        </w:rPr>
        <w:t xml:space="preserve"> is my own research achievement under the guidance of my tutor. As far as I know, except for the special notes and acknowledgements, the paper </w:t>
      </w:r>
      <w:r w:rsidRPr="002A75FB">
        <w:rPr>
          <w:rFonts w:ascii="Arial" w:hAnsi="Arial" w:cs="Arial"/>
          <w:color w:val="auto"/>
          <w:szCs w:val="24"/>
        </w:rPr>
        <w:lastRenderedPageBreak/>
        <w:t>does not contain the content and research results published or written by others, nor does it contain the materials used to obtain the degree certificate of INTI International University.</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I fully understand the relevant regulations of INTI International University on the retention and use of academic theses. The university has the right to retain the copies of the papers submitted and allow the papers to be reviewed, borrowed or indexed online. The university may publish all or part of the contents of the dissertation and may preserve the dissertation by photocopying or other means of reproduction.</w:t>
      </w:r>
    </w:p>
    <w:p w:rsidR="0057596A" w:rsidRPr="002A75FB" w:rsidRDefault="0057596A" w:rsidP="002A75FB">
      <w:pPr>
        <w:spacing w:beforeLines="200" w:before="480" w:afterLines="200" w:after="480" w:line="360" w:lineRule="auto"/>
        <w:rPr>
          <w:rFonts w:ascii="Arial" w:eastAsiaTheme="minorEastAsia" w:hAnsi="Arial" w:cs="Arial"/>
          <w:color w:val="auto"/>
          <w:szCs w:val="24"/>
        </w:rPr>
      </w:pPr>
    </w:p>
    <w:p w:rsidR="00B67A9D" w:rsidRDefault="00B67A9D" w:rsidP="002A75FB">
      <w:pPr>
        <w:spacing w:beforeLines="200" w:before="480" w:afterLines="200" w:after="480" w:line="360" w:lineRule="auto"/>
        <w:rPr>
          <w:rFonts w:ascii="Arial" w:eastAsiaTheme="minorEastAsia" w:hAnsi="Arial" w:cs="Arial"/>
          <w:color w:val="auto"/>
          <w:szCs w:val="24"/>
        </w:rPr>
      </w:pPr>
    </w:p>
    <w:p w:rsidR="00020567" w:rsidRDefault="00020567" w:rsidP="002A75FB">
      <w:pPr>
        <w:spacing w:beforeLines="200" w:before="480" w:afterLines="200" w:after="480" w:line="360" w:lineRule="auto"/>
        <w:rPr>
          <w:rFonts w:ascii="Arial" w:eastAsiaTheme="minorEastAsia" w:hAnsi="Arial" w:cs="Arial"/>
          <w:color w:val="auto"/>
          <w:szCs w:val="24"/>
        </w:rPr>
      </w:pPr>
    </w:p>
    <w:p w:rsidR="00020567" w:rsidRDefault="00020567" w:rsidP="002A75FB">
      <w:pPr>
        <w:spacing w:beforeLines="200" w:before="480" w:afterLines="200" w:after="480" w:line="360" w:lineRule="auto"/>
        <w:rPr>
          <w:rFonts w:ascii="Arial" w:eastAsiaTheme="minorEastAsia" w:hAnsi="Arial" w:cs="Arial"/>
          <w:color w:val="auto"/>
          <w:szCs w:val="24"/>
        </w:rPr>
      </w:pPr>
    </w:p>
    <w:p w:rsidR="00020567" w:rsidRDefault="00020567" w:rsidP="002A75FB">
      <w:pPr>
        <w:spacing w:beforeLines="200" w:before="480" w:afterLines="200" w:after="480" w:line="360" w:lineRule="auto"/>
        <w:rPr>
          <w:rFonts w:ascii="Arial" w:eastAsiaTheme="minorEastAsia" w:hAnsi="Arial" w:cs="Arial" w:hint="eastAsia"/>
          <w:color w:val="auto"/>
          <w:szCs w:val="24"/>
        </w:rPr>
      </w:pPr>
    </w:p>
    <w:p w:rsidR="00020567" w:rsidRDefault="00020567" w:rsidP="002A75FB">
      <w:pPr>
        <w:spacing w:beforeLines="200" w:before="480" w:afterLines="200" w:after="480" w:line="360" w:lineRule="auto"/>
        <w:rPr>
          <w:rFonts w:ascii="Arial" w:eastAsiaTheme="minorEastAsia" w:hAnsi="Arial" w:cs="Arial"/>
          <w:color w:val="auto"/>
          <w:szCs w:val="24"/>
        </w:rPr>
      </w:pPr>
    </w:p>
    <w:p w:rsidR="00020567" w:rsidRDefault="00020567" w:rsidP="002A75FB">
      <w:pPr>
        <w:spacing w:beforeLines="200" w:before="480" w:afterLines="200" w:after="480" w:line="360" w:lineRule="auto"/>
        <w:rPr>
          <w:rFonts w:ascii="Arial" w:eastAsiaTheme="minorEastAsia" w:hAnsi="Arial" w:cs="Arial"/>
          <w:color w:val="auto"/>
          <w:szCs w:val="24"/>
        </w:rPr>
      </w:pPr>
    </w:p>
    <w:p w:rsidR="00020567" w:rsidRDefault="00020567" w:rsidP="002A75FB">
      <w:pPr>
        <w:spacing w:beforeLines="200" w:before="480" w:afterLines="200" w:after="480" w:line="360" w:lineRule="auto"/>
        <w:rPr>
          <w:rFonts w:ascii="Arial" w:eastAsiaTheme="minorEastAsia" w:hAnsi="Arial" w:cs="Arial"/>
          <w:color w:val="auto"/>
          <w:szCs w:val="24"/>
        </w:rPr>
      </w:pPr>
    </w:p>
    <w:p w:rsidR="00020567" w:rsidRPr="002A75FB" w:rsidRDefault="00020567" w:rsidP="002A75FB">
      <w:pPr>
        <w:spacing w:beforeLines="200" w:before="480" w:afterLines="200" w:after="480" w:line="360" w:lineRule="auto"/>
        <w:rPr>
          <w:rFonts w:ascii="Arial" w:eastAsiaTheme="minorEastAsia" w:hAnsi="Arial" w:cs="Arial" w:hint="eastAsia"/>
          <w:color w:val="auto"/>
          <w:szCs w:val="24"/>
        </w:rPr>
      </w:pPr>
    </w:p>
    <w:p w:rsidR="0057596A" w:rsidRPr="00014199" w:rsidRDefault="0057596A" w:rsidP="002A75FB">
      <w:pPr>
        <w:pStyle w:val="a8"/>
        <w:spacing w:beforeLines="200" w:before="480" w:afterLines="200" w:after="480" w:line="360" w:lineRule="auto"/>
        <w:jc w:val="center"/>
        <w:rPr>
          <w:rFonts w:ascii="Arial" w:hAnsi="Arial" w:cs="Arial"/>
          <w:b/>
          <w:sz w:val="28"/>
          <w:szCs w:val="28"/>
        </w:rPr>
      </w:pPr>
      <w:r w:rsidRPr="00014199">
        <w:rPr>
          <w:rFonts w:ascii="Arial" w:hAnsi="Arial" w:cs="Arial"/>
          <w:b/>
          <w:sz w:val="28"/>
          <w:szCs w:val="28"/>
        </w:rPr>
        <w:lastRenderedPageBreak/>
        <w:t>Chapter 2 Literature Review</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3" w:name="_Toc16951081"/>
      <w:r w:rsidRPr="002A75FB">
        <w:rPr>
          <w:rFonts w:ascii="Arial" w:hAnsi="Arial" w:cs="Arial"/>
          <w:color w:val="auto"/>
          <w:szCs w:val="24"/>
          <w:u w:val="none"/>
        </w:rPr>
        <w:t>2.1 Internet Word-of-mouth</w:t>
      </w:r>
      <w:bookmarkEnd w:id="23"/>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It was found that the key words such as Internet WOM, Online WOM, Virtual WOM and Electronic WOM were all about the research of computer-mediated IWOM while searching literatures. </w:t>
      </w:r>
      <w:r w:rsidR="004C6CEA" w:rsidRPr="002A75FB">
        <w:rPr>
          <w:rFonts w:ascii="Arial" w:hAnsi="Arial" w:cs="Arial"/>
          <w:color w:val="auto"/>
          <w:szCs w:val="24"/>
        </w:rPr>
        <w:t>With the advent of the Internet age, traditional word of mouth has evolved from oral communication to non-verbal communication</w:t>
      </w:r>
      <w:r w:rsidRPr="002A75FB">
        <w:rPr>
          <w:rFonts w:ascii="Arial" w:hAnsi="Arial" w:cs="Arial"/>
          <w:color w:val="auto"/>
          <w:szCs w:val="24"/>
        </w:rPr>
        <w:t xml:space="preserve">, the new form known as IWOM. IWOM was the act of communicating opinions to other consumers in text form, pictures or video through Internet tools such as chat tools, E-mail and social networking sites. </w:t>
      </w:r>
      <w:r w:rsidRPr="002A75FB">
        <w:rPr>
          <w:rFonts w:ascii="Arial" w:hAnsi="Arial" w:cs="Arial"/>
          <w:color w:val="auto"/>
          <w:szCs w:val="24"/>
          <w:shd w:val="clear" w:color="auto" w:fill="FFFFFF"/>
        </w:rPr>
        <w:t>(Ma, 2014)</w:t>
      </w:r>
      <w:r w:rsidRPr="002A75FB">
        <w:rPr>
          <w:rFonts w:ascii="Arial" w:hAnsi="Arial" w:cs="Arial"/>
          <w:color w:val="auto"/>
          <w:szCs w:val="24"/>
        </w:rPr>
        <w:t xml:space="preserve">. </w:t>
      </w:r>
    </w:p>
    <w:p w:rsidR="0057596A" w:rsidRPr="002A75FB" w:rsidRDefault="0057596A" w:rsidP="002A75FB">
      <w:pPr>
        <w:spacing w:beforeLines="200" w:before="480" w:afterLines="200" w:after="480" w:line="360" w:lineRule="auto"/>
        <w:rPr>
          <w:rFonts w:ascii="Arial" w:hAnsi="Arial" w:cs="Arial"/>
          <w:color w:val="auto"/>
          <w:szCs w:val="24"/>
        </w:rPr>
      </w:pPr>
      <w:proofErr w:type="spellStart"/>
      <w:r w:rsidRPr="002A75FB">
        <w:rPr>
          <w:rFonts w:ascii="Arial" w:hAnsi="Arial" w:cs="Arial"/>
          <w:color w:val="auto"/>
          <w:szCs w:val="24"/>
        </w:rPr>
        <w:t>Stauss</w:t>
      </w:r>
      <w:proofErr w:type="spellEnd"/>
      <w:r w:rsidRPr="002A75FB">
        <w:rPr>
          <w:rFonts w:ascii="Arial" w:hAnsi="Arial" w:cs="Arial"/>
          <w:color w:val="auto"/>
          <w:szCs w:val="24"/>
        </w:rPr>
        <w:t xml:space="preserve"> (1997) was an early elaborator of IWOM. He pointed out that customers would use the message board on the company's website to inquire about product information, or complain or praise the company about relevant matters. </w:t>
      </w:r>
      <w:r w:rsidR="000E6562" w:rsidRPr="002A75FB">
        <w:rPr>
          <w:rFonts w:ascii="Arial" w:hAnsi="Arial" w:cs="Arial"/>
          <w:color w:val="auto"/>
          <w:szCs w:val="24"/>
        </w:rPr>
        <w:t>I</w:t>
      </w:r>
      <w:r w:rsidRPr="002A75FB">
        <w:rPr>
          <w:rFonts w:ascii="Arial" w:hAnsi="Arial" w:cs="Arial"/>
          <w:color w:val="auto"/>
          <w:szCs w:val="24"/>
        </w:rPr>
        <w:t xml:space="preserve">t is possible for consumers to expand their perception of service quality to a global scale, and this kind of non-commercial communication using the Internet is also known as IWOM. Meanwhile, Hanson (2004) also called this form of communication Electronic WOM or Online WOM, and believed that this form of communication took the Internet as the medium and carried out Word-of-mouth communication through E-mail, online BBS, discussion boards and other forms. According to </w:t>
      </w:r>
      <w:proofErr w:type="spellStart"/>
      <w:r w:rsidRPr="002A75FB">
        <w:rPr>
          <w:rFonts w:ascii="Arial" w:hAnsi="Arial" w:cs="Arial"/>
          <w:color w:val="auto"/>
          <w:szCs w:val="24"/>
        </w:rPr>
        <w:t>Datte</w:t>
      </w:r>
      <w:proofErr w:type="spellEnd"/>
      <w:r w:rsidRPr="002A75FB">
        <w:rPr>
          <w:rFonts w:ascii="Arial" w:hAnsi="Arial" w:cs="Arial"/>
          <w:color w:val="auto"/>
          <w:szCs w:val="24"/>
        </w:rPr>
        <w:t xml:space="preserve"> (2005), the communication between potential customers and actual consumers on the Internet about the products or services they had experienced was called IWOM.</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Based on Internet platforms, </w:t>
      </w:r>
      <w:proofErr w:type="spellStart"/>
      <w:r w:rsidRPr="002A75FB">
        <w:rPr>
          <w:rFonts w:ascii="Arial" w:hAnsi="Arial" w:cs="Arial"/>
          <w:color w:val="auto"/>
          <w:szCs w:val="24"/>
        </w:rPr>
        <w:t>Hennigs-Thurau</w:t>
      </w:r>
      <w:proofErr w:type="spellEnd"/>
      <w:r w:rsidRPr="002A75FB">
        <w:rPr>
          <w:rFonts w:ascii="Arial" w:hAnsi="Arial" w:cs="Arial"/>
          <w:color w:val="auto"/>
          <w:szCs w:val="24"/>
        </w:rPr>
        <w:t xml:space="preserve"> (2004) found that potential customers or actual customers would pass positive or negative comments on a product to other companies or organizations through BBS or newsgroups. In addition, customers would search and follow the opinions of online leaders </w:t>
      </w:r>
      <w:r w:rsidRPr="002A75FB">
        <w:rPr>
          <w:rFonts w:ascii="Arial" w:hAnsi="Arial" w:cs="Arial"/>
          <w:color w:val="auto"/>
          <w:szCs w:val="24"/>
        </w:rPr>
        <w:lastRenderedPageBreak/>
        <w:t xml:space="preserve">when they were making purchase decisions, thus forming Electronic Word-of-mouth. </w:t>
      </w:r>
      <w:proofErr w:type="spellStart"/>
      <w:r w:rsidRPr="002A75FB">
        <w:rPr>
          <w:rFonts w:ascii="Arial" w:hAnsi="Arial" w:cs="Arial"/>
          <w:color w:val="auto"/>
          <w:szCs w:val="24"/>
        </w:rPr>
        <w:t>Litvin</w:t>
      </w:r>
      <w:proofErr w:type="spellEnd"/>
      <w:r w:rsidRPr="002A75FB">
        <w:rPr>
          <w:rFonts w:ascii="Arial" w:hAnsi="Arial" w:cs="Arial"/>
          <w:color w:val="auto"/>
          <w:szCs w:val="24"/>
        </w:rPr>
        <w:t xml:space="preserve"> (2008) emphasized that consumers were the participants of IWOM, and they were the only participants. The communicators of IWOM information were consumers who communicated with each other on products and services through the Internet. Cheung and Lee (2012) dedicated that IWOM can be carried out through a variety of different environments. Consumers could comment on products on discussion groups, social networks and so on. The new form of word of mouth defined by Kumar (2013) was' IWOM ', which related to the information exchange and interaction between consumers about products, brands or services through communication platforms such as Internet bulletin board (BBS) or instant messaging tools such as Microsoft Service Network (MSN).</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Combined with the above literatures, this paper defines IWOM as the behaviour that potential consumers or actual consumers exchange their viewpoints of products or services by words, pictures, sounds and videos through the Internet.</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4" w:name="_Toc16951082"/>
      <w:r w:rsidRPr="002A75FB">
        <w:rPr>
          <w:rFonts w:ascii="Arial" w:hAnsi="Arial" w:cs="Arial"/>
          <w:color w:val="auto"/>
          <w:szCs w:val="24"/>
          <w:u w:val="none"/>
        </w:rPr>
        <w:t>2.2 Internet Word-of-mouth in Film Industry</w:t>
      </w:r>
      <w:bookmarkEnd w:id="24"/>
    </w:p>
    <w:p w:rsidR="0057596A" w:rsidRPr="002A75FB" w:rsidRDefault="002A72B4"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Under this society that with th</w:t>
      </w:r>
      <w:r w:rsidR="0057596A" w:rsidRPr="002A75FB">
        <w:rPr>
          <w:rFonts w:ascii="Arial" w:hAnsi="Arial" w:cs="Arial"/>
          <w:color w:val="auto"/>
          <w:szCs w:val="24"/>
        </w:rPr>
        <w:t>e increasing forms of entertainment, movie-watching has become an indispensable pastime in people's life. As an industry or cultural product, a large amount of public participation is crucial to its successful development. Chaffee and Steven (1982) confirmed that communication between groups about movies must be existing, and such communication would have impact on consumers' purchas</w:t>
      </w:r>
      <w:r w:rsidRPr="002A75FB">
        <w:rPr>
          <w:rFonts w:ascii="Arial" w:hAnsi="Arial" w:cs="Arial"/>
          <w:color w:val="auto"/>
          <w:szCs w:val="24"/>
        </w:rPr>
        <w:t xml:space="preserve">ing ideas and </w:t>
      </w:r>
      <w:r w:rsidR="0057596A" w:rsidRPr="002A75FB">
        <w:rPr>
          <w:rFonts w:ascii="Arial" w:hAnsi="Arial" w:cs="Arial"/>
          <w:color w:val="auto"/>
          <w:szCs w:val="24"/>
        </w:rPr>
        <w:t>decision</w:t>
      </w:r>
      <w:r w:rsidRPr="002A75FB">
        <w:rPr>
          <w:rFonts w:ascii="Arial" w:hAnsi="Arial" w:cs="Arial"/>
          <w:color w:val="auto"/>
          <w:szCs w:val="24"/>
        </w:rPr>
        <w:t>s of film</w:t>
      </w:r>
      <w:r w:rsidR="0057596A" w:rsidRPr="002A75FB">
        <w:rPr>
          <w:rFonts w:ascii="Arial" w:hAnsi="Arial" w:cs="Arial"/>
          <w:color w:val="auto"/>
          <w:szCs w:val="24"/>
        </w:rPr>
        <w:t xml:space="preserve">. In view of the particularity of movies, consumers could not make an accurate judgment on the quality level of movies before watching them, and consumers would search the Internet for information and comments </w:t>
      </w:r>
      <w:r w:rsidR="0057596A" w:rsidRPr="002A75FB">
        <w:rPr>
          <w:rFonts w:ascii="Arial" w:hAnsi="Arial" w:cs="Arial"/>
          <w:color w:val="auto"/>
          <w:szCs w:val="24"/>
        </w:rPr>
        <w:lastRenderedPageBreak/>
        <w:t xml:space="preserve">about the movie when they didn't know about the movie. Therefore, IWOM would influence consumers' purchasing decisions to a large extent. </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Relevant data showed that online comments not only had </w:t>
      </w:r>
      <w:r w:rsidR="002A72B4" w:rsidRPr="002A75FB">
        <w:rPr>
          <w:rFonts w:ascii="Arial" w:hAnsi="Arial" w:cs="Arial"/>
          <w:color w:val="auto"/>
          <w:szCs w:val="24"/>
        </w:rPr>
        <w:t>effect</w:t>
      </w:r>
      <w:r w:rsidRPr="002A75FB">
        <w:rPr>
          <w:rFonts w:ascii="Arial" w:hAnsi="Arial" w:cs="Arial"/>
          <w:color w:val="auto"/>
          <w:szCs w:val="24"/>
        </w:rPr>
        <w:t xml:space="preserve"> on consumers' </w:t>
      </w:r>
      <w:r w:rsidR="002A72B4" w:rsidRPr="002A75FB">
        <w:rPr>
          <w:rFonts w:ascii="Arial" w:hAnsi="Arial" w:cs="Arial"/>
          <w:color w:val="auto"/>
          <w:szCs w:val="24"/>
        </w:rPr>
        <w:t>buying intention</w:t>
      </w:r>
      <w:r w:rsidRPr="002A75FB">
        <w:rPr>
          <w:rFonts w:ascii="Arial" w:hAnsi="Arial" w:cs="Arial"/>
          <w:color w:val="auto"/>
          <w:szCs w:val="24"/>
        </w:rPr>
        <w:t xml:space="preserve">, but also had a great impact on product sales. </w:t>
      </w:r>
      <w:r w:rsidR="002A72B4" w:rsidRPr="002A75FB">
        <w:rPr>
          <w:rFonts w:ascii="Arial" w:hAnsi="Arial" w:cs="Arial"/>
          <w:color w:val="auto"/>
          <w:szCs w:val="24"/>
        </w:rPr>
        <w:t xml:space="preserve">What’s more, </w:t>
      </w:r>
      <w:r w:rsidRPr="002A75FB">
        <w:rPr>
          <w:rFonts w:ascii="Arial" w:hAnsi="Arial" w:cs="Arial"/>
          <w:color w:val="auto"/>
          <w:szCs w:val="24"/>
        </w:rPr>
        <w:t>online comments had a significant influence on the sales of books</w:t>
      </w:r>
      <w:r w:rsidR="002A72B4" w:rsidRPr="002A75FB">
        <w:rPr>
          <w:rFonts w:ascii="Arial" w:hAnsi="Arial" w:cs="Arial"/>
          <w:color w:val="auto"/>
          <w:szCs w:val="24"/>
        </w:rPr>
        <w:t xml:space="preserve"> (Chevalier, 2006)</w:t>
      </w:r>
      <w:r w:rsidRPr="002A75FB">
        <w:rPr>
          <w:rFonts w:ascii="Arial" w:hAnsi="Arial" w:cs="Arial"/>
          <w:color w:val="auto"/>
          <w:szCs w:val="24"/>
        </w:rPr>
        <w:t xml:space="preserve">. Yong Liu (2006) confirmed that online reviews had a significant impact on film box office profit through research. Cui et al. (2012) found that the early sales of electronic products and video games were greatly influenced by the number of online reviews, and the influence became smaller and smaller over time. Compared with the </w:t>
      </w:r>
      <w:r w:rsidR="002A72B4" w:rsidRPr="002A75FB">
        <w:rPr>
          <w:rFonts w:ascii="Arial" w:hAnsi="Arial" w:cs="Arial"/>
          <w:color w:val="auto"/>
          <w:szCs w:val="24"/>
        </w:rPr>
        <w:t>impact</w:t>
      </w:r>
      <w:r w:rsidRPr="002A75FB">
        <w:rPr>
          <w:rFonts w:ascii="Arial" w:hAnsi="Arial" w:cs="Arial"/>
          <w:color w:val="auto"/>
          <w:szCs w:val="24"/>
        </w:rPr>
        <w:t xml:space="preserve"> of positive </w:t>
      </w:r>
      <w:r w:rsidR="002A72B4" w:rsidRPr="002A75FB">
        <w:rPr>
          <w:rFonts w:ascii="Arial" w:hAnsi="Arial" w:cs="Arial"/>
          <w:color w:val="auto"/>
          <w:szCs w:val="24"/>
        </w:rPr>
        <w:t>WOM</w:t>
      </w:r>
      <w:r w:rsidRPr="002A75FB">
        <w:rPr>
          <w:rFonts w:ascii="Arial" w:hAnsi="Arial" w:cs="Arial"/>
          <w:color w:val="auto"/>
          <w:szCs w:val="24"/>
        </w:rPr>
        <w:t xml:space="preserve"> on the sales of new products, negative </w:t>
      </w:r>
      <w:r w:rsidR="002A72B4" w:rsidRPr="002A75FB">
        <w:rPr>
          <w:rFonts w:ascii="Arial" w:hAnsi="Arial" w:cs="Arial"/>
          <w:color w:val="auto"/>
          <w:szCs w:val="24"/>
        </w:rPr>
        <w:t>WOM</w:t>
      </w:r>
      <w:r w:rsidRPr="002A75FB">
        <w:rPr>
          <w:rFonts w:ascii="Arial" w:hAnsi="Arial" w:cs="Arial"/>
          <w:color w:val="auto"/>
          <w:szCs w:val="24"/>
        </w:rPr>
        <w:t xml:space="preserve"> had a greater negative effect, which proved that negative WOM effect existed. In addition, Yong Liu (2006) found that the WOM before the release of a film could strongly predict the box office of the film within a period of five weeks after the release. </w:t>
      </w:r>
      <w:proofErr w:type="spellStart"/>
      <w:r w:rsidRPr="002A75FB">
        <w:rPr>
          <w:rFonts w:ascii="Arial" w:hAnsi="Arial" w:cs="Arial"/>
          <w:color w:val="auto"/>
          <w:szCs w:val="24"/>
        </w:rPr>
        <w:t>Hadida</w:t>
      </w:r>
      <w:proofErr w:type="spellEnd"/>
      <w:r w:rsidRPr="002A75FB">
        <w:rPr>
          <w:rFonts w:ascii="Arial" w:hAnsi="Arial" w:cs="Arial"/>
          <w:color w:val="auto"/>
          <w:szCs w:val="24"/>
        </w:rPr>
        <w:t xml:space="preserve"> (2009) thought that the influence of IWOM was the most significant before and during the first week of the release of the film. As time wore away, the influence of IWOM weakened accordingly.</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According to </w:t>
      </w:r>
      <w:proofErr w:type="spellStart"/>
      <w:r w:rsidRPr="002A75FB">
        <w:rPr>
          <w:rFonts w:ascii="Arial" w:hAnsi="Arial" w:cs="Arial"/>
          <w:color w:val="auto"/>
          <w:szCs w:val="24"/>
        </w:rPr>
        <w:t>Moul</w:t>
      </w:r>
      <w:proofErr w:type="spellEnd"/>
      <w:r w:rsidRPr="002A75FB">
        <w:rPr>
          <w:rFonts w:ascii="Arial" w:hAnsi="Arial" w:cs="Arial"/>
          <w:color w:val="auto"/>
          <w:szCs w:val="24"/>
        </w:rPr>
        <w:t xml:space="preserve"> (2007), the influence of WOM on the change of consumers' expectations was about 10%, and compared with films with high expectations, films with low expectations could hardly have a good WOM. </w:t>
      </w:r>
      <w:proofErr w:type="spellStart"/>
      <w:r w:rsidRPr="002A75FB">
        <w:rPr>
          <w:rFonts w:ascii="Arial" w:hAnsi="Arial" w:cs="Arial"/>
          <w:color w:val="auto"/>
          <w:szCs w:val="24"/>
        </w:rPr>
        <w:t>Duan</w:t>
      </w:r>
      <w:proofErr w:type="spellEnd"/>
      <w:r w:rsidRPr="002A75FB">
        <w:rPr>
          <w:rFonts w:ascii="Arial" w:hAnsi="Arial" w:cs="Arial"/>
          <w:color w:val="auto"/>
          <w:szCs w:val="24"/>
        </w:rPr>
        <w:t xml:space="preserve"> et al. (2008) compared the relationship between box office and IWOM within two weeks of a film's release, and studied the correlation between them. With the development of the Internet, compared with traditional media, Internet users could obtain more convenient information about movies in various online communities or social media, and the communication and discussion of IWOM became easier. Therefore, under developed network environment, the influence of Word-of-mouth would be increasingly large. Similarly, </w:t>
      </w:r>
      <w:proofErr w:type="spellStart"/>
      <w:r w:rsidRPr="002A75FB">
        <w:rPr>
          <w:rFonts w:ascii="Arial" w:hAnsi="Arial" w:cs="Arial"/>
          <w:color w:val="auto"/>
          <w:szCs w:val="24"/>
        </w:rPr>
        <w:t>Duan</w:t>
      </w:r>
      <w:proofErr w:type="spellEnd"/>
      <w:r w:rsidRPr="002A75FB">
        <w:rPr>
          <w:rFonts w:ascii="Arial" w:hAnsi="Arial" w:cs="Arial"/>
          <w:color w:val="auto"/>
          <w:szCs w:val="24"/>
        </w:rPr>
        <w:t xml:space="preserve"> et al. (2008) based on the data of 71 film departments released between July 2003 </w:t>
      </w:r>
      <w:r w:rsidRPr="002A75FB">
        <w:rPr>
          <w:rFonts w:ascii="Arial" w:hAnsi="Arial" w:cs="Arial"/>
          <w:color w:val="auto"/>
          <w:szCs w:val="24"/>
        </w:rPr>
        <w:lastRenderedPageBreak/>
        <w:t xml:space="preserve">and May 2004, </w:t>
      </w:r>
      <w:proofErr w:type="spellStart"/>
      <w:r w:rsidR="002A72B4" w:rsidRPr="002A75FB">
        <w:rPr>
          <w:rFonts w:ascii="Arial" w:hAnsi="Arial" w:cs="Arial"/>
          <w:color w:val="auto"/>
          <w:szCs w:val="24"/>
        </w:rPr>
        <w:t>Duan</w:t>
      </w:r>
      <w:proofErr w:type="spellEnd"/>
      <w:r w:rsidR="002A72B4" w:rsidRPr="002A75FB">
        <w:rPr>
          <w:rFonts w:ascii="Arial" w:hAnsi="Arial" w:cs="Arial"/>
          <w:color w:val="auto"/>
          <w:szCs w:val="24"/>
        </w:rPr>
        <w:t xml:space="preserve"> et al. (2008)</w:t>
      </w:r>
      <w:r w:rsidRPr="002A75FB">
        <w:rPr>
          <w:rFonts w:ascii="Arial" w:hAnsi="Arial" w:cs="Arial"/>
          <w:color w:val="auto"/>
          <w:szCs w:val="24"/>
        </w:rPr>
        <w:t xml:space="preserve"> concluded that the main factor influencing the box office success was IWOM.</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5" w:name="_Toc16951083"/>
      <w:r w:rsidRPr="002A75FB">
        <w:rPr>
          <w:rFonts w:ascii="Arial" w:hAnsi="Arial" w:cs="Arial"/>
          <w:color w:val="auto"/>
          <w:szCs w:val="24"/>
          <w:u w:val="none"/>
        </w:rPr>
        <w:t>2.3 Research on Movie Consumption Decision</w:t>
      </w:r>
      <w:bookmarkEnd w:id="25"/>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Litman (1983) found that the decisive factors significantly affecting the decision making on movie consumption include the film producing budget, the number of cinema screens, professional movie comments, film type, distribution in the big cinema, film schedule of Christmas, Oscar nominations and other awards. Besides, Wyatt (1991) found that production budget, professional film reviews, major studios, star actors and summer schedule factors influence decision making on movie consumption significantly.</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The organizational model theory invented by </w:t>
      </w:r>
      <w:proofErr w:type="spellStart"/>
      <w:r w:rsidRPr="002A75FB">
        <w:rPr>
          <w:rFonts w:ascii="Arial" w:hAnsi="Arial" w:cs="Arial"/>
          <w:color w:val="auto"/>
          <w:szCs w:val="24"/>
        </w:rPr>
        <w:t>Sochay</w:t>
      </w:r>
      <w:proofErr w:type="spellEnd"/>
      <w:r w:rsidRPr="002A75FB">
        <w:rPr>
          <w:rFonts w:ascii="Arial" w:hAnsi="Arial" w:cs="Arial"/>
          <w:color w:val="auto"/>
          <w:szCs w:val="24"/>
        </w:rPr>
        <w:t xml:space="preserve"> (1994) divides the impact on the final performance of the box office into three stages: production, distribution and projection. He found that production budgets, screens, professional reviews, summer schedules, Oscar best picture and release concentration each had significant predictive ratings for box office performance, and those films with violent and pornographic content were less likely to lose money.</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De </w:t>
      </w:r>
      <w:proofErr w:type="spellStart"/>
      <w:r w:rsidRPr="002A75FB">
        <w:rPr>
          <w:rFonts w:ascii="Arial" w:hAnsi="Arial" w:cs="Arial"/>
          <w:color w:val="auto"/>
          <w:szCs w:val="24"/>
        </w:rPr>
        <w:t>Vany</w:t>
      </w:r>
      <w:proofErr w:type="spellEnd"/>
      <w:r w:rsidRPr="002A75FB">
        <w:rPr>
          <w:rFonts w:ascii="Arial" w:hAnsi="Arial" w:cs="Arial"/>
          <w:color w:val="auto"/>
          <w:szCs w:val="24"/>
        </w:rPr>
        <w:t xml:space="preserve"> and Walls (1999) examined the influence of producing budgets, appeal of actors and directors, sequels, style, and ratings on the movie consumption decision and concluded that the success of a film does not depend on just one factor. Otherwise, the research of Collins et al. (2002) indicated that star influence and good reputation were the success factors of box office revenue in the British film market, but it also pointed out that the respective influence of these factors was still uncertain.</w:t>
      </w:r>
    </w:p>
    <w:p w:rsidR="0057596A" w:rsidRPr="002A75FB" w:rsidRDefault="0057596A" w:rsidP="002A75FB">
      <w:pPr>
        <w:spacing w:beforeLines="200" w:before="480" w:afterLines="200" w:after="480" w:line="360" w:lineRule="auto"/>
        <w:ind w:left="11" w:right="629" w:hanging="11"/>
        <w:rPr>
          <w:rFonts w:ascii="Arial" w:hAnsi="Arial" w:cs="Arial"/>
          <w:color w:val="auto"/>
          <w:szCs w:val="24"/>
        </w:rPr>
      </w:pPr>
      <w:r w:rsidRPr="002A75FB">
        <w:rPr>
          <w:rFonts w:ascii="Arial" w:hAnsi="Arial" w:cs="Arial"/>
          <w:color w:val="auto"/>
          <w:szCs w:val="24"/>
        </w:rPr>
        <w:lastRenderedPageBreak/>
        <w:t xml:space="preserve">Based on the reality of China, Cui </w:t>
      </w:r>
      <w:proofErr w:type="spellStart"/>
      <w:r w:rsidRPr="002A75FB">
        <w:rPr>
          <w:rFonts w:ascii="Arial" w:hAnsi="Arial" w:cs="Arial"/>
          <w:color w:val="auto"/>
          <w:szCs w:val="24"/>
        </w:rPr>
        <w:t>Ningning</w:t>
      </w:r>
      <w:proofErr w:type="spellEnd"/>
      <w:r w:rsidRPr="002A75FB">
        <w:rPr>
          <w:rFonts w:ascii="Arial" w:hAnsi="Arial" w:cs="Arial"/>
          <w:color w:val="auto"/>
          <w:szCs w:val="24"/>
        </w:rPr>
        <w:t xml:space="preserve"> and Tang </w:t>
      </w:r>
      <w:proofErr w:type="spellStart"/>
      <w:r w:rsidRPr="002A75FB">
        <w:rPr>
          <w:rFonts w:ascii="Arial" w:hAnsi="Arial" w:cs="Arial"/>
          <w:color w:val="auto"/>
          <w:szCs w:val="24"/>
        </w:rPr>
        <w:t>Jiageng</w:t>
      </w:r>
      <w:proofErr w:type="spellEnd"/>
      <w:r w:rsidRPr="002A75FB">
        <w:rPr>
          <w:rFonts w:ascii="Arial" w:hAnsi="Arial" w:cs="Arial"/>
          <w:color w:val="auto"/>
          <w:szCs w:val="24"/>
        </w:rPr>
        <w:t xml:space="preserve"> (2012) selected film types, film scores, actors' appeal and film producing areas as independent variables, and took the box office of the top ten films from 2003 to 2012 as dependent variables to establish a multiple regression model of factors affecting decision making on movie consumption by using the stepwise regression analysis. The results showed that film types, film ratings and actors' charisma had a </w:t>
      </w:r>
      <w:r w:rsidR="002A72B4" w:rsidRPr="002A75FB">
        <w:rPr>
          <w:rFonts w:ascii="Arial" w:hAnsi="Arial" w:cs="Arial"/>
          <w:color w:val="auto"/>
          <w:szCs w:val="24"/>
        </w:rPr>
        <w:t xml:space="preserve">prominent </w:t>
      </w:r>
      <w:r w:rsidRPr="002A75FB">
        <w:rPr>
          <w:rFonts w:ascii="Arial" w:hAnsi="Arial" w:cs="Arial"/>
          <w:color w:val="auto"/>
          <w:szCs w:val="24"/>
        </w:rPr>
        <w:t>impact on the movie consumption decision</w:t>
      </w:r>
      <w:r w:rsidR="002A72B4" w:rsidRPr="002A75FB">
        <w:rPr>
          <w:rFonts w:ascii="Arial" w:hAnsi="Arial" w:cs="Arial"/>
          <w:color w:val="auto"/>
          <w:szCs w:val="24"/>
        </w:rPr>
        <w:t>-making of consumers</w:t>
      </w:r>
      <w:r w:rsidRPr="002A75FB">
        <w:rPr>
          <w:rFonts w:ascii="Arial" w:hAnsi="Arial" w:cs="Arial"/>
          <w:color w:val="auto"/>
          <w:szCs w:val="24"/>
        </w:rPr>
        <w:t>, while production areas</w:t>
      </w:r>
      <w:r w:rsidR="002A72B4" w:rsidRPr="002A75FB">
        <w:rPr>
          <w:rFonts w:ascii="Arial" w:hAnsi="Arial" w:cs="Arial"/>
          <w:color w:val="auto"/>
          <w:szCs w:val="24"/>
        </w:rPr>
        <w:t xml:space="preserve"> of the films</w:t>
      </w:r>
      <w:r w:rsidRPr="002A75FB">
        <w:rPr>
          <w:rFonts w:ascii="Arial" w:hAnsi="Arial" w:cs="Arial"/>
          <w:color w:val="auto"/>
          <w:szCs w:val="24"/>
        </w:rPr>
        <w:t xml:space="preserve"> were excluded from the model.</w:t>
      </w:r>
    </w:p>
    <w:p w:rsidR="0057596A" w:rsidRPr="002A75FB" w:rsidRDefault="0057596A" w:rsidP="002A75FB">
      <w:pPr>
        <w:spacing w:beforeLines="200" w:before="480" w:afterLines="200" w:after="480" w:line="360" w:lineRule="auto"/>
        <w:ind w:left="11" w:right="629" w:hanging="11"/>
        <w:rPr>
          <w:rFonts w:ascii="Arial" w:eastAsia="宋体" w:hAnsi="Arial" w:cs="Arial"/>
          <w:color w:val="auto"/>
          <w:szCs w:val="24"/>
        </w:rPr>
      </w:pPr>
      <w:r w:rsidRPr="002A75FB">
        <w:rPr>
          <w:rFonts w:ascii="Arial" w:eastAsia="宋体" w:hAnsi="Arial" w:cs="Arial"/>
          <w:color w:val="auto"/>
          <w:szCs w:val="24"/>
        </w:rPr>
        <w:t xml:space="preserve">Liu </w:t>
      </w:r>
      <w:proofErr w:type="spellStart"/>
      <w:r w:rsidRPr="002A75FB">
        <w:rPr>
          <w:rFonts w:ascii="Arial" w:eastAsia="宋体" w:hAnsi="Arial" w:cs="Arial"/>
          <w:color w:val="auto"/>
          <w:szCs w:val="24"/>
        </w:rPr>
        <w:t>Yanyan</w:t>
      </w:r>
      <w:proofErr w:type="spellEnd"/>
      <w:r w:rsidRPr="002A75FB">
        <w:rPr>
          <w:rFonts w:ascii="Arial" w:eastAsia="宋体" w:hAnsi="Arial" w:cs="Arial"/>
          <w:color w:val="auto"/>
          <w:szCs w:val="24"/>
        </w:rPr>
        <w:t xml:space="preserve"> (2013) took the top ten films ranked in China's box office from 2002 to 2010 as samples, selected six indexes to establish a regression model based on Barry </w:t>
      </w:r>
      <w:proofErr w:type="spellStart"/>
      <w:r w:rsidRPr="002A75FB">
        <w:rPr>
          <w:rFonts w:ascii="Arial" w:eastAsia="宋体" w:hAnsi="Arial" w:cs="Arial"/>
          <w:color w:val="auto"/>
          <w:szCs w:val="24"/>
        </w:rPr>
        <w:t>Litman's</w:t>
      </w:r>
      <w:proofErr w:type="spellEnd"/>
      <w:r w:rsidRPr="002A75FB">
        <w:rPr>
          <w:rFonts w:ascii="Arial" w:eastAsia="宋体" w:hAnsi="Arial" w:cs="Arial"/>
          <w:color w:val="auto"/>
          <w:szCs w:val="24"/>
        </w:rPr>
        <w:t xml:space="preserve"> model</w:t>
      </w:r>
      <w:r w:rsidR="00945B03" w:rsidRPr="002A75FB">
        <w:rPr>
          <w:rFonts w:ascii="Arial" w:eastAsia="宋体" w:hAnsi="Arial" w:cs="Arial"/>
          <w:color w:val="auto"/>
          <w:szCs w:val="24"/>
        </w:rPr>
        <w:t>. Through empirical analysis, she indicated that the director's reputation, film critics, number of fans and number of a-list stars were the important factors influencing the film consumption decision, while the awarding time and number of awards have no significant impact on the consumption decision.</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6" w:name="_Toc16951084"/>
      <w:r w:rsidRPr="002A75FB">
        <w:rPr>
          <w:rFonts w:ascii="Arial" w:hAnsi="Arial" w:cs="Arial"/>
          <w:color w:val="auto"/>
          <w:szCs w:val="24"/>
          <w:u w:val="none"/>
        </w:rPr>
        <w:t>2.4 Research Hypothesis</w:t>
      </w:r>
      <w:bookmarkEnd w:id="26"/>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According to the review of the above literatures, movie consumption decision</w:t>
      </w:r>
      <w:r w:rsidR="00945B03" w:rsidRPr="002A75FB">
        <w:rPr>
          <w:rFonts w:ascii="Arial" w:hAnsi="Arial" w:cs="Arial"/>
          <w:color w:val="auto"/>
          <w:szCs w:val="24"/>
        </w:rPr>
        <w:t xml:space="preserve"> is affected by Internet word-of-mouth certainly</w:t>
      </w:r>
      <w:r w:rsidRPr="002A75FB">
        <w:rPr>
          <w:rFonts w:ascii="Arial" w:hAnsi="Arial" w:cs="Arial"/>
          <w:color w:val="auto"/>
          <w:szCs w:val="24"/>
        </w:rPr>
        <w:t xml:space="preserve">, and factors such as stars, schedule of film also have a certain impact. </w:t>
      </w:r>
    </w:p>
    <w:p w:rsidR="0057596A" w:rsidRDefault="0057596A" w:rsidP="002A75FB">
      <w:pPr>
        <w:spacing w:beforeLines="200" w:before="480" w:afterLines="200" w:after="480" w:line="360" w:lineRule="auto"/>
        <w:ind w:right="629"/>
        <w:rPr>
          <w:rFonts w:ascii="Arial" w:hAnsi="Arial" w:cs="Arial"/>
          <w:color w:val="auto"/>
          <w:szCs w:val="24"/>
        </w:rPr>
      </w:pPr>
      <w:r w:rsidRPr="002A75FB">
        <w:rPr>
          <w:rFonts w:ascii="Arial" w:hAnsi="Arial" w:cs="Arial"/>
          <w:color w:val="auto"/>
          <w:szCs w:val="24"/>
        </w:rPr>
        <w:t>Therefore, this paper decided to take Internet Word-of-mouth, film schedule and star appeal as the main influencing factors, to reveal the influence of these factors on the movie consumption decision. Hypotheses as below:</w:t>
      </w:r>
    </w:p>
    <w:p w:rsidR="00020567" w:rsidRPr="002A75FB" w:rsidRDefault="00020567" w:rsidP="002A75FB">
      <w:pPr>
        <w:spacing w:beforeLines="200" w:before="480" w:afterLines="200" w:after="480" w:line="360" w:lineRule="auto"/>
        <w:ind w:right="629"/>
        <w:rPr>
          <w:rFonts w:ascii="Arial" w:hAnsi="Arial" w:cs="Arial"/>
          <w:color w:val="auto"/>
          <w:szCs w:val="24"/>
        </w:rPr>
      </w:pP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lastRenderedPageBreak/>
        <w:t>Hypothesis 1:</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H1: There is a significant relationship between Internet Word-of-mouth and movie consumption decision.</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Hypothesis 2:</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w:t>
      </w:r>
      <w:r w:rsidR="00402B2D" w:rsidRPr="002A75FB">
        <w:rPr>
          <w:rFonts w:ascii="Arial" w:hAnsi="Arial" w:cs="Arial"/>
          <w:color w:val="auto"/>
          <w:szCs w:val="24"/>
        </w:rPr>
        <w:t>2</w:t>
      </w:r>
      <w:r w:rsidRPr="002A75FB">
        <w:rPr>
          <w:rFonts w:ascii="Arial" w:hAnsi="Arial" w:cs="Arial"/>
          <w:color w:val="auto"/>
          <w:szCs w:val="24"/>
        </w:rPr>
        <w:t>: There is a significant relationship between film schedule and movie consumption decision.</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Hypothesis 3:</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H</w:t>
      </w:r>
      <w:r w:rsidR="00402B2D" w:rsidRPr="002A75FB">
        <w:rPr>
          <w:rFonts w:ascii="Arial" w:hAnsi="Arial" w:cs="Arial"/>
          <w:color w:val="auto"/>
          <w:szCs w:val="24"/>
        </w:rPr>
        <w:t>3</w:t>
      </w:r>
      <w:r w:rsidRPr="002A75FB">
        <w:rPr>
          <w:rFonts w:ascii="Arial" w:hAnsi="Arial" w:cs="Arial"/>
          <w:color w:val="auto"/>
          <w:szCs w:val="24"/>
        </w:rPr>
        <w:t>: There is a significant relationship between star appeal and movie consumption decision.</w:t>
      </w:r>
    </w:p>
    <w:p w:rsidR="0057596A" w:rsidRPr="002A75FB" w:rsidRDefault="0057596A" w:rsidP="002A75FB">
      <w:pPr>
        <w:spacing w:beforeLines="200" w:before="480" w:afterLines="200" w:after="480" w:line="360" w:lineRule="auto"/>
        <w:ind w:left="0" w:right="629" w:firstLine="0"/>
        <w:jc w:val="center"/>
        <w:rPr>
          <w:rFonts w:ascii="Arial" w:hAnsi="Arial" w:cs="Arial"/>
          <w:color w:val="auto"/>
          <w:szCs w:val="24"/>
        </w:rPr>
      </w:pPr>
      <w:r w:rsidRPr="002A75FB">
        <w:rPr>
          <w:rFonts w:ascii="Arial" w:hAnsi="Arial" w:cs="Arial"/>
          <w:color w:val="auto"/>
          <w:szCs w:val="24"/>
        </w:rPr>
        <w:t>Figure 2.1 Research Framework</w:t>
      </w:r>
    </w:p>
    <w:p w:rsidR="0057596A" w:rsidRPr="002A75FB" w:rsidRDefault="0057596A" w:rsidP="002A75FB">
      <w:pPr>
        <w:spacing w:beforeLines="200" w:before="480" w:afterLines="200" w:after="480" w:line="360" w:lineRule="auto"/>
        <w:ind w:left="0" w:firstLine="0"/>
        <w:jc w:val="center"/>
        <w:rPr>
          <w:rFonts w:ascii="Arial" w:hAnsi="Arial" w:cs="Arial"/>
          <w:noProof/>
          <w:color w:val="auto"/>
          <w:szCs w:val="24"/>
        </w:rPr>
      </w:pPr>
      <w:r w:rsidRPr="002A75FB">
        <w:rPr>
          <w:rFonts w:ascii="Arial" w:hAnsi="Arial" w:cs="Arial"/>
          <w:noProof/>
          <w:color w:val="auto"/>
          <w:szCs w:val="24"/>
        </w:rPr>
        <w:drawing>
          <wp:inline distT="0" distB="0" distL="0" distR="0" wp14:anchorId="04B12FC0" wp14:editId="1C818470">
            <wp:extent cx="5295900" cy="32918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6402" cy="3292152"/>
                    </a:xfrm>
                    <a:prstGeom prst="rect">
                      <a:avLst/>
                    </a:prstGeom>
                  </pic:spPr>
                </pic:pic>
              </a:graphicData>
            </a:graphic>
          </wp:inline>
        </w:drawing>
      </w:r>
    </w:p>
    <w:p w:rsidR="0057596A" w:rsidRPr="00014199" w:rsidRDefault="0057596A" w:rsidP="002A75FB">
      <w:pPr>
        <w:pStyle w:val="a8"/>
        <w:spacing w:beforeLines="200" w:before="480" w:afterLines="200" w:after="480" w:line="360" w:lineRule="auto"/>
        <w:jc w:val="center"/>
        <w:rPr>
          <w:rFonts w:ascii="Arial" w:hAnsi="Arial" w:cs="Arial"/>
          <w:b/>
          <w:sz w:val="28"/>
          <w:szCs w:val="28"/>
        </w:rPr>
      </w:pPr>
      <w:r w:rsidRPr="00014199">
        <w:rPr>
          <w:rFonts w:ascii="Arial" w:hAnsi="Arial" w:cs="Arial"/>
          <w:b/>
          <w:sz w:val="28"/>
          <w:szCs w:val="28"/>
        </w:rPr>
        <w:lastRenderedPageBreak/>
        <w:t>Chapter 3 Research Methodology</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7" w:name="_Toc16951085"/>
      <w:r w:rsidRPr="002A75FB">
        <w:rPr>
          <w:rFonts w:ascii="Arial" w:hAnsi="Arial" w:cs="Arial"/>
          <w:color w:val="auto"/>
          <w:szCs w:val="24"/>
          <w:u w:val="none"/>
        </w:rPr>
        <w:t>3.1 Research Design</w:t>
      </w:r>
      <w:bookmarkEnd w:id="27"/>
      <w:r w:rsidRPr="002A75FB">
        <w:rPr>
          <w:rFonts w:ascii="Arial" w:hAnsi="Arial" w:cs="Arial"/>
          <w:color w:val="auto"/>
          <w:szCs w:val="24"/>
          <w:u w:val="none"/>
        </w:rPr>
        <w:t xml:space="preserve"> </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De Vaus (2001) </w:t>
      </w:r>
      <w:r w:rsidR="00945B03" w:rsidRPr="002A75FB">
        <w:rPr>
          <w:rFonts w:ascii="Arial" w:hAnsi="Arial" w:cs="Arial"/>
          <w:color w:val="auto"/>
          <w:szCs w:val="24"/>
        </w:rPr>
        <w:t>sai</w:t>
      </w:r>
      <w:r w:rsidRPr="002A75FB">
        <w:rPr>
          <w:rFonts w:ascii="Arial" w:hAnsi="Arial" w:cs="Arial"/>
          <w:color w:val="auto"/>
          <w:szCs w:val="24"/>
        </w:rPr>
        <w:t>d that research design generated work plans, which specify the work needed to complete the project. But research design was more than just a production plan. Its function was to ensure that the data obtained could clearly answer the initial questions. For example, when designing research, we need to give research questions, and then what evidence is needed to answer this question. Besides, Trochim and Donnelly (2008) said that</w:t>
      </w:r>
      <w:r w:rsidR="004976E5" w:rsidRPr="002A75FB">
        <w:rPr>
          <w:rFonts w:ascii="Arial" w:hAnsi="Arial" w:cs="Arial"/>
          <w:szCs w:val="24"/>
        </w:rPr>
        <w:t xml:space="preserve"> r</w:t>
      </w:r>
      <w:r w:rsidR="004976E5" w:rsidRPr="002A75FB">
        <w:rPr>
          <w:rFonts w:ascii="Arial" w:hAnsi="Arial" w:cs="Arial"/>
          <w:color w:val="auto"/>
          <w:szCs w:val="24"/>
        </w:rPr>
        <w:t>esearch design was a portfolio strategy that brings together independent individuals in a coherent and logical way to form a whole</w:t>
      </w:r>
      <w:r w:rsidRPr="002A75FB">
        <w:rPr>
          <w:rFonts w:ascii="Arial" w:hAnsi="Arial" w:cs="Arial"/>
          <w:color w:val="auto"/>
          <w:szCs w:val="24"/>
        </w:rPr>
        <w:t xml:space="preserve">. It </w:t>
      </w:r>
      <w:r w:rsidR="004976E5" w:rsidRPr="002A75FB">
        <w:rPr>
          <w:rFonts w:ascii="Arial" w:hAnsi="Arial" w:cs="Arial"/>
          <w:color w:val="auto"/>
          <w:szCs w:val="24"/>
        </w:rPr>
        <w:t>developed particular plans</w:t>
      </w:r>
      <w:r w:rsidRPr="002A75FB">
        <w:rPr>
          <w:rFonts w:ascii="Arial" w:hAnsi="Arial" w:cs="Arial"/>
          <w:color w:val="auto"/>
          <w:szCs w:val="24"/>
        </w:rPr>
        <w:t xml:space="preserve"> for data collection, measurement and analysis, which ensure raised issues to be resolved effectively. </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 xml:space="preserve">The research content of this paper mainly includes the design of questionnaire, data collection, measurement tools and methods. </w:t>
      </w:r>
      <w:r w:rsidR="004976E5" w:rsidRPr="002A75FB">
        <w:rPr>
          <w:rFonts w:ascii="Arial" w:hAnsi="Arial" w:cs="Arial"/>
          <w:color w:val="auto"/>
          <w:szCs w:val="24"/>
        </w:rPr>
        <w:t>A</w:t>
      </w:r>
      <w:r w:rsidRPr="002A75FB">
        <w:rPr>
          <w:rFonts w:ascii="Arial" w:hAnsi="Arial" w:cs="Arial"/>
          <w:color w:val="auto"/>
          <w:szCs w:val="24"/>
        </w:rPr>
        <w:t>nalys</w:t>
      </w:r>
      <w:r w:rsidR="004976E5" w:rsidRPr="002A75FB">
        <w:rPr>
          <w:rFonts w:ascii="Arial" w:hAnsi="Arial" w:cs="Arial"/>
          <w:color w:val="auto"/>
          <w:szCs w:val="24"/>
        </w:rPr>
        <w:t>ing</w:t>
      </w:r>
      <w:r w:rsidRPr="002A75FB">
        <w:rPr>
          <w:rFonts w:ascii="Arial" w:hAnsi="Arial" w:cs="Arial"/>
          <w:color w:val="auto"/>
          <w:szCs w:val="24"/>
        </w:rPr>
        <w:t xml:space="preserve"> the influencing factors of Chinese box office</w:t>
      </w:r>
      <w:r w:rsidR="004976E5" w:rsidRPr="002A75FB">
        <w:rPr>
          <w:rFonts w:ascii="Arial" w:hAnsi="Arial" w:cs="Arial"/>
          <w:color w:val="auto"/>
          <w:szCs w:val="24"/>
        </w:rPr>
        <w:t xml:space="preserve"> is the main goal of the study</w:t>
      </w:r>
      <w:r w:rsidRPr="002A75FB">
        <w:rPr>
          <w:rFonts w:ascii="Arial" w:hAnsi="Arial" w:cs="Arial"/>
          <w:color w:val="auto"/>
          <w:szCs w:val="24"/>
        </w:rPr>
        <w:t>, and</w:t>
      </w:r>
      <w:r w:rsidR="004976E5" w:rsidRPr="002A75FB">
        <w:rPr>
          <w:rFonts w:ascii="Arial" w:hAnsi="Arial" w:cs="Arial"/>
          <w:color w:val="auto"/>
          <w:szCs w:val="24"/>
        </w:rPr>
        <w:t xml:space="preserve"> with which</w:t>
      </w:r>
      <w:r w:rsidRPr="002A75FB">
        <w:rPr>
          <w:rFonts w:ascii="Arial" w:hAnsi="Arial" w:cs="Arial"/>
          <w:color w:val="auto"/>
          <w:szCs w:val="24"/>
        </w:rPr>
        <w:t xml:space="preserve"> descriptive research and explanatory research are adopted. Explanatory research is to ask questions about 'why' and explain them in the context of descriptive research description (De Vaus, 2001). According to the research framework, the correlation between dependent and independent variables was constructed. Relevant hypotheses were proposed for independent and dependent variables, and a questionnaire will be designed to evaluate the collected real data and ensure the authenticity of the research. The questionnaire will be distributed online and offline.</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28" w:name="_Toc16951086"/>
      <w:r w:rsidRPr="002A75FB">
        <w:rPr>
          <w:rFonts w:ascii="Arial" w:hAnsi="Arial" w:cs="Arial"/>
          <w:color w:val="auto"/>
          <w:szCs w:val="24"/>
          <w:u w:val="none"/>
        </w:rPr>
        <w:lastRenderedPageBreak/>
        <w:t xml:space="preserve">3.2 </w:t>
      </w:r>
      <w:bookmarkStart w:id="29" w:name="OLE_LINK11"/>
      <w:bookmarkStart w:id="30" w:name="OLE_LINK12"/>
      <w:r w:rsidRPr="002A75FB">
        <w:rPr>
          <w:rFonts w:ascii="Arial" w:hAnsi="Arial" w:cs="Arial"/>
          <w:color w:val="auto"/>
          <w:szCs w:val="24"/>
          <w:u w:val="none"/>
        </w:rPr>
        <w:t>Measuring Instrument</w:t>
      </w:r>
      <w:bookmarkEnd w:id="28"/>
      <w:r w:rsidRPr="002A75FB">
        <w:rPr>
          <w:rFonts w:ascii="Arial" w:hAnsi="Arial" w:cs="Arial"/>
          <w:color w:val="auto"/>
          <w:szCs w:val="24"/>
          <w:u w:val="none"/>
        </w:rPr>
        <w:t xml:space="preserve"> </w:t>
      </w:r>
      <w:bookmarkEnd w:id="29"/>
      <w:bookmarkEnd w:id="30"/>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The questionnaire is designed by the author, using nominal and ordinal scale</w:t>
      </w:r>
      <w:r w:rsidR="002B5670" w:rsidRPr="002A75FB">
        <w:rPr>
          <w:rFonts w:ascii="Arial" w:hAnsi="Arial" w:cs="Arial"/>
          <w:color w:val="auto"/>
          <w:szCs w:val="24"/>
        </w:rPr>
        <w:t xml:space="preserve"> </w:t>
      </w:r>
      <w:r w:rsidR="002B5670" w:rsidRPr="002A75FB">
        <w:rPr>
          <w:rFonts w:ascii="Arial" w:hAnsi="Arial" w:cs="Arial"/>
          <w:szCs w:val="24"/>
          <w:shd w:val="clear" w:color="auto" w:fill="FFFFFF"/>
        </w:rPr>
        <w:t>(</w:t>
      </w:r>
      <w:proofErr w:type="spellStart"/>
      <w:r w:rsidR="002B5670" w:rsidRPr="002A75FB">
        <w:rPr>
          <w:rFonts w:ascii="Arial" w:hAnsi="Arial" w:cs="Arial"/>
          <w:szCs w:val="24"/>
          <w:shd w:val="clear" w:color="auto" w:fill="FFFFFF"/>
        </w:rPr>
        <w:t>Galasiński</w:t>
      </w:r>
      <w:proofErr w:type="spellEnd"/>
      <w:r w:rsidR="002B5670" w:rsidRPr="002A75FB">
        <w:rPr>
          <w:rFonts w:ascii="Arial" w:hAnsi="Arial" w:cs="Arial"/>
          <w:szCs w:val="24"/>
          <w:shd w:val="clear" w:color="auto" w:fill="FFFFFF"/>
        </w:rPr>
        <w:t xml:space="preserve"> and </w:t>
      </w:r>
      <w:proofErr w:type="spellStart"/>
      <w:r w:rsidR="002B5670" w:rsidRPr="002A75FB">
        <w:rPr>
          <w:rFonts w:ascii="Arial" w:hAnsi="Arial" w:cs="Arial"/>
          <w:szCs w:val="24"/>
          <w:shd w:val="clear" w:color="auto" w:fill="FFFFFF"/>
        </w:rPr>
        <w:t>Kozłowska</w:t>
      </w:r>
      <w:proofErr w:type="spellEnd"/>
      <w:r w:rsidR="002B5670" w:rsidRPr="002A75FB">
        <w:rPr>
          <w:rFonts w:ascii="Arial" w:hAnsi="Arial" w:cs="Arial"/>
          <w:szCs w:val="24"/>
          <w:shd w:val="clear" w:color="auto" w:fill="FFFFFF"/>
        </w:rPr>
        <w:t>, 2012)</w:t>
      </w:r>
      <w:r w:rsidRPr="002A75FB">
        <w:rPr>
          <w:rFonts w:ascii="Arial" w:hAnsi="Arial" w:cs="Arial"/>
          <w:color w:val="auto"/>
          <w:szCs w:val="24"/>
        </w:rPr>
        <w:t xml:space="preserve">. Movies belong to the virtual trading economy, so there is no specific numerical indicator to measure or test it. Therefore, this paper introduces four independent variables related to films and counts the dependent variables and independent variables quantitatively by adopting the research method of Likert Scale. Likert Scale is usually utilized in questionnaires and is widely employed in research. The scale was usually composed of several sets of related statements, and each statement was consisted of five answers from high to low or from low to high. The five levels are marked as 5, 4, 3, 2 and 1 respectively. Different scores represent the strength and weakness of respondents' attitudes to this question </w:t>
      </w:r>
      <w:r w:rsidRPr="002A75FB">
        <w:rPr>
          <w:rFonts w:ascii="Arial" w:hAnsi="Arial" w:cs="Arial"/>
          <w:color w:val="auto"/>
          <w:szCs w:val="24"/>
          <w:shd w:val="clear" w:color="auto" w:fill="FFFFFF"/>
        </w:rPr>
        <w:t>(</w:t>
      </w:r>
      <w:proofErr w:type="spellStart"/>
      <w:r w:rsidRPr="002A75FB">
        <w:rPr>
          <w:rFonts w:ascii="Arial" w:hAnsi="Arial" w:cs="Arial"/>
          <w:color w:val="auto"/>
          <w:szCs w:val="24"/>
          <w:shd w:val="clear" w:color="auto" w:fill="FFFFFF"/>
        </w:rPr>
        <w:t>Zumbo</w:t>
      </w:r>
      <w:proofErr w:type="spellEnd"/>
      <w:r w:rsidRPr="002A75FB">
        <w:rPr>
          <w:rFonts w:ascii="Arial" w:hAnsi="Arial" w:cs="Arial"/>
          <w:color w:val="auto"/>
          <w:szCs w:val="24"/>
          <w:shd w:val="clear" w:color="auto" w:fill="FFFFFF"/>
        </w:rPr>
        <w:t xml:space="preserve">, </w:t>
      </w:r>
      <w:proofErr w:type="spellStart"/>
      <w:r w:rsidRPr="002A75FB">
        <w:rPr>
          <w:rFonts w:ascii="Arial" w:hAnsi="Arial" w:cs="Arial"/>
          <w:color w:val="auto"/>
          <w:szCs w:val="24"/>
          <w:shd w:val="clear" w:color="auto" w:fill="FFFFFF"/>
        </w:rPr>
        <w:t>Gadermann</w:t>
      </w:r>
      <w:proofErr w:type="spellEnd"/>
      <w:r w:rsidRPr="002A75FB">
        <w:rPr>
          <w:rFonts w:ascii="Arial" w:hAnsi="Arial" w:cs="Arial"/>
          <w:color w:val="auto"/>
          <w:szCs w:val="24"/>
          <w:shd w:val="clear" w:color="auto" w:fill="FFFFFF"/>
        </w:rPr>
        <w:t xml:space="preserve"> and </w:t>
      </w:r>
      <w:proofErr w:type="spellStart"/>
      <w:r w:rsidRPr="002A75FB">
        <w:rPr>
          <w:rFonts w:ascii="Arial" w:hAnsi="Arial" w:cs="Arial"/>
          <w:color w:val="auto"/>
          <w:szCs w:val="24"/>
          <w:shd w:val="clear" w:color="auto" w:fill="FFFFFF"/>
        </w:rPr>
        <w:t>Zeisser</w:t>
      </w:r>
      <w:proofErr w:type="spellEnd"/>
      <w:r w:rsidRPr="002A75FB">
        <w:rPr>
          <w:rFonts w:ascii="Arial" w:hAnsi="Arial" w:cs="Arial"/>
          <w:color w:val="auto"/>
          <w:szCs w:val="24"/>
          <w:shd w:val="clear" w:color="auto" w:fill="FFFFFF"/>
        </w:rPr>
        <w:t>, 2007)</w:t>
      </w:r>
      <w:r w:rsidRPr="002A75FB">
        <w:rPr>
          <w:rFonts w:ascii="Arial" w:hAnsi="Arial" w:cs="Arial"/>
          <w:color w:val="auto"/>
          <w:szCs w:val="24"/>
        </w:rPr>
        <w:t>.</w:t>
      </w:r>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Furthermore, the data obtained is analysed by SPSS software, which contains various ways of analysing and testing.</w:t>
      </w:r>
    </w:p>
    <w:p w:rsidR="0057596A" w:rsidRPr="002A75FB" w:rsidRDefault="0057596A" w:rsidP="002A75FB">
      <w:pPr>
        <w:pStyle w:val="3"/>
        <w:spacing w:beforeLines="200" w:before="480" w:afterLines="200" w:after="480" w:line="360" w:lineRule="auto"/>
        <w:ind w:firstLine="710"/>
        <w:rPr>
          <w:rFonts w:ascii="Arial" w:hAnsi="Arial" w:cs="Arial"/>
          <w:color w:val="auto"/>
        </w:rPr>
      </w:pPr>
      <w:bookmarkStart w:id="31" w:name="_Toc16951087"/>
      <w:r w:rsidRPr="002A75FB">
        <w:rPr>
          <w:rFonts w:ascii="Arial" w:hAnsi="Arial" w:cs="Arial"/>
          <w:color w:val="auto"/>
        </w:rPr>
        <w:t>3.2.1 Descriptive Analysis</w:t>
      </w:r>
      <w:bookmarkEnd w:id="31"/>
    </w:p>
    <w:p w:rsidR="0057596A" w:rsidRPr="002A75FB" w:rsidRDefault="004976E5" w:rsidP="002A75FB">
      <w:pPr>
        <w:spacing w:beforeLines="200" w:before="480" w:afterLines="200" w:after="480" w:line="360" w:lineRule="auto"/>
        <w:rPr>
          <w:rFonts w:ascii="Arial" w:eastAsiaTheme="minorEastAsia" w:hAnsi="Arial" w:cs="Arial"/>
          <w:szCs w:val="24"/>
        </w:rPr>
      </w:pPr>
      <w:r w:rsidRPr="002A75FB">
        <w:rPr>
          <w:rFonts w:ascii="Arial" w:eastAsiaTheme="minorEastAsia" w:hAnsi="Arial" w:cs="Arial"/>
          <w:szCs w:val="24"/>
        </w:rPr>
        <w:t>The description of the basic characteristics of the collected data is usually completed by descriptive statistical analysis.</w:t>
      </w:r>
      <w:r w:rsidR="0057596A" w:rsidRPr="002A75FB">
        <w:rPr>
          <w:rFonts w:ascii="Arial" w:eastAsiaTheme="minorEastAsia" w:hAnsi="Arial" w:cs="Arial"/>
          <w:szCs w:val="24"/>
        </w:rPr>
        <w:t xml:space="preserve"> </w:t>
      </w:r>
      <w:r w:rsidR="00DC61D6" w:rsidRPr="002A75FB">
        <w:rPr>
          <w:rFonts w:ascii="Arial" w:eastAsiaTheme="minorEastAsia" w:hAnsi="Arial" w:cs="Arial"/>
          <w:szCs w:val="24"/>
        </w:rPr>
        <w:t>For example, when we need to measure a large number of people in a certain way or standard in a certain study</w:t>
      </w:r>
      <w:r w:rsidR="0057596A" w:rsidRPr="002A75FB">
        <w:rPr>
          <w:rFonts w:ascii="Arial" w:eastAsiaTheme="minorEastAsia" w:hAnsi="Arial" w:cs="Arial"/>
          <w:szCs w:val="24"/>
        </w:rPr>
        <w:t>, descriptive analysis can help us simplify these data in a reasonable way, reducing a large number of data to a simple summary (Trochim, 2006). Descriptive data analysis methods need to be matched by a powerful and effective analytical tool, which is multi-dimensional and can obtain important relevant information based on market research (Gabor, 2010</w:t>
      </w:r>
      <w:r w:rsidR="002B5670" w:rsidRPr="002A75FB">
        <w:rPr>
          <w:rFonts w:ascii="Arial" w:eastAsiaTheme="minorEastAsia" w:hAnsi="Arial" w:cs="Arial"/>
          <w:szCs w:val="24"/>
        </w:rPr>
        <w:t>). Descriptive</w:t>
      </w:r>
      <w:r w:rsidR="0057596A" w:rsidRPr="002A75FB">
        <w:rPr>
          <w:rFonts w:ascii="Arial" w:eastAsiaTheme="minorEastAsia" w:hAnsi="Arial" w:cs="Arial"/>
          <w:szCs w:val="24"/>
        </w:rPr>
        <w:t xml:space="preserve"> statistics are based on the mean, range, and quantity of a variable where </w:t>
      </w:r>
      <w:r w:rsidR="0057596A" w:rsidRPr="002A75FB">
        <w:rPr>
          <w:rFonts w:ascii="Arial" w:eastAsiaTheme="minorEastAsia" w:hAnsi="Arial" w:cs="Arial"/>
          <w:szCs w:val="24"/>
        </w:rPr>
        <w:lastRenderedPageBreak/>
        <w:t xml:space="preserve">applicable. The descriptive statistics used in this study are frequencies analysis and </w:t>
      </w:r>
      <w:proofErr w:type="spellStart"/>
      <w:r w:rsidR="0057596A" w:rsidRPr="002A75FB">
        <w:rPr>
          <w:rFonts w:ascii="Arial" w:eastAsiaTheme="minorEastAsia" w:hAnsi="Arial" w:cs="Arial"/>
          <w:szCs w:val="24"/>
        </w:rPr>
        <w:t>descriptives</w:t>
      </w:r>
      <w:proofErr w:type="spellEnd"/>
      <w:r w:rsidR="0057596A" w:rsidRPr="002A75FB">
        <w:rPr>
          <w:rFonts w:ascii="Arial" w:eastAsiaTheme="minorEastAsia" w:hAnsi="Arial" w:cs="Arial"/>
          <w:szCs w:val="24"/>
        </w:rPr>
        <w:t xml:space="preserve"> analysis respectively.</w:t>
      </w:r>
    </w:p>
    <w:p w:rsidR="0057596A" w:rsidRPr="002A75FB" w:rsidRDefault="0057596A" w:rsidP="002A75FB">
      <w:pPr>
        <w:pStyle w:val="3"/>
        <w:spacing w:beforeLines="200" w:before="480" w:afterLines="200" w:after="480" w:line="360" w:lineRule="auto"/>
        <w:ind w:firstLine="710"/>
        <w:rPr>
          <w:rFonts w:ascii="Arial" w:hAnsi="Arial" w:cs="Arial"/>
          <w:color w:val="auto"/>
        </w:rPr>
      </w:pPr>
      <w:bookmarkStart w:id="32" w:name="_Toc16951088"/>
      <w:r w:rsidRPr="002A75FB">
        <w:rPr>
          <w:rFonts w:ascii="Arial" w:hAnsi="Arial" w:cs="Arial"/>
          <w:color w:val="auto"/>
        </w:rPr>
        <w:t>3.2.1 Validity Test</w:t>
      </w:r>
      <w:bookmarkEnd w:id="32"/>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Validity testing is a process that is considered after the researcher has identified the measuring instrument for the study. According to Sekaran and Bougie (2013), validity test is</w:t>
      </w:r>
      <w:r w:rsidR="00D36736" w:rsidRPr="002A75FB">
        <w:rPr>
          <w:rFonts w:ascii="Arial" w:hAnsi="Arial" w:cs="Arial"/>
          <w:color w:val="auto"/>
          <w:szCs w:val="24"/>
        </w:rPr>
        <w:t xml:space="preserve"> </w:t>
      </w:r>
      <w:proofErr w:type="spellStart"/>
      <w:r w:rsidR="00D36736" w:rsidRPr="002A75FB">
        <w:rPr>
          <w:rFonts w:ascii="Arial" w:hAnsi="Arial" w:cs="Arial"/>
          <w:color w:val="auto"/>
          <w:szCs w:val="24"/>
        </w:rPr>
        <w:t>employeed</w:t>
      </w:r>
      <w:proofErr w:type="spellEnd"/>
      <w:r w:rsidRPr="002A75FB">
        <w:rPr>
          <w:rFonts w:ascii="Arial" w:hAnsi="Arial" w:cs="Arial"/>
          <w:color w:val="auto"/>
          <w:szCs w:val="24"/>
        </w:rPr>
        <w:t xml:space="preserve"> to assess the measurement results obtained by the measuring instrument and see whether it is set to measure what should be measured.</w:t>
      </w:r>
    </w:p>
    <w:p w:rsidR="0057596A" w:rsidRPr="002A75FB" w:rsidRDefault="0057596A" w:rsidP="002A75FB">
      <w:pPr>
        <w:pStyle w:val="3"/>
        <w:spacing w:beforeLines="200" w:before="480" w:afterLines="200" w:after="480" w:line="360" w:lineRule="auto"/>
        <w:ind w:firstLine="710"/>
        <w:rPr>
          <w:rFonts w:ascii="Arial" w:hAnsi="Arial" w:cs="Arial"/>
          <w:color w:val="auto"/>
        </w:rPr>
      </w:pPr>
      <w:bookmarkStart w:id="33" w:name="_Toc16951089"/>
      <w:r w:rsidRPr="002A75FB">
        <w:rPr>
          <w:rFonts w:ascii="Arial" w:hAnsi="Arial" w:cs="Arial"/>
          <w:color w:val="auto"/>
        </w:rPr>
        <w:t>3.2.2 Reliability Test</w:t>
      </w:r>
      <w:bookmarkEnd w:id="33"/>
    </w:p>
    <w:p w:rsidR="0057596A" w:rsidRPr="002A75FB" w:rsidRDefault="0057596A"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According to Sekaran and Bougie (2013), although there were sometimes not valid in reliable measures, reliability is often the prerequisite for validity. So, in order to determine internal consistency, it also was demanded to run reliability on the collected data (</w:t>
      </w:r>
      <w:bookmarkStart w:id="34" w:name="OLE_LINK7"/>
      <w:bookmarkStart w:id="35" w:name="OLE_LINK8"/>
      <w:r w:rsidRPr="002A75FB">
        <w:rPr>
          <w:rFonts w:ascii="Arial" w:hAnsi="Arial" w:cs="Arial"/>
          <w:color w:val="auto"/>
          <w:szCs w:val="24"/>
        </w:rPr>
        <w:t>Kumar, 201</w:t>
      </w:r>
      <w:bookmarkEnd w:id="34"/>
      <w:bookmarkEnd w:id="35"/>
      <w:r w:rsidRPr="002A75FB">
        <w:rPr>
          <w:rFonts w:ascii="Arial" w:hAnsi="Arial" w:cs="Arial"/>
          <w:color w:val="auto"/>
          <w:szCs w:val="24"/>
        </w:rPr>
        <w:t xml:space="preserve">4). Sekaran and Bougie (2011) said that </w:t>
      </w:r>
      <w:r w:rsidR="00DC61D6" w:rsidRPr="002A75FB">
        <w:rPr>
          <w:rFonts w:ascii="Arial" w:hAnsi="Arial" w:cs="Arial"/>
          <w:color w:val="auto"/>
          <w:szCs w:val="24"/>
        </w:rPr>
        <w:t xml:space="preserve">there are many ways to check the internal consistency of data, but the Cronbach’s alpha scale is the most widely used. </w:t>
      </w:r>
      <w:proofErr w:type="spellStart"/>
      <w:r w:rsidRPr="002A75FB">
        <w:rPr>
          <w:rFonts w:ascii="Arial" w:hAnsi="Arial" w:cs="Arial"/>
          <w:color w:val="auto"/>
          <w:szCs w:val="24"/>
        </w:rPr>
        <w:t>Tavakol</w:t>
      </w:r>
      <w:proofErr w:type="spellEnd"/>
      <w:r w:rsidRPr="002A75FB">
        <w:rPr>
          <w:rFonts w:ascii="Arial" w:hAnsi="Arial" w:cs="Arial"/>
          <w:color w:val="auto"/>
          <w:szCs w:val="24"/>
        </w:rPr>
        <w:t xml:space="preserve"> and </w:t>
      </w:r>
      <w:proofErr w:type="spellStart"/>
      <w:r w:rsidRPr="002A75FB">
        <w:rPr>
          <w:rFonts w:ascii="Arial" w:hAnsi="Arial" w:cs="Arial"/>
          <w:color w:val="auto"/>
          <w:szCs w:val="24"/>
        </w:rPr>
        <w:t>Dennick</w:t>
      </w:r>
      <w:proofErr w:type="spellEnd"/>
      <w:r w:rsidRPr="002A75FB">
        <w:rPr>
          <w:rFonts w:ascii="Arial" w:hAnsi="Arial" w:cs="Arial"/>
          <w:color w:val="auto"/>
          <w:szCs w:val="24"/>
        </w:rPr>
        <w:t xml:space="preserve"> (2011)</w:t>
      </w:r>
      <w:r w:rsidR="00DC61D6" w:rsidRPr="002A75FB">
        <w:rPr>
          <w:rFonts w:ascii="Arial" w:hAnsi="Arial" w:cs="Arial"/>
          <w:color w:val="auto"/>
          <w:szCs w:val="24"/>
        </w:rPr>
        <w:t xml:space="preserve"> presented that</w:t>
      </w:r>
      <w:r w:rsidRPr="002A75FB">
        <w:rPr>
          <w:rFonts w:ascii="Arial" w:hAnsi="Arial" w:cs="Arial"/>
          <w:color w:val="auto"/>
          <w:szCs w:val="24"/>
        </w:rPr>
        <w:t xml:space="preserve"> the value</w:t>
      </w:r>
      <w:r w:rsidR="00DC61D6" w:rsidRPr="002A75FB">
        <w:rPr>
          <w:rFonts w:ascii="Arial" w:hAnsi="Arial" w:cs="Arial"/>
          <w:color w:val="auto"/>
          <w:szCs w:val="24"/>
        </w:rPr>
        <w:t xml:space="preserve"> is acceptive for validity if it is</w:t>
      </w:r>
      <w:r w:rsidRPr="002A75FB">
        <w:rPr>
          <w:rFonts w:ascii="Arial" w:hAnsi="Arial" w:cs="Arial"/>
          <w:color w:val="auto"/>
          <w:szCs w:val="24"/>
        </w:rPr>
        <w:t xml:space="preserve"> between 0.70 and 0.95. The closer to 0.95, the more reliable the data will be; on the contrary, the value around 0.70 is considered to be suspicious. </w:t>
      </w:r>
      <w:r w:rsidR="00DC61D6" w:rsidRPr="002A75FB">
        <w:rPr>
          <w:rFonts w:ascii="Arial" w:hAnsi="Arial" w:cs="Arial"/>
          <w:color w:val="auto"/>
          <w:szCs w:val="24"/>
        </w:rPr>
        <w:t>In this study, the consistency of the questionnaire was tested by this testing method.</w:t>
      </w:r>
    </w:p>
    <w:p w:rsidR="0057596A" w:rsidRPr="002A75FB" w:rsidRDefault="0057596A" w:rsidP="002A75FB">
      <w:pPr>
        <w:spacing w:beforeLines="200" w:before="480" w:afterLines="200" w:after="480" w:line="360" w:lineRule="auto"/>
        <w:ind w:left="11" w:right="629" w:hanging="11"/>
        <w:jc w:val="center"/>
        <w:rPr>
          <w:rFonts w:ascii="Arial" w:hAnsi="Arial" w:cs="Arial"/>
          <w:color w:val="auto"/>
          <w:szCs w:val="24"/>
        </w:rPr>
      </w:pPr>
      <w:r w:rsidRPr="002A75FB">
        <w:rPr>
          <w:rFonts w:ascii="Arial" w:hAnsi="Arial" w:cs="Arial"/>
          <w:color w:val="auto"/>
          <w:szCs w:val="24"/>
        </w:rPr>
        <w:t>Table 3.1 Cronbach’s Alpha Internal Consistency Assessment</w:t>
      </w:r>
    </w:p>
    <w:tbl>
      <w:tblPr>
        <w:tblStyle w:val="aa"/>
        <w:tblW w:w="8826" w:type="dxa"/>
        <w:tblInd w:w="10" w:type="dxa"/>
        <w:tblLook w:val="04A0" w:firstRow="1" w:lastRow="0" w:firstColumn="1" w:lastColumn="0" w:noHBand="0" w:noVBand="1"/>
      </w:tblPr>
      <w:tblGrid>
        <w:gridCol w:w="4294"/>
        <w:gridCol w:w="4532"/>
      </w:tblGrid>
      <w:tr w:rsidR="0057596A" w:rsidRPr="002A75FB" w:rsidTr="002A75FB">
        <w:trPr>
          <w:trHeight w:val="373"/>
        </w:trPr>
        <w:tc>
          <w:tcPr>
            <w:tcW w:w="4294"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shd w:val="clear" w:color="auto" w:fill="FFFFFF"/>
              </w:rPr>
              <w:t>α &gt; 0.9</w:t>
            </w:r>
          </w:p>
        </w:tc>
        <w:tc>
          <w:tcPr>
            <w:tcW w:w="4532"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Great</w:t>
            </w:r>
          </w:p>
        </w:tc>
      </w:tr>
      <w:tr w:rsidR="0057596A" w:rsidRPr="002A75FB" w:rsidTr="002A75FB">
        <w:trPr>
          <w:trHeight w:val="373"/>
        </w:trPr>
        <w:tc>
          <w:tcPr>
            <w:tcW w:w="4294"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0.8 &lt; </w:t>
            </w:r>
            <w:r w:rsidRPr="002A75FB">
              <w:rPr>
                <w:rFonts w:ascii="Arial" w:hAnsi="Arial" w:cs="Arial"/>
                <w:color w:val="auto"/>
                <w:szCs w:val="24"/>
                <w:shd w:val="clear" w:color="auto" w:fill="FFFFFF"/>
              </w:rPr>
              <w:t>α &lt; 0.9</w:t>
            </w:r>
          </w:p>
        </w:tc>
        <w:tc>
          <w:tcPr>
            <w:tcW w:w="4532"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Good</w:t>
            </w:r>
          </w:p>
        </w:tc>
      </w:tr>
      <w:tr w:rsidR="0057596A" w:rsidRPr="002A75FB" w:rsidTr="002A75FB">
        <w:trPr>
          <w:trHeight w:val="366"/>
        </w:trPr>
        <w:tc>
          <w:tcPr>
            <w:tcW w:w="4294"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0.7 &lt; </w:t>
            </w:r>
            <w:r w:rsidRPr="002A75FB">
              <w:rPr>
                <w:rFonts w:ascii="Arial" w:hAnsi="Arial" w:cs="Arial"/>
                <w:color w:val="auto"/>
                <w:szCs w:val="24"/>
                <w:shd w:val="clear" w:color="auto" w:fill="FFFFFF"/>
              </w:rPr>
              <w:t>α &lt; 0.8</w:t>
            </w:r>
          </w:p>
        </w:tc>
        <w:tc>
          <w:tcPr>
            <w:tcW w:w="4532"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Acceptable</w:t>
            </w:r>
          </w:p>
        </w:tc>
      </w:tr>
      <w:tr w:rsidR="0057596A" w:rsidRPr="002A75FB" w:rsidTr="002A75FB">
        <w:trPr>
          <w:trHeight w:val="373"/>
        </w:trPr>
        <w:tc>
          <w:tcPr>
            <w:tcW w:w="4294"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lastRenderedPageBreak/>
              <w:t xml:space="preserve">0.6 &lt; </w:t>
            </w:r>
            <w:r w:rsidRPr="002A75FB">
              <w:rPr>
                <w:rFonts w:ascii="Arial" w:hAnsi="Arial" w:cs="Arial"/>
                <w:color w:val="auto"/>
                <w:szCs w:val="24"/>
                <w:shd w:val="clear" w:color="auto" w:fill="FFFFFF"/>
              </w:rPr>
              <w:t>α &lt; 0.7</w:t>
            </w:r>
          </w:p>
        </w:tc>
        <w:tc>
          <w:tcPr>
            <w:tcW w:w="4532"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Suspectable</w:t>
            </w:r>
          </w:p>
        </w:tc>
      </w:tr>
      <w:tr w:rsidR="0057596A" w:rsidRPr="002A75FB" w:rsidTr="002A75FB">
        <w:trPr>
          <w:trHeight w:val="373"/>
        </w:trPr>
        <w:tc>
          <w:tcPr>
            <w:tcW w:w="4294"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0.5 &lt; </w:t>
            </w:r>
            <w:r w:rsidRPr="002A75FB">
              <w:rPr>
                <w:rFonts w:ascii="Arial" w:hAnsi="Arial" w:cs="Arial"/>
                <w:color w:val="auto"/>
                <w:szCs w:val="24"/>
                <w:shd w:val="clear" w:color="auto" w:fill="FFFFFF"/>
              </w:rPr>
              <w:t>α &lt; 0.6</w:t>
            </w:r>
          </w:p>
        </w:tc>
        <w:tc>
          <w:tcPr>
            <w:tcW w:w="4532"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Bad</w:t>
            </w:r>
          </w:p>
        </w:tc>
      </w:tr>
      <w:tr w:rsidR="0057596A" w:rsidRPr="002A75FB" w:rsidTr="002A75FB">
        <w:trPr>
          <w:trHeight w:val="373"/>
        </w:trPr>
        <w:tc>
          <w:tcPr>
            <w:tcW w:w="4294"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shd w:val="clear" w:color="auto" w:fill="FFFFFF"/>
              </w:rPr>
              <w:t>α &lt; 0.5</w:t>
            </w:r>
          </w:p>
        </w:tc>
        <w:tc>
          <w:tcPr>
            <w:tcW w:w="4532"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Unacceptable</w:t>
            </w:r>
          </w:p>
        </w:tc>
      </w:tr>
    </w:tbl>
    <w:p w:rsidR="0057596A" w:rsidRPr="002A75FB" w:rsidRDefault="0057596A" w:rsidP="002A75FB">
      <w:pPr>
        <w:pStyle w:val="3"/>
        <w:spacing w:beforeLines="200" w:before="480" w:afterLines="200" w:after="480" w:line="360" w:lineRule="auto"/>
        <w:ind w:firstLine="710"/>
        <w:rPr>
          <w:rFonts w:ascii="Arial" w:hAnsi="Arial" w:cs="Arial"/>
          <w:color w:val="auto"/>
        </w:rPr>
      </w:pPr>
      <w:bookmarkStart w:id="36" w:name="_Toc16951090"/>
      <w:r w:rsidRPr="002A75FB">
        <w:rPr>
          <w:rFonts w:ascii="Arial" w:hAnsi="Arial" w:cs="Arial"/>
          <w:color w:val="auto"/>
        </w:rPr>
        <w:t>3.2.3 Pearson Correlation Analysis</w:t>
      </w:r>
      <w:bookmarkEnd w:id="36"/>
    </w:p>
    <w:p w:rsidR="00B67A9D" w:rsidRPr="002A75FB" w:rsidRDefault="00DC61D6" w:rsidP="002A75FB">
      <w:pPr>
        <w:spacing w:beforeLines="200" w:before="480" w:afterLines="200" w:after="480" w:line="360" w:lineRule="auto"/>
        <w:rPr>
          <w:rFonts w:ascii="Arial" w:eastAsiaTheme="minorEastAsia" w:hAnsi="Arial" w:cs="Arial"/>
          <w:color w:val="auto"/>
          <w:szCs w:val="24"/>
        </w:rPr>
      </w:pPr>
      <w:r w:rsidRPr="002A75FB">
        <w:rPr>
          <w:rFonts w:ascii="Arial" w:eastAsiaTheme="minorEastAsia" w:hAnsi="Arial" w:cs="Arial"/>
          <w:color w:val="auto"/>
          <w:szCs w:val="24"/>
        </w:rPr>
        <w:t xml:space="preserve">Pearson correlation analysis is often taken into account when measuring and interpreting the strength of </w:t>
      </w:r>
      <w:r w:rsidR="00D36736" w:rsidRPr="002A75FB">
        <w:rPr>
          <w:rFonts w:ascii="Arial" w:eastAsiaTheme="minorEastAsia" w:hAnsi="Arial" w:cs="Arial"/>
          <w:color w:val="auto"/>
          <w:szCs w:val="24"/>
        </w:rPr>
        <w:t xml:space="preserve">linear or nonlinear </w:t>
      </w:r>
      <w:r w:rsidRPr="002A75FB">
        <w:rPr>
          <w:rFonts w:ascii="Arial" w:eastAsiaTheme="minorEastAsia" w:hAnsi="Arial" w:cs="Arial"/>
          <w:color w:val="auto"/>
          <w:szCs w:val="24"/>
        </w:rPr>
        <w:t xml:space="preserve">relationships between independent and dependent variables. </w:t>
      </w:r>
      <w:r w:rsidR="00D36736" w:rsidRPr="002A75FB">
        <w:rPr>
          <w:rFonts w:ascii="Arial" w:eastAsiaTheme="minorEastAsia" w:hAnsi="Arial" w:cs="Arial"/>
          <w:color w:val="auto"/>
          <w:szCs w:val="24"/>
        </w:rPr>
        <w:t>The measure of the strength relationship between the two kind of variables is called Pearson correlation coefficient which labelled as ‘r’.</w:t>
      </w:r>
      <w:r w:rsidR="0057596A" w:rsidRPr="002A75FB">
        <w:rPr>
          <w:rFonts w:ascii="Arial" w:hAnsi="Arial" w:cs="Arial"/>
          <w:szCs w:val="24"/>
        </w:rPr>
        <w:t xml:space="preserve"> </w:t>
      </w:r>
      <w:r w:rsidR="005410CA" w:rsidRPr="002A75FB">
        <w:rPr>
          <w:rFonts w:ascii="Arial" w:hAnsi="Arial" w:cs="Arial"/>
          <w:szCs w:val="24"/>
        </w:rPr>
        <w:t>In detail, there is a definite range of R values from (-1) to (+1)</w:t>
      </w:r>
      <w:r w:rsidR="0057596A" w:rsidRPr="002A75FB">
        <w:rPr>
          <w:rFonts w:ascii="Arial" w:eastAsiaTheme="minorEastAsia" w:hAnsi="Arial" w:cs="Arial"/>
          <w:color w:val="auto"/>
          <w:szCs w:val="24"/>
        </w:rPr>
        <w:t>, values of (-1) to (0) indicate negative correlation between the dependent and independent variables, values of (0) indicate they are uncorrelated, while values of (0) to (+1) indicate positive</w:t>
      </w:r>
      <w:r w:rsidR="00D36736" w:rsidRPr="002A75FB">
        <w:rPr>
          <w:rFonts w:ascii="Arial" w:eastAsiaTheme="minorEastAsia" w:hAnsi="Arial" w:cs="Arial"/>
          <w:color w:val="auto"/>
          <w:szCs w:val="24"/>
        </w:rPr>
        <w:t>-going</w:t>
      </w:r>
      <w:r w:rsidR="0057596A" w:rsidRPr="002A75FB">
        <w:rPr>
          <w:rFonts w:ascii="Arial" w:eastAsiaTheme="minorEastAsia" w:hAnsi="Arial" w:cs="Arial"/>
          <w:color w:val="auto"/>
          <w:szCs w:val="24"/>
        </w:rPr>
        <w:t xml:space="preserve"> correlation between the two variables</w:t>
      </w:r>
      <w:r w:rsidR="002B5670" w:rsidRPr="002A75FB">
        <w:rPr>
          <w:rFonts w:ascii="Arial" w:eastAsiaTheme="minorEastAsia" w:hAnsi="Arial" w:cs="Arial"/>
          <w:color w:val="auto"/>
          <w:szCs w:val="24"/>
        </w:rPr>
        <w:t xml:space="preserve"> </w:t>
      </w:r>
      <w:r w:rsidR="002B5670" w:rsidRPr="002A75FB">
        <w:rPr>
          <w:rFonts w:ascii="Arial" w:hAnsi="Arial" w:cs="Arial"/>
          <w:szCs w:val="24"/>
          <w:shd w:val="clear" w:color="auto" w:fill="FFFFFF"/>
        </w:rPr>
        <w:t>(Berger, 2016)</w:t>
      </w:r>
      <w:r w:rsidR="0057596A" w:rsidRPr="002A75FB">
        <w:rPr>
          <w:rFonts w:ascii="Arial" w:eastAsiaTheme="minorEastAsia" w:hAnsi="Arial" w:cs="Arial"/>
          <w:color w:val="auto"/>
          <w:szCs w:val="24"/>
        </w:rPr>
        <w:t xml:space="preserve">. </w:t>
      </w:r>
      <w:r w:rsidR="005410CA" w:rsidRPr="002A75FB">
        <w:rPr>
          <w:rFonts w:ascii="Arial" w:eastAsiaTheme="minorEastAsia" w:hAnsi="Arial" w:cs="Arial"/>
          <w:color w:val="auto"/>
          <w:szCs w:val="24"/>
        </w:rPr>
        <w:t xml:space="preserve">The sign </w:t>
      </w:r>
      <w:r w:rsidR="008720A4" w:rsidRPr="002A75FB">
        <w:rPr>
          <w:rFonts w:ascii="Arial" w:eastAsiaTheme="minorEastAsia" w:hAnsi="Arial" w:cs="Arial"/>
          <w:color w:val="auto"/>
          <w:szCs w:val="24"/>
        </w:rPr>
        <w:t xml:space="preserve">of correlation coefficient </w:t>
      </w:r>
      <w:r w:rsidR="005410CA" w:rsidRPr="002A75FB">
        <w:rPr>
          <w:rFonts w:ascii="Arial" w:eastAsiaTheme="minorEastAsia" w:hAnsi="Arial" w:cs="Arial"/>
          <w:color w:val="auto"/>
          <w:szCs w:val="24"/>
        </w:rPr>
        <w:t>determines the direction of the relationship, and the number indicates the strength of the relationship</w:t>
      </w:r>
      <w:r w:rsidR="0057596A" w:rsidRPr="002A75FB">
        <w:rPr>
          <w:rFonts w:ascii="Arial" w:eastAsiaTheme="minorEastAsia" w:hAnsi="Arial" w:cs="Arial"/>
          <w:color w:val="auto"/>
          <w:szCs w:val="24"/>
        </w:rPr>
        <w:t xml:space="preserve"> </w:t>
      </w:r>
      <w:r w:rsidR="0057596A" w:rsidRPr="002A75FB">
        <w:rPr>
          <w:rFonts w:ascii="Arial" w:hAnsi="Arial" w:cs="Arial"/>
          <w:szCs w:val="24"/>
          <w:shd w:val="clear" w:color="auto" w:fill="FFFFFF"/>
        </w:rPr>
        <w:t xml:space="preserve">(Zou, </w:t>
      </w:r>
      <w:proofErr w:type="spellStart"/>
      <w:r w:rsidR="0057596A" w:rsidRPr="002A75FB">
        <w:rPr>
          <w:rFonts w:ascii="Arial" w:hAnsi="Arial" w:cs="Arial"/>
          <w:szCs w:val="24"/>
          <w:shd w:val="clear" w:color="auto" w:fill="FFFFFF"/>
        </w:rPr>
        <w:t>Tuncali</w:t>
      </w:r>
      <w:proofErr w:type="spellEnd"/>
      <w:r w:rsidR="0057596A" w:rsidRPr="002A75FB">
        <w:rPr>
          <w:rFonts w:ascii="Arial" w:hAnsi="Arial" w:cs="Arial"/>
          <w:szCs w:val="24"/>
          <w:shd w:val="clear" w:color="auto" w:fill="FFFFFF"/>
        </w:rPr>
        <w:t xml:space="preserve"> and Silverman, 2003)</w:t>
      </w:r>
      <w:r w:rsidR="0057596A" w:rsidRPr="002A75FB">
        <w:rPr>
          <w:rFonts w:ascii="Arial" w:eastAsiaTheme="minorEastAsia" w:hAnsi="Arial" w:cs="Arial"/>
          <w:color w:val="auto"/>
          <w:szCs w:val="24"/>
        </w:rPr>
        <w:t>. The reason why Pearson correlation analysis was chosen in this study is that It is able to interpret the dependent and independent variables in the questionnaire designed by Likert Five Scale.</w:t>
      </w:r>
    </w:p>
    <w:p w:rsidR="0057596A" w:rsidRPr="002A75FB" w:rsidRDefault="0057596A" w:rsidP="002A75FB">
      <w:pPr>
        <w:spacing w:beforeLines="200" w:before="480" w:afterLines="200" w:after="480" w:line="360" w:lineRule="auto"/>
        <w:jc w:val="center"/>
        <w:rPr>
          <w:rFonts w:ascii="Arial" w:eastAsiaTheme="minorEastAsia" w:hAnsi="Arial" w:cs="Arial"/>
          <w:color w:val="auto"/>
          <w:szCs w:val="24"/>
        </w:rPr>
      </w:pPr>
      <w:r w:rsidRPr="002A75FB">
        <w:rPr>
          <w:rFonts w:ascii="Arial" w:eastAsiaTheme="minorEastAsia" w:hAnsi="Arial" w:cs="Arial"/>
          <w:color w:val="auto"/>
          <w:szCs w:val="24"/>
        </w:rPr>
        <w:t>Figure 3.1 Coefficient of correlation strength</w:t>
      </w:r>
    </w:p>
    <w:p w:rsidR="0057596A" w:rsidRPr="002A75FB" w:rsidRDefault="0057596A" w:rsidP="002A75FB">
      <w:pPr>
        <w:spacing w:beforeLines="200" w:before="480" w:afterLines="200" w:after="480" w:line="360" w:lineRule="auto"/>
        <w:jc w:val="center"/>
        <w:rPr>
          <w:rFonts w:ascii="Arial" w:eastAsiaTheme="minorEastAsia" w:hAnsi="Arial" w:cs="Arial"/>
          <w:color w:val="auto"/>
          <w:szCs w:val="24"/>
        </w:rPr>
      </w:pPr>
      <w:r w:rsidRPr="002A75FB">
        <w:rPr>
          <w:rFonts w:ascii="Arial" w:eastAsiaTheme="minorEastAsia" w:hAnsi="Arial" w:cs="Arial"/>
          <w:noProof/>
          <w:color w:val="auto"/>
          <w:szCs w:val="24"/>
        </w:rPr>
        <w:drawing>
          <wp:inline distT="0" distB="0" distL="0" distR="0" wp14:anchorId="2FC26C31" wp14:editId="50BD73C9">
            <wp:extent cx="1737360" cy="10591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1059180"/>
                    </a:xfrm>
                    <a:prstGeom prst="rect">
                      <a:avLst/>
                    </a:prstGeom>
                    <a:noFill/>
                    <a:ln>
                      <a:noFill/>
                    </a:ln>
                  </pic:spPr>
                </pic:pic>
              </a:graphicData>
            </a:graphic>
          </wp:inline>
        </w:drawing>
      </w:r>
    </w:p>
    <w:p w:rsidR="0057596A" w:rsidRPr="002A75FB" w:rsidRDefault="0057596A" w:rsidP="002A75FB">
      <w:pPr>
        <w:spacing w:beforeLines="200" w:before="480" w:afterLines="200" w:after="480" w:line="360" w:lineRule="auto"/>
        <w:rPr>
          <w:rFonts w:ascii="Arial" w:eastAsiaTheme="minorEastAsia" w:hAnsi="Arial" w:cs="Arial"/>
          <w:color w:val="auto"/>
          <w:szCs w:val="24"/>
        </w:rPr>
      </w:pPr>
      <w:r w:rsidRPr="002A75FB">
        <w:rPr>
          <w:rFonts w:ascii="Arial" w:eastAsiaTheme="minorEastAsia" w:hAnsi="Arial" w:cs="Arial"/>
          <w:color w:val="auto"/>
          <w:szCs w:val="24"/>
        </w:rPr>
        <w:lastRenderedPageBreak/>
        <w:t>According to Evans (1996), the magnitude of the absolute value of r can be used to describe the strength of the correlation. When the value is between 0.00 and 0.19, the correlation between variables is very weak, and the value between 0.20 and 0.39 is also weak, but slightly stronger than the value below 0.19.</w:t>
      </w:r>
      <w:r w:rsidR="005410CA" w:rsidRPr="002A75FB">
        <w:rPr>
          <w:rFonts w:ascii="Arial" w:eastAsiaTheme="minorEastAsia" w:hAnsi="Arial" w:cs="Arial"/>
          <w:color w:val="auto"/>
          <w:szCs w:val="24"/>
        </w:rPr>
        <w:t xml:space="preserve"> The number of </w:t>
      </w:r>
      <w:r w:rsidRPr="002A75FB">
        <w:rPr>
          <w:rFonts w:ascii="Arial" w:eastAsiaTheme="minorEastAsia" w:hAnsi="Arial" w:cs="Arial"/>
          <w:color w:val="auto"/>
          <w:szCs w:val="24"/>
        </w:rPr>
        <w:t xml:space="preserve">0.40-0.59 indicates moderate intensity, while 0.60-0.79 </w:t>
      </w:r>
      <w:r w:rsidR="005410CA" w:rsidRPr="002A75FB">
        <w:rPr>
          <w:rFonts w:ascii="Arial" w:eastAsiaTheme="minorEastAsia" w:hAnsi="Arial" w:cs="Arial"/>
          <w:color w:val="auto"/>
          <w:szCs w:val="24"/>
        </w:rPr>
        <w:t>mean</w:t>
      </w:r>
      <w:r w:rsidRPr="002A75FB">
        <w:rPr>
          <w:rFonts w:ascii="Arial" w:eastAsiaTheme="minorEastAsia" w:hAnsi="Arial" w:cs="Arial"/>
          <w:color w:val="auto"/>
          <w:szCs w:val="24"/>
        </w:rPr>
        <w:t>s strong correlation. Particularly strongly correlated were values between 0.80 and 1.0.</w:t>
      </w:r>
    </w:p>
    <w:p w:rsidR="0057596A" w:rsidRPr="002A75FB" w:rsidRDefault="0057596A" w:rsidP="002A75FB">
      <w:pPr>
        <w:pStyle w:val="3"/>
        <w:spacing w:beforeLines="200" w:before="480" w:afterLines="200" w:after="480" w:line="360" w:lineRule="auto"/>
        <w:ind w:firstLine="710"/>
        <w:rPr>
          <w:rFonts w:ascii="Arial" w:hAnsi="Arial" w:cs="Arial"/>
          <w:color w:val="auto"/>
        </w:rPr>
      </w:pPr>
      <w:bookmarkStart w:id="37" w:name="_Toc16951091"/>
      <w:r w:rsidRPr="002A75FB">
        <w:rPr>
          <w:rFonts w:ascii="Arial" w:hAnsi="Arial" w:cs="Arial"/>
          <w:color w:val="auto"/>
        </w:rPr>
        <w:t>3.2.4 Multiple Regression Analysis</w:t>
      </w:r>
      <w:bookmarkEnd w:id="37"/>
    </w:p>
    <w:p w:rsidR="0057596A" w:rsidRPr="00014199" w:rsidRDefault="009400A7" w:rsidP="00014199">
      <w:pPr>
        <w:spacing w:beforeLines="200" w:before="480" w:afterLines="200" w:after="480" w:line="360" w:lineRule="auto"/>
        <w:ind w:left="11" w:right="629" w:hanging="11"/>
        <w:rPr>
          <w:rFonts w:ascii="Arial" w:eastAsiaTheme="minorEastAsia" w:hAnsi="Arial" w:cs="Arial"/>
          <w:color w:val="auto"/>
          <w:szCs w:val="24"/>
        </w:rPr>
      </w:pPr>
      <w:r w:rsidRPr="002A75FB">
        <w:rPr>
          <w:rFonts w:ascii="Arial" w:eastAsiaTheme="minorEastAsia" w:hAnsi="Arial" w:cs="Arial"/>
          <w:szCs w:val="24"/>
        </w:rPr>
        <w:t>Multiple linear regression analysis is a measurement and statistical method for the strength of the relationship between dependent variables and independent variables</w:t>
      </w:r>
      <w:r w:rsidR="002B5670" w:rsidRPr="002A75FB">
        <w:rPr>
          <w:rFonts w:ascii="Arial" w:eastAsiaTheme="minorEastAsia" w:hAnsi="Arial" w:cs="Arial"/>
          <w:szCs w:val="24"/>
        </w:rPr>
        <w:t xml:space="preserve"> </w:t>
      </w:r>
      <w:r w:rsidR="002B5670" w:rsidRPr="002A75FB">
        <w:rPr>
          <w:rFonts w:ascii="Arial" w:hAnsi="Arial" w:cs="Arial"/>
          <w:szCs w:val="24"/>
          <w:shd w:val="clear" w:color="auto" w:fill="FFFFFF"/>
        </w:rPr>
        <w:t>(Nagy, 2018)</w:t>
      </w:r>
      <w:r w:rsidRPr="002A75FB">
        <w:rPr>
          <w:rFonts w:ascii="Arial" w:eastAsiaTheme="minorEastAsia" w:hAnsi="Arial" w:cs="Arial"/>
          <w:szCs w:val="24"/>
        </w:rPr>
        <w:t>. By analysing the values of multiple independent variables or explanatory variables, predict how much the dependent variable will change as the value of the independent variable changes.</w:t>
      </w:r>
      <w:r w:rsidR="0057596A" w:rsidRPr="002A75FB">
        <w:rPr>
          <w:rFonts w:ascii="Arial" w:eastAsiaTheme="minorEastAsia" w:hAnsi="Arial" w:cs="Arial"/>
          <w:szCs w:val="24"/>
        </w:rPr>
        <w:t xml:space="preserve"> </w:t>
      </w:r>
      <w:r w:rsidR="0057596A" w:rsidRPr="002A75FB">
        <w:rPr>
          <w:rFonts w:ascii="Arial" w:hAnsi="Arial" w:cs="Arial"/>
          <w:szCs w:val="24"/>
          <w:shd w:val="clear" w:color="auto" w:fill="FFFFFF"/>
        </w:rPr>
        <w:t xml:space="preserve">(Yan and </w:t>
      </w:r>
      <w:proofErr w:type="spellStart"/>
      <w:r w:rsidR="0057596A" w:rsidRPr="002A75FB">
        <w:rPr>
          <w:rFonts w:ascii="Arial" w:hAnsi="Arial" w:cs="Arial"/>
          <w:szCs w:val="24"/>
          <w:shd w:val="clear" w:color="auto" w:fill="FFFFFF"/>
        </w:rPr>
        <w:t>Su</w:t>
      </w:r>
      <w:proofErr w:type="spellEnd"/>
      <w:r w:rsidR="0057596A" w:rsidRPr="002A75FB">
        <w:rPr>
          <w:rFonts w:ascii="Arial" w:hAnsi="Arial" w:cs="Arial"/>
          <w:szCs w:val="24"/>
          <w:shd w:val="clear" w:color="auto" w:fill="FFFFFF"/>
        </w:rPr>
        <w:t>, 2009)</w:t>
      </w:r>
      <w:r w:rsidR="0057596A" w:rsidRPr="002A75FB">
        <w:rPr>
          <w:rFonts w:ascii="Arial" w:eastAsiaTheme="minorEastAsia" w:hAnsi="Arial" w:cs="Arial"/>
          <w:szCs w:val="24"/>
        </w:rPr>
        <w:t xml:space="preserve">. </w:t>
      </w:r>
      <w:r w:rsidRPr="002A75FB">
        <w:rPr>
          <w:rFonts w:ascii="Arial" w:eastAsiaTheme="minorEastAsia" w:hAnsi="Arial" w:cs="Arial"/>
          <w:szCs w:val="24"/>
        </w:rPr>
        <w:t xml:space="preserve">In this article, the independent variables are the IWOM, film schedule and star appeal, the dependent variable is the film consumption decisions, by using multiple linear regression analysis method, we get a regression analysis equation about the relationship between the dependent and independent </w:t>
      </w:r>
      <w:r w:rsidRPr="00014199">
        <w:rPr>
          <w:rFonts w:ascii="Arial" w:eastAsiaTheme="minorEastAsia" w:hAnsi="Arial" w:cs="Arial"/>
          <w:color w:val="auto"/>
          <w:szCs w:val="24"/>
        </w:rPr>
        <w:t xml:space="preserve">variables, and the role of the equation is to be able to let us know each unit change of independent variables will affect how much change of dependent variable. In short, this method is used to test the influence of </w:t>
      </w:r>
      <w:r w:rsidR="00CD7950" w:rsidRPr="00014199">
        <w:rPr>
          <w:rFonts w:ascii="Arial" w:eastAsiaTheme="minorEastAsia" w:hAnsi="Arial" w:cs="Arial"/>
          <w:color w:val="auto"/>
          <w:szCs w:val="24"/>
        </w:rPr>
        <w:t xml:space="preserve">more than or equal two </w:t>
      </w:r>
      <w:r w:rsidRPr="00014199">
        <w:rPr>
          <w:rFonts w:ascii="Arial" w:eastAsiaTheme="minorEastAsia" w:hAnsi="Arial" w:cs="Arial"/>
          <w:color w:val="auto"/>
          <w:szCs w:val="24"/>
        </w:rPr>
        <w:t xml:space="preserve">independent variables on dependent variable (Fletcher, 2009). </w:t>
      </w:r>
      <w:r w:rsidR="0057596A" w:rsidRPr="00014199">
        <w:rPr>
          <w:rFonts w:ascii="Arial" w:eastAsiaTheme="minorEastAsia" w:hAnsi="Arial" w:cs="Arial"/>
          <w:color w:val="auto"/>
          <w:szCs w:val="24"/>
        </w:rPr>
        <w:t xml:space="preserve">The equation </w:t>
      </w:r>
      <w:r w:rsidR="00CD7950" w:rsidRPr="00014199">
        <w:rPr>
          <w:rFonts w:ascii="Arial" w:eastAsiaTheme="minorEastAsia" w:hAnsi="Arial" w:cs="Arial"/>
          <w:color w:val="auto"/>
          <w:szCs w:val="24"/>
        </w:rPr>
        <w:t xml:space="preserve">of this analysis method </w:t>
      </w:r>
      <w:r w:rsidR="0057596A" w:rsidRPr="00014199">
        <w:rPr>
          <w:rFonts w:ascii="Arial" w:eastAsiaTheme="minorEastAsia" w:hAnsi="Arial" w:cs="Arial"/>
          <w:color w:val="auto"/>
          <w:szCs w:val="24"/>
        </w:rPr>
        <w:t>is generally:</w:t>
      </w:r>
    </w:p>
    <w:p w:rsidR="00020567" w:rsidRPr="00014199" w:rsidRDefault="00020567" w:rsidP="00014199">
      <w:pPr>
        <w:spacing w:beforeLines="200" w:before="480" w:afterLines="200" w:after="480" w:line="360" w:lineRule="auto"/>
        <w:ind w:left="11" w:right="629" w:hanging="11"/>
        <w:rPr>
          <w:rFonts w:ascii="Arial" w:eastAsiaTheme="minorEastAsia" w:hAnsi="Arial" w:cs="Arial"/>
          <w:color w:val="auto"/>
          <w:szCs w:val="24"/>
        </w:rPr>
      </w:pPr>
      <w:r w:rsidRPr="00014199">
        <w:rPr>
          <w:rFonts w:ascii="Arial" w:eastAsiaTheme="minorEastAsia" w:hAnsi="Arial" w:cs="Arial"/>
          <w:color w:val="auto"/>
          <w:szCs w:val="24"/>
        </w:rPr>
        <w:t>y</w:t>
      </w:r>
      <w:r w:rsidRPr="00014199">
        <w:rPr>
          <w:rFonts w:ascii="Arial" w:eastAsiaTheme="minorEastAsia" w:hAnsi="Arial" w:cs="Arial"/>
          <w:color w:val="auto"/>
          <w:szCs w:val="24"/>
          <w:vertAlign w:val="subscript"/>
        </w:rPr>
        <w:t>i</w:t>
      </w:r>
      <w:r w:rsidRPr="00014199">
        <w:rPr>
          <w:rFonts w:ascii="Arial" w:eastAsiaTheme="minorEastAsia" w:hAnsi="Arial" w:cs="Arial"/>
          <w:color w:val="auto"/>
          <w:szCs w:val="24"/>
        </w:rPr>
        <w:t xml:space="preserve"> = B</w:t>
      </w:r>
      <w:r w:rsidRPr="00014199">
        <w:rPr>
          <w:rFonts w:ascii="Arial" w:eastAsiaTheme="minorEastAsia" w:hAnsi="Arial" w:cs="Arial"/>
          <w:color w:val="auto"/>
          <w:szCs w:val="24"/>
          <w:vertAlign w:val="subscript"/>
        </w:rPr>
        <w:t>0</w:t>
      </w:r>
      <w:r w:rsidRPr="00014199">
        <w:rPr>
          <w:rFonts w:ascii="Arial" w:eastAsiaTheme="minorEastAsia" w:hAnsi="Arial" w:cs="Arial"/>
          <w:color w:val="auto"/>
          <w:szCs w:val="24"/>
        </w:rPr>
        <w:t xml:space="preserve"> + B</w:t>
      </w:r>
      <w:r w:rsidRPr="00014199">
        <w:rPr>
          <w:rFonts w:ascii="Arial" w:eastAsiaTheme="minorEastAsia" w:hAnsi="Arial" w:cs="Arial"/>
          <w:color w:val="auto"/>
          <w:szCs w:val="24"/>
          <w:vertAlign w:val="subscript"/>
        </w:rPr>
        <w:t>1</w:t>
      </w:r>
      <w:r w:rsidRPr="00014199">
        <w:rPr>
          <w:rFonts w:ascii="Arial" w:eastAsiaTheme="minorEastAsia" w:hAnsi="Arial" w:cs="Arial"/>
          <w:color w:val="auto"/>
          <w:szCs w:val="24"/>
        </w:rPr>
        <w:t>x</w:t>
      </w:r>
      <w:r w:rsidRPr="00014199">
        <w:rPr>
          <w:rFonts w:ascii="Arial" w:eastAsiaTheme="minorEastAsia" w:hAnsi="Arial" w:cs="Arial"/>
          <w:color w:val="auto"/>
          <w:szCs w:val="24"/>
          <w:vertAlign w:val="subscript"/>
        </w:rPr>
        <w:t>i1</w:t>
      </w:r>
      <w:r w:rsidRPr="00014199">
        <w:rPr>
          <w:rFonts w:ascii="Arial" w:eastAsiaTheme="minorEastAsia" w:hAnsi="Arial" w:cs="Arial"/>
          <w:color w:val="auto"/>
          <w:szCs w:val="24"/>
        </w:rPr>
        <w:t xml:space="preserve"> + B</w:t>
      </w:r>
      <w:r w:rsidRPr="00014199">
        <w:rPr>
          <w:rFonts w:ascii="Arial" w:eastAsiaTheme="minorEastAsia" w:hAnsi="Arial" w:cs="Arial"/>
          <w:color w:val="auto"/>
          <w:szCs w:val="24"/>
          <w:vertAlign w:val="subscript"/>
        </w:rPr>
        <w:t>2</w:t>
      </w:r>
      <w:r w:rsidRPr="00014199">
        <w:rPr>
          <w:rFonts w:ascii="Arial" w:eastAsiaTheme="minorEastAsia" w:hAnsi="Arial" w:cs="Arial"/>
          <w:color w:val="auto"/>
          <w:szCs w:val="24"/>
        </w:rPr>
        <w:t>x</w:t>
      </w:r>
      <w:r w:rsidRPr="00014199">
        <w:rPr>
          <w:rFonts w:ascii="Arial" w:eastAsiaTheme="minorEastAsia" w:hAnsi="Arial" w:cs="Arial"/>
          <w:color w:val="auto"/>
          <w:szCs w:val="24"/>
          <w:vertAlign w:val="subscript"/>
        </w:rPr>
        <w:t>i2</w:t>
      </w:r>
      <w:r w:rsidRPr="00014199">
        <w:rPr>
          <w:rFonts w:ascii="Arial" w:eastAsiaTheme="minorEastAsia" w:hAnsi="Arial" w:cs="Arial"/>
          <w:color w:val="auto"/>
          <w:szCs w:val="24"/>
        </w:rPr>
        <w:t xml:space="preserve"> + … + B</w:t>
      </w:r>
      <w:r w:rsidRPr="00014199">
        <w:rPr>
          <w:rFonts w:ascii="Arial" w:eastAsiaTheme="minorEastAsia" w:hAnsi="Arial" w:cs="Arial"/>
          <w:color w:val="auto"/>
          <w:szCs w:val="24"/>
          <w:vertAlign w:val="subscript"/>
        </w:rPr>
        <w:t>p</w:t>
      </w:r>
      <w:r w:rsidRPr="00014199">
        <w:rPr>
          <w:rFonts w:ascii="Arial" w:eastAsiaTheme="minorEastAsia" w:hAnsi="Arial" w:cs="Arial"/>
          <w:color w:val="auto"/>
          <w:szCs w:val="24"/>
        </w:rPr>
        <w:t>x</w:t>
      </w:r>
      <w:r w:rsidRPr="00014199">
        <w:rPr>
          <w:rFonts w:ascii="Arial" w:eastAsiaTheme="minorEastAsia" w:hAnsi="Arial" w:cs="Arial"/>
          <w:color w:val="auto"/>
          <w:szCs w:val="24"/>
          <w:vertAlign w:val="subscript"/>
        </w:rPr>
        <w:t>ip</w:t>
      </w:r>
      <w:r w:rsidRPr="00014199">
        <w:rPr>
          <w:rFonts w:ascii="Arial" w:eastAsiaTheme="minorEastAsia" w:hAnsi="Arial" w:cs="Arial"/>
          <w:color w:val="auto"/>
          <w:szCs w:val="24"/>
        </w:rPr>
        <w:t xml:space="preserve"> + E</w:t>
      </w:r>
      <w:r w:rsidRPr="00014199">
        <w:rPr>
          <w:rFonts w:ascii="Arial" w:eastAsiaTheme="minorEastAsia" w:hAnsi="Arial" w:cs="Arial"/>
          <w:color w:val="auto"/>
          <w:szCs w:val="24"/>
          <w:vertAlign w:val="subscript"/>
        </w:rPr>
        <w:t>i</w:t>
      </w:r>
      <w:r w:rsidRPr="00014199">
        <w:rPr>
          <w:rFonts w:ascii="Arial" w:eastAsiaTheme="minorEastAsia" w:hAnsi="Arial" w:cs="Arial"/>
          <w:color w:val="auto"/>
          <w:szCs w:val="24"/>
        </w:rPr>
        <w:t xml:space="preserve"> where </w:t>
      </w:r>
      <w:proofErr w:type="spellStart"/>
      <w:r w:rsidRPr="00014199">
        <w:rPr>
          <w:rFonts w:ascii="Arial" w:eastAsiaTheme="minorEastAsia" w:hAnsi="Arial" w:cs="Arial"/>
          <w:color w:val="auto"/>
          <w:szCs w:val="24"/>
        </w:rPr>
        <w:t>i</w:t>
      </w:r>
      <w:proofErr w:type="spellEnd"/>
      <w:r w:rsidRPr="00014199">
        <w:rPr>
          <w:rFonts w:ascii="Arial" w:eastAsiaTheme="minorEastAsia" w:hAnsi="Arial" w:cs="Arial"/>
          <w:color w:val="auto"/>
          <w:szCs w:val="24"/>
        </w:rPr>
        <w:t xml:space="preserve"> = 1, 2, …, n</w:t>
      </w:r>
    </w:p>
    <w:p w:rsidR="00020567" w:rsidRPr="00014199" w:rsidRDefault="00020567" w:rsidP="00014199">
      <w:pPr>
        <w:spacing w:after="0" w:line="360" w:lineRule="auto"/>
        <w:ind w:left="11" w:right="629" w:hanging="11"/>
        <w:rPr>
          <w:rFonts w:ascii="Arial" w:eastAsiaTheme="minorEastAsia" w:hAnsi="Arial" w:cs="Arial"/>
          <w:color w:val="auto"/>
          <w:szCs w:val="24"/>
        </w:rPr>
      </w:pPr>
      <w:r w:rsidRPr="00014199">
        <w:rPr>
          <w:rFonts w:ascii="Arial" w:eastAsiaTheme="minorEastAsia" w:hAnsi="Arial" w:cs="Arial" w:hint="eastAsia"/>
          <w:color w:val="auto"/>
          <w:szCs w:val="24"/>
        </w:rPr>
        <w:t>Y</w:t>
      </w:r>
      <w:r w:rsidRPr="00014199">
        <w:rPr>
          <w:rFonts w:ascii="Arial" w:eastAsiaTheme="minorEastAsia" w:hAnsi="Arial" w:cs="Arial"/>
          <w:color w:val="auto"/>
          <w:szCs w:val="24"/>
        </w:rPr>
        <w:t xml:space="preserve"> = dependent variable</w:t>
      </w:r>
    </w:p>
    <w:p w:rsidR="00020567" w:rsidRPr="00014199" w:rsidRDefault="00020567" w:rsidP="00014199">
      <w:pPr>
        <w:spacing w:after="0" w:line="360" w:lineRule="auto"/>
        <w:ind w:left="11" w:right="629" w:hanging="11"/>
        <w:rPr>
          <w:rFonts w:ascii="Arial" w:eastAsiaTheme="minorEastAsia" w:hAnsi="Arial" w:cs="Arial"/>
          <w:color w:val="auto"/>
          <w:szCs w:val="24"/>
        </w:rPr>
      </w:pPr>
      <w:r w:rsidRPr="00014199">
        <w:rPr>
          <w:rFonts w:ascii="Arial" w:eastAsiaTheme="minorEastAsia" w:hAnsi="Arial" w:cs="Arial" w:hint="eastAsia"/>
          <w:color w:val="auto"/>
          <w:szCs w:val="24"/>
        </w:rPr>
        <w:t>X</w:t>
      </w:r>
      <w:r w:rsidRPr="00014199">
        <w:rPr>
          <w:rFonts w:ascii="Arial" w:eastAsiaTheme="minorEastAsia" w:hAnsi="Arial" w:cs="Arial"/>
          <w:color w:val="auto"/>
          <w:szCs w:val="24"/>
          <w:vertAlign w:val="subscript"/>
        </w:rPr>
        <w:t>1</w:t>
      </w:r>
      <w:r w:rsidRPr="00014199">
        <w:rPr>
          <w:rFonts w:ascii="Arial" w:eastAsiaTheme="minorEastAsia" w:hAnsi="Arial" w:cs="Arial"/>
          <w:color w:val="auto"/>
          <w:szCs w:val="24"/>
        </w:rPr>
        <w:t>, X</w:t>
      </w:r>
      <w:r w:rsidRPr="00014199">
        <w:rPr>
          <w:rFonts w:ascii="Arial" w:eastAsiaTheme="minorEastAsia" w:hAnsi="Arial" w:cs="Arial"/>
          <w:color w:val="auto"/>
          <w:szCs w:val="24"/>
          <w:vertAlign w:val="subscript"/>
        </w:rPr>
        <w:t>2</w:t>
      </w:r>
      <w:r w:rsidRPr="00014199">
        <w:rPr>
          <w:rFonts w:ascii="Arial" w:eastAsiaTheme="minorEastAsia" w:hAnsi="Arial" w:cs="Arial"/>
          <w:color w:val="auto"/>
          <w:szCs w:val="24"/>
        </w:rPr>
        <w:t>, X</w:t>
      </w:r>
      <w:r w:rsidRPr="00014199">
        <w:rPr>
          <w:rFonts w:ascii="Arial" w:eastAsiaTheme="minorEastAsia" w:hAnsi="Arial" w:cs="Arial"/>
          <w:color w:val="auto"/>
          <w:szCs w:val="24"/>
          <w:vertAlign w:val="subscript"/>
        </w:rPr>
        <w:t>3</w:t>
      </w:r>
      <w:r w:rsidRPr="00014199">
        <w:rPr>
          <w:rFonts w:ascii="Arial" w:eastAsiaTheme="minorEastAsia" w:hAnsi="Arial" w:cs="Arial"/>
          <w:color w:val="auto"/>
          <w:szCs w:val="24"/>
        </w:rPr>
        <w:t xml:space="preserve"> = independent variables</w:t>
      </w:r>
    </w:p>
    <w:p w:rsidR="00020567" w:rsidRPr="00014199" w:rsidRDefault="00020567" w:rsidP="00014199">
      <w:pPr>
        <w:spacing w:after="0" w:line="360" w:lineRule="auto"/>
        <w:ind w:left="11" w:right="629" w:hanging="11"/>
        <w:rPr>
          <w:rFonts w:ascii="Arial" w:hAnsi="Arial" w:cs="Arial"/>
          <w:color w:val="auto"/>
          <w:szCs w:val="24"/>
          <w:shd w:val="clear" w:color="auto" w:fill="FFFFFF"/>
        </w:rPr>
      </w:pPr>
      <w:r w:rsidRPr="00014199">
        <w:rPr>
          <w:rFonts w:ascii="Arial" w:hAnsi="Arial" w:cs="Arial"/>
          <w:color w:val="auto"/>
          <w:szCs w:val="24"/>
          <w:shd w:val="clear" w:color="auto" w:fill="FFFFFF"/>
        </w:rPr>
        <w:t>α = intercept or constant</w:t>
      </w:r>
    </w:p>
    <w:p w:rsidR="00020567" w:rsidRPr="00014199" w:rsidRDefault="00020567" w:rsidP="00014199">
      <w:pPr>
        <w:spacing w:after="0" w:line="360" w:lineRule="auto"/>
        <w:ind w:left="11" w:right="629" w:hanging="11"/>
        <w:rPr>
          <w:rFonts w:ascii="Arial" w:eastAsiaTheme="minorEastAsia" w:hAnsi="Arial" w:cs="Arial" w:hint="eastAsia"/>
          <w:color w:val="auto"/>
          <w:szCs w:val="24"/>
        </w:rPr>
      </w:pPr>
      <w:r w:rsidRPr="00014199">
        <w:rPr>
          <w:rFonts w:ascii="Arial" w:eastAsiaTheme="minorEastAsia" w:hAnsi="Arial" w:cs="Arial" w:hint="eastAsia"/>
          <w:color w:val="auto"/>
          <w:szCs w:val="24"/>
          <w:shd w:val="clear" w:color="auto" w:fill="FFFFFF"/>
        </w:rPr>
        <w:lastRenderedPageBreak/>
        <w:t>B</w:t>
      </w:r>
      <w:r w:rsidRPr="00014199">
        <w:rPr>
          <w:rFonts w:ascii="Arial" w:eastAsiaTheme="minorEastAsia" w:hAnsi="Arial" w:cs="Arial"/>
          <w:color w:val="auto"/>
          <w:szCs w:val="24"/>
          <w:shd w:val="clear" w:color="auto" w:fill="FFFFFF"/>
          <w:vertAlign w:val="subscript"/>
        </w:rPr>
        <w:t>1</w:t>
      </w:r>
      <w:r w:rsidRPr="00014199">
        <w:rPr>
          <w:rFonts w:ascii="Arial" w:eastAsiaTheme="minorEastAsia" w:hAnsi="Arial" w:cs="Arial"/>
          <w:color w:val="auto"/>
          <w:szCs w:val="24"/>
          <w:shd w:val="clear" w:color="auto" w:fill="FFFFFF"/>
        </w:rPr>
        <w:t xml:space="preserve"> to B</w:t>
      </w:r>
      <w:r w:rsidRPr="00014199">
        <w:rPr>
          <w:rFonts w:ascii="Arial" w:eastAsiaTheme="minorEastAsia" w:hAnsi="Arial" w:cs="Arial"/>
          <w:color w:val="auto"/>
          <w:szCs w:val="24"/>
          <w:shd w:val="clear" w:color="auto" w:fill="FFFFFF"/>
          <w:vertAlign w:val="subscript"/>
        </w:rPr>
        <w:t>n</w:t>
      </w:r>
      <w:r w:rsidRPr="00014199">
        <w:rPr>
          <w:rFonts w:ascii="Arial" w:eastAsiaTheme="minorEastAsia" w:hAnsi="Arial" w:cs="Arial"/>
          <w:color w:val="auto"/>
          <w:szCs w:val="24"/>
          <w:shd w:val="clear" w:color="auto" w:fill="FFFFFF"/>
        </w:rPr>
        <w:t xml:space="preserve"> = (independent) </w:t>
      </w:r>
      <w:r w:rsidR="00014199" w:rsidRPr="00014199">
        <w:rPr>
          <w:rFonts w:ascii="Arial" w:eastAsiaTheme="minorEastAsia" w:hAnsi="Arial" w:cs="Arial"/>
          <w:color w:val="auto"/>
          <w:szCs w:val="24"/>
          <w:shd w:val="clear" w:color="auto" w:fill="FFFFFF"/>
        </w:rPr>
        <w:t>variables</w:t>
      </w:r>
      <w:r w:rsidRPr="00014199">
        <w:rPr>
          <w:rFonts w:ascii="Arial" w:eastAsiaTheme="minorEastAsia" w:hAnsi="Arial" w:cs="Arial"/>
          <w:color w:val="auto"/>
          <w:szCs w:val="24"/>
          <w:shd w:val="clear" w:color="auto" w:fill="FFFFFF"/>
        </w:rPr>
        <w:t xml:space="preserve"> to the predictor (dependent) variables</w:t>
      </w:r>
    </w:p>
    <w:p w:rsidR="0057596A" w:rsidRPr="002A75FB" w:rsidRDefault="0057596A" w:rsidP="00014199">
      <w:pPr>
        <w:spacing w:beforeLines="100" w:before="240" w:afterLines="100" w:after="240" w:line="360" w:lineRule="auto"/>
        <w:ind w:left="11" w:right="629" w:hanging="11"/>
        <w:rPr>
          <w:rFonts w:ascii="Arial" w:eastAsiaTheme="minorEastAsia" w:hAnsi="Arial" w:cs="Arial"/>
          <w:szCs w:val="24"/>
        </w:rPr>
      </w:pPr>
      <w:r w:rsidRPr="002A75FB">
        <w:rPr>
          <w:rFonts w:ascii="Arial" w:eastAsiaTheme="minorEastAsia" w:hAnsi="Arial" w:cs="Arial"/>
          <w:szCs w:val="24"/>
        </w:rPr>
        <w:t>Therefore, this test method allows us to clear and identify the factors or independent variables that most affect consumers' movie-watching consumption decisions.</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38" w:name="_Toc16951092"/>
      <w:r w:rsidRPr="002A75FB">
        <w:rPr>
          <w:rFonts w:ascii="Arial" w:hAnsi="Arial" w:cs="Arial"/>
          <w:color w:val="auto"/>
          <w:szCs w:val="24"/>
          <w:u w:val="none"/>
        </w:rPr>
        <w:t>3.3 Study Population, Unit of Analysis and Sampling Design</w:t>
      </w:r>
      <w:bookmarkEnd w:id="38"/>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 xml:space="preserve">Chinese consumers are selected as the study population. China's total population as of April 24, 2019 was over 1,4 billion, which is currently the world's most populous country </w:t>
      </w:r>
      <w:r w:rsidRPr="002A75FB">
        <w:rPr>
          <w:rFonts w:ascii="Arial" w:hAnsi="Arial" w:cs="Arial"/>
          <w:color w:val="auto"/>
          <w:szCs w:val="24"/>
          <w:shd w:val="clear" w:color="auto" w:fill="FFFFFF"/>
        </w:rPr>
        <w:t>(Worldometers, 2019)</w:t>
      </w:r>
      <w:r w:rsidRPr="002A75FB">
        <w:rPr>
          <w:rFonts w:ascii="Arial" w:hAnsi="Arial" w:cs="Arial"/>
          <w:color w:val="auto"/>
          <w:szCs w:val="24"/>
        </w:rPr>
        <w:t xml:space="preserve">. </w:t>
      </w:r>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Moreover, according to World Population Review (2019), Shanghai was the most populous city in China, which had more than 26 billion population. Therefore, most of respondents of the research are Shanghai citizens. Otherwise, according to the sample size formula proposed by Krejcie and Morgan (1970), when the study population exceeded one million, the sample size should be 384, with a 95% confidence level and a 0.5% margin of error. However, due to limited time, the research will select almost 200 participants as this simple size is sufficient to obtain the research aims.</w:t>
      </w:r>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Sekaran and Bougie (2013) argued that if the problem statement of the study was primarily of interest to the individuals and its purpose was to investigate certain behavioural characteristics of the individuals, then the unit of analysis is the individual.</w:t>
      </w:r>
    </w:p>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39" w:name="_Toc16951093"/>
      <w:r w:rsidRPr="002A75FB">
        <w:rPr>
          <w:rFonts w:ascii="Arial" w:hAnsi="Arial" w:cs="Arial"/>
          <w:color w:val="auto"/>
          <w:szCs w:val="24"/>
          <w:u w:val="none"/>
        </w:rPr>
        <w:t>3.4 Questionnaire Design</w:t>
      </w:r>
      <w:bookmarkEnd w:id="39"/>
    </w:p>
    <w:p w:rsidR="0057596A" w:rsidRPr="002A75FB" w:rsidRDefault="0057596A" w:rsidP="002A75FB">
      <w:pPr>
        <w:spacing w:beforeLines="200" w:before="480" w:afterLines="200" w:after="480" w:line="360" w:lineRule="auto"/>
        <w:ind w:left="0" w:firstLine="0"/>
        <w:rPr>
          <w:rFonts w:ascii="Arial" w:hAnsi="Arial" w:cs="Arial"/>
          <w:color w:val="auto"/>
          <w:szCs w:val="24"/>
        </w:rPr>
      </w:pPr>
      <w:r w:rsidRPr="002A75FB">
        <w:rPr>
          <w:rFonts w:ascii="Arial" w:hAnsi="Arial" w:cs="Arial"/>
          <w:color w:val="auto"/>
          <w:szCs w:val="24"/>
        </w:rPr>
        <w:t xml:space="preserve">This study employees the method of online distribution and collection of questionnaires, because it is the cheapest method to collect a large number of </w:t>
      </w:r>
      <w:r w:rsidRPr="002A75FB">
        <w:rPr>
          <w:rFonts w:ascii="Arial" w:hAnsi="Arial" w:cs="Arial"/>
          <w:color w:val="auto"/>
          <w:szCs w:val="24"/>
        </w:rPr>
        <w:lastRenderedPageBreak/>
        <w:t xml:space="preserve">target population data (Sekaran and Bougie, 2013). Problem statements regarding independent and dependent variables will be presented on 5-Point Likert Scale. </w:t>
      </w:r>
    </w:p>
    <w:p w:rsidR="0057596A" w:rsidRPr="002A75FB" w:rsidRDefault="0057596A" w:rsidP="00E828B9">
      <w:pPr>
        <w:spacing w:beforeLines="200" w:before="480" w:afterLines="200" w:after="480" w:line="360" w:lineRule="auto"/>
        <w:ind w:left="0" w:right="629" w:firstLine="0"/>
        <w:jc w:val="center"/>
        <w:rPr>
          <w:rFonts w:ascii="Arial" w:hAnsi="Arial" w:cs="Arial"/>
          <w:color w:val="auto"/>
          <w:szCs w:val="24"/>
        </w:rPr>
      </w:pPr>
      <w:r w:rsidRPr="002A75FB">
        <w:rPr>
          <w:rFonts w:ascii="Arial" w:hAnsi="Arial" w:cs="Arial"/>
          <w:color w:val="auto"/>
          <w:szCs w:val="24"/>
        </w:rPr>
        <w:t>Table 3.2 Questionnaire Design</w:t>
      </w:r>
    </w:p>
    <w:tbl>
      <w:tblPr>
        <w:tblStyle w:val="aa"/>
        <w:tblW w:w="0" w:type="auto"/>
        <w:tblLook w:val="04A0" w:firstRow="1" w:lastRow="0" w:firstColumn="1" w:lastColumn="0" w:noHBand="0" w:noVBand="1"/>
      </w:tblPr>
      <w:tblGrid>
        <w:gridCol w:w="2380"/>
        <w:gridCol w:w="2557"/>
        <w:gridCol w:w="1432"/>
        <w:gridCol w:w="2458"/>
      </w:tblGrid>
      <w:tr w:rsidR="0057596A" w:rsidRPr="002A75FB" w:rsidTr="002A75FB">
        <w:tc>
          <w:tcPr>
            <w:tcW w:w="243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Section</w:t>
            </w:r>
          </w:p>
        </w:tc>
        <w:tc>
          <w:tcPr>
            <w:tcW w:w="2683" w:type="dxa"/>
            <w:vAlign w:val="center"/>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Variable</w:t>
            </w:r>
          </w:p>
        </w:tc>
        <w:tc>
          <w:tcPr>
            <w:tcW w:w="975"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Items</w:t>
            </w:r>
          </w:p>
        </w:tc>
        <w:tc>
          <w:tcPr>
            <w:tcW w:w="2736"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Source</w:t>
            </w:r>
          </w:p>
        </w:tc>
      </w:tr>
      <w:tr w:rsidR="0057596A" w:rsidRPr="002A75FB" w:rsidTr="002A75FB">
        <w:tc>
          <w:tcPr>
            <w:tcW w:w="243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A</w:t>
            </w:r>
          </w:p>
        </w:tc>
        <w:tc>
          <w:tcPr>
            <w:tcW w:w="268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Demographic Profile</w:t>
            </w:r>
          </w:p>
        </w:tc>
        <w:tc>
          <w:tcPr>
            <w:tcW w:w="975" w:type="dxa"/>
          </w:tcPr>
          <w:p w:rsidR="0057596A" w:rsidRPr="002A75FB" w:rsidRDefault="0057596A" w:rsidP="002A75FB">
            <w:pPr>
              <w:spacing w:after="0" w:line="360" w:lineRule="auto"/>
              <w:ind w:left="0" w:right="629" w:firstLine="0"/>
              <w:jc w:val="center"/>
              <w:rPr>
                <w:rFonts w:ascii="Arial" w:hAnsi="Arial" w:cs="Arial"/>
                <w:color w:val="auto"/>
                <w:szCs w:val="24"/>
                <w:shd w:val="clear" w:color="auto" w:fill="FFFFFF"/>
              </w:rPr>
            </w:pPr>
            <w:r w:rsidRPr="002A75FB">
              <w:rPr>
                <w:rFonts w:ascii="Arial" w:hAnsi="Arial" w:cs="Arial"/>
                <w:color w:val="auto"/>
                <w:szCs w:val="24"/>
                <w:shd w:val="clear" w:color="auto" w:fill="FFFFFF"/>
              </w:rPr>
              <w:t xml:space="preserve">         5</w:t>
            </w:r>
          </w:p>
        </w:tc>
        <w:tc>
          <w:tcPr>
            <w:tcW w:w="2736" w:type="dxa"/>
          </w:tcPr>
          <w:p w:rsidR="0057596A" w:rsidRPr="002A75FB" w:rsidRDefault="0057596A" w:rsidP="002A75FB">
            <w:pPr>
              <w:spacing w:after="0" w:line="360" w:lineRule="auto"/>
              <w:ind w:left="0" w:right="629" w:firstLineChars="100" w:firstLine="240"/>
              <w:rPr>
                <w:rFonts w:ascii="Arial" w:hAnsi="Arial" w:cs="Arial"/>
                <w:color w:val="auto"/>
                <w:szCs w:val="24"/>
              </w:rPr>
            </w:pPr>
            <w:r w:rsidRPr="002A75FB">
              <w:rPr>
                <w:rFonts w:ascii="Arial" w:hAnsi="Arial" w:cs="Arial"/>
                <w:color w:val="auto"/>
                <w:szCs w:val="24"/>
                <w:shd w:val="clear" w:color="auto" w:fill="FFFFFF"/>
              </w:rPr>
              <w:t xml:space="preserve"> Bello</w:t>
            </w:r>
            <w:r w:rsidR="002A75FB">
              <w:rPr>
                <w:rFonts w:ascii="Arial" w:hAnsi="Arial" w:cs="Arial"/>
                <w:color w:val="auto"/>
                <w:szCs w:val="24"/>
                <w:shd w:val="clear" w:color="auto" w:fill="FFFFFF"/>
              </w:rPr>
              <w:t xml:space="preserve"> (</w:t>
            </w:r>
            <w:r w:rsidRPr="002A75FB">
              <w:rPr>
                <w:rFonts w:ascii="Arial" w:hAnsi="Arial" w:cs="Arial"/>
                <w:color w:val="auto"/>
                <w:szCs w:val="24"/>
                <w:shd w:val="clear" w:color="auto" w:fill="FFFFFF"/>
              </w:rPr>
              <w:t>2009)</w:t>
            </w:r>
          </w:p>
        </w:tc>
      </w:tr>
      <w:tr w:rsidR="0057596A" w:rsidRPr="002A75FB" w:rsidTr="002A75FB">
        <w:tc>
          <w:tcPr>
            <w:tcW w:w="2433" w:type="dxa"/>
          </w:tcPr>
          <w:p w:rsidR="0057596A" w:rsidRPr="002A75FB" w:rsidRDefault="0057596A" w:rsidP="002A75FB">
            <w:pPr>
              <w:spacing w:after="0" w:line="360" w:lineRule="auto"/>
              <w:ind w:left="0" w:right="629" w:firstLine="0"/>
              <w:jc w:val="center"/>
              <w:rPr>
                <w:rFonts w:ascii="Arial" w:eastAsiaTheme="minorEastAsia" w:hAnsi="Arial" w:cs="Arial"/>
                <w:color w:val="auto"/>
                <w:szCs w:val="24"/>
              </w:rPr>
            </w:pPr>
            <w:r w:rsidRPr="002A75FB">
              <w:rPr>
                <w:rFonts w:ascii="Arial" w:eastAsiaTheme="minorEastAsia" w:hAnsi="Arial" w:cs="Arial"/>
                <w:color w:val="auto"/>
                <w:szCs w:val="24"/>
              </w:rPr>
              <w:t xml:space="preserve">      B</w:t>
            </w:r>
          </w:p>
        </w:tc>
        <w:tc>
          <w:tcPr>
            <w:tcW w:w="2683" w:type="dxa"/>
          </w:tcPr>
          <w:p w:rsidR="0057596A" w:rsidRPr="002A75FB" w:rsidRDefault="0057596A" w:rsidP="002A75FB">
            <w:pPr>
              <w:spacing w:after="0" w:line="360" w:lineRule="auto"/>
              <w:ind w:left="0" w:right="629" w:firstLine="0"/>
              <w:jc w:val="center"/>
              <w:rPr>
                <w:rFonts w:ascii="Arial" w:eastAsiaTheme="minorEastAsia" w:hAnsi="Arial" w:cs="Arial"/>
                <w:color w:val="auto"/>
                <w:szCs w:val="24"/>
              </w:rPr>
            </w:pPr>
            <w:r w:rsidRPr="002A75FB">
              <w:rPr>
                <w:rFonts w:ascii="Arial" w:eastAsiaTheme="minorEastAsia" w:hAnsi="Arial" w:cs="Arial"/>
                <w:color w:val="auto"/>
                <w:szCs w:val="24"/>
              </w:rPr>
              <w:t>General Information</w:t>
            </w:r>
          </w:p>
        </w:tc>
        <w:tc>
          <w:tcPr>
            <w:tcW w:w="975" w:type="dxa"/>
          </w:tcPr>
          <w:p w:rsidR="0057596A" w:rsidRPr="002A75FB" w:rsidRDefault="0057596A" w:rsidP="002A75FB">
            <w:pPr>
              <w:spacing w:after="0" w:line="360" w:lineRule="auto"/>
              <w:ind w:left="0" w:right="629" w:firstLine="0"/>
              <w:jc w:val="center"/>
              <w:rPr>
                <w:rFonts w:ascii="Arial" w:eastAsiaTheme="minorEastAsia" w:hAnsi="Arial" w:cs="Arial"/>
                <w:color w:val="auto"/>
                <w:szCs w:val="24"/>
              </w:rPr>
            </w:pPr>
            <w:r w:rsidRPr="002A75FB">
              <w:rPr>
                <w:rFonts w:ascii="Arial" w:eastAsiaTheme="minorEastAsia" w:hAnsi="Arial" w:cs="Arial"/>
                <w:color w:val="auto"/>
                <w:szCs w:val="24"/>
              </w:rPr>
              <w:t xml:space="preserve">         5</w:t>
            </w:r>
          </w:p>
        </w:tc>
        <w:tc>
          <w:tcPr>
            <w:tcW w:w="2736" w:type="dxa"/>
          </w:tcPr>
          <w:p w:rsidR="0057596A" w:rsidRPr="002A75FB" w:rsidRDefault="0057596A" w:rsidP="00E828B9">
            <w:pPr>
              <w:spacing w:after="0" w:line="360" w:lineRule="auto"/>
              <w:ind w:left="0" w:right="629" w:firstLineChars="150" w:firstLine="360"/>
              <w:rPr>
                <w:rFonts w:ascii="Arial" w:eastAsiaTheme="minorEastAsia" w:hAnsi="Arial" w:cs="Arial"/>
                <w:color w:val="auto"/>
                <w:szCs w:val="24"/>
              </w:rPr>
            </w:pPr>
            <w:r w:rsidRPr="002A75FB">
              <w:rPr>
                <w:rFonts w:ascii="Arial" w:hAnsi="Arial" w:cs="Arial"/>
                <w:szCs w:val="24"/>
                <w:shd w:val="clear" w:color="auto" w:fill="FFFFFF"/>
              </w:rPr>
              <w:t>Haw (2013)</w:t>
            </w:r>
          </w:p>
        </w:tc>
      </w:tr>
      <w:tr w:rsidR="0057596A" w:rsidRPr="002A75FB" w:rsidTr="002A75FB">
        <w:tc>
          <w:tcPr>
            <w:tcW w:w="2433" w:type="dxa"/>
            <w:vMerge w:val="restart"/>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C</w:t>
            </w:r>
          </w:p>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(Independent                          Variables)</w:t>
            </w:r>
          </w:p>
        </w:tc>
        <w:tc>
          <w:tcPr>
            <w:tcW w:w="2683" w:type="dxa"/>
          </w:tcPr>
          <w:p w:rsidR="0057596A" w:rsidRPr="002A75FB" w:rsidRDefault="0057596A" w:rsidP="002A75FB">
            <w:pPr>
              <w:spacing w:after="0" w:line="360" w:lineRule="auto"/>
              <w:ind w:left="0" w:right="629" w:firstLine="0"/>
              <w:jc w:val="center"/>
              <w:rPr>
                <w:rFonts w:ascii="Arial" w:eastAsiaTheme="minorEastAsia" w:hAnsi="Arial" w:cs="Arial"/>
                <w:color w:val="auto"/>
                <w:szCs w:val="24"/>
              </w:rPr>
            </w:pPr>
            <w:r w:rsidRPr="002A75FB">
              <w:rPr>
                <w:rFonts w:ascii="Arial" w:eastAsiaTheme="minorEastAsia" w:hAnsi="Arial" w:cs="Arial"/>
                <w:color w:val="auto"/>
                <w:szCs w:val="24"/>
              </w:rPr>
              <w:t xml:space="preserve"> Internet Word-of-mouth</w:t>
            </w:r>
          </w:p>
        </w:tc>
        <w:tc>
          <w:tcPr>
            <w:tcW w:w="975" w:type="dxa"/>
          </w:tcPr>
          <w:p w:rsidR="0057596A" w:rsidRPr="002A75FB" w:rsidRDefault="0057596A" w:rsidP="002A75FB">
            <w:pPr>
              <w:spacing w:after="0" w:line="360" w:lineRule="auto"/>
              <w:ind w:left="0" w:right="629" w:firstLine="0"/>
              <w:jc w:val="center"/>
              <w:rPr>
                <w:rFonts w:ascii="Arial" w:eastAsiaTheme="minorEastAsia" w:hAnsi="Arial" w:cs="Arial"/>
                <w:color w:val="auto"/>
                <w:szCs w:val="24"/>
              </w:rPr>
            </w:pPr>
            <w:r w:rsidRPr="002A75FB">
              <w:rPr>
                <w:rFonts w:ascii="Arial" w:eastAsiaTheme="minorEastAsia" w:hAnsi="Arial" w:cs="Arial"/>
                <w:color w:val="auto"/>
                <w:szCs w:val="24"/>
              </w:rPr>
              <w:t xml:space="preserve">         3 </w:t>
            </w:r>
          </w:p>
        </w:tc>
        <w:tc>
          <w:tcPr>
            <w:tcW w:w="2736" w:type="dxa"/>
          </w:tcPr>
          <w:p w:rsidR="0057596A" w:rsidRPr="002A75FB" w:rsidRDefault="00E828B9" w:rsidP="002A75FB">
            <w:pPr>
              <w:spacing w:after="0" w:line="360" w:lineRule="auto"/>
              <w:ind w:left="0" w:right="629" w:firstLine="0"/>
              <w:jc w:val="center"/>
              <w:rPr>
                <w:rFonts w:ascii="Arial" w:eastAsiaTheme="minorEastAsia" w:hAnsi="Arial" w:cs="Arial"/>
                <w:color w:val="auto"/>
                <w:szCs w:val="24"/>
              </w:rPr>
            </w:pPr>
            <w:r>
              <w:rPr>
                <w:rFonts w:ascii="Arial" w:eastAsiaTheme="minorEastAsia" w:hAnsi="Arial" w:cs="Arial"/>
                <w:color w:val="auto"/>
                <w:szCs w:val="24"/>
              </w:rPr>
              <w:t xml:space="preserve">        </w:t>
            </w:r>
            <w:proofErr w:type="gramStart"/>
            <w:r w:rsidR="0057596A" w:rsidRPr="002A75FB">
              <w:rPr>
                <w:rFonts w:ascii="Arial" w:eastAsiaTheme="minorEastAsia" w:hAnsi="Arial" w:cs="Arial"/>
                <w:color w:val="auto"/>
                <w:szCs w:val="24"/>
              </w:rPr>
              <w:t>Yu(</w:t>
            </w:r>
            <w:proofErr w:type="gramEnd"/>
            <w:r w:rsidR="0057596A" w:rsidRPr="002A75FB">
              <w:rPr>
                <w:rFonts w:ascii="Arial" w:eastAsiaTheme="minorEastAsia" w:hAnsi="Arial" w:cs="Arial"/>
                <w:color w:val="auto"/>
                <w:szCs w:val="24"/>
              </w:rPr>
              <w:t>2016)</w:t>
            </w:r>
          </w:p>
        </w:tc>
      </w:tr>
      <w:tr w:rsidR="0057596A" w:rsidRPr="002A75FB" w:rsidTr="002A75FB">
        <w:tc>
          <w:tcPr>
            <w:tcW w:w="2433" w:type="dxa"/>
            <w:vMerge/>
          </w:tcPr>
          <w:p w:rsidR="0057596A" w:rsidRPr="002A75FB" w:rsidRDefault="0057596A" w:rsidP="002A75FB">
            <w:pPr>
              <w:spacing w:after="0" w:line="360" w:lineRule="auto"/>
              <w:ind w:left="0" w:right="629" w:firstLine="0"/>
              <w:jc w:val="center"/>
              <w:rPr>
                <w:rFonts w:ascii="Arial" w:hAnsi="Arial" w:cs="Arial"/>
                <w:color w:val="auto"/>
                <w:szCs w:val="24"/>
              </w:rPr>
            </w:pPr>
          </w:p>
        </w:tc>
        <w:tc>
          <w:tcPr>
            <w:tcW w:w="268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w:t>
            </w:r>
            <w:r w:rsidR="002A75FB">
              <w:rPr>
                <w:rFonts w:ascii="Arial" w:hAnsi="Arial" w:cs="Arial"/>
                <w:color w:val="auto"/>
                <w:szCs w:val="24"/>
              </w:rPr>
              <w:t xml:space="preserve"> </w:t>
            </w:r>
            <w:r w:rsidRPr="002A75FB">
              <w:rPr>
                <w:rFonts w:ascii="Arial" w:hAnsi="Arial" w:cs="Arial"/>
                <w:color w:val="auto"/>
                <w:szCs w:val="24"/>
              </w:rPr>
              <w:t>Film schedule</w:t>
            </w:r>
          </w:p>
        </w:tc>
        <w:tc>
          <w:tcPr>
            <w:tcW w:w="975"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3</w:t>
            </w:r>
          </w:p>
        </w:tc>
        <w:tc>
          <w:tcPr>
            <w:tcW w:w="2736"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w:t>
            </w:r>
            <w:r w:rsidR="00E828B9">
              <w:rPr>
                <w:rFonts w:ascii="Arial" w:hAnsi="Arial" w:cs="Arial"/>
                <w:color w:val="auto"/>
                <w:szCs w:val="24"/>
              </w:rPr>
              <w:t xml:space="preserve"> </w:t>
            </w:r>
            <w:proofErr w:type="spellStart"/>
            <w:r w:rsidRPr="002A75FB">
              <w:rPr>
                <w:rFonts w:ascii="Arial" w:hAnsi="Arial" w:cs="Arial"/>
                <w:color w:val="auto"/>
                <w:szCs w:val="24"/>
              </w:rPr>
              <w:t>Nie</w:t>
            </w:r>
            <w:proofErr w:type="spellEnd"/>
            <w:r w:rsidRPr="002A75FB">
              <w:rPr>
                <w:rFonts w:ascii="Arial" w:hAnsi="Arial" w:cs="Arial"/>
                <w:color w:val="auto"/>
                <w:szCs w:val="24"/>
              </w:rPr>
              <w:t xml:space="preserve"> (2015)</w:t>
            </w:r>
          </w:p>
        </w:tc>
      </w:tr>
      <w:tr w:rsidR="0057596A" w:rsidRPr="002A75FB" w:rsidTr="002A75FB">
        <w:tc>
          <w:tcPr>
            <w:tcW w:w="2433" w:type="dxa"/>
            <w:vMerge/>
          </w:tcPr>
          <w:p w:rsidR="0057596A" w:rsidRPr="002A75FB" w:rsidRDefault="0057596A" w:rsidP="002A75FB">
            <w:pPr>
              <w:spacing w:after="0" w:line="360" w:lineRule="auto"/>
              <w:ind w:left="0" w:right="629" w:firstLine="0"/>
              <w:jc w:val="center"/>
              <w:rPr>
                <w:rFonts w:ascii="Arial" w:hAnsi="Arial" w:cs="Arial"/>
                <w:color w:val="auto"/>
                <w:szCs w:val="24"/>
              </w:rPr>
            </w:pPr>
          </w:p>
        </w:tc>
        <w:tc>
          <w:tcPr>
            <w:tcW w:w="268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Actor appeal</w:t>
            </w:r>
          </w:p>
        </w:tc>
        <w:tc>
          <w:tcPr>
            <w:tcW w:w="975"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3</w:t>
            </w:r>
          </w:p>
        </w:tc>
        <w:tc>
          <w:tcPr>
            <w:tcW w:w="2736"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w:t>
            </w:r>
            <w:r w:rsidR="00E828B9">
              <w:rPr>
                <w:rFonts w:ascii="Arial" w:hAnsi="Arial" w:cs="Arial"/>
                <w:color w:val="auto"/>
                <w:szCs w:val="24"/>
              </w:rPr>
              <w:t xml:space="preserve">  </w:t>
            </w:r>
            <w:r w:rsidRPr="002A75FB">
              <w:rPr>
                <w:rFonts w:ascii="Arial" w:hAnsi="Arial" w:cs="Arial"/>
                <w:color w:val="auto"/>
                <w:szCs w:val="24"/>
              </w:rPr>
              <w:t>Chen (2016)</w:t>
            </w:r>
          </w:p>
        </w:tc>
      </w:tr>
      <w:tr w:rsidR="0057596A" w:rsidRPr="002A75FB" w:rsidTr="002A75FB">
        <w:tc>
          <w:tcPr>
            <w:tcW w:w="243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D</w:t>
            </w:r>
          </w:p>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(Dependent Variable)</w:t>
            </w:r>
          </w:p>
        </w:tc>
        <w:tc>
          <w:tcPr>
            <w:tcW w:w="2683"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w:t>
            </w:r>
            <w:r w:rsidR="002A75FB">
              <w:rPr>
                <w:rFonts w:ascii="Arial" w:hAnsi="Arial" w:cs="Arial"/>
                <w:color w:val="auto"/>
                <w:szCs w:val="24"/>
              </w:rPr>
              <w:t>Movie Consumption Decision</w:t>
            </w:r>
          </w:p>
        </w:tc>
        <w:tc>
          <w:tcPr>
            <w:tcW w:w="975"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3</w:t>
            </w:r>
          </w:p>
        </w:tc>
        <w:tc>
          <w:tcPr>
            <w:tcW w:w="2736" w:type="dxa"/>
          </w:tcPr>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w:t>
            </w:r>
            <w:r w:rsidR="00E828B9">
              <w:rPr>
                <w:rFonts w:ascii="Arial" w:hAnsi="Arial" w:cs="Arial"/>
                <w:color w:val="auto"/>
                <w:szCs w:val="24"/>
              </w:rPr>
              <w:t xml:space="preserve"> </w:t>
            </w:r>
            <w:r w:rsidRPr="002A75FB">
              <w:rPr>
                <w:rFonts w:ascii="Arial" w:hAnsi="Arial" w:cs="Arial"/>
                <w:color w:val="auto"/>
                <w:szCs w:val="24"/>
              </w:rPr>
              <w:t xml:space="preserve"> Ma (2014)</w:t>
            </w:r>
          </w:p>
          <w:p w:rsidR="0057596A" w:rsidRPr="002A75FB" w:rsidRDefault="0057596A" w:rsidP="002A75FB">
            <w:pPr>
              <w:spacing w:after="0" w:line="360" w:lineRule="auto"/>
              <w:ind w:left="0" w:right="629" w:firstLine="0"/>
              <w:jc w:val="center"/>
              <w:rPr>
                <w:rFonts w:ascii="Arial" w:hAnsi="Arial" w:cs="Arial"/>
                <w:color w:val="auto"/>
                <w:szCs w:val="24"/>
              </w:rPr>
            </w:pPr>
            <w:r w:rsidRPr="002A75FB">
              <w:rPr>
                <w:rFonts w:ascii="Arial" w:hAnsi="Arial" w:cs="Arial"/>
                <w:color w:val="auto"/>
                <w:szCs w:val="24"/>
              </w:rPr>
              <w:t xml:space="preserve">   </w:t>
            </w:r>
            <w:r w:rsidR="00E828B9">
              <w:rPr>
                <w:rFonts w:ascii="Arial" w:hAnsi="Arial" w:cs="Arial"/>
                <w:color w:val="auto"/>
                <w:szCs w:val="24"/>
              </w:rPr>
              <w:t xml:space="preserve"> </w:t>
            </w:r>
            <w:r w:rsidRPr="002A75FB">
              <w:rPr>
                <w:rFonts w:ascii="Arial" w:hAnsi="Arial" w:cs="Arial"/>
                <w:color w:val="auto"/>
                <w:szCs w:val="24"/>
              </w:rPr>
              <w:t>Chen (2018)</w:t>
            </w:r>
          </w:p>
        </w:tc>
      </w:tr>
    </w:tbl>
    <w:p w:rsidR="0057596A" w:rsidRPr="002A75FB" w:rsidRDefault="0057596A" w:rsidP="002A75FB">
      <w:pPr>
        <w:pStyle w:val="2"/>
        <w:spacing w:beforeLines="200" w:before="480" w:afterLines="200" w:after="480" w:line="360" w:lineRule="auto"/>
        <w:rPr>
          <w:rFonts w:ascii="Arial" w:hAnsi="Arial" w:cs="Arial"/>
          <w:color w:val="auto"/>
          <w:szCs w:val="24"/>
          <w:u w:val="none"/>
        </w:rPr>
      </w:pPr>
      <w:bookmarkStart w:id="40" w:name="_Toc16951094"/>
      <w:r w:rsidRPr="002A75FB">
        <w:rPr>
          <w:rFonts w:ascii="Arial" w:hAnsi="Arial" w:cs="Arial"/>
          <w:color w:val="auto"/>
          <w:szCs w:val="24"/>
          <w:u w:val="none"/>
        </w:rPr>
        <w:t>3.5 Data Collection and Analysis Methods</w:t>
      </w:r>
      <w:bookmarkEnd w:id="40"/>
    </w:p>
    <w:p w:rsidR="0057596A" w:rsidRPr="002A75FB" w:rsidRDefault="004515C8" w:rsidP="002A75FB">
      <w:pPr>
        <w:spacing w:beforeLines="200" w:before="480" w:afterLines="200" w:after="480" w:line="360" w:lineRule="auto"/>
        <w:rPr>
          <w:rFonts w:ascii="Arial" w:hAnsi="Arial" w:cs="Arial"/>
          <w:color w:val="auto"/>
          <w:szCs w:val="24"/>
        </w:rPr>
      </w:pPr>
      <w:r w:rsidRPr="002A75FB">
        <w:rPr>
          <w:rFonts w:ascii="Arial" w:hAnsi="Arial" w:cs="Arial"/>
          <w:color w:val="auto"/>
          <w:szCs w:val="24"/>
        </w:rPr>
        <w:t>Primary and secondary data</w:t>
      </w:r>
      <w:r w:rsidR="0057596A" w:rsidRPr="002A75FB">
        <w:rPr>
          <w:rFonts w:ascii="Arial" w:hAnsi="Arial" w:cs="Arial"/>
          <w:color w:val="auto"/>
          <w:szCs w:val="24"/>
        </w:rPr>
        <w:t xml:space="preserve"> are two main methods of data collection. According to Zikmund et al. (2013), he claimed that primary data were the original data information collected directly from the subjects of the study through questionnaires and other means. Kumar (2014) indicated that the Internet, books, magazine and journal articles, or government and organizational websites were all sources of secondary data collection.</w:t>
      </w:r>
    </w:p>
    <w:p w:rsidR="0057596A" w:rsidRPr="002A75FB" w:rsidRDefault="0057596A" w:rsidP="002A75FB">
      <w:pPr>
        <w:spacing w:beforeLines="200" w:before="480" w:afterLines="200" w:after="480" w:line="360" w:lineRule="auto"/>
        <w:ind w:left="11" w:right="629" w:hanging="11"/>
        <w:rPr>
          <w:rFonts w:ascii="Arial" w:hAnsi="Arial" w:cs="Arial"/>
          <w:color w:val="auto"/>
          <w:szCs w:val="24"/>
        </w:rPr>
      </w:pPr>
      <w:r w:rsidRPr="002A75FB">
        <w:rPr>
          <w:rFonts w:ascii="Arial" w:hAnsi="Arial" w:cs="Arial"/>
          <w:color w:val="auto"/>
          <w:szCs w:val="24"/>
        </w:rPr>
        <w:lastRenderedPageBreak/>
        <w:t xml:space="preserve">This paper adopts the method of primary data survey. According to Paul and Rana (2012), the most </w:t>
      </w:r>
      <w:r w:rsidR="004515C8" w:rsidRPr="002A75FB">
        <w:rPr>
          <w:rFonts w:ascii="Arial" w:hAnsi="Arial" w:cs="Arial"/>
          <w:color w:val="auto"/>
          <w:szCs w:val="24"/>
        </w:rPr>
        <w:t>common</w:t>
      </w:r>
      <w:r w:rsidRPr="002A75FB">
        <w:rPr>
          <w:rFonts w:ascii="Arial" w:hAnsi="Arial" w:cs="Arial"/>
          <w:color w:val="auto"/>
          <w:szCs w:val="24"/>
        </w:rPr>
        <w:t xml:space="preserve"> way to collect primary data</w:t>
      </w:r>
      <w:r w:rsidR="004515C8" w:rsidRPr="002A75FB">
        <w:rPr>
          <w:rFonts w:ascii="Arial" w:hAnsi="Arial" w:cs="Arial"/>
          <w:color w:val="auto"/>
          <w:szCs w:val="24"/>
        </w:rPr>
        <w:t xml:space="preserve"> is questionnaire</w:t>
      </w:r>
      <w:r w:rsidRPr="002A75FB">
        <w:rPr>
          <w:rFonts w:ascii="Arial" w:hAnsi="Arial" w:cs="Arial"/>
          <w:color w:val="auto"/>
          <w:szCs w:val="24"/>
        </w:rPr>
        <w:t>. Therefore, the researcher will design the questionnaire and mainly distribute it in Shanghai through online methods such as WeChat and E-mail. In addition, other regions include Zhejiang province, Liaoning province, Jiangxi province and Guangdong province and so on.</w:t>
      </w:r>
    </w:p>
    <w:p w:rsidR="0057596A" w:rsidRPr="002A75FB" w:rsidRDefault="0057596A" w:rsidP="002A75FB">
      <w:pPr>
        <w:spacing w:beforeLines="200" w:before="480" w:afterLines="200" w:after="480" w:line="360" w:lineRule="auto"/>
        <w:ind w:left="11" w:right="629" w:hanging="11"/>
        <w:rPr>
          <w:rFonts w:ascii="Arial" w:hAnsi="Arial" w:cs="Arial"/>
          <w:color w:val="auto"/>
          <w:szCs w:val="24"/>
        </w:rPr>
      </w:pPr>
      <w:r w:rsidRPr="002A75FB">
        <w:rPr>
          <w:rFonts w:ascii="Arial" w:hAnsi="Arial" w:cs="Arial"/>
          <w:color w:val="auto"/>
          <w:szCs w:val="24"/>
        </w:rPr>
        <w:t>This study will analyse the data with SPSS, because SPSS is a professional quantitative analysis method widely used to analyse large amounts of data (Wagner, 2016).</w:t>
      </w: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014199" w:rsidRDefault="00014199" w:rsidP="00E828B9">
      <w:pPr>
        <w:pStyle w:val="a8"/>
        <w:spacing w:beforeLines="200" w:before="480" w:afterLines="200" w:after="480" w:line="360" w:lineRule="auto"/>
        <w:jc w:val="center"/>
        <w:rPr>
          <w:rFonts w:ascii="Arial" w:hAnsi="Arial" w:cs="Arial"/>
          <w:b/>
          <w:bCs/>
          <w:sz w:val="24"/>
          <w:szCs w:val="24"/>
        </w:rPr>
      </w:pPr>
    </w:p>
    <w:p w:rsidR="0057596A" w:rsidRPr="00014199" w:rsidRDefault="0057596A" w:rsidP="00E828B9">
      <w:pPr>
        <w:pStyle w:val="a8"/>
        <w:spacing w:beforeLines="200" w:before="480" w:afterLines="200" w:after="480" w:line="360" w:lineRule="auto"/>
        <w:jc w:val="center"/>
        <w:rPr>
          <w:rFonts w:ascii="Arial" w:hAnsi="Arial" w:cs="Arial"/>
          <w:b/>
          <w:bCs/>
          <w:sz w:val="28"/>
          <w:szCs w:val="28"/>
        </w:rPr>
      </w:pPr>
      <w:r w:rsidRPr="00014199">
        <w:rPr>
          <w:rFonts w:ascii="Arial" w:hAnsi="Arial" w:cs="Arial"/>
          <w:b/>
          <w:bCs/>
          <w:sz w:val="28"/>
          <w:szCs w:val="28"/>
        </w:rPr>
        <w:lastRenderedPageBreak/>
        <w:t>Chapter 4 Data Analysis</w:t>
      </w:r>
    </w:p>
    <w:p w:rsidR="0057596A" w:rsidRPr="00E828B9" w:rsidRDefault="0057596A" w:rsidP="00E828B9">
      <w:pPr>
        <w:pStyle w:val="2"/>
        <w:spacing w:beforeLines="200" w:before="480" w:afterLines="200" w:after="480" w:line="360" w:lineRule="auto"/>
        <w:rPr>
          <w:rFonts w:ascii="Arial" w:eastAsiaTheme="minorEastAsia" w:hAnsi="Arial" w:cs="Arial"/>
          <w:szCs w:val="24"/>
          <w:u w:val="none"/>
        </w:rPr>
      </w:pPr>
      <w:bookmarkStart w:id="41" w:name="_Toc16951095"/>
      <w:r w:rsidRPr="00E828B9">
        <w:rPr>
          <w:rFonts w:ascii="Arial" w:eastAsiaTheme="minorEastAsia" w:hAnsi="Arial" w:cs="Arial"/>
          <w:szCs w:val="24"/>
          <w:u w:val="none"/>
        </w:rPr>
        <w:t>4.1 Descriptive Analysis</w:t>
      </w:r>
      <w:bookmarkEnd w:id="41"/>
    </w:p>
    <w:p w:rsidR="0057596A" w:rsidRPr="00E828B9" w:rsidRDefault="0057596A"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This section summarizes the central trend measurement of population profile data and structure of respondents in the form of tables, graphs and pie charts.</w:t>
      </w:r>
    </w:p>
    <w:p w:rsidR="0057596A" w:rsidRPr="00E828B9" w:rsidRDefault="0057596A" w:rsidP="00E828B9">
      <w:pPr>
        <w:pStyle w:val="3"/>
        <w:spacing w:beforeLines="200" w:before="480" w:afterLines="200" w:after="480" w:line="360" w:lineRule="auto"/>
        <w:ind w:firstLine="710"/>
        <w:rPr>
          <w:rFonts w:ascii="Arial" w:hAnsi="Arial" w:cs="Arial"/>
          <w:color w:val="auto"/>
        </w:rPr>
      </w:pPr>
      <w:bookmarkStart w:id="42" w:name="_Toc16951096"/>
      <w:r w:rsidRPr="00E828B9">
        <w:rPr>
          <w:rFonts w:ascii="Arial" w:hAnsi="Arial" w:cs="Arial"/>
          <w:color w:val="auto"/>
        </w:rPr>
        <w:t>4.1.1 Demographic Profile</w:t>
      </w:r>
      <w:bookmarkEnd w:id="42"/>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rPr>
      </w:pPr>
      <w:r w:rsidRPr="00E828B9">
        <w:rPr>
          <w:rFonts w:ascii="Arial" w:hAnsi="Arial" w:cs="Arial"/>
          <w:i w:val="0"/>
          <w:iCs w:val="0"/>
          <w:color w:val="auto"/>
          <w:szCs w:val="24"/>
        </w:rPr>
        <w:t>4.1.1.1 Gender</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4.1 Gender</w:t>
      </w:r>
    </w:p>
    <w:tbl>
      <w:tblPr>
        <w:tblW w:w="67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38"/>
        <w:gridCol w:w="1169"/>
        <w:gridCol w:w="1030"/>
        <w:gridCol w:w="1399"/>
        <w:gridCol w:w="1476"/>
      </w:tblGrid>
      <w:tr w:rsidR="0057596A" w:rsidRPr="00E828B9" w:rsidTr="0057596A">
        <w:trPr>
          <w:cantSplit/>
          <w:jc w:val="center"/>
        </w:trPr>
        <w:tc>
          <w:tcPr>
            <w:tcW w:w="6748" w:type="dxa"/>
            <w:gridSpan w:val="6"/>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b/>
                <w:bCs/>
                <w:color w:val="auto"/>
                <w:szCs w:val="24"/>
                <w:lang w:val="en-US"/>
              </w:rPr>
              <w:t>Gender</w:t>
            </w:r>
          </w:p>
        </w:tc>
      </w:tr>
      <w:tr w:rsidR="0057596A" w:rsidRPr="00E828B9" w:rsidTr="0057596A">
        <w:trPr>
          <w:cantSplit/>
          <w:jc w:val="center"/>
        </w:trPr>
        <w:tc>
          <w:tcPr>
            <w:tcW w:w="1674"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169"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Frequency</w:t>
            </w:r>
          </w:p>
        </w:tc>
        <w:tc>
          <w:tcPr>
            <w:tcW w:w="1030"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Percent</w:t>
            </w:r>
          </w:p>
        </w:tc>
        <w:tc>
          <w:tcPr>
            <w:tcW w:w="1399"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Cumulative Percent</w:t>
            </w:r>
          </w:p>
        </w:tc>
      </w:tr>
      <w:tr w:rsidR="0057596A" w:rsidRPr="00E828B9" w:rsidTr="0057596A">
        <w:trPr>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Valid</w:t>
            </w:r>
          </w:p>
        </w:tc>
        <w:tc>
          <w:tcPr>
            <w:tcW w:w="938"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Female</w:t>
            </w:r>
          </w:p>
        </w:tc>
        <w:tc>
          <w:tcPr>
            <w:tcW w:w="1169"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96</w:t>
            </w:r>
          </w:p>
        </w:tc>
        <w:tc>
          <w:tcPr>
            <w:tcW w:w="103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48.0</w:t>
            </w:r>
          </w:p>
        </w:tc>
        <w:tc>
          <w:tcPr>
            <w:tcW w:w="139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48.0</w:t>
            </w:r>
          </w:p>
        </w:tc>
        <w:tc>
          <w:tcPr>
            <w:tcW w:w="1476"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48.0</w:t>
            </w:r>
          </w:p>
        </w:tc>
      </w:tr>
      <w:tr w:rsidR="0057596A" w:rsidRPr="00E828B9" w:rsidTr="0057596A">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938"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Male</w:t>
            </w:r>
          </w:p>
        </w:tc>
        <w:tc>
          <w:tcPr>
            <w:tcW w:w="1169"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104</w:t>
            </w:r>
          </w:p>
        </w:tc>
        <w:tc>
          <w:tcPr>
            <w:tcW w:w="103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52.0</w:t>
            </w:r>
          </w:p>
        </w:tc>
        <w:tc>
          <w:tcPr>
            <w:tcW w:w="139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52.0</w:t>
            </w:r>
          </w:p>
        </w:tc>
        <w:tc>
          <w:tcPr>
            <w:tcW w:w="1476"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r>
      <w:tr w:rsidR="0057596A" w:rsidRPr="00E828B9" w:rsidTr="0057596A">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938"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Total</w:t>
            </w:r>
          </w:p>
        </w:tc>
        <w:tc>
          <w:tcPr>
            <w:tcW w:w="1169"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200</w:t>
            </w:r>
          </w:p>
        </w:tc>
        <w:tc>
          <w:tcPr>
            <w:tcW w:w="103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39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476"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014199" w:rsidRDefault="00014199"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lastRenderedPageBreak/>
        <w:t>Figure 4.1 Percentage of Participants Based on Gender</w:t>
      </w:r>
    </w:p>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noProof/>
          <w:color w:val="auto"/>
          <w:szCs w:val="24"/>
          <w:lang w:val="en-US"/>
        </w:rPr>
        <w:drawing>
          <wp:inline distT="0" distB="0" distL="0" distR="0" wp14:anchorId="0426306F" wp14:editId="481CC9D9">
            <wp:extent cx="3353869" cy="26822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5753" cy="2731731"/>
                    </a:xfrm>
                    <a:prstGeom prst="rect">
                      <a:avLst/>
                    </a:prstGeom>
                    <a:noFill/>
                    <a:ln>
                      <a:noFill/>
                    </a:ln>
                  </pic:spPr>
                </pic:pic>
              </a:graphicData>
            </a:graphic>
          </wp:inline>
        </w:drawing>
      </w:r>
    </w:p>
    <w:p w:rsidR="0057596A"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4.1 and figure 4.1 illustrate that there are more male than female among participants who are invited to join in this research, which are 96 women and 104 men, taking 52% and 48% respectively.</w:t>
      </w: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rPr>
      </w:pPr>
      <w:r w:rsidRPr="00E828B9">
        <w:rPr>
          <w:rFonts w:ascii="Arial" w:hAnsi="Arial" w:cs="Arial"/>
          <w:i w:val="0"/>
          <w:iCs w:val="0"/>
          <w:color w:val="auto"/>
          <w:szCs w:val="24"/>
          <w:lang w:val="en-US"/>
        </w:rPr>
        <w:t>4.1.1.2 Age</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4.2 Age</w:t>
      </w:r>
    </w:p>
    <w:tbl>
      <w:tblPr>
        <w:tblW w:w="70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1046"/>
        <w:gridCol w:w="1203"/>
        <w:gridCol w:w="1059"/>
        <w:gridCol w:w="1440"/>
        <w:gridCol w:w="1522"/>
      </w:tblGrid>
      <w:tr w:rsidR="0057596A" w:rsidRPr="00E828B9" w:rsidTr="00B67A9D">
        <w:trPr>
          <w:cantSplit/>
          <w:trHeight w:val="266"/>
          <w:jc w:val="center"/>
        </w:trPr>
        <w:tc>
          <w:tcPr>
            <w:tcW w:w="7027" w:type="dxa"/>
            <w:gridSpan w:val="6"/>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b/>
                <w:bCs/>
                <w:color w:val="auto"/>
                <w:szCs w:val="24"/>
                <w:lang w:val="en-US"/>
              </w:rPr>
              <w:t>Age</w:t>
            </w:r>
          </w:p>
        </w:tc>
      </w:tr>
      <w:tr w:rsidR="0057596A" w:rsidRPr="00E828B9" w:rsidTr="00B67A9D">
        <w:trPr>
          <w:cantSplit/>
          <w:trHeight w:val="548"/>
          <w:jc w:val="center"/>
        </w:trPr>
        <w:tc>
          <w:tcPr>
            <w:tcW w:w="1803"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203"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Frequency</w:t>
            </w:r>
          </w:p>
        </w:tc>
        <w:tc>
          <w:tcPr>
            <w:tcW w:w="1059"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Percent</w:t>
            </w:r>
          </w:p>
        </w:tc>
        <w:tc>
          <w:tcPr>
            <w:tcW w:w="1440"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Valid Percent</w:t>
            </w:r>
          </w:p>
        </w:tc>
        <w:tc>
          <w:tcPr>
            <w:tcW w:w="1520"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Cumulative Percent</w:t>
            </w:r>
          </w:p>
        </w:tc>
      </w:tr>
      <w:tr w:rsidR="0057596A" w:rsidRPr="00E828B9" w:rsidTr="00B67A9D">
        <w:trPr>
          <w:cantSplit/>
          <w:trHeight w:val="274"/>
          <w:jc w:val="center"/>
        </w:trPr>
        <w:tc>
          <w:tcPr>
            <w:tcW w:w="757"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Valid</w:t>
            </w:r>
          </w:p>
        </w:tc>
        <w:tc>
          <w:tcPr>
            <w:tcW w:w="1045"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16-29</w:t>
            </w:r>
          </w:p>
        </w:tc>
        <w:tc>
          <w:tcPr>
            <w:tcW w:w="1203"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22</w:t>
            </w:r>
          </w:p>
        </w:tc>
        <w:tc>
          <w:tcPr>
            <w:tcW w:w="105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11.0</w:t>
            </w:r>
          </w:p>
        </w:tc>
        <w:tc>
          <w:tcPr>
            <w:tcW w:w="144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11.0</w:t>
            </w:r>
          </w:p>
        </w:tc>
        <w:tc>
          <w:tcPr>
            <w:tcW w:w="1520"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11.0</w:t>
            </w:r>
          </w:p>
        </w:tc>
      </w:tr>
      <w:tr w:rsidR="0057596A" w:rsidRPr="00E828B9" w:rsidTr="00B67A9D">
        <w:trPr>
          <w:cantSplit/>
          <w:trHeight w:val="289"/>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45"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30-43</w:t>
            </w:r>
          </w:p>
        </w:tc>
        <w:tc>
          <w:tcPr>
            <w:tcW w:w="1203"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122</w:t>
            </w:r>
          </w:p>
        </w:tc>
        <w:tc>
          <w:tcPr>
            <w:tcW w:w="10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61.0</w:t>
            </w:r>
          </w:p>
        </w:tc>
        <w:tc>
          <w:tcPr>
            <w:tcW w:w="14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61.0</w:t>
            </w:r>
          </w:p>
        </w:tc>
        <w:tc>
          <w:tcPr>
            <w:tcW w:w="152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72.0</w:t>
            </w:r>
          </w:p>
        </w:tc>
      </w:tr>
      <w:tr w:rsidR="0057596A" w:rsidRPr="00E828B9" w:rsidTr="00B67A9D">
        <w:trPr>
          <w:cantSplit/>
          <w:trHeight w:val="297"/>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45"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44-57</w:t>
            </w:r>
          </w:p>
        </w:tc>
        <w:tc>
          <w:tcPr>
            <w:tcW w:w="1203"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52</w:t>
            </w:r>
          </w:p>
        </w:tc>
        <w:tc>
          <w:tcPr>
            <w:tcW w:w="10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26.0</w:t>
            </w:r>
          </w:p>
        </w:tc>
        <w:tc>
          <w:tcPr>
            <w:tcW w:w="14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26.0</w:t>
            </w:r>
          </w:p>
        </w:tc>
        <w:tc>
          <w:tcPr>
            <w:tcW w:w="152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98.0</w:t>
            </w:r>
          </w:p>
        </w:tc>
      </w:tr>
      <w:tr w:rsidR="0057596A" w:rsidRPr="00E828B9" w:rsidTr="00B67A9D">
        <w:trPr>
          <w:cantSplit/>
          <w:trHeight w:val="572"/>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45"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Above58</w:t>
            </w:r>
          </w:p>
        </w:tc>
        <w:tc>
          <w:tcPr>
            <w:tcW w:w="1203"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w:t>
            </w:r>
          </w:p>
        </w:tc>
        <w:tc>
          <w:tcPr>
            <w:tcW w:w="10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w:t>
            </w:r>
          </w:p>
        </w:tc>
        <w:tc>
          <w:tcPr>
            <w:tcW w:w="14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w:t>
            </w:r>
          </w:p>
        </w:tc>
        <w:tc>
          <w:tcPr>
            <w:tcW w:w="152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r>
      <w:tr w:rsidR="0057596A" w:rsidRPr="00E828B9" w:rsidTr="006119A5">
        <w:trPr>
          <w:cantSplit/>
          <w:trHeight w:val="28"/>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45"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Total</w:t>
            </w:r>
          </w:p>
        </w:tc>
        <w:tc>
          <w:tcPr>
            <w:tcW w:w="1203"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200</w:t>
            </w:r>
          </w:p>
        </w:tc>
        <w:tc>
          <w:tcPr>
            <w:tcW w:w="105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44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520"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Figure 4.2 Percentage of Participants Based on Age</w:t>
      </w:r>
    </w:p>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noProof/>
          <w:color w:val="auto"/>
          <w:szCs w:val="24"/>
          <w:lang w:val="en-US"/>
        </w:rPr>
        <w:drawing>
          <wp:inline distT="0" distB="0" distL="0" distR="0" wp14:anchorId="1378542A" wp14:editId="0A4189EE">
            <wp:extent cx="3963665" cy="31699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9706" cy="3206741"/>
                    </a:xfrm>
                    <a:prstGeom prst="rect">
                      <a:avLst/>
                    </a:prstGeom>
                    <a:noFill/>
                    <a:ln>
                      <a:noFill/>
                    </a:ln>
                  </pic:spPr>
                </pic:pic>
              </a:graphicData>
            </a:graphic>
          </wp:inline>
        </w:drawing>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It can be seen from table 4.2 and figure 4.2 that most of the participants (122) are aged 30-43, accounting for 61%.The next age group is 44-57 (52), accounting for 26.There were 22 respondents aged 16-29, and the fewest participants aged 58 and over, with just four respondents.</w:t>
      </w: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t>4.1.1.3 Education Level</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4.3 Education Level</w:t>
      </w:r>
    </w:p>
    <w:tbl>
      <w:tblPr>
        <w:tblW w:w="9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2624"/>
        <w:gridCol w:w="1294"/>
        <w:gridCol w:w="1140"/>
        <w:gridCol w:w="1549"/>
        <w:gridCol w:w="1640"/>
      </w:tblGrid>
      <w:tr w:rsidR="0057596A" w:rsidRPr="00E828B9" w:rsidTr="0057596A">
        <w:trPr>
          <w:cantSplit/>
          <w:trHeight w:val="164"/>
          <w:jc w:val="center"/>
        </w:trPr>
        <w:tc>
          <w:tcPr>
            <w:tcW w:w="9061" w:type="dxa"/>
            <w:gridSpan w:val="6"/>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proofErr w:type="spellStart"/>
            <w:r w:rsidRPr="00E828B9">
              <w:rPr>
                <w:rFonts w:ascii="Arial" w:eastAsiaTheme="minorEastAsia" w:hAnsi="Arial" w:cs="Arial"/>
                <w:b/>
                <w:bCs/>
                <w:color w:val="auto"/>
                <w:szCs w:val="24"/>
                <w:lang w:val="en-US"/>
              </w:rPr>
              <w:lastRenderedPageBreak/>
              <w:t>EducationLevel</w:t>
            </w:r>
            <w:proofErr w:type="spellEnd"/>
          </w:p>
        </w:tc>
      </w:tr>
      <w:tr w:rsidR="0057596A" w:rsidRPr="00E828B9" w:rsidTr="0057596A">
        <w:trPr>
          <w:cantSplit/>
          <w:trHeight w:val="338"/>
          <w:jc w:val="center"/>
        </w:trPr>
        <w:tc>
          <w:tcPr>
            <w:tcW w:w="3438"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294"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Frequency</w:t>
            </w:r>
          </w:p>
        </w:tc>
        <w:tc>
          <w:tcPr>
            <w:tcW w:w="1140"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Percent</w:t>
            </w:r>
          </w:p>
        </w:tc>
        <w:tc>
          <w:tcPr>
            <w:tcW w:w="1549"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Valid Percent</w:t>
            </w:r>
          </w:p>
        </w:tc>
        <w:tc>
          <w:tcPr>
            <w:tcW w:w="1638"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Cumulative Percent</w:t>
            </w:r>
          </w:p>
        </w:tc>
      </w:tr>
      <w:tr w:rsidR="0057596A" w:rsidRPr="00E828B9" w:rsidTr="0057596A">
        <w:trPr>
          <w:cantSplit/>
          <w:trHeight w:val="169"/>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Valid</w:t>
            </w:r>
          </w:p>
        </w:tc>
        <w:tc>
          <w:tcPr>
            <w:tcW w:w="2623"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JuniorHighSchool</w:t>
            </w:r>
            <w:proofErr w:type="spellEnd"/>
          </w:p>
        </w:tc>
        <w:tc>
          <w:tcPr>
            <w:tcW w:w="1294"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22</w:t>
            </w:r>
          </w:p>
        </w:tc>
        <w:tc>
          <w:tcPr>
            <w:tcW w:w="114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11.0</w:t>
            </w:r>
          </w:p>
        </w:tc>
        <w:tc>
          <w:tcPr>
            <w:tcW w:w="154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11.0</w:t>
            </w:r>
          </w:p>
        </w:tc>
        <w:tc>
          <w:tcPr>
            <w:tcW w:w="1638"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11.0</w:t>
            </w:r>
          </w:p>
        </w:tc>
      </w:tr>
      <w:tr w:rsidR="0057596A" w:rsidRPr="00E828B9" w:rsidTr="0057596A">
        <w:trPr>
          <w:cantSplit/>
          <w:trHeight w:val="178"/>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623"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SeniorHighSchool</w:t>
            </w:r>
            <w:proofErr w:type="spellEnd"/>
          </w:p>
        </w:tc>
        <w:tc>
          <w:tcPr>
            <w:tcW w:w="129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64</w:t>
            </w:r>
          </w:p>
        </w:tc>
        <w:tc>
          <w:tcPr>
            <w:tcW w:w="11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32.0</w:t>
            </w:r>
          </w:p>
        </w:tc>
        <w:tc>
          <w:tcPr>
            <w:tcW w:w="154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32.0</w:t>
            </w:r>
          </w:p>
        </w:tc>
        <w:tc>
          <w:tcPr>
            <w:tcW w:w="1638"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43.0</w:t>
            </w:r>
          </w:p>
        </w:tc>
      </w:tr>
      <w:tr w:rsidR="0057596A" w:rsidRPr="00E828B9" w:rsidTr="0057596A">
        <w:trPr>
          <w:cantSplit/>
          <w:trHeight w:val="183"/>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623"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Undergraduate</w:t>
            </w:r>
          </w:p>
        </w:tc>
        <w:tc>
          <w:tcPr>
            <w:tcW w:w="129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104</w:t>
            </w:r>
          </w:p>
        </w:tc>
        <w:tc>
          <w:tcPr>
            <w:tcW w:w="11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52.0</w:t>
            </w:r>
          </w:p>
        </w:tc>
        <w:tc>
          <w:tcPr>
            <w:tcW w:w="154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52.0</w:t>
            </w:r>
          </w:p>
        </w:tc>
        <w:tc>
          <w:tcPr>
            <w:tcW w:w="1638"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95.0</w:t>
            </w:r>
          </w:p>
        </w:tc>
      </w:tr>
      <w:tr w:rsidR="0057596A" w:rsidRPr="00E828B9" w:rsidTr="0057596A">
        <w:trPr>
          <w:cantSplit/>
          <w:trHeight w:val="353"/>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623"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MasterDegreeCandidate</w:t>
            </w:r>
            <w:proofErr w:type="spellEnd"/>
          </w:p>
        </w:tc>
        <w:tc>
          <w:tcPr>
            <w:tcW w:w="129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w:t>
            </w:r>
          </w:p>
        </w:tc>
        <w:tc>
          <w:tcPr>
            <w:tcW w:w="11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4.5</w:t>
            </w:r>
          </w:p>
        </w:tc>
        <w:tc>
          <w:tcPr>
            <w:tcW w:w="154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4.5</w:t>
            </w:r>
          </w:p>
        </w:tc>
        <w:tc>
          <w:tcPr>
            <w:tcW w:w="1638"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99.5</w:t>
            </w:r>
          </w:p>
        </w:tc>
      </w:tr>
      <w:tr w:rsidR="0057596A" w:rsidRPr="00E828B9" w:rsidTr="0057596A">
        <w:trPr>
          <w:cantSplit/>
          <w:trHeight w:val="178"/>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623"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DoctoralCandidate</w:t>
            </w:r>
            <w:proofErr w:type="spellEnd"/>
          </w:p>
        </w:tc>
        <w:tc>
          <w:tcPr>
            <w:tcW w:w="129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w:t>
            </w:r>
          </w:p>
        </w:tc>
        <w:tc>
          <w:tcPr>
            <w:tcW w:w="11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w:t>
            </w:r>
          </w:p>
        </w:tc>
        <w:tc>
          <w:tcPr>
            <w:tcW w:w="154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w:t>
            </w:r>
          </w:p>
        </w:tc>
        <w:tc>
          <w:tcPr>
            <w:tcW w:w="1638"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r>
      <w:tr w:rsidR="0057596A" w:rsidRPr="00E828B9" w:rsidTr="0057596A">
        <w:trPr>
          <w:cantSplit/>
          <w:trHeight w:val="188"/>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623"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Total</w:t>
            </w:r>
          </w:p>
        </w:tc>
        <w:tc>
          <w:tcPr>
            <w:tcW w:w="1294"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200</w:t>
            </w:r>
          </w:p>
        </w:tc>
        <w:tc>
          <w:tcPr>
            <w:tcW w:w="114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54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638"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Figure 4.3 Frequency of Participants Based on Education Level</w:t>
      </w:r>
    </w:p>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noProof/>
          <w:color w:val="auto"/>
          <w:szCs w:val="24"/>
          <w:lang w:val="en-US"/>
        </w:rPr>
        <w:drawing>
          <wp:inline distT="0" distB="0" distL="0" distR="0" wp14:anchorId="0F552B8F" wp14:editId="5174B3FC">
            <wp:extent cx="4389120" cy="3510175"/>
            <wp:effectExtent l="0" t="0" r="762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510175"/>
                    </a:xfrm>
                    <a:prstGeom prst="rect">
                      <a:avLst/>
                    </a:prstGeom>
                    <a:noFill/>
                    <a:ln>
                      <a:noFill/>
                    </a:ln>
                  </pic:spPr>
                </pic:pic>
              </a:graphicData>
            </a:graphic>
          </wp:inline>
        </w:drawing>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 xml:space="preserve">Table 4.3 and figure 4.3 show that most of the participants have undergraduate degrees (52%), the second most senior high school students (32%) and the third </w:t>
      </w:r>
      <w:r w:rsidRPr="00E828B9">
        <w:rPr>
          <w:rFonts w:ascii="Arial" w:eastAsiaTheme="minorEastAsia" w:hAnsi="Arial" w:cs="Arial"/>
          <w:color w:val="auto"/>
          <w:szCs w:val="24"/>
          <w:lang w:val="en-US"/>
        </w:rPr>
        <w:lastRenderedPageBreak/>
        <w:t>most junior high school students (11%). Nine respondents with a master's degree and only one doctoral candidate participated.</w:t>
      </w: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t>4.1.1.4 Occupation</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4.4 Occupation</w:t>
      </w:r>
    </w:p>
    <w:tbl>
      <w:tblPr>
        <w:tblW w:w="97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3324"/>
        <w:gridCol w:w="1286"/>
        <w:gridCol w:w="1132"/>
        <w:gridCol w:w="1540"/>
        <w:gridCol w:w="1637"/>
      </w:tblGrid>
      <w:tr w:rsidR="0057596A" w:rsidRPr="00E828B9" w:rsidTr="0057596A">
        <w:trPr>
          <w:cantSplit/>
          <w:trHeight w:val="113"/>
          <w:jc w:val="center"/>
        </w:trPr>
        <w:tc>
          <w:tcPr>
            <w:tcW w:w="9728" w:type="dxa"/>
            <w:gridSpan w:val="6"/>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b/>
                <w:bCs/>
                <w:color w:val="auto"/>
                <w:szCs w:val="24"/>
                <w:lang w:val="en-US"/>
              </w:rPr>
              <w:t>Occupation</w:t>
            </w:r>
          </w:p>
        </w:tc>
      </w:tr>
      <w:tr w:rsidR="0057596A" w:rsidRPr="00E828B9" w:rsidTr="0057596A">
        <w:trPr>
          <w:cantSplit/>
          <w:trHeight w:val="236"/>
          <w:jc w:val="center"/>
        </w:trPr>
        <w:tc>
          <w:tcPr>
            <w:tcW w:w="4133"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286"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Frequency</w:t>
            </w:r>
          </w:p>
        </w:tc>
        <w:tc>
          <w:tcPr>
            <w:tcW w:w="1132"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Percent</w:t>
            </w:r>
          </w:p>
        </w:tc>
        <w:tc>
          <w:tcPr>
            <w:tcW w:w="1540"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Valid Percent</w:t>
            </w:r>
          </w:p>
        </w:tc>
        <w:tc>
          <w:tcPr>
            <w:tcW w:w="1634"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Cumulative Percent</w:t>
            </w:r>
          </w:p>
        </w:tc>
      </w:tr>
      <w:tr w:rsidR="0057596A" w:rsidRPr="00E828B9" w:rsidTr="0057596A">
        <w:trPr>
          <w:cantSplit/>
          <w:trHeight w:val="117"/>
          <w:jc w:val="center"/>
        </w:trPr>
        <w:tc>
          <w:tcPr>
            <w:tcW w:w="809"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Valid</w:t>
            </w:r>
          </w:p>
        </w:tc>
        <w:tc>
          <w:tcPr>
            <w:tcW w:w="3324"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Student</w:t>
            </w:r>
          </w:p>
        </w:tc>
        <w:tc>
          <w:tcPr>
            <w:tcW w:w="1286"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w:t>
            </w:r>
          </w:p>
        </w:tc>
        <w:tc>
          <w:tcPr>
            <w:tcW w:w="1132"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2.5</w:t>
            </w:r>
          </w:p>
        </w:tc>
        <w:tc>
          <w:tcPr>
            <w:tcW w:w="154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2.5</w:t>
            </w:r>
          </w:p>
        </w:tc>
        <w:tc>
          <w:tcPr>
            <w:tcW w:w="1634"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2.5</w:t>
            </w:r>
          </w:p>
        </w:tc>
      </w:tr>
      <w:tr w:rsidR="0057596A" w:rsidRPr="00E828B9" w:rsidTr="0057596A">
        <w:trPr>
          <w:cantSplit/>
          <w:trHeight w:val="124"/>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Teacher</w:t>
            </w:r>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37</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18.5</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18.5</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21.0</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ProductionStaff</w:t>
            </w:r>
            <w:proofErr w:type="spellEnd"/>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65</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32.5</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32.5</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53.5</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Salesman</w:t>
            </w:r>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35</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17.5</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17.5</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71.0</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MarketingPersonnel</w:t>
            </w:r>
            <w:proofErr w:type="spellEnd"/>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13</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6.5</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6.5</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77.5</w:t>
            </w:r>
          </w:p>
        </w:tc>
      </w:tr>
      <w:tr w:rsidR="0057596A" w:rsidRPr="00E828B9" w:rsidTr="0057596A">
        <w:trPr>
          <w:cantSplit/>
          <w:trHeight w:val="243"/>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AdministrativeSupportPersonnel</w:t>
            </w:r>
            <w:proofErr w:type="spellEnd"/>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14</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7.0</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7.0</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84.5</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FinancialAuditor</w:t>
            </w:r>
            <w:proofErr w:type="spellEnd"/>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4.5</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4.5</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89.0</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ClercialStaff</w:t>
            </w:r>
            <w:proofErr w:type="spellEnd"/>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16</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8.0</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8.0</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97.0</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TechnicalR&amp;DPersonnel</w:t>
            </w:r>
            <w:proofErr w:type="spellEnd"/>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99.0</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Other</w:t>
            </w:r>
          </w:p>
        </w:tc>
        <w:tc>
          <w:tcPr>
            <w:tcW w:w="1286"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w:t>
            </w:r>
          </w:p>
        </w:tc>
        <w:tc>
          <w:tcPr>
            <w:tcW w:w="113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w:t>
            </w:r>
          </w:p>
        </w:tc>
        <w:tc>
          <w:tcPr>
            <w:tcW w:w="15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w:t>
            </w:r>
          </w:p>
        </w:tc>
        <w:tc>
          <w:tcPr>
            <w:tcW w:w="163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r>
      <w:tr w:rsidR="0057596A" w:rsidRPr="00E828B9" w:rsidTr="0057596A">
        <w:trPr>
          <w:cantSplit/>
          <w:trHeight w:val="127"/>
          <w:jc w:val="center"/>
        </w:trPr>
        <w:tc>
          <w:tcPr>
            <w:tcW w:w="809"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324"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Total</w:t>
            </w:r>
          </w:p>
        </w:tc>
        <w:tc>
          <w:tcPr>
            <w:tcW w:w="1286"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200</w:t>
            </w:r>
          </w:p>
        </w:tc>
        <w:tc>
          <w:tcPr>
            <w:tcW w:w="1132"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54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634"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lastRenderedPageBreak/>
        <w:t>Figure 4.4 Frequency of Participants Based on Occupation</w:t>
      </w:r>
    </w:p>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noProof/>
          <w:color w:val="auto"/>
          <w:szCs w:val="24"/>
          <w:lang w:val="en-US"/>
        </w:rPr>
        <w:drawing>
          <wp:inline distT="0" distB="0" distL="0" distR="0" wp14:anchorId="0529BCBE" wp14:editId="2D3A719B">
            <wp:extent cx="4419600" cy="3534554"/>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9647" cy="3678546"/>
                    </a:xfrm>
                    <a:prstGeom prst="rect">
                      <a:avLst/>
                    </a:prstGeom>
                    <a:noFill/>
                    <a:ln>
                      <a:noFill/>
                    </a:ln>
                  </pic:spPr>
                </pic:pic>
              </a:graphicData>
            </a:graphic>
          </wp:inline>
        </w:drawing>
      </w:r>
    </w:p>
    <w:p w:rsidR="0057596A"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According to table 4.4 and figure 4.4, 65 of the 200 people interviewed are production employees, accounting for 32%. Teachers and salespersons occupy 18.5% and 17.5 respectively, ranking second and third. At the very least, there are only four technical researchers.</w:t>
      </w:r>
    </w:p>
    <w:p w:rsidR="00014199" w:rsidRDefault="00014199"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p>
    <w:p w:rsidR="00014199" w:rsidRPr="00E828B9" w:rsidRDefault="00014199"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hint="eastAsia"/>
          <w:color w:val="auto"/>
          <w:szCs w:val="24"/>
          <w:lang w:val="en-US"/>
        </w:rPr>
      </w:pP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lastRenderedPageBreak/>
        <w:t>4.1.1.5 Monthly Income</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4.5 Monthly Income</w:t>
      </w:r>
    </w:p>
    <w:tbl>
      <w:tblPr>
        <w:tblW w:w="85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2045"/>
        <w:gridCol w:w="1301"/>
        <w:gridCol w:w="1147"/>
        <w:gridCol w:w="1559"/>
        <w:gridCol w:w="1652"/>
      </w:tblGrid>
      <w:tr w:rsidR="0057596A" w:rsidRPr="00E828B9" w:rsidTr="0057596A">
        <w:trPr>
          <w:cantSplit/>
          <w:trHeight w:val="141"/>
          <w:jc w:val="center"/>
        </w:trPr>
        <w:tc>
          <w:tcPr>
            <w:tcW w:w="8521" w:type="dxa"/>
            <w:gridSpan w:val="6"/>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proofErr w:type="spellStart"/>
            <w:r w:rsidRPr="00E828B9">
              <w:rPr>
                <w:rFonts w:ascii="Arial" w:eastAsiaTheme="minorEastAsia" w:hAnsi="Arial" w:cs="Arial"/>
                <w:b/>
                <w:bCs/>
                <w:color w:val="auto"/>
                <w:szCs w:val="24"/>
                <w:lang w:val="en-US"/>
              </w:rPr>
              <w:t>MonthlyIncome</w:t>
            </w:r>
            <w:proofErr w:type="spellEnd"/>
          </w:p>
        </w:tc>
      </w:tr>
      <w:tr w:rsidR="0057596A" w:rsidRPr="00E828B9" w:rsidTr="0057596A">
        <w:trPr>
          <w:cantSplit/>
          <w:trHeight w:val="293"/>
          <w:jc w:val="center"/>
        </w:trPr>
        <w:tc>
          <w:tcPr>
            <w:tcW w:w="2862"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301"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Frequency</w:t>
            </w:r>
          </w:p>
        </w:tc>
        <w:tc>
          <w:tcPr>
            <w:tcW w:w="1147"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Percent</w:t>
            </w:r>
          </w:p>
        </w:tc>
        <w:tc>
          <w:tcPr>
            <w:tcW w:w="1559"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Valid Percent</w:t>
            </w:r>
          </w:p>
        </w:tc>
        <w:tc>
          <w:tcPr>
            <w:tcW w:w="1651"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Cumulative Percent</w:t>
            </w:r>
          </w:p>
        </w:tc>
      </w:tr>
      <w:tr w:rsidR="0057596A" w:rsidRPr="00E828B9" w:rsidTr="0057596A">
        <w:trPr>
          <w:cantSplit/>
          <w:trHeight w:val="145"/>
          <w:jc w:val="center"/>
        </w:trPr>
        <w:tc>
          <w:tcPr>
            <w:tcW w:w="817"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Valid</w:t>
            </w:r>
          </w:p>
        </w:tc>
        <w:tc>
          <w:tcPr>
            <w:tcW w:w="2044"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proofErr w:type="spellStart"/>
            <w:r w:rsidRPr="00E828B9">
              <w:rPr>
                <w:rFonts w:ascii="Arial" w:eastAsiaTheme="minorEastAsia" w:hAnsi="Arial" w:cs="Arial"/>
                <w:color w:val="auto"/>
                <w:szCs w:val="24"/>
                <w:lang w:val="en-US"/>
              </w:rPr>
              <w:t>NoIncome</w:t>
            </w:r>
            <w:proofErr w:type="spellEnd"/>
          </w:p>
        </w:tc>
        <w:tc>
          <w:tcPr>
            <w:tcW w:w="1301"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w:t>
            </w:r>
          </w:p>
        </w:tc>
        <w:tc>
          <w:tcPr>
            <w:tcW w:w="1147"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3.0</w:t>
            </w:r>
          </w:p>
        </w:tc>
        <w:tc>
          <w:tcPr>
            <w:tcW w:w="155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3.0</w:t>
            </w:r>
          </w:p>
        </w:tc>
        <w:tc>
          <w:tcPr>
            <w:tcW w:w="1651"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3.0</w:t>
            </w:r>
          </w:p>
        </w:tc>
      </w:tr>
      <w:tr w:rsidR="0057596A" w:rsidRPr="00E828B9" w:rsidTr="0057596A">
        <w:trPr>
          <w:cantSplit/>
          <w:trHeight w:val="154"/>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Below2000RMB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18</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9.0</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9.0</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12.0</w:t>
            </w:r>
          </w:p>
        </w:tc>
      </w:tr>
      <w:tr w:rsidR="0057596A" w:rsidRPr="00E828B9" w:rsidTr="0057596A">
        <w:trPr>
          <w:cantSplit/>
          <w:trHeight w:val="158"/>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2001-3000RMB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16</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8.0</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8.0</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20.0</w:t>
            </w:r>
          </w:p>
        </w:tc>
      </w:tr>
      <w:tr w:rsidR="0057596A" w:rsidRPr="00E828B9" w:rsidTr="0057596A">
        <w:trPr>
          <w:cantSplit/>
          <w:trHeight w:val="158"/>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3001-5000RMB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86</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43.0</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43.0</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63.0</w:t>
            </w:r>
          </w:p>
        </w:tc>
      </w:tr>
      <w:tr w:rsidR="0057596A" w:rsidRPr="00E828B9" w:rsidTr="0057596A">
        <w:trPr>
          <w:cantSplit/>
          <w:trHeight w:val="158"/>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5001-8000RMB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57</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28.5</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28.5</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91.5</w:t>
            </w:r>
          </w:p>
        </w:tc>
      </w:tr>
      <w:tr w:rsidR="0057596A" w:rsidRPr="00E828B9" w:rsidTr="0057596A">
        <w:trPr>
          <w:cantSplit/>
          <w:trHeight w:val="301"/>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8001-15000RMB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5.0</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5.0</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96.5</w:t>
            </w:r>
          </w:p>
        </w:tc>
      </w:tr>
      <w:tr w:rsidR="0057596A" w:rsidRPr="00E828B9" w:rsidTr="0057596A">
        <w:trPr>
          <w:cantSplit/>
          <w:trHeight w:val="305"/>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15001-50000RMB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97.5</w:t>
            </w:r>
          </w:p>
        </w:tc>
      </w:tr>
      <w:tr w:rsidR="0057596A" w:rsidRPr="00E828B9" w:rsidTr="0057596A">
        <w:trPr>
          <w:cantSplit/>
          <w:trHeight w:val="145"/>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Above50000RMB</w:t>
            </w:r>
          </w:p>
        </w:tc>
        <w:tc>
          <w:tcPr>
            <w:tcW w:w="1301"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5</w:t>
            </w:r>
          </w:p>
        </w:tc>
        <w:tc>
          <w:tcPr>
            <w:tcW w:w="114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2.5</w:t>
            </w:r>
          </w:p>
        </w:tc>
        <w:tc>
          <w:tcPr>
            <w:tcW w:w="155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2.5</w:t>
            </w:r>
          </w:p>
        </w:tc>
        <w:tc>
          <w:tcPr>
            <w:tcW w:w="1651"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r>
      <w:tr w:rsidR="0057596A" w:rsidRPr="00E828B9" w:rsidTr="0057596A">
        <w:trPr>
          <w:cantSplit/>
          <w:trHeight w:val="145"/>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2044"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Total</w:t>
            </w:r>
          </w:p>
        </w:tc>
        <w:tc>
          <w:tcPr>
            <w:tcW w:w="1301"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200</w:t>
            </w:r>
          </w:p>
        </w:tc>
        <w:tc>
          <w:tcPr>
            <w:tcW w:w="1147"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55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color w:val="auto"/>
                <w:szCs w:val="24"/>
                <w:lang w:val="en-US"/>
              </w:rPr>
            </w:pPr>
            <w:r w:rsidRPr="00E828B9">
              <w:rPr>
                <w:rFonts w:ascii="Arial" w:eastAsiaTheme="minorEastAsia" w:hAnsi="Arial" w:cs="Arial"/>
                <w:color w:val="auto"/>
                <w:szCs w:val="24"/>
                <w:lang w:val="en-US"/>
              </w:rPr>
              <w:t>100.0</w:t>
            </w:r>
          </w:p>
        </w:tc>
        <w:tc>
          <w:tcPr>
            <w:tcW w:w="1651"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Based on table 4.5, about half of the participants had an income range of 3,001-5,000rmb (43%) for 86 people. Next is 5001-8000rmb (28.5%) with 57 employees. There are 34 participants (18+16) below 3000RMB salary. Finally, only 17 respondents (10+2+5) above 8000, accounting for 8.5%.</w:t>
      </w:r>
    </w:p>
    <w:p w:rsidR="00014199" w:rsidRDefault="00014199"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p>
    <w:p w:rsidR="00014199" w:rsidRDefault="00014199"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p>
    <w:p w:rsidR="00014199" w:rsidRPr="00E828B9" w:rsidRDefault="00014199"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hint="eastAsia"/>
          <w:color w:val="auto"/>
          <w:szCs w:val="24"/>
          <w:lang w:val="en-US"/>
        </w:rPr>
      </w:pPr>
    </w:p>
    <w:p w:rsidR="0057596A" w:rsidRPr="00E828B9" w:rsidRDefault="0057596A" w:rsidP="00E828B9">
      <w:pPr>
        <w:pStyle w:val="4"/>
        <w:spacing w:before="200" w:after="20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lastRenderedPageBreak/>
        <w:t>4.1.1.6 Preferred Movie Type</w:t>
      </w:r>
    </w:p>
    <w:p w:rsidR="0057596A" w:rsidRPr="00E828B9" w:rsidRDefault="0057596A" w:rsidP="00E828B9">
      <w:pPr>
        <w:spacing w:before="200" w:after="200" w:line="360" w:lineRule="auto"/>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Figure 4.5 Frequency of Favorite Movie Types Based on Gender</w:t>
      </w:r>
    </w:p>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noProof/>
          <w:color w:val="auto"/>
          <w:szCs w:val="24"/>
          <w:lang w:val="en-US"/>
        </w:rPr>
        <w:drawing>
          <wp:inline distT="0" distB="0" distL="0" distR="0" wp14:anchorId="36252412" wp14:editId="49E59B6F">
            <wp:extent cx="5612014" cy="4488180"/>
            <wp:effectExtent l="0" t="0" r="8255"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235" cy="4577928"/>
                    </a:xfrm>
                    <a:prstGeom prst="rect">
                      <a:avLst/>
                    </a:prstGeom>
                    <a:noFill/>
                    <a:ln>
                      <a:noFill/>
                    </a:ln>
                  </pic:spPr>
                </pic:pic>
              </a:graphicData>
            </a:graphic>
          </wp:inline>
        </w:drawing>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According to figure 4.5, female participants tended to watch romance and drama, followed by science fiction. Male participants, by contrast, were more likely to watch war movies and action movies, but like women, they also watched science fiction.</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p>
    <w:p w:rsidR="0057596A" w:rsidRPr="00E828B9" w:rsidRDefault="0057596A" w:rsidP="00E828B9">
      <w:pPr>
        <w:pStyle w:val="3"/>
        <w:spacing w:beforeLines="200" w:before="480" w:afterLines="200" w:after="480" w:line="360" w:lineRule="auto"/>
        <w:ind w:firstLine="710"/>
        <w:rPr>
          <w:rFonts w:ascii="Arial" w:hAnsi="Arial" w:cs="Arial"/>
          <w:color w:val="auto"/>
          <w:lang w:val="en-US"/>
        </w:rPr>
      </w:pPr>
      <w:bookmarkStart w:id="43" w:name="_Toc16951097"/>
      <w:r w:rsidRPr="00E828B9">
        <w:rPr>
          <w:rFonts w:ascii="Arial" w:hAnsi="Arial" w:cs="Arial"/>
          <w:color w:val="auto"/>
          <w:lang w:val="en-US"/>
        </w:rPr>
        <w:lastRenderedPageBreak/>
        <w:t>4.1.2 Central Trend Measurement of Constructs</w:t>
      </w:r>
      <w:bookmarkEnd w:id="43"/>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This part is the central tendency measurement of the structure of independent variables and three dependent variables.</w:t>
      </w: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t>4.1.2.1 Movie Consumption Decision (MCD)</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4.6 Overview of Central Trend for Movie Consumption Decision</w:t>
      </w:r>
    </w:p>
    <w:tbl>
      <w:tblPr>
        <w:tblW w:w="8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2"/>
        <w:gridCol w:w="785"/>
        <w:gridCol w:w="821"/>
        <w:gridCol w:w="843"/>
        <w:gridCol w:w="785"/>
        <w:gridCol w:w="1101"/>
        <w:gridCol w:w="785"/>
        <w:gridCol w:w="820"/>
        <w:gridCol w:w="785"/>
        <w:gridCol w:w="827"/>
      </w:tblGrid>
      <w:tr w:rsidR="0057596A" w:rsidRPr="00E828B9" w:rsidTr="00E828B9">
        <w:trPr>
          <w:cantSplit/>
          <w:trHeight w:val="333"/>
        </w:trPr>
        <w:tc>
          <w:tcPr>
            <w:tcW w:w="8854" w:type="dxa"/>
            <w:gridSpan w:val="10"/>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b/>
                <w:bCs/>
                <w:szCs w:val="24"/>
                <w:lang w:val="en-US"/>
              </w:rPr>
              <w:t>Descriptive Statistics</w:t>
            </w:r>
          </w:p>
        </w:tc>
      </w:tr>
      <w:tr w:rsidR="0057596A" w:rsidRPr="00E828B9" w:rsidTr="00E828B9">
        <w:trPr>
          <w:cantSplit/>
          <w:trHeight w:val="333"/>
        </w:trPr>
        <w:tc>
          <w:tcPr>
            <w:tcW w:w="1302" w:type="dxa"/>
            <w:vMerge w:val="restart"/>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5" w:type="dxa"/>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N</w:t>
            </w:r>
          </w:p>
        </w:tc>
        <w:tc>
          <w:tcPr>
            <w:tcW w:w="821"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Minimum</w:t>
            </w:r>
          </w:p>
        </w:tc>
        <w:tc>
          <w:tcPr>
            <w:tcW w:w="843"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Maximum</w:t>
            </w:r>
          </w:p>
        </w:tc>
        <w:tc>
          <w:tcPr>
            <w:tcW w:w="785"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Mean</w:t>
            </w:r>
          </w:p>
        </w:tc>
        <w:tc>
          <w:tcPr>
            <w:tcW w:w="1101"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Deviation</w:t>
            </w:r>
          </w:p>
        </w:tc>
        <w:tc>
          <w:tcPr>
            <w:tcW w:w="1605" w:type="dxa"/>
            <w:gridSpan w:val="2"/>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Skewness</w:t>
            </w:r>
          </w:p>
        </w:tc>
        <w:tc>
          <w:tcPr>
            <w:tcW w:w="1610" w:type="dxa"/>
            <w:gridSpan w:val="2"/>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Kurtosis</w:t>
            </w:r>
          </w:p>
        </w:tc>
      </w:tr>
      <w:tr w:rsidR="0057596A" w:rsidRPr="00E828B9" w:rsidTr="00E828B9">
        <w:trPr>
          <w:cantSplit/>
          <w:trHeight w:val="370"/>
        </w:trPr>
        <w:tc>
          <w:tcPr>
            <w:tcW w:w="1302" w:type="dxa"/>
            <w:vMerge/>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785" w:type="dxa"/>
            <w:tcBorders>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1"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43"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5"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1101"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5"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0"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c>
          <w:tcPr>
            <w:tcW w:w="785"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5" w:type="dxa"/>
            <w:tcBorders>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r>
      <w:tr w:rsidR="0057596A" w:rsidRPr="00E828B9" w:rsidTr="00E828B9">
        <w:trPr>
          <w:cantSplit/>
          <w:trHeight w:val="333"/>
        </w:trPr>
        <w:tc>
          <w:tcPr>
            <w:tcW w:w="1302" w:type="dxa"/>
            <w:tcBorders>
              <w:top w:val="single" w:sz="16" w:space="0" w:color="000000"/>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MCD1</w:t>
            </w:r>
          </w:p>
        </w:tc>
        <w:tc>
          <w:tcPr>
            <w:tcW w:w="785"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1"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3"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5"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3.38</w:t>
            </w:r>
          </w:p>
        </w:tc>
        <w:tc>
          <w:tcPr>
            <w:tcW w:w="1101"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1.028</w:t>
            </w:r>
          </w:p>
        </w:tc>
        <w:tc>
          <w:tcPr>
            <w:tcW w:w="785"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-.388</w:t>
            </w:r>
          </w:p>
        </w:tc>
        <w:tc>
          <w:tcPr>
            <w:tcW w:w="82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5"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-.454</w:t>
            </w:r>
          </w:p>
        </w:tc>
        <w:tc>
          <w:tcPr>
            <w:tcW w:w="825"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320"/>
        </w:trPr>
        <w:tc>
          <w:tcPr>
            <w:tcW w:w="1302"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MCD2</w:t>
            </w:r>
          </w:p>
        </w:tc>
        <w:tc>
          <w:tcPr>
            <w:tcW w:w="785"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1"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5"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3.31</w:t>
            </w:r>
          </w:p>
        </w:tc>
        <w:tc>
          <w:tcPr>
            <w:tcW w:w="1101"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1.020</w:t>
            </w:r>
          </w:p>
        </w:tc>
        <w:tc>
          <w:tcPr>
            <w:tcW w:w="785"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-.560</w:t>
            </w:r>
          </w:p>
        </w:tc>
        <w:tc>
          <w:tcPr>
            <w:tcW w:w="82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5"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.281</w:t>
            </w:r>
          </w:p>
        </w:tc>
        <w:tc>
          <w:tcPr>
            <w:tcW w:w="825"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333"/>
        </w:trPr>
        <w:tc>
          <w:tcPr>
            <w:tcW w:w="1302"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MCD3</w:t>
            </w:r>
          </w:p>
        </w:tc>
        <w:tc>
          <w:tcPr>
            <w:tcW w:w="785"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1"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5"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3.31</w:t>
            </w:r>
          </w:p>
        </w:tc>
        <w:tc>
          <w:tcPr>
            <w:tcW w:w="1101"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1.008</w:t>
            </w:r>
          </w:p>
        </w:tc>
        <w:tc>
          <w:tcPr>
            <w:tcW w:w="785"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.227</w:t>
            </w:r>
          </w:p>
        </w:tc>
        <w:tc>
          <w:tcPr>
            <w:tcW w:w="82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5"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.311</w:t>
            </w:r>
          </w:p>
        </w:tc>
        <w:tc>
          <w:tcPr>
            <w:tcW w:w="825"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333"/>
        </w:trPr>
        <w:tc>
          <w:tcPr>
            <w:tcW w:w="1302" w:type="dxa"/>
            <w:tcBorders>
              <w:top w:val="nil"/>
              <w:left w:val="single" w:sz="16" w:space="0" w:color="000000"/>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Valid N (listwise)</w:t>
            </w:r>
          </w:p>
        </w:tc>
        <w:tc>
          <w:tcPr>
            <w:tcW w:w="785"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1"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43"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5"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101"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5"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2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5"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25"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color w:val="auto"/>
          <w:szCs w:val="24"/>
          <w:lang w:val="en-US"/>
        </w:rPr>
        <w:t xml:space="preserve">MCD1 = </w:t>
      </w:r>
      <w:r w:rsidRPr="00E828B9">
        <w:rPr>
          <w:rFonts w:ascii="Arial" w:hAnsi="Arial" w:cs="Arial"/>
          <w:szCs w:val="24"/>
        </w:rPr>
        <w:t xml:space="preserve">Your </w:t>
      </w:r>
      <w:r w:rsidR="00D50293" w:rsidRPr="00E828B9">
        <w:rPr>
          <w:rFonts w:ascii="Arial" w:hAnsi="Arial" w:cs="Arial"/>
          <w:szCs w:val="24"/>
        </w:rPr>
        <w:t>intention</w:t>
      </w:r>
      <w:r w:rsidRPr="00E828B9">
        <w:rPr>
          <w:rFonts w:ascii="Arial" w:hAnsi="Arial" w:cs="Arial"/>
          <w:szCs w:val="24"/>
        </w:rPr>
        <w:t xml:space="preserve"> of watching movie in cinema is affected by online recommendation.</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szCs w:val="24"/>
        </w:rPr>
        <w:t xml:space="preserve">MCD2 = </w:t>
      </w:r>
      <w:r w:rsidR="00043D71" w:rsidRPr="00E828B9">
        <w:rPr>
          <w:rFonts w:ascii="Arial" w:hAnsi="Arial" w:cs="Arial"/>
          <w:szCs w:val="24"/>
        </w:rPr>
        <w:t>When you choose whether to go to the cinema or not, you will refer to the schedule of the film.</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rPr>
      </w:pPr>
      <w:r w:rsidRPr="00E828B9">
        <w:rPr>
          <w:rFonts w:ascii="Arial" w:eastAsiaTheme="minorEastAsia" w:hAnsi="Arial" w:cs="Arial"/>
          <w:szCs w:val="24"/>
        </w:rPr>
        <w:t xml:space="preserve">MCD3 = </w:t>
      </w:r>
      <w:r w:rsidR="009D07B2" w:rsidRPr="00E828B9">
        <w:rPr>
          <w:rFonts w:ascii="Arial" w:hAnsi="Arial" w:cs="Arial"/>
          <w:szCs w:val="24"/>
        </w:rPr>
        <w:t>You decide to go to the cinema to see a film based on the star actors of the film.</w:t>
      </w:r>
    </w:p>
    <w:p w:rsidR="0057596A" w:rsidRPr="00E828B9" w:rsidRDefault="0057596A" w:rsidP="0001419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lastRenderedPageBreak/>
        <w:t>Table 4.6 shows that within the four statements of the dependent variable movie consumption decision, MCD1 has the highest mean score of 3.38, MCD2 and MCD3 have the same score of 3.31.In terms of standard deviation (SD), MCD1 has the highest standard deviation score (1.028), followed by MCD2 (1.020), and MCD3 has the lowest score (1.008).Except for MCD3, the skewness of the other two statements is negative test, while the kurtoses of MCD2 and MCD3 are 0.281 and 0.311 respectively, both positive. This suggests that the distribution of these statements tends to be more peak than normal.</w:t>
      </w:r>
    </w:p>
    <w:p w:rsidR="0057596A" w:rsidRPr="00E828B9" w:rsidRDefault="0057596A" w:rsidP="00014199">
      <w:pPr>
        <w:pStyle w:val="4"/>
        <w:spacing w:beforeLines="200" w:before="480" w:afterLines="200" w:after="48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t>4.1.2.2 Internet Word-of-mouth (IWOM)</w:t>
      </w:r>
    </w:p>
    <w:p w:rsidR="0057596A" w:rsidRPr="00E828B9" w:rsidRDefault="0057596A" w:rsidP="0001419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4.7 Overview of Central Trend for Internet Word-of-mouth</w:t>
      </w:r>
    </w:p>
    <w:tbl>
      <w:tblPr>
        <w:tblW w:w="8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1"/>
        <w:gridCol w:w="785"/>
        <w:gridCol w:w="820"/>
        <w:gridCol w:w="843"/>
        <w:gridCol w:w="784"/>
        <w:gridCol w:w="1101"/>
        <w:gridCol w:w="784"/>
        <w:gridCol w:w="820"/>
        <w:gridCol w:w="784"/>
        <w:gridCol w:w="823"/>
        <w:gridCol w:w="10"/>
      </w:tblGrid>
      <w:tr w:rsidR="0057596A" w:rsidRPr="00E828B9" w:rsidTr="00E828B9">
        <w:trPr>
          <w:cantSplit/>
          <w:trHeight w:val="284"/>
        </w:trPr>
        <w:tc>
          <w:tcPr>
            <w:tcW w:w="8855" w:type="dxa"/>
            <w:gridSpan w:val="11"/>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b/>
                <w:bCs/>
                <w:szCs w:val="24"/>
                <w:lang w:val="en-US"/>
              </w:rPr>
              <w:t>Descriptive Statistics</w:t>
            </w:r>
          </w:p>
        </w:tc>
      </w:tr>
      <w:tr w:rsidR="0057596A" w:rsidRPr="00E828B9" w:rsidTr="00E828B9">
        <w:trPr>
          <w:gridAfter w:val="1"/>
          <w:wAfter w:w="10" w:type="dxa"/>
          <w:cantSplit/>
          <w:trHeight w:val="284"/>
        </w:trPr>
        <w:tc>
          <w:tcPr>
            <w:tcW w:w="1301" w:type="dxa"/>
            <w:vMerge w:val="restart"/>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5" w:type="dxa"/>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N</w:t>
            </w:r>
          </w:p>
        </w:tc>
        <w:tc>
          <w:tcPr>
            <w:tcW w:w="820"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Minimum</w:t>
            </w:r>
          </w:p>
        </w:tc>
        <w:tc>
          <w:tcPr>
            <w:tcW w:w="843"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Maximum</w:t>
            </w:r>
          </w:p>
        </w:tc>
        <w:tc>
          <w:tcPr>
            <w:tcW w:w="784"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Mean</w:t>
            </w:r>
          </w:p>
        </w:tc>
        <w:tc>
          <w:tcPr>
            <w:tcW w:w="1101"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Deviation</w:t>
            </w:r>
          </w:p>
        </w:tc>
        <w:tc>
          <w:tcPr>
            <w:tcW w:w="1604" w:type="dxa"/>
            <w:gridSpan w:val="2"/>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Skewness</w:t>
            </w:r>
          </w:p>
        </w:tc>
        <w:tc>
          <w:tcPr>
            <w:tcW w:w="1607" w:type="dxa"/>
            <w:gridSpan w:val="2"/>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Kurtosis</w:t>
            </w:r>
          </w:p>
        </w:tc>
      </w:tr>
      <w:tr w:rsidR="0057596A" w:rsidRPr="00E828B9" w:rsidTr="00E828B9">
        <w:trPr>
          <w:gridAfter w:val="1"/>
          <w:wAfter w:w="10" w:type="dxa"/>
          <w:cantSplit/>
          <w:trHeight w:val="315"/>
        </w:trPr>
        <w:tc>
          <w:tcPr>
            <w:tcW w:w="1301" w:type="dxa"/>
            <w:vMerge/>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785" w:type="dxa"/>
            <w:tcBorders>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0"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43"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4"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1101"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4"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0"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c>
          <w:tcPr>
            <w:tcW w:w="784"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3" w:type="dxa"/>
            <w:tcBorders>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r>
      <w:tr w:rsidR="0057596A" w:rsidRPr="00E828B9" w:rsidTr="00E828B9">
        <w:trPr>
          <w:gridAfter w:val="1"/>
          <w:wAfter w:w="10" w:type="dxa"/>
          <w:cantSplit/>
          <w:trHeight w:val="284"/>
        </w:trPr>
        <w:tc>
          <w:tcPr>
            <w:tcW w:w="1301" w:type="dxa"/>
            <w:tcBorders>
              <w:top w:val="single" w:sz="16" w:space="0" w:color="000000"/>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IWOM1</w:t>
            </w:r>
          </w:p>
        </w:tc>
        <w:tc>
          <w:tcPr>
            <w:tcW w:w="785"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3"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4"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3.26</w:t>
            </w:r>
          </w:p>
        </w:tc>
        <w:tc>
          <w:tcPr>
            <w:tcW w:w="1101"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.943</w:t>
            </w:r>
          </w:p>
        </w:tc>
        <w:tc>
          <w:tcPr>
            <w:tcW w:w="784"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-.168</w:t>
            </w:r>
          </w:p>
        </w:tc>
        <w:tc>
          <w:tcPr>
            <w:tcW w:w="82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4"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.649</w:t>
            </w:r>
          </w:p>
        </w:tc>
        <w:tc>
          <w:tcPr>
            <w:tcW w:w="823"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gridAfter w:val="1"/>
          <w:wAfter w:w="10" w:type="dxa"/>
          <w:cantSplit/>
          <w:trHeight w:val="273"/>
        </w:trPr>
        <w:tc>
          <w:tcPr>
            <w:tcW w:w="1301"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IWOM2</w:t>
            </w:r>
          </w:p>
        </w:tc>
        <w:tc>
          <w:tcPr>
            <w:tcW w:w="785"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3.33</w:t>
            </w:r>
          </w:p>
        </w:tc>
        <w:tc>
          <w:tcPr>
            <w:tcW w:w="1101"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1.050</w:t>
            </w:r>
          </w:p>
        </w:tc>
        <w:tc>
          <w:tcPr>
            <w:tcW w:w="78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-.171</w:t>
            </w:r>
          </w:p>
        </w:tc>
        <w:tc>
          <w:tcPr>
            <w:tcW w:w="82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-.660</w:t>
            </w:r>
          </w:p>
        </w:tc>
        <w:tc>
          <w:tcPr>
            <w:tcW w:w="823"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gridAfter w:val="1"/>
          <w:wAfter w:w="10" w:type="dxa"/>
          <w:cantSplit/>
          <w:trHeight w:val="284"/>
        </w:trPr>
        <w:tc>
          <w:tcPr>
            <w:tcW w:w="1301"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IWOM3</w:t>
            </w:r>
          </w:p>
        </w:tc>
        <w:tc>
          <w:tcPr>
            <w:tcW w:w="785"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3.39</w:t>
            </w:r>
          </w:p>
        </w:tc>
        <w:tc>
          <w:tcPr>
            <w:tcW w:w="1101"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1.070</w:t>
            </w:r>
          </w:p>
        </w:tc>
        <w:tc>
          <w:tcPr>
            <w:tcW w:w="78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-.327</w:t>
            </w:r>
          </w:p>
        </w:tc>
        <w:tc>
          <w:tcPr>
            <w:tcW w:w="82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.688</w:t>
            </w:r>
          </w:p>
        </w:tc>
        <w:tc>
          <w:tcPr>
            <w:tcW w:w="823"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gridAfter w:val="1"/>
          <w:wAfter w:w="10" w:type="dxa"/>
          <w:cantSplit/>
          <w:trHeight w:val="284"/>
        </w:trPr>
        <w:tc>
          <w:tcPr>
            <w:tcW w:w="1301" w:type="dxa"/>
            <w:tcBorders>
              <w:top w:val="nil"/>
              <w:left w:val="single" w:sz="16" w:space="0" w:color="000000"/>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Valid N (listwise)</w:t>
            </w:r>
          </w:p>
        </w:tc>
        <w:tc>
          <w:tcPr>
            <w:tcW w:w="785"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2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43"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4"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101"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4"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2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4"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23"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color w:val="auto"/>
          <w:szCs w:val="24"/>
          <w:lang w:val="en-US"/>
        </w:rPr>
        <w:t xml:space="preserve">IWOM1 = </w:t>
      </w:r>
      <w:r w:rsidRPr="00E828B9">
        <w:rPr>
          <w:rFonts w:ascii="Arial" w:hAnsi="Arial" w:cs="Arial"/>
          <w:szCs w:val="24"/>
        </w:rPr>
        <w:t>You think the information that word-of-mouth provides is valuable.</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szCs w:val="24"/>
        </w:rPr>
        <w:t xml:space="preserve">IWOM2 = </w:t>
      </w:r>
      <w:r w:rsidRPr="00E828B9">
        <w:rPr>
          <w:rFonts w:ascii="Arial" w:hAnsi="Arial" w:cs="Arial"/>
          <w:szCs w:val="24"/>
        </w:rPr>
        <w:t>Your sense is that if most of the comments on the Internet said they enjoyed the movie which they had watched, this movie must be good.</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szCs w:val="24"/>
        </w:rPr>
        <w:lastRenderedPageBreak/>
        <w:t xml:space="preserve">IWOM3 = </w:t>
      </w:r>
      <w:r w:rsidRPr="00E828B9">
        <w:rPr>
          <w:rFonts w:ascii="Arial" w:hAnsi="Arial" w:cs="Arial"/>
          <w:szCs w:val="24"/>
        </w:rPr>
        <w:t>When you are not sure which movie to watch, you prefer to watch the movie recommended by netizens.</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According to table 4.7, the</w:t>
      </w:r>
      <w:r w:rsidR="00C32D8A" w:rsidRPr="00E828B9">
        <w:rPr>
          <w:rFonts w:ascii="Arial" w:eastAsiaTheme="minorEastAsia" w:hAnsi="Arial" w:cs="Arial"/>
          <w:color w:val="auto"/>
          <w:szCs w:val="24"/>
          <w:lang w:val="en-US"/>
        </w:rPr>
        <w:t xml:space="preserve"> </w:t>
      </w:r>
      <w:r w:rsidRPr="00E828B9">
        <w:rPr>
          <w:rFonts w:ascii="Arial" w:eastAsiaTheme="minorEastAsia" w:hAnsi="Arial" w:cs="Arial"/>
          <w:color w:val="auto"/>
          <w:szCs w:val="24"/>
          <w:lang w:val="en-US"/>
        </w:rPr>
        <w:t xml:space="preserve">mean value </w:t>
      </w:r>
      <w:r w:rsidR="00C32D8A" w:rsidRPr="00E828B9">
        <w:rPr>
          <w:rFonts w:ascii="Arial" w:eastAsiaTheme="minorEastAsia" w:hAnsi="Arial" w:cs="Arial"/>
          <w:color w:val="auto"/>
          <w:szCs w:val="24"/>
          <w:lang w:val="en-US"/>
        </w:rPr>
        <w:t xml:space="preserve">of IWOM3 (3.39) is the highest </w:t>
      </w:r>
      <w:r w:rsidRPr="00E828B9">
        <w:rPr>
          <w:rFonts w:ascii="Arial" w:eastAsiaTheme="minorEastAsia" w:hAnsi="Arial" w:cs="Arial"/>
          <w:color w:val="auto"/>
          <w:szCs w:val="24"/>
          <w:lang w:val="en-US"/>
        </w:rPr>
        <w:t>and the lowest value (3.26) belongs to IWOM1.In addition, the standard deviation above 1 is below the value of IWOM3 (1.070), indicating that it shows good results. The smallest standard deviation is IWOM1 (0.943). All skewness is negative, and the kurtosis of IWOM1 and IWOM3 is positive, so the distribution of positive kurtosis statements is greater than that of positive kurtosis statements.</w:t>
      </w: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lang w:val="en-US"/>
        </w:rPr>
      </w:pPr>
      <w:r w:rsidRPr="00E828B9">
        <w:rPr>
          <w:rFonts w:ascii="Arial" w:hAnsi="Arial" w:cs="Arial"/>
          <w:i w:val="0"/>
          <w:iCs w:val="0"/>
          <w:color w:val="auto"/>
          <w:szCs w:val="24"/>
          <w:lang w:val="en-US"/>
        </w:rPr>
        <w:t>4.1.2.3 Film Schedule (FS)</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Table 4.8 Overview of Central Trend for Film Schedule</w:t>
      </w:r>
    </w:p>
    <w:tbl>
      <w:tblPr>
        <w:tblW w:w="88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7"/>
        <w:gridCol w:w="782"/>
        <w:gridCol w:w="817"/>
        <w:gridCol w:w="839"/>
        <w:gridCol w:w="782"/>
        <w:gridCol w:w="1097"/>
        <w:gridCol w:w="782"/>
        <w:gridCol w:w="817"/>
        <w:gridCol w:w="782"/>
        <w:gridCol w:w="824"/>
      </w:tblGrid>
      <w:tr w:rsidR="0057596A" w:rsidRPr="00E828B9" w:rsidTr="00E828B9">
        <w:trPr>
          <w:cantSplit/>
          <w:trHeight w:val="280"/>
        </w:trPr>
        <w:tc>
          <w:tcPr>
            <w:tcW w:w="8819" w:type="dxa"/>
            <w:gridSpan w:val="10"/>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b/>
                <w:bCs/>
                <w:szCs w:val="24"/>
                <w:lang w:val="en-US"/>
              </w:rPr>
              <w:t>Descriptive Statistics</w:t>
            </w:r>
          </w:p>
        </w:tc>
      </w:tr>
      <w:tr w:rsidR="0057596A" w:rsidRPr="00E828B9" w:rsidTr="00E828B9">
        <w:trPr>
          <w:cantSplit/>
          <w:trHeight w:val="280"/>
        </w:trPr>
        <w:tc>
          <w:tcPr>
            <w:tcW w:w="1297" w:type="dxa"/>
            <w:vMerge w:val="restart"/>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2" w:type="dxa"/>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N</w:t>
            </w:r>
          </w:p>
        </w:tc>
        <w:tc>
          <w:tcPr>
            <w:tcW w:w="817"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Minimum</w:t>
            </w:r>
          </w:p>
        </w:tc>
        <w:tc>
          <w:tcPr>
            <w:tcW w:w="839"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Maximum</w:t>
            </w:r>
          </w:p>
        </w:tc>
        <w:tc>
          <w:tcPr>
            <w:tcW w:w="782"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Mean</w:t>
            </w:r>
          </w:p>
        </w:tc>
        <w:tc>
          <w:tcPr>
            <w:tcW w:w="1097"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Deviation</w:t>
            </w:r>
          </w:p>
        </w:tc>
        <w:tc>
          <w:tcPr>
            <w:tcW w:w="1599" w:type="dxa"/>
            <w:gridSpan w:val="2"/>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Skewness</w:t>
            </w:r>
          </w:p>
        </w:tc>
        <w:tc>
          <w:tcPr>
            <w:tcW w:w="1606" w:type="dxa"/>
            <w:gridSpan w:val="2"/>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Kurtosis</w:t>
            </w:r>
          </w:p>
        </w:tc>
      </w:tr>
      <w:tr w:rsidR="0057596A" w:rsidRPr="00E828B9" w:rsidTr="00E828B9">
        <w:trPr>
          <w:cantSplit/>
          <w:trHeight w:val="312"/>
        </w:trPr>
        <w:tc>
          <w:tcPr>
            <w:tcW w:w="1297" w:type="dxa"/>
            <w:vMerge/>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782" w:type="dxa"/>
            <w:tcBorders>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17"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39"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2"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1097"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2"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17"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c>
          <w:tcPr>
            <w:tcW w:w="782"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4" w:type="dxa"/>
            <w:tcBorders>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r>
      <w:tr w:rsidR="0057596A" w:rsidRPr="00E828B9" w:rsidTr="00E828B9">
        <w:trPr>
          <w:cantSplit/>
          <w:trHeight w:val="280"/>
        </w:trPr>
        <w:tc>
          <w:tcPr>
            <w:tcW w:w="1297" w:type="dxa"/>
            <w:tcBorders>
              <w:top w:val="single" w:sz="16" w:space="0" w:color="000000"/>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FS1</w:t>
            </w:r>
          </w:p>
        </w:tc>
        <w:tc>
          <w:tcPr>
            <w:tcW w:w="782"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7"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3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2"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3.26</w:t>
            </w:r>
          </w:p>
        </w:tc>
        <w:tc>
          <w:tcPr>
            <w:tcW w:w="1097"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1.070</w:t>
            </w:r>
          </w:p>
        </w:tc>
        <w:tc>
          <w:tcPr>
            <w:tcW w:w="782"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-.425</w:t>
            </w:r>
          </w:p>
        </w:tc>
        <w:tc>
          <w:tcPr>
            <w:tcW w:w="817"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2"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-.615</w:t>
            </w:r>
          </w:p>
        </w:tc>
        <w:tc>
          <w:tcPr>
            <w:tcW w:w="824"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270"/>
        </w:trPr>
        <w:tc>
          <w:tcPr>
            <w:tcW w:w="1297"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FS2</w:t>
            </w:r>
          </w:p>
        </w:tc>
        <w:tc>
          <w:tcPr>
            <w:tcW w:w="782"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3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3.29</w:t>
            </w:r>
          </w:p>
        </w:tc>
        <w:tc>
          <w:tcPr>
            <w:tcW w:w="109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1.055</w:t>
            </w:r>
          </w:p>
        </w:tc>
        <w:tc>
          <w:tcPr>
            <w:tcW w:w="78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-.360</w:t>
            </w:r>
          </w:p>
        </w:tc>
        <w:tc>
          <w:tcPr>
            <w:tcW w:w="81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-.465</w:t>
            </w:r>
          </w:p>
        </w:tc>
        <w:tc>
          <w:tcPr>
            <w:tcW w:w="82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280"/>
        </w:trPr>
        <w:tc>
          <w:tcPr>
            <w:tcW w:w="1297"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FS3</w:t>
            </w:r>
          </w:p>
        </w:tc>
        <w:tc>
          <w:tcPr>
            <w:tcW w:w="782"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3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3.25</w:t>
            </w:r>
          </w:p>
        </w:tc>
        <w:tc>
          <w:tcPr>
            <w:tcW w:w="109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.974</w:t>
            </w:r>
          </w:p>
        </w:tc>
        <w:tc>
          <w:tcPr>
            <w:tcW w:w="78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-.500</w:t>
            </w:r>
          </w:p>
        </w:tc>
        <w:tc>
          <w:tcPr>
            <w:tcW w:w="817"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2"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.079</w:t>
            </w:r>
          </w:p>
        </w:tc>
        <w:tc>
          <w:tcPr>
            <w:tcW w:w="824"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280"/>
        </w:trPr>
        <w:tc>
          <w:tcPr>
            <w:tcW w:w="1297" w:type="dxa"/>
            <w:tcBorders>
              <w:top w:val="nil"/>
              <w:left w:val="single" w:sz="16" w:space="0" w:color="000000"/>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Valid N (listwise)</w:t>
            </w:r>
          </w:p>
        </w:tc>
        <w:tc>
          <w:tcPr>
            <w:tcW w:w="782"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7"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3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2"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97"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2"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17"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2"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24"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color w:val="auto"/>
          <w:szCs w:val="24"/>
          <w:lang w:val="en-US"/>
        </w:rPr>
        <w:t xml:space="preserve">FS1 = </w:t>
      </w:r>
      <w:r w:rsidRPr="00E828B9">
        <w:rPr>
          <w:rFonts w:ascii="Arial" w:hAnsi="Arial" w:cs="Arial"/>
          <w:szCs w:val="24"/>
        </w:rPr>
        <w:t xml:space="preserve">You think the timing of the film </w:t>
      </w:r>
      <w:r w:rsidR="00C32D8A" w:rsidRPr="00E828B9">
        <w:rPr>
          <w:rFonts w:ascii="Arial" w:hAnsi="Arial" w:cs="Arial"/>
          <w:szCs w:val="24"/>
        </w:rPr>
        <w:t>is influencing</w:t>
      </w:r>
      <w:r w:rsidRPr="00E828B9">
        <w:rPr>
          <w:rFonts w:ascii="Arial" w:hAnsi="Arial" w:cs="Arial"/>
          <w:szCs w:val="24"/>
        </w:rPr>
        <w:t xml:space="preserve"> the purchase intention </w:t>
      </w:r>
      <w:r w:rsidR="00C32D8A" w:rsidRPr="00E828B9">
        <w:rPr>
          <w:rFonts w:ascii="Arial" w:hAnsi="Arial" w:cs="Arial"/>
          <w:szCs w:val="24"/>
        </w:rPr>
        <w:t>of consumers on movie</w:t>
      </w:r>
      <w:r w:rsidRPr="00E828B9">
        <w:rPr>
          <w:rFonts w:ascii="Arial" w:hAnsi="Arial" w:cs="Arial"/>
          <w:szCs w:val="24"/>
        </w:rPr>
        <w:t xml:space="preserve"> ticket.</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szCs w:val="24"/>
        </w:rPr>
        <w:lastRenderedPageBreak/>
        <w:t xml:space="preserve">FS2 = </w:t>
      </w:r>
      <w:r w:rsidRPr="00E828B9">
        <w:rPr>
          <w:rFonts w:ascii="Arial" w:hAnsi="Arial" w:cs="Arial"/>
          <w:szCs w:val="24"/>
        </w:rPr>
        <w:t>You watch movies on weekends or holidays even though the price of ticket is relatively high.</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szCs w:val="24"/>
        </w:rPr>
        <w:t xml:space="preserve">FS3 = </w:t>
      </w:r>
      <w:r w:rsidRPr="00E828B9">
        <w:rPr>
          <w:rFonts w:ascii="Arial" w:hAnsi="Arial" w:cs="Arial"/>
          <w:szCs w:val="24"/>
        </w:rPr>
        <w:t>You watch movies on weekdays due to low price and uncrowded watching environment although there is usually not enough time.</w:t>
      </w:r>
    </w:p>
    <w:p w:rsidR="0057596A" w:rsidRPr="00E828B9" w:rsidRDefault="0057596A"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Table 4.8 shows the five statements under the movie schedule.FS2 has the highest average at 3.29, while FS1 is 3.26 which more 0.01 than FS3 (3.25). Contrary to the mean value, the highest standard deviation was FS1 (1.070) and the lowest was FS3 (0.974). All three statements are negative skewed. In terms of kurtosis value, FS3 is positive with a value of 0.079.</w:t>
      </w:r>
    </w:p>
    <w:p w:rsidR="0057596A" w:rsidRPr="00E828B9" w:rsidRDefault="0057596A" w:rsidP="00E828B9">
      <w:pPr>
        <w:pStyle w:val="4"/>
        <w:spacing w:beforeLines="200" w:before="480" w:afterLines="200" w:after="480" w:line="360" w:lineRule="auto"/>
        <w:ind w:left="730" w:firstLine="710"/>
        <w:rPr>
          <w:rFonts w:ascii="Arial" w:hAnsi="Arial" w:cs="Arial"/>
          <w:i w:val="0"/>
          <w:iCs w:val="0"/>
          <w:color w:val="auto"/>
          <w:szCs w:val="24"/>
        </w:rPr>
      </w:pPr>
      <w:r w:rsidRPr="00E828B9">
        <w:rPr>
          <w:rFonts w:ascii="Arial" w:hAnsi="Arial" w:cs="Arial"/>
          <w:i w:val="0"/>
          <w:iCs w:val="0"/>
          <w:color w:val="auto"/>
          <w:szCs w:val="24"/>
        </w:rPr>
        <w:t>4.1.2.4 Star appeal (SA)</w:t>
      </w:r>
    </w:p>
    <w:p w:rsidR="0057596A" w:rsidRPr="00E828B9" w:rsidRDefault="0057596A" w:rsidP="00E828B9">
      <w:pPr>
        <w:spacing w:beforeLines="200" w:before="480" w:afterLines="200" w:after="480" w:line="360" w:lineRule="auto"/>
        <w:jc w:val="center"/>
        <w:rPr>
          <w:rFonts w:ascii="Arial" w:eastAsiaTheme="minorEastAsia" w:hAnsi="Arial" w:cs="Arial"/>
          <w:bCs/>
          <w:color w:val="auto"/>
          <w:szCs w:val="24"/>
        </w:rPr>
      </w:pPr>
      <w:r w:rsidRPr="00E828B9">
        <w:rPr>
          <w:rFonts w:ascii="Arial" w:eastAsiaTheme="minorEastAsia" w:hAnsi="Arial" w:cs="Arial"/>
          <w:bCs/>
          <w:color w:val="auto"/>
          <w:szCs w:val="24"/>
        </w:rPr>
        <w:t>Table 4.9 Overview of Central Trend for Star appeal</w:t>
      </w:r>
    </w:p>
    <w:tbl>
      <w:tblPr>
        <w:tblW w:w="8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9"/>
        <w:gridCol w:w="783"/>
        <w:gridCol w:w="819"/>
        <w:gridCol w:w="840"/>
        <w:gridCol w:w="783"/>
        <w:gridCol w:w="1099"/>
        <w:gridCol w:w="783"/>
        <w:gridCol w:w="818"/>
        <w:gridCol w:w="783"/>
        <w:gridCol w:w="824"/>
      </w:tblGrid>
      <w:tr w:rsidR="0057596A" w:rsidRPr="00E828B9" w:rsidTr="00E828B9">
        <w:trPr>
          <w:cantSplit/>
          <w:trHeight w:val="282"/>
        </w:trPr>
        <w:tc>
          <w:tcPr>
            <w:tcW w:w="8831" w:type="dxa"/>
            <w:gridSpan w:val="10"/>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b/>
                <w:bCs/>
                <w:szCs w:val="24"/>
                <w:lang w:val="en-US"/>
              </w:rPr>
              <w:t>Descriptive Statistics</w:t>
            </w:r>
          </w:p>
        </w:tc>
      </w:tr>
      <w:tr w:rsidR="0057596A" w:rsidRPr="00E828B9" w:rsidTr="00E828B9">
        <w:trPr>
          <w:cantSplit/>
          <w:trHeight w:val="282"/>
        </w:trPr>
        <w:tc>
          <w:tcPr>
            <w:tcW w:w="1299" w:type="dxa"/>
            <w:vMerge w:val="restart"/>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3" w:type="dxa"/>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N</w:t>
            </w:r>
          </w:p>
        </w:tc>
        <w:tc>
          <w:tcPr>
            <w:tcW w:w="819"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Minimum</w:t>
            </w:r>
          </w:p>
        </w:tc>
        <w:tc>
          <w:tcPr>
            <w:tcW w:w="840"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Maximum</w:t>
            </w:r>
          </w:p>
        </w:tc>
        <w:tc>
          <w:tcPr>
            <w:tcW w:w="783"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Mean</w:t>
            </w:r>
          </w:p>
        </w:tc>
        <w:tc>
          <w:tcPr>
            <w:tcW w:w="1099"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Deviation</w:t>
            </w:r>
          </w:p>
        </w:tc>
        <w:tc>
          <w:tcPr>
            <w:tcW w:w="1601" w:type="dxa"/>
            <w:gridSpan w:val="2"/>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Skewness</w:t>
            </w:r>
          </w:p>
        </w:tc>
        <w:tc>
          <w:tcPr>
            <w:tcW w:w="1604" w:type="dxa"/>
            <w:gridSpan w:val="2"/>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Kurtosis</w:t>
            </w:r>
          </w:p>
        </w:tc>
      </w:tr>
      <w:tr w:rsidR="0057596A" w:rsidRPr="00E828B9" w:rsidTr="00E828B9">
        <w:trPr>
          <w:cantSplit/>
          <w:trHeight w:val="313"/>
        </w:trPr>
        <w:tc>
          <w:tcPr>
            <w:tcW w:w="1299" w:type="dxa"/>
            <w:vMerge/>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783" w:type="dxa"/>
            <w:tcBorders>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19"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40"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3"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1099"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783"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18"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c>
          <w:tcPr>
            <w:tcW w:w="783"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Statistic</w:t>
            </w:r>
          </w:p>
        </w:tc>
        <w:tc>
          <w:tcPr>
            <w:tcW w:w="820" w:type="dxa"/>
            <w:tcBorders>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r>
      <w:tr w:rsidR="0057596A" w:rsidRPr="00E828B9" w:rsidTr="00E828B9">
        <w:trPr>
          <w:cantSplit/>
          <w:trHeight w:val="282"/>
        </w:trPr>
        <w:tc>
          <w:tcPr>
            <w:tcW w:w="1299" w:type="dxa"/>
            <w:tcBorders>
              <w:top w:val="single" w:sz="16" w:space="0" w:color="000000"/>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SA1</w:t>
            </w:r>
          </w:p>
        </w:tc>
        <w:tc>
          <w:tcPr>
            <w:tcW w:w="783"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3"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2.97</w:t>
            </w:r>
          </w:p>
        </w:tc>
        <w:tc>
          <w:tcPr>
            <w:tcW w:w="109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1.028</w:t>
            </w:r>
          </w:p>
        </w:tc>
        <w:tc>
          <w:tcPr>
            <w:tcW w:w="783"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-.288</w:t>
            </w:r>
          </w:p>
        </w:tc>
        <w:tc>
          <w:tcPr>
            <w:tcW w:w="818"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3"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-.500</w:t>
            </w:r>
          </w:p>
        </w:tc>
        <w:tc>
          <w:tcPr>
            <w:tcW w:w="820"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271"/>
        </w:trPr>
        <w:tc>
          <w:tcPr>
            <w:tcW w:w="1299"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SA2</w:t>
            </w:r>
          </w:p>
        </w:tc>
        <w:tc>
          <w:tcPr>
            <w:tcW w:w="783"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3.09</w:t>
            </w:r>
          </w:p>
        </w:tc>
        <w:tc>
          <w:tcPr>
            <w:tcW w:w="109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1.071</w:t>
            </w:r>
          </w:p>
        </w:tc>
        <w:tc>
          <w:tcPr>
            <w:tcW w:w="78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.294</w:t>
            </w:r>
          </w:p>
        </w:tc>
        <w:tc>
          <w:tcPr>
            <w:tcW w:w="81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-.493</w:t>
            </w:r>
          </w:p>
        </w:tc>
        <w:tc>
          <w:tcPr>
            <w:tcW w:w="82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282"/>
        </w:trPr>
        <w:tc>
          <w:tcPr>
            <w:tcW w:w="1299" w:type="dxa"/>
            <w:tcBorders>
              <w:top w:val="nil"/>
              <w:left w:val="single" w:sz="16" w:space="0" w:color="000000"/>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SA3</w:t>
            </w:r>
          </w:p>
        </w:tc>
        <w:tc>
          <w:tcPr>
            <w:tcW w:w="783"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84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w:t>
            </w:r>
          </w:p>
        </w:tc>
        <w:tc>
          <w:tcPr>
            <w:tcW w:w="78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3.12</w:t>
            </w:r>
          </w:p>
        </w:tc>
        <w:tc>
          <w:tcPr>
            <w:tcW w:w="109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.986</w:t>
            </w:r>
          </w:p>
        </w:tc>
        <w:tc>
          <w:tcPr>
            <w:tcW w:w="78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-.499</w:t>
            </w:r>
          </w:p>
        </w:tc>
        <w:tc>
          <w:tcPr>
            <w:tcW w:w="81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.172</w:t>
            </w:r>
          </w:p>
        </w:tc>
        <w:tc>
          <w:tcPr>
            <w:tcW w:w="78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-.102</w:t>
            </w:r>
          </w:p>
        </w:tc>
        <w:tc>
          <w:tcPr>
            <w:tcW w:w="82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.342</w:t>
            </w:r>
          </w:p>
        </w:tc>
      </w:tr>
      <w:tr w:rsidR="0057596A" w:rsidRPr="00E828B9" w:rsidTr="00E828B9">
        <w:trPr>
          <w:cantSplit/>
          <w:trHeight w:val="282"/>
        </w:trPr>
        <w:tc>
          <w:tcPr>
            <w:tcW w:w="1299" w:type="dxa"/>
            <w:tcBorders>
              <w:top w:val="nil"/>
              <w:left w:val="single" w:sz="16" w:space="0" w:color="000000"/>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Valid N (listwise)</w:t>
            </w:r>
          </w:p>
        </w:tc>
        <w:tc>
          <w:tcPr>
            <w:tcW w:w="783"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81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4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3"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9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3"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18"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783"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820"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bl>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color w:val="auto"/>
          <w:szCs w:val="24"/>
          <w:lang w:val="en-US"/>
        </w:rPr>
        <w:t xml:space="preserve">SA1 = </w:t>
      </w:r>
      <w:r w:rsidR="00043D71" w:rsidRPr="00E828B9">
        <w:rPr>
          <w:rFonts w:ascii="Arial" w:hAnsi="Arial" w:cs="Arial"/>
          <w:szCs w:val="24"/>
        </w:rPr>
        <w:t xml:space="preserve">It's important for you to get to know the stars or actors in the movie before </w:t>
      </w:r>
      <w:r w:rsidR="00043D71" w:rsidRPr="00E828B9">
        <w:rPr>
          <w:rFonts w:ascii="Arial" w:hAnsi="Arial" w:cs="Arial"/>
          <w:szCs w:val="24"/>
        </w:rPr>
        <w:lastRenderedPageBreak/>
        <w:t>you watch it.</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hAnsi="Arial" w:cs="Arial"/>
          <w:szCs w:val="24"/>
        </w:rPr>
      </w:pPr>
      <w:r w:rsidRPr="00E828B9">
        <w:rPr>
          <w:rFonts w:ascii="Arial" w:eastAsiaTheme="minorEastAsia" w:hAnsi="Arial" w:cs="Arial"/>
          <w:color w:val="auto"/>
          <w:szCs w:val="24"/>
          <w:lang w:val="en-US"/>
        </w:rPr>
        <w:t xml:space="preserve">SA2 = </w:t>
      </w:r>
      <w:r w:rsidR="00146795" w:rsidRPr="00E828B9">
        <w:rPr>
          <w:rFonts w:ascii="Arial" w:hAnsi="Arial" w:cs="Arial"/>
          <w:szCs w:val="24"/>
        </w:rPr>
        <w:t>Usually, the films that attract you to the cinema are those starring famous or outstanding stars.</w:t>
      </w:r>
    </w:p>
    <w:p w:rsidR="0057596A" w:rsidRPr="00E828B9" w:rsidRDefault="0057596A" w:rsidP="00E828B9">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 xml:space="preserve">SA3 = </w:t>
      </w:r>
      <w:r w:rsidRPr="00E828B9">
        <w:rPr>
          <w:rFonts w:ascii="Arial" w:hAnsi="Arial" w:cs="Arial"/>
          <w:szCs w:val="24"/>
        </w:rPr>
        <w:t>Stars who have performed well in previous films will make you feel better about the movie.</w:t>
      </w:r>
    </w:p>
    <w:p w:rsidR="0057596A" w:rsidRPr="00E828B9" w:rsidRDefault="009D07B2"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w:t>
      </w:r>
      <w:r w:rsidR="0057596A" w:rsidRPr="00E828B9">
        <w:rPr>
          <w:rFonts w:ascii="Arial" w:eastAsiaTheme="minorEastAsia" w:hAnsi="Arial" w:cs="Arial"/>
          <w:bCs/>
          <w:color w:val="auto"/>
          <w:szCs w:val="24"/>
        </w:rPr>
        <w:t>he mean value of SA3 is the highest and SA1 the lowest, respectively 3.12 and 2.97</w:t>
      </w:r>
      <w:r w:rsidR="00B52CD5" w:rsidRPr="00E828B9">
        <w:rPr>
          <w:rFonts w:ascii="Arial" w:eastAsiaTheme="minorEastAsia" w:hAnsi="Arial" w:cs="Arial"/>
          <w:bCs/>
          <w:color w:val="auto"/>
          <w:szCs w:val="24"/>
        </w:rPr>
        <w:t>, which is showed in the table 4.9</w:t>
      </w:r>
      <w:r w:rsidR="0057596A" w:rsidRPr="00E828B9">
        <w:rPr>
          <w:rFonts w:ascii="Arial" w:eastAsiaTheme="minorEastAsia" w:hAnsi="Arial" w:cs="Arial"/>
          <w:bCs/>
          <w:color w:val="auto"/>
          <w:szCs w:val="24"/>
        </w:rPr>
        <w:t xml:space="preserve">. The high standard deviation of SA2 was 1.071, and the expression of SA2 was positively skewed, with a value of 0.294. But all three of these statements have negative kurtosis, which means they're </w:t>
      </w:r>
      <w:r w:rsidR="00C32D8A" w:rsidRPr="00E828B9">
        <w:rPr>
          <w:rFonts w:ascii="Arial" w:eastAsiaTheme="minorEastAsia" w:hAnsi="Arial" w:cs="Arial"/>
          <w:bCs/>
          <w:color w:val="auto"/>
          <w:szCs w:val="24"/>
        </w:rPr>
        <w:t>gentler</w:t>
      </w:r>
      <w:r w:rsidR="0057596A" w:rsidRPr="00E828B9">
        <w:rPr>
          <w:rFonts w:ascii="Arial" w:eastAsiaTheme="minorEastAsia" w:hAnsi="Arial" w:cs="Arial"/>
          <w:bCs/>
          <w:color w:val="auto"/>
          <w:szCs w:val="24"/>
        </w:rPr>
        <w:t xml:space="preserve"> than a normal distribution.</w:t>
      </w:r>
    </w:p>
    <w:p w:rsidR="0057596A" w:rsidRPr="00E828B9" w:rsidRDefault="0057596A" w:rsidP="00E828B9">
      <w:pPr>
        <w:pStyle w:val="2"/>
        <w:spacing w:beforeLines="200" w:before="480" w:afterLines="200" w:after="480" w:line="360" w:lineRule="auto"/>
        <w:rPr>
          <w:rFonts w:ascii="Arial" w:eastAsiaTheme="minorEastAsia" w:hAnsi="Arial" w:cs="Arial"/>
          <w:szCs w:val="24"/>
          <w:u w:val="none"/>
        </w:rPr>
      </w:pPr>
      <w:bookmarkStart w:id="44" w:name="_Toc16951098"/>
      <w:r w:rsidRPr="00E828B9">
        <w:rPr>
          <w:rFonts w:ascii="Arial" w:eastAsiaTheme="minorEastAsia" w:hAnsi="Arial" w:cs="Arial"/>
          <w:szCs w:val="24"/>
          <w:u w:val="none"/>
        </w:rPr>
        <w:t>4.2 Reliability Analysis</w:t>
      </w:r>
      <w:bookmarkEnd w:id="44"/>
    </w:p>
    <w:p w:rsidR="0057596A" w:rsidRPr="00E828B9" w:rsidRDefault="0057596A"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The reliability establishment of variables in this section serves as a possibility to fully verify the hypothesis. The following tables analyse the internal consistency of independent and dependent variable</w:t>
      </w:r>
      <w:r w:rsidR="00C32D8A" w:rsidRPr="00E828B9">
        <w:rPr>
          <w:rFonts w:ascii="Arial" w:eastAsiaTheme="minorEastAsia" w:hAnsi="Arial" w:cs="Arial"/>
          <w:bCs/>
          <w:color w:val="auto"/>
          <w:szCs w:val="24"/>
        </w:rPr>
        <w:t>s</w:t>
      </w:r>
      <w:r w:rsidRPr="00E828B9">
        <w:rPr>
          <w:rFonts w:ascii="Arial" w:eastAsiaTheme="minorEastAsia" w:hAnsi="Arial" w:cs="Arial"/>
          <w:bCs/>
          <w:color w:val="auto"/>
          <w:szCs w:val="24"/>
        </w:rPr>
        <w:t xml:space="preserve"> and obtain the consequence of reliability analysis.</w:t>
      </w:r>
    </w:p>
    <w:p w:rsidR="0057596A" w:rsidRPr="00E828B9" w:rsidRDefault="0057596A" w:rsidP="00E828B9">
      <w:pPr>
        <w:spacing w:beforeLines="200" w:before="480" w:afterLines="200" w:after="480" w:line="360" w:lineRule="auto"/>
        <w:jc w:val="center"/>
        <w:rPr>
          <w:rFonts w:ascii="Arial" w:eastAsiaTheme="minorEastAsia" w:hAnsi="Arial" w:cs="Arial"/>
          <w:bCs/>
          <w:color w:val="auto"/>
          <w:szCs w:val="24"/>
        </w:rPr>
      </w:pPr>
      <w:r w:rsidRPr="00E828B9">
        <w:rPr>
          <w:rFonts w:ascii="Arial" w:eastAsiaTheme="minorEastAsia" w:hAnsi="Arial" w:cs="Arial"/>
          <w:bCs/>
          <w:color w:val="auto"/>
          <w:szCs w:val="24"/>
        </w:rPr>
        <w:t xml:space="preserve">Table 4.10 Reliability Statistics </w:t>
      </w:r>
    </w:p>
    <w:tbl>
      <w:tblPr>
        <w:tblStyle w:val="aa"/>
        <w:tblW w:w="0" w:type="auto"/>
        <w:tblLook w:val="04A0" w:firstRow="1" w:lastRow="0" w:firstColumn="1" w:lastColumn="0" w:noHBand="0" w:noVBand="1"/>
      </w:tblPr>
      <w:tblGrid>
        <w:gridCol w:w="3256"/>
        <w:gridCol w:w="2587"/>
        <w:gridCol w:w="2984"/>
      </w:tblGrid>
      <w:tr w:rsidR="0057596A" w:rsidRPr="00E828B9" w:rsidTr="00014199">
        <w:tc>
          <w:tcPr>
            <w:tcW w:w="3256"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bookmarkStart w:id="45" w:name="OLE_LINK21"/>
            <w:bookmarkStart w:id="46" w:name="OLE_LINK22"/>
            <w:r w:rsidRPr="00E828B9">
              <w:rPr>
                <w:rFonts w:ascii="Arial" w:eastAsiaTheme="minorEastAsia" w:hAnsi="Arial" w:cs="Arial"/>
                <w:color w:val="auto"/>
                <w:szCs w:val="24"/>
                <w:lang w:val="en-US"/>
              </w:rPr>
              <w:t>Variables</w:t>
            </w:r>
          </w:p>
        </w:tc>
        <w:tc>
          <w:tcPr>
            <w:tcW w:w="2587"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Items</w:t>
            </w:r>
          </w:p>
        </w:tc>
        <w:tc>
          <w:tcPr>
            <w:tcW w:w="2984"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Cronbach’s Alpha (</w:t>
            </w:r>
            <w:bookmarkStart w:id="47" w:name="OLE_LINK15"/>
            <w:r w:rsidRPr="00E828B9">
              <w:rPr>
                <w:rFonts w:ascii="Arial" w:hAnsi="Arial" w:cs="Arial"/>
                <w:color w:val="333333"/>
                <w:szCs w:val="24"/>
                <w:shd w:val="clear" w:color="auto" w:fill="FFFFFF"/>
              </w:rPr>
              <w:t>α</w:t>
            </w:r>
            <w:bookmarkEnd w:id="47"/>
            <w:r w:rsidRPr="00E828B9">
              <w:rPr>
                <w:rFonts w:ascii="Arial" w:hAnsi="Arial" w:cs="Arial"/>
                <w:color w:val="333333"/>
                <w:szCs w:val="24"/>
                <w:shd w:val="clear" w:color="auto" w:fill="FFFFFF"/>
              </w:rPr>
              <w:t>)</w:t>
            </w:r>
          </w:p>
        </w:tc>
      </w:tr>
      <w:tr w:rsidR="0057596A" w:rsidRPr="00E828B9" w:rsidTr="00014199">
        <w:tc>
          <w:tcPr>
            <w:tcW w:w="3256"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Internet Word-of-mouth (IV)</w:t>
            </w:r>
          </w:p>
        </w:tc>
        <w:tc>
          <w:tcPr>
            <w:tcW w:w="2587"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3</w:t>
            </w:r>
          </w:p>
        </w:tc>
        <w:tc>
          <w:tcPr>
            <w:tcW w:w="2984"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0.711</w:t>
            </w:r>
          </w:p>
        </w:tc>
      </w:tr>
      <w:tr w:rsidR="0057596A" w:rsidRPr="00E828B9" w:rsidTr="00014199">
        <w:tc>
          <w:tcPr>
            <w:tcW w:w="3256"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Film Schedule (IV)</w:t>
            </w:r>
          </w:p>
        </w:tc>
        <w:tc>
          <w:tcPr>
            <w:tcW w:w="2587"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3</w:t>
            </w:r>
          </w:p>
        </w:tc>
        <w:tc>
          <w:tcPr>
            <w:tcW w:w="2984"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0.638</w:t>
            </w:r>
          </w:p>
        </w:tc>
      </w:tr>
      <w:tr w:rsidR="0057596A" w:rsidRPr="00E828B9" w:rsidTr="00014199">
        <w:tc>
          <w:tcPr>
            <w:tcW w:w="3256"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Star appeal (IV)</w:t>
            </w:r>
          </w:p>
        </w:tc>
        <w:tc>
          <w:tcPr>
            <w:tcW w:w="2587"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3</w:t>
            </w:r>
          </w:p>
        </w:tc>
        <w:tc>
          <w:tcPr>
            <w:tcW w:w="2984"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0.696</w:t>
            </w:r>
          </w:p>
        </w:tc>
      </w:tr>
      <w:tr w:rsidR="0057596A" w:rsidRPr="00E828B9" w:rsidTr="00014199">
        <w:tc>
          <w:tcPr>
            <w:tcW w:w="3256"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Decision Making on Movie Consumption (DV)</w:t>
            </w:r>
          </w:p>
        </w:tc>
        <w:tc>
          <w:tcPr>
            <w:tcW w:w="2587"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3</w:t>
            </w:r>
          </w:p>
        </w:tc>
        <w:tc>
          <w:tcPr>
            <w:tcW w:w="2984" w:type="dxa"/>
          </w:tcPr>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color w:val="auto"/>
                <w:szCs w:val="24"/>
                <w:lang w:val="en-US"/>
              </w:rPr>
              <w:t>0.703</w:t>
            </w:r>
          </w:p>
        </w:tc>
      </w:tr>
    </w:tbl>
    <w:bookmarkEnd w:id="45"/>
    <w:bookmarkEnd w:id="46"/>
    <w:p w:rsidR="0057596A" w:rsidRPr="00E828B9" w:rsidRDefault="0057596A"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color w:val="auto"/>
          <w:szCs w:val="24"/>
          <w:lang w:val="en-US"/>
        </w:rPr>
        <w:lastRenderedPageBreak/>
        <w:t xml:space="preserve">Reliability analysis is conducted on the basis of one dependent variable and three independent variables with a total of 12 items. First, the Cronbach’s alpha value of word-of-mouth divided by three items tested was 0.711. Then three items of the movie schedule were tested, and the Cronbach’s alpha value was 0.638. Star appeal is the last independent variable to be tested, which is also the reliability test based on three projects, and the result is 0.696. The tested Cronbach’s </w:t>
      </w:r>
      <w:r w:rsidR="00C32D8A" w:rsidRPr="00E828B9">
        <w:rPr>
          <w:rFonts w:ascii="Arial" w:hAnsi="Arial" w:cs="Arial"/>
          <w:color w:val="auto"/>
          <w:szCs w:val="24"/>
          <w:shd w:val="clear" w:color="auto" w:fill="FFFFFF"/>
        </w:rPr>
        <w:t>α</w:t>
      </w:r>
      <w:r w:rsidRPr="00E828B9">
        <w:rPr>
          <w:rFonts w:ascii="Arial" w:eastAsiaTheme="minorEastAsia" w:hAnsi="Arial" w:cs="Arial"/>
          <w:color w:val="auto"/>
          <w:szCs w:val="24"/>
          <w:lang w:val="en-US"/>
        </w:rPr>
        <w:t xml:space="preserve"> value of film consumption decision is 0.703. Look at the above table, it is known that all alpha reliability coefficients range from 0.638 to 0.711. Cronbach’s </w:t>
      </w:r>
      <w:r w:rsidR="00C32D8A" w:rsidRPr="00E828B9">
        <w:rPr>
          <w:rFonts w:ascii="Arial" w:hAnsi="Arial" w:cs="Arial"/>
          <w:color w:val="auto"/>
          <w:szCs w:val="24"/>
          <w:shd w:val="clear" w:color="auto" w:fill="FFFFFF"/>
        </w:rPr>
        <w:t>α</w:t>
      </w:r>
      <w:r w:rsidRPr="00E828B9">
        <w:rPr>
          <w:rFonts w:ascii="Arial" w:eastAsiaTheme="minorEastAsia" w:hAnsi="Arial" w:cs="Arial"/>
          <w:color w:val="auto"/>
          <w:szCs w:val="24"/>
          <w:lang w:val="en-US"/>
        </w:rPr>
        <w:t xml:space="preserve"> value less than 0.6 indicates poor reliability and the reliability within the range of 0.7 is acceptable, while the value above 0.8 </w:t>
      </w:r>
      <w:r w:rsidR="00C32D8A" w:rsidRPr="00E828B9">
        <w:rPr>
          <w:rFonts w:ascii="Arial" w:eastAsiaTheme="minorEastAsia" w:hAnsi="Arial" w:cs="Arial"/>
          <w:color w:val="auto"/>
          <w:szCs w:val="24"/>
          <w:lang w:val="en-US"/>
        </w:rPr>
        <w:t>symbolize</w:t>
      </w:r>
      <w:r w:rsidRPr="00E828B9">
        <w:rPr>
          <w:rFonts w:ascii="Arial" w:eastAsiaTheme="minorEastAsia" w:hAnsi="Arial" w:cs="Arial"/>
          <w:color w:val="auto"/>
          <w:szCs w:val="24"/>
          <w:lang w:val="en-US"/>
        </w:rPr>
        <w:t>s good reliability</w:t>
      </w:r>
      <w:r w:rsidR="00C32D8A" w:rsidRPr="00E828B9">
        <w:rPr>
          <w:rFonts w:ascii="Arial" w:eastAsiaTheme="minorEastAsia" w:hAnsi="Arial" w:cs="Arial"/>
          <w:color w:val="auto"/>
          <w:szCs w:val="24"/>
          <w:lang w:val="en-US"/>
        </w:rPr>
        <w:t xml:space="preserve"> (Sekaran and Bougie, 2011)</w:t>
      </w:r>
      <w:r w:rsidRPr="00E828B9">
        <w:rPr>
          <w:rFonts w:ascii="Arial" w:eastAsiaTheme="minorEastAsia" w:hAnsi="Arial" w:cs="Arial"/>
          <w:color w:val="auto"/>
          <w:szCs w:val="24"/>
          <w:lang w:val="en-US"/>
        </w:rPr>
        <w:t xml:space="preserve">. Therefore, since the Cronbach’s </w:t>
      </w:r>
      <w:r w:rsidR="00C32D8A" w:rsidRPr="00E828B9">
        <w:rPr>
          <w:rFonts w:ascii="Arial" w:hAnsi="Arial" w:cs="Arial"/>
          <w:color w:val="auto"/>
          <w:szCs w:val="24"/>
          <w:shd w:val="clear" w:color="auto" w:fill="FFFFFF"/>
        </w:rPr>
        <w:t>α</w:t>
      </w:r>
      <w:r w:rsidRPr="00E828B9">
        <w:rPr>
          <w:rFonts w:ascii="Arial" w:eastAsiaTheme="minorEastAsia" w:hAnsi="Arial" w:cs="Arial"/>
          <w:color w:val="auto"/>
          <w:szCs w:val="24"/>
          <w:lang w:val="en-US"/>
        </w:rPr>
        <w:t xml:space="preserve"> values for all projects were above 0.6, it means that the measurements for all projects are sufficient to </w:t>
      </w:r>
      <w:r w:rsidR="00C32D8A" w:rsidRPr="00E828B9">
        <w:rPr>
          <w:rFonts w:ascii="Arial" w:eastAsiaTheme="minorEastAsia" w:hAnsi="Arial" w:cs="Arial"/>
          <w:color w:val="auto"/>
          <w:szCs w:val="24"/>
          <w:lang w:val="en-US"/>
        </w:rPr>
        <w:t>afford</w:t>
      </w:r>
      <w:r w:rsidRPr="00E828B9">
        <w:rPr>
          <w:rFonts w:ascii="Arial" w:eastAsiaTheme="minorEastAsia" w:hAnsi="Arial" w:cs="Arial"/>
          <w:color w:val="auto"/>
          <w:szCs w:val="24"/>
          <w:lang w:val="en-US"/>
        </w:rPr>
        <w:t xml:space="preserve"> important results.</w:t>
      </w:r>
    </w:p>
    <w:p w:rsidR="0057596A" w:rsidRPr="00E828B9" w:rsidRDefault="0057596A" w:rsidP="00E828B9">
      <w:pPr>
        <w:pStyle w:val="2"/>
        <w:spacing w:beforeLines="200" w:before="480" w:afterLines="200" w:after="480" w:line="360" w:lineRule="auto"/>
        <w:rPr>
          <w:rFonts w:ascii="Arial" w:eastAsiaTheme="minorEastAsia" w:hAnsi="Arial" w:cs="Arial"/>
          <w:szCs w:val="24"/>
          <w:u w:val="none"/>
        </w:rPr>
      </w:pPr>
      <w:bookmarkStart w:id="48" w:name="_Toc16951099"/>
      <w:r w:rsidRPr="00E828B9">
        <w:rPr>
          <w:rFonts w:ascii="Arial" w:eastAsiaTheme="minorEastAsia" w:hAnsi="Arial" w:cs="Arial"/>
          <w:szCs w:val="24"/>
          <w:u w:val="none"/>
        </w:rPr>
        <w:t>4.3 Inferential Analyses</w:t>
      </w:r>
      <w:bookmarkEnd w:id="48"/>
    </w:p>
    <w:p w:rsidR="0057596A" w:rsidRPr="00E828B9" w:rsidRDefault="0057596A"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This part explains the conclusion of each variable in detail, as well as the relationship between individual variables and other variables.</w:t>
      </w:r>
    </w:p>
    <w:p w:rsidR="0057596A" w:rsidRPr="00E828B9" w:rsidRDefault="0057596A" w:rsidP="00E828B9">
      <w:pPr>
        <w:pStyle w:val="3"/>
        <w:spacing w:beforeLines="200" w:before="480" w:afterLines="200" w:after="480" w:line="360" w:lineRule="auto"/>
        <w:ind w:firstLine="710"/>
        <w:rPr>
          <w:rFonts w:ascii="Arial" w:hAnsi="Arial" w:cs="Arial"/>
          <w:color w:val="auto"/>
        </w:rPr>
      </w:pPr>
      <w:bookmarkStart w:id="49" w:name="_Toc16951100"/>
      <w:r w:rsidRPr="00E828B9">
        <w:rPr>
          <w:rFonts w:ascii="Arial" w:hAnsi="Arial" w:cs="Arial"/>
          <w:color w:val="auto"/>
        </w:rPr>
        <w:t>4.3.1 Pearson Correlation Analysis</w:t>
      </w:r>
      <w:bookmarkEnd w:id="49"/>
    </w:p>
    <w:p w:rsidR="0057596A" w:rsidRPr="00E828B9" w:rsidRDefault="00C32D8A" w:rsidP="00E828B9">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This</w:t>
      </w:r>
      <w:r w:rsidR="0057596A" w:rsidRPr="00E828B9">
        <w:rPr>
          <w:rFonts w:ascii="Arial" w:eastAsiaTheme="minorEastAsia" w:hAnsi="Arial" w:cs="Arial"/>
          <w:bCs/>
          <w:color w:val="auto"/>
          <w:szCs w:val="24"/>
        </w:rPr>
        <w:t xml:space="preserve"> analysis is widely used to measure the degree of correlation between two variables </w:t>
      </w:r>
      <w:r w:rsidR="0057596A" w:rsidRPr="00E828B9">
        <w:rPr>
          <w:rFonts w:ascii="Arial" w:hAnsi="Arial" w:cs="Arial"/>
          <w:szCs w:val="24"/>
          <w:shd w:val="clear" w:color="auto" w:fill="FFFFFF"/>
        </w:rPr>
        <w:t>(Howitt and Cramer, 2014)</w:t>
      </w:r>
      <w:r w:rsidR="0057596A" w:rsidRPr="00E828B9">
        <w:rPr>
          <w:rFonts w:ascii="Arial" w:eastAsiaTheme="minorEastAsia" w:hAnsi="Arial" w:cs="Arial"/>
          <w:bCs/>
          <w:color w:val="auto"/>
          <w:szCs w:val="24"/>
        </w:rPr>
        <w:t>.</w:t>
      </w:r>
    </w:p>
    <w:p w:rsidR="0057596A" w:rsidRPr="00E828B9" w:rsidRDefault="0057596A" w:rsidP="00E828B9">
      <w:pPr>
        <w:spacing w:beforeLines="200" w:before="480" w:afterLines="200" w:after="480" w:line="360" w:lineRule="auto"/>
        <w:jc w:val="center"/>
        <w:rPr>
          <w:rFonts w:ascii="Arial" w:eastAsiaTheme="minorEastAsia" w:hAnsi="Arial" w:cs="Arial"/>
          <w:bCs/>
          <w:color w:val="auto"/>
          <w:szCs w:val="24"/>
        </w:rPr>
      </w:pPr>
      <w:r w:rsidRPr="00E828B9">
        <w:rPr>
          <w:rFonts w:ascii="Arial" w:eastAsiaTheme="minorEastAsia" w:hAnsi="Arial" w:cs="Arial"/>
          <w:bCs/>
          <w:color w:val="auto"/>
          <w:szCs w:val="24"/>
        </w:rPr>
        <w:t>Table 4.11 Pearson Correlation Coefficient between Dependent Variable and Independent Variables</w:t>
      </w:r>
    </w:p>
    <w:tbl>
      <w:tblPr>
        <w:tblW w:w="90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5"/>
        <w:gridCol w:w="3072"/>
        <w:gridCol w:w="1304"/>
        <w:gridCol w:w="1043"/>
        <w:gridCol w:w="1058"/>
        <w:gridCol w:w="1229"/>
      </w:tblGrid>
      <w:tr w:rsidR="0057596A" w:rsidRPr="00E828B9" w:rsidTr="00E828B9">
        <w:trPr>
          <w:cantSplit/>
          <w:trHeight w:val="406"/>
          <w:jc w:val="center"/>
        </w:trPr>
        <w:tc>
          <w:tcPr>
            <w:tcW w:w="9011" w:type="dxa"/>
            <w:gridSpan w:val="6"/>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b/>
                <w:bCs/>
                <w:szCs w:val="24"/>
                <w:lang w:val="en-US"/>
              </w:rPr>
              <w:t>Correlations</w:t>
            </w:r>
          </w:p>
        </w:tc>
      </w:tr>
      <w:tr w:rsidR="0057596A" w:rsidRPr="00E828B9" w:rsidTr="00E828B9">
        <w:trPr>
          <w:cantSplit/>
          <w:trHeight w:val="837"/>
          <w:jc w:val="center"/>
        </w:trPr>
        <w:tc>
          <w:tcPr>
            <w:tcW w:w="4377"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304"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proofErr w:type="spellStart"/>
            <w:r w:rsidRPr="00E828B9">
              <w:rPr>
                <w:rFonts w:ascii="Arial" w:eastAsiaTheme="minorEastAsia" w:hAnsi="Arial" w:cs="Arial"/>
                <w:szCs w:val="24"/>
                <w:lang w:val="en-US"/>
              </w:rPr>
              <w:t>Total_IWOM</w:t>
            </w:r>
            <w:proofErr w:type="spellEnd"/>
          </w:p>
        </w:tc>
        <w:tc>
          <w:tcPr>
            <w:tcW w:w="1043"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proofErr w:type="spellStart"/>
            <w:r w:rsidRPr="00E828B9">
              <w:rPr>
                <w:rFonts w:ascii="Arial" w:eastAsiaTheme="minorEastAsia" w:hAnsi="Arial" w:cs="Arial"/>
                <w:szCs w:val="24"/>
                <w:lang w:val="en-US"/>
              </w:rPr>
              <w:t>Total_FS</w:t>
            </w:r>
            <w:proofErr w:type="spellEnd"/>
          </w:p>
        </w:tc>
        <w:tc>
          <w:tcPr>
            <w:tcW w:w="1058"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proofErr w:type="spellStart"/>
            <w:r w:rsidRPr="00E828B9">
              <w:rPr>
                <w:rFonts w:ascii="Arial" w:eastAsiaTheme="minorEastAsia" w:hAnsi="Arial" w:cs="Arial"/>
                <w:szCs w:val="24"/>
                <w:lang w:val="en-US"/>
              </w:rPr>
              <w:t>Total_SA</w:t>
            </w:r>
            <w:proofErr w:type="spellEnd"/>
          </w:p>
        </w:tc>
        <w:tc>
          <w:tcPr>
            <w:tcW w:w="1227"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proofErr w:type="spellStart"/>
            <w:r w:rsidRPr="00E828B9">
              <w:rPr>
                <w:rFonts w:ascii="Arial" w:eastAsiaTheme="minorEastAsia" w:hAnsi="Arial" w:cs="Arial"/>
                <w:szCs w:val="24"/>
                <w:lang w:val="en-US"/>
              </w:rPr>
              <w:t>Total_MCD</w:t>
            </w:r>
            <w:proofErr w:type="spellEnd"/>
          </w:p>
        </w:tc>
      </w:tr>
      <w:tr w:rsidR="0057596A" w:rsidRPr="00E828B9" w:rsidTr="00E828B9">
        <w:trPr>
          <w:cantSplit/>
          <w:trHeight w:val="418"/>
          <w:jc w:val="center"/>
        </w:trPr>
        <w:tc>
          <w:tcPr>
            <w:tcW w:w="1305" w:type="dxa"/>
            <w:vMerge w:val="restart"/>
            <w:tcBorders>
              <w:top w:val="single" w:sz="16" w:space="0" w:color="000000"/>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Total_IWOM</w:t>
            </w:r>
            <w:proofErr w:type="spellEnd"/>
          </w:p>
        </w:tc>
        <w:tc>
          <w:tcPr>
            <w:tcW w:w="3071"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Pearson Correlation</w:t>
            </w:r>
          </w:p>
        </w:tc>
        <w:tc>
          <w:tcPr>
            <w:tcW w:w="1304"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1043"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.632</w:t>
            </w:r>
            <w:r w:rsidRPr="00E828B9">
              <w:rPr>
                <w:rFonts w:ascii="Arial" w:eastAsiaTheme="minorEastAsia" w:hAnsi="Arial" w:cs="Arial"/>
                <w:szCs w:val="24"/>
                <w:vertAlign w:val="superscript"/>
                <w:lang w:val="en-US"/>
              </w:rPr>
              <w:t>**</w:t>
            </w:r>
          </w:p>
        </w:tc>
        <w:tc>
          <w:tcPr>
            <w:tcW w:w="1058"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.626</w:t>
            </w:r>
            <w:r w:rsidRPr="00E828B9">
              <w:rPr>
                <w:rFonts w:ascii="Arial" w:eastAsiaTheme="minorEastAsia" w:hAnsi="Arial" w:cs="Arial"/>
                <w:szCs w:val="24"/>
                <w:vertAlign w:val="superscript"/>
                <w:lang w:val="en-US"/>
              </w:rPr>
              <w:t>**</w:t>
            </w:r>
          </w:p>
        </w:tc>
        <w:tc>
          <w:tcPr>
            <w:tcW w:w="1227"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.644</w:t>
            </w:r>
            <w:r w:rsidRPr="00E828B9">
              <w:rPr>
                <w:rFonts w:ascii="Arial" w:eastAsiaTheme="minorEastAsia" w:hAnsi="Arial" w:cs="Arial"/>
                <w:szCs w:val="24"/>
                <w:vertAlign w:val="superscript"/>
                <w:lang w:val="en-US"/>
              </w:rPr>
              <w:t>**</w:t>
            </w:r>
          </w:p>
        </w:tc>
      </w:tr>
      <w:tr w:rsidR="0057596A" w:rsidRPr="00E828B9" w:rsidTr="00E828B9">
        <w:trPr>
          <w:cantSplit/>
          <w:trHeight w:val="418"/>
          <w:jc w:val="center"/>
        </w:trPr>
        <w:tc>
          <w:tcPr>
            <w:tcW w:w="1305" w:type="dxa"/>
            <w:vMerge/>
            <w:tcBorders>
              <w:top w:val="single" w:sz="16" w:space="0" w:color="000000"/>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Sig. (2-tailed)</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r>
      <w:tr w:rsidR="0057596A" w:rsidRPr="00E828B9" w:rsidTr="00E828B9">
        <w:trPr>
          <w:cantSplit/>
          <w:trHeight w:val="418"/>
          <w:jc w:val="center"/>
        </w:trPr>
        <w:tc>
          <w:tcPr>
            <w:tcW w:w="1305" w:type="dxa"/>
            <w:vMerge/>
            <w:tcBorders>
              <w:top w:val="single" w:sz="16" w:space="0" w:color="000000"/>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Sum of Squares and Cross-products</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129.351</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81.129</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82.304</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84.773</w:t>
            </w:r>
          </w:p>
        </w:tc>
      </w:tr>
      <w:tr w:rsidR="0057596A" w:rsidRPr="00E828B9" w:rsidTr="00E828B9">
        <w:trPr>
          <w:cantSplit/>
          <w:trHeight w:val="418"/>
          <w:jc w:val="center"/>
        </w:trPr>
        <w:tc>
          <w:tcPr>
            <w:tcW w:w="1305" w:type="dxa"/>
            <w:vMerge/>
            <w:tcBorders>
              <w:top w:val="single" w:sz="16" w:space="0" w:color="000000"/>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Covariance</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.650</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.408</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.414</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.426</w:t>
            </w:r>
          </w:p>
        </w:tc>
      </w:tr>
      <w:tr w:rsidR="0057596A" w:rsidRPr="00E828B9" w:rsidTr="00E828B9">
        <w:trPr>
          <w:cantSplit/>
          <w:trHeight w:val="418"/>
          <w:jc w:val="center"/>
        </w:trPr>
        <w:tc>
          <w:tcPr>
            <w:tcW w:w="1305" w:type="dxa"/>
            <w:vMerge/>
            <w:tcBorders>
              <w:top w:val="single" w:sz="16" w:space="0" w:color="000000"/>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N</w:t>
            </w:r>
          </w:p>
        </w:tc>
        <w:tc>
          <w:tcPr>
            <w:tcW w:w="1304" w:type="dxa"/>
            <w:tcBorders>
              <w:top w:val="nil"/>
              <w:lef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43" w:type="dxa"/>
            <w:tcBorders>
              <w:top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58" w:type="dxa"/>
            <w:tcBorders>
              <w:top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227" w:type="dxa"/>
            <w:tcBorders>
              <w:top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r>
      <w:tr w:rsidR="0057596A" w:rsidRPr="00E828B9" w:rsidTr="00E828B9">
        <w:trPr>
          <w:cantSplit/>
          <w:trHeight w:val="418"/>
          <w:jc w:val="center"/>
        </w:trPr>
        <w:tc>
          <w:tcPr>
            <w:tcW w:w="1305" w:type="dxa"/>
            <w:vMerge w:val="restart"/>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Total_FS</w:t>
            </w:r>
            <w:proofErr w:type="spellEnd"/>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Pearson Correlation</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.632</w:t>
            </w:r>
            <w:r w:rsidRPr="00E828B9">
              <w:rPr>
                <w:rFonts w:ascii="Arial" w:eastAsiaTheme="minorEastAsia" w:hAnsi="Arial" w:cs="Arial"/>
                <w:szCs w:val="24"/>
                <w:vertAlign w:val="superscript"/>
                <w:lang w:val="en-US"/>
              </w:rPr>
              <w:t>**</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.650</w:t>
            </w:r>
            <w:r w:rsidRPr="00E828B9">
              <w:rPr>
                <w:rFonts w:ascii="Arial" w:eastAsiaTheme="minorEastAsia" w:hAnsi="Arial" w:cs="Arial"/>
                <w:szCs w:val="24"/>
                <w:vertAlign w:val="superscript"/>
                <w:lang w:val="en-US"/>
              </w:rPr>
              <w:t>**</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.566</w:t>
            </w:r>
            <w:r w:rsidRPr="00E828B9">
              <w:rPr>
                <w:rFonts w:ascii="Arial" w:eastAsiaTheme="minorEastAsia" w:hAnsi="Arial" w:cs="Arial"/>
                <w:szCs w:val="24"/>
                <w:vertAlign w:val="superscript"/>
                <w:lang w:val="en-US"/>
              </w:rPr>
              <w:t>**</w:t>
            </w:r>
          </w:p>
        </w:tc>
      </w:tr>
      <w:tr w:rsidR="0057596A" w:rsidRPr="00E828B9" w:rsidTr="00E828B9">
        <w:trPr>
          <w:cantSplit/>
          <w:trHeight w:val="418"/>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Sig. (2-tailed)</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r>
      <w:tr w:rsidR="0057596A" w:rsidRPr="00E828B9" w:rsidTr="00E828B9">
        <w:trPr>
          <w:cantSplit/>
          <w:trHeight w:val="418"/>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Sum of Squares and Cross-products</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81.129</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123.464</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82.197</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71.620</w:t>
            </w:r>
          </w:p>
        </w:tc>
      </w:tr>
      <w:tr w:rsidR="0057596A" w:rsidRPr="00E828B9" w:rsidTr="00E828B9">
        <w:trPr>
          <w:cantSplit/>
          <w:trHeight w:val="418"/>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Covariance</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.408</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.620</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.413</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.360</w:t>
            </w:r>
          </w:p>
        </w:tc>
      </w:tr>
      <w:tr w:rsidR="0057596A" w:rsidRPr="00E828B9" w:rsidTr="00E828B9">
        <w:trPr>
          <w:cantSplit/>
          <w:trHeight w:val="418"/>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N</w:t>
            </w:r>
          </w:p>
        </w:tc>
        <w:tc>
          <w:tcPr>
            <w:tcW w:w="1304" w:type="dxa"/>
            <w:tcBorders>
              <w:top w:val="nil"/>
              <w:lef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43" w:type="dxa"/>
            <w:tcBorders>
              <w:top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58" w:type="dxa"/>
            <w:tcBorders>
              <w:top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227" w:type="dxa"/>
            <w:tcBorders>
              <w:top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r>
      <w:tr w:rsidR="0057596A" w:rsidRPr="00E828B9" w:rsidTr="00E828B9">
        <w:trPr>
          <w:cantSplit/>
          <w:trHeight w:val="406"/>
          <w:jc w:val="center"/>
        </w:trPr>
        <w:tc>
          <w:tcPr>
            <w:tcW w:w="1305" w:type="dxa"/>
            <w:vMerge w:val="restart"/>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Total_SA</w:t>
            </w:r>
            <w:proofErr w:type="spellEnd"/>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Pearson Correlation</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.626</w:t>
            </w:r>
            <w:r w:rsidRPr="00E828B9">
              <w:rPr>
                <w:rFonts w:ascii="Arial" w:eastAsiaTheme="minorEastAsia" w:hAnsi="Arial" w:cs="Arial"/>
                <w:szCs w:val="24"/>
                <w:vertAlign w:val="superscript"/>
                <w:lang w:val="en-US"/>
              </w:rPr>
              <w:t>**</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.650</w:t>
            </w:r>
            <w:r w:rsidRPr="00E828B9">
              <w:rPr>
                <w:rFonts w:ascii="Arial" w:eastAsiaTheme="minorEastAsia" w:hAnsi="Arial" w:cs="Arial"/>
                <w:szCs w:val="24"/>
                <w:vertAlign w:val="superscript"/>
                <w:lang w:val="en-US"/>
              </w:rPr>
              <w:t>**</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.568</w:t>
            </w:r>
            <w:r w:rsidRPr="00E828B9">
              <w:rPr>
                <w:rFonts w:ascii="Arial" w:eastAsiaTheme="minorEastAsia" w:hAnsi="Arial" w:cs="Arial"/>
                <w:szCs w:val="24"/>
                <w:vertAlign w:val="superscript"/>
                <w:lang w:val="en-US"/>
              </w:rPr>
              <w:t>**</w:t>
            </w:r>
          </w:p>
        </w:tc>
      </w:tr>
      <w:tr w:rsidR="0057596A" w:rsidRPr="00E828B9" w:rsidTr="00E828B9">
        <w:trPr>
          <w:cantSplit/>
          <w:trHeight w:val="442"/>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Sig. (2-tailed)</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r>
      <w:tr w:rsidR="0057596A" w:rsidRPr="00E828B9" w:rsidTr="00E828B9">
        <w:trPr>
          <w:cantSplit/>
          <w:trHeight w:val="837"/>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Sum of Squares and Cross-products</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82.304</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82.197</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133.547</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73.486</w:t>
            </w:r>
          </w:p>
        </w:tc>
      </w:tr>
      <w:tr w:rsidR="0057596A" w:rsidRPr="00E828B9" w:rsidTr="00E828B9">
        <w:trPr>
          <w:cantSplit/>
          <w:trHeight w:val="430"/>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Covariance</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.414</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.413</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.671</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.369</w:t>
            </w:r>
          </w:p>
        </w:tc>
      </w:tr>
      <w:tr w:rsidR="0057596A" w:rsidRPr="00E828B9" w:rsidTr="00E828B9">
        <w:trPr>
          <w:cantSplit/>
          <w:trHeight w:val="442"/>
          <w:jc w:val="center"/>
        </w:trPr>
        <w:tc>
          <w:tcPr>
            <w:tcW w:w="1305" w:type="dxa"/>
            <w:vMerge/>
            <w:tcBorders>
              <w:top w:val="nil"/>
              <w:left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N</w:t>
            </w:r>
          </w:p>
        </w:tc>
        <w:tc>
          <w:tcPr>
            <w:tcW w:w="1304" w:type="dxa"/>
            <w:tcBorders>
              <w:top w:val="nil"/>
              <w:lef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43" w:type="dxa"/>
            <w:tcBorders>
              <w:top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58" w:type="dxa"/>
            <w:tcBorders>
              <w:top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227" w:type="dxa"/>
            <w:tcBorders>
              <w:top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r>
      <w:tr w:rsidR="0057596A" w:rsidRPr="00E828B9" w:rsidTr="00E828B9">
        <w:trPr>
          <w:cantSplit/>
          <w:trHeight w:val="406"/>
          <w:jc w:val="center"/>
        </w:trPr>
        <w:tc>
          <w:tcPr>
            <w:tcW w:w="1305" w:type="dxa"/>
            <w:vMerge w:val="restart"/>
            <w:tcBorders>
              <w:top w:val="nil"/>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Total_MCD</w:t>
            </w:r>
            <w:proofErr w:type="spellEnd"/>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Pearson Correlation</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.644</w:t>
            </w:r>
            <w:r w:rsidRPr="00E828B9">
              <w:rPr>
                <w:rFonts w:ascii="Arial" w:eastAsiaTheme="minorEastAsia" w:hAnsi="Arial" w:cs="Arial"/>
                <w:szCs w:val="24"/>
                <w:vertAlign w:val="superscript"/>
                <w:lang w:val="en-US"/>
              </w:rPr>
              <w:t>**</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.566</w:t>
            </w:r>
            <w:r w:rsidRPr="00E828B9">
              <w:rPr>
                <w:rFonts w:ascii="Arial" w:eastAsiaTheme="minorEastAsia" w:hAnsi="Arial" w:cs="Arial"/>
                <w:szCs w:val="24"/>
                <w:vertAlign w:val="superscript"/>
                <w:lang w:val="en-US"/>
              </w:rPr>
              <w:t>**</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.568</w:t>
            </w:r>
            <w:r w:rsidRPr="00E828B9">
              <w:rPr>
                <w:rFonts w:ascii="Arial" w:eastAsiaTheme="minorEastAsia" w:hAnsi="Arial" w:cs="Arial"/>
                <w:szCs w:val="24"/>
                <w:vertAlign w:val="superscript"/>
                <w:lang w:val="en-US"/>
              </w:rPr>
              <w:t>**</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w:t>
            </w:r>
          </w:p>
        </w:tc>
      </w:tr>
      <w:tr w:rsidR="0057596A" w:rsidRPr="00E828B9" w:rsidTr="00E828B9">
        <w:trPr>
          <w:cantSplit/>
          <w:trHeight w:val="454"/>
          <w:jc w:val="center"/>
        </w:trPr>
        <w:tc>
          <w:tcPr>
            <w:tcW w:w="1305" w:type="dxa"/>
            <w:vMerge/>
            <w:tcBorders>
              <w:top w:val="nil"/>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Sig. (2-tailed)</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r w:rsidR="0057596A" w:rsidRPr="00E828B9" w:rsidTr="00E828B9">
        <w:trPr>
          <w:cantSplit/>
          <w:trHeight w:val="861"/>
          <w:jc w:val="center"/>
        </w:trPr>
        <w:tc>
          <w:tcPr>
            <w:tcW w:w="1305" w:type="dxa"/>
            <w:vMerge/>
            <w:tcBorders>
              <w:top w:val="nil"/>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Sum of Squares and Cross-products</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84.773</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71.620</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73.486</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129.553</w:t>
            </w:r>
          </w:p>
        </w:tc>
      </w:tr>
      <w:tr w:rsidR="0057596A" w:rsidRPr="00E828B9" w:rsidTr="00E828B9">
        <w:trPr>
          <w:cantSplit/>
          <w:trHeight w:val="454"/>
          <w:jc w:val="center"/>
        </w:trPr>
        <w:tc>
          <w:tcPr>
            <w:tcW w:w="1305" w:type="dxa"/>
            <w:vMerge/>
            <w:tcBorders>
              <w:top w:val="nil"/>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Covariance</w:t>
            </w:r>
          </w:p>
        </w:tc>
        <w:tc>
          <w:tcPr>
            <w:tcW w:w="1304"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.426</w:t>
            </w:r>
          </w:p>
        </w:tc>
        <w:tc>
          <w:tcPr>
            <w:tcW w:w="1043"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.360</w:t>
            </w:r>
          </w:p>
        </w:tc>
        <w:tc>
          <w:tcPr>
            <w:tcW w:w="105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.369</w:t>
            </w:r>
          </w:p>
        </w:tc>
        <w:tc>
          <w:tcPr>
            <w:tcW w:w="1227"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.651</w:t>
            </w:r>
          </w:p>
        </w:tc>
      </w:tr>
      <w:tr w:rsidR="0057596A" w:rsidRPr="00E828B9" w:rsidTr="00E828B9">
        <w:trPr>
          <w:cantSplit/>
          <w:trHeight w:val="454"/>
          <w:jc w:val="center"/>
        </w:trPr>
        <w:tc>
          <w:tcPr>
            <w:tcW w:w="1305" w:type="dxa"/>
            <w:vMerge/>
            <w:tcBorders>
              <w:top w:val="nil"/>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3071"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N</w:t>
            </w:r>
          </w:p>
        </w:tc>
        <w:tc>
          <w:tcPr>
            <w:tcW w:w="1304"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43"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058"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c>
          <w:tcPr>
            <w:tcW w:w="1227"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200</w:t>
            </w:r>
          </w:p>
        </w:tc>
      </w:tr>
      <w:tr w:rsidR="0057596A" w:rsidRPr="00E828B9" w:rsidTr="00E828B9">
        <w:trPr>
          <w:cantSplit/>
          <w:trHeight w:val="406"/>
          <w:jc w:val="center"/>
        </w:trPr>
        <w:tc>
          <w:tcPr>
            <w:tcW w:w="9011" w:type="dxa"/>
            <w:gridSpan w:val="6"/>
            <w:tcBorders>
              <w:top w:val="nil"/>
              <w:left w:val="nil"/>
              <w:bottom w:val="nil"/>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 Correlation is significant at the 0.01 level (2-tailed).</w:t>
            </w:r>
          </w:p>
        </w:tc>
      </w:tr>
    </w:tbl>
    <w:p w:rsidR="0057596A" w:rsidRPr="00E828B9" w:rsidRDefault="0057596A" w:rsidP="00A6645F">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lastRenderedPageBreak/>
        <w:t>Table 4.11 shows the relationships between dependent variable and several independent variables.</w:t>
      </w:r>
      <w:r w:rsidRPr="00E828B9">
        <w:rPr>
          <w:rFonts w:ascii="Arial" w:hAnsi="Arial" w:cs="Arial"/>
          <w:szCs w:val="24"/>
        </w:rPr>
        <w:t xml:space="preserve"> </w:t>
      </w:r>
      <w:r w:rsidRPr="00E828B9">
        <w:rPr>
          <w:rFonts w:ascii="Arial" w:eastAsiaTheme="minorEastAsia" w:hAnsi="Arial" w:cs="Arial"/>
          <w:color w:val="auto"/>
          <w:szCs w:val="24"/>
          <w:lang w:val="en-US"/>
        </w:rPr>
        <w:t>When at the 2-tailed significant relationship with confidence level of 95%, the P value of each item in the table is 0.000, less than alpha 0.01, showing a significant correlation</w:t>
      </w:r>
      <w:r w:rsidR="00723387" w:rsidRPr="00E828B9">
        <w:rPr>
          <w:rFonts w:ascii="Arial" w:eastAsiaTheme="minorEastAsia" w:hAnsi="Arial" w:cs="Arial"/>
          <w:color w:val="auto"/>
          <w:szCs w:val="24"/>
          <w:lang w:val="en-US"/>
        </w:rPr>
        <w:t xml:space="preserve"> </w:t>
      </w:r>
      <w:r w:rsidR="00723387" w:rsidRPr="00E828B9">
        <w:rPr>
          <w:rFonts w:ascii="Arial" w:hAnsi="Arial" w:cs="Arial"/>
          <w:szCs w:val="24"/>
          <w:shd w:val="clear" w:color="auto" w:fill="FFFFFF"/>
        </w:rPr>
        <w:t>(Weaver and Koopman, 2014)</w:t>
      </w:r>
      <w:r w:rsidRPr="00E828B9">
        <w:rPr>
          <w:rFonts w:ascii="Arial" w:eastAsiaTheme="minorEastAsia" w:hAnsi="Arial" w:cs="Arial"/>
          <w:color w:val="auto"/>
          <w:szCs w:val="24"/>
          <w:lang w:val="en-US"/>
        </w:rPr>
        <w:t xml:space="preserve">. This means that all </w:t>
      </w:r>
      <w:r w:rsidR="00D60A54" w:rsidRPr="00E828B9">
        <w:rPr>
          <w:rFonts w:ascii="Arial" w:eastAsiaTheme="minorEastAsia" w:hAnsi="Arial" w:cs="Arial"/>
          <w:color w:val="auto"/>
          <w:szCs w:val="24"/>
          <w:lang w:val="en-US"/>
        </w:rPr>
        <w:t>statistics</w:t>
      </w:r>
      <w:r w:rsidRPr="00E828B9">
        <w:rPr>
          <w:rFonts w:ascii="Arial" w:eastAsiaTheme="minorEastAsia" w:hAnsi="Arial" w:cs="Arial"/>
          <w:color w:val="auto"/>
          <w:szCs w:val="24"/>
          <w:lang w:val="en-US"/>
        </w:rPr>
        <w:t xml:space="preserve"> are reliable and the risk is the lowest. In addition, independent and dependent variables in the table show a positive correlation. The most influential factor in movie consumption decisions is Internet word-of-mouth, with a correlation coefficient of 0.644. </w:t>
      </w:r>
      <w:r w:rsidR="00437E9A" w:rsidRPr="00E828B9">
        <w:rPr>
          <w:rFonts w:ascii="Arial" w:eastAsiaTheme="minorEastAsia" w:hAnsi="Arial" w:cs="Arial"/>
          <w:color w:val="auto"/>
          <w:szCs w:val="24"/>
          <w:lang w:val="en-US"/>
        </w:rPr>
        <w:t>Meanwhile, f</w:t>
      </w:r>
      <w:r w:rsidRPr="00E828B9">
        <w:rPr>
          <w:rFonts w:ascii="Arial" w:eastAsiaTheme="minorEastAsia" w:hAnsi="Arial" w:cs="Arial"/>
          <w:color w:val="auto"/>
          <w:szCs w:val="24"/>
          <w:lang w:val="en-US"/>
        </w:rPr>
        <w:t>ollowed by star appeal, the independent variable with the smallest positive correlation is film schedule, but the difference between the two coefficients is only 0.002, 0.568 and 0.566 respectively.</w:t>
      </w:r>
    </w:p>
    <w:p w:rsidR="0057596A" w:rsidRPr="00E828B9" w:rsidRDefault="0057596A" w:rsidP="00A6645F">
      <w:pPr>
        <w:pStyle w:val="3"/>
        <w:spacing w:beforeLines="200" w:before="480" w:afterLines="200" w:after="480" w:line="360" w:lineRule="auto"/>
        <w:ind w:left="730" w:right="629" w:firstLine="0"/>
        <w:rPr>
          <w:rFonts w:ascii="Arial" w:hAnsi="Arial" w:cs="Arial"/>
          <w:color w:val="auto"/>
        </w:rPr>
      </w:pPr>
      <w:bookmarkStart w:id="50" w:name="_Toc16951101"/>
      <w:r w:rsidRPr="00E828B9">
        <w:rPr>
          <w:rFonts w:ascii="Arial" w:hAnsi="Arial" w:cs="Arial"/>
          <w:color w:val="auto"/>
        </w:rPr>
        <w:t>4.3.2 Multiple Regression Analysis</w:t>
      </w:r>
      <w:bookmarkEnd w:id="50"/>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This paper has two or more independent variables. Therefore, it is more practical to use multiple linear regression than single linear regression. Since a phenomenon is often related to multiple factors, it is more effective to have an optimal combination of multiple independent variables to predict or evaluate the dependent variable than to assess with only one independent variable.</w:t>
      </w:r>
    </w:p>
    <w:p w:rsidR="0057596A" w:rsidRPr="00E828B9" w:rsidRDefault="0057596A" w:rsidP="00A6645F">
      <w:pPr>
        <w:spacing w:beforeLines="200" w:before="480" w:afterLines="200" w:after="480" w:line="360" w:lineRule="auto"/>
        <w:ind w:right="629"/>
        <w:jc w:val="center"/>
        <w:rPr>
          <w:rFonts w:ascii="Arial" w:eastAsiaTheme="minorEastAsia" w:hAnsi="Arial" w:cs="Arial"/>
          <w:bCs/>
          <w:color w:val="auto"/>
          <w:szCs w:val="24"/>
        </w:rPr>
      </w:pPr>
      <w:r w:rsidRPr="00E828B9">
        <w:rPr>
          <w:rFonts w:ascii="Arial" w:eastAsiaTheme="minorEastAsia" w:hAnsi="Arial" w:cs="Arial"/>
          <w:bCs/>
          <w:color w:val="auto"/>
          <w:szCs w:val="24"/>
        </w:rPr>
        <w:t>Table 4.12 Summary of the Model</w:t>
      </w:r>
    </w:p>
    <w:tbl>
      <w:tblPr>
        <w:tblW w:w="8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667"/>
        <w:gridCol w:w="729"/>
        <w:gridCol w:w="975"/>
        <w:gridCol w:w="975"/>
        <w:gridCol w:w="975"/>
        <w:gridCol w:w="749"/>
        <w:gridCol w:w="666"/>
        <w:gridCol w:w="666"/>
        <w:gridCol w:w="980"/>
        <w:gridCol w:w="978"/>
      </w:tblGrid>
      <w:tr w:rsidR="0057596A" w:rsidRPr="00E828B9" w:rsidTr="00E828B9">
        <w:trPr>
          <w:cantSplit/>
          <w:trHeight w:val="282"/>
        </w:trPr>
        <w:tc>
          <w:tcPr>
            <w:tcW w:w="8894" w:type="dxa"/>
            <w:gridSpan w:val="11"/>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b/>
                <w:bCs/>
                <w:szCs w:val="24"/>
                <w:lang w:val="en-US"/>
              </w:rPr>
              <w:t xml:space="preserve">Model </w:t>
            </w:r>
            <w:proofErr w:type="spellStart"/>
            <w:r w:rsidRPr="00E828B9">
              <w:rPr>
                <w:rFonts w:ascii="Arial" w:eastAsiaTheme="minorEastAsia" w:hAnsi="Arial" w:cs="Arial"/>
                <w:b/>
                <w:bCs/>
                <w:szCs w:val="24"/>
                <w:lang w:val="en-US"/>
              </w:rPr>
              <w:t>Summary</w:t>
            </w:r>
            <w:r w:rsidRPr="00E828B9">
              <w:rPr>
                <w:rFonts w:ascii="Arial" w:eastAsiaTheme="minorEastAsia" w:hAnsi="Arial" w:cs="Arial"/>
                <w:b/>
                <w:bCs/>
                <w:szCs w:val="24"/>
                <w:vertAlign w:val="superscript"/>
                <w:lang w:val="en-US"/>
              </w:rPr>
              <w:t>b</w:t>
            </w:r>
            <w:proofErr w:type="spellEnd"/>
          </w:p>
        </w:tc>
      </w:tr>
      <w:tr w:rsidR="0057596A" w:rsidRPr="00E828B9" w:rsidTr="00E828B9">
        <w:trPr>
          <w:cantSplit/>
          <w:trHeight w:val="282"/>
        </w:trPr>
        <w:tc>
          <w:tcPr>
            <w:tcW w:w="534" w:type="dxa"/>
            <w:vMerge w:val="restart"/>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Model</w:t>
            </w:r>
          </w:p>
        </w:tc>
        <w:tc>
          <w:tcPr>
            <w:tcW w:w="667" w:type="dxa"/>
            <w:vMerge w:val="restart"/>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R</w:t>
            </w:r>
          </w:p>
        </w:tc>
        <w:tc>
          <w:tcPr>
            <w:tcW w:w="729" w:type="dxa"/>
            <w:vMerge w:val="restart"/>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R Square</w:t>
            </w:r>
          </w:p>
        </w:tc>
        <w:tc>
          <w:tcPr>
            <w:tcW w:w="975" w:type="dxa"/>
            <w:vMerge w:val="restart"/>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Adjusted R Square</w:t>
            </w:r>
          </w:p>
        </w:tc>
        <w:tc>
          <w:tcPr>
            <w:tcW w:w="975" w:type="dxa"/>
            <w:vMerge w:val="restart"/>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 of the Estimate</w:t>
            </w:r>
          </w:p>
        </w:tc>
        <w:tc>
          <w:tcPr>
            <w:tcW w:w="4036" w:type="dxa"/>
            <w:gridSpan w:val="5"/>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Change Statistics</w:t>
            </w:r>
          </w:p>
        </w:tc>
        <w:tc>
          <w:tcPr>
            <w:tcW w:w="976" w:type="dxa"/>
            <w:vMerge w:val="restart"/>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Durbin-Watson</w:t>
            </w:r>
          </w:p>
        </w:tc>
      </w:tr>
      <w:tr w:rsidR="0057596A" w:rsidRPr="00E828B9" w:rsidTr="00E828B9">
        <w:trPr>
          <w:cantSplit/>
          <w:trHeight w:val="314"/>
        </w:trPr>
        <w:tc>
          <w:tcPr>
            <w:tcW w:w="534" w:type="dxa"/>
            <w:vMerge/>
            <w:tcBorders>
              <w:top w:val="single" w:sz="16" w:space="0" w:color="000000"/>
              <w:left w:val="single" w:sz="16" w:space="0" w:color="000000"/>
              <w:bottom w:val="nil"/>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667" w:type="dxa"/>
            <w:vMerge/>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729" w:type="dxa"/>
            <w:vMerge/>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975" w:type="dxa"/>
            <w:vMerge/>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975" w:type="dxa"/>
            <w:vMerge/>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975"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R Square Change</w:t>
            </w:r>
          </w:p>
        </w:tc>
        <w:tc>
          <w:tcPr>
            <w:tcW w:w="749"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F Change</w:t>
            </w:r>
          </w:p>
        </w:tc>
        <w:tc>
          <w:tcPr>
            <w:tcW w:w="666"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df1</w:t>
            </w:r>
          </w:p>
        </w:tc>
        <w:tc>
          <w:tcPr>
            <w:tcW w:w="666"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df2</w:t>
            </w:r>
          </w:p>
        </w:tc>
        <w:tc>
          <w:tcPr>
            <w:tcW w:w="977"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Sig. F Change</w:t>
            </w:r>
          </w:p>
        </w:tc>
        <w:tc>
          <w:tcPr>
            <w:tcW w:w="976" w:type="dxa"/>
            <w:vMerge/>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r>
      <w:tr w:rsidR="0057596A" w:rsidRPr="00E828B9" w:rsidTr="00E828B9">
        <w:trPr>
          <w:cantSplit/>
          <w:trHeight w:val="282"/>
        </w:trPr>
        <w:tc>
          <w:tcPr>
            <w:tcW w:w="534" w:type="dxa"/>
            <w:tcBorders>
              <w:top w:val="single" w:sz="16" w:space="0" w:color="000000"/>
              <w:left w:val="single" w:sz="16" w:space="0" w:color="000000"/>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1</w:t>
            </w:r>
          </w:p>
        </w:tc>
        <w:tc>
          <w:tcPr>
            <w:tcW w:w="667" w:type="dxa"/>
            <w:tcBorders>
              <w:top w:val="single" w:sz="16" w:space="0" w:color="000000"/>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.690</w:t>
            </w:r>
            <w:r w:rsidRPr="00E828B9">
              <w:rPr>
                <w:rFonts w:ascii="Arial" w:eastAsiaTheme="minorEastAsia" w:hAnsi="Arial" w:cs="Arial"/>
                <w:szCs w:val="24"/>
                <w:vertAlign w:val="superscript"/>
                <w:lang w:val="en-US"/>
              </w:rPr>
              <w:t>a</w:t>
            </w:r>
          </w:p>
        </w:tc>
        <w:tc>
          <w:tcPr>
            <w:tcW w:w="729"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.476</w:t>
            </w:r>
          </w:p>
        </w:tc>
        <w:tc>
          <w:tcPr>
            <w:tcW w:w="975"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.468</w:t>
            </w:r>
          </w:p>
        </w:tc>
        <w:tc>
          <w:tcPr>
            <w:tcW w:w="975"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.58842</w:t>
            </w:r>
          </w:p>
        </w:tc>
        <w:tc>
          <w:tcPr>
            <w:tcW w:w="975"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.476</w:t>
            </w:r>
          </w:p>
        </w:tc>
        <w:tc>
          <w:tcPr>
            <w:tcW w:w="749"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59.390</w:t>
            </w:r>
          </w:p>
        </w:tc>
        <w:tc>
          <w:tcPr>
            <w:tcW w:w="666"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w:t>
            </w:r>
          </w:p>
        </w:tc>
        <w:tc>
          <w:tcPr>
            <w:tcW w:w="666"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196</w:t>
            </w:r>
          </w:p>
        </w:tc>
        <w:tc>
          <w:tcPr>
            <w:tcW w:w="977" w:type="dxa"/>
            <w:tcBorders>
              <w:top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c>
          <w:tcPr>
            <w:tcW w:w="976" w:type="dxa"/>
            <w:tcBorders>
              <w:top w:val="single" w:sz="16" w:space="0" w:color="000000"/>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2.029</w:t>
            </w:r>
          </w:p>
        </w:tc>
      </w:tr>
      <w:tr w:rsidR="0057596A" w:rsidRPr="00E828B9" w:rsidTr="00E828B9">
        <w:trPr>
          <w:cantSplit/>
          <w:trHeight w:val="282"/>
        </w:trPr>
        <w:tc>
          <w:tcPr>
            <w:tcW w:w="8894" w:type="dxa"/>
            <w:gridSpan w:val="11"/>
            <w:tcBorders>
              <w:top w:val="nil"/>
              <w:left w:val="nil"/>
              <w:bottom w:val="nil"/>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lastRenderedPageBreak/>
              <w:t>a. Predictors: (Constant),</w:t>
            </w:r>
            <w:bookmarkStart w:id="51" w:name="OLE_LINK17"/>
            <w:r w:rsidRPr="00E828B9">
              <w:rPr>
                <w:rFonts w:ascii="Arial" w:eastAsiaTheme="minorEastAsia" w:hAnsi="Arial" w:cs="Arial"/>
                <w:szCs w:val="24"/>
                <w:lang w:val="en-US"/>
              </w:rPr>
              <w:t xml:space="preserv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IWOM</w:t>
            </w:r>
            <w:proofErr w:type="spellEnd"/>
            <w:r w:rsidRPr="00E828B9">
              <w:rPr>
                <w:rFonts w:ascii="Arial" w:eastAsiaTheme="minorEastAsia" w:hAnsi="Arial" w:cs="Arial"/>
                <w:szCs w:val="24"/>
                <w:lang w:val="en-US"/>
              </w:rPr>
              <w:t xml:space="preserv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FS</w:t>
            </w:r>
            <w:proofErr w:type="spellEnd"/>
            <w:r w:rsidRPr="00E828B9">
              <w:rPr>
                <w:rFonts w:ascii="Arial" w:eastAsiaTheme="minorEastAsia" w:hAnsi="Arial" w:cs="Arial"/>
                <w:szCs w:val="24"/>
                <w:lang w:val="en-US"/>
              </w:rPr>
              <w:t xml:space="preserv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SA</w:t>
            </w:r>
            <w:bookmarkEnd w:id="51"/>
            <w:proofErr w:type="spellEnd"/>
          </w:p>
        </w:tc>
      </w:tr>
      <w:tr w:rsidR="0057596A" w:rsidRPr="00E828B9" w:rsidTr="00E828B9">
        <w:trPr>
          <w:cantSplit/>
          <w:trHeight w:val="272"/>
        </w:trPr>
        <w:tc>
          <w:tcPr>
            <w:tcW w:w="8894" w:type="dxa"/>
            <w:gridSpan w:val="11"/>
            <w:tcBorders>
              <w:top w:val="nil"/>
              <w:left w:val="nil"/>
              <w:bottom w:val="nil"/>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 xml:space="preserve">b. Dependent Variable: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MCD</w:t>
            </w:r>
            <w:proofErr w:type="spellEnd"/>
          </w:p>
        </w:tc>
      </w:tr>
    </w:tbl>
    <w:p w:rsidR="0057596A" w:rsidRPr="00E828B9" w:rsidRDefault="00D60A54" w:rsidP="00A6645F">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rPr>
        <w:t>As for</w:t>
      </w:r>
      <w:r w:rsidR="0057596A" w:rsidRPr="00E828B9">
        <w:rPr>
          <w:rFonts w:ascii="Arial" w:eastAsiaTheme="minorEastAsia" w:hAnsi="Arial" w:cs="Arial"/>
          <w:color w:val="auto"/>
          <w:szCs w:val="24"/>
          <w:lang w:val="en-US"/>
        </w:rPr>
        <w:t xml:space="preserve"> table 4.12, the R </w:t>
      </w:r>
      <w:r w:rsidRPr="00E828B9">
        <w:rPr>
          <w:rFonts w:ascii="Arial" w:eastAsiaTheme="minorEastAsia" w:hAnsi="Arial" w:cs="Arial"/>
          <w:color w:val="auto"/>
          <w:szCs w:val="24"/>
          <w:lang w:val="en-US"/>
        </w:rPr>
        <w:t>mean</w:t>
      </w:r>
      <w:r w:rsidR="0057596A" w:rsidRPr="00E828B9">
        <w:rPr>
          <w:rFonts w:ascii="Arial" w:eastAsiaTheme="minorEastAsia" w:hAnsi="Arial" w:cs="Arial"/>
          <w:color w:val="auto"/>
          <w:szCs w:val="24"/>
          <w:lang w:val="en-US"/>
        </w:rPr>
        <w:t xml:space="preserve">s the correlation coefficients of the three independent variables and the dependent variable film consumption decision. </w:t>
      </w:r>
      <w:r w:rsidRPr="00E828B9">
        <w:rPr>
          <w:rFonts w:ascii="Arial" w:eastAsiaTheme="minorEastAsia" w:hAnsi="Arial" w:cs="Arial"/>
          <w:color w:val="auto"/>
          <w:szCs w:val="24"/>
          <w:lang w:val="en-US"/>
        </w:rPr>
        <w:t>Besides, i</w:t>
      </w:r>
      <w:r w:rsidR="0057596A" w:rsidRPr="00E828B9">
        <w:rPr>
          <w:rFonts w:ascii="Arial" w:eastAsiaTheme="minorEastAsia" w:hAnsi="Arial" w:cs="Arial"/>
          <w:color w:val="auto"/>
          <w:szCs w:val="24"/>
          <w:lang w:val="en-US"/>
        </w:rPr>
        <w:t xml:space="preserve">n the table, </w:t>
      </w:r>
      <w:r w:rsidRPr="00E828B9">
        <w:rPr>
          <w:rFonts w:ascii="Arial" w:eastAsiaTheme="minorEastAsia" w:hAnsi="Arial" w:cs="Arial"/>
          <w:color w:val="auto"/>
          <w:szCs w:val="24"/>
          <w:lang w:val="en-US"/>
        </w:rPr>
        <w:t>the degree to which the dependent variable film consumption decision is affected by the independent variables is marked as R square.</w:t>
      </w:r>
      <w:r w:rsidR="0057596A" w:rsidRPr="00E828B9">
        <w:rPr>
          <w:rFonts w:ascii="Arial" w:eastAsiaTheme="minorEastAsia" w:hAnsi="Arial" w:cs="Arial"/>
          <w:color w:val="auto"/>
          <w:szCs w:val="24"/>
          <w:lang w:val="en-US"/>
        </w:rPr>
        <w:t xml:space="preserve"> R square </w:t>
      </w:r>
      <w:r w:rsidRPr="00E828B9">
        <w:rPr>
          <w:rFonts w:ascii="Arial" w:eastAsiaTheme="minorEastAsia" w:hAnsi="Arial" w:cs="Arial"/>
          <w:color w:val="auto"/>
          <w:szCs w:val="24"/>
          <w:lang w:val="en-US"/>
        </w:rPr>
        <w:t xml:space="preserve">equals </w:t>
      </w:r>
      <w:r w:rsidR="0057596A" w:rsidRPr="00E828B9">
        <w:rPr>
          <w:rFonts w:ascii="Arial" w:eastAsiaTheme="minorEastAsia" w:hAnsi="Arial" w:cs="Arial"/>
          <w:color w:val="auto"/>
          <w:szCs w:val="24"/>
          <w:lang w:val="en-US"/>
        </w:rPr>
        <w:t xml:space="preserve">0.476 indicates that the film consumption decision is affected by the independent variables of Internet word-of-mouth, film schedule and star appeal to 47.6%. In other words, there are still 52.4% (100-47.6%) of factors not involved in this study. On the other hand, by observing the adjusted R square and the original R square, it is found that the difference between them is only 0.008. Therefore, the relationship between </w:t>
      </w:r>
      <w:r w:rsidR="004A7598" w:rsidRPr="00E828B9">
        <w:rPr>
          <w:rFonts w:ascii="Arial" w:eastAsiaTheme="minorEastAsia" w:hAnsi="Arial" w:cs="Arial"/>
          <w:color w:val="auto"/>
          <w:szCs w:val="24"/>
          <w:lang w:val="en-US"/>
        </w:rPr>
        <w:t xml:space="preserve">all three </w:t>
      </w:r>
      <w:r w:rsidR="0057596A" w:rsidRPr="00E828B9">
        <w:rPr>
          <w:rFonts w:ascii="Arial" w:eastAsiaTheme="minorEastAsia" w:hAnsi="Arial" w:cs="Arial"/>
          <w:color w:val="auto"/>
          <w:szCs w:val="24"/>
          <w:lang w:val="en-US"/>
        </w:rPr>
        <w:t xml:space="preserve">independent variables and dependent variables </w:t>
      </w:r>
      <w:r w:rsidR="004A7598" w:rsidRPr="00E828B9">
        <w:rPr>
          <w:rFonts w:ascii="Arial" w:eastAsiaTheme="minorEastAsia" w:hAnsi="Arial" w:cs="Arial"/>
          <w:color w:val="auto"/>
          <w:szCs w:val="24"/>
          <w:lang w:val="en-US"/>
        </w:rPr>
        <w:t xml:space="preserve">movie consumption decision-making </w:t>
      </w:r>
      <w:r w:rsidR="0057596A" w:rsidRPr="00E828B9">
        <w:rPr>
          <w:rFonts w:ascii="Arial" w:eastAsiaTheme="minorEastAsia" w:hAnsi="Arial" w:cs="Arial"/>
          <w:color w:val="auto"/>
          <w:szCs w:val="24"/>
          <w:lang w:val="en-US"/>
        </w:rPr>
        <w:t>is not weak.</w:t>
      </w:r>
    </w:p>
    <w:p w:rsidR="0057596A" w:rsidRPr="00E828B9" w:rsidRDefault="0057596A" w:rsidP="00A6645F">
      <w:pPr>
        <w:spacing w:beforeLines="200" w:before="480" w:afterLines="200" w:after="480" w:line="360" w:lineRule="auto"/>
        <w:jc w:val="center"/>
        <w:rPr>
          <w:rFonts w:ascii="Arial" w:eastAsiaTheme="minorEastAsia" w:hAnsi="Arial" w:cs="Arial"/>
          <w:bCs/>
          <w:color w:val="auto"/>
          <w:szCs w:val="24"/>
        </w:rPr>
      </w:pPr>
      <w:r w:rsidRPr="00E828B9">
        <w:rPr>
          <w:rFonts w:ascii="Arial" w:eastAsiaTheme="minorEastAsia" w:hAnsi="Arial" w:cs="Arial"/>
          <w:bCs/>
          <w:color w:val="auto"/>
          <w:szCs w:val="24"/>
        </w:rPr>
        <w:t>Table 4.13 Analysis of Variance (ANOVA)</w:t>
      </w:r>
    </w:p>
    <w:tbl>
      <w:tblPr>
        <w:tblW w:w="78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2"/>
        <w:gridCol w:w="1292"/>
        <w:gridCol w:w="1460"/>
        <w:gridCol w:w="999"/>
        <w:gridCol w:w="1414"/>
        <w:gridCol w:w="999"/>
        <w:gridCol w:w="999"/>
      </w:tblGrid>
      <w:tr w:rsidR="0057596A" w:rsidRPr="00E828B9" w:rsidTr="0057596A">
        <w:trPr>
          <w:cantSplit/>
          <w:jc w:val="center"/>
        </w:trPr>
        <w:tc>
          <w:tcPr>
            <w:tcW w:w="7855" w:type="dxa"/>
            <w:gridSpan w:val="7"/>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proofErr w:type="spellStart"/>
            <w:r w:rsidRPr="00E828B9">
              <w:rPr>
                <w:rFonts w:ascii="Arial" w:eastAsiaTheme="minorEastAsia" w:hAnsi="Arial" w:cs="Arial"/>
                <w:b/>
                <w:bCs/>
                <w:szCs w:val="24"/>
                <w:lang w:val="en-US"/>
              </w:rPr>
              <w:t>ANOVA</w:t>
            </w:r>
            <w:r w:rsidRPr="00E828B9">
              <w:rPr>
                <w:rFonts w:ascii="Arial" w:eastAsiaTheme="minorEastAsia" w:hAnsi="Arial" w:cs="Arial"/>
                <w:b/>
                <w:bCs/>
                <w:szCs w:val="24"/>
                <w:vertAlign w:val="superscript"/>
                <w:lang w:val="en-US"/>
              </w:rPr>
              <w:t>a</w:t>
            </w:r>
            <w:proofErr w:type="spellEnd"/>
          </w:p>
        </w:tc>
      </w:tr>
      <w:tr w:rsidR="0057596A" w:rsidRPr="00E828B9" w:rsidTr="0057596A">
        <w:trPr>
          <w:cantSplit/>
          <w:jc w:val="center"/>
        </w:trPr>
        <w:tc>
          <w:tcPr>
            <w:tcW w:w="1984" w:type="dxa"/>
            <w:gridSpan w:val="2"/>
            <w:tcBorders>
              <w:top w:val="single" w:sz="16" w:space="0" w:color="000000"/>
              <w:left w:val="single" w:sz="16" w:space="0" w:color="000000"/>
              <w:bottom w:val="single" w:sz="16" w:space="0" w:color="000000"/>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Model</w:t>
            </w:r>
          </w:p>
        </w:tc>
        <w:tc>
          <w:tcPr>
            <w:tcW w:w="1460" w:type="dxa"/>
            <w:tcBorders>
              <w:top w:val="single" w:sz="16" w:space="0" w:color="000000"/>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Sum of Squares</w:t>
            </w:r>
          </w:p>
        </w:tc>
        <w:tc>
          <w:tcPr>
            <w:tcW w:w="999"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df</w:t>
            </w:r>
          </w:p>
        </w:tc>
        <w:tc>
          <w:tcPr>
            <w:tcW w:w="1414"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Mean Square</w:t>
            </w:r>
          </w:p>
        </w:tc>
        <w:tc>
          <w:tcPr>
            <w:tcW w:w="999" w:type="dxa"/>
            <w:tcBorders>
              <w:top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F</w:t>
            </w:r>
          </w:p>
        </w:tc>
        <w:tc>
          <w:tcPr>
            <w:tcW w:w="999" w:type="dxa"/>
            <w:tcBorders>
              <w:top w:val="single" w:sz="16" w:space="0" w:color="000000"/>
              <w:bottom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Sig.</w:t>
            </w:r>
          </w:p>
        </w:tc>
      </w:tr>
      <w:tr w:rsidR="0057596A" w:rsidRPr="00E828B9" w:rsidTr="0057596A">
        <w:trPr>
          <w:cantSplit/>
          <w:jc w:val="center"/>
        </w:trPr>
        <w:tc>
          <w:tcPr>
            <w:tcW w:w="692"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1</w:t>
            </w:r>
          </w:p>
        </w:tc>
        <w:tc>
          <w:tcPr>
            <w:tcW w:w="1292"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Regression</w:t>
            </w:r>
          </w:p>
        </w:tc>
        <w:tc>
          <w:tcPr>
            <w:tcW w:w="1460"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61.690</w:t>
            </w:r>
          </w:p>
        </w:tc>
        <w:tc>
          <w:tcPr>
            <w:tcW w:w="99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w:t>
            </w:r>
          </w:p>
        </w:tc>
        <w:tc>
          <w:tcPr>
            <w:tcW w:w="1414"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20.563</w:t>
            </w:r>
          </w:p>
        </w:tc>
        <w:tc>
          <w:tcPr>
            <w:tcW w:w="999"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59.390</w:t>
            </w:r>
          </w:p>
        </w:tc>
        <w:tc>
          <w:tcPr>
            <w:tcW w:w="999"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r w:rsidRPr="00E828B9">
              <w:rPr>
                <w:rFonts w:ascii="Arial" w:eastAsiaTheme="minorEastAsia" w:hAnsi="Arial" w:cs="Arial"/>
                <w:szCs w:val="24"/>
                <w:vertAlign w:val="superscript"/>
                <w:lang w:val="en-US"/>
              </w:rPr>
              <w:t>b</w:t>
            </w:r>
          </w:p>
        </w:tc>
      </w:tr>
      <w:tr w:rsidR="0057596A" w:rsidRPr="00E828B9" w:rsidTr="0057596A">
        <w:trPr>
          <w:cantSplit/>
          <w:jc w:val="center"/>
        </w:trPr>
        <w:tc>
          <w:tcPr>
            <w:tcW w:w="692"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1292"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Residual</w:t>
            </w:r>
          </w:p>
        </w:tc>
        <w:tc>
          <w:tcPr>
            <w:tcW w:w="1460"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67.864</w:t>
            </w:r>
          </w:p>
        </w:tc>
        <w:tc>
          <w:tcPr>
            <w:tcW w:w="99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196</w:t>
            </w:r>
          </w:p>
        </w:tc>
        <w:tc>
          <w:tcPr>
            <w:tcW w:w="1414"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.346</w:t>
            </w:r>
          </w:p>
        </w:tc>
        <w:tc>
          <w:tcPr>
            <w:tcW w:w="999"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999"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r w:rsidR="0057596A" w:rsidRPr="00E828B9" w:rsidTr="0057596A">
        <w:trPr>
          <w:cantSplit/>
          <w:jc w:val="center"/>
        </w:trPr>
        <w:tc>
          <w:tcPr>
            <w:tcW w:w="692"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292"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Total</w:t>
            </w:r>
          </w:p>
        </w:tc>
        <w:tc>
          <w:tcPr>
            <w:tcW w:w="1460"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129.553</w:t>
            </w:r>
          </w:p>
        </w:tc>
        <w:tc>
          <w:tcPr>
            <w:tcW w:w="99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199</w:t>
            </w:r>
          </w:p>
        </w:tc>
        <w:tc>
          <w:tcPr>
            <w:tcW w:w="1414"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999"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999"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r>
      <w:tr w:rsidR="0057596A" w:rsidRPr="00E828B9" w:rsidTr="0057596A">
        <w:trPr>
          <w:cantSplit/>
          <w:jc w:val="center"/>
        </w:trPr>
        <w:tc>
          <w:tcPr>
            <w:tcW w:w="7855" w:type="dxa"/>
            <w:gridSpan w:val="7"/>
            <w:tcBorders>
              <w:top w:val="nil"/>
              <w:left w:val="nil"/>
              <w:bottom w:val="nil"/>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 xml:space="preserve">a. Dependent Variable: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MCD</w:t>
            </w:r>
            <w:proofErr w:type="spellEnd"/>
          </w:p>
        </w:tc>
      </w:tr>
      <w:tr w:rsidR="0057596A" w:rsidRPr="00E828B9" w:rsidTr="0057596A">
        <w:trPr>
          <w:cantSplit/>
          <w:jc w:val="center"/>
        </w:trPr>
        <w:tc>
          <w:tcPr>
            <w:tcW w:w="7855" w:type="dxa"/>
            <w:gridSpan w:val="7"/>
            <w:tcBorders>
              <w:top w:val="nil"/>
              <w:left w:val="nil"/>
              <w:bottom w:val="nil"/>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b. Predictors: (Constant),</w:t>
            </w:r>
            <w:r w:rsidR="00437E9A" w:rsidRPr="00E828B9">
              <w:rPr>
                <w:rFonts w:ascii="Arial" w:eastAsiaTheme="minorEastAsia" w:hAnsi="Arial" w:cs="Arial"/>
                <w:szCs w:val="24"/>
                <w:lang w:val="en-US"/>
              </w:rPr>
              <w:t xml:space="preserv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IWOM</w:t>
            </w:r>
            <w:proofErr w:type="spellEnd"/>
            <w:r w:rsidRPr="00E828B9">
              <w:rPr>
                <w:rFonts w:ascii="Arial" w:eastAsiaTheme="minorEastAsia" w:hAnsi="Arial" w:cs="Arial"/>
                <w:szCs w:val="24"/>
                <w:lang w:val="en-US"/>
              </w:rPr>
              <w:t xml:space="preserv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FS</w:t>
            </w:r>
            <w:proofErr w:type="spellEnd"/>
            <w:r w:rsidRPr="00E828B9">
              <w:rPr>
                <w:rFonts w:ascii="Arial" w:eastAsiaTheme="minorEastAsia" w:hAnsi="Arial" w:cs="Arial"/>
                <w:szCs w:val="24"/>
                <w:lang w:val="en-US"/>
              </w:rPr>
              <w:t xml:space="preserve">, </w:t>
            </w:r>
            <w:proofErr w:type="spellStart"/>
            <w:r w:rsidR="00437E9A" w:rsidRPr="00E828B9">
              <w:rPr>
                <w:rFonts w:ascii="Arial" w:eastAsiaTheme="minorEastAsia" w:hAnsi="Arial" w:cs="Arial"/>
                <w:szCs w:val="24"/>
                <w:lang w:val="en-US"/>
              </w:rPr>
              <w:t>Total_</w:t>
            </w:r>
            <w:r w:rsidRPr="00E828B9">
              <w:rPr>
                <w:rFonts w:ascii="Arial" w:eastAsiaTheme="minorEastAsia" w:hAnsi="Arial" w:cs="Arial"/>
                <w:szCs w:val="24"/>
                <w:lang w:val="en-US"/>
              </w:rPr>
              <w:t>SA</w:t>
            </w:r>
            <w:proofErr w:type="spellEnd"/>
          </w:p>
        </w:tc>
      </w:tr>
    </w:tbl>
    <w:p w:rsidR="0057596A" w:rsidRPr="00E828B9" w:rsidRDefault="0057596A" w:rsidP="00A6645F">
      <w:pPr>
        <w:widowControl w:val="0"/>
        <w:autoSpaceDE w:val="0"/>
        <w:autoSpaceDN w:val="0"/>
        <w:adjustRightInd w:val="0"/>
        <w:spacing w:beforeLines="200" w:before="480" w:afterLines="200" w:after="480" w:line="360" w:lineRule="auto"/>
        <w:ind w:left="0" w:right="0" w:firstLine="0"/>
        <w:jc w:val="left"/>
        <w:rPr>
          <w:rFonts w:ascii="Arial" w:eastAsiaTheme="minorEastAsia" w:hAnsi="Arial" w:cs="Arial"/>
          <w:color w:val="auto"/>
          <w:szCs w:val="24"/>
          <w:lang w:val="en-US"/>
        </w:rPr>
      </w:pPr>
      <w:r w:rsidRPr="00E828B9">
        <w:rPr>
          <w:rFonts w:ascii="Arial" w:eastAsiaTheme="minorEastAsia" w:hAnsi="Arial" w:cs="Arial"/>
          <w:color w:val="auto"/>
          <w:szCs w:val="24"/>
          <w:lang w:val="en-US"/>
        </w:rPr>
        <w:t xml:space="preserve">In </w:t>
      </w:r>
      <w:r w:rsidR="00437E9A" w:rsidRPr="00E828B9">
        <w:rPr>
          <w:rFonts w:ascii="Arial" w:eastAsiaTheme="minorEastAsia" w:hAnsi="Arial" w:cs="Arial"/>
          <w:color w:val="auto"/>
          <w:szCs w:val="24"/>
          <w:lang w:val="en-US"/>
        </w:rPr>
        <w:t xml:space="preserve">above </w:t>
      </w:r>
      <w:r w:rsidRPr="00E828B9">
        <w:rPr>
          <w:rFonts w:ascii="Arial" w:eastAsiaTheme="minorEastAsia" w:hAnsi="Arial" w:cs="Arial"/>
          <w:color w:val="auto"/>
          <w:szCs w:val="24"/>
          <w:lang w:val="en-US"/>
        </w:rPr>
        <w:t xml:space="preserve">table, </w:t>
      </w:r>
      <w:r w:rsidR="004A7598" w:rsidRPr="00E828B9">
        <w:rPr>
          <w:rFonts w:ascii="Arial" w:eastAsiaTheme="minorEastAsia" w:hAnsi="Arial" w:cs="Arial"/>
          <w:color w:val="auto"/>
          <w:szCs w:val="24"/>
          <w:lang w:val="en-US"/>
        </w:rPr>
        <w:t xml:space="preserve">the value of </w:t>
      </w:r>
      <w:r w:rsidRPr="00E828B9">
        <w:rPr>
          <w:rFonts w:ascii="Arial" w:eastAsiaTheme="minorEastAsia" w:hAnsi="Arial" w:cs="Arial"/>
          <w:color w:val="auto"/>
          <w:szCs w:val="24"/>
          <w:lang w:val="en-US"/>
        </w:rPr>
        <w:t>P at the significance level is 0.000</w:t>
      </w:r>
      <w:r w:rsidR="004A7598" w:rsidRPr="00E828B9">
        <w:rPr>
          <w:rFonts w:ascii="Arial" w:eastAsiaTheme="minorEastAsia" w:hAnsi="Arial" w:cs="Arial"/>
          <w:color w:val="auto"/>
          <w:szCs w:val="24"/>
          <w:lang w:val="en-US"/>
        </w:rPr>
        <w:t xml:space="preserve"> which is </w:t>
      </w:r>
      <w:r w:rsidRPr="00E828B9">
        <w:rPr>
          <w:rFonts w:ascii="Arial" w:eastAsiaTheme="minorEastAsia" w:hAnsi="Arial" w:cs="Arial"/>
          <w:color w:val="auto"/>
          <w:szCs w:val="24"/>
          <w:lang w:val="en-US"/>
        </w:rPr>
        <w:t xml:space="preserve">less than alpha </w:t>
      </w:r>
      <w:r w:rsidR="004A7598" w:rsidRPr="00E828B9">
        <w:rPr>
          <w:rFonts w:ascii="Arial" w:eastAsiaTheme="minorEastAsia" w:hAnsi="Arial" w:cs="Arial"/>
          <w:color w:val="auto"/>
          <w:szCs w:val="24"/>
          <w:lang w:val="en-US"/>
        </w:rPr>
        <w:t>(</w:t>
      </w:r>
      <w:r w:rsidRPr="00E828B9">
        <w:rPr>
          <w:rFonts w:ascii="Arial" w:eastAsiaTheme="minorEastAsia" w:hAnsi="Arial" w:cs="Arial"/>
          <w:color w:val="auto"/>
          <w:szCs w:val="24"/>
          <w:lang w:val="en-US"/>
        </w:rPr>
        <w:t>0.01</w:t>
      </w:r>
      <w:r w:rsidR="004A7598" w:rsidRPr="00E828B9">
        <w:rPr>
          <w:rFonts w:ascii="Arial" w:eastAsiaTheme="minorEastAsia" w:hAnsi="Arial" w:cs="Arial"/>
          <w:color w:val="auto"/>
          <w:szCs w:val="24"/>
          <w:lang w:val="en-US"/>
        </w:rPr>
        <w:t>)</w:t>
      </w:r>
      <w:r w:rsidRPr="00E828B9">
        <w:rPr>
          <w:rFonts w:ascii="Arial" w:eastAsiaTheme="minorEastAsia" w:hAnsi="Arial" w:cs="Arial"/>
          <w:color w:val="auto"/>
          <w:szCs w:val="24"/>
          <w:lang w:val="en-US"/>
        </w:rPr>
        <w:t xml:space="preserve">, and accompanied by F value of 59.39. </w:t>
      </w:r>
      <w:r w:rsidR="00437E9A" w:rsidRPr="00E828B9">
        <w:rPr>
          <w:rFonts w:ascii="Arial" w:eastAsiaTheme="minorEastAsia" w:hAnsi="Arial" w:cs="Arial"/>
          <w:color w:val="auto"/>
          <w:szCs w:val="24"/>
          <w:lang w:val="en-US"/>
        </w:rPr>
        <w:t>T</w:t>
      </w:r>
      <w:r w:rsidR="004A7598" w:rsidRPr="00E828B9">
        <w:rPr>
          <w:rFonts w:ascii="Arial" w:eastAsiaTheme="minorEastAsia" w:hAnsi="Arial" w:cs="Arial"/>
          <w:color w:val="auto"/>
          <w:szCs w:val="24"/>
          <w:lang w:val="en-US"/>
        </w:rPr>
        <w:t xml:space="preserve">he P value is acceptable and </w:t>
      </w:r>
      <w:r w:rsidR="004A7598" w:rsidRPr="00E828B9">
        <w:rPr>
          <w:rFonts w:ascii="Arial" w:eastAsiaTheme="minorEastAsia" w:hAnsi="Arial" w:cs="Arial"/>
          <w:color w:val="auto"/>
          <w:szCs w:val="24"/>
          <w:lang w:val="en-US"/>
        </w:rPr>
        <w:lastRenderedPageBreak/>
        <w:t>the F value is also positive</w:t>
      </w:r>
      <w:r w:rsidRPr="00E828B9">
        <w:rPr>
          <w:rFonts w:ascii="Arial" w:eastAsiaTheme="minorEastAsia" w:hAnsi="Arial" w:cs="Arial"/>
          <w:color w:val="auto"/>
          <w:szCs w:val="24"/>
          <w:lang w:val="en-US"/>
        </w:rPr>
        <w:t xml:space="preserve">, </w:t>
      </w:r>
      <w:r w:rsidR="00437E9A" w:rsidRPr="00E828B9">
        <w:rPr>
          <w:rFonts w:ascii="Arial" w:eastAsiaTheme="minorEastAsia" w:hAnsi="Arial" w:cs="Arial"/>
          <w:color w:val="auto"/>
          <w:szCs w:val="24"/>
          <w:lang w:val="en-US"/>
        </w:rPr>
        <w:t>which means</w:t>
      </w:r>
      <w:r w:rsidRPr="00E828B9">
        <w:rPr>
          <w:rFonts w:ascii="Arial" w:eastAsiaTheme="minorEastAsia" w:hAnsi="Arial" w:cs="Arial"/>
          <w:color w:val="auto"/>
          <w:szCs w:val="24"/>
          <w:lang w:val="en-US"/>
        </w:rPr>
        <w:t xml:space="preserve"> the three independent variables </w:t>
      </w:r>
      <w:r w:rsidR="00437E9A" w:rsidRPr="00E828B9">
        <w:rPr>
          <w:rFonts w:ascii="Arial" w:eastAsiaTheme="minorEastAsia" w:hAnsi="Arial" w:cs="Arial"/>
          <w:color w:val="auto"/>
          <w:szCs w:val="24"/>
          <w:lang w:val="en-US"/>
        </w:rPr>
        <w:t xml:space="preserve">have a significant influence </w:t>
      </w:r>
      <w:r w:rsidRPr="00E828B9">
        <w:rPr>
          <w:rFonts w:ascii="Arial" w:eastAsiaTheme="minorEastAsia" w:hAnsi="Arial" w:cs="Arial"/>
          <w:color w:val="auto"/>
          <w:szCs w:val="24"/>
          <w:lang w:val="en-US"/>
        </w:rPr>
        <w:t>on the dependent variable.</w:t>
      </w:r>
    </w:p>
    <w:p w:rsidR="0057596A" w:rsidRPr="00E828B9" w:rsidRDefault="0057596A" w:rsidP="00A6645F">
      <w:pPr>
        <w:spacing w:beforeLines="200" w:before="480" w:afterLines="200" w:after="480" w:line="360" w:lineRule="auto"/>
        <w:jc w:val="center"/>
        <w:rPr>
          <w:rFonts w:ascii="Arial" w:eastAsiaTheme="minorEastAsia" w:hAnsi="Arial" w:cs="Arial"/>
          <w:bCs/>
          <w:color w:val="auto"/>
          <w:szCs w:val="24"/>
          <w:lang w:val="en-US"/>
        </w:rPr>
      </w:pPr>
      <w:r w:rsidRPr="00E828B9">
        <w:rPr>
          <w:rFonts w:ascii="Arial" w:eastAsiaTheme="minorEastAsia" w:hAnsi="Arial" w:cs="Arial"/>
          <w:bCs/>
          <w:color w:val="auto"/>
          <w:szCs w:val="24"/>
          <w:lang w:val="en-US"/>
        </w:rPr>
        <w:t xml:space="preserve"> Table 4.14 Coefficients of Multiple Linear Regression Model</w:t>
      </w:r>
    </w:p>
    <w:tbl>
      <w:tblPr>
        <w:tblW w:w="8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07"/>
        <w:gridCol w:w="1338"/>
        <w:gridCol w:w="1338"/>
        <w:gridCol w:w="1476"/>
        <w:gridCol w:w="1030"/>
        <w:gridCol w:w="1030"/>
      </w:tblGrid>
      <w:tr w:rsidR="0057596A" w:rsidRPr="00E828B9" w:rsidTr="0057596A">
        <w:trPr>
          <w:cantSplit/>
          <w:jc w:val="center"/>
        </w:trPr>
        <w:tc>
          <w:tcPr>
            <w:tcW w:w="8255" w:type="dxa"/>
            <w:gridSpan w:val="7"/>
            <w:tcBorders>
              <w:top w:val="nil"/>
              <w:left w:val="nil"/>
              <w:bottom w:val="nil"/>
              <w:right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bookmarkStart w:id="52" w:name="OLE_LINK23"/>
            <w:proofErr w:type="spellStart"/>
            <w:r w:rsidRPr="00E828B9">
              <w:rPr>
                <w:rFonts w:ascii="Arial" w:eastAsiaTheme="minorEastAsia" w:hAnsi="Arial" w:cs="Arial"/>
                <w:b/>
                <w:bCs/>
                <w:szCs w:val="24"/>
                <w:lang w:val="en-US"/>
              </w:rPr>
              <w:t>Coefficients</w:t>
            </w:r>
            <w:r w:rsidRPr="00E828B9">
              <w:rPr>
                <w:rFonts w:ascii="Arial" w:eastAsiaTheme="minorEastAsia" w:hAnsi="Arial" w:cs="Arial"/>
                <w:b/>
                <w:bCs/>
                <w:szCs w:val="24"/>
                <w:vertAlign w:val="superscript"/>
                <w:lang w:val="en-US"/>
              </w:rPr>
              <w:t>a</w:t>
            </w:r>
            <w:proofErr w:type="spellEnd"/>
          </w:p>
        </w:tc>
      </w:tr>
      <w:tr w:rsidR="0057596A" w:rsidRPr="00E828B9" w:rsidTr="0057596A">
        <w:trPr>
          <w:cantSplit/>
          <w:jc w:val="center"/>
        </w:trPr>
        <w:tc>
          <w:tcPr>
            <w:tcW w:w="2043" w:type="dxa"/>
            <w:gridSpan w:val="2"/>
            <w:vMerge w:val="restart"/>
            <w:tcBorders>
              <w:top w:val="single" w:sz="16" w:space="0" w:color="000000"/>
              <w:left w:val="single" w:sz="16" w:space="0" w:color="000000"/>
              <w:bottom w:val="nil"/>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Model</w:t>
            </w:r>
          </w:p>
        </w:tc>
        <w:tc>
          <w:tcPr>
            <w:tcW w:w="2676" w:type="dxa"/>
            <w:gridSpan w:val="2"/>
            <w:tcBorders>
              <w:top w:val="single" w:sz="16" w:space="0" w:color="000000"/>
              <w:lef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Unstandardized Coefficients</w:t>
            </w:r>
          </w:p>
        </w:tc>
        <w:tc>
          <w:tcPr>
            <w:tcW w:w="1476" w:type="dxa"/>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Standardized Coefficients</w:t>
            </w:r>
          </w:p>
        </w:tc>
        <w:tc>
          <w:tcPr>
            <w:tcW w:w="1030" w:type="dxa"/>
            <w:vMerge w:val="restart"/>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t</w:t>
            </w:r>
          </w:p>
        </w:tc>
        <w:tc>
          <w:tcPr>
            <w:tcW w:w="1030" w:type="dxa"/>
            <w:vMerge w:val="restart"/>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Sig.</w:t>
            </w:r>
          </w:p>
        </w:tc>
      </w:tr>
      <w:tr w:rsidR="0057596A" w:rsidRPr="00E828B9" w:rsidTr="0057596A">
        <w:trPr>
          <w:cantSplit/>
          <w:jc w:val="center"/>
        </w:trPr>
        <w:tc>
          <w:tcPr>
            <w:tcW w:w="2043" w:type="dxa"/>
            <w:gridSpan w:val="2"/>
            <w:vMerge/>
            <w:tcBorders>
              <w:top w:val="single" w:sz="16" w:space="0" w:color="000000"/>
              <w:left w:val="single" w:sz="16" w:space="0" w:color="000000"/>
              <w:bottom w:val="nil"/>
              <w:right w:val="nil"/>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1338" w:type="dxa"/>
            <w:tcBorders>
              <w:left w:val="single" w:sz="16" w:space="0" w:color="000000"/>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B</w:t>
            </w:r>
          </w:p>
        </w:tc>
        <w:tc>
          <w:tcPr>
            <w:tcW w:w="1338"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Std. Error</w:t>
            </w:r>
          </w:p>
        </w:tc>
        <w:tc>
          <w:tcPr>
            <w:tcW w:w="1476" w:type="dxa"/>
            <w:tcBorders>
              <w:bottom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60" w:right="60" w:firstLine="0"/>
              <w:jc w:val="center"/>
              <w:rPr>
                <w:rFonts w:ascii="Arial" w:eastAsiaTheme="minorEastAsia" w:hAnsi="Arial" w:cs="Arial"/>
                <w:szCs w:val="24"/>
                <w:lang w:val="en-US"/>
              </w:rPr>
            </w:pPr>
            <w:r w:rsidRPr="00E828B9">
              <w:rPr>
                <w:rFonts w:ascii="Arial" w:eastAsiaTheme="minorEastAsia" w:hAnsi="Arial" w:cs="Arial"/>
                <w:szCs w:val="24"/>
                <w:lang w:val="en-US"/>
              </w:rPr>
              <w:t>Beta</w:t>
            </w:r>
          </w:p>
        </w:tc>
        <w:tc>
          <w:tcPr>
            <w:tcW w:w="1030" w:type="dxa"/>
            <w:vMerge/>
            <w:tcBorders>
              <w:top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1030" w:type="dxa"/>
            <w:vMerge/>
            <w:tcBorders>
              <w:top w:val="single" w:sz="16" w:space="0" w:color="000000"/>
              <w:right w:val="single" w:sz="16" w:space="0" w:color="000000"/>
            </w:tcBorders>
            <w:shd w:val="clear" w:color="auto" w:fill="FFFFFF"/>
            <w:vAlign w:val="bottom"/>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r>
      <w:tr w:rsidR="0057596A" w:rsidRPr="00E828B9" w:rsidTr="0057596A">
        <w:trPr>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1</w:t>
            </w:r>
          </w:p>
        </w:tc>
        <w:tc>
          <w:tcPr>
            <w:tcW w:w="1307" w:type="dxa"/>
            <w:tcBorders>
              <w:top w:val="single" w:sz="16" w:space="0" w:color="000000"/>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(Constant)</w:t>
            </w:r>
          </w:p>
        </w:tc>
        <w:tc>
          <w:tcPr>
            <w:tcW w:w="1338" w:type="dxa"/>
            <w:tcBorders>
              <w:top w:val="single" w:sz="16" w:space="0" w:color="000000"/>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.790</w:t>
            </w:r>
          </w:p>
        </w:tc>
        <w:tc>
          <w:tcPr>
            <w:tcW w:w="1338"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.197</w:t>
            </w:r>
          </w:p>
        </w:tc>
        <w:tc>
          <w:tcPr>
            <w:tcW w:w="1476"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color w:val="auto"/>
                <w:szCs w:val="24"/>
                <w:lang w:val="en-US"/>
              </w:rPr>
            </w:pPr>
          </w:p>
        </w:tc>
        <w:tc>
          <w:tcPr>
            <w:tcW w:w="1030" w:type="dxa"/>
            <w:tcBorders>
              <w:top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4.009</w:t>
            </w:r>
          </w:p>
        </w:tc>
        <w:tc>
          <w:tcPr>
            <w:tcW w:w="1030" w:type="dxa"/>
            <w:tcBorders>
              <w:top w:val="single" w:sz="16" w:space="0" w:color="000000"/>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r>
      <w:tr w:rsidR="0057596A" w:rsidRPr="00E828B9" w:rsidTr="0057596A">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1307"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Total_IWOM</w:t>
            </w:r>
            <w:proofErr w:type="spellEnd"/>
          </w:p>
        </w:tc>
        <w:tc>
          <w:tcPr>
            <w:tcW w:w="1338"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.402</w:t>
            </w:r>
          </w:p>
        </w:tc>
        <w:tc>
          <w:tcPr>
            <w:tcW w:w="133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.071</w:t>
            </w:r>
          </w:p>
        </w:tc>
        <w:tc>
          <w:tcPr>
            <w:tcW w:w="1476"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.408</w:t>
            </w:r>
          </w:p>
        </w:tc>
        <w:tc>
          <w:tcPr>
            <w:tcW w:w="103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5.693</w:t>
            </w:r>
          </w:p>
        </w:tc>
        <w:tc>
          <w:tcPr>
            <w:tcW w:w="103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.000</w:t>
            </w:r>
          </w:p>
        </w:tc>
      </w:tr>
      <w:tr w:rsidR="0057596A" w:rsidRPr="00E828B9" w:rsidTr="0057596A">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1307" w:type="dxa"/>
            <w:tcBorders>
              <w:top w:val="nil"/>
              <w:left w:val="nil"/>
              <w:bottom w:val="nil"/>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Total_FS</w:t>
            </w:r>
            <w:proofErr w:type="spellEnd"/>
          </w:p>
        </w:tc>
        <w:tc>
          <w:tcPr>
            <w:tcW w:w="1338" w:type="dxa"/>
            <w:tcBorders>
              <w:top w:val="nil"/>
              <w:left w:val="single" w:sz="16" w:space="0" w:color="000000"/>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.187</w:t>
            </w:r>
          </w:p>
        </w:tc>
        <w:tc>
          <w:tcPr>
            <w:tcW w:w="1338"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.075</w:t>
            </w:r>
          </w:p>
        </w:tc>
        <w:tc>
          <w:tcPr>
            <w:tcW w:w="1476"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.183</w:t>
            </w:r>
          </w:p>
        </w:tc>
        <w:tc>
          <w:tcPr>
            <w:tcW w:w="1030" w:type="dxa"/>
            <w:tcBorders>
              <w:top w:val="nil"/>
              <w:bottom w:val="nil"/>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2.486</w:t>
            </w:r>
          </w:p>
        </w:tc>
        <w:tc>
          <w:tcPr>
            <w:tcW w:w="1030" w:type="dxa"/>
            <w:tcBorders>
              <w:top w:val="nil"/>
              <w:bottom w:val="nil"/>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.009</w:t>
            </w:r>
          </w:p>
        </w:tc>
      </w:tr>
      <w:tr w:rsidR="0057596A" w:rsidRPr="00E828B9" w:rsidTr="0057596A">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57596A" w:rsidRPr="00E828B9" w:rsidRDefault="0057596A" w:rsidP="00E828B9">
            <w:pPr>
              <w:widowControl w:val="0"/>
              <w:autoSpaceDE w:val="0"/>
              <w:autoSpaceDN w:val="0"/>
              <w:adjustRightInd w:val="0"/>
              <w:spacing w:after="0" w:line="360" w:lineRule="auto"/>
              <w:ind w:left="0" w:right="0" w:firstLine="0"/>
              <w:jc w:val="left"/>
              <w:rPr>
                <w:rFonts w:ascii="Arial" w:eastAsiaTheme="minorEastAsia" w:hAnsi="Arial" w:cs="Arial"/>
                <w:szCs w:val="24"/>
                <w:lang w:val="en-US"/>
              </w:rPr>
            </w:pPr>
          </w:p>
        </w:tc>
        <w:tc>
          <w:tcPr>
            <w:tcW w:w="1307" w:type="dxa"/>
            <w:tcBorders>
              <w:top w:val="nil"/>
              <w:left w:val="nil"/>
              <w:bottom w:val="single" w:sz="16" w:space="0" w:color="000000"/>
              <w:right w:val="single" w:sz="16" w:space="0" w:color="000000"/>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proofErr w:type="spellStart"/>
            <w:r w:rsidRPr="00E828B9">
              <w:rPr>
                <w:rFonts w:ascii="Arial" w:eastAsiaTheme="minorEastAsia" w:hAnsi="Arial" w:cs="Arial"/>
                <w:szCs w:val="24"/>
                <w:lang w:val="en-US"/>
              </w:rPr>
              <w:t>Total_SA</w:t>
            </w:r>
            <w:proofErr w:type="spellEnd"/>
          </w:p>
        </w:tc>
        <w:tc>
          <w:tcPr>
            <w:tcW w:w="1338" w:type="dxa"/>
            <w:tcBorders>
              <w:top w:val="nil"/>
              <w:left w:val="single" w:sz="16" w:space="0" w:color="000000"/>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.193</w:t>
            </w:r>
          </w:p>
        </w:tc>
        <w:tc>
          <w:tcPr>
            <w:tcW w:w="1338"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.073</w:t>
            </w:r>
          </w:p>
        </w:tc>
        <w:tc>
          <w:tcPr>
            <w:tcW w:w="1476"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.193</w:t>
            </w:r>
          </w:p>
        </w:tc>
        <w:tc>
          <w:tcPr>
            <w:tcW w:w="1030" w:type="dxa"/>
            <w:tcBorders>
              <w:top w:val="nil"/>
              <w:bottom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2.643</w:t>
            </w:r>
          </w:p>
        </w:tc>
        <w:tc>
          <w:tcPr>
            <w:tcW w:w="1030" w:type="dxa"/>
            <w:tcBorders>
              <w:top w:val="nil"/>
              <w:bottom w:val="single" w:sz="16" w:space="0" w:color="000000"/>
              <w:right w:val="single" w:sz="16" w:space="0" w:color="000000"/>
            </w:tcBorders>
            <w:shd w:val="clear" w:color="auto" w:fill="FFFFFF"/>
            <w:vAlign w:val="center"/>
          </w:tcPr>
          <w:p w:rsidR="0057596A" w:rsidRPr="00E828B9" w:rsidRDefault="0057596A" w:rsidP="00E828B9">
            <w:pPr>
              <w:widowControl w:val="0"/>
              <w:autoSpaceDE w:val="0"/>
              <w:autoSpaceDN w:val="0"/>
              <w:adjustRightInd w:val="0"/>
              <w:spacing w:after="0" w:line="360" w:lineRule="auto"/>
              <w:ind w:left="60" w:right="60" w:firstLine="0"/>
              <w:jc w:val="right"/>
              <w:rPr>
                <w:rFonts w:ascii="Arial" w:eastAsiaTheme="minorEastAsia" w:hAnsi="Arial" w:cs="Arial"/>
                <w:szCs w:val="24"/>
                <w:lang w:val="en-US"/>
              </w:rPr>
            </w:pPr>
            <w:r w:rsidRPr="00E828B9">
              <w:rPr>
                <w:rFonts w:ascii="Arial" w:eastAsiaTheme="minorEastAsia" w:hAnsi="Arial" w:cs="Arial"/>
                <w:szCs w:val="24"/>
                <w:lang w:val="en-US"/>
              </w:rPr>
              <w:t>.004</w:t>
            </w:r>
          </w:p>
        </w:tc>
      </w:tr>
      <w:tr w:rsidR="0057596A" w:rsidRPr="00E828B9" w:rsidTr="0057596A">
        <w:trPr>
          <w:cantSplit/>
          <w:jc w:val="center"/>
        </w:trPr>
        <w:tc>
          <w:tcPr>
            <w:tcW w:w="8255" w:type="dxa"/>
            <w:gridSpan w:val="7"/>
            <w:tcBorders>
              <w:top w:val="nil"/>
              <w:left w:val="nil"/>
              <w:bottom w:val="nil"/>
              <w:right w:val="nil"/>
            </w:tcBorders>
            <w:shd w:val="clear" w:color="auto" w:fill="FFFFFF"/>
          </w:tcPr>
          <w:p w:rsidR="0057596A" w:rsidRPr="00E828B9" w:rsidRDefault="0057596A" w:rsidP="00E828B9">
            <w:pPr>
              <w:widowControl w:val="0"/>
              <w:autoSpaceDE w:val="0"/>
              <w:autoSpaceDN w:val="0"/>
              <w:adjustRightInd w:val="0"/>
              <w:spacing w:after="0" w:line="360" w:lineRule="auto"/>
              <w:ind w:left="60" w:right="60" w:firstLine="0"/>
              <w:jc w:val="left"/>
              <w:rPr>
                <w:rFonts w:ascii="Arial" w:eastAsiaTheme="minorEastAsia" w:hAnsi="Arial" w:cs="Arial"/>
                <w:szCs w:val="24"/>
                <w:lang w:val="en-US"/>
              </w:rPr>
            </w:pPr>
            <w:r w:rsidRPr="00E828B9">
              <w:rPr>
                <w:rFonts w:ascii="Arial" w:eastAsiaTheme="minorEastAsia" w:hAnsi="Arial" w:cs="Arial"/>
                <w:szCs w:val="24"/>
                <w:lang w:val="en-US"/>
              </w:rPr>
              <w:t xml:space="preserve">a. Dependent Variable: </w:t>
            </w:r>
            <w:proofErr w:type="spellStart"/>
            <w:r w:rsidRPr="00E828B9">
              <w:rPr>
                <w:rFonts w:ascii="Arial" w:eastAsiaTheme="minorEastAsia" w:hAnsi="Arial" w:cs="Arial"/>
                <w:szCs w:val="24"/>
                <w:lang w:val="en-US"/>
              </w:rPr>
              <w:t>Total_MCD</w:t>
            </w:r>
            <w:proofErr w:type="spellEnd"/>
          </w:p>
        </w:tc>
      </w:tr>
    </w:tbl>
    <w:bookmarkEnd w:id="52"/>
    <w:p w:rsidR="0057596A" w:rsidRPr="00E828B9" w:rsidRDefault="0057596A" w:rsidP="00A6645F">
      <w:pPr>
        <w:spacing w:beforeLines="200" w:before="480" w:afterLines="200" w:after="480" w:line="360" w:lineRule="auto"/>
        <w:ind w:left="11" w:right="629" w:hanging="11"/>
        <w:rPr>
          <w:rFonts w:ascii="Arial" w:eastAsiaTheme="minorEastAsia" w:hAnsi="Arial" w:cs="Arial"/>
          <w:bCs/>
          <w:color w:val="auto"/>
          <w:szCs w:val="24"/>
          <w:lang w:val="en-US"/>
        </w:rPr>
      </w:pPr>
      <w:r w:rsidRPr="00E828B9">
        <w:rPr>
          <w:rFonts w:ascii="Arial" w:eastAsiaTheme="minorEastAsia" w:hAnsi="Arial" w:cs="Arial"/>
          <w:bCs/>
          <w:color w:val="auto"/>
          <w:szCs w:val="24"/>
          <w:lang w:val="en-US"/>
        </w:rPr>
        <w:t xml:space="preserve">According to </w:t>
      </w:r>
      <w:r w:rsidR="00437E9A" w:rsidRPr="00E828B9">
        <w:rPr>
          <w:rFonts w:ascii="Arial" w:eastAsiaTheme="minorEastAsia" w:hAnsi="Arial" w:cs="Arial"/>
          <w:bCs/>
          <w:color w:val="auto"/>
          <w:szCs w:val="24"/>
          <w:lang w:val="en-US"/>
        </w:rPr>
        <w:t xml:space="preserve">above </w:t>
      </w:r>
      <w:r w:rsidRPr="00E828B9">
        <w:rPr>
          <w:rFonts w:ascii="Arial" w:eastAsiaTheme="minorEastAsia" w:hAnsi="Arial" w:cs="Arial"/>
          <w:bCs/>
          <w:color w:val="auto"/>
          <w:szCs w:val="24"/>
          <w:lang w:val="en-US"/>
        </w:rPr>
        <w:t>table, the three independent variables</w:t>
      </w:r>
      <w:r w:rsidR="00437E9A" w:rsidRPr="00E828B9">
        <w:rPr>
          <w:rFonts w:ascii="Arial" w:eastAsiaTheme="minorEastAsia" w:hAnsi="Arial" w:cs="Arial"/>
          <w:bCs/>
          <w:color w:val="auto"/>
          <w:szCs w:val="24"/>
          <w:lang w:val="en-US"/>
        </w:rPr>
        <w:t xml:space="preserve"> are</w:t>
      </w:r>
      <w:r w:rsidRPr="00E828B9">
        <w:rPr>
          <w:rFonts w:ascii="Arial" w:eastAsiaTheme="minorEastAsia" w:hAnsi="Arial" w:cs="Arial"/>
          <w:bCs/>
          <w:color w:val="auto"/>
          <w:szCs w:val="24"/>
          <w:lang w:val="en-US"/>
        </w:rPr>
        <w:t xml:space="preserve"> positively correlated with the movie consumption decision, and its significance value is p &lt;0.01. </w:t>
      </w:r>
      <w:r w:rsidR="004A7598" w:rsidRPr="00E828B9">
        <w:rPr>
          <w:rFonts w:ascii="Arial" w:eastAsiaTheme="minorEastAsia" w:hAnsi="Arial" w:cs="Arial"/>
          <w:bCs/>
          <w:color w:val="auto"/>
          <w:szCs w:val="24"/>
          <w:lang w:val="en-US"/>
        </w:rPr>
        <w:t>T</w:t>
      </w:r>
      <w:r w:rsidRPr="00E828B9">
        <w:rPr>
          <w:rFonts w:ascii="Arial" w:eastAsiaTheme="minorEastAsia" w:hAnsi="Arial" w:cs="Arial"/>
          <w:bCs/>
          <w:color w:val="auto"/>
          <w:szCs w:val="24"/>
          <w:lang w:val="en-US"/>
        </w:rPr>
        <w:t>he highest beta value (</w:t>
      </w:r>
      <w:r w:rsidRPr="00E828B9">
        <w:rPr>
          <w:rFonts w:ascii="Arial" w:hAnsi="Arial" w:cs="Arial"/>
          <w:color w:val="333333"/>
          <w:szCs w:val="24"/>
          <w:shd w:val="clear" w:color="auto" w:fill="F7F8FA"/>
        </w:rPr>
        <w:t>β</w:t>
      </w:r>
      <w:r w:rsidRPr="00E828B9">
        <w:rPr>
          <w:rFonts w:ascii="Arial" w:eastAsiaTheme="minorEastAsia" w:hAnsi="Arial" w:cs="Arial"/>
          <w:bCs/>
          <w:color w:val="auto"/>
          <w:szCs w:val="24"/>
          <w:lang w:val="en-US"/>
        </w:rPr>
        <w:t>=0.408)</w:t>
      </w:r>
      <w:r w:rsidR="004A7598" w:rsidRPr="00E828B9">
        <w:rPr>
          <w:rFonts w:ascii="Arial" w:eastAsiaTheme="minorEastAsia" w:hAnsi="Arial" w:cs="Arial"/>
          <w:bCs/>
          <w:color w:val="auto"/>
          <w:szCs w:val="24"/>
          <w:lang w:val="en-US"/>
        </w:rPr>
        <w:t xml:space="preserve"> belongs to Internet word-of-mouth. Then, </w:t>
      </w:r>
      <w:r w:rsidR="00437E9A" w:rsidRPr="00E828B9">
        <w:rPr>
          <w:rFonts w:ascii="Arial" w:eastAsiaTheme="minorEastAsia" w:hAnsi="Arial" w:cs="Arial"/>
          <w:bCs/>
          <w:color w:val="auto"/>
          <w:szCs w:val="24"/>
          <w:lang w:val="en-US"/>
        </w:rPr>
        <w:t>second one is</w:t>
      </w:r>
      <w:r w:rsidRPr="00E828B9">
        <w:rPr>
          <w:rFonts w:ascii="Arial" w:eastAsiaTheme="minorEastAsia" w:hAnsi="Arial" w:cs="Arial"/>
          <w:bCs/>
          <w:color w:val="auto"/>
          <w:szCs w:val="24"/>
          <w:lang w:val="en-US"/>
        </w:rPr>
        <w:t xml:space="preserve"> star appeal</w:t>
      </w:r>
      <w:r w:rsidR="004A7598" w:rsidRPr="00E828B9">
        <w:rPr>
          <w:rFonts w:ascii="Arial" w:eastAsiaTheme="minorEastAsia" w:hAnsi="Arial" w:cs="Arial"/>
          <w:bCs/>
          <w:color w:val="auto"/>
          <w:szCs w:val="24"/>
          <w:lang w:val="en-US"/>
        </w:rPr>
        <w:t xml:space="preserve"> which beta value is </w:t>
      </w:r>
      <w:r w:rsidRPr="00E828B9">
        <w:rPr>
          <w:rFonts w:ascii="Arial" w:eastAsiaTheme="minorEastAsia" w:hAnsi="Arial" w:cs="Arial"/>
          <w:bCs/>
          <w:color w:val="auto"/>
          <w:szCs w:val="24"/>
          <w:lang w:val="en-US"/>
        </w:rPr>
        <w:t>0.193, and the lowest one is movie schedule (</w:t>
      </w:r>
      <w:r w:rsidRPr="00E828B9">
        <w:rPr>
          <w:rFonts w:ascii="Arial" w:hAnsi="Arial" w:cs="Arial"/>
          <w:color w:val="333333"/>
          <w:szCs w:val="24"/>
          <w:shd w:val="clear" w:color="auto" w:fill="F7F8FA"/>
        </w:rPr>
        <w:t>β</w:t>
      </w:r>
      <w:r w:rsidRPr="00E828B9">
        <w:rPr>
          <w:rFonts w:ascii="Arial" w:eastAsiaTheme="minorEastAsia" w:hAnsi="Arial" w:cs="Arial"/>
          <w:bCs/>
          <w:color w:val="auto"/>
          <w:szCs w:val="24"/>
          <w:lang w:val="en-US"/>
        </w:rPr>
        <w:t xml:space="preserve">=0.183), indicating that the most </w:t>
      </w:r>
      <w:r w:rsidR="004A7598" w:rsidRPr="00E828B9">
        <w:rPr>
          <w:rFonts w:ascii="Arial" w:eastAsiaTheme="minorEastAsia" w:hAnsi="Arial" w:cs="Arial"/>
          <w:bCs/>
          <w:color w:val="auto"/>
          <w:szCs w:val="24"/>
          <w:lang w:val="en-US"/>
        </w:rPr>
        <w:t>vital</w:t>
      </w:r>
      <w:r w:rsidRPr="00E828B9">
        <w:rPr>
          <w:rFonts w:ascii="Arial" w:eastAsiaTheme="minorEastAsia" w:hAnsi="Arial" w:cs="Arial"/>
          <w:bCs/>
          <w:color w:val="auto"/>
          <w:szCs w:val="24"/>
          <w:lang w:val="en-US"/>
        </w:rPr>
        <w:t xml:space="preserve"> factor </w:t>
      </w:r>
      <w:r w:rsidR="004A7598" w:rsidRPr="00E828B9">
        <w:rPr>
          <w:rFonts w:ascii="Arial" w:eastAsiaTheme="minorEastAsia" w:hAnsi="Arial" w:cs="Arial"/>
          <w:bCs/>
          <w:color w:val="auto"/>
          <w:szCs w:val="24"/>
          <w:lang w:val="en-US"/>
        </w:rPr>
        <w:t xml:space="preserve">that </w:t>
      </w:r>
      <w:r w:rsidRPr="00E828B9">
        <w:rPr>
          <w:rFonts w:ascii="Arial" w:eastAsiaTheme="minorEastAsia" w:hAnsi="Arial" w:cs="Arial"/>
          <w:bCs/>
          <w:color w:val="auto"/>
          <w:szCs w:val="24"/>
          <w:lang w:val="en-US"/>
        </w:rPr>
        <w:t>influenc</w:t>
      </w:r>
      <w:r w:rsidR="004A7598" w:rsidRPr="00E828B9">
        <w:rPr>
          <w:rFonts w:ascii="Arial" w:eastAsiaTheme="minorEastAsia" w:hAnsi="Arial" w:cs="Arial"/>
          <w:bCs/>
          <w:color w:val="auto"/>
          <w:szCs w:val="24"/>
          <w:lang w:val="en-US"/>
        </w:rPr>
        <w:t>e</w:t>
      </w:r>
      <w:r w:rsidRPr="00E828B9">
        <w:rPr>
          <w:rFonts w:ascii="Arial" w:eastAsiaTheme="minorEastAsia" w:hAnsi="Arial" w:cs="Arial"/>
          <w:bCs/>
          <w:color w:val="auto"/>
          <w:szCs w:val="24"/>
          <w:lang w:val="en-US"/>
        </w:rPr>
        <w:t xml:space="preserve"> the decision-making of respondents in the movie</w:t>
      </w:r>
      <w:r w:rsidR="00D50293" w:rsidRPr="00E828B9">
        <w:rPr>
          <w:rFonts w:ascii="Arial" w:eastAsiaTheme="minorEastAsia" w:hAnsi="Arial" w:cs="Arial"/>
          <w:bCs/>
          <w:color w:val="auto"/>
          <w:szCs w:val="24"/>
          <w:lang w:val="en-US"/>
        </w:rPr>
        <w:t xml:space="preserve"> is IWOM</w:t>
      </w:r>
      <w:r w:rsidRPr="00E828B9">
        <w:rPr>
          <w:rFonts w:ascii="Arial" w:eastAsiaTheme="minorEastAsia" w:hAnsi="Arial" w:cs="Arial"/>
          <w:bCs/>
          <w:color w:val="auto"/>
          <w:szCs w:val="24"/>
          <w:lang w:val="en-US"/>
        </w:rPr>
        <w:t>.</w:t>
      </w:r>
    </w:p>
    <w:p w:rsidR="0057596A" w:rsidRPr="00E828B9" w:rsidRDefault="0057596A" w:rsidP="00A6645F">
      <w:pPr>
        <w:spacing w:beforeLines="200" w:before="480" w:afterLines="200" w:after="480" w:line="360" w:lineRule="auto"/>
        <w:ind w:left="11" w:right="629" w:hanging="11"/>
        <w:rPr>
          <w:rFonts w:ascii="Arial" w:eastAsiaTheme="minorEastAsia" w:hAnsi="Arial" w:cs="Arial"/>
          <w:bCs/>
          <w:color w:val="auto"/>
          <w:szCs w:val="24"/>
          <w:lang w:val="en-US"/>
        </w:rPr>
      </w:pPr>
      <w:r w:rsidRPr="00E828B9">
        <w:rPr>
          <w:rFonts w:ascii="Arial" w:eastAsiaTheme="minorEastAsia" w:hAnsi="Arial" w:cs="Arial"/>
          <w:bCs/>
          <w:color w:val="auto"/>
          <w:szCs w:val="24"/>
          <w:lang w:val="en-US"/>
        </w:rPr>
        <w:t>The final equation is: Decision Making on Movie Consumption = 0.790 + 0.402Internet Word-of-mouth + 0.187Film Schedule + 0.193Star appeal</w:t>
      </w:r>
    </w:p>
    <w:p w:rsidR="0057596A" w:rsidRPr="00E828B9" w:rsidRDefault="0057596A" w:rsidP="00A6645F">
      <w:pPr>
        <w:spacing w:beforeLines="200" w:before="480" w:afterLines="200" w:after="480" w:line="360" w:lineRule="auto"/>
        <w:ind w:left="11" w:right="629" w:hanging="11"/>
        <w:rPr>
          <w:rFonts w:ascii="Arial" w:hAnsi="Arial" w:cs="Arial"/>
          <w:szCs w:val="24"/>
        </w:rPr>
      </w:pPr>
      <w:r w:rsidRPr="00E828B9">
        <w:rPr>
          <w:rFonts w:ascii="Arial" w:hAnsi="Arial" w:cs="Arial"/>
          <w:szCs w:val="24"/>
        </w:rPr>
        <w:t xml:space="preserve">This equation indicates that Internet word-of-mouth, film schedule and star appeal have significant positive relationship with movie consumption </w:t>
      </w:r>
      <w:r w:rsidR="004A7598" w:rsidRPr="00E828B9">
        <w:rPr>
          <w:rFonts w:ascii="Arial" w:hAnsi="Arial" w:cs="Arial"/>
          <w:szCs w:val="24"/>
        </w:rPr>
        <w:t>decision-</w:t>
      </w:r>
      <w:r w:rsidR="004A7598" w:rsidRPr="00E828B9">
        <w:rPr>
          <w:rFonts w:ascii="Arial" w:hAnsi="Arial" w:cs="Arial"/>
          <w:szCs w:val="24"/>
        </w:rPr>
        <w:lastRenderedPageBreak/>
        <w:t xml:space="preserve">making </w:t>
      </w:r>
      <w:r w:rsidRPr="00E828B9">
        <w:rPr>
          <w:rFonts w:ascii="Arial" w:hAnsi="Arial" w:cs="Arial"/>
          <w:szCs w:val="24"/>
        </w:rPr>
        <w:t>respectively. The equation fitting diagram is shown in the following figure.</w:t>
      </w:r>
    </w:p>
    <w:p w:rsidR="0057596A" w:rsidRPr="00E828B9" w:rsidRDefault="0057596A" w:rsidP="00A6645F">
      <w:pPr>
        <w:spacing w:beforeLines="200" w:before="480" w:afterLines="200" w:after="480" w:line="360" w:lineRule="auto"/>
        <w:ind w:left="11" w:right="629" w:hanging="11"/>
        <w:jc w:val="center"/>
        <w:rPr>
          <w:rFonts w:ascii="Arial" w:eastAsiaTheme="minorEastAsia" w:hAnsi="Arial" w:cs="Arial"/>
          <w:bCs/>
          <w:color w:val="auto"/>
          <w:szCs w:val="24"/>
          <w:lang w:val="en-US"/>
        </w:rPr>
      </w:pPr>
      <w:r w:rsidRPr="00E828B9">
        <w:rPr>
          <w:rFonts w:ascii="Arial" w:eastAsiaTheme="minorEastAsia" w:hAnsi="Arial" w:cs="Arial"/>
          <w:bCs/>
          <w:color w:val="auto"/>
          <w:szCs w:val="24"/>
          <w:lang w:val="en-US"/>
        </w:rPr>
        <w:t xml:space="preserve">Figure 4.6 </w:t>
      </w:r>
      <w:bookmarkStart w:id="53" w:name="OLE_LINK24"/>
      <w:bookmarkStart w:id="54" w:name="OLE_LINK25"/>
      <w:r w:rsidRPr="00E828B9">
        <w:rPr>
          <w:rFonts w:ascii="Arial" w:eastAsiaTheme="minorEastAsia" w:hAnsi="Arial" w:cs="Arial"/>
          <w:bCs/>
          <w:color w:val="auto"/>
          <w:szCs w:val="24"/>
          <w:lang w:val="en-US"/>
        </w:rPr>
        <w:t>Normal Probability Plot of Regression Standardized Residual</w:t>
      </w:r>
      <w:bookmarkEnd w:id="53"/>
      <w:bookmarkEnd w:id="54"/>
    </w:p>
    <w:p w:rsidR="0057596A" w:rsidRPr="00E828B9" w:rsidRDefault="0057596A" w:rsidP="00E828B9">
      <w:pPr>
        <w:widowControl w:val="0"/>
        <w:autoSpaceDE w:val="0"/>
        <w:autoSpaceDN w:val="0"/>
        <w:adjustRightInd w:val="0"/>
        <w:spacing w:after="0" w:line="360" w:lineRule="auto"/>
        <w:ind w:left="0" w:right="0" w:firstLine="0"/>
        <w:jc w:val="center"/>
        <w:rPr>
          <w:rFonts w:ascii="Arial" w:eastAsiaTheme="minorEastAsia" w:hAnsi="Arial" w:cs="Arial"/>
          <w:color w:val="auto"/>
          <w:szCs w:val="24"/>
          <w:lang w:val="en-US"/>
        </w:rPr>
      </w:pPr>
      <w:r w:rsidRPr="00E828B9">
        <w:rPr>
          <w:rFonts w:ascii="Arial" w:eastAsiaTheme="minorEastAsia" w:hAnsi="Arial" w:cs="Arial"/>
          <w:noProof/>
          <w:color w:val="auto"/>
          <w:szCs w:val="24"/>
          <w:lang w:val="en-US"/>
        </w:rPr>
        <w:drawing>
          <wp:inline distT="0" distB="0" distL="0" distR="0" wp14:anchorId="0888C373" wp14:editId="01BEC941">
            <wp:extent cx="5974080" cy="4777740"/>
            <wp:effectExtent l="0" t="0" r="762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4080" cy="4777740"/>
                    </a:xfrm>
                    <a:prstGeom prst="rect">
                      <a:avLst/>
                    </a:prstGeom>
                    <a:noFill/>
                    <a:ln>
                      <a:noFill/>
                    </a:ln>
                  </pic:spPr>
                </pic:pic>
              </a:graphicData>
            </a:graphic>
          </wp:inline>
        </w:drawing>
      </w:r>
    </w:p>
    <w:p w:rsidR="0057596A" w:rsidRPr="00E828B9" w:rsidRDefault="0057596A" w:rsidP="00E828B9">
      <w:pPr>
        <w:spacing w:after="0" w:line="360" w:lineRule="auto"/>
        <w:rPr>
          <w:rFonts w:ascii="Arial" w:eastAsiaTheme="minorEastAsia" w:hAnsi="Arial" w:cs="Arial"/>
          <w:bCs/>
          <w:color w:val="auto"/>
          <w:szCs w:val="24"/>
          <w:lang w:val="en-US"/>
        </w:rPr>
      </w:pPr>
    </w:p>
    <w:p w:rsidR="0057596A" w:rsidRDefault="0057596A" w:rsidP="00E828B9">
      <w:pPr>
        <w:spacing w:after="0" w:line="360" w:lineRule="auto"/>
        <w:rPr>
          <w:rFonts w:ascii="Arial" w:eastAsiaTheme="minorEastAsia" w:hAnsi="Arial" w:cs="Arial"/>
          <w:bCs/>
          <w:color w:val="auto"/>
          <w:szCs w:val="24"/>
          <w:lang w:val="en-US"/>
        </w:rPr>
      </w:pPr>
    </w:p>
    <w:p w:rsidR="00014199" w:rsidRDefault="00014199" w:rsidP="00E828B9">
      <w:pPr>
        <w:spacing w:after="0" w:line="360" w:lineRule="auto"/>
        <w:rPr>
          <w:rFonts w:ascii="Arial" w:eastAsiaTheme="minorEastAsia" w:hAnsi="Arial" w:cs="Arial"/>
          <w:bCs/>
          <w:color w:val="auto"/>
          <w:szCs w:val="24"/>
          <w:lang w:val="en-US"/>
        </w:rPr>
      </w:pPr>
    </w:p>
    <w:p w:rsidR="00014199" w:rsidRDefault="00014199" w:rsidP="00E828B9">
      <w:pPr>
        <w:spacing w:after="0" w:line="360" w:lineRule="auto"/>
        <w:rPr>
          <w:rFonts w:ascii="Arial" w:eastAsiaTheme="minorEastAsia" w:hAnsi="Arial" w:cs="Arial"/>
          <w:bCs/>
          <w:color w:val="auto"/>
          <w:szCs w:val="24"/>
          <w:lang w:val="en-US"/>
        </w:rPr>
      </w:pPr>
    </w:p>
    <w:p w:rsidR="00014199" w:rsidRDefault="00014199" w:rsidP="00E828B9">
      <w:pPr>
        <w:spacing w:after="0" w:line="360" w:lineRule="auto"/>
        <w:rPr>
          <w:rFonts w:ascii="Arial" w:eastAsiaTheme="minorEastAsia" w:hAnsi="Arial" w:cs="Arial"/>
          <w:bCs/>
          <w:color w:val="auto"/>
          <w:szCs w:val="24"/>
          <w:lang w:val="en-US"/>
        </w:rPr>
      </w:pPr>
    </w:p>
    <w:p w:rsidR="00014199" w:rsidRPr="00E828B9" w:rsidRDefault="00014199" w:rsidP="00E828B9">
      <w:pPr>
        <w:spacing w:after="0" w:line="360" w:lineRule="auto"/>
        <w:rPr>
          <w:rFonts w:ascii="Arial" w:eastAsiaTheme="minorEastAsia" w:hAnsi="Arial" w:cs="Arial" w:hint="eastAsia"/>
          <w:bCs/>
          <w:color w:val="auto"/>
          <w:szCs w:val="24"/>
          <w:lang w:val="en-US"/>
        </w:rPr>
      </w:pPr>
    </w:p>
    <w:p w:rsidR="0057596A" w:rsidRPr="00014199" w:rsidRDefault="0057596A" w:rsidP="00A6645F">
      <w:pPr>
        <w:pStyle w:val="a8"/>
        <w:spacing w:beforeLines="200" w:before="480" w:afterLines="200" w:after="480" w:line="360" w:lineRule="auto"/>
        <w:jc w:val="center"/>
        <w:rPr>
          <w:rFonts w:ascii="Arial" w:hAnsi="Arial" w:cs="Arial"/>
          <w:b/>
          <w:bCs/>
          <w:sz w:val="28"/>
          <w:szCs w:val="28"/>
        </w:rPr>
      </w:pPr>
      <w:r w:rsidRPr="00014199">
        <w:rPr>
          <w:rFonts w:ascii="Arial" w:hAnsi="Arial" w:cs="Arial"/>
          <w:b/>
          <w:bCs/>
          <w:sz w:val="28"/>
          <w:szCs w:val="28"/>
        </w:rPr>
        <w:lastRenderedPageBreak/>
        <w:t>Chapter 5 Discussions, Conclusions and Recommendations</w:t>
      </w:r>
    </w:p>
    <w:p w:rsidR="0057596A" w:rsidRPr="00E828B9" w:rsidRDefault="0057596A" w:rsidP="00A6645F">
      <w:pPr>
        <w:pStyle w:val="2"/>
        <w:spacing w:beforeLines="200" w:before="480" w:afterLines="200" w:after="480" w:line="360" w:lineRule="auto"/>
        <w:rPr>
          <w:rFonts w:ascii="Arial" w:eastAsiaTheme="minorEastAsia" w:hAnsi="Arial" w:cs="Arial"/>
          <w:color w:val="auto"/>
          <w:szCs w:val="24"/>
          <w:u w:val="none"/>
        </w:rPr>
      </w:pPr>
      <w:bookmarkStart w:id="55" w:name="_Toc16951102"/>
      <w:r w:rsidRPr="00E828B9">
        <w:rPr>
          <w:rFonts w:ascii="Arial" w:eastAsiaTheme="minorEastAsia" w:hAnsi="Arial" w:cs="Arial"/>
          <w:color w:val="auto"/>
          <w:szCs w:val="24"/>
          <w:u w:val="none"/>
        </w:rPr>
        <w:t>5.1 Summary of Statistics Analyses</w:t>
      </w:r>
      <w:bookmarkEnd w:id="55"/>
    </w:p>
    <w:p w:rsidR="0057596A" w:rsidRPr="00E828B9" w:rsidRDefault="0057596A" w:rsidP="00A6645F">
      <w:pPr>
        <w:pStyle w:val="3"/>
        <w:spacing w:beforeLines="200" w:before="480" w:afterLines="200" w:after="480" w:line="360" w:lineRule="auto"/>
        <w:ind w:firstLine="710"/>
        <w:rPr>
          <w:rFonts w:ascii="Arial" w:hAnsi="Arial" w:cs="Arial"/>
          <w:color w:val="auto"/>
        </w:rPr>
      </w:pPr>
      <w:bookmarkStart w:id="56" w:name="_Toc16951103"/>
      <w:r w:rsidRPr="00E828B9">
        <w:rPr>
          <w:rFonts w:ascii="Arial" w:hAnsi="Arial" w:cs="Arial"/>
          <w:color w:val="auto"/>
        </w:rPr>
        <w:t>5.1.1 Descriptive Analyses</w:t>
      </w:r>
      <w:bookmarkEnd w:id="56"/>
    </w:p>
    <w:p w:rsidR="0057596A" w:rsidRPr="00E828B9" w:rsidRDefault="0057596A" w:rsidP="00A6645F">
      <w:pPr>
        <w:pStyle w:val="4"/>
        <w:spacing w:beforeLines="200" w:before="480" w:afterLines="200" w:after="480" w:line="360" w:lineRule="auto"/>
        <w:ind w:left="730" w:firstLine="710"/>
        <w:rPr>
          <w:rFonts w:ascii="Arial" w:hAnsi="Arial" w:cs="Arial"/>
          <w:color w:val="auto"/>
          <w:szCs w:val="24"/>
        </w:rPr>
      </w:pPr>
      <w:r w:rsidRPr="00E828B9">
        <w:rPr>
          <w:rFonts w:ascii="Arial" w:hAnsi="Arial" w:cs="Arial"/>
          <w:color w:val="auto"/>
          <w:szCs w:val="24"/>
        </w:rPr>
        <w:t>5.1.1.1 General Information of Respondents</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There was a total of 200 people in this study, among whom 104 men accounted for 52% and 96 women accounted for 48%. In terms of age, 122 people (61%) were aged between 30 and 43, followed by 52 people (26%) aged between 44 and 57, 22 people (11%) aged between 16 and 29 as well as 4 people (2%) aged over 58. In terms of education, 104 undergraduates (52%) which accounted for the largest percentage of the research population. Otherwise, 64 senior high school students (32%), 22 junior high school students (11%), and 10 master's and doctoral students (5%). The majority of the study population were production employees (65), accounting for 32.5%, in addition, 18.5% (37) were teachers, 17.5% (35) were salesmen, and others accounted for minority. In terms of income, there were 86 employees (43%) with a salary between 3,001-5,000rmb, 57 employees (28.5%) with a salary between 5,001-8,000rmb, 18 employees (9%) with a salary between 2,001-3,000rmb, 16 employees (8%) with a salary between 2,001-3,000rmb, and 10 employees (5%) with a salary between 1,001-15,000rmb. There were 7 employees (3.5%) with a salary above 15,001, and 6 people (3%) with no income at present.</w:t>
      </w:r>
      <w:r w:rsidRPr="00E828B9">
        <w:rPr>
          <w:rFonts w:ascii="Arial" w:hAnsi="Arial" w:cs="Arial"/>
          <w:color w:val="auto"/>
          <w:szCs w:val="24"/>
        </w:rPr>
        <w:t xml:space="preserve"> </w:t>
      </w:r>
      <w:r w:rsidRPr="00E828B9">
        <w:rPr>
          <w:rFonts w:ascii="Arial" w:eastAsiaTheme="minorEastAsia" w:hAnsi="Arial" w:cs="Arial"/>
          <w:bCs/>
          <w:color w:val="auto"/>
          <w:szCs w:val="24"/>
        </w:rPr>
        <w:t>In terms of movie type preference, 24 women and 6 men liked watching romantic movies. Nine women and 24 men preferred war movies.21 women and 20 men preferred science fiction.15 women and 23 men liked watching action movies. There were 22 women and 10 men who liked drama. Other types of movies were in the minority.</w:t>
      </w:r>
    </w:p>
    <w:p w:rsidR="0057596A" w:rsidRPr="00E828B9" w:rsidRDefault="0057596A" w:rsidP="00A6645F">
      <w:pPr>
        <w:pStyle w:val="4"/>
        <w:spacing w:beforeLines="200" w:before="480" w:afterLines="200" w:after="480" w:line="360" w:lineRule="auto"/>
        <w:ind w:left="730" w:firstLine="710"/>
        <w:rPr>
          <w:rFonts w:ascii="Arial" w:hAnsi="Arial" w:cs="Arial"/>
          <w:color w:val="auto"/>
          <w:szCs w:val="24"/>
        </w:rPr>
      </w:pPr>
      <w:r w:rsidRPr="00E828B9">
        <w:rPr>
          <w:rFonts w:ascii="Arial" w:hAnsi="Arial" w:cs="Arial"/>
          <w:color w:val="auto"/>
          <w:szCs w:val="24"/>
        </w:rPr>
        <w:lastRenderedPageBreak/>
        <w:t>5.1.1.2 Central Trend Measurement of Constructs</w:t>
      </w:r>
    </w:p>
    <w:p w:rsidR="0057596A" w:rsidRPr="00E828B9" w:rsidRDefault="00146795"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B</w:t>
      </w:r>
      <w:r w:rsidR="0057596A" w:rsidRPr="00E828B9">
        <w:rPr>
          <w:rFonts w:ascii="Arial" w:eastAsiaTheme="minorEastAsia" w:hAnsi="Arial" w:cs="Arial"/>
          <w:bCs/>
          <w:color w:val="auto"/>
          <w:szCs w:val="24"/>
        </w:rPr>
        <w:t>y utilizing frequency analysis, three independent variables (Internet Word-of-mouth, Film Schedule, Star appeal) and one dependent variable (</w:t>
      </w:r>
      <w:r w:rsidRPr="00E828B9">
        <w:rPr>
          <w:rFonts w:ascii="Arial" w:eastAsiaTheme="minorEastAsia" w:hAnsi="Arial" w:cs="Arial"/>
          <w:bCs/>
          <w:color w:val="auto"/>
          <w:szCs w:val="24"/>
        </w:rPr>
        <w:t>Movie Consumption Decision</w:t>
      </w:r>
      <w:r w:rsidR="0057596A" w:rsidRPr="00E828B9">
        <w:rPr>
          <w:rFonts w:ascii="Arial" w:eastAsiaTheme="minorEastAsia" w:hAnsi="Arial" w:cs="Arial"/>
          <w:bCs/>
          <w:color w:val="auto"/>
          <w:szCs w:val="24"/>
        </w:rPr>
        <w:t>) were analysed.</w:t>
      </w:r>
    </w:p>
    <w:p w:rsidR="0057596A" w:rsidRPr="00E828B9" w:rsidRDefault="00146795"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According to</w:t>
      </w:r>
      <w:r w:rsidR="0057596A" w:rsidRPr="00E828B9">
        <w:rPr>
          <w:rFonts w:ascii="Arial" w:eastAsiaTheme="minorEastAsia" w:hAnsi="Arial" w:cs="Arial"/>
          <w:bCs/>
          <w:color w:val="auto"/>
          <w:szCs w:val="24"/>
        </w:rPr>
        <w:t xml:space="preserve"> online word-of-mouth statement, the third sentence ‘</w:t>
      </w:r>
      <w:r w:rsidR="0057596A" w:rsidRPr="00E828B9">
        <w:rPr>
          <w:rFonts w:ascii="Arial" w:hAnsi="Arial" w:cs="Arial"/>
          <w:color w:val="auto"/>
          <w:szCs w:val="24"/>
        </w:rPr>
        <w:t>When you are not sure which movie to watch, you prefer to watch the movie recommended by netizens’</w:t>
      </w:r>
      <w:r w:rsidR="0057596A" w:rsidRPr="00E828B9">
        <w:rPr>
          <w:rFonts w:ascii="Arial" w:eastAsiaTheme="minorEastAsia" w:hAnsi="Arial" w:cs="Arial"/>
          <w:bCs/>
          <w:color w:val="auto"/>
          <w:szCs w:val="24"/>
        </w:rPr>
        <w:t xml:space="preserve"> scored the highest score, 3.39, compared with other two sentences. Therefore, when people don't know what movie to watch, they will search the Internet for relevant information and netizens' recommendations.</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In the statement about the second independent variable movie schedule, '</w:t>
      </w:r>
      <w:r w:rsidRPr="00E828B9">
        <w:rPr>
          <w:rFonts w:ascii="Arial" w:hAnsi="Arial" w:cs="Arial"/>
          <w:color w:val="auto"/>
          <w:szCs w:val="24"/>
        </w:rPr>
        <w:t xml:space="preserve"> You watch movies on weekends or holidays even though the price of ticket is relatively high</w:t>
      </w:r>
      <w:r w:rsidRPr="00E828B9">
        <w:rPr>
          <w:rFonts w:ascii="Arial" w:eastAsiaTheme="minorEastAsia" w:hAnsi="Arial" w:cs="Arial"/>
          <w:bCs/>
          <w:color w:val="auto"/>
          <w:szCs w:val="24"/>
        </w:rPr>
        <w:t>.' has the highest score, 3.29. In terms of time, the participants are more likely to go to the cinema on holidays or weekends.</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w:t>
      </w:r>
      <w:bookmarkStart w:id="57" w:name="OLE_LINK18"/>
      <w:r w:rsidRPr="00E828B9">
        <w:rPr>
          <w:rFonts w:ascii="Arial" w:hAnsi="Arial" w:cs="Arial"/>
          <w:color w:val="auto"/>
          <w:szCs w:val="24"/>
        </w:rPr>
        <w:t xml:space="preserve"> Stars who have performed well in previous films will make you feel better about the movie</w:t>
      </w:r>
      <w:bookmarkEnd w:id="57"/>
      <w:r w:rsidRPr="00E828B9">
        <w:rPr>
          <w:rFonts w:ascii="Arial" w:eastAsiaTheme="minorEastAsia" w:hAnsi="Arial" w:cs="Arial"/>
          <w:bCs/>
          <w:color w:val="auto"/>
          <w:szCs w:val="24"/>
        </w:rPr>
        <w:t>.' was the highest-scoring statement in the star appeal statement, with a score of 3.12. Therefore, a star or actor who has performed well will make a good impression on the audience.</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According to the table corresponding to the dependent variable (Decision Making), the average value of the first statement that ‘</w:t>
      </w:r>
      <w:r w:rsidRPr="00E828B9">
        <w:rPr>
          <w:rFonts w:ascii="Arial" w:hAnsi="Arial" w:cs="Arial"/>
          <w:color w:val="auto"/>
          <w:szCs w:val="24"/>
        </w:rPr>
        <w:t xml:space="preserve">Your </w:t>
      </w:r>
      <w:r w:rsidR="00D50293" w:rsidRPr="00E828B9">
        <w:rPr>
          <w:rFonts w:ascii="Arial" w:hAnsi="Arial" w:cs="Arial"/>
          <w:color w:val="auto"/>
          <w:szCs w:val="24"/>
        </w:rPr>
        <w:t>intention</w:t>
      </w:r>
      <w:r w:rsidRPr="00E828B9">
        <w:rPr>
          <w:rFonts w:ascii="Arial" w:hAnsi="Arial" w:cs="Arial"/>
          <w:color w:val="auto"/>
          <w:szCs w:val="24"/>
        </w:rPr>
        <w:t xml:space="preserve"> of watching movie in cinema is affected by online recommendation.’</w:t>
      </w:r>
      <w:r w:rsidRPr="00E828B9">
        <w:rPr>
          <w:rFonts w:ascii="Arial" w:eastAsiaTheme="minorEastAsia" w:hAnsi="Arial" w:cs="Arial"/>
          <w:bCs/>
          <w:color w:val="auto"/>
          <w:szCs w:val="24"/>
        </w:rPr>
        <w:t xml:space="preserve"> is the highest, 3.38, indicat</w:t>
      </w:r>
      <w:r w:rsidR="00D50293" w:rsidRPr="00E828B9">
        <w:rPr>
          <w:rFonts w:ascii="Arial" w:eastAsiaTheme="minorEastAsia" w:hAnsi="Arial" w:cs="Arial"/>
          <w:bCs/>
          <w:color w:val="auto"/>
          <w:szCs w:val="24"/>
        </w:rPr>
        <w:t>ing</w:t>
      </w:r>
      <w:r w:rsidRPr="00E828B9">
        <w:rPr>
          <w:rFonts w:ascii="Arial" w:eastAsiaTheme="minorEastAsia" w:hAnsi="Arial" w:cs="Arial"/>
          <w:bCs/>
          <w:color w:val="auto"/>
          <w:szCs w:val="24"/>
        </w:rPr>
        <w:t xml:space="preserve"> that </w:t>
      </w:r>
      <w:r w:rsidR="00D50293"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is the most important factor </w:t>
      </w:r>
      <w:r w:rsidR="00D50293" w:rsidRPr="00E828B9">
        <w:rPr>
          <w:rFonts w:ascii="Arial" w:eastAsiaTheme="minorEastAsia" w:hAnsi="Arial" w:cs="Arial"/>
          <w:bCs/>
          <w:color w:val="auto"/>
          <w:szCs w:val="24"/>
        </w:rPr>
        <w:t xml:space="preserve">which </w:t>
      </w:r>
      <w:r w:rsidRPr="00E828B9">
        <w:rPr>
          <w:rFonts w:ascii="Arial" w:eastAsiaTheme="minorEastAsia" w:hAnsi="Arial" w:cs="Arial"/>
          <w:bCs/>
          <w:color w:val="auto"/>
          <w:szCs w:val="24"/>
        </w:rPr>
        <w:t>affect</w:t>
      </w:r>
      <w:r w:rsidR="00D50293" w:rsidRPr="00E828B9">
        <w:rPr>
          <w:rFonts w:ascii="Arial" w:eastAsiaTheme="minorEastAsia" w:hAnsi="Arial" w:cs="Arial"/>
          <w:bCs/>
          <w:color w:val="auto"/>
          <w:szCs w:val="24"/>
        </w:rPr>
        <w:t xml:space="preserve"> </w:t>
      </w:r>
      <w:r w:rsidRPr="00E828B9">
        <w:rPr>
          <w:rFonts w:ascii="Arial" w:eastAsiaTheme="minorEastAsia" w:hAnsi="Arial" w:cs="Arial"/>
          <w:bCs/>
          <w:color w:val="auto"/>
          <w:szCs w:val="24"/>
        </w:rPr>
        <w:t>consumers' movie-watching decisions.</w:t>
      </w:r>
    </w:p>
    <w:p w:rsidR="0057596A" w:rsidRPr="00E828B9" w:rsidRDefault="0057596A" w:rsidP="00A6645F">
      <w:pPr>
        <w:pStyle w:val="4"/>
        <w:spacing w:beforeLines="200" w:before="480" w:afterLines="200" w:after="480" w:line="360" w:lineRule="auto"/>
        <w:ind w:left="730" w:right="629" w:firstLine="710"/>
        <w:rPr>
          <w:rFonts w:ascii="Arial" w:hAnsi="Arial" w:cs="Arial"/>
          <w:color w:val="auto"/>
          <w:szCs w:val="24"/>
        </w:rPr>
      </w:pPr>
      <w:r w:rsidRPr="00E828B9">
        <w:rPr>
          <w:rFonts w:ascii="Arial" w:hAnsi="Arial" w:cs="Arial"/>
          <w:color w:val="auto"/>
          <w:szCs w:val="24"/>
        </w:rPr>
        <w:lastRenderedPageBreak/>
        <w:t>5.1.1.3 Reliability Analysis</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Cronbach's alpha was used to conduct internal consistency test on 9 independent variables and 3 dependent variables, and the following conclusions were drawn. Among the three independent variables, the</w:t>
      </w:r>
      <w:r w:rsidR="00146795" w:rsidRPr="00E828B9">
        <w:rPr>
          <w:rFonts w:ascii="Arial" w:eastAsiaTheme="minorEastAsia" w:hAnsi="Arial" w:cs="Arial"/>
          <w:bCs/>
          <w:color w:val="auto"/>
          <w:szCs w:val="24"/>
        </w:rPr>
        <w:t xml:space="preserve"> highest</w:t>
      </w:r>
      <w:r w:rsidRPr="00E828B9">
        <w:rPr>
          <w:rFonts w:ascii="Arial" w:eastAsiaTheme="minorEastAsia" w:hAnsi="Arial" w:cs="Arial"/>
          <w:bCs/>
          <w:color w:val="auto"/>
          <w:szCs w:val="24"/>
        </w:rPr>
        <w:t xml:space="preserve"> score </w:t>
      </w:r>
      <w:r w:rsidR="00146795" w:rsidRPr="00E828B9">
        <w:rPr>
          <w:rFonts w:ascii="Arial" w:eastAsiaTheme="minorEastAsia" w:hAnsi="Arial" w:cs="Arial"/>
          <w:bCs/>
          <w:color w:val="auto"/>
          <w:szCs w:val="24"/>
        </w:rPr>
        <w:t>belongs to</w:t>
      </w:r>
      <w:r w:rsidRPr="00E828B9">
        <w:rPr>
          <w:rFonts w:ascii="Arial" w:eastAsiaTheme="minorEastAsia" w:hAnsi="Arial" w:cs="Arial"/>
          <w:bCs/>
          <w:color w:val="auto"/>
          <w:szCs w:val="24"/>
        </w:rPr>
        <w:t xml:space="preserve"> </w:t>
      </w:r>
      <w:r w:rsidR="00D50293"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with the </w:t>
      </w:r>
      <w:r w:rsidR="008E2ECC" w:rsidRPr="00E828B9">
        <w:rPr>
          <w:rFonts w:ascii="Arial" w:hAnsi="Arial" w:cs="Arial"/>
          <w:color w:val="auto"/>
          <w:szCs w:val="24"/>
          <w:shd w:val="clear" w:color="auto" w:fill="FFFFFF"/>
        </w:rPr>
        <w:t>α</w:t>
      </w:r>
      <w:r w:rsidRPr="00E828B9">
        <w:rPr>
          <w:rFonts w:ascii="Arial" w:eastAsiaTheme="minorEastAsia" w:hAnsi="Arial" w:cs="Arial"/>
          <w:bCs/>
          <w:color w:val="auto"/>
          <w:szCs w:val="24"/>
        </w:rPr>
        <w:t xml:space="preserve"> of 0.711. Star appeal was second with score of 0.696. The lowest score was the movie schedule, with an alpha value of 0.638. Cronbach's </w:t>
      </w:r>
      <w:r w:rsidR="008E2ECC" w:rsidRPr="00E828B9">
        <w:rPr>
          <w:rFonts w:ascii="Arial" w:hAnsi="Arial" w:cs="Arial"/>
          <w:color w:val="auto"/>
          <w:szCs w:val="24"/>
          <w:shd w:val="clear" w:color="auto" w:fill="FFFFFF"/>
        </w:rPr>
        <w:t>α</w:t>
      </w:r>
      <w:r w:rsidRPr="00E828B9">
        <w:rPr>
          <w:rFonts w:ascii="Arial" w:eastAsiaTheme="minorEastAsia" w:hAnsi="Arial" w:cs="Arial"/>
          <w:bCs/>
          <w:color w:val="auto"/>
          <w:szCs w:val="24"/>
        </w:rPr>
        <w:t xml:space="preserve"> value of movie consumption decision is 0.703. All values were above 0.6, which is enough to indicate that the results of the study are reliable.</w:t>
      </w:r>
    </w:p>
    <w:p w:rsidR="0057596A" w:rsidRPr="00E828B9" w:rsidRDefault="0057596A" w:rsidP="00A6645F">
      <w:pPr>
        <w:pStyle w:val="3"/>
        <w:spacing w:beforeLines="200" w:before="480" w:afterLines="200" w:after="480" w:line="360" w:lineRule="auto"/>
        <w:ind w:right="629" w:firstLine="710"/>
        <w:rPr>
          <w:rFonts w:ascii="Arial" w:hAnsi="Arial" w:cs="Arial"/>
          <w:color w:val="auto"/>
        </w:rPr>
      </w:pPr>
      <w:bookmarkStart w:id="58" w:name="_Toc16951104"/>
      <w:r w:rsidRPr="00E828B9">
        <w:rPr>
          <w:rFonts w:ascii="Arial" w:hAnsi="Arial" w:cs="Arial"/>
          <w:color w:val="auto"/>
        </w:rPr>
        <w:t>5.1.2 Inferential Analyses</w:t>
      </w:r>
      <w:bookmarkEnd w:id="58"/>
    </w:p>
    <w:p w:rsidR="0057596A" w:rsidRPr="00E828B9" w:rsidRDefault="0057596A" w:rsidP="00A6645F">
      <w:pPr>
        <w:pStyle w:val="4"/>
        <w:spacing w:beforeLines="200" w:before="480" w:afterLines="200" w:after="480" w:line="360" w:lineRule="auto"/>
        <w:ind w:left="730" w:right="629" w:firstLine="710"/>
        <w:rPr>
          <w:rFonts w:ascii="Arial" w:hAnsi="Arial" w:cs="Arial"/>
          <w:color w:val="auto"/>
          <w:szCs w:val="24"/>
        </w:rPr>
      </w:pPr>
      <w:r w:rsidRPr="00E828B9">
        <w:rPr>
          <w:rFonts w:ascii="Arial" w:hAnsi="Arial" w:cs="Arial"/>
          <w:color w:val="auto"/>
          <w:szCs w:val="24"/>
        </w:rPr>
        <w:t>5.1.2.1 Pearson Correlation Analysis</w:t>
      </w:r>
    </w:p>
    <w:p w:rsidR="0057596A" w:rsidRPr="00E828B9" w:rsidRDefault="008E2ECC"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T</w:t>
      </w:r>
      <w:r w:rsidR="0057596A" w:rsidRPr="00E828B9">
        <w:rPr>
          <w:rFonts w:ascii="Arial" w:eastAsiaTheme="minorEastAsia" w:hAnsi="Arial" w:cs="Arial"/>
          <w:bCs/>
          <w:color w:val="auto"/>
          <w:szCs w:val="24"/>
        </w:rPr>
        <w:t>here is a strong positive</w:t>
      </w:r>
      <w:r w:rsidR="00D50293" w:rsidRPr="00E828B9">
        <w:rPr>
          <w:rFonts w:ascii="Arial" w:eastAsiaTheme="minorEastAsia" w:hAnsi="Arial" w:cs="Arial"/>
          <w:bCs/>
          <w:color w:val="auto"/>
          <w:szCs w:val="24"/>
        </w:rPr>
        <w:t>-going</w:t>
      </w:r>
      <w:r w:rsidR="0057596A" w:rsidRPr="00E828B9">
        <w:rPr>
          <w:rFonts w:ascii="Arial" w:eastAsiaTheme="minorEastAsia" w:hAnsi="Arial" w:cs="Arial"/>
          <w:bCs/>
          <w:color w:val="auto"/>
          <w:szCs w:val="24"/>
        </w:rPr>
        <w:t xml:space="preserve"> correlation between Internet reputation, movie schedule and star appeal and the dependent variable</w:t>
      </w:r>
      <w:r w:rsidRPr="00E828B9">
        <w:rPr>
          <w:rFonts w:ascii="Arial" w:eastAsiaTheme="minorEastAsia" w:hAnsi="Arial" w:cs="Arial"/>
          <w:bCs/>
          <w:color w:val="auto"/>
          <w:szCs w:val="24"/>
        </w:rPr>
        <w:t xml:space="preserve"> by employing correlation analysis</w:t>
      </w:r>
      <w:r w:rsidR="0057596A" w:rsidRPr="00E828B9">
        <w:rPr>
          <w:rFonts w:ascii="Arial" w:eastAsiaTheme="minorEastAsia" w:hAnsi="Arial" w:cs="Arial"/>
          <w:bCs/>
          <w:color w:val="auto"/>
          <w:szCs w:val="24"/>
        </w:rPr>
        <w:t xml:space="preserve">. Among them, the dependent variable of Internet reputation has the strongest positive relationship (r= 0.644, p&lt;0.01), </w:t>
      </w:r>
      <w:r w:rsidR="00D50293" w:rsidRPr="00E828B9">
        <w:rPr>
          <w:rFonts w:ascii="Arial" w:eastAsiaTheme="minorEastAsia" w:hAnsi="Arial" w:cs="Arial"/>
          <w:bCs/>
          <w:color w:val="auto"/>
          <w:szCs w:val="24"/>
        </w:rPr>
        <w:t>then is</w:t>
      </w:r>
      <w:r w:rsidR="0057596A" w:rsidRPr="00E828B9">
        <w:rPr>
          <w:rFonts w:ascii="Arial" w:eastAsiaTheme="minorEastAsia" w:hAnsi="Arial" w:cs="Arial"/>
          <w:bCs/>
          <w:color w:val="auto"/>
          <w:szCs w:val="24"/>
        </w:rPr>
        <w:t xml:space="preserve"> star appeal (r=0.568, p&lt;0.01), and the weakest positive relationship between film schedule and the dependent variable (r= 0.566, p&lt;0.01).</w:t>
      </w:r>
    </w:p>
    <w:p w:rsidR="0057596A" w:rsidRPr="00E828B9" w:rsidRDefault="0057596A" w:rsidP="00A6645F">
      <w:pPr>
        <w:pStyle w:val="4"/>
        <w:spacing w:beforeLines="200" w:before="480" w:afterLines="200" w:after="480" w:line="360" w:lineRule="auto"/>
        <w:ind w:left="730" w:firstLine="710"/>
        <w:rPr>
          <w:rFonts w:ascii="Arial" w:hAnsi="Arial" w:cs="Arial"/>
          <w:color w:val="auto"/>
          <w:szCs w:val="24"/>
        </w:rPr>
      </w:pPr>
      <w:r w:rsidRPr="00E828B9">
        <w:rPr>
          <w:rFonts w:ascii="Arial" w:hAnsi="Arial" w:cs="Arial"/>
          <w:color w:val="auto"/>
          <w:szCs w:val="24"/>
        </w:rPr>
        <w:t>5.1.2.2 Multiple Linear Regression Analysis</w:t>
      </w:r>
    </w:p>
    <w:p w:rsidR="0057596A" w:rsidRPr="00E828B9" w:rsidRDefault="00D50293"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Based on</w:t>
      </w:r>
      <w:r w:rsidR="0057596A" w:rsidRPr="00E828B9">
        <w:rPr>
          <w:rFonts w:ascii="Arial" w:eastAsiaTheme="minorEastAsia" w:hAnsi="Arial" w:cs="Arial"/>
          <w:bCs/>
          <w:color w:val="auto"/>
          <w:szCs w:val="24"/>
        </w:rPr>
        <w:t xml:space="preserve"> the multivariate return analysis, 69% of movie consumption decisions are affected by three independent variables, because R=0.690. This value indicates that the relationship between the two variables is the most significant when the change of movie consumption decision is influenced by the independent variable by 69%. </w:t>
      </w:r>
      <w:r w:rsidRPr="00E828B9">
        <w:rPr>
          <w:rFonts w:ascii="Arial" w:eastAsiaTheme="minorEastAsia" w:hAnsi="Arial" w:cs="Arial"/>
          <w:bCs/>
          <w:color w:val="auto"/>
          <w:szCs w:val="24"/>
        </w:rPr>
        <w:t>Besides</w:t>
      </w:r>
      <w:r w:rsidR="0057596A" w:rsidRPr="00E828B9">
        <w:rPr>
          <w:rFonts w:ascii="Arial" w:eastAsiaTheme="minorEastAsia" w:hAnsi="Arial" w:cs="Arial"/>
          <w:bCs/>
          <w:color w:val="auto"/>
          <w:szCs w:val="24"/>
        </w:rPr>
        <w:t>,</w:t>
      </w:r>
      <w:r w:rsidRPr="00E828B9">
        <w:rPr>
          <w:rFonts w:ascii="Arial" w:eastAsiaTheme="minorEastAsia" w:hAnsi="Arial" w:cs="Arial"/>
          <w:bCs/>
          <w:color w:val="auto"/>
          <w:szCs w:val="24"/>
        </w:rPr>
        <w:t xml:space="preserve"> </w:t>
      </w:r>
      <w:r w:rsidR="0057596A" w:rsidRPr="00E828B9">
        <w:rPr>
          <w:rFonts w:ascii="Arial" w:eastAsiaTheme="minorEastAsia" w:hAnsi="Arial" w:cs="Arial"/>
          <w:bCs/>
          <w:color w:val="auto"/>
          <w:szCs w:val="24"/>
        </w:rPr>
        <w:t>0.476</w:t>
      </w:r>
      <w:r w:rsidRPr="00E828B9">
        <w:rPr>
          <w:rFonts w:ascii="Arial" w:eastAsiaTheme="minorEastAsia" w:hAnsi="Arial" w:cs="Arial"/>
          <w:bCs/>
          <w:color w:val="auto"/>
          <w:szCs w:val="24"/>
        </w:rPr>
        <w:t xml:space="preserve"> of R square</w:t>
      </w:r>
      <w:r w:rsidR="0057596A" w:rsidRPr="00E828B9">
        <w:rPr>
          <w:rFonts w:ascii="Arial" w:eastAsiaTheme="minorEastAsia" w:hAnsi="Arial" w:cs="Arial"/>
          <w:bCs/>
          <w:color w:val="auto"/>
          <w:szCs w:val="24"/>
        </w:rPr>
        <w:t xml:space="preserve"> means that 47.6% </w:t>
      </w:r>
      <w:r w:rsidR="0057596A" w:rsidRPr="00E828B9">
        <w:rPr>
          <w:rFonts w:ascii="Arial" w:eastAsiaTheme="minorEastAsia" w:hAnsi="Arial" w:cs="Arial"/>
          <w:bCs/>
          <w:color w:val="auto"/>
          <w:szCs w:val="24"/>
        </w:rPr>
        <w:lastRenderedPageBreak/>
        <w:t xml:space="preserve">variance of movie consumption decision is significantly explained by </w:t>
      </w:r>
      <w:r w:rsidRPr="00E828B9">
        <w:rPr>
          <w:rFonts w:ascii="Arial" w:eastAsiaTheme="minorEastAsia" w:hAnsi="Arial" w:cs="Arial"/>
          <w:bCs/>
          <w:color w:val="auto"/>
          <w:szCs w:val="24"/>
        </w:rPr>
        <w:t>IWOM</w:t>
      </w:r>
      <w:r w:rsidR="0057596A" w:rsidRPr="00E828B9">
        <w:rPr>
          <w:rFonts w:ascii="Arial" w:eastAsiaTheme="minorEastAsia" w:hAnsi="Arial" w:cs="Arial"/>
          <w:bCs/>
          <w:color w:val="auto"/>
          <w:szCs w:val="24"/>
        </w:rPr>
        <w:t>, movie schedule and star appeal.</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In the coefficient analysis of multiple regression model, the beta value of I</w:t>
      </w:r>
      <w:r w:rsidR="00D50293" w:rsidRPr="00E828B9">
        <w:rPr>
          <w:rFonts w:ascii="Arial" w:eastAsiaTheme="minorEastAsia" w:hAnsi="Arial" w:cs="Arial"/>
          <w:bCs/>
          <w:color w:val="auto"/>
          <w:szCs w:val="24"/>
        </w:rPr>
        <w:t>WOM</w:t>
      </w:r>
      <w:r w:rsidRPr="00E828B9">
        <w:rPr>
          <w:rFonts w:ascii="Arial" w:eastAsiaTheme="minorEastAsia" w:hAnsi="Arial" w:cs="Arial"/>
          <w:bCs/>
          <w:color w:val="auto"/>
          <w:szCs w:val="24"/>
        </w:rPr>
        <w:t xml:space="preserve"> is the largest, 0.408, and the scores of film schedule</w:t>
      </w:r>
      <w:r w:rsidR="00D50293" w:rsidRPr="00E828B9">
        <w:rPr>
          <w:rFonts w:ascii="Arial" w:eastAsiaTheme="minorEastAsia" w:hAnsi="Arial" w:cs="Arial"/>
          <w:bCs/>
          <w:color w:val="auto"/>
          <w:szCs w:val="24"/>
        </w:rPr>
        <w:t xml:space="preserve"> (0.183)</w:t>
      </w:r>
      <w:r w:rsidRPr="00E828B9">
        <w:rPr>
          <w:rFonts w:ascii="Arial" w:eastAsiaTheme="minorEastAsia" w:hAnsi="Arial" w:cs="Arial"/>
          <w:bCs/>
          <w:color w:val="auto"/>
          <w:szCs w:val="24"/>
        </w:rPr>
        <w:t xml:space="preserve"> and star appeal</w:t>
      </w:r>
      <w:r w:rsidR="00D50293" w:rsidRPr="00E828B9">
        <w:rPr>
          <w:rFonts w:ascii="Arial" w:eastAsiaTheme="minorEastAsia" w:hAnsi="Arial" w:cs="Arial"/>
          <w:bCs/>
          <w:color w:val="auto"/>
          <w:szCs w:val="24"/>
        </w:rPr>
        <w:t xml:space="preserve"> (0.193)</w:t>
      </w:r>
      <w:r w:rsidRPr="00E828B9">
        <w:rPr>
          <w:rFonts w:ascii="Arial" w:eastAsiaTheme="minorEastAsia" w:hAnsi="Arial" w:cs="Arial"/>
          <w:bCs/>
          <w:color w:val="auto"/>
          <w:szCs w:val="24"/>
        </w:rPr>
        <w:t xml:space="preserve"> are smaller than those of IWOM. This indicates that among the three independent variables, the most influential factor film consumption decision is </w:t>
      </w:r>
      <w:r w:rsidR="00D50293" w:rsidRPr="00E828B9">
        <w:rPr>
          <w:rFonts w:ascii="Arial" w:eastAsiaTheme="minorEastAsia" w:hAnsi="Arial" w:cs="Arial"/>
          <w:bCs/>
          <w:color w:val="auto"/>
          <w:szCs w:val="24"/>
        </w:rPr>
        <w:t>IWOM</w:t>
      </w:r>
      <w:r w:rsidRPr="00E828B9">
        <w:rPr>
          <w:rFonts w:ascii="Arial" w:eastAsiaTheme="minorEastAsia" w:hAnsi="Arial" w:cs="Arial"/>
          <w:bCs/>
          <w:color w:val="auto"/>
          <w:szCs w:val="24"/>
        </w:rPr>
        <w:t>, which is consistent with the proposed research objective.</w:t>
      </w:r>
    </w:p>
    <w:p w:rsidR="0057596A" w:rsidRPr="00E828B9" w:rsidRDefault="0057596A" w:rsidP="00A6645F">
      <w:pPr>
        <w:pStyle w:val="2"/>
        <w:spacing w:beforeLines="200" w:before="480" w:afterLines="200" w:after="480" w:line="360" w:lineRule="auto"/>
        <w:rPr>
          <w:rFonts w:ascii="Arial" w:eastAsiaTheme="minorEastAsia" w:hAnsi="Arial" w:cs="Arial"/>
          <w:color w:val="auto"/>
          <w:szCs w:val="24"/>
          <w:u w:val="none"/>
        </w:rPr>
      </w:pPr>
      <w:bookmarkStart w:id="59" w:name="_Toc16951105"/>
      <w:r w:rsidRPr="00E828B9">
        <w:rPr>
          <w:rFonts w:ascii="Arial" w:eastAsiaTheme="minorEastAsia" w:hAnsi="Arial" w:cs="Arial"/>
          <w:color w:val="auto"/>
          <w:szCs w:val="24"/>
          <w:u w:val="none"/>
        </w:rPr>
        <w:t>5.2 Main Findings</w:t>
      </w:r>
      <w:bookmarkEnd w:id="59"/>
    </w:p>
    <w:p w:rsidR="0057596A" w:rsidRPr="00E828B9" w:rsidRDefault="0057596A" w:rsidP="00A6645F">
      <w:pPr>
        <w:spacing w:beforeLines="200" w:before="480" w:afterLines="200" w:after="480" w:line="360" w:lineRule="auto"/>
        <w:jc w:val="center"/>
        <w:rPr>
          <w:rFonts w:ascii="Arial" w:eastAsiaTheme="minorEastAsia" w:hAnsi="Arial" w:cs="Arial"/>
          <w:color w:val="auto"/>
          <w:szCs w:val="24"/>
        </w:rPr>
      </w:pPr>
      <w:r w:rsidRPr="00E828B9">
        <w:rPr>
          <w:rFonts w:ascii="Arial" w:eastAsiaTheme="minorEastAsia" w:hAnsi="Arial" w:cs="Arial"/>
          <w:color w:val="auto"/>
          <w:szCs w:val="24"/>
        </w:rPr>
        <w:t>Table 5.1 Main Findings on Hypotheses Test</w:t>
      </w:r>
    </w:p>
    <w:p w:rsidR="0057596A" w:rsidRPr="00E828B9" w:rsidRDefault="008720A4" w:rsidP="00E828B9">
      <w:pPr>
        <w:spacing w:after="0" w:line="360" w:lineRule="auto"/>
        <w:ind w:right="629"/>
        <w:rPr>
          <w:rFonts w:ascii="Arial" w:hAnsi="Arial" w:cs="Arial"/>
          <w:b/>
          <w:bCs/>
          <w:color w:val="auto"/>
          <w:szCs w:val="24"/>
        </w:rPr>
      </w:pPr>
      <w:r w:rsidRPr="00E828B9">
        <w:rPr>
          <w:rFonts w:ascii="Arial" w:hAnsi="Arial" w:cs="Arial"/>
          <w:b/>
          <w:bCs/>
          <w:noProof/>
          <w:color w:val="auto"/>
          <w:szCs w:val="24"/>
        </w:rPr>
        <w:drawing>
          <wp:inline distT="0" distB="0" distL="0" distR="0">
            <wp:extent cx="5743102" cy="226314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8915" cy="2289074"/>
                    </a:xfrm>
                    <a:prstGeom prst="rect">
                      <a:avLst/>
                    </a:prstGeom>
                    <a:noFill/>
                    <a:ln>
                      <a:noFill/>
                    </a:ln>
                  </pic:spPr>
                </pic:pic>
              </a:graphicData>
            </a:graphic>
          </wp:inline>
        </w:drawing>
      </w:r>
    </w:p>
    <w:p w:rsidR="0057596A" w:rsidRPr="00E828B9" w:rsidRDefault="0057596A" w:rsidP="00A6645F">
      <w:pPr>
        <w:spacing w:beforeLines="200" w:before="480" w:afterLines="200" w:after="480" w:line="360" w:lineRule="auto"/>
        <w:ind w:right="629"/>
        <w:rPr>
          <w:rFonts w:ascii="Arial" w:hAnsi="Arial" w:cs="Arial"/>
          <w:b/>
          <w:bCs/>
          <w:color w:val="auto"/>
          <w:szCs w:val="24"/>
        </w:rPr>
      </w:pPr>
      <w:r w:rsidRPr="00E828B9">
        <w:rPr>
          <w:rFonts w:ascii="Arial" w:hAnsi="Arial" w:cs="Arial"/>
          <w:b/>
          <w:bCs/>
          <w:color w:val="auto"/>
          <w:szCs w:val="24"/>
        </w:rPr>
        <w:t xml:space="preserve">H1: There is a significant relationship between Internet Word-of-mouth and </w:t>
      </w:r>
      <w:r w:rsidR="008E2ECC" w:rsidRPr="00E828B9">
        <w:rPr>
          <w:rFonts w:ascii="Arial" w:hAnsi="Arial" w:cs="Arial"/>
          <w:b/>
          <w:bCs/>
          <w:color w:val="auto"/>
          <w:szCs w:val="24"/>
        </w:rPr>
        <w:t>movie consumption decision</w:t>
      </w:r>
      <w:r w:rsidRPr="00E828B9">
        <w:rPr>
          <w:rFonts w:ascii="Arial" w:hAnsi="Arial" w:cs="Arial"/>
          <w:b/>
          <w:bCs/>
          <w:color w:val="auto"/>
          <w:szCs w:val="24"/>
        </w:rPr>
        <w:t>.</w:t>
      </w:r>
    </w:p>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Since Sig=0.000 is less than 0.01, there is a positive</w:t>
      </w:r>
      <w:r w:rsidR="00D50293" w:rsidRPr="00E828B9">
        <w:rPr>
          <w:rFonts w:ascii="Arial" w:eastAsiaTheme="minorEastAsia" w:hAnsi="Arial" w:cs="Arial"/>
          <w:color w:val="auto"/>
          <w:szCs w:val="24"/>
        </w:rPr>
        <w:t>-going</w:t>
      </w:r>
      <w:r w:rsidRPr="00E828B9">
        <w:rPr>
          <w:rFonts w:ascii="Arial" w:eastAsiaTheme="minorEastAsia" w:hAnsi="Arial" w:cs="Arial"/>
          <w:color w:val="auto"/>
          <w:szCs w:val="24"/>
        </w:rPr>
        <w:t xml:space="preserve"> correlation between </w:t>
      </w:r>
      <w:r w:rsidR="00D50293"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and </w:t>
      </w:r>
      <w:r w:rsidR="008E629E" w:rsidRPr="00E828B9">
        <w:rPr>
          <w:rFonts w:ascii="Arial" w:eastAsiaTheme="minorEastAsia" w:hAnsi="Arial" w:cs="Arial"/>
          <w:color w:val="auto"/>
          <w:szCs w:val="24"/>
        </w:rPr>
        <w:t xml:space="preserve">film </w:t>
      </w:r>
      <w:r w:rsidRPr="00E828B9">
        <w:rPr>
          <w:rFonts w:ascii="Arial" w:eastAsiaTheme="minorEastAsia" w:hAnsi="Arial" w:cs="Arial"/>
          <w:color w:val="auto"/>
          <w:szCs w:val="24"/>
        </w:rPr>
        <w:t xml:space="preserve">consumption decisions. According to multiple regression analysis, it is concluded that there is a significant correlation between </w:t>
      </w:r>
      <w:r w:rsidR="00D50293"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and </w:t>
      </w:r>
      <w:r w:rsidR="008E2ECC" w:rsidRPr="00E828B9">
        <w:rPr>
          <w:rFonts w:ascii="Arial" w:hAnsi="Arial" w:cs="Arial"/>
          <w:color w:val="auto"/>
          <w:szCs w:val="24"/>
        </w:rPr>
        <w:t>movie consumption decision</w:t>
      </w:r>
      <w:r w:rsidRPr="00E828B9">
        <w:rPr>
          <w:rFonts w:ascii="Arial" w:eastAsiaTheme="minorEastAsia" w:hAnsi="Arial" w:cs="Arial"/>
          <w:color w:val="auto"/>
          <w:szCs w:val="24"/>
        </w:rPr>
        <w:t xml:space="preserve"> with a conventional coefficient of 0.408, </w:t>
      </w:r>
      <w:r w:rsidRPr="00E828B9">
        <w:rPr>
          <w:rFonts w:ascii="Arial" w:eastAsiaTheme="minorEastAsia" w:hAnsi="Arial" w:cs="Arial"/>
          <w:color w:val="auto"/>
          <w:szCs w:val="24"/>
        </w:rPr>
        <w:lastRenderedPageBreak/>
        <w:t>which indicates that the degree of IWOM affecting movie consumption decision-making is 40.8%.</w:t>
      </w:r>
    </w:p>
    <w:p w:rsidR="0057596A" w:rsidRPr="00E828B9" w:rsidRDefault="003A73D3"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 xml:space="preserve">That reason why </w:t>
      </w:r>
      <w:r w:rsidR="00D50293" w:rsidRPr="00E828B9">
        <w:rPr>
          <w:rFonts w:ascii="Arial" w:eastAsiaTheme="minorEastAsia" w:hAnsi="Arial" w:cs="Arial"/>
          <w:color w:val="auto"/>
          <w:szCs w:val="24"/>
        </w:rPr>
        <w:t>IWOM</w:t>
      </w:r>
      <w:r w:rsidR="0057596A" w:rsidRPr="00E828B9">
        <w:rPr>
          <w:rFonts w:ascii="Arial" w:eastAsiaTheme="minorEastAsia" w:hAnsi="Arial" w:cs="Arial"/>
          <w:color w:val="auto"/>
          <w:szCs w:val="24"/>
        </w:rPr>
        <w:t xml:space="preserve"> has a significant impact on movie consumption decisions is because moviegoers don't watch movies that they're not familiar with. Consumers don't usually spend money to personally test a movie if they've never heard of it, so they look it up online for information and reviews. Therefore, at that time, their purchase intention</w:t>
      </w:r>
      <w:r w:rsidR="008E2ECC" w:rsidRPr="00E828B9">
        <w:rPr>
          <w:rFonts w:ascii="Arial" w:eastAsiaTheme="minorEastAsia" w:hAnsi="Arial" w:cs="Arial"/>
          <w:color w:val="auto"/>
          <w:szCs w:val="24"/>
        </w:rPr>
        <w:t xml:space="preserve"> is dependent on the quality of </w:t>
      </w:r>
      <w:r w:rsidR="00D50293" w:rsidRPr="00E828B9">
        <w:rPr>
          <w:rFonts w:ascii="Arial" w:eastAsiaTheme="minorEastAsia" w:hAnsi="Arial" w:cs="Arial"/>
          <w:color w:val="auto"/>
          <w:szCs w:val="24"/>
        </w:rPr>
        <w:t>IWOM</w:t>
      </w:r>
      <w:r w:rsidR="0057596A" w:rsidRPr="00E828B9">
        <w:rPr>
          <w:rFonts w:ascii="Arial" w:eastAsiaTheme="minorEastAsia" w:hAnsi="Arial" w:cs="Arial"/>
          <w:color w:val="auto"/>
          <w:szCs w:val="24"/>
        </w:rPr>
        <w:t>.</w:t>
      </w:r>
    </w:p>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 xml:space="preserve">In a matter of fact, the results of this study are consistent with those of other researchers, that is, </w:t>
      </w:r>
      <w:r w:rsidR="00D50293"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is positively correlated with movie consumption decisions.</w:t>
      </w:r>
      <w:r w:rsidRPr="00E828B9">
        <w:rPr>
          <w:rFonts w:ascii="Arial" w:hAnsi="Arial" w:cs="Arial"/>
          <w:color w:val="auto"/>
          <w:szCs w:val="24"/>
        </w:rPr>
        <w:t xml:space="preserve"> </w:t>
      </w:r>
      <w:r w:rsidRPr="00E828B9">
        <w:rPr>
          <w:rFonts w:ascii="Arial" w:eastAsiaTheme="minorEastAsia" w:hAnsi="Arial" w:cs="Arial"/>
          <w:color w:val="auto"/>
          <w:szCs w:val="24"/>
        </w:rPr>
        <w:t xml:space="preserve">According to Liu (2001), before audiences choose a movie to watch, </w:t>
      </w:r>
      <w:r w:rsidR="00D50293"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will have a strong impact on them if they believe that </w:t>
      </w:r>
      <w:r w:rsidR="00D50293"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is</w:t>
      </w:r>
      <w:r w:rsidR="00436F2F" w:rsidRPr="00E828B9">
        <w:rPr>
          <w:rFonts w:ascii="Arial" w:eastAsiaTheme="minorEastAsia" w:hAnsi="Arial" w:cs="Arial"/>
          <w:color w:val="auto"/>
          <w:szCs w:val="24"/>
        </w:rPr>
        <w:t xml:space="preserve"> one of</w:t>
      </w:r>
      <w:r w:rsidRPr="00E828B9">
        <w:rPr>
          <w:rFonts w:ascii="Arial" w:eastAsiaTheme="minorEastAsia" w:hAnsi="Arial" w:cs="Arial"/>
          <w:color w:val="auto"/>
          <w:szCs w:val="24"/>
        </w:rPr>
        <w:t xml:space="preserve"> </w:t>
      </w:r>
      <w:r w:rsidR="00436F2F" w:rsidRPr="00E828B9">
        <w:rPr>
          <w:rFonts w:ascii="Arial" w:eastAsiaTheme="minorEastAsia" w:hAnsi="Arial" w:cs="Arial"/>
          <w:color w:val="auto"/>
          <w:szCs w:val="24"/>
        </w:rPr>
        <w:t>credible</w:t>
      </w:r>
      <w:r w:rsidRPr="00E828B9">
        <w:rPr>
          <w:rFonts w:ascii="Arial" w:eastAsiaTheme="minorEastAsia" w:hAnsi="Arial" w:cs="Arial"/>
          <w:color w:val="auto"/>
          <w:szCs w:val="24"/>
        </w:rPr>
        <w:t xml:space="preserve"> source of information.</w:t>
      </w:r>
      <w:r w:rsidRPr="00E828B9">
        <w:rPr>
          <w:rFonts w:ascii="Arial" w:hAnsi="Arial" w:cs="Arial"/>
          <w:color w:val="auto"/>
          <w:szCs w:val="24"/>
        </w:rPr>
        <w:t xml:space="preserve"> </w:t>
      </w:r>
      <w:r w:rsidRPr="00E828B9">
        <w:rPr>
          <w:rFonts w:ascii="Arial" w:eastAsiaTheme="minorEastAsia" w:hAnsi="Arial" w:cs="Arial"/>
          <w:color w:val="auto"/>
          <w:szCs w:val="24"/>
        </w:rPr>
        <w:t xml:space="preserve">In addition, Iris Mohr (2007) argues that word-of-mouth marketing stimulates other audiences by conveying their positive feelings and experiences when watching movies in cinemas. Chakravarty et al. (2010) believe that in this era of rapid development of information technology, </w:t>
      </w:r>
      <w:r w:rsidR="00436F2F"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is one of the most </w:t>
      </w:r>
      <w:r w:rsidR="00436F2F" w:rsidRPr="00E828B9">
        <w:rPr>
          <w:rFonts w:ascii="Arial" w:eastAsiaTheme="minorEastAsia" w:hAnsi="Arial" w:cs="Arial"/>
          <w:color w:val="auto"/>
          <w:szCs w:val="24"/>
        </w:rPr>
        <w:t>vital</w:t>
      </w:r>
      <w:r w:rsidRPr="00E828B9">
        <w:rPr>
          <w:rFonts w:ascii="Arial" w:eastAsiaTheme="minorEastAsia" w:hAnsi="Arial" w:cs="Arial"/>
          <w:color w:val="auto"/>
          <w:szCs w:val="24"/>
        </w:rPr>
        <w:t xml:space="preserve"> factors influencing consumers to make movie consumption decisions.</w:t>
      </w:r>
    </w:p>
    <w:p w:rsidR="0057596A" w:rsidRPr="00E828B9" w:rsidRDefault="0057596A" w:rsidP="00A6645F">
      <w:pPr>
        <w:spacing w:beforeLines="200" w:before="480" w:afterLines="200" w:after="480" w:line="360" w:lineRule="auto"/>
        <w:ind w:right="629"/>
        <w:rPr>
          <w:rFonts w:ascii="Arial" w:eastAsiaTheme="minorEastAsia" w:hAnsi="Arial" w:cs="Arial"/>
          <w:b/>
          <w:bCs/>
          <w:color w:val="auto"/>
          <w:szCs w:val="24"/>
        </w:rPr>
      </w:pPr>
      <w:bookmarkStart w:id="60" w:name="OLE_LINK26"/>
      <w:r w:rsidRPr="00E828B9">
        <w:rPr>
          <w:rFonts w:ascii="Arial" w:eastAsiaTheme="minorEastAsia" w:hAnsi="Arial" w:cs="Arial"/>
          <w:b/>
          <w:bCs/>
          <w:color w:val="auto"/>
          <w:szCs w:val="24"/>
        </w:rPr>
        <w:t xml:space="preserve">H2: </w:t>
      </w:r>
      <w:r w:rsidRPr="00E828B9">
        <w:rPr>
          <w:rFonts w:ascii="Arial" w:hAnsi="Arial" w:cs="Arial"/>
          <w:b/>
          <w:bCs/>
          <w:color w:val="auto"/>
          <w:szCs w:val="24"/>
        </w:rPr>
        <w:t xml:space="preserve">There is a significant relationship between film schedule and </w:t>
      </w:r>
      <w:r w:rsidR="00436F2F" w:rsidRPr="00E828B9">
        <w:rPr>
          <w:rFonts w:ascii="Arial" w:hAnsi="Arial" w:cs="Arial"/>
          <w:b/>
          <w:bCs/>
          <w:color w:val="auto"/>
          <w:szCs w:val="24"/>
        </w:rPr>
        <w:t>movie consumption decision</w:t>
      </w:r>
      <w:r w:rsidRPr="00E828B9">
        <w:rPr>
          <w:rFonts w:ascii="Arial" w:hAnsi="Arial" w:cs="Arial"/>
          <w:b/>
          <w:bCs/>
          <w:color w:val="auto"/>
          <w:szCs w:val="24"/>
        </w:rPr>
        <w:t>.</w:t>
      </w:r>
    </w:p>
    <w:bookmarkEnd w:id="60"/>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Since Sig=0.000 is less than 0.01, there is a positive</w:t>
      </w:r>
      <w:r w:rsidR="008E629E" w:rsidRPr="00E828B9">
        <w:rPr>
          <w:rFonts w:ascii="Arial" w:eastAsiaTheme="minorEastAsia" w:hAnsi="Arial" w:cs="Arial"/>
          <w:color w:val="auto"/>
          <w:szCs w:val="24"/>
        </w:rPr>
        <w:t>-going</w:t>
      </w:r>
      <w:r w:rsidRPr="00E828B9">
        <w:rPr>
          <w:rFonts w:ascii="Arial" w:eastAsiaTheme="minorEastAsia" w:hAnsi="Arial" w:cs="Arial"/>
          <w:color w:val="auto"/>
          <w:szCs w:val="24"/>
        </w:rPr>
        <w:t xml:space="preserve"> correlation between film schedule and </w:t>
      </w:r>
      <w:r w:rsidR="00436F2F" w:rsidRPr="00E828B9">
        <w:rPr>
          <w:rFonts w:ascii="Arial" w:eastAsiaTheme="minorEastAsia" w:hAnsi="Arial" w:cs="Arial"/>
          <w:color w:val="auto"/>
          <w:szCs w:val="24"/>
        </w:rPr>
        <w:t xml:space="preserve">film </w:t>
      </w:r>
      <w:r w:rsidRPr="00E828B9">
        <w:rPr>
          <w:rFonts w:ascii="Arial" w:eastAsiaTheme="minorEastAsia" w:hAnsi="Arial" w:cs="Arial"/>
          <w:color w:val="auto"/>
          <w:szCs w:val="24"/>
        </w:rPr>
        <w:t xml:space="preserve">consumption decisions. According to multiple regression analysis, it is concluded that there is a significant correlation between </w:t>
      </w:r>
      <w:r w:rsidR="00436F2F" w:rsidRPr="00E828B9">
        <w:rPr>
          <w:rFonts w:ascii="Arial" w:eastAsiaTheme="minorEastAsia" w:hAnsi="Arial" w:cs="Arial"/>
          <w:color w:val="auto"/>
          <w:szCs w:val="24"/>
        </w:rPr>
        <w:t>IWOM</w:t>
      </w:r>
      <w:r w:rsidRPr="00E828B9">
        <w:rPr>
          <w:rFonts w:ascii="Arial" w:eastAsiaTheme="minorEastAsia" w:hAnsi="Arial" w:cs="Arial"/>
          <w:color w:val="auto"/>
          <w:szCs w:val="24"/>
        </w:rPr>
        <w:t xml:space="preserve"> and </w:t>
      </w:r>
      <w:r w:rsidR="00436F2F" w:rsidRPr="00E828B9">
        <w:rPr>
          <w:rFonts w:ascii="Arial" w:hAnsi="Arial" w:cs="Arial"/>
          <w:color w:val="auto"/>
          <w:szCs w:val="24"/>
        </w:rPr>
        <w:t>movie consumption decision</w:t>
      </w:r>
      <w:r w:rsidRPr="00E828B9">
        <w:rPr>
          <w:rFonts w:ascii="Arial" w:eastAsiaTheme="minorEastAsia" w:hAnsi="Arial" w:cs="Arial"/>
          <w:color w:val="auto"/>
          <w:szCs w:val="24"/>
        </w:rPr>
        <w:t xml:space="preserve"> with a conventional coefficient of 0.183, which indicates that the degree of IWOM affecting movie consumption decision-making is 18.3%.</w:t>
      </w:r>
    </w:p>
    <w:p w:rsidR="0057596A" w:rsidRPr="00E828B9" w:rsidRDefault="003A73D3"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lastRenderedPageBreak/>
        <w:t>T</w:t>
      </w:r>
      <w:r w:rsidR="0057596A" w:rsidRPr="00E828B9">
        <w:rPr>
          <w:rFonts w:ascii="Arial" w:eastAsiaTheme="minorEastAsia" w:hAnsi="Arial" w:cs="Arial"/>
          <w:color w:val="auto"/>
          <w:szCs w:val="24"/>
        </w:rPr>
        <w:t>he movie schedule has a certain influence on movie consumption decisions because moviegoers decide whether to go to the cinema or not based on whether they have free time. People don’t want to spend extra time in cinema at weekdays when they are already tired after the whole day’s work. Moreover, through testing and analysis, it can be concluded that most people would choose to watch movies in weekends, festivals or holidays. Although the ticket prices are relatively expensive in these times, their focus is still on the issue of time.</w:t>
      </w:r>
    </w:p>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Litman (1989) established the basic methodology and model of film box office research, and through testing he found that the summer vacation schedule had a positive impact on film consumption decisions and box office. Besides, Wang (2013) also verified that film schedule had a positive</w:t>
      </w:r>
      <w:r w:rsidR="008E629E" w:rsidRPr="00E828B9">
        <w:rPr>
          <w:rFonts w:ascii="Arial" w:eastAsiaTheme="minorEastAsia" w:hAnsi="Arial" w:cs="Arial"/>
          <w:color w:val="auto"/>
          <w:szCs w:val="24"/>
        </w:rPr>
        <w:t>-going</w:t>
      </w:r>
      <w:r w:rsidRPr="00E828B9">
        <w:rPr>
          <w:rFonts w:ascii="Arial" w:eastAsiaTheme="minorEastAsia" w:hAnsi="Arial" w:cs="Arial"/>
          <w:color w:val="auto"/>
          <w:szCs w:val="24"/>
        </w:rPr>
        <w:t xml:space="preserve"> impact on movie consumption decision-making by Logit model.</w:t>
      </w:r>
    </w:p>
    <w:p w:rsidR="0057596A" w:rsidRPr="00E828B9" w:rsidRDefault="0057596A" w:rsidP="00A6645F">
      <w:pPr>
        <w:spacing w:beforeLines="200" w:before="480" w:afterLines="200" w:after="480" w:line="360" w:lineRule="auto"/>
        <w:ind w:right="629"/>
        <w:rPr>
          <w:rFonts w:ascii="Arial" w:eastAsiaTheme="minorEastAsia" w:hAnsi="Arial" w:cs="Arial"/>
          <w:b/>
          <w:bCs/>
          <w:color w:val="auto"/>
          <w:szCs w:val="24"/>
        </w:rPr>
      </w:pPr>
      <w:r w:rsidRPr="00E828B9">
        <w:rPr>
          <w:rFonts w:ascii="Arial" w:eastAsiaTheme="minorEastAsia" w:hAnsi="Arial" w:cs="Arial"/>
          <w:b/>
          <w:bCs/>
          <w:color w:val="auto"/>
          <w:szCs w:val="24"/>
        </w:rPr>
        <w:t xml:space="preserve">H3: </w:t>
      </w:r>
      <w:r w:rsidRPr="00E828B9">
        <w:rPr>
          <w:rFonts w:ascii="Arial" w:hAnsi="Arial" w:cs="Arial"/>
          <w:b/>
          <w:bCs/>
          <w:color w:val="auto"/>
          <w:szCs w:val="24"/>
        </w:rPr>
        <w:t xml:space="preserve">There is a significant relationship between star appeal and </w:t>
      </w:r>
      <w:r w:rsidR="00436F2F" w:rsidRPr="00E828B9">
        <w:rPr>
          <w:rFonts w:ascii="Arial" w:hAnsi="Arial" w:cs="Arial"/>
          <w:b/>
          <w:bCs/>
          <w:color w:val="auto"/>
          <w:szCs w:val="24"/>
        </w:rPr>
        <w:t>movie consumption decision</w:t>
      </w:r>
      <w:r w:rsidRPr="00E828B9">
        <w:rPr>
          <w:rFonts w:ascii="Arial" w:hAnsi="Arial" w:cs="Arial"/>
          <w:b/>
          <w:bCs/>
          <w:color w:val="auto"/>
          <w:szCs w:val="24"/>
        </w:rPr>
        <w:t>.</w:t>
      </w:r>
    </w:p>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Since Sig=0.000 is less than 0.01, there is a positive</w:t>
      </w:r>
      <w:r w:rsidR="008E629E" w:rsidRPr="00E828B9">
        <w:rPr>
          <w:rFonts w:ascii="Arial" w:eastAsiaTheme="minorEastAsia" w:hAnsi="Arial" w:cs="Arial"/>
          <w:color w:val="auto"/>
          <w:szCs w:val="24"/>
        </w:rPr>
        <w:t>-going</w:t>
      </w:r>
      <w:r w:rsidRPr="00E828B9">
        <w:rPr>
          <w:rFonts w:ascii="Arial" w:eastAsiaTheme="minorEastAsia" w:hAnsi="Arial" w:cs="Arial"/>
          <w:color w:val="auto"/>
          <w:szCs w:val="24"/>
        </w:rPr>
        <w:t xml:space="preserve"> correlation between</w:t>
      </w:r>
      <w:r w:rsidR="00436F2F" w:rsidRPr="00E828B9">
        <w:rPr>
          <w:rFonts w:ascii="Arial" w:eastAsiaTheme="minorEastAsia" w:hAnsi="Arial" w:cs="Arial"/>
          <w:color w:val="auto"/>
          <w:szCs w:val="24"/>
        </w:rPr>
        <w:t xml:space="preserve"> star appeal</w:t>
      </w:r>
      <w:r w:rsidRPr="00E828B9">
        <w:rPr>
          <w:rFonts w:ascii="Arial" w:eastAsiaTheme="minorEastAsia" w:hAnsi="Arial" w:cs="Arial"/>
          <w:color w:val="auto"/>
          <w:szCs w:val="24"/>
        </w:rPr>
        <w:t xml:space="preserve"> and </w:t>
      </w:r>
      <w:r w:rsidR="008E629E" w:rsidRPr="00E828B9">
        <w:rPr>
          <w:rFonts w:ascii="Arial" w:eastAsiaTheme="minorEastAsia" w:hAnsi="Arial" w:cs="Arial"/>
          <w:color w:val="auto"/>
          <w:szCs w:val="24"/>
        </w:rPr>
        <w:t>film</w:t>
      </w:r>
      <w:r w:rsidRPr="00E828B9">
        <w:rPr>
          <w:rFonts w:ascii="Arial" w:eastAsiaTheme="minorEastAsia" w:hAnsi="Arial" w:cs="Arial"/>
          <w:color w:val="auto"/>
          <w:szCs w:val="24"/>
        </w:rPr>
        <w:t xml:space="preserve"> consumption decisions. According to multiple regression analysis, it is concluded that there is a </w:t>
      </w:r>
      <w:r w:rsidR="008E629E" w:rsidRPr="00E828B9">
        <w:rPr>
          <w:rFonts w:ascii="Arial" w:eastAsiaTheme="minorEastAsia" w:hAnsi="Arial" w:cs="Arial"/>
          <w:color w:val="auto"/>
          <w:szCs w:val="24"/>
        </w:rPr>
        <w:t>remarkable</w:t>
      </w:r>
      <w:r w:rsidRPr="00E828B9">
        <w:rPr>
          <w:rFonts w:ascii="Arial" w:eastAsiaTheme="minorEastAsia" w:hAnsi="Arial" w:cs="Arial"/>
          <w:color w:val="auto"/>
          <w:szCs w:val="24"/>
        </w:rPr>
        <w:t xml:space="preserve"> correlation between </w:t>
      </w:r>
      <w:r w:rsidR="00436F2F" w:rsidRPr="00E828B9">
        <w:rPr>
          <w:rFonts w:ascii="Arial" w:eastAsiaTheme="minorEastAsia" w:hAnsi="Arial" w:cs="Arial"/>
          <w:color w:val="auto"/>
          <w:szCs w:val="24"/>
        </w:rPr>
        <w:t>star appeal</w:t>
      </w:r>
      <w:r w:rsidRPr="00E828B9">
        <w:rPr>
          <w:rFonts w:ascii="Arial" w:eastAsiaTheme="minorEastAsia" w:hAnsi="Arial" w:cs="Arial"/>
          <w:color w:val="auto"/>
          <w:szCs w:val="24"/>
        </w:rPr>
        <w:t xml:space="preserve"> and movie consumption</w:t>
      </w:r>
      <w:r w:rsidR="00436F2F" w:rsidRPr="00E828B9">
        <w:rPr>
          <w:rFonts w:ascii="Arial" w:eastAsiaTheme="minorEastAsia" w:hAnsi="Arial" w:cs="Arial"/>
          <w:color w:val="auto"/>
          <w:szCs w:val="24"/>
        </w:rPr>
        <w:t xml:space="preserve"> decision</w:t>
      </w:r>
      <w:r w:rsidRPr="00E828B9">
        <w:rPr>
          <w:rFonts w:ascii="Arial" w:eastAsiaTheme="minorEastAsia" w:hAnsi="Arial" w:cs="Arial"/>
          <w:color w:val="auto"/>
          <w:szCs w:val="24"/>
        </w:rPr>
        <w:t xml:space="preserve"> with a conventional coefficient of 0.193, which indicates that the degree of </w:t>
      </w:r>
      <w:r w:rsidR="00436F2F" w:rsidRPr="00E828B9">
        <w:rPr>
          <w:rFonts w:ascii="Arial" w:eastAsiaTheme="minorEastAsia" w:hAnsi="Arial" w:cs="Arial"/>
          <w:color w:val="auto"/>
          <w:szCs w:val="24"/>
        </w:rPr>
        <w:t>star appeal</w:t>
      </w:r>
      <w:r w:rsidRPr="00E828B9">
        <w:rPr>
          <w:rFonts w:ascii="Arial" w:eastAsiaTheme="minorEastAsia" w:hAnsi="Arial" w:cs="Arial"/>
          <w:color w:val="auto"/>
          <w:szCs w:val="24"/>
        </w:rPr>
        <w:t xml:space="preserve"> affecting movie consumption decision-making is 19.3%.</w:t>
      </w:r>
    </w:p>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t>In this era of rapid development of China's economy and information society, stars and actors have become the focus of discussion on TV and Internet news. Everyone has more or less one favourite star actor. As a result, whether the protagonist of a movie is favourite star or not becomes the factor that audiences pay attention to when choosing a movie.</w:t>
      </w:r>
    </w:p>
    <w:p w:rsidR="0057596A" w:rsidRPr="00E828B9" w:rsidRDefault="0057596A" w:rsidP="00A6645F">
      <w:pPr>
        <w:spacing w:beforeLines="200" w:before="480" w:afterLines="200" w:after="480" w:line="360" w:lineRule="auto"/>
        <w:ind w:right="629"/>
        <w:rPr>
          <w:rFonts w:ascii="Arial" w:eastAsiaTheme="minorEastAsia" w:hAnsi="Arial" w:cs="Arial"/>
          <w:color w:val="auto"/>
          <w:szCs w:val="24"/>
        </w:rPr>
      </w:pPr>
      <w:r w:rsidRPr="00E828B9">
        <w:rPr>
          <w:rFonts w:ascii="Arial" w:eastAsiaTheme="minorEastAsia" w:hAnsi="Arial" w:cs="Arial"/>
          <w:color w:val="auto"/>
          <w:szCs w:val="24"/>
        </w:rPr>
        <w:lastRenderedPageBreak/>
        <w:t>Several researchers have made the same point. Karniouchina (2011) said that star appeal can attract audiences to the cinema, especially in the first week of the film release. Levin et al. (1997) also verified the same view that stars familiar to the audience are more likely to influence the audience's movie consumption</w:t>
      </w:r>
      <w:r w:rsidR="00436F2F" w:rsidRPr="00E828B9">
        <w:rPr>
          <w:rFonts w:ascii="Arial" w:eastAsiaTheme="minorEastAsia" w:hAnsi="Arial" w:cs="Arial"/>
          <w:color w:val="auto"/>
          <w:szCs w:val="24"/>
        </w:rPr>
        <w:t xml:space="preserve"> decision</w:t>
      </w:r>
      <w:r w:rsidRPr="00E828B9">
        <w:rPr>
          <w:rFonts w:ascii="Arial" w:eastAsiaTheme="minorEastAsia" w:hAnsi="Arial" w:cs="Arial"/>
          <w:color w:val="auto"/>
          <w:szCs w:val="24"/>
        </w:rPr>
        <w:t>. Similarly, star appeal can easily excite the audience when watching movies, which is enough to arouse their interest (Ravid, 1999). The findings of these three scholars are consistent with my hypothesis.</w:t>
      </w:r>
    </w:p>
    <w:p w:rsidR="0057596A" w:rsidRPr="00E828B9" w:rsidRDefault="0057596A" w:rsidP="00A6645F">
      <w:pPr>
        <w:pStyle w:val="2"/>
        <w:spacing w:beforeLines="200" w:before="480" w:afterLines="200" w:after="480" w:line="360" w:lineRule="auto"/>
        <w:rPr>
          <w:rFonts w:ascii="Arial" w:eastAsiaTheme="minorEastAsia" w:hAnsi="Arial" w:cs="Arial"/>
          <w:color w:val="auto"/>
          <w:szCs w:val="24"/>
          <w:u w:val="none"/>
        </w:rPr>
      </w:pPr>
      <w:bookmarkStart w:id="61" w:name="_Toc16951106"/>
      <w:r w:rsidRPr="00E828B9">
        <w:rPr>
          <w:rFonts w:ascii="Arial" w:eastAsiaTheme="minorEastAsia" w:hAnsi="Arial" w:cs="Arial"/>
          <w:color w:val="auto"/>
          <w:szCs w:val="24"/>
          <w:u w:val="none"/>
        </w:rPr>
        <w:t>5.3 Study Implications</w:t>
      </w:r>
      <w:bookmarkEnd w:id="61"/>
    </w:p>
    <w:p w:rsidR="00FF3E82"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 xml:space="preserve">The results of this study are of great significance to the executives in the film industry. Since they need to decide how to market upcoming films in their management process, the conclusions of this article can provide them with effective advice. According to the analysis and conclusions drawn in the article, managers can consider the marketing incentives of different influencing factors to different types of movies, so as to stimulate and attract consumers' interest in watching movies especially in </w:t>
      </w:r>
      <w:proofErr w:type="spellStart"/>
      <w:r w:rsidRPr="00E828B9">
        <w:rPr>
          <w:rFonts w:ascii="Arial" w:eastAsiaTheme="minorEastAsia" w:hAnsi="Arial" w:cs="Arial"/>
          <w:bCs/>
          <w:color w:val="auto"/>
          <w:szCs w:val="24"/>
        </w:rPr>
        <w:t>cinema.The</w:t>
      </w:r>
      <w:proofErr w:type="spellEnd"/>
      <w:r w:rsidRPr="00E828B9">
        <w:rPr>
          <w:rFonts w:ascii="Arial" w:eastAsiaTheme="minorEastAsia" w:hAnsi="Arial" w:cs="Arial"/>
          <w:bCs/>
          <w:color w:val="auto"/>
          <w:szCs w:val="24"/>
        </w:rPr>
        <w:t xml:space="preserve"> results obtained from the three hypotheses prove that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movie schedule and star appeal have </w:t>
      </w:r>
      <w:r w:rsidR="008E629E" w:rsidRPr="00E828B9">
        <w:rPr>
          <w:rFonts w:ascii="Arial" w:eastAsiaTheme="minorEastAsia" w:hAnsi="Arial" w:cs="Arial"/>
          <w:bCs/>
          <w:color w:val="auto"/>
          <w:szCs w:val="24"/>
        </w:rPr>
        <w:t>great</w:t>
      </w:r>
      <w:r w:rsidRPr="00E828B9">
        <w:rPr>
          <w:rFonts w:ascii="Arial" w:eastAsiaTheme="minorEastAsia" w:hAnsi="Arial" w:cs="Arial"/>
          <w:bCs/>
          <w:color w:val="auto"/>
          <w:szCs w:val="24"/>
        </w:rPr>
        <w:t xml:space="preserve"> influences on the consumption decisions of movie consumers. </w:t>
      </w:r>
    </w:p>
    <w:p w:rsidR="00FF3E82" w:rsidRPr="00E828B9" w:rsidRDefault="00FF3E82" w:rsidP="00A6645F">
      <w:pPr>
        <w:pStyle w:val="a3"/>
        <w:numPr>
          <w:ilvl w:val="0"/>
          <w:numId w:val="34"/>
        </w:num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IWOM</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 xml:space="preserve">According to H1,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is the most influential factor, so market managers dealing with newly released films need to pay more attention to the impact of online reputation. Wenjing et al. (2018) indicated that marketing managers should make full use of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channels in the film industry, including blogs, wikis and online reviews. Movie consumers always look at a new released movie with a sceptical eye. As a free and credible publicity campaign initiated by the public,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usually adds credibility to the </w:t>
      </w:r>
      <w:r w:rsidR="008E629E" w:rsidRPr="00E828B9">
        <w:rPr>
          <w:rFonts w:ascii="Arial" w:eastAsiaTheme="minorEastAsia" w:hAnsi="Arial" w:cs="Arial"/>
          <w:bCs/>
          <w:color w:val="auto"/>
          <w:szCs w:val="24"/>
        </w:rPr>
        <w:t>WOM</w:t>
      </w:r>
      <w:r w:rsidRPr="00E828B9">
        <w:rPr>
          <w:rFonts w:ascii="Arial" w:eastAsiaTheme="minorEastAsia" w:hAnsi="Arial" w:cs="Arial"/>
          <w:bCs/>
          <w:color w:val="auto"/>
          <w:szCs w:val="24"/>
        </w:rPr>
        <w:t xml:space="preserve"> marketing of new films</w:t>
      </w:r>
      <w:r w:rsidR="002218AA" w:rsidRPr="00E828B9">
        <w:rPr>
          <w:rFonts w:ascii="Arial" w:eastAsiaTheme="minorEastAsia" w:hAnsi="Arial" w:cs="Arial"/>
          <w:bCs/>
          <w:color w:val="auto"/>
          <w:szCs w:val="24"/>
        </w:rPr>
        <w:t xml:space="preserve"> </w:t>
      </w:r>
      <w:r w:rsidR="002218AA" w:rsidRPr="00E828B9">
        <w:rPr>
          <w:rFonts w:ascii="Arial" w:hAnsi="Arial" w:cs="Arial"/>
          <w:color w:val="auto"/>
          <w:szCs w:val="24"/>
        </w:rPr>
        <w:t>(Chevalier, 2006)</w:t>
      </w:r>
      <w:r w:rsidRPr="00E828B9">
        <w:rPr>
          <w:rFonts w:ascii="Arial" w:eastAsiaTheme="minorEastAsia" w:hAnsi="Arial" w:cs="Arial"/>
          <w:bCs/>
          <w:color w:val="auto"/>
          <w:szCs w:val="24"/>
        </w:rPr>
        <w:t xml:space="preserve">. Internet users usually talk about high quality and </w:t>
      </w:r>
      <w:r w:rsidRPr="00E828B9">
        <w:rPr>
          <w:rFonts w:ascii="Arial" w:eastAsiaTheme="minorEastAsia" w:hAnsi="Arial" w:cs="Arial"/>
          <w:bCs/>
          <w:color w:val="auto"/>
          <w:szCs w:val="24"/>
        </w:rPr>
        <w:lastRenderedPageBreak/>
        <w:t>attractive movies on the Internet, excellent movies will generate some wonderful reviews, and people who haven't seen the movie can make decisions about the movie consumption based on the reviews</w:t>
      </w:r>
      <w:r w:rsidR="002218AA" w:rsidRPr="00E828B9">
        <w:rPr>
          <w:rFonts w:ascii="Arial" w:eastAsiaTheme="minorEastAsia" w:hAnsi="Arial" w:cs="Arial"/>
          <w:bCs/>
          <w:color w:val="auto"/>
          <w:szCs w:val="24"/>
        </w:rPr>
        <w:t xml:space="preserve"> (</w:t>
      </w:r>
      <w:proofErr w:type="spellStart"/>
      <w:r w:rsidR="002218AA" w:rsidRPr="00E828B9">
        <w:rPr>
          <w:rFonts w:ascii="Arial" w:hAnsi="Arial" w:cs="Arial"/>
          <w:color w:val="auto"/>
          <w:szCs w:val="24"/>
        </w:rPr>
        <w:t>Hadida</w:t>
      </w:r>
      <w:proofErr w:type="spellEnd"/>
      <w:r w:rsidR="002218AA" w:rsidRPr="00E828B9">
        <w:rPr>
          <w:rFonts w:ascii="Arial" w:hAnsi="Arial" w:cs="Arial"/>
          <w:color w:val="auto"/>
          <w:szCs w:val="24"/>
        </w:rPr>
        <w:t>, 2009)</w:t>
      </w:r>
      <w:r w:rsidRPr="00E828B9">
        <w:rPr>
          <w:rFonts w:ascii="Arial" w:eastAsiaTheme="minorEastAsia" w:hAnsi="Arial" w:cs="Arial"/>
          <w:bCs/>
          <w:color w:val="auto"/>
          <w:szCs w:val="24"/>
        </w:rPr>
        <w:t>.</w:t>
      </w:r>
      <w:r w:rsidRPr="00E828B9">
        <w:rPr>
          <w:rFonts w:ascii="Arial" w:hAnsi="Arial" w:cs="Arial"/>
          <w:szCs w:val="24"/>
        </w:rPr>
        <w:t xml:space="preserve"> </w:t>
      </w:r>
      <w:r w:rsidRPr="00E828B9">
        <w:rPr>
          <w:rFonts w:ascii="Arial" w:eastAsiaTheme="minorEastAsia" w:hAnsi="Arial" w:cs="Arial"/>
          <w:bCs/>
          <w:color w:val="auto"/>
          <w:szCs w:val="24"/>
        </w:rPr>
        <w:t xml:space="preserve">Therefore, a good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 xml:space="preserve"> must first come from the story line and quality of the film produced by the film producers, and whether the film itself looks good is the key way to promote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w:t>
      </w:r>
      <w:r w:rsidRPr="00E828B9">
        <w:rPr>
          <w:rFonts w:ascii="Arial" w:hAnsi="Arial" w:cs="Arial"/>
          <w:szCs w:val="24"/>
        </w:rPr>
        <w:t xml:space="preserve"> </w:t>
      </w:r>
      <w:r w:rsidRPr="00E828B9">
        <w:rPr>
          <w:rFonts w:ascii="Arial" w:eastAsiaTheme="minorEastAsia" w:hAnsi="Arial" w:cs="Arial"/>
          <w:bCs/>
          <w:color w:val="auto"/>
          <w:szCs w:val="24"/>
        </w:rPr>
        <w:t xml:space="preserve">On the other hand, marketing managers should also accurately locate the target market and hold relevant promotional activities in the market, as this will stimulate the audience of the target market to concerned about to </w:t>
      </w:r>
      <w:r w:rsidR="008E629E" w:rsidRPr="00E828B9">
        <w:rPr>
          <w:rFonts w:ascii="Arial" w:eastAsiaTheme="minorEastAsia" w:hAnsi="Arial" w:cs="Arial"/>
          <w:bCs/>
          <w:color w:val="auto"/>
          <w:szCs w:val="24"/>
        </w:rPr>
        <w:t>communicate based on</w:t>
      </w:r>
      <w:r w:rsidRPr="00E828B9">
        <w:rPr>
          <w:rFonts w:ascii="Arial" w:eastAsiaTheme="minorEastAsia" w:hAnsi="Arial" w:cs="Arial"/>
          <w:bCs/>
          <w:color w:val="auto"/>
          <w:szCs w:val="24"/>
        </w:rPr>
        <w:t xml:space="preserve"> the film, thus promoting the </w:t>
      </w:r>
      <w:r w:rsidR="008E629E" w:rsidRPr="00E828B9">
        <w:rPr>
          <w:rFonts w:ascii="Arial" w:eastAsiaTheme="minorEastAsia" w:hAnsi="Arial" w:cs="Arial"/>
          <w:bCs/>
          <w:color w:val="auto"/>
          <w:szCs w:val="24"/>
        </w:rPr>
        <w:t>IWOM</w:t>
      </w:r>
      <w:r w:rsidRPr="00E828B9">
        <w:rPr>
          <w:rFonts w:ascii="Arial" w:eastAsiaTheme="minorEastAsia" w:hAnsi="Arial" w:cs="Arial"/>
          <w:bCs/>
          <w:color w:val="auto"/>
          <w:szCs w:val="24"/>
        </w:rPr>
        <w:t>.</w:t>
      </w:r>
    </w:p>
    <w:p w:rsidR="00FF3E82" w:rsidRPr="00E828B9" w:rsidRDefault="00FF3E82" w:rsidP="00A6645F">
      <w:pPr>
        <w:pStyle w:val="a3"/>
        <w:numPr>
          <w:ilvl w:val="0"/>
          <w:numId w:val="34"/>
        </w:num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Film Schedule</w:t>
      </w:r>
    </w:p>
    <w:p w:rsidR="0057596A" w:rsidRPr="00E828B9" w:rsidRDefault="0057596A"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In addition, although movie schedule (H2) is the least influential factor among the three hypothetical independent variables on movie consumption decision, it also has a significant positive</w:t>
      </w:r>
      <w:r w:rsidR="008E629E" w:rsidRPr="00E828B9">
        <w:rPr>
          <w:rFonts w:ascii="Arial" w:eastAsiaTheme="minorEastAsia" w:hAnsi="Arial" w:cs="Arial"/>
          <w:bCs/>
          <w:color w:val="auto"/>
          <w:szCs w:val="24"/>
        </w:rPr>
        <w:t>-going</w:t>
      </w:r>
      <w:r w:rsidRPr="00E828B9">
        <w:rPr>
          <w:rFonts w:ascii="Arial" w:eastAsiaTheme="minorEastAsia" w:hAnsi="Arial" w:cs="Arial"/>
          <w:bCs/>
          <w:color w:val="auto"/>
          <w:szCs w:val="24"/>
        </w:rPr>
        <w:t xml:space="preserve"> influence on the decision. Therefore, marketing managers should also pay attention to the importance of film schedule to increase the box office revenue. The ability to arrange the release time of a film and change the price of the ticket over time is one of the key factors for the success of film marketing.</w:t>
      </w:r>
      <w:r w:rsidRPr="00E828B9">
        <w:rPr>
          <w:rFonts w:ascii="Arial" w:hAnsi="Arial" w:cs="Arial"/>
          <w:szCs w:val="24"/>
        </w:rPr>
        <w:t xml:space="preserve"> </w:t>
      </w:r>
      <w:r w:rsidRPr="00E828B9">
        <w:rPr>
          <w:rFonts w:ascii="Arial" w:eastAsiaTheme="minorEastAsia" w:hAnsi="Arial" w:cs="Arial"/>
          <w:bCs/>
          <w:color w:val="auto"/>
          <w:szCs w:val="24"/>
        </w:rPr>
        <w:t>For audiences, the movie schedule is the time period when they have leisure time and are willing to focus on certain types of movies</w:t>
      </w:r>
      <w:r w:rsidR="00A56DC2" w:rsidRPr="00E828B9">
        <w:rPr>
          <w:rFonts w:ascii="Arial" w:eastAsiaTheme="minorEastAsia" w:hAnsi="Arial" w:cs="Arial"/>
          <w:bCs/>
          <w:color w:val="auto"/>
          <w:szCs w:val="24"/>
        </w:rPr>
        <w:t xml:space="preserve"> (Cui and Tang, 2012)</w:t>
      </w:r>
      <w:r w:rsidRPr="00E828B9">
        <w:rPr>
          <w:rFonts w:ascii="Arial" w:eastAsiaTheme="minorEastAsia" w:hAnsi="Arial" w:cs="Arial"/>
          <w:bCs/>
          <w:color w:val="auto"/>
          <w:szCs w:val="24"/>
        </w:rPr>
        <w:t xml:space="preserve">. In fact, film schedule is a form of film marketing. The emergence of the film schedule and the marketing strategy for the film market of different schedules is an important sign of the marketization degree of a country's film </w:t>
      </w:r>
      <w:r w:rsidRPr="00E828B9">
        <w:rPr>
          <w:rFonts w:ascii="Arial" w:hAnsi="Arial" w:cs="Arial"/>
          <w:szCs w:val="24"/>
          <w:shd w:val="clear" w:color="auto" w:fill="FFFFFF"/>
        </w:rPr>
        <w:t>(</w:t>
      </w:r>
      <w:proofErr w:type="spellStart"/>
      <w:r w:rsidRPr="00E828B9">
        <w:rPr>
          <w:rFonts w:ascii="Arial" w:hAnsi="Arial" w:cs="Arial"/>
          <w:szCs w:val="24"/>
          <w:shd w:val="clear" w:color="auto" w:fill="FFFFFF"/>
        </w:rPr>
        <w:t>Mingant</w:t>
      </w:r>
      <w:proofErr w:type="spellEnd"/>
      <w:r w:rsidRPr="00E828B9">
        <w:rPr>
          <w:rFonts w:ascii="Arial" w:hAnsi="Arial" w:cs="Arial"/>
          <w:szCs w:val="24"/>
          <w:shd w:val="clear" w:color="auto" w:fill="FFFFFF"/>
        </w:rPr>
        <w:t xml:space="preserve">, </w:t>
      </w:r>
      <w:proofErr w:type="spellStart"/>
      <w:r w:rsidRPr="00E828B9">
        <w:rPr>
          <w:rFonts w:ascii="Arial" w:hAnsi="Arial" w:cs="Arial"/>
          <w:szCs w:val="24"/>
          <w:shd w:val="clear" w:color="auto" w:fill="FFFFFF"/>
        </w:rPr>
        <w:t>Tirtaine</w:t>
      </w:r>
      <w:proofErr w:type="spellEnd"/>
      <w:r w:rsidRPr="00E828B9">
        <w:rPr>
          <w:rFonts w:ascii="Arial" w:hAnsi="Arial" w:cs="Arial"/>
          <w:szCs w:val="24"/>
          <w:shd w:val="clear" w:color="auto" w:fill="FFFFFF"/>
        </w:rPr>
        <w:t xml:space="preserve"> and </w:t>
      </w:r>
      <w:proofErr w:type="spellStart"/>
      <w:r w:rsidRPr="00E828B9">
        <w:rPr>
          <w:rFonts w:ascii="Arial" w:hAnsi="Arial" w:cs="Arial"/>
          <w:szCs w:val="24"/>
          <w:shd w:val="clear" w:color="auto" w:fill="FFFFFF"/>
        </w:rPr>
        <w:t>Augros</w:t>
      </w:r>
      <w:proofErr w:type="spellEnd"/>
      <w:r w:rsidRPr="00E828B9">
        <w:rPr>
          <w:rFonts w:ascii="Arial" w:hAnsi="Arial" w:cs="Arial"/>
          <w:szCs w:val="24"/>
          <w:shd w:val="clear" w:color="auto" w:fill="FFFFFF"/>
        </w:rPr>
        <w:t>, 2015)</w:t>
      </w:r>
      <w:r w:rsidRPr="00E828B9">
        <w:rPr>
          <w:rFonts w:ascii="Arial" w:eastAsiaTheme="minorEastAsia" w:hAnsi="Arial" w:cs="Arial"/>
          <w:bCs/>
          <w:color w:val="auto"/>
          <w:szCs w:val="24"/>
        </w:rPr>
        <w:t>. However, a good schedule is not a guarantee, it is also fraught with risk</w:t>
      </w:r>
      <w:r w:rsidR="00A56DC2" w:rsidRPr="00E828B9">
        <w:rPr>
          <w:rFonts w:ascii="Arial" w:eastAsiaTheme="minorEastAsia" w:hAnsi="Arial" w:cs="Arial"/>
          <w:bCs/>
          <w:color w:val="auto"/>
          <w:szCs w:val="24"/>
        </w:rPr>
        <w:t xml:space="preserve"> (Liu, 2013)</w:t>
      </w:r>
      <w:r w:rsidRPr="00E828B9">
        <w:rPr>
          <w:rFonts w:ascii="Arial" w:eastAsiaTheme="minorEastAsia" w:hAnsi="Arial" w:cs="Arial"/>
          <w:bCs/>
          <w:color w:val="auto"/>
          <w:szCs w:val="24"/>
        </w:rPr>
        <w:t>. For example, in China, "</w:t>
      </w:r>
      <w:r w:rsidR="002218AA" w:rsidRPr="00E828B9">
        <w:rPr>
          <w:rFonts w:ascii="Arial" w:eastAsiaTheme="minorEastAsia" w:hAnsi="Arial" w:cs="Arial"/>
          <w:bCs/>
          <w:color w:val="auto"/>
          <w:szCs w:val="24"/>
        </w:rPr>
        <w:t>A</w:t>
      </w:r>
      <w:r w:rsidRPr="00E828B9">
        <w:rPr>
          <w:rFonts w:ascii="Arial" w:eastAsiaTheme="minorEastAsia" w:hAnsi="Arial" w:cs="Arial"/>
          <w:bCs/>
          <w:color w:val="auto"/>
          <w:szCs w:val="24"/>
        </w:rPr>
        <w:t xml:space="preserve">nimal world", a film released during the 2018 summer vacation, has all prominences from Douban rating (Movie. douban. com) to director strength, star flow, production level and post-production special effects. In every way, it is a film with high reputation, high box office </w:t>
      </w:r>
      <w:r w:rsidRPr="00E828B9">
        <w:rPr>
          <w:rFonts w:ascii="Arial" w:eastAsiaTheme="minorEastAsia" w:hAnsi="Arial" w:cs="Arial"/>
          <w:bCs/>
          <w:color w:val="auto"/>
          <w:szCs w:val="24"/>
        </w:rPr>
        <w:lastRenderedPageBreak/>
        <w:t>and high profits.</w:t>
      </w:r>
      <w:r w:rsidRPr="00E828B9">
        <w:rPr>
          <w:rFonts w:ascii="Arial" w:hAnsi="Arial" w:cs="Arial"/>
          <w:szCs w:val="24"/>
        </w:rPr>
        <w:t xml:space="preserve"> </w:t>
      </w:r>
      <w:r w:rsidRPr="00E828B9">
        <w:rPr>
          <w:rFonts w:ascii="Arial" w:eastAsiaTheme="minorEastAsia" w:hAnsi="Arial" w:cs="Arial"/>
          <w:bCs/>
          <w:color w:val="auto"/>
          <w:szCs w:val="24"/>
        </w:rPr>
        <w:t>In the matter of fact, the box office went up all the way when it was released. However, because of the official release of "</w:t>
      </w:r>
      <w:r w:rsidR="002218AA" w:rsidRPr="00E828B9">
        <w:rPr>
          <w:rFonts w:ascii="Arial" w:eastAsiaTheme="minorEastAsia" w:hAnsi="Arial" w:cs="Arial"/>
          <w:bCs/>
          <w:color w:val="auto"/>
          <w:szCs w:val="24"/>
        </w:rPr>
        <w:t>Dying for survive</w:t>
      </w:r>
      <w:r w:rsidRPr="00E828B9">
        <w:rPr>
          <w:rFonts w:ascii="Arial" w:eastAsiaTheme="minorEastAsia" w:hAnsi="Arial" w:cs="Arial"/>
          <w:bCs/>
          <w:color w:val="auto"/>
          <w:szCs w:val="24"/>
        </w:rPr>
        <w:t>", the box office of "</w:t>
      </w:r>
      <w:r w:rsidR="002218AA" w:rsidRPr="00E828B9">
        <w:rPr>
          <w:rFonts w:ascii="Arial" w:eastAsiaTheme="minorEastAsia" w:hAnsi="Arial" w:cs="Arial"/>
          <w:bCs/>
          <w:color w:val="auto"/>
          <w:szCs w:val="24"/>
        </w:rPr>
        <w:t>A</w:t>
      </w:r>
      <w:r w:rsidRPr="00E828B9">
        <w:rPr>
          <w:rFonts w:ascii="Arial" w:eastAsiaTheme="minorEastAsia" w:hAnsi="Arial" w:cs="Arial"/>
          <w:bCs/>
          <w:color w:val="auto"/>
          <w:szCs w:val="24"/>
        </w:rPr>
        <w:t>nimal world" went down rapidly, and all audiences were attracted by "</w:t>
      </w:r>
      <w:r w:rsidR="002218AA" w:rsidRPr="00E828B9">
        <w:rPr>
          <w:rFonts w:ascii="Arial" w:eastAsiaTheme="minorEastAsia" w:hAnsi="Arial" w:cs="Arial"/>
          <w:bCs/>
          <w:color w:val="auto"/>
          <w:szCs w:val="24"/>
        </w:rPr>
        <w:t>Dying for survive</w:t>
      </w:r>
      <w:r w:rsidRPr="00E828B9">
        <w:rPr>
          <w:rFonts w:ascii="Arial" w:eastAsiaTheme="minorEastAsia" w:hAnsi="Arial" w:cs="Arial"/>
          <w:bCs/>
          <w:color w:val="auto"/>
          <w:szCs w:val="24"/>
        </w:rPr>
        <w:t xml:space="preserve">" </w:t>
      </w:r>
      <w:r w:rsidRPr="00E828B9">
        <w:rPr>
          <w:rFonts w:ascii="Arial" w:hAnsi="Arial" w:cs="Arial"/>
          <w:szCs w:val="24"/>
          <w:shd w:val="clear" w:color="auto" w:fill="FFFFFF"/>
        </w:rPr>
        <w:t>(</w:t>
      </w:r>
      <w:proofErr w:type="spellStart"/>
      <w:r w:rsidRPr="00E828B9">
        <w:rPr>
          <w:rFonts w:ascii="Arial" w:hAnsi="Arial" w:cs="Arial"/>
          <w:szCs w:val="24"/>
          <w:shd w:val="clear" w:color="auto" w:fill="FFFFFF"/>
        </w:rPr>
        <w:t>Sina</w:t>
      </w:r>
      <w:proofErr w:type="spellEnd"/>
      <w:r w:rsidRPr="00E828B9">
        <w:rPr>
          <w:rFonts w:ascii="Arial" w:hAnsi="Arial" w:cs="Arial"/>
          <w:szCs w:val="24"/>
          <w:shd w:val="clear" w:color="auto" w:fill="FFFFFF"/>
        </w:rPr>
        <w:t xml:space="preserve"> News, 2018)</w:t>
      </w:r>
      <w:r w:rsidRPr="00E828B9">
        <w:rPr>
          <w:rFonts w:ascii="Arial" w:eastAsiaTheme="minorEastAsia" w:hAnsi="Arial" w:cs="Arial"/>
          <w:bCs/>
          <w:color w:val="auto"/>
          <w:szCs w:val="24"/>
        </w:rPr>
        <w:t>. Compared with the high box office in the hot movie schedule, its high risk is also obvious, since big-budget films want to generate high box office revenue when they are released on national holidays. Hence, there's a lot of competition in that time frame, and it's even worse than it would be in the normal time slot. Therefore, marketing managers need to conduct more rigorous investigation in the film schedule. They should not blindly believe that as long as the film is released in a good schedule, it will certainly gain considerable profits.</w:t>
      </w:r>
    </w:p>
    <w:p w:rsidR="00FF3E82" w:rsidRPr="00E828B9" w:rsidRDefault="00FF3E82" w:rsidP="00A6645F">
      <w:pPr>
        <w:pStyle w:val="a3"/>
        <w:numPr>
          <w:ilvl w:val="0"/>
          <w:numId w:val="34"/>
        </w:num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Star Appeal</w:t>
      </w:r>
    </w:p>
    <w:p w:rsidR="0057596A" w:rsidRPr="00E828B9" w:rsidRDefault="00436F2F" w:rsidP="00A6645F">
      <w:pPr>
        <w:spacing w:beforeLines="200" w:before="480" w:afterLines="200" w:after="480" w:line="360" w:lineRule="auto"/>
        <w:ind w:right="629"/>
        <w:rPr>
          <w:rFonts w:ascii="Arial" w:eastAsiaTheme="minorEastAsia" w:hAnsi="Arial" w:cs="Arial"/>
          <w:bCs/>
          <w:color w:val="auto"/>
          <w:szCs w:val="24"/>
        </w:rPr>
      </w:pPr>
      <w:r w:rsidRPr="00E828B9">
        <w:rPr>
          <w:rFonts w:ascii="Arial" w:eastAsiaTheme="minorEastAsia" w:hAnsi="Arial" w:cs="Arial"/>
          <w:bCs/>
          <w:color w:val="auto"/>
          <w:szCs w:val="24"/>
        </w:rPr>
        <w:t>T</w:t>
      </w:r>
      <w:r w:rsidR="0057596A" w:rsidRPr="00E828B9">
        <w:rPr>
          <w:rFonts w:ascii="Arial" w:eastAsiaTheme="minorEastAsia" w:hAnsi="Arial" w:cs="Arial"/>
          <w:bCs/>
          <w:color w:val="auto"/>
          <w:szCs w:val="24"/>
        </w:rPr>
        <w:t>he importance of star appeal in movie consumption decisions</w:t>
      </w:r>
      <w:r w:rsidRPr="00E828B9">
        <w:rPr>
          <w:rFonts w:ascii="Arial" w:eastAsiaTheme="minorEastAsia" w:hAnsi="Arial" w:cs="Arial"/>
          <w:bCs/>
          <w:color w:val="auto"/>
          <w:szCs w:val="24"/>
        </w:rPr>
        <w:t xml:space="preserve"> also should be realized by marketing managers</w:t>
      </w:r>
      <w:r w:rsidR="0057596A" w:rsidRPr="00E828B9">
        <w:rPr>
          <w:rFonts w:ascii="Arial" w:eastAsiaTheme="minorEastAsia" w:hAnsi="Arial" w:cs="Arial"/>
          <w:bCs/>
          <w:color w:val="auto"/>
          <w:szCs w:val="24"/>
        </w:rPr>
        <w:t xml:space="preserve">. Similarly, according to the research and analysis of this paper, star appeal has a strong positive impact on movie consumption decisions (H3). Films are more likely to be discussed by audiences when the actors in the films are the stars known by the audience </w:t>
      </w:r>
      <w:r w:rsidR="0057596A" w:rsidRPr="00E828B9">
        <w:rPr>
          <w:rFonts w:ascii="Arial" w:hAnsi="Arial" w:cs="Arial"/>
          <w:szCs w:val="24"/>
          <w:shd w:val="clear" w:color="auto" w:fill="FFFFFF"/>
        </w:rPr>
        <w:t>(Van, 2013)</w:t>
      </w:r>
      <w:r w:rsidR="0057596A" w:rsidRPr="00E828B9">
        <w:rPr>
          <w:rFonts w:ascii="Arial" w:eastAsiaTheme="minorEastAsia" w:hAnsi="Arial" w:cs="Arial"/>
          <w:bCs/>
          <w:color w:val="auto"/>
          <w:szCs w:val="24"/>
        </w:rPr>
        <w:t>. Therefore, films</w:t>
      </w:r>
      <w:r w:rsidR="003D6E71" w:rsidRPr="00E828B9">
        <w:rPr>
          <w:rFonts w:ascii="Arial" w:eastAsiaTheme="minorEastAsia" w:hAnsi="Arial" w:cs="Arial"/>
          <w:bCs/>
          <w:color w:val="auto"/>
          <w:szCs w:val="24"/>
        </w:rPr>
        <w:t xml:space="preserve"> can be developed and promoted by managers through </w:t>
      </w:r>
      <w:r w:rsidR="0057596A" w:rsidRPr="00E828B9">
        <w:rPr>
          <w:rFonts w:ascii="Arial" w:eastAsiaTheme="minorEastAsia" w:hAnsi="Arial" w:cs="Arial"/>
          <w:bCs/>
          <w:color w:val="auto"/>
          <w:szCs w:val="24"/>
        </w:rPr>
        <w:t>the perspective of star influence according to the popularity and status of movie stars or actors in the minds of audiences. If the actors or stars have high recognition in the target market, the marketing manager should emphasize the details of the stars in the film on the posters and advertise in TV and newspapers to highlight the stars in the film</w:t>
      </w:r>
      <w:r w:rsidR="00A56DC2" w:rsidRPr="00E828B9">
        <w:rPr>
          <w:rFonts w:ascii="Arial" w:eastAsiaTheme="minorEastAsia" w:hAnsi="Arial" w:cs="Arial"/>
          <w:bCs/>
          <w:color w:val="auto"/>
          <w:szCs w:val="24"/>
        </w:rPr>
        <w:t xml:space="preserve"> (</w:t>
      </w:r>
      <w:r w:rsidR="00A56DC2" w:rsidRPr="00E828B9">
        <w:rPr>
          <w:rFonts w:ascii="Arial" w:hAnsi="Arial" w:cs="Arial"/>
          <w:color w:val="auto"/>
          <w:szCs w:val="24"/>
        </w:rPr>
        <w:t>Collins et al., 2002)</w:t>
      </w:r>
      <w:r w:rsidR="0057596A" w:rsidRPr="00E828B9">
        <w:rPr>
          <w:rFonts w:ascii="Arial" w:eastAsiaTheme="minorEastAsia" w:hAnsi="Arial" w:cs="Arial"/>
          <w:bCs/>
          <w:color w:val="auto"/>
          <w:szCs w:val="24"/>
        </w:rPr>
        <w:t>. At the same time, they can tell about the previous films the stars have participated in and the awards or reputation they have won. If they have acted in very famous films, they should be emphasized more, so as to further enhance the credibility of the stars.</w:t>
      </w:r>
    </w:p>
    <w:p w:rsidR="0057596A" w:rsidRPr="00E828B9" w:rsidRDefault="0057596A" w:rsidP="00A6645F">
      <w:pPr>
        <w:pStyle w:val="2"/>
        <w:spacing w:beforeLines="200" w:before="480" w:afterLines="200" w:after="480" w:line="360" w:lineRule="auto"/>
        <w:rPr>
          <w:rFonts w:ascii="Arial" w:eastAsiaTheme="minorEastAsia" w:hAnsi="Arial" w:cs="Arial"/>
          <w:color w:val="auto"/>
          <w:szCs w:val="24"/>
          <w:u w:val="none"/>
        </w:rPr>
      </w:pPr>
      <w:bookmarkStart w:id="62" w:name="_Toc16951107"/>
      <w:r w:rsidRPr="00E828B9">
        <w:rPr>
          <w:rFonts w:ascii="Arial" w:eastAsiaTheme="minorEastAsia" w:hAnsi="Arial" w:cs="Arial"/>
          <w:color w:val="auto"/>
          <w:szCs w:val="24"/>
          <w:u w:val="none"/>
        </w:rPr>
        <w:lastRenderedPageBreak/>
        <w:t>5.4 Limitations of the Study</w:t>
      </w:r>
      <w:bookmarkEnd w:id="62"/>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 xml:space="preserve">1. Most respondents of the questionnaire are from Shanghai, China, which has not been widely spread to all provinces, regions and cities in China. This indicates that the results are not evenly distributed among different regions. Therefore, this study does not strictly consider the influence of residents in different regions on film consumption decisions. </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2. The independent variables studied in this paper only include Internet reputation, movie schedule and star appeal. In fact, in addition to the three factors, there are many other factors</w:t>
      </w:r>
      <w:r w:rsidR="003D6E71" w:rsidRPr="00E828B9">
        <w:rPr>
          <w:rFonts w:ascii="Arial" w:eastAsiaTheme="minorEastAsia" w:hAnsi="Arial" w:cs="Arial"/>
          <w:bCs/>
          <w:color w:val="auto"/>
          <w:szCs w:val="24"/>
        </w:rPr>
        <w:t xml:space="preserve"> such as the location of release, film director, film remake, film sequel, film adaptation, technical effect, distribution company and award status, which</w:t>
      </w:r>
      <w:r w:rsidRPr="00E828B9">
        <w:rPr>
          <w:rFonts w:ascii="Arial" w:eastAsiaTheme="minorEastAsia" w:hAnsi="Arial" w:cs="Arial"/>
          <w:bCs/>
          <w:color w:val="auto"/>
          <w:szCs w:val="24"/>
        </w:rPr>
        <w:t xml:space="preserve"> may</w:t>
      </w:r>
      <w:r w:rsidR="003D6E71" w:rsidRPr="00E828B9">
        <w:rPr>
          <w:rFonts w:ascii="Arial" w:eastAsiaTheme="minorEastAsia" w:hAnsi="Arial" w:cs="Arial"/>
          <w:bCs/>
          <w:color w:val="auto"/>
          <w:szCs w:val="24"/>
        </w:rPr>
        <w:t xml:space="preserve"> also</w:t>
      </w:r>
      <w:r w:rsidRPr="00E828B9">
        <w:rPr>
          <w:rFonts w:ascii="Arial" w:eastAsiaTheme="minorEastAsia" w:hAnsi="Arial" w:cs="Arial"/>
          <w:bCs/>
          <w:color w:val="auto"/>
          <w:szCs w:val="24"/>
        </w:rPr>
        <w:t xml:space="preserve"> affect the decision of film consumption.</w:t>
      </w:r>
      <w:r w:rsidRPr="00E828B9">
        <w:rPr>
          <w:rFonts w:ascii="Arial" w:hAnsi="Arial" w:cs="Arial"/>
          <w:color w:val="auto"/>
          <w:szCs w:val="24"/>
        </w:rPr>
        <w:t xml:space="preserve"> </w:t>
      </w:r>
      <w:r w:rsidRPr="00E828B9">
        <w:rPr>
          <w:rFonts w:ascii="Arial" w:eastAsiaTheme="minorEastAsia" w:hAnsi="Arial" w:cs="Arial"/>
          <w:bCs/>
          <w:color w:val="auto"/>
          <w:szCs w:val="24"/>
        </w:rPr>
        <w:t>In addition, as movies are an experiential product, they may have an impact on consumers' emotional state. However, this paper does not take into account the hedonic factors that consumers may have when watching movies, such as pleasure, cheerfulness, excitement and depression. These factors thus should be incorporated into future research.</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3. Frequent moviegoers and infrequent moviegoers may have different responses to the three independent variables of this study, which were not taken into account in this paper. Therefore, this study neglected the difference effect of I</w:t>
      </w:r>
      <w:r w:rsidR="008E629E" w:rsidRPr="00E828B9">
        <w:rPr>
          <w:rFonts w:ascii="Arial" w:eastAsiaTheme="minorEastAsia" w:hAnsi="Arial" w:cs="Arial"/>
          <w:bCs/>
          <w:color w:val="auto"/>
          <w:szCs w:val="24"/>
        </w:rPr>
        <w:t>WOM</w:t>
      </w:r>
      <w:r w:rsidRPr="00E828B9">
        <w:rPr>
          <w:rFonts w:ascii="Arial" w:eastAsiaTheme="minorEastAsia" w:hAnsi="Arial" w:cs="Arial"/>
          <w:bCs/>
          <w:color w:val="auto"/>
          <w:szCs w:val="24"/>
        </w:rPr>
        <w:t>, movie schedule and actor power on people who often watch movies and those who don't.</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4. Statistical analysis is relatively simple. Only descriptive analysis, reliability analysis, Pearson correlation analysis and multiple linear regression analysis were used in this study. Multiple linear regression analysis may have endogeneity, multicollinearity and other problems.</w:t>
      </w:r>
    </w:p>
    <w:p w:rsidR="0057596A" w:rsidRPr="00E828B9" w:rsidRDefault="0057596A" w:rsidP="00A6645F">
      <w:pPr>
        <w:pStyle w:val="2"/>
        <w:spacing w:beforeLines="200" w:before="480" w:afterLines="200" w:after="480" w:line="360" w:lineRule="auto"/>
        <w:rPr>
          <w:rFonts w:ascii="Arial" w:eastAsiaTheme="minorEastAsia" w:hAnsi="Arial" w:cs="Arial"/>
          <w:color w:val="auto"/>
          <w:szCs w:val="24"/>
          <w:u w:val="none"/>
        </w:rPr>
      </w:pPr>
      <w:bookmarkStart w:id="63" w:name="_Toc16951108"/>
      <w:r w:rsidRPr="00E828B9">
        <w:rPr>
          <w:rFonts w:ascii="Arial" w:eastAsiaTheme="minorEastAsia" w:hAnsi="Arial" w:cs="Arial"/>
          <w:color w:val="auto"/>
          <w:szCs w:val="24"/>
          <w:u w:val="none"/>
        </w:rPr>
        <w:lastRenderedPageBreak/>
        <w:t>5.5 Recommendation for Future Study</w:t>
      </w:r>
      <w:bookmarkEnd w:id="63"/>
      <w:r w:rsidRPr="00E828B9">
        <w:rPr>
          <w:rFonts w:ascii="Arial" w:eastAsiaTheme="minorEastAsia" w:hAnsi="Arial" w:cs="Arial"/>
          <w:color w:val="auto"/>
          <w:szCs w:val="24"/>
          <w:u w:val="none"/>
        </w:rPr>
        <w:t xml:space="preserve"> </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1. This paper only uses quantitative research and does not conduct qualitative research on the problem. Qualitative research methods should be included in future studies to gain more insight into the research topic and to help assess emotional factors that may affect consumers' movie-watching decisions.</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2. This study only collected the consumption intention of movie-watching consumers in Shanghai. China is a vast country and consumers in different regions may have different views on various factors. In addition, the sample size of this study is also small, only 200, which may lead to insufficient accuracy of the analysis results and may cause deviation from big data. Therefore, future studies should expand the scope of data collection to the whole of China and increase the amount of sample collection, which</w:t>
      </w:r>
      <w:r w:rsidR="003D6E71" w:rsidRPr="00E828B9">
        <w:rPr>
          <w:rFonts w:ascii="Arial" w:hAnsi="Arial" w:cs="Arial"/>
          <w:szCs w:val="24"/>
        </w:rPr>
        <w:t xml:space="preserve"> </w:t>
      </w:r>
      <w:r w:rsidR="003D6E71" w:rsidRPr="00E828B9">
        <w:rPr>
          <w:rFonts w:ascii="Arial" w:eastAsiaTheme="minorEastAsia" w:hAnsi="Arial" w:cs="Arial"/>
          <w:bCs/>
          <w:color w:val="auto"/>
          <w:szCs w:val="24"/>
        </w:rPr>
        <w:t>will play an important role in further research on the decisive factors that affect consumers' film</w:t>
      </w:r>
      <w:r w:rsidR="008E629E" w:rsidRPr="00E828B9">
        <w:rPr>
          <w:rFonts w:ascii="Arial" w:eastAsiaTheme="minorEastAsia" w:hAnsi="Arial" w:cs="Arial"/>
          <w:bCs/>
          <w:color w:val="auto"/>
          <w:szCs w:val="24"/>
        </w:rPr>
        <w:t xml:space="preserve"> buying</w:t>
      </w:r>
      <w:r w:rsidR="003D6E71" w:rsidRPr="00E828B9">
        <w:rPr>
          <w:rFonts w:ascii="Arial" w:eastAsiaTheme="minorEastAsia" w:hAnsi="Arial" w:cs="Arial"/>
          <w:bCs/>
          <w:color w:val="auto"/>
          <w:szCs w:val="24"/>
        </w:rPr>
        <w:t xml:space="preserve"> </w:t>
      </w:r>
      <w:r w:rsidR="008E629E" w:rsidRPr="00E828B9">
        <w:rPr>
          <w:rFonts w:ascii="Arial" w:eastAsiaTheme="minorEastAsia" w:hAnsi="Arial" w:cs="Arial"/>
          <w:bCs/>
          <w:color w:val="auto"/>
          <w:szCs w:val="24"/>
        </w:rPr>
        <w:t>intention.</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3. The number of independent variables should also be expanded. There are many factors influencing movie consumption decisions, thus future research should consider more relevant factors. By combining more data and a wider range of data collection, research and analyse which factors will also affect movie consumption decisions and box office.</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4. Individual differences will affect the consumption status and degree of the film. Future studies should investigate the different effects of independent variables on people who watch movies regularly and those who don't, which will give more accurate results.</w:t>
      </w:r>
    </w:p>
    <w:p w:rsidR="0057596A" w:rsidRPr="00E828B9" w:rsidRDefault="0057596A" w:rsidP="00A6645F">
      <w:pPr>
        <w:spacing w:beforeLines="200" w:before="480" w:afterLines="200" w:after="480" w:line="360" w:lineRule="auto"/>
        <w:rPr>
          <w:rFonts w:ascii="Arial" w:eastAsiaTheme="minorEastAsia" w:hAnsi="Arial" w:cs="Arial"/>
          <w:bCs/>
          <w:color w:val="auto"/>
          <w:szCs w:val="24"/>
        </w:rPr>
      </w:pPr>
      <w:r w:rsidRPr="00E828B9">
        <w:rPr>
          <w:rFonts w:ascii="Arial" w:eastAsiaTheme="minorEastAsia" w:hAnsi="Arial" w:cs="Arial"/>
          <w:bCs/>
          <w:color w:val="auto"/>
          <w:szCs w:val="24"/>
        </w:rPr>
        <w:t>5. Although the relationship between independent and dependent variables</w:t>
      </w:r>
      <w:r w:rsidR="003D6E71" w:rsidRPr="00E828B9">
        <w:rPr>
          <w:rFonts w:ascii="Arial" w:eastAsiaTheme="minorEastAsia" w:hAnsi="Arial" w:cs="Arial"/>
          <w:bCs/>
          <w:color w:val="auto"/>
          <w:szCs w:val="24"/>
        </w:rPr>
        <w:t xml:space="preserve"> can be explained by multiple regression model</w:t>
      </w:r>
      <w:r w:rsidRPr="00E828B9">
        <w:rPr>
          <w:rFonts w:ascii="Arial" w:eastAsiaTheme="minorEastAsia" w:hAnsi="Arial" w:cs="Arial"/>
          <w:bCs/>
          <w:color w:val="auto"/>
          <w:szCs w:val="24"/>
        </w:rPr>
        <w:t xml:space="preserve">, its prediction accuracy is poor. </w:t>
      </w:r>
      <w:r w:rsidRPr="00E828B9">
        <w:rPr>
          <w:rFonts w:ascii="Arial" w:eastAsiaTheme="minorEastAsia" w:hAnsi="Arial" w:cs="Arial"/>
          <w:bCs/>
          <w:color w:val="auto"/>
          <w:szCs w:val="24"/>
        </w:rPr>
        <w:lastRenderedPageBreak/>
        <w:t>In the future, we need to continue to explore methods and models that are more suitable for studying the influencing factors of film consumption decisions based on the actual situation.</w:t>
      </w:r>
    </w:p>
    <w:p w:rsidR="006E5A16" w:rsidRPr="00E828B9" w:rsidRDefault="006E5A16" w:rsidP="00A6645F">
      <w:pPr>
        <w:pStyle w:val="2"/>
        <w:spacing w:beforeLines="200" w:before="480" w:afterLines="200" w:after="480" w:line="360" w:lineRule="auto"/>
        <w:rPr>
          <w:rFonts w:ascii="Arial" w:eastAsiaTheme="minorEastAsia" w:hAnsi="Arial" w:cs="Arial"/>
          <w:szCs w:val="24"/>
          <w:u w:val="none"/>
        </w:rPr>
      </w:pPr>
      <w:bookmarkStart w:id="64" w:name="_Toc16951109"/>
      <w:r w:rsidRPr="00E828B9">
        <w:rPr>
          <w:rFonts w:ascii="Arial" w:eastAsiaTheme="minorEastAsia" w:hAnsi="Arial" w:cs="Arial"/>
          <w:szCs w:val="24"/>
          <w:u w:val="none"/>
        </w:rPr>
        <w:t>5.6 Reflection</w:t>
      </w:r>
      <w:bookmarkEnd w:id="64"/>
    </w:p>
    <w:p w:rsidR="006E5A16" w:rsidRPr="00E828B9" w:rsidRDefault="006E5A16" w:rsidP="00A6645F">
      <w:pPr>
        <w:spacing w:beforeLines="200" w:before="480" w:afterLines="200" w:after="480" w:line="360" w:lineRule="auto"/>
        <w:rPr>
          <w:rFonts w:ascii="Arial" w:eastAsiaTheme="minorEastAsia" w:hAnsi="Arial" w:cs="Arial"/>
          <w:szCs w:val="24"/>
        </w:rPr>
      </w:pPr>
      <w:r w:rsidRPr="00E828B9">
        <w:rPr>
          <w:rFonts w:ascii="Arial" w:eastAsiaTheme="minorEastAsia" w:hAnsi="Arial" w:cs="Arial"/>
          <w:szCs w:val="24"/>
        </w:rPr>
        <w:t>Since the task of MBA project was proposed, I did not search a lot of literature on film industry and market in advance, which caused me to waste a lot of time in the early stage of my research when I encountered many problems about incomplete collection of literature materials. When I proposed the independent variable and dependent variable architecture, I also encountered some setbacks, mainly because there were too many factors affecting the film market and sales volume, and I did not know how to decide. In terms of data collection, since the research object population is Chinese, China does not have access to Google forms, so all questionnaire questions are translated into Chinese, and data collection is conducted on participants through the questionnaire survey website accessible by the Chinese network. In terms of the use of SPSS analysis method, I was not very familiar with the use of SPSS because I did not focus on and study the software for a long time, so I encountered many problems at the beginning of the analysis, but finally completed all the tasks of the project with the help of my teachers and classmates. This research not only enables me to learn the influencing factors of the Chinese film market and how to invest in the film industry if I have the opportunity in the future, but also enables me to feel the friendship between teachers and classmates and between classmates. Therefore, this research benefits me a lot.</w:t>
      </w:r>
    </w:p>
    <w:bookmarkEnd w:id="2"/>
    <w:p w:rsidR="00100899" w:rsidRPr="00E828B9" w:rsidRDefault="00100899" w:rsidP="00A6645F">
      <w:pPr>
        <w:spacing w:beforeLines="200" w:before="480" w:afterLines="200" w:after="480" w:line="360" w:lineRule="auto"/>
        <w:ind w:left="0" w:firstLine="0"/>
        <w:rPr>
          <w:rFonts w:ascii="Arial" w:eastAsiaTheme="minorEastAsia" w:hAnsi="Arial" w:cs="Arial"/>
          <w:color w:val="auto"/>
          <w:szCs w:val="24"/>
          <w:shd w:val="clear" w:color="auto" w:fill="FFFFFF"/>
        </w:rPr>
      </w:pPr>
    </w:p>
    <w:p w:rsidR="00100899" w:rsidRPr="00E828B9" w:rsidRDefault="00100899" w:rsidP="00A6645F">
      <w:pPr>
        <w:spacing w:beforeLines="200" w:before="480" w:afterLines="200" w:after="480" w:line="360" w:lineRule="auto"/>
        <w:ind w:left="0" w:firstLine="0"/>
        <w:rPr>
          <w:rFonts w:ascii="Arial" w:eastAsiaTheme="minorEastAsia" w:hAnsi="Arial" w:cs="Arial"/>
          <w:color w:val="auto"/>
          <w:szCs w:val="24"/>
          <w:shd w:val="clear" w:color="auto" w:fill="FFFFFF"/>
        </w:rPr>
      </w:pPr>
    </w:p>
    <w:p w:rsidR="00FC4B9F" w:rsidRPr="00014199" w:rsidRDefault="00FC4B9F" w:rsidP="00A6645F">
      <w:pPr>
        <w:spacing w:beforeLines="200" w:before="480" w:afterLines="200" w:after="480" w:line="360" w:lineRule="auto"/>
        <w:rPr>
          <w:rFonts w:ascii="Arial" w:hAnsi="Arial" w:cs="Arial"/>
          <w:b/>
          <w:color w:val="auto"/>
          <w:sz w:val="28"/>
          <w:szCs w:val="28"/>
        </w:rPr>
      </w:pPr>
      <w:r w:rsidRPr="00014199">
        <w:rPr>
          <w:rFonts w:ascii="Arial" w:hAnsi="Arial" w:cs="Arial"/>
          <w:b/>
          <w:color w:val="auto"/>
          <w:sz w:val="28"/>
          <w:szCs w:val="28"/>
        </w:rPr>
        <w:lastRenderedPageBreak/>
        <w:t>R</w:t>
      </w:r>
      <w:r w:rsidR="00561803" w:rsidRPr="00014199">
        <w:rPr>
          <w:rFonts w:ascii="Arial" w:hAnsi="Arial" w:cs="Arial"/>
          <w:b/>
          <w:color w:val="auto"/>
          <w:sz w:val="28"/>
          <w:szCs w:val="28"/>
        </w:rPr>
        <w:t>EFERENCES</w:t>
      </w:r>
      <w:r w:rsidRPr="00014199">
        <w:rPr>
          <w:rFonts w:ascii="Arial" w:hAnsi="Arial" w:cs="Arial"/>
          <w:b/>
          <w:color w:val="auto"/>
          <w:sz w:val="28"/>
          <w:szCs w:val="28"/>
        </w:rPr>
        <w:t>:</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Bello, M. (2009). Socio-Demographic and Economic Characteristics as Correlates of Work Attitudes of Elementary School Teachers. </w:t>
      </w:r>
      <w:r w:rsidRPr="00E828B9">
        <w:rPr>
          <w:rFonts w:ascii="Arial" w:hAnsi="Arial" w:cs="Arial"/>
          <w:i/>
          <w:iCs/>
          <w:color w:val="auto"/>
          <w:szCs w:val="24"/>
          <w:shd w:val="clear" w:color="auto" w:fill="FFFFFF"/>
        </w:rPr>
        <w:t>JPAIR Multidisciplinary Research</w:t>
      </w:r>
      <w:r w:rsidRPr="00E828B9">
        <w:rPr>
          <w:rFonts w:ascii="Arial" w:hAnsi="Arial" w:cs="Arial"/>
          <w:color w:val="auto"/>
          <w:szCs w:val="24"/>
          <w:shd w:val="clear" w:color="auto" w:fill="FFFFFF"/>
        </w:rPr>
        <w:t>, 3(1).</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 xml:space="preserve">Berger, D. (2016). Kendall's Rank Correlation vs Pearson's Linear Correlation: A Proof </w:t>
      </w:r>
      <w:proofErr w:type="gramStart"/>
      <w:r w:rsidRPr="00E828B9">
        <w:rPr>
          <w:rFonts w:ascii="Arial" w:hAnsi="Arial" w:cs="Arial"/>
          <w:szCs w:val="24"/>
          <w:shd w:val="clear" w:color="auto" w:fill="FFFFFF"/>
        </w:rPr>
        <w:t>Of</w:t>
      </w:r>
      <w:proofErr w:type="gramEnd"/>
      <w:r w:rsidRPr="00E828B9">
        <w:rPr>
          <w:rFonts w:ascii="Arial" w:hAnsi="Arial" w:cs="Arial"/>
          <w:szCs w:val="24"/>
          <w:shd w:val="clear" w:color="auto" w:fill="FFFFFF"/>
        </w:rPr>
        <w:t xml:space="preserve"> Greiner's Relation. </w:t>
      </w:r>
      <w:r w:rsidRPr="00E828B9">
        <w:rPr>
          <w:rFonts w:ascii="Arial" w:hAnsi="Arial" w:cs="Arial"/>
          <w:i/>
          <w:iCs/>
          <w:szCs w:val="24"/>
          <w:shd w:val="clear" w:color="auto" w:fill="FFFFFF"/>
        </w:rPr>
        <w:t>SSRN Electronic Journal</w:t>
      </w:r>
      <w:r w:rsidRPr="00E828B9">
        <w:rPr>
          <w:rFonts w:ascii="Arial" w:hAnsi="Arial" w:cs="Arial"/>
          <w:szCs w:val="24"/>
          <w:shd w:val="clear" w:color="auto" w:fill="FFFFFF"/>
        </w:rPr>
        <w:t>.</w:t>
      </w:r>
    </w:p>
    <w:p w:rsidR="00D43EEE" w:rsidRPr="00E828B9" w:rsidRDefault="00D43EEE" w:rsidP="00A6645F">
      <w:pPr>
        <w:spacing w:beforeLines="200" w:before="480" w:afterLines="200" w:after="480" w:line="360" w:lineRule="auto"/>
        <w:ind w:left="11" w:right="629" w:hanging="11"/>
        <w:rPr>
          <w:rFonts w:ascii="Arial" w:hAnsi="Arial" w:cs="Arial"/>
          <w:color w:val="auto"/>
          <w:szCs w:val="24"/>
          <w:shd w:val="clear" w:color="auto" w:fill="FFFFFF"/>
        </w:rPr>
      </w:pPr>
      <w:r w:rsidRPr="00E828B9">
        <w:rPr>
          <w:rFonts w:ascii="Arial" w:hAnsi="Arial" w:cs="Arial"/>
          <w:color w:val="auto"/>
          <w:szCs w:val="24"/>
          <w:shd w:val="clear" w:color="auto" w:fill="FFFFFF"/>
        </w:rPr>
        <w:t>Chaffee, Z. and Steven, Q. (1982). </w:t>
      </w:r>
      <w:r w:rsidRPr="00E828B9">
        <w:rPr>
          <w:rFonts w:ascii="Arial" w:hAnsi="Arial" w:cs="Arial"/>
          <w:i/>
          <w:iCs/>
          <w:color w:val="auto"/>
          <w:szCs w:val="24"/>
          <w:shd w:val="clear" w:color="auto" w:fill="FFFFFF"/>
        </w:rPr>
        <w:t>“Mass Media and Interpersonal Channels</w:t>
      </w:r>
      <w:r w:rsidRPr="00E828B9">
        <w:rPr>
          <w:rFonts w:ascii="Arial" w:eastAsia="微软雅黑" w:hAnsi="Arial" w:cs="Arial"/>
          <w:i/>
          <w:iCs/>
          <w:color w:val="auto"/>
          <w:szCs w:val="24"/>
          <w:shd w:val="clear" w:color="auto" w:fill="FFFFFF"/>
        </w:rPr>
        <w:t>：</w:t>
      </w:r>
      <w:r w:rsidRPr="00E828B9">
        <w:rPr>
          <w:rFonts w:ascii="Arial" w:hAnsi="Arial" w:cs="Arial"/>
          <w:i/>
          <w:iCs/>
          <w:color w:val="auto"/>
          <w:szCs w:val="24"/>
          <w:shd w:val="clear" w:color="auto" w:fill="FFFFFF"/>
        </w:rPr>
        <w:t>Competitive</w:t>
      </w:r>
      <w:r w:rsidRPr="00E828B9">
        <w:rPr>
          <w:rFonts w:ascii="Arial" w:eastAsia="微软雅黑" w:hAnsi="Arial" w:cs="Arial"/>
          <w:i/>
          <w:iCs/>
          <w:color w:val="auto"/>
          <w:szCs w:val="24"/>
          <w:shd w:val="clear" w:color="auto" w:fill="FFFFFF"/>
        </w:rPr>
        <w:t>，</w:t>
      </w:r>
      <w:r w:rsidRPr="00E828B9">
        <w:rPr>
          <w:rFonts w:ascii="Arial" w:hAnsi="Arial" w:cs="Arial"/>
          <w:i/>
          <w:iCs/>
          <w:color w:val="auto"/>
          <w:szCs w:val="24"/>
          <w:shd w:val="clear" w:color="auto" w:fill="FFFFFF"/>
        </w:rPr>
        <w:t xml:space="preserve">Convergent, or Complementary?” In Gary </w:t>
      </w:r>
      <w:proofErr w:type="spellStart"/>
      <w:r w:rsidRPr="00E828B9">
        <w:rPr>
          <w:rFonts w:ascii="Arial" w:hAnsi="Arial" w:cs="Arial"/>
          <w:i/>
          <w:iCs/>
          <w:color w:val="auto"/>
          <w:szCs w:val="24"/>
          <w:shd w:val="clear" w:color="auto" w:fill="FFFFFF"/>
        </w:rPr>
        <w:t>Gumpert</w:t>
      </w:r>
      <w:proofErr w:type="spellEnd"/>
      <w:r w:rsidRPr="00E828B9">
        <w:rPr>
          <w:rFonts w:ascii="Arial" w:hAnsi="Arial" w:cs="Arial"/>
          <w:i/>
          <w:iCs/>
          <w:color w:val="auto"/>
          <w:szCs w:val="24"/>
          <w:shd w:val="clear" w:color="auto" w:fill="FFFFFF"/>
        </w:rPr>
        <w:t xml:space="preserve"> and Robert Cathcart</w:t>
      </w:r>
      <w:r w:rsidRPr="00E828B9">
        <w:rPr>
          <w:rFonts w:ascii="Arial" w:hAnsi="Arial" w:cs="Arial"/>
          <w:color w:val="auto"/>
          <w:szCs w:val="24"/>
          <w:shd w:val="clear" w:color="auto" w:fill="FFFFFF"/>
        </w:rPr>
        <w:t>. New York: Oxford University Press.</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Chakravarty, A., Liu, Y., and Mazumdar, T. (2010). The differential effects of online word-of-mouth and critics' reviews on pre-release movie evaluation. </w:t>
      </w:r>
      <w:r w:rsidRPr="00E828B9">
        <w:rPr>
          <w:rFonts w:ascii="Arial" w:eastAsiaTheme="minorEastAsia" w:hAnsi="Arial" w:cs="Arial"/>
          <w:i/>
          <w:iCs/>
          <w:color w:val="auto"/>
          <w:szCs w:val="24"/>
          <w:shd w:val="clear" w:color="auto" w:fill="FFFFFF"/>
        </w:rPr>
        <w:t>Journal of Interactive Marketing</w:t>
      </w:r>
      <w:r w:rsidRPr="00E828B9">
        <w:rPr>
          <w:rFonts w:ascii="Arial" w:eastAsiaTheme="minorEastAsia" w:hAnsi="Arial" w:cs="Arial"/>
          <w:color w:val="auto"/>
          <w:szCs w:val="24"/>
          <w:shd w:val="clear" w:color="auto" w:fill="FFFFFF"/>
        </w:rPr>
        <w:t>, 185-197.</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Chen, L. (2018). </w:t>
      </w:r>
      <w:r w:rsidRPr="00E828B9">
        <w:rPr>
          <w:rFonts w:ascii="Arial" w:hAnsi="Arial" w:cs="Arial"/>
          <w:i/>
          <w:iCs/>
          <w:color w:val="auto"/>
          <w:szCs w:val="24"/>
          <w:shd w:val="clear" w:color="auto" w:fill="FFFFFF"/>
        </w:rPr>
        <w:t>Empirical study on the impact of Internet word-of-mouth on the economic benefits of film products</w:t>
      </w:r>
      <w:r w:rsidRPr="00E828B9">
        <w:rPr>
          <w:rFonts w:ascii="Arial" w:hAnsi="Arial" w:cs="Arial"/>
          <w:color w:val="auto"/>
          <w:szCs w:val="24"/>
          <w:shd w:val="clear" w:color="auto" w:fill="FFFFFF"/>
        </w:rPr>
        <w:t>. [online] Cdmd.cnki.com.cn. Available at: http://cdmd.cnki.com.cn/Article/CDMD-10357-1018087907.htm [Accessed 23 Apr. 2019].</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Chen, R. (2016). </w:t>
      </w:r>
      <w:r w:rsidRPr="00E828B9">
        <w:rPr>
          <w:rFonts w:ascii="Arial" w:hAnsi="Arial" w:cs="Arial"/>
          <w:i/>
          <w:iCs/>
          <w:color w:val="auto"/>
          <w:szCs w:val="24"/>
          <w:shd w:val="clear" w:color="auto" w:fill="FFFFFF"/>
        </w:rPr>
        <w:t>Research on influencing factors of commercial movie box office in china - based on multiple linear regression and neural network analysis</w:t>
      </w:r>
      <w:r w:rsidRPr="00E828B9">
        <w:rPr>
          <w:rFonts w:ascii="Arial" w:hAnsi="Arial" w:cs="Arial"/>
          <w:color w:val="auto"/>
          <w:szCs w:val="24"/>
          <w:shd w:val="clear" w:color="auto" w:fill="FFFFFF"/>
        </w:rPr>
        <w:t>. [online] Max.book118.com. Available at: https://max.book118.com/html/2018/0808/8066061067001117.shtm [Accessed 23 Apr. 2019].</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lastRenderedPageBreak/>
        <w:t>Chen, W. (2016). </w:t>
      </w:r>
      <w:r w:rsidRPr="00E828B9">
        <w:rPr>
          <w:rFonts w:ascii="Arial" w:hAnsi="Arial" w:cs="Arial"/>
          <w:i/>
          <w:iCs/>
          <w:color w:val="auto"/>
          <w:szCs w:val="24"/>
          <w:shd w:val="clear" w:color="auto" w:fill="FFFFFF"/>
        </w:rPr>
        <w:t>Research on the influence of online word-of-mouth on the box office of mainland film market from 2014 to 2015</w:t>
      </w:r>
      <w:r w:rsidRPr="00E828B9">
        <w:rPr>
          <w:rFonts w:ascii="Arial" w:hAnsi="Arial" w:cs="Arial"/>
          <w:color w:val="auto"/>
          <w:szCs w:val="24"/>
          <w:shd w:val="clear" w:color="auto" w:fill="FFFFFF"/>
        </w:rPr>
        <w:t>. [online] Max.book118.com. Available at: https://max.book118.com/html/2018/0410/160906798.shtm [Accessed 23 Apr.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Cheung, C. and Lee, M. (2012). What drives consumers to spread electronic word of mouth in online consumer-opinion platforms. </w:t>
      </w:r>
      <w:r w:rsidRPr="00E828B9">
        <w:rPr>
          <w:rFonts w:ascii="Arial" w:hAnsi="Arial" w:cs="Arial"/>
          <w:i/>
          <w:iCs/>
          <w:color w:val="auto"/>
          <w:szCs w:val="24"/>
          <w:shd w:val="clear" w:color="auto" w:fill="FFFFFF"/>
        </w:rPr>
        <w:t>Decision Support Systems</w:t>
      </w:r>
      <w:r w:rsidRPr="00E828B9">
        <w:rPr>
          <w:rFonts w:ascii="Arial" w:hAnsi="Arial" w:cs="Arial"/>
          <w:color w:val="auto"/>
          <w:szCs w:val="24"/>
          <w:shd w:val="clear" w:color="auto" w:fill="FFFFFF"/>
        </w:rPr>
        <w:t>, 53(1), pp.218-225.</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Chevalier, J. and </w:t>
      </w:r>
      <w:proofErr w:type="spellStart"/>
      <w:r w:rsidRPr="00E828B9">
        <w:rPr>
          <w:rFonts w:ascii="Arial" w:hAnsi="Arial" w:cs="Arial"/>
          <w:color w:val="auto"/>
          <w:szCs w:val="24"/>
          <w:shd w:val="clear" w:color="auto" w:fill="FFFFFF"/>
        </w:rPr>
        <w:t>Mayzlin</w:t>
      </w:r>
      <w:proofErr w:type="spellEnd"/>
      <w:r w:rsidRPr="00E828B9">
        <w:rPr>
          <w:rFonts w:ascii="Arial" w:hAnsi="Arial" w:cs="Arial"/>
          <w:color w:val="auto"/>
          <w:szCs w:val="24"/>
          <w:shd w:val="clear" w:color="auto" w:fill="FFFFFF"/>
        </w:rPr>
        <w:t>, D. (2006). The Effect of Word of Mouth on Sales: Online Book Reviews. </w:t>
      </w:r>
      <w:r w:rsidRPr="00E828B9">
        <w:rPr>
          <w:rFonts w:ascii="Arial" w:hAnsi="Arial" w:cs="Arial"/>
          <w:i/>
          <w:iCs/>
          <w:color w:val="auto"/>
          <w:szCs w:val="24"/>
          <w:shd w:val="clear" w:color="auto" w:fill="FFFFFF"/>
        </w:rPr>
        <w:t>Journal of Marketing Research</w:t>
      </w:r>
      <w:r w:rsidRPr="00E828B9">
        <w:rPr>
          <w:rFonts w:ascii="Arial" w:hAnsi="Arial" w:cs="Arial"/>
          <w:color w:val="auto"/>
          <w:szCs w:val="24"/>
          <w:shd w:val="clear" w:color="auto" w:fill="FFFFFF"/>
        </w:rPr>
        <w:t>, 43(3), pp.345-354.</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China economic information network. (2019). </w:t>
      </w:r>
      <w:r w:rsidRPr="00E828B9">
        <w:rPr>
          <w:rFonts w:ascii="Arial" w:hAnsi="Arial" w:cs="Arial"/>
          <w:i/>
          <w:iCs/>
          <w:color w:val="auto"/>
          <w:szCs w:val="24"/>
          <w:shd w:val="clear" w:color="auto" w:fill="FFFFFF"/>
        </w:rPr>
        <w:t>Analysis of China's total population, gender, age and urban-rural structure in 2018</w:t>
      </w:r>
      <w:r w:rsidRPr="00E828B9">
        <w:rPr>
          <w:rFonts w:ascii="Arial" w:hAnsi="Arial" w:cs="Arial"/>
          <w:color w:val="auto"/>
          <w:szCs w:val="24"/>
          <w:shd w:val="clear" w:color="auto" w:fill="FFFFFF"/>
        </w:rPr>
        <w:t xml:space="preserve">. [online] Available at: </w:t>
      </w:r>
      <w:bookmarkStart w:id="65" w:name="OLE_LINK9"/>
      <w:bookmarkStart w:id="66" w:name="OLE_LINK10"/>
      <w:r w:rsidRPr="00E828B9">
        <w:rPr>
          <w:rFonts w:ascii="Arial" w:hAnsi="Arial" w:cs="Arial"/>
          <w:color w:val="auto"/>
          <w:szCs w:val="24"/>
          <w:shd w:val="clear" w:color="auto" w:fill="FFFFFF"/>
        </w:rPr>
        <w:t>https://baijiahao.baidu.com/s?id=1623601218323141434&amp;wfr=spider&amp;for=pc</w:t>
      </w:r>
      <w:bookmarkEnd w:id="65"/>
      <w:bookmarkEnd w:id="66"/>
      <w:r w:rsidRPr="00E828B9">
        <w:rPr>
          <w:rFonts w:ascii="Arial" w:hAnsi="Arial" w:cs="Arial"/>
          <w:color w:val="auto"/>
          <w:szCs w:val="24"/>
          <w:shd w:val="clear" w:color="auto" w:fill="FFFFFF"/>
        </w:rPr>
        <w:t xml:space="preserve"> [Accessed 22 Apr. 2019].</w:t>
      </w:r>
    </w:p>
    <w:p w:rsidR="00D43EEE" w:rsidRPr="00E828B9" w:rsidRDefault="00D43EEE" w:rsidP="00A6645F">
      <w:pPr>
        <w:spacing w:beforeLines="200" w:before="480" w:afterLines="200" w:after="480" w:line="360" w:lineRule="auto"/>
        <w:ind w:left="0" w:right="629" w:firstLine="0"/>
        <w:rPr>
          <w:rFonts w:ascii="Arial" w:hAnsi="Arial" w:cs="Arial"/>
          <w:color w:val="auto"/>
          <w:szCs w:val="24"/>
          <w:shd w:val="clear" w:color="auto" w:fill="FFFFFF"/>
        </w:rPr>
      </w:pPr>
      <w:r w:rsidRPr="00E828B9">
        <w:rPr>
          <w:rFonts w:ascii="Arial" w:hAnsi="Arial" w:cs="Arial"/>
          <w:color w:val="auto"/>
          <w:szCs w:val="24"/>
          <w:shd w:val="clear" w:color="auto" w:fill="FFFFFF"/>
        </w:rPr>
        <w:t>China Film Insider. (2019). </w:t>
      </w:r>
      <w:r w:rsidRPr="00E828B9">
        <w:rPr>
          <w:rFonts w:ascii="Arial" w:hAnsi="Arial" w:cs="Arial"/>
          <w:i/>
          <w:iCs/>
          <w:color w:val="auto"/>
          <w:szCs w:val="24"/>
          <w:shd w:val="clear" w:color="auto" w:fill="FFFFFF"/>
        </w:rPr>
        <w:t xml:space="preserve">Chinese Box Office Takings Dip By 5% In </w:t>
      </w:r>
      <w:proofErr w:type="gramStart"/>
      <w:r w:rsidRPr="00E828B9">
        <w:rPr>
          <w:rFonts w:ascii="Arial" w:hAnsi="Arial" w:cs="Arial"/>
          <w:i/>
          <w:iCs/>
          <w:color w:val="auto"/>
          <w:szCs w:val="24"/>
          <w:shd w:val="clear" w:color="auto" w:fill="FFFFFF"/>
        </w:rPr>
        <w:t>The</w:t>
      </w:r>
      <w:proofErr w:type="gramEnd"/>
      <w:r w:rsidRPr="00E828B9">
        <w:rPr>
          <w:rFonts w:ascii="Arial" w:hAnsi="Arial" w:cs="Arial"/>
          <w:i/>
          <w:iCs/>
          <w:color w:val="auto"/>
          <w:szCs w:val="24"/>
          <w:shd w:val="clear" w:color="auto" w:fill="FFFFFF"/>
        </w:rPr>
        <w:t xml:space="preserve"> First 5 Months of 2019 | China Film Insider</w:t>
      </w:r>
      <w:r w:rsidRPr="00E828B9">
        <w:rPr>
          <w:rFonts w:ascii="Arial" w:hAnsi="Arial" w:cs="Arial"/>
          <w:color w:val="auto"/>
          <w:szCs w:val="24"/>
          <w:shd w:val="clear" w:color="auto" w:fill="FFFFFF"/>
        </w:rPr>
        <w:t>. [online] Available at: http://chinafilminsider.com/chinese-box-office-takings-dip-by-5-in-the-first-5-months-of-2019/ [Accessed 23 Jun. 2019].</w:t>
      </w:r>
    </w:p>
    <w:p w:rsidR="00D43EEE" w:rsidRPr="00E828B9" w:rsidRDefault="00D43EEE" w:rsidP="00A6645F">
      <w:pPr>
        <w:spacing w:beforeLines="200" w:before="480" w:afterLines="200" w:after="480" w:line="360" w:lineRule="auto"/>
        <w:ind w:left="0" w:right="629" w:firstLine="0"/>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Chyxx</w:t>
      </w:r>
      <w:proofErr w:type="spellEnd"/>
      <w:r w:rsidRPr="00E828B9">
        <w:rPr>
          <w:rFonts w:ascii="Arial" w:hAnsi="Arial" w:cs="Arial"/>
          <w:color w:val="auto"/>
          <w:szCs w:val="24"/>
          <w:shd w:val="clear" w:color="auto" w:fill="FFFFFF"/>
        </w:rPr>
        <w:t>. (2019). </w:t>
      </w:r>
      <w:r w:rsidRPr="00E828B9">
        <w:rPr>
          <w:rFonts w:ascii="Arial" w:hAnsi="Arial" w:cs="Arial"/>
          <w:i/>
          <w:iCs/>
          <w:color w:val="auto"/>
          <w:szCs w:val="24"/>
          <w:shd w:val="clear" w:color="auto" w:fill="FFFFFF"/>
        </w:rPr>
        <w:t>Analysis on the development trend of Chinese film industry box office revenue in 2019</w:t>
      </w:r>
      <w:r w:rsidRPr="00E828B9">
        <w:rPr>
          <w:rFonts w:ascii="Arial" w:hAnsi="Arial" w:cs="Arial"/>
          <w:color w:val="auto"/>
          <w:szCs w:val="24"/>
          <w:shd w:val="clear" w:color="auto" w:fill="FFFFFF"/>
        </w:rPr>
        <w:t>. [online] Available at: http://www.chyxx.com/industry/201902/717194.html [Accessed 23 Jun.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lastRenderedPageBreak/>
        <w:t>Collins, A., Hand, C. and Snell, M. (2002). What makes a blockbuster? Economic analysis of film success in the United Kingdom. </w:t>
      </w:r>
      <w:r w:rsidRPr="00E828B9">
        <w:rPr>
          <w:rFonts w:ascii="Arial" w:hAnsi="Arial" w:cs="Arial"/>
          <w:i/>
          <w:iCs/>
          <w:color w:val="auto"/>
          <w:szCs w:val="24"/>
          <w:shd w:val="clear" w:color="auto" w:fill="FFFFFF"/>
        </w:rPr>
        <w:t>Managerial and Decision Economics</w:t>
      </w:r>
      <w:r w:rsidRPr="00E828B9">
        <w:rPr>
          <w:rFonts w:ascii="Arial" w:hAnsi="Arial" w:cs="Arial"/>
          <w:color w:val="auto"/>
          <w:szCs w:val="24"/>
          <w:shd w:val="clear" w:color="auto" w:fill="FFFFFF"/>
        </w:rPr>
        <w:t>, 23(6), pp.343-354.</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Cui, G., Lui, H. and Guo, X. (2012). The Effect of Online Consumer Reviews on New Product Sales. </w:t>
      </w:r>
      <w:r w:rsidRPr="00E828B9">
        <w:rPr>
          <w:rFonts w:ascii="Arial" w:hAnsi="Arial" w:cs="Arial"/>
          <w:i/>
          <w:iCs/>
          <w:color w:val="auto"/>
          <w:szCs w:val="24"/>
          <w:shd w:val="clear" w:color="auto" w:fill="FFFFFF"/>
        </w:rPr>
        <w:t>International Journal of Electronic Commerce</w:t>
      </w:r>
      <w:r w:rsidRPr="00E828B9">
        <w:rPr>
          <w:rFonts w:ascii="Arial" w:hAnsi="Arial" w:cs="Arial"/>
          <w:color w:val="auto"/>
          <w:szCs w:val="24"/>
          <w:shd w:val="clear" w:color="auto" w:fill="FFFFFF"/>
        </w:rPr>
        <w:t>, 17(1), pp.39-58.</w:t>
      </w:r>
    </w:p>
    <w:p w:rsidR="00D43EEE" w:rsidRPr="00E828B9" w:rsidRDefault="00D43EEE" w:rsidP="00A6645F">
      <w:pPr>
        <w:spacing w:beforeLines="200" w:before="480" w:afterLines="200" w:after="480" w:line="360" w:lineRule="auto"/>
        <w:ind w:left="0" w:right="629" w:firstLine="0"/>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Cui, N. and Tang, J. (2012). Research on Influencing Factors of Chinese Film Box Office based on Regression Analysis. </w:t>
      </w:r>
      <w:r w:rsidRPr="00E828B9">
        <w:rPr>
          <w:rFonts w:ascii="Arial" w:hAnsi="Arial" w:cs="Arial"/>
          <w:i/>
          <w:iCs/>
          <w:color w:val="auto"/>
          <w:szCs w:val="24"/>
          <w:shd w:val="clear" w:color="auto" w:fill="FFFFFF"/>
        </w:rPr>
        <w:t>Commercial Economy</w:t>
      </w:r>
      <w:r w:rsidRPr="00E828B9">
        <w:rPr>
          <w:rFonts w:ascii="Arial" w:hAnsi="Arial" w:cs="Arial"/>
          <w:color w:val="auto"/>
          <w:szCs w:val="24"/>
          <w:shd w:val="clear" w:color="auto" w:fill="FFFFFF"/>
        </w:rPr>
        <w:t>, 8, pp.35-38.</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Datte</w:t>
      </w:r>
      <w:proofErr w:type="spellEnd"/>
      <w:r w:rsidRPr="00E828B9">
        <w:rPr>
          <w:rFonts w:ascii="Arial" w:hAnsi="Arial" w:cs="Arial"/>
          <w:color w:val="auto"/>
          <w:szCs w:val="24"/>
          <w:shd w:val="clear" w:color="auto" w:fill="FFFFFF"/>
        </w:rPr>
        <w:t>, P., Chowdhury, D. and Chakraborty, B. (2005). Viral Marketing: New Form of Word-of-Mouth Through Internet. </w:t>
      </w:r>
      <w:r w:rsidRPr="00E828B9">
        <w:rPr>
          <w:rFonts w:ascii="Arial" w:hAnsi="Arial" w:cs="Arial"/>
          <w:i/>
          <w:iCs/>
          <w:color w:val="auto"/>
          <w:szCs w:val="24"/>
          <w:shd w:val="clear" w:color="auto" w:fill="FFFFFF"/>
        </w:rPr>
        <w:t>The Business Review</w:t>
      </w:r>
      <w:r w:rsidRPr="00E828B9">
        <w:rPr>
          <w:rFonts w:ascii="Arial" w:hAnsi="Arial" w:cs="Arial"/>
          <w:color w:val="auto"/>
          <w:szCs w:val="24"/>
          <w:shd w:val="clear" w:color="auto" w:fill="FFFFFF"/>
        </w:rPr>
        <w:t>, 3(2), pp.69-75.</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De </w:t>
      </w:r>
      <w:proofErr w:type="spellStart"/>
      <w:r w:rsidRPr="00E828B9">
        <w:rPr>
          <w:rFonts w:ascii="Arial" w:hAnsi="Arial" w:cs="Arial"/>
          <w:color w:val="auto"/>
          <w:szCs w:val="24"/>
          <w:shd w:val="clear" w:color="auto" w:fill="FFFFFF"/>
        </w:rPr>
        <w:t>Vany</w:t>
      </w:r>
      <w:proofErr w:type="spellEnd"/>
      <w:r w:rsidRPr="00E828B9">
        <w:rPr>
          <w:rFonts w:ascii="Arial" w:hAnsi="Arial" w:cs="Arial"/>
          <w:color w:val="auto"/>
          <w:szCs w:val="24"/>
          <w:shd w:val="clear" w:color="auto" w:fill="FFFFFF"/>
        </w:rPr>
        <w:t>, A. and Walls, W. (1999). Uncertainty in the movie industry</w:t>
      </w:r>
      <w:r w:rsidRPr="00E828B9">
        <w:rPr>
          <w:rFonts w:ascii="Arial" w:eastAsia="微软雅黑" w:hAnsi="Arial" w:cs="Arial"/>
          <w:color w:val="auto"/>
          <w:szCs w:val="24"/>
          <w:shd w:val="clear" w:color="auto" w:fill="FFFFFF"/>
        </w:rPr>
        <w:t>：</w:t>
      </w:r>
      <w:r w:rsidRPr="00E828B9">
        <w:rPr>
          <w:rFonts w:ascii="Arial" w:hAnsi="Arial" w:cs="Arial"/>
          <w:color w:val="auto"/>
          <w:szCs w:val="24"/>
          <w:shd w:val="clear" w:color="auto" w:fill="FFFFFF"/>
        </w:rPr>
        <w:t xml:space="preserve">Does star power reduce the terror of the box </w:t>
      </w:r>
      <w:proofErr w:type="gramStart"/>
      <w:r w:rsidRPr="00E828B9">
        <w:rPr>
          <w:rFonts w:ascii="Arial" w:hAnsi="Arial" w:cs="Arial"/>
          <w:color w:val="auto"/>
          <w:szCs w:val="24"/>
          <w:shd w:val="clear" w:color="auto" w:fill="FFFFFF"/>
        </w:rPr>
        <w:t>office?.</w:t>
      </w:r>
      <w:proofErr w:type="gramEnd"/>
      <w:r w:rsidRPr="00E828B9">
        <w:rPr>
          <w:rFonts w:ascii="Arial" w:hAnsi="Arial" w:cs="Arial"/>
          <w:color w:val="auto"/>
          <w:szCs w:val="24"/>
          <w:shd w:val="clear" w:color="auto" w:fill="FFFFFF"/>
        </w:rPr>
        <w:t> </w:t>
      </w:r>
      <w:r w:rsidRPr="00E828B9">
        <w:rPr>
          <w:rFonts w:ascii="Arial" w:hAnsi="Arial" w:cs="Arial"/>
          <w:i/>
          <w:iCs/>
          <w:color w:val="auto"/>
          <w:szCs w:val="24"/>
          <w:shd w:val="clear" w:color="auto" w:fill="FFFFFF"/>
        </w:rPr>
        <w:t>Journal of Cultural Economics</w:t>
      </w:r>
      <w:r w:rsidRPr="00E828B9">
        <w:rPr>
          <w:rFonts w:ascii="Arial" w:hAnsi="Arial" w:cs="Arial"/>
          <w:color w:val="auto"/>
          <w:szCs w:val="24"/>
          <w:shd w:val="clear" w:color="auto" w:fill="FFFFFF"/>
        </w:rPr>
        <w:t>, 23(4), pp.285-318.</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De Vaus, D. (2001). </w:t>
      </w:r>
      <w:r w:rsidRPr="00E828B9">
        <w:rPr>
          <w:rFonts w:ascii="Arial" w:hAnsi="Arial" w:cs="Arial"/>
          <w:i/>
          <w:iCs/>
          <w:color w:val="auto"/>
          <w:szCs w:val="24"/>
          <w:shd w:val="clear" w:color="auto" w:fill="FFFFFF"/>
        </w:rPr>
        <w:t>Research Design in Social Research</w:t>
      </w:r>
      <w:r w:rsidRPr="00E828B9">
        <w:rPr>
          <w:rFonts w:ascii="Arial" w:hAnsi="Arial" w:cs="Arial"/>
          <w:color w:val="auto"/>
          <w:szCs w:val="24"/>
          <w:shd w:val="clear" w:color="auto" w:fill="FFFFFF"/>
        </w:rPr>
        <w:t>. London: SAGE, pp.8-9.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Duan</w:t>
      </w:r>
      <w:proofErr w:type="spellEnd"/>
      <w:r w:rsidRPr="00E828B9">
        <w:rPr>
          <w:rFonts w:ascii="Arial" w:hAnsi="Arial" w:cs="Arial"/>
          <w:color w:val="auto"/>
          <w:szCs w:val="24"/>
          <w:shd w:val="clear" w:color="auto" w:fill="FFFFFF"/>
        </w:rPr>
        <w:t xml:space="preserve">, W., Gu, B. and </w:t>
      </w:r>
      <w:proofErr w:type="spellStart"/>
      <w:r w:rsidRPr="00E828B9">
        <w:rPr>
          <w:rFonts w:ascii="Arial" w:hAnsi="Arial" w:cs="Arial"/>
          <w:color w:val="auto"/>
          <w:szCs w:val="24"/>
          <w:shd w:val="clear" w:color="auto" w:fill="FFFFFF"/>
        </w:rPr>
        <w:t>Whinston</w:t>
      </w:r>
      <w:proofErr w:type="spellEnd"/>
      <w:r w:rsidRPr="00E828B9">
        <w:rPr>
          <w:rFonts w:ascii="Arial" w:hAnsi="Arial" w:cs="Arial"/>
          <w:color w:val="auto"/>
          <w:szCs w:val="24"/>
          <w:shd w:val="clear" w:color="auto" w:fill="FFFFFF"/>
        </w:rPr>
        <w:t>, A. (2008). The dynamics of online word-of-mouth and product sales—An empirical investigation of the movie industry. </w:t>
      </w:r>
      <w:r w:rsidRPr="00E828B9">
        <w:rPr>
          <w:rFonts w:ascii="Arial" w:hAnsi="Arial" w:cs="Arial"/>
          <w:i/>
          <w:iCs/>
          <w:color w:val="auto"/>
          <w:szCs w:val="24"/>
          <w:shd w:val="clear" w:color="auto" w:fill="FFFFFF"/>
        </w:rPr>
        <w:t>Journal of Retailing</w:t>
      </w:r>
      <w:r w:rsidRPr="00E828B9">
        <w:rPr>
          <w:rFonts w:ascii="Arial" w:hAnsi="Arial" w:cs="Arial"/>
          <w:color w:val="auto"/>
          <w:szCs w:val="24"/>
          <w:shd w:val="clear" w:color="auto" w:fill="FFFFFF"/>
        </w:rPr>
        <w:t>, 84(2), pp.233-242.</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Evans, J. (1996). </w:t>
      </w:r>
      <w:r w:rsidRPr="00E828B9">
        <w:rPr>
          <w:rFonts w:ascii="Arial" w:hAnsi="Arial" w:cs="Arial"/>
          <w:i/>
          <w:iCs/>
          <w:szCs w:val="24"/>
          <w:shd w:val="clear" w:color="auto" w:fill="FFFFFF"/>
        </w:rPr>
        <w:t xml:space="preserve">Straightforward statistics for the </w:t>
      </w:r>
      <w:proofErr w:type="spellStart"/>
      <w:r w:rsidRPr="00E828B9">
        <w:rPr>
          <w:rFonts w:ascii="Arial" w:hAnsi="Arial" w:cs="Arial"/>
          <w:i/>
          <w:iCs/>
          <w:szCs w:val="24"/>
          <w:shd w:val="clear" w:color="auto" w:fill="FFFFFF"/>
        </w:rPr>
        <w:t>behavioral</w:t>
      </w:r>
      <w:proofErr w:type="spellEnd"/>
      <w:r w:rsidRPr="00E828B9">
        <w:rPr>
          <w:rFonts w:ascii="Arial" w:hAnsi="Arial" w:cs="Arial"/>
          <w:i/>
          <w:iCs/>
          <w:szCs w:val="24"/>
          <w:shd w:val="clear" w:color="auto" w:fill="FFFFFF"/>
        </w:rPr>
        <w:t xml:space="preserve"> sciences</w:t>
      </w:r>
      <w:r w:rsidRPr="00E828B9">
        <w:rPr>
          <w:rFonts w:ascii="Arial" w:hAnsi="Arial" w:cs="Arial"/>
          <w:szCs w:val="24"/>
          <w:shd w:val="clear" w:color="auto" w:fill="FFFFFF"/>
        </w:rPr>
        <w:t>. Pacific Grove: Cole Publishing.</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lastRenderedPageBreak/>
        <w:t>Fletcher, J. (2009). Multiple linear regression. </w:t>
      </w:r>
      <w:r w:rsidRPr="00E828B9">
        <w:rPr>
          <w:rFonts w:ascii="Arial" w:hAnsi="Arial" w:cs="Arial"/>
          <w:i/>
          <w:iCs/>
          <w:szCs w:val="24"/>
          <w:shd w:val="clear" w:color="auto" w:fill="FFFFFF"/>
        </w:rPr>
        <w:t>BMJ</w:t>
      </w:r>
      <w:r w:rsidRPr="00E828B9">
        <w:rPr>
          <w:rFonts w:ascii="Arial" w:hAnsi="Arial" w:cs="Arial"/>
          <w:szCs w:val="24"/>
          <w:shd w:val="clear" w:color="auto" w:fill="FFFFFF"/>
        </w:rPr>
        <w:t>, 338(jan28 3), pp. b167-b167.</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Gabor, M. R. (2010). Descriptive methods of data analysis for marketing data: Theoretical and practical considerations. </w:t>
      </w:r>
      <w:r w:rsidRPr="00E828B9">
        <w:rPr>
          <w:rFonts w:ascii="Arial" w:eastAsiaTheme="minorEastAsia" w:hAnsi="Arial" w:cs="Arial"/>
          <w:i/>
          <w:iCs/>
          <w:color w:val="auto"/>
          <w:szCs w:val="24"/>
          <w:shd w:val="clear" w:color="auto" w:fill="FFFFFF"/>
        </w:rPr>
        <w:t>Management and Marketing</w:t>
      </w:r>
      <w:r w:rsidRPr="00E828B9">
        <w:rPr>
          <w:rFonts w:ascii="Arial" w:eastAsiaTheme="minorEastAsia" w:hAnsi="Arial" w:cs="Arial"/>
          <w:color w:val="auto"/>
          <w:szCs w:val="24"/>
          <w:shd w:val="clear" w:color="auto" w:fill="FFFFFF"/>
        </w:rPr>
        <w:t>, 119-134.</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proofErr w:type="spellStart"/>
      <w:r w:rsidRPr="00E828B9">
        <w:rPr>
          <w:rFonts w:ascii="Arial" w:hAnsi="Arial" w:cs="Arial"/>
          <w:szCs w:val="24"/>
          <w:shd w:val="clear" w:color="auto" w:fill="FFFFFF"/>
        </w:rPr>
        <w:t>Galasiński</w:t>
      </w:r>
      <w:proofErr w:type="spellEnd"/>
      <w:r w:rsidRPr="00E828B9">
        <w:rPr>
          <w:rFonts w:ascii="Arial" w:hAnsi="Arial" w:cs="Arial"/>
          <w:szCs w:val="24"/>
          <w:shd w:val="clear" w:color="auto" w:fill="FFFFFF"/>
        </w:rPr>
        <w:t xml:space="preserve">, D. and </w:t>
      </w:r>
      <w:proofErr w:type="spellStart"/>
      <w:r w:rsidRPr="00E828B9">
        <w:rPr>
          <w:rFonts w:ascii="Arial" w:hAnsi="Arial" w:cs="Arial"/>
          <w:szCs w:val="24"/>
          <w:shd w:val="clear" w:color="auto" w:fill="FFFFFF"/>
        </w:rPr>
        <w:t>Kozłowska</w:t>
      </w:r>
      <w:proofErr w:type="spellEnd"/>
      <w:r w:rsidRPr="00E828B9">
        <w:rPr>
          <w:rFonts w:ascii="Arial" w:hAnsi="Arial" w:cs="Arial"/>
          <w:szCs w:val="24"/>
          <w:shd w:val="clear" w:color="auto" w:fill="FFFFFF"/>
        </w:rPr>
        <w:t>, O. (2012). Interacting with a questionnaire: respondents’ constructions of questionnaire completion. </w:t>
      </w:r>
      <w:r w:rsidRPr="00E828B9">
        <w:rPr>
          <w:rFonts w:ascii="Arial" w:hAnsi="Arial" w:cs="Arial"/>
          <w:i/>
          <w:iCs/>
          <w:szCs w:val="24"/>
          <w:shd w:val="clear" w:color="auto" w:fill="FFFFFF"/>
        </w:rPr>
        <w:t>Quality &amp; Quantity</w:t>
      </w:r>
      <w:r w:rsidRPr="00E828B9">
        <w:rPr>
          <w:rFonts w:ascii="Arial" w:hAnsi="Arial" w:cs="Arial"/>
          <w:szCs w:val="24"/>
          <w:shd w:val="clear" w:color="auto" w:fill="FFFFFF"/>
        </w:rPr>
        <w:t>, 47(6), pp.3509-3520.</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Hadida</w:t>
      </w:r>
      <w:proofErr w:type="spellEnd"/>
      <w:r w:rsidRPr="00E828B9">
        <w:rPr>
          <w:rFonts w:ascii="Arial" w:hAnsi="Arial" w:cs="Arial"/>
          <w:color w:val="auto"/>
          <w:szCs w:val="24"/>
          <w:shd w:val="clear" w:color="auto" w:fill="FFFFFF"/>
        </w:rPr>
        <w:t>, A. (2009). Motion picture performance: A review and research agenda. </w:t>
      </w:r>
      <w:r w:rsidRPr="00E828B9">
        <w:rPr>
          <w:rFonts w:ascii="Arial" w:hAnsi="Arial" w:cs="Arial"/>
          <w:i/>
          <w:iCs/>
          <w:color w:val="auto"/>
          <w:szCs w:val="24"/>
          <w:shd w:val="clear" w:color="auto" w:fill="FFFFFF"/>
        </w:rPr>
        <w:t>International Journal of Management Reviews</w:t>
      </w:r>
      <w:r w:rsidRPr="00E828B9">
        <w:rPr>
          <w:rFonts w:ascii="Arial" w:hAnsi="Arial" w:cs="Arial"/>
          <w:color w:val="auto"/>
          <w:szCs w:val="24"/>
          <w:shd w:val="clear" w:color="auto" w:fill="FFFFFF"/>
        </w:rPr>
        <w:t>, 11(3), pp.297-335.</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Hanson, W. and </w:t>
      </w:r>
      <w:proofErr w:type="spellStart"/>
      <w:r w:rsidRPr="00E828B9">
        <w:rPr>
          <w:rFonts w:ascii="Arial" w:hAnsi="Arial" w:cs="Arial"/>
          <w:color w:val="auto"/>
          <w:szCs w:val="24"/>
          <w:shd w:val="clear" w:color="auto" w:fill="FFFFFF"/>
        </w:rPr>
        <w:t>Kalyanam</w:t>
      </w:r>
      <w:proofErr w:type="spellEnd"/>
      <w:r w:rsidRPr="00E828B9">
        <w:rPr>
          <w:rFonts w:ascii="Arial" w:hAnsi="Arial" w:cs="Arial"/>
          <w:color w:val="auto"/>
          <w:szCs w:val="24"/>
          <w:shd w:val="clear" w:color="auto" w:fill="FFFFFF"/>
        </w:rPr>
        <w:t>, K. (2004). </w:t>
      </w:r>
      <w:r w:rsidRPr="00E828B9">
        <w:rPr>
          <w:rFonts w:ascii="Arial" w:hAnsi="Arial" w:cs="Arial"/>
          <w:i/>
          <w:iCs/>
          <w:color w:val="auto"/>
          <w:szCs w:val="24"/>
          <w:shd w:val="clear" w:color="auto" w:fill="FFFFFF"/>
        </w:rPr>
        <w:t>Principles of Internet marketing</w:t>
      </w:r>
      <w:r w:rsidRPr="00E828B9">
        <w:rPr>
          <w:rFonts w:ascii="Arial" w:hAnsi="Arial" w:cs="Arial"/>
          <w:color w:val="auto"/>
          <w:szCs w:val="24"/>
          <w:shd w:val="clear" w:color="auto" w:fill="FFFFFF"/>
        </w:rPr>
        <w:t>. Mason, Ohio: South-Western.</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Haw, W., Ho, E., Lim, Y. and Wong, J. (2013). </w:t>
      </w:r>
      <w:r w:rsidRPr="00E828B9">
        <w:rPr>
          <w:rFonts w:ascii="Arial" w:hAnsi="Arial" w:cs="Arial"/>
          <w:i/>
          <w:iCs/>
          <w:szCs w:val="24"/>
          <w:shd w:val="clear" w:color="auto" w:fill="FFFFFF"/>
        </w:rPr>
        <w:t xml:space="preserve">The Effect of </w:t>
      </w:r>
      <w:proofErr w:type="spellStart"/>
      <w:r w:rsidRPr="00E828B9">
        <w:rPr>
          <w:rFonts w:ascii="Arial" w:hAnsi="Arial" w:cs="Arial"/>
          <w:i/>
          <w:iCs/>
          <w:szCs w:val="24"/>
          <w:shd w:val="clear" w:color="auto" w:fill="FFFFFF"/>
        </w:rPr>
        <w:t>Trailar</w:t>
      </w:r>
      <w:proofErr w:type="spellEnd"/>
      <w:r w:rsidRPr="00E828B9">
        <w:rPr>
          <w:rFonts w:ascii="Arial" w:hAnsi="Arial" w:cs="Arial"/>
          <w:i/>
          <w:iCs/>
          <w:szCs w:val="24"/>
          <w:shd w:val="clear" w:color="auto" w:fill="FFFFFF"/>
        </w:rPr>
        <w:t>, Critics Review, Star Power and Word of Mouth Toward Decision Making on Movie Consumption</w:t>
      </w:r>
      <w:r w:rsidRPr="00E828B9">
        <w:rPr>
          <w:rFonts w:ascii="Arial" w:hAnsi="Arial" w:cs="Arial"/>
          <w:szCs w:val="24"/>
          <w:shd w:val="clear" w:color="auto" w:fill="FFFFFF"/>
        </w:rPr>
        <w:t xml:space="preserve">. Malaysia: University </w:t>
      </w:r>
      <w:proofErr w:type="spellStart"/>
      <w:r w:rsidRPr="00E828B9">
        <w:rPr>
          <w:rFonts w:ascii="Arial" w:hAnsi="Arial" w:cs="Arial"/>
          <w:szCs w:val="24"/>
          <w:shd w:val="clear" w:color="auto" w:fill="FFFFFF"/>
        </w:rPr>
        <w:t>Tunku</w:t>
      </w:r>
      <w:proofErr w:type="spellEnd"/>
      <w:r w:rsidRPr="00E828B9">
        <w:rPr>
          <w:rFonts w:ascii="Arial" w:hAnsi="Arial" w:cs="Arial"/>
          <w:szCs w:val="24"/>
          <w:shd w:val="clear" w:color="auto" w:fill="FFFFFF"/>
        </w:rPr>
        <w:t xml:space="preserve"> Abdul Rahman.</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Helm S. (2000). Viral Marketing: Establishing Customer Relationships by Word-of-mouth. </w:t>
      </w:r>
      <w:r w:rsidRPr="00E828B9">
        <w:rPr>
          <w:rFonts w:ascii="Arial" w:eastAsiaTheme="minorEastAsia" w:hAnsi="Arial" w:cs="Arial"/>
          <w:i/>
          <w:iCs/>
          <w:color w:val="auto"/>
          <w:szCs w:val="24"/>
          <w:shd w:val="clear" w:color="auto" w:fill="FFFFFF"/>
        </w:rPr>
        <w:t>Electric Markets</w:t>
      </w:r>
      <w:r w:rsidRPr="00E828B9">
        <w:rPr>
          <w:rFonts w:ascii="Arial" w:eastAsiaTheme="minorEastAsia" w:hAnsi="Arial" w:cs="Arial"/>
          <w:color w:val="auto"/>
          <w:szCs w:val="24"/>
          <w:shd w:val="clear" w:color="auto" w:fill="FFFFFF"/>
        </w:rPr>
        <w:t>, 10(3), pp.159-160.</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Hennig-</w:t>
      </w:r>
      <w:proofErr w:type="spellStart"/>
      <w:r w:rsidRPr="00E828B9">
        <w:rPr>
          <w:rFonts w:ascii="Arial" w:hAnsi="Arial" w:cs="Arial"/>
          <w:color w:val="auto"/>
          <w:szCs w:val="24"/>
          <w:shd w:val="clear" w:color="auto" w:fill="FFFFFF"/>
        </w:rPr>
        <w:t>Thurau</w:t>
      </w:r>
      <w:proofErr w:type="spellEnd"/>
      <w:r w:rsidRPr="00E828B9">
        <w:rPr>
          <w:rFonts w:ascii="Arial" w:hAnsi="Arial" w:cs="Arial"/>
          <w:color w:val="auto"/>
          <w:szCs w:val="24"/>
          <w:shd w:val="clear" w:color="auto" w:fill="FFFFFF"/>
        </w:rPr>
        <w:t xml:space="preserve">, T., </w:t>
      </w:r>
      <w:proofErr w:type="spellStart"/>
      <w:r w:rsidRPr="00E828B9">
        <w:rPr>
          <w:rFonts w:ascii="Arial" w:hAnsi="Arial" w:cs="Arial"/>
          <w:color w:val="auto"/>
          <w:szCs w:val="24"/>
          <w:shd w:val="clear" w:color="auto" w:fill="FFFFFF"/>
        </w:rPr>
        <w:t>Gwinner</w:t>
      </w:r>
      <w:proofErr w:type="spellEnd"/>
      <w:r w:rsidRPr="00E828B9">
        <w:rPr>
          <w:rFonts w:ascii="Arial" w:hAnsi="Arial" w:cs="Arial"/>
          <w:color w:val="auto"/>
          <w:szCs w:val="24"/>
          <w:shd w:val="clear" w:color="auto" w:fill="FFFFFF"/>
        </w:rPr>
        <w:t xml:space="preserve">, K., Walsh, G. and </w:t>
      </w:r>
      <w:proofErr w:type="spellStart"/>
      <w:r w:rsidRPr="00E828B9">
        <w:rPr>
          <w:rFonts w:ascii="Arial" w:hAnsi="Arial" w:cs="Arial"/>
          <w:color w:val="auto"/>
          <w:szCs w:val="24"/>
          <w:shd w:val="clear" w:color="auto" w:fill="FFFFFF"/>
        </w:rPr>
        <w:t>Gremler</w:t>
      </w:r>
      <w:proofErr w:type="spellEnd"/>
      <w:r w:rsidRPr="00E828B9">
        <w:rPr>
          <w:rFonts w:ascii="Arial" w:hAnsi="Arial" w:cs="Arial"/>
          <w:color w:val="auto"/>
          <w:szCs w:val="24"/>
          <w:shd w:val="clear" w:color="auto" w:fill="FFFFFF"/>
        </w:rPr>
        <w:t xml:space="preserve">, D. (2004). Electronic word-of-mouth via consumer-opinion platforms: What motivates consumers to articulate themselves on the </w:t>
      </w:r>
      <w:proofErr w:type="gramStart"/>
      <w:r w:rsidRPr="00E828B9">
        <w:rPr>
          <w:rFonts w:ascii="Arial" w:hAnsi="Arial" w:cs="Arial"/>
          <w:color w:val="auto"/>
          <w:szCs w:val="24"/>
          <w:shd w:val="clear" w:color="auto" w:fill="FFFFFF"/>
        </w:rPr>
        <w:t>Internet?.</w:t>
      </w:r>
      <w:proofErr w:type="gramEnd"/>
      <w:r w:rsidRPr="00E828B9">
        <w:rPr>
          <w:rFonts w:ascii="Arial" w:hAnsi="Arial" w:cs="Arial"/>
          <w:color w:val="auto"/>
          <w:szCs w:val="24"/>
          <w:shd w:val="clear" w:color="auto" w:fill="FFFFFF"/>
        </w:rPr>
        <w:t> </w:t>
      </w:r>
      <w:r w:rsidRPr="00E828B9">
        <w:rPr>
          <w:rFonts w:ascii="Arial" w:hAnsi="Arial" w:cs="Arial"/>
          <w:i/>
          <w:iCs/>
          <w:color w:val="auto"/>
          <w:szCs w:val="24"/>
          <w:shd w:val="clear" w:color="auto" w:fill="FFFFFF"/>
        </w:rPr>
        <w:t>Journal of Interactive Marketing</w:t>
      </w:r>
      <w:r w:rsidRPr="00E828B9">
        <w:rPr>
          <w:rFonts w:ascii="Arial" w:hAnsi="Arial" w:cs="Arial"/>
          <w:color w:val="auto"/>
          <w:szCs w:val="24"/>
          <w:shd w:val="clear" w:color="auto" w:fill="FFFFFF"/>
        </w:rPr>
        <w:t>, 18(1), pp.38-52.</w:t>
      </w:r>
    </w:p>
    <w:p w:rsidR="00D43EEE" w:rsidRPr="00E828B9" w:rsidRDefault="00D43EEE" w:rsidP="00A6645F">
      <w:pPr>
        <w:spacing w:beforeLines="200" w:before="480" w:afterLines="200" w:after="480" w:line="360" w:lineRule="auto"/>
        <w:ind w:left="0" w:right="629" w:firstLine="0"/>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lastRenderedPageBreak/>
        <w:t>Hoszowska</w:t>
      </w:r>
      <w:proofErr w:type="spellEnd"/>
      <w:r w:rsidRPr="00E828B9">
        <w:rPr>
          <w:rFonts w:ascii="Arial" w:hAnsi="Arial" w:cs="Arial"/>
          <w:color w:val="auto"/>
          <w:szCs w:val="24"/>
          <w:shd w:val="clear" w:color="auto" w:fill="FFFFFF"/>
        </w:rPr>
        <w:t>, A. (2014). </w:t>
      </w:r>
      <w:r w:rsidRPr="00E828B9">
        <w:rPr>
          <w:rFonts w:ascii="Arial" w:hAnsi="Arial" w:cs="Arial"/>
          <w:i/>
          <w:iCs/>
          <w:color w:val="auto"/>
          <w:szCs w:val="24"/>
          <w:shd w:val="clear" w:color="auto" w:fill="FFFFFF"/>
        </w:rPr>
        <w:t>User Generated Content - The empowerment of consumers</w:t>
      </w:r>
      <w:r w:rsidRPr="00E828B9">
        <w:rPr>
          <w:rFonts w:ascii="Arial" w:hAnsi="Arial" w:cs="Arial"/>
          <w:color w:val="auto"/>
          <w:szCs w:val="24"/>
          <w:shd w:val="clear" w:color="auto" w:fill="FFFFFF"/>
        </w:rPr>
        <w:t>. [online] BrandBa.se. Available at: http://www.brandba.se/blog/socialmedia/usergeneratedcontent/theempowermentofconsumers [Accessed 18 Jun. 2019].</w:t>
      </w:r>
    </w:p>
    <w:p w:rsidR="00D43EEE" w:rsidRPr="00E828B9" w:rsidRDefault="00D43EEE" w:rsidP="00A6645F">
      <w:pPr>
        <w:spacing w:beforeLines="200" w:before="480" w:afterLines="200" w:after="480" w:line="360" w:lineRule="auto"/>
        <w:ind w:left="0" w:right="629" w:firstLine="0"/>
        <w:rPr>
          <w:rFonts w:ascii="Arial" w:hAnsi="Arial" w:cs="Arial"/>
          <w:color w:val="auto"/>
          <w:szCs w:val="24"/>
          <w:shd w:val="clear" w:color="auto" w:fill="FFFFFF"/>
        </w:rPr>
      </w:pPr>
      <w:r w:rsidRPr="00E828B9">
        <w:rPr>
          <w:rFonts w:ascii="Arial" w:hAnsi="Arial" w:cs="Arial"/>
          <w:color w:val="auto"/>
          <w:szCs w:val="24"/>
          <w:shd w:val="clear" w:color="auto" w:fill="FFFFFF"/>
        </w:rPr>
        <w:t>Hou, P. and Chung, R. (2019). </w:t>
      </w:r>
      <w:r w:rsidRPr="00E828B9">
        <w:rPr>
          <w:rFonts w:ascii="Arial" w:hAnsi="Arial" w:cs="Arial"/>
          <w:i/>
          <w:iCs/>
          <w:color w:val="auto"/>
          <w:szCs w:val="24"/>
          <w:shd w:val="clear" w:color="auto" w:fill="FFFFFF"/>
        </w:rPr>
        <w:t>New Era of China’s Film Industry</w:t>
      </w:r>
      <w:r w:rsidRPr="00E828B9">
        <w:rPr>
          <w:rFonts w:ascii="Arial" w:hAnsi="Arial" w:cs="Arial"/>
          <w:color w:val="auto"/>
          <w:szCs w:val="24"/>
          <w:shd w:val="clear" w:color="auto" w:fill="FFFFFF"/>
        </w:rPr>
        <w:t>. [online] www2.deloitte.com. Available at: https://www2.deloitte.com/content/dam/Deloitte/cn/Documents/about-deloitte/dttp/deloitte-cn-dttp-vol5-chapter5-en.pdf [Accessed 18 Jun. 2019].</w:t>
      </w:r>
    </w:p>
    <w:p w:rsidR="00D43EEE" w:rsidRPr="00E828B9" w:rsidRDefault="00D43EEE" w:rsidP="00A6645F">
      <w:pPr>
        <w:spacing w:beforeLines="200" w:before="480" w:afterLines="200" w:after="480" w:line="360" w:lineRule="auto"/>
        <w:ind w:left="0" w:firstLine="0"/>
        <w:rPr>
          <w:rFonts w:ascii="Arial" w:hAnsi="Arial" w:cs="Arial"/>
          <w:szCs w:val="24"/>
          <w:shd w:val="clear" w:color="auto" w:fill="FFFFFF"/>
        </w:rPr>
      </w:pPr>
      <w:r w:rsidRPr="00E828B9">
        <w:rPr>
          <w:rFonts w:ascii="Arial" w:hAnsi="Arial" w:cs="Arial"/>
          <w:szCs w:val="24"/>
          <w:shd w:val="clear" w:color="auto" w:fill="FFFFFF"/>
        </w:rPr>
        <w:t>Howitt, D. and Cramer, D. (2014). </w:t>
      </w:r>
      <w:r w:rsidRPr="00E828B9">
        <w:rPr>
          <w:rFonts w:ascii="Arial" w:hAnsi="Arial" w:cs="Arial"/>
          <w:i/>
          <w:iCs/>
          <w:szCs w:val="24"/>
          <w:shd w:val="clear" w:color="auto" w:fill="FFFFFF"/>
        </w:rPr>
        <w:t>Introduction to SPSS in psychology</w:t>
      </w:r>
      <w:r w:rsidRPr="00E828B9">
        <w:rPr>
          <w:rFonts w:ascii="Arial" w:hAnsi="Arial" w:cs="Arial"/>
          <w:szCs w:val="24"/>
          <w:shd w:val="clear" w:color="auto" w:fill="FFFFFF"/>
        </w:rPr>
        <w:t>. Harlow: Pearson Education.</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Hughes-Warrington, M. (2009). </w:t>
      </w:r>
      <w:r w:rsidRPr="00E828B9">
        <w:rPr>
          <w:rFonts w:ascii="Arial" w:hAnsi="Arial" w:cs="Arial"/>
          <w:i/>
          <w:iCs/>
          <w:color w:val="auto"/>
          <w:szCs w:val="24"/>
          <w:shd w:val="clear" w:color="auto" w:fill="FFFFFF"/>
        </w:rPr>
        <w:t>History goes to the movies: studying history on film</w:t>
      </w:r>
      <w:r w:rsidRPr="00E828B9">
        <w:rPr>
          <w:rFonts w:ascii="Arial" w:hAnsi="Arial" w:cs="Arial"/>
          <w:color w:val="auto"/>
          <w:szCs w:val="24"/>
          <w:shd w:val="clear" w:color="auto" w:fill="FFFFFF"/>
        </w:rPr>
        <w:t>. London: Routledge.</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Iris, M. (2007). Buzz marketing for movies. </w:t>
      </w:r>
      <w:r w:rsidRPr="00E828B9">
        <w:rPr>
          <w:rFonts w:ascii="Arial" w:eastAsiaTheme="minorEastAsia" w:hAnsi="Arial" w:cs="Arial"/>
          <w:i/>
          <w:iCs/>
          <w:color w:val="auto"/>
          <w:szCs w:val="24"/>
          <w:shd w:val="clear" w:color="auto" w:fill="FFFFFF"/>
        </w:rPr>
        <w:t>Business Horizons</w:t>
      </w:r>
      <w:r w:rsidRPr="00E828B9">
        <w:rPr>
          <w:rFonts w:ascii="Arial" w:eastAsiaTheme="minorEastAsia" w:hAnsi="Arial" w:cs="Arial"/>
          <w:color w:val="auto"/>
          <w:szCs w:val="24"/>
          <w:shd w:val="clear" w:color="auto" w:fill="FFFFFF"/>
        </w:rPr>
        <w:t>, 50(5), pp.395-403</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Karniouchina, V. E. (2011). Impact of star and movie buzz on motion picture distribution and box office revenue. </w:t>
      </w:r>
      <w:r w:rsidRPr="00E828B9">
        <w:rPr>
          <w:rFonts w:ascii="Arial" w:eastAsiaTheme="minorEastAsia" w:hAnsi="Arial" w:cs="Arial"/>
          <w:i/>
          <w:iCs/>
          <w:color w:val="auto"/>
          <w:szCs w:val="24"/>
          <w:shd w:val="clear" w:color="auto" w:fill="FFFFFF"/>
        </w:rPr>
        <w:t>Journal of Research in Marketing</w:t>
      </w:r>
      <w:r w:rsidRPr="00E828B9">
        <w:rPr>
          <w:rFonts w:ascii="Arial" w:eastAsiaTheme="minorEastAsia" w:hAnsi="Arial" w:cs="Arial"/>
          <w:color w:val="auto"/>
          <w:szCs w:val="24"/>
          <w:shd w:val="clear" w:color="auto" w:fill="FFFFFF"/>
        </w:rPr>
        <w:t>, 28, 62-74</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Krejcie, R. and Morgan, D. (1970). Determining Sample Size for Research Activities. </w:t>
      </w:r>
      <w:r w:rsidRPr="00E828B9">
        <w:rPr>
          <w:rFonts w:ascii="Arial" w:hAnsi="Arial" w:cs="Arial"/>
          <w:i/>
          <w:iCs/>
          <w:color w:val="auto"/>
          <w:szCs w:val="24"/>
          <w:shd w:val="clear" w:color="auto" w:fill="FFFFFF"/>
        </w:rPr>
        <w:t>Educational and Psychological Measurement</w:t>
      </w:r>
      <w:r w:rsidRPr="00E828B9">
        <w:rPr>
          <w:rFonts w:ascii="Arial" w:hAnsi="Arial" w:cs="Arial"/>
          <w:color w:val="auto"/>
          <w:szCs w:val="24"/>
          <w:shd w:val="clear" w:color="auto" w:fill="FFFFFF"/>
        </w:rPr>
        <w:t>, 30(3), pp.607-610.</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Kumar, R. (2014). </w:t>
      </w:r>
      <w:r w:rsidRPr="00E828B9">
        <w:rPr>
          <w:rFonts w:ascii="Arial" w:hAnsi="Arial" w:cs="Arial"/>
          <w:i/>
          <w:iCs/>
          <w:color w:val="auto"/>
          <w:szCs w:val="24"/>
          <w:shd w:val="clear" w:color="auto" w:fill="FFFFFF"/>
        </w:rPr>
        <w:t>Research methodology: a step-by-step guide for beginners</w:t>
      </w:r>
      <w:r w:rsidRPr="00E828B9">
        <w:rPr>
          <w:rFonts w:ascii="Arial" w:hAnsi="Arial" w:cs="Arial"/>
          <w:color w:val="auto"/>
          <w:szCs w:val="24"/>
          <w:shd w:val="clear" w:color="auto" w:fill="FFFFFF"/>
        </w:rPr>
        <w:t>. London; Thousand Oaks, Calif: SAGE.</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lastRenderedPageBreak/>
        <w:t>Kumar, S. (2013). Online Reviews: Do Consumers Trust Them. </w:t>
      </w:r>
      <w:r w:rsidRPr="00E828B9">
        <w:rPr>
          <w:rFonts w:ascii="Arial" w:hAnsi="Arial" w:cs="Arial"/>
          <w:i/>
          <w:iCs/>
          <w:color w:val="auto"/>
          <w:szCs w:val="24"/>
          <w:shd w:val="clear" w:color="auto" w:fill="FFFFFF"/>
        </w:rPr>
        <w:t>SSRN Electronic Journal</w:t>
      </w:r>
      <w:r w:rsidRPr="00E828B9">
        <w:rPr>
          <w:rFonts w:ascii="Arial" w:hAnsi="Arial" w:cs="Arial"/>
          <w:color w:val="auto"/>
          <w:szCs w:val="24"/>
          <w:shd w:val="clear" w:color="auto" w:fill="FFFFFF"/>
        </w:rPr>
        <w:t>.</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Levin, A. M., Levin, I. P., and Heath, C. E. (1997). Movie stars and authors as brand names: Measuring brand equity in experiential products. </w:t>
      </w:r>
      <w:r w:rsidRPr="00E828B9">
        <w:rPr>
          <w:rFonts w:ascii="Arial" w:eastAsiaTheme="minorEastAsia" w:hAnsi="Arial" w:cs="Arial"/>
          <w:i/>
          <w:iCs/>
          <w:color w:val="auto"/>
          <w:szCs w:val="24"/>
          <w:shd w:val="clear" w:color="auto" w:fill="FFFFFF"/>
        </w:rPr>
        <w:t>Advances in Consumer Research</w:t>
      </w:r>
      <w:r w:rsidRPr="00E828B9">
        <w:rPr>
          <w:rFonts w:ascii="Arial" w:eastAsiaTheme="minorEastAsia" w:hAnsi="Arial" w:cs="Arial"/>
          <w:color w:val="auto"/>
          <w:szCs w:val="24"/>
          <w:shd w:val="clear" w:color="auto" w:fill="FFFFFF"/>
        </w:rPr>
        <w:t>, 24, 175-181.</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Litman, B. (1983). Predicting Success of Theatrical Movies: An Empirical Study. </w:t>
      </w:r>
      <w:r w:rsidRPr="00E828B9">
        <w:rPr>
          <w:rFonts w:ascii="Arial" w:hAnsi="Arial" w:cs="Arial"/>
          <w:i/>
          <w:iCs/>
          <w:color w:val="auto"/>
          <w:szCs w:val="24"/>
          <w:shd w:val="clear" w:color="auto" w:fill="FFFFFF"/>
        </w:rPr>
        <w:t>The Journal of Popular Culture</w:t>
      </w:r>
      <w:r w:rsidRPr="00E828B9">
        <w:rPr>
          <w:rFonts w:ascii="Arial" w:hAnsi="Arial" w:cs="Arial"/>
          <w:color w:val="auto"/>
          <w:szCs w:val="24"/>
          <w:shd w:val="clear" w:color="auto" w:fill="FFFFFF"/>
        </w:rPr>
        <w:t>, 16(4), pp.159-175.</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Litman, B. R. (1989). Predicting Success of Theatrical Movies: The 80’s Experiences. </w:t>
      </w:r>
      <w:r w:rsidRPr="00E828B9">
        <w:rPr>
          <w:rFonts w:ascii="Arial" w:eastAsiaTheme="minorEastAsia" w:hAnsi="Arial" w:cs="Arial"/>
          <w:i/>
          <w:iCs/>
          <w:color w:val="auto"/>
          <w:szCs w:val="24"/>
          <w:shd w:val="clear" w:color="auto" w:fill="FFFFFF"/>
        </w:rPr>
        <w:t>Journal of Media Economics</w:t>
      </w:r>
      <w:r w:rsidRPr="00E828B9">
        <w:rPr>
          <w:rFonts w:ascii="Arial" w:eastAsiaTheme="minorEastAsia" w:hAnsi="Arial" w:cs="Arial"/>
          <w:color w:val="auto"/>
          <w:szCs w:val="24"/>
          <w:shd w:val="clear" w:color="auto" w:fill="FFFFFF"/>
        </w:rPr>
        <w:t>, 23(2), pp.35-50.</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Litvin</w:t>
      </w:r>
      <w:proofErr w:type="spellEnd"/>
      <w:r w:rsidRPr="00E828B9">
        <w:rPr>
          <w:rFonts w:ascii="Arial" w:hAnsi="Arial" w:cs="Arial"/>
          <w:color w:val="auto"/>
          <w:szCs w:val="24"/>
          <w:shd w:val="clear" w:color="auto" w:fill="FFFFFF"/>
        </w:rPr>
        <w:t>, S., Goldsmith, R. and Pan, B. (2008). Electronic word-of-mouth in hospitality and tourism management. </w:t>
      </w:r>
      <w:r w:rsidRPr="00E828B9">
        <w:rPr>
          <w:rFonts w:ascii="Arial" w:hAnsi="Arial" w:cs="Arial"/>
          <w:i/>
          <w:iCs/>
          <w:color w:val="auto"/>
          <w:szCs w:val="24"/>
          <w:shd w:val="clear" w:color="auto" w:fill="FFFFFF"/>
        </w:rPr>
        <w:t>Tourism Management</w:t>
      </w:r>
      <w:r w:rsidRPr="00E828B9">
        <w:rPr>
          <w:rFonts w:ascii="Arial" w:hAnsi="Arial" w:cs="Arial"/>
          <w:color w:val="auto"/>
          <w:szCs w:val="24"/>
          <w:shd w:val="clear" w:color="auto" w:fill="FFFFFF"/>
        </w:rPr>
        <w:t>, 29(3), pp.458-468.</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Liu, Y. (2001). Word-of-mouth for movies: Its dynamics and impact on box office revenue. </w:t>
      </w:r>
      <w:r w:rsidRPr="00E828B9">
        <w:rPr>
          <w:rFonts w:ascii="Arial" w:eastAsiaTheme="minorEastAsia" w:hAnsi="Arial" w:cs="Arial"/>
          <w:i/>
          <w:iCs/>
          <w:color w:val="auto"/>
          <w:szCs w:val="24"/>
          <w:shd w:val="clear" w:color="auto" w:fill="FFFFFF"/>
        </w:rPr>
        <w:t>Forthcoming at the Journal of Marketing</w:t>
      </w:r>
      <w:r w:rsidRPr="00E828B9">
        <w:rPr>
          <w:rFonts w:ascii="Arial" w:eastAsiaTheme="minorEastAsia" w:hAnsi="Arial" w:cs="Arial"/>
          <w:color w:val="auto"/>
          <w:szCs w:val="24"/>
          <w:shd w:val="clear" w:color="auto" w:fill="FFFFFF"/>
        </w:rPr>
        <w:t>, 1-49.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Liu, Y. (2006). Word of Mouth for Movies: Its Dynamics and Impact on Box Office Revenue. </w:t>
      </w:r>
      <w:r w:rsidRPr="00E828B9">
        <w:rPr>
          <w:rFonts w:ascii="Arial" w:hAnsi="Arial" w:cs="Arial"/>
          <w:i/>
          <w:iCs/>
          <w:color w:val="auto"/>
          <w:szCs w:val="24"/>
          <w:shd w:val="clear" w:color="auto" w:fill="FFFFFF"/>
        </w:rPr>
        <w:t>Journal of Marketing</w:t>
      </w:r>
      <w:r w:rsidRPr="00E828B9">
        <w:rPr>
          <w:rFonts w:ascii="Arial" w:hAnsi="Arial" w:cs="Arial"/>
          <w:color w:val="auto"/>
          <w:szCs w:val="24"/>
          <w:shd w:val="clear" w:color="auto" w:fill="FFFFFF"/>
        </w:rPr>
        <w:t>, 70(3), pp.74-89.</w:t>
      </w:r>
    </w:p>
    <w:p w:rsidR="00D43EEE" w:rsidRPr="00E828B9" w:rsidRDefault="00D43EEE" w:rsidP="00A6645F">
      <w:pPr>
        <w:spacing w:beforeLines="200" w:before="480" w:afterLines="200" w:after="480" w:line="360" w:lineRule="auto"/>
        <w:ind w:left="0" w:right="629" w:firstLine="0"/>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Liu, Y. (2013). Empirical Analysis of Influencing Factors of Chinese Film Box Office. </w:t>
      </w:r>
      <w:r w:rsidRPr="00E828B9">
        <w:rPr>
          <w:rFonts w:ascii="Arial" w:hAnsi="Arial" w:cs="Arial"/>
          <w:i/>
          <w:iCs/>
          <w:color w:val="auto"/>
          <w:szCs w:val="24"/>
          <w:shd w:val="clear" w:color="auto" w:fill="FFFFFF"/>
        </w:rPr>
        <w:t>Economic and Management Strategy Research</w:t>
      </w:r>
      <w:r w:rsidRPr="00E828B9">
        <w:rPr>
          <w:rFonts w:ascii="Arial" w:hAnsi="Arial" w:cs="Arial"/>
          <w:color w:val="auto"/>
          <w:szCs w:val="24"/>
          <w:shd w:val="clear" w:color="auto" w:fill="FFFFFF"/>
        </w:rPr>
        <w:t>, 8, 40-52.</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Ma, Y. (2014). </w:t>
      </w:r>
      <w:r w:rsidRPr="00E828B9">
        <w:rPr>
          <w:rFonts w:ascii="Arial" w:hAnsi="Arial" w:cs="Arial"/>
          <w:i/>
          <w:iCs/>
          <w:color w:val="auto"/>
          <w:szCs w:val="24"/>
          <w:shd w:val="clear" w:color="auto" w:fill="FFFFFF"/>
        </w:rPr>
        <w:t>Research on the impact of Internet word-of-mouth on film box office -- an empirical study based on the Chinese mainland film market</w:t>
      </w:r>
      <w:r w:rsidRPr="00E828B9">
        <w:rPr>
          <w:rFonts w:ascii="Arial" w:hAnsi="Arial" w:cs="Arial"/>
          <w:color w:val="auto"/>
          <w:szCs w:val="24"/>
          <w:shd w:val="clear" w:color="auto" w:fill="FFFFFF"/>
        </w:rPr>
        <w:t xml:space="preserve">. [online] </w:t>
      </w:r>
      <w:proofErr w:type="spellStart"/>
      <w:r w:rsidRPr="00E828B9">
        <w:rPr>
          <w:rFonts w:ascii="Arial" w:hAnsi="Arial" w:cs="Arial"/>
          <w:color w:val="auto"/>
          <w:szCs w:val="24"/>
          <w:shd w:val="clear" w:color="auto" w:fill="FFFFFF"/>
        </w:rPr>
        <w:lastRenderedPageBreak/>
        <w:t>docin</w:t>
      </w:r>
      <w:proofErr w:type="spellEnd"/>
      <w:r w:rsidRPr="00E828B9">
        <w:rPr>
          <w:rFonts w:ascii="Arial" w:hAnsi="Arial" w:cs="Arial"/>
          <w:color w:val="auto"/>
          <w:szCs w:val="24"/>
          <w:shd w:val="clear" w:color="auto" w:fill="FFFFFF"/>
        </w:rPr>
        <w:t>. Available at: https://www.docin.com/p-1685839982.html [Accessed 23 Apr. 2019].</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proofErr w:type="spellStart"/>
      <w:r w:rsidRPr="00E828B9">
        <w:rPr>
          <w:rFonts w:ascii="Arial" w:hAnsi="Arial" w:cs="Arial"/>
          <w:szCs w:val="24"/>
          <w:shd w:val="clear" w:color="auto" w:fill="FFFFFF"/>
        </w:rPr>
        <w:t>Mingant</w:t>
      </w:r>
      <w:proofErr w:type="spellEnd"/>
      <w:r w:rsidRPr="00E828B9">
        <w:rPr>
          <w:rFonts w:ascii="Arial" w:hAnsi="Arial" w:cs="Arial"/>
          <w:szCs w:val="24"/>
          <w:shd w:val="clear" w:color="auto" w:fill="FFFFFF"/>
        </w:rPr>
        <w:t xml:space="preserve">, N., </w:t>
      </w:r>
      <w:proofErr w:type="spellStart"/>
      <w:r w:rsidRPr="00E828B9">
        <w:rPr>
          <w:rFonts w:ascii="Arial" w:hAnsi="Arial" w:cs="Arial"/>
          <w:szCs w:val="24"/>
          <w:shd w:val="clear" w:color="auto" w:fill="FFFFFF"/>
        </w:rPr>
        <w:t>Tirtaine</w:t>
      </w:r>
      <w:proofErr w:type="spellEnd"/>
      <w:r w:rsidRPr="00E828B9">
        <w:rPr>
          <w:rFonts w:ascii="Arial" w:hAnsi="Arial" w:cs="Arial"/>
          <w:szCs w:val="24"/>
          <w:shd w:val="clear" w:color="auto" w:fill="FFFFFF"/>
        </w:rPr>
        <w:t xml:space="preserve">, C. and </w:t>
      </w:r>
      <w:proofErr w:type="spellStart"/>
      <w:r w:rsidRPr="00E828B9">
        <w:rPr>
          <w:rFonts w:ascii="Arial" w:hAnsi="Arial" w:cs="Arial"/>
          <w:szCs w:val="24"/>
          <w:shd w:val="clear" w:color="auto" w:fill="FFFFFF"/>
        </w:rPr>
        <w:t>Augros</w:t>
      </w:r>
      <w:proofErr w:type="spellEnd"/>
      <w:r w:rsidRPr="00E828B9">
        <w:rPr>
          <w:rFonts w:ascii="Arial" w:hAnsi="Arial" w:cs="Arial"/>
          <w:szCs w:val="24"/>
          <w:shd w:val="clear" w:color="auto" w:fill="FFFFFF"/>
        </w:rPr>
        <w:t>, J. (2015). </w:t>
      </w:r>
      <w:r w:rsidRPr="00E828B9">
        <w:rPr>
          <w:rFonts w:ascii="Arial" w:hAnsi="Arial" w:cs="Arial"/>
          <w:i/>
          <w:iCs/>
          <w:szCs w:val="24"/>
          <w:shd w:val="clear" w:color="auto" w:fill="FFFFFF"/>
        </w:rPr>
        <w:t>Film marketing into the twenty-first century</w:t>
      </w:r>
      <w:r w:rsidRPr="00E828B9">
        <w:rPr>
          <w:rFonts w:ascii="Arial" w:hAnsi="Arial" w:cs="Arial"/>
          <w:szCs w:val="24"/>
          <w:shd w:val="clear" w:color="auto" w:fill="FFFFFF"/>
        </w:rPr>
        <w:t>. London: A BFI Book, published by Palgrave.</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Motion Picture Association of America (MPAA). (2018). </w:t>
      </w:r>
      <w:r w:rsidRPr="00E828B9">
        <w:rPr>
          <w:rFonts w:ascii="Arial" w:hAnsi="Arial" w:cs="Arial"/>
          <w:i/>
          <w:iCs/>
          <w:color w:val="auto"/>
          <w:szCs w:val="24"/>
          <w:shd w:val="clear" w:color="auto" w:fill="FFFFFF"/>
        </w:rPr>
        <w:t>A comprehensive analysis and survey of the theatrical and home entertainment market environment (THEME) for 2018</w:t>
      </w:r>
      <w:r w:rsidRPr="00E828B9">
        <w:rPr>
          <w:rFonts w:ascii="Arial" w:hAnsi="Arial" w:cs="Arial"/>
          <w:color w:val="auto"/>
          <w:szCs w:val="24"/>
          <w:shd w:val="clear" w:color="auto" w:fill="FFFFFF"/>
        </w:rPr>
        <w:t>. [online] Available at: https://www.mpaa.org/wp-content/uploads/2019/03/MPAA-THEME-Report-2018.pdf [Accessed 22 Apr.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Moul</w:t>
      </w:r>
      <w:proofErr w:type="spellEnd"/>
      <w:r w:rsidRPr="00E828B9">
        <w:rPr>
          <w:rFonts w:ascii="Arial" w:hAnsi="Arial" w:cs="Arial"/>
          <w:color w:val="auto"/>
          <w:szCs w:val="24"/>
          <w:shd w:val="clear" w:color="auto" w:fill="FFFFFF"/>
        </w:rPr>
        <w:t>, C. (2007). Measuring Word of Mouth's Impact on Theatrical Movie Admissions. </w:t>
      </w:r>
      <w:r w:rsidRPr="00E828B9">
        <w:rPr>
          <w:rFonts w:ascii="Arial" w:hAnsi="Arial" w:cs="Arial"/>
          <w:i/>
          <w:iCs/>
          <w:color w:val="auto"/>
          <w:szCs w:val="24"/>
          <w:shd w:val="clear" w:color="auto" w:fill="FFFFFF"/>
        </w:rPr>
        <w:t>Journal of Economics &amp; Management Strategy</w:t>
      </w:r>
      <w:r w:rsidRPr="00E828B9">
        <w:rPr>
          <w:rFonts w:ascii="Arial" w:hAnsi="Arial" w:cs="Arial"/>
          <w:color w:val="auto"/>
          <w:szCs w:val="24"/>
          <w:shd w:val="clear" w:color="auto" w:fill="FFFFFF"/>
        </w:rPr>
        <w:t>, 16(4), pp.859-892.</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Nagy, G. (2018). Sector Based Linear Regression, a New Robust Method for the Multiple Linear Regression. </w:t>
      </w:r>
      <w:r w:rsidRPr="00E828B9">
        <w:rPr>
          <w:rFonts w:ascii="Arial" w:hAnsi="Arial" w:cs="Arial"/>
          <w:i/>
          <w:iCs/>
          <w:szCs w:val="24"/>
          <w:shd w:val="clear" w:color="auto" w:fill="FFFFFF"/>
        </w:rPr>
        <w:t xml:space="preserve">Acta </w:t>
      </w:r>
      <w:proofErr w:type="spellStart"/>
      <w:r w:rsidRPr="00E828B9">
        <w:rPr>
          <w:rFonts w:ascii="Arial" w:hAnsi="Arial" w:cs="Arial"/>
          <w:i/>
          <w:iCs/>
          <w:szCs w:val="24"/>
          <w:shd w:val="clear" w:color="auto" w:fill="FFFFFF"/>
        </w:rPr>
        <w:t>Cybernetica</w:t>
      </w:r>
      <w:proofErr w:type="spellEnd"/>
      <w:r w:rsidRPr="00E828B9">
        <w:rPr>
          <w:rFonts w:ascii="Arial" w:hAnsi="Arial" w:cs="Arial"/>
          <w:szCs w:val="24"/>
          <w:shd w:val="clear" w:color="auto" w:fill="FFFFFF"/>
        </w:rPr>
        <w:t>, 23(4), pp.1017-1038.</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Nie</w:t>
      </w:r>
      <w:proofErr w:type="spellEnd"/>
      <w:r w:rsidRPr="00E828B9">
        <w:rPr>
          <w:rFonts w:ascii="Arial" w:hAnsi="Arial" w:cs="Arial"/>
          <w:color w:val="auto"/>
          <w:szCs w:val="24"/>
          <w:shd w:val="clear" w:color="auto" w:fill="FFFFFF"/>
        </w:rPr>
        <w:t>, H. (2015). </w:t>
      </w:r>
      <w:r w:rsidRPr="00E828B9">
        <w:rPr>
          <w:rFonts w:ascii="Arial" w:hAnsi="Arial" w:cs="Arial"/>
          <w:i/>
          <w:iCs/>
          <w:color w:val="auto"/>
          <w:szCs w:val="24"/>
          <w:shd w:val="clear" w:color="auto" w:fill="FFFFFF"/>
        </w:rPr>
        <w:t>Factors influencing the box office of Chinese films and their empirical research</w:t>
      </w:r>
      <w:r w:rsidRPr="00E828B9">
        <w:rPr>
          <w:rFonts w:ascii="Arial" w:hAnsi="Arial" w:cs="Arial"/>
          <w:color w:val="auto"/>
          <w:szCs w:val="24"/>
          <w:shd w:val="clear" w:color="auto" w:fill="FFFFFF"/>
        </w:rPr>
        <w:t>. [online] Xueshu.baidu.com. Available at: http://xueshu.baidu.com/usercenter/paper/show?paperid=d1cdb159914a2e2cc901638a89176285&amp;site=xueshu_se [Accessed 23 Apr. 2019].</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Paul, J. and Rana, J. (2012). Consumer </w:t>
      </w:r>
      <w:proofErr w:type="spellStart"/>
      <w:r w:rsidRPr="00E828B9">
        <w:rPr>
          <w:rFonts w:ascii="Arial" w:hAnsi="Arial" w:cs="Arial"/>
          <w:color w:val="auto"/>
          <w:szCs w:val="24"/>
          <w:shd w:val="clear" w:color="auto" w:fill="FFFFFF"/>
        </w:rPr>
        <w:t>behavior</w:t>
      </w:r>
      <w:proofErr w:type="spellEnd"/>
      <w:r w:rsidRPr="00E828B9">
        <w:rPr>
          <w:rFonts w:ascii="Arial" w:hAnsi="Arial" w:cs="Arial"/>
          <w:color w:val="auto"/>
          <w:szCs w:val="24"/>
          <w:shd w:val="clear" w:color="auto" w:fill="FFFFFF"/>
        </w:rPr>
        <w:t xml:space="preserve"> and purchase intention for organic food. </w:t>
      </w:r>
      <w:r w:rsidRPr="00E828B9">
        <w:rPr>
          <w:rFonts w:ascii="Arial" w:hAnsi="Arial" w:cs="Arial"/>
          <w:i/>
          <w:iCs/>
          <w:color w:val="auto"/>
          <w:szCs w:val="24"/>
          <w:shd w:val="clear" w:color="auto" w:fill="FFFFFF"/>
        </w:rPr>
        <w:t>Journal of Consumer Marketing</w:t>
      </w:r>
      <w:r w:rsidRPr="00E828B9">
        <w:rPr>
          <w:rFonts w:ascii="Arial" w:hAnsi="Arial" w:cs="Arial"/>
          <w:color w:val="auto"/>
          <w:szCs w:val="24"/>
          <w:shd w:val="clear" w:color="auto" w:fill="FFFFFF"/>
        </w:rPr>
        <w:t>, 29(6), pp.412-422.</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Philpot, J. (2011). The Contemporary Hollywood Film Industry. </w:t>
      </w:r>
      <w:r w:rsidRPr="00E828B9">
        <w:rPr>
          <w:rFonts w:ascii="Arial" w:hAnsi="Arial" w:cs="Arial"/>
          <w:i/>
          <w:iCs/>
          <w:szCs w:val="24"/>
          <w:shd w:val="clear" w:color="auto" w:fill="FFFFFF"/>
        </w:rPr>
        <w:t>Journal of Film and Video</w:t>
      </w:r>
      <w:r w:rsidRPr="00E828B9">
        <w:rPr>
          <w:rFonts w:ascii="Arial" w:hAnsi="Arial" w:cs="Arial"/>
          <w:szCs w:val="24"/>
          <w:shd w:val="clear" w:color="auto" w:fill="FFFFFF"/>
        </w:rPr>
        <w:t>, 63(1), pp.71-72.</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lastRenderedPageBreak/>
        <w:t xml:space="preserve">Ravid, S. (1999). Information, blockbusters, and stars: A study of the film industry. </w:t>
      </w:r>
      <w:r w:rsidRPr="00E828B9">
        <w:rPr>
          <w:rFonts w:ascii="Arial" w:eastAsiaTheme="minorEastAsia" w:hAnsi="Arial" w:cs="Arial"/>
          <w:i/>
          <w:iCs/>
          <w:color w:val="auto"/>
          <w:szCs w:val="24"/>
          <w:shd w:val="clear" w:color="auto" w:fill="FFFFFF"/>
        </w:rPr>
        <w:t>Journal of Business</w:t>
      </w:r>
      <w:r w:rsidRPr="00E828B9">
        <w:rPr>
          <w:rFonts w:ascii="Arial" w:eastAsiaTheme="minorEastAsia" w:hAnsi="Arial" w:cs="Arial"/>
          <w:color w:val="auto"/>
          <w:szCs w:val="24"/>
          <w:shd w:val="clear" w:color="auto" w:fill="FFFFFF"/>
        </w:rPr>
        <w:t>, 72, 463-92.</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Sekaran, U. and Bougie, R. (2011). </w:t>
      </w:r>
      <w:r w:rsidRPr="00E828B9">
        <w:rPr>
          <w:rFonts w:ascii="Arial" w:hAnsi="Arial" w:cs="Arial"/>
          <w:i/>
          <w:iCs/>
          <w:color w:val="auto"/>
          <w:szCs w:val="24"/>
          <w:shd w:val="clear" w:color="auto" w:fill="FFFFFF"/>
        </w:rPr>
        <w:t>Research Methods for business: A skill building approach</w:t>
      </w:r>
      <w:r w:rsidRPr="00E828B9">
        <w:rPr>
          <w:rFonts w:ascii="Arial" w:hAnsi="Arial" w:cs="Arial"/>
          <w:color w:val="auto"/>
          <w:szCs w:val="24"/>
          <w:shd w:val="clear" w:color="auto" w:fill="FFFFFF"/>
        </w:rPr>
        <w:t xml:space="preserve">. 5th ed. New Delhi: John Wiley and Sons. </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Sekaran, U. and Bougie, R. (2013). </w:t>
      </w:r>
      <w:r w:rsidRPr="00E828B9">
        <w:rPr>
          <w:rFonts w:ascii="Arial" w:hAnsi="Arial" w:cs="Arial"/>
          <w:i/>
          <w:iCs/>
          <w:color w:val="auto"/>
          <w:szCs w:val="24"/>
          <w:shd w:val="clear" w:color="auto" w:fill="FFFFFF"/>
        </w:rPr>
        <w:t>Research Methods for Business: A Skill-Building Approach</w:t>
      </w:r>
      <w:r w:rsidRPr="00E828B9">
        <w:rPr>
          <w:rFonts w:ascii="Arial" w:hAnsi="Arial" w:cs="Arial"/>
          <w:color w:val="auto"/>
          <w:szCs w:val="24"/>
          <w:shd w:val="clear" w:color="auto" w:fill="FFFFFF"/>
        </w:rPr>
        <w:t>. 6th ed. Chichester: WILEY.</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Shanghai statistics bureau. (2018). </w:t>
      </w:r>
      <w:r w:rsidRPr="00E828B9">
        <w:rPr>
          <w:rFonts w:ascii="Arial" w:hAnsi="Arial" w:cs="Arial"/>
          <w:i/>
          <w:iCs/>
          <w:color w:val="auto"/>
          <w:szCs w:val="24"/>
          <w:shd w:val="clear" w:color="auto" w:fill="FFFFFF"/>
        </w:rPr>
        <w:t xml:space="preserve">What is the permanent population of Shanghai in </w:t>
      </w:r>
      <w:proofErr w:type="gramStart"/>
      <w:r w:rsidRPr="00E828B9">
        <w:rPr>
          <w:rFonts w:ascii="Arial" w:hAnsi="Arial" w:cs="Arial"/>
          <w:i/>
          <w:iCs/>
          <w:color w:val="auto"/>
          <w:szCs w:val="24"/>
          <w:shd w:val="clear" w:color="auto" w:fill="FFFFFF"/>
        </w:rPr>
        <w:t>2018?</w:t>
      </w:r>
      <w:r w:rsidRPr="00E828B9">
        <w:rPr>
          <w:rFonts w:ascii="Arial" w:hAnsi="Arial" w:cs="Arial"/>
          <w:color w:val="auto"/>
          <w:szCs w:val="24"/>
          <w:shd w:val="clear" w:color="auto" w:fill="FFFFFF"/>
        </w:rPr>
        <w:t>.</w:t>
      </w:r>
      <w:proofErr w:type="gramEnd"/>
      <w:r w:rsidRPr="00E828B9">
        <w:rPr>
          <w:rFonts w:ascii="Arial" w:hAnsi="Arial" w:cs="Arial"/>
          <w:color w:val="auto"/>
          <w:szCs w:val="24"/>
          <w:shd w:val="clear" w:color="auto" w:fill="FFFFFF"/>
        </w:rPr>
        <w:t xml:space="preserve"> [online] Available at: http://www.chinairn.com/news/20181119/15125348.shtml [Accessed 22 Apr.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Shi, W., Tang, L., Zhang, X., Gao, Y. and Zhu, Y. (2016). How does word of mouth affect customer </w:t>
      </w:r>
      <w:proofErr w:type="gramStart"/>
      <w:r w:rsidRPr="00E828B9">
        <w:rPr>
          <w:rFonts w:ascii="Arial" w:hAnsi="Arial" w:cs="Arial"/>
          <w:color w:val="auto"/>
          <w:szCs w:val="24"/>
          <w:shd w:val="clear" w:color="auto" w:fill="FFFFFF"/>
        </w:rPr>
        <w:t>satisfaction?.</w:t>
      </w:r>
      <w:proofErr w:type="gramEnd"/>
      <w:r w:rsidRPr="00E828B9">
        <w:rPr>
          <w:rFonts w:ascii="Arial" w:hAnsi="Arial" w:cs="Arial"/>
          <w:color w:val="auto"/>
          <w:szCs w:val="24"/>
          <w:shd w:val="clear" w:color="auto" w:fill="FFFFFF"/>
        </w:rPr>
        <w:t> </w:t>
      </w:r>
      <w:r w:rsidRPr="00E828B9">
        <w:rPr>
          <w:rFonts w:ascii="Arial" w:hAnsi="Arial" w:cs="Arial"/>
          <w:i/>
          <w:iCs/>
          <w:color w:val="auto"/>
          <w:szCs w:val="24"/>
          <w:shd w:val="clear" w:color="auto" w:fill="FFFFFF"/>
        </w:rPr>
        <w:t>Journal of Business &amp; Industrial Marketing</w:t>
      </w:r>
      <w:r w:rsidRPr="00E828B9">
        <w:rPr>
          <w:rFonts w:ascii="Arial" w:hAnsi="Arial" w:cs="Arial"/>
          <w:color w:val="auto"/>
          <w:szCs w:val="24"/>
          <w:shd w:val="clear" w:color="auto" w:fill="FFFFFF"/>
        </w:rPr>
        <w:t>, 31(3), pp.393-403.</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proofErr w:type="spellStart"/>
      <w:r w:rsidRPr="00E828B9">
        <w:rPr>
          <w:rFonts w:ascii="Arial" w:hAnsi="Arial" w:cs="Arial"/>
          <w:szCs w:val="24"/>
          <w:shd w:val="clear" w:color="auto" w:fill="FFFFFF"/>
        </w:rPr>
        <w:t>Sina</w:t>
      </w:r>
      <w:proofErr w:type="spellEnd"/>
      <w:r w:rsidRPr="00E828B9">
        <w:rPr>
          <w:rFonts w:ascii="Arial" w:hAnsi="Arial" w:cs="Arial"/>
          <w:szCs w:val="24"/>
          <w:shd w:val="clear" w:color="auto" w:fill="FFFFFF"/>
        </w:rPr>
        <w:t xml:space="preserve"> News. (2018). </w:t>
      </w:r>
      <w:r w:rsidRPr="00E828B9">
        <w:rPr>
          <w:rFonts w:ascii="Arial" w:hAnsi="Arial" w:cs="Arial"/>
          <w:i/>
          <w:iCs/>
          <w:szCs w:val="24"/>
          <w:shd w:val="clear" w:color="auto" w:fill="FFFFFF"/>
        </w:rPr>
        <w:t>The impact of film schedule on box office</w:t>
      </w:r>
      <w:r w:rsidRPr="00E828B9">
        <w:rPr>
          <w:rFonts w:ascii="Arial" w:hAnsi="Arial" w:cs="Arial"/>
          <w:szCs w:val="24"/>
          <w:shd w:val="clear" w:color="auto" w:fill="FFFFFF"/>
        </w:rPr>
        <w:t>. [online] Available at: http://k.sina.com.cn/article_2348210457_8bf6d91900100ds4d.html [Accessed 14 Aug.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Sochay</w:t>
      </w:r>
      <w:proofErr w:type="spellEnd"/>
      <w:r w:rsidRPr="00E828B9">
        <w:rPr>
          <w:rFonts w:ascii="Arial" w:hAnsi="Arial" w:cs="Arial"/>
          <w:color w:val="auto"/>
          <w:szCs w:val="24"/>
          <w:shd w:val="clear" w:color="auto" w:fill="FFFFFF"/>
        </w:rPr>
        <w:t>, S. (1994). Predicting the Performance of Motion Pictures. </w:t>
      </w:r>
      <w:r w:rsidRPr="00E828B9">
        <w:rPr>
          <w:rFonts w:ascii="Arial" w:hAnsi="Arial" w:cs="Arial"/>
          <w:i/>
          <w:iCs/>
          <w:color w:val="auto"/>
          <w:szCs w:val="24"/>
          <w:shd w:val="clear" w:color="auto" w:fill="FFFFFF"/>
        </w:rPr>
        <w:t>Journal of Media Economics</w:t>
      </w:r>
      <w:r w:rsidRPr="00E828B9">
        <w:rPr>
          <w:rFonts w:ascii="Arial" w:hAnsi="Arial" w:cs="Arial"/>
          <w:color w:val="auto"/>
          <w:szCs w:val="24"/>
          <w:shd w:val="clear" w:color="auto" w:fill="FFFFFF"/>
        </w:rPr>
        <w:t xml:space="preserve">, 7(4), pp.1-20. </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Stauss</w:t>
      </w:r>
      <w:proofErr w:type="spellEnd"/>
      <w:r w:rsidRPr="00E828B9">
        <w:rPr>
          <w:rFonts w:ascii="Arial" w:hAnsi="Arial" w:cs="Arial"/>
          <w:color w:val="auto"/>
          <w:szCs w:val="24"/>
          <w:shd w:val="clear" w:color="auto" w:fill="FFFFFF"/>
        </w:rPr>
        <w:t xml:space="preserve">, B. (1997). Global word-of-mouth: Service bashing on Internet is a thorny </w:t>
      </w:r>
      <w:proofErr w:type="spellStart"/>
      <w:r w:rsidRPr="00E828B9">
        <w:rPr>
          <w:rFonts w:ascii="Arial" w:hAnsi="Arial" w:cs="Arial"/>
          <w:color w:val="auto"/>
          <w:szCs w:val="24"/>
          <w:shd w:val="clear" w:color="auto" w:fill="FFFFFF"/>
        </w:rPr>
        <w:t>issus</w:t>
      </w:r>
      <w:proofErr w:type="spellEnd"/>
      <w:r w:rsidRPr="00E828B9">
        <w:rPr>
          <w:rFonts w:ascii="Arial" w:hAnsi="Arial" w:cs="Arial"/>
          <w:color w:val="auto"/>
          <w:szCs w:val="24"/>
          <w:shd w:val="clear" w:color="auto" w:fill="FFFFFF"/>
        </w:rPr>
        <w:t>. </w:t>
      </w:r>
      <w:proofErr w:type="spellStart"/>
      <w:r w:rsidRPr="00E828B9">
        <w:rPr>
          <w:rFonts w:ascii="Arial" w:hAnsi="Arial" w:cs="Arial"/>
          <w:i/>
          <w:iCs/>
          <w:color w:val="auto"/>
          <w:szCs w:val="24"/>
          <w:shd w:val="clear" w:color="auto" w:fill="FFFFFF"/>
        </w:rPr>
        <w:t>Merketing</w:t>
      </w:r>
      <w:proofErr w:type="spellEnd"/>
      <w:r w:rsidRPr="00E828B9">
        <w:rPr>
          <w:rFonts w:ascii="Arial" w:hAnsi="Arial" w:cs="Arial"/>
          <w:i/>
          <w:iCs/>
          <w:color w:val="auto"/>
          <w:szCs w:val="24"/>
          <w:shd w:val="clear" w:color="auto" w:fill="FFFFFF"/>
        </w:rPr>
        <w:t xml:space="preserve"> Management</w:t>
      </w:r>
      <w:r w:rsidRPr="00E828B9">
        <w:rPr>
          <w:rFonts w:ascii="Arial" w:hAnsi="Arial" w:cs="Arial"/>
          <w:color w:val="auto"/>
          <w:szCs w:val="24"/>
          <w:shd w:val="clear" w:color="auto" w:fill="FFFFFF"/>
        </w:rPr>
        <w:t>, 6, pp.28-30.</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lastRenderedPageBreak/>
        <w:t>Tavakol</w:t>
      </w:r>
      <w:proofErr w:type="spellEnd"/>
      <w:r w:rsidRPr="00E828B9">
        <w:rPr>
          <w:rFonts w:ascii="Arial" w:hAnsi="Arial" w:cs="Arial"/>
          <w:color w:val="auto"/>
          <w:szCs w:val="24"/>
          <w:shd w:val="clear" w:color="auto" w:fill="FFFFFF"/>
        </w:rPr>
        <w:t xml:space="preserve">, M. and </w:t>
      </w:r>
      <w:proofErr w:type="spellStart"/>
      <w:r w:rsidRPr="00E828B9">
        <w:rPr>
          <w:rFonts w:ascii="Arial" w:hAnsi="Arial" w:cs="Arial"/>
          <w:color w:val="auto"/>
          <w:szCs w:val="24"/>
          <w:shd w:val="clear" w:color="auto" w:fill="FFFFFF"/>
        </w:rPr>
        <w:t>Dennick</w:t>
      </w:r>
      <w:proofErr w:type="spellEnd"/>
      <w:r w:rsidRPr="00E828B9">
        <w:rPr>
          <w:rFonts w:ascii="Arial" w:hAnsi="Arial" w:cs="Arial"/>
          <w:color w:val="auto"/>
          <w:szCs w:val="24"/>
          <w:shd w:val="clear" w:color="auto" w:fill="FFFFFF"/>
        </w:rPr>
        <w:t>, R. (2011). Making sense of Cronbach's alpha. </w:t>
      </w:r>
      <w:r w:rsidRPr="00E828B9">
        <w:rPr>
          <w:rFonts w:ascii="Arial" w:hAnsi="Arial" w:cs="Arial"/>
          <w:i/>
          <w:iCs/>
          <w:color w:val="auto"/>
          <w:szCs w:val="24"/>
          <w:shd w:val="clear" w:color="auto" w:fill="FFFFFF"/>
        </w:rPr>
        <w:t>International Journal of Medical Education</w:t>
      </w:r>
      <w:r w:rsidRPr="00E828B9">
        <w:rPr>
          <w:rFonts w:ascii="Arial" w:hAnsi="Arial" w:cs="Arial"/>
          <w:color w:val="auto"/>
          <w:szCs w:val="24"/>
          <w:shd w:val="clear" w:color="auto" w:fill="FFFFFF"/>
        </w:rPr>
        <w:t>, 2, pp.53-55.</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Trochim, W. (2006). </w:t>
      </w:r>
      <w:r w:rsidRPr="00E828B9">
        <w:rPr>
          <w:rFonts w:ascii="Arial" w:hAnsi="Arial" w:cs="Arial"/>
          <w:i/>
          <w:iCs/>
          <w:szCs w:val="24"/>
          <w:shd w:val="clear" w:color="auto" w:fill="FFFFFF"/>
        </w:rPr>
        <w:t xml:space="preserve">Social Research Methods - Knowledge Base </w:t>
      </w:r>
      <w:bookmarkStart w:id="67" w:name="OLE_LINK19"/>
      <w:r w:rsidRPr="00E828B9">
        <w:rPr>
          <w:rFonts w:ascii="Arial" w:hAnsi="Arial" w:cs="Arial"/>
          <w:i/>
          <w:iCs/>
          <w:szCs w:val="24"/>
          <w:shd w:val="clear" w:color="auto" w:fill="FFFFFF"/>
        </w:rPr>
        <w:t>-</w:t>
      </w:r>
      <w:bookmarkEnd w:id="67"/>
      <w:r w:rsidRPr="00E828B9">
        <w:rPr>
          <w:rFonts w:ascii="Arial" w:hAnsi="Arial" w:cs="Arial"/>
          <w:i/>
          <w:iCs/>
          <w:szCs w:val="24"/>
          <w:shd w:val="clear" w:color="auto" w:fill="FFFFFF"/>
        </w:rPr>
        <w:t xml:space="preserve"> Descriptive Statistics</w:t>
      </w:r>
      <w:r w:rsidRPr="00E828B9">
        <w:rPr>
          <w:rFonts w:ascii="Arial" w:hAnsi="Arial" w:cs="Arial"/>
          <w:szCs w:val="24"/>
          <w:shd w:val="clear" w:color="auto" w:fill="FFFFFF"/>
        </w:rPr>
        <w:t>. [online] Socialresearchmethods.net. Available at: http://www.socialresearchmethods.net/kb/statdesc.php [Accessed 6 Aug.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Trochim, W. and Donnelly, J. (2008). </w:t>
      </w:r>
      <w:r w:rsidRPr="00E828B9">
        <w:rPr>
          <w:rFonts w:ascii="Arial" w:hAnsi="Arial" w:cs="Arial"/>
          <w:i/>
          <w:iCs/>
          <w:color w:val="auto"/>
          <w:szCs w:val="24"/>
          <w:shd w:val="clear" w:color="auto" w:fill="FFFFFF"/>
        </w:rPr>
        <w:t>Research methods knowledge base</w:t>
      </w:r>
      <w:r w:rsidRPr="00E828B9">
        <w:rPr>
          <w:rFonts w:ascii="Arial" w:hAnsi="Arial" w:cs="Arial"/>
          <w:color w:val="auto"/>
          <w:szCs w:val="24"/>
          <w:shd w:val="clear" w:color="auto" w:fill="FFFFFF"/>
        </w:rPr>
        <w:t>. Mason, Ohio: Atomic Dog/Cengage Learning.</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Van, D. (2013). Harnessing the Power of the Stars: The Economics Behind the Classical Hollywood Star System. </w:t>
      </w:r>
      <w:r w:rsidRPr="00E828B9">
        <w:rPr>
          <w:rFonts w:ascii="Arial" w:hAnsi="Arial" w:cs="Arial"/>
          <w:i/>
          <w:iCs/>
          <w:szCs w:val="24"/>
          <w:shd w:val="clear" w:color="auto" w:fill="FFFFFF"/>
        </w:rPr>
        <w:t>Film Matters</w:t>
      </w:r>
      <w:r w:rsidRPr="00E828B9">
        <w:rPr>
          <w:rFonts w:ascii="Arial" w:hAnsi="Arial" w:cs="Arial"/>
          <w:szCs w:val="24"/>
          <w:shd w:val="clear" w:color="auto" w:fill="FFFFFF"/>
        </w:rPr>
        <w:t>, 4(2), pp.24-29.</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Wagner, W. (2016). </w:t>
      </w:r>
      <w:r w:rsidRPr="00E828B9">
        <w:rPr>
          <w:rFonts w:ascii="Arial" w:hAnsi="Arial" w:cs="Arial"/>
          <w:i/>
          <w:iCs/>
          <w:color w:val="auto"/>
          <w:szCs w:val="24"/>
          <w:shd w:val="clear" w:color="auto" w:fill="FFFFFF"/>
        </w:rPr>
        <w:t>Using IBM SPSS statistics for research methods and social science statistics</w:t>
      </w:r>
      <w:r w:rsidRPr="00E828B9">
        <w:rPr>
          <w:rFonts w:ascii="Arial" w:hAnsi="Arial" w:cs="Arial"/>
          <w:color w:val="auto"/>
          <w:szCs w:val="24"/>
          <w:shd w:val="clear" w:color="auto" w:fill="FFFFFF"/>
        </w:rPr>
        <w:t>. Sage Publications.</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t xml:space="preserve">Wang, F., Zhang, Y., Li, X. L., &amp; Zhu, H. W. (2010). Why do moviegoers go the theatre? The role of pre-release media publicity and online word of mouth in driving moviegoing behaviour. </w:t>
      </w:r>
      <w:r w:rsidRPr="00E828B9">
        <w:rPr>
          <w:rFonts w:ascii="Arial" w:eastAsiaTheme="minorEastAsia" w:hAnsi="Arial" w:cs="Arial"/>
          <w:i/>
          <w:iCs/>
          <w:color w:val="auto"/>
          <w:szCs w:val="24"/>
          <w:shd w:val="clear" w:color="auto" w:fill="FFFFFF"/>
        </w:rPr>
        <w:t>Journal of Interactive Advertising</w:t>
      </w:r>
      <w:r w:rsidRPr="00E828B9">
        <w:rPr>
          <w:rFonts w:ascii="Arial" w:eastAsiaTheme="minorEastAsia" w:hAnsi="Arial" w:cs="Arial"/>
          <w:color w:val="auto"/>
          <w:szCs w:val="24"/>
          <w:shd w:val="clear" w:color="auto" w:fill="FFFFFF"/>
        </w:rPr>
        <w:t>, 11(1).</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eastAsiaTheme="minorEastAsia" w:hAnsi="Arial" w:cs="Arial"/>
          <w:color w:val="auto"/>
          <w:szCs w:val="24"/>
          <w:shd w:val="clear" w:color="auto" w:fill="FFFFFF"/>
        </w:rPr>
        <w:t xml:space="preserve">Wang, Z. (2013). Analysis of Influencing Factors of Film Box Office </w:t>
      </w:r>
      <w:r w:rsidRPr="00E828B9">
        <w:rPr>
          <w:rFonts w:ascii="Arial" w:hAnsi="Arial" w:cs="Arial"/>
          <w:szCs w:val="24"/>
          <w:shd w:val="clear" w:color="auto" w:fill="FFFFFF"/>
        </w:rPr>
        <w:t xml:space="preserve">– Research based on Logit Model. </w:t>
      </w:r>
      <w:r w:rsidRPr="00E828B9">
        <w:rPr>
          <w:rFonts w:ascii="Arial" w:hAnsi="Arial" w:cs="Arial"/>
          <w:i/>
          <w:iCs/>
          <w:szCs w:val="24"/>
          <w:shd w:val="clear" w:color="auto" w:fill="FFFFFF"/>
        </w:rPr>
        <w:t>Journal of Economic</w:t>
      </w:r>
      <w:r w:rsidRPr="00E828B9">
        <w:rPr>
          <w:rFonts w:ascii="Arial" w:hAnsi="Arial" w:cs="Arial"/>
          <w:szCs w:val="24"/>
          <w:shd w:val="clear" w:color="auto" w:fill="FFFFFF"/>
        </w:rPr>
        <w:t>s, 11, 96-102.</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Weaver, B. and Koopman, R. (2014). An SPSS Macro to Compute Confidence Intervals for Pearson’s Correlation. </w:t>
      </w:r>
      <w:r w:rsidRPr="00E828B9">
        <w:rPr>
          <w:rFonts w:ascii="Arial" w:hAnsi="Arial" w:cs="Arial"/>
          <w:i/>
          <w:iCs/>
          <w:szCs w:val="24"/>
          <w:shd w:val="clear" w:color="auto" w:fill="FFFFFF"/>
        </w:rPr>
        <w:t>The Quantitative Methods for Psychology</w:t>
      </w:r>
      <w:r w:rsidRPr="00E828B9">
        <w:rPr>
          <w:rFonts w:ascii="Arial" w:hAnsi="Arial" w:cs="Arial"/>
          <w:szCs w:val="24"/>
          <w:shd w:val="clear" w:color="auto" w:fill="FFFFFF"/>
        </w:rPr>
        <w:t>, 10(1), pp.29-39.</w:t>
      </w:r>
    </w:p>
    <w:p w:rsidR="00D43EEE" w:rsidRPr="00E828B9" w:rsidRDefault="00D43EEE" w:rsidP="00A6645F">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E828B9">
        <w:rPr>
          <w:rFonts w:ascii="Arial" w:eastAsiaTheme="minorEastAsia" w:hAnsi="Arial" w:cs="Arial"/>
          <w:color w:val="auto"/>
          <w:szCs w:val="24"/>
          <w:shd w:val="clear" w:color="auto" w:fill="FFFFFF"/>
        </w:rPr>
        <w:lastRenderedPageBreak/>
        <w:t xml:space="preserve">Wenjing, D., Bin, G., and </w:t>
      </w:r>
      <w:proofErr w:type="spellStart"/>
      <w:r w:rsidRPr="00E828B9">
        <w:rPr>
          <w:rFonts w:ascii="Arial" w:eastAsiaTheme="minorEastAsia" w:hAnsi="Arial" w:cs="Arial"/>
          <w:color w:val="auto"/>
          <w:szCs w:val="24"/>
          <w:shd w:val="clear" w:color="auto" w:fill="FFFFFF"/>
        </w:rPr>
        <w:t>Whinston</w:t>
      </w:r>
      <w:proofErr w:type="spellEnd"/>
      <w:r w:rsidRPr="00E828B9">
        <w:rPr>
          <w:rFonts w:ascii="Arial" w:eastAsiaTheme="minorEastAsia" w:hAnsi="Arial" w:cs="Arial"/>
          <w:color w:val="auto"/>
          <w:szCs w:val="24"/>
          <w:shd w:val="clear" w:color="auto" w:fill="FFFFFF"/>
        </w:rPr>
        <w:t xml:space="preserve">, A. B. (2018). The dynamics of online word-of-mouth and product sales: An empirical investigation of the movie industry. </w:t>
      </w:r>
      <w:r w:rsidRPr="00E828B9">
        <w:rPr>
          <w:rFonts w:ascii="Arial" w:eastAsiaTheme="minorEastAsia" w:hAnsi="Arial" w:cs="Arial"/>
          <w:i/>
          <w:iCs/>
          <w:color w:val="auto"/>
          <w:szCs w:val="24"/>
          <w:shd w:val="clear" w:color="auto" w:fill="FFFFFF"/>
        </w:rPr>
        <w:t>Journal of Retailing</w:t>
      </w:r>
      <w:r w:rsidRPr="00E828B9">
        <w:rPr>
          <w:rFonts w:ascii="Arial" w:eastAsiaTheme="minorEastAsia" w:hAnsi="Arial" w:cs="Arial"/>
          <w:color w:val="auto"/>
          <w:szCs w:val="24"/>
          <w:shd w:val="clear" w:color="auto" w:fill="FFFFFF"/>
        </w:rPr>
        <w:t>, 233-242.</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World Population Review. (2019). </w:t>
      </w:r>
      <w:r w:rsidRPr="00E828B9">
        <w:rPr>
          <w:rFonts w:ascii="Arial" w:hAnsi="Arial" w:cs="Arial"/>
          <w:i/>
          <w:iCs/>
          <w:color w:val="auto"/>
          <w:szCs w:val="24"/>
          <w:shd w:val="clear" w:color="auto" w:fill="FFFFFF"/>
        </w:rPr>
        <w:t>World City Populations 2019</w:t>
      </w:r>
      <w:r w:rsidRPr="00E828B9">
        <w:rPr>
          <w:rFonts w:ascii="Arial" w:hAnsi="Arial" w:cs="Arial"/>
          <w:color w:val="auto"/>
          <w:szCs w:val="24"/>
          <w:shd w:val="clear" w:color="auto" w:fill="FFFFFF"/>
        </w:rPr>
        <w:t>. [online] Available at: http://worldpopulationreview.com/world-cities/ [Accessed 23 Apr. 2019].</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Worldometers. (2019). </w:t>
      </w:r>
      <w:r w:rsidRPr="00E828B9">
        <w:rPr>
          <w:rFonts w:ascii="Arial" w:hAnsi="Arial" w:cs="Arial"/>
          <w:i/>
          <w:iCs/>
          <w:color w:val="auto"/>
          <w:szCs w:val="24"/>
          <w:shd w:val="clear" w:color="auto" w:fill="FFFFFF"/>
        </w:rPr>
        <w:t>China Population (2019) - Worldometers</w:t>
      </w:r>
      <w:r w:rsidRPr="00E828B9">
        <w:rPr>
          <w:rFonts w:ascii="Arial" w:hAnsi="Arial" w:cs="Arial"/>
          <w:color w:val="auto"/>
          <w:szCs w:val="24"/>
          <w:shd w:val="clear" w:color="auto" w:fill="FFFFFF"/>
        </w:rPr>
        <w:t>. [online] Available at: http://www.worldometers.info/world-population/china-population/ [Accessed 23 Apr. 2019].</w:t>
      </w:r>
    </w:p>
    <w:p w:rsidR="00D43EEE" w:rsidRPr="00E828B9" w:rsidRDefault="00D43EEE" w:rsidP="00A6645F">
      <w:pPr>
        <w:spacing w:beforeLines="200" w:before="480" w:afterLines="200" w:after="480" w:line="360" w:lineRule="auto"/>
        <w:rPr>
          <w:rFonts w:ascii="Arial" w:hAnsi="Arial" w:cs="Arial"/>
          <w:color w:val="auto"/>
          <w:szCs w:val="24"/>
          <w:shd w:val="clear" w:color="auto" w:fill="FFFFFF"/>
        </w:rPr>
      </w:pPr>
      <w:r w:rsidRPr="00E828B9">
        <w:rPr>
          <w:rFonts w:ascii="Arial" w:hAnsi="Arial" w:cs="Arial"/>
          <w:color w:val="auto"/>
          <w:szCs w:val="24"/>
          <w:shd w:val="clear" w:color="auto" w:fill="FFFFFF"/>
        </w:rPr>
        <w:t>Wyatt, J. (1991). </w:t>
      </w:r>
      <w:r w:rsidRPr="00E828B9">
        <w:rPr>
          <w:rFonts w:ascii="Arial" w:hAnsi="Arial" w:cs="Arial"/>
          <w:i/>
          <w:iCs/>
          <w:color w:val="auto"/>
          <w:szCs w:val="24"/>
          <w:shd w:val="clear" w:color="auto" w:fill="FFFFFF"/>
        </w:rPr>
        <w:t>High concept</w:t>
      </w:r>
      <w:r w:rsidRPr="00E828B9">
        <w:rPr>
          <w:rFonts w:ascii="Arial" w:eastAsia="微软雅黑" w:hAnsi="Arial" w:cs="Arial"/>
          <w:i/>
          <w:iCs/>
          <w:color w:val="auto"/>
          <w:szCs w:val="24"/>
          <w:shd w:val="clear" w:color="auto" w:fill="FFFFFF"/>
        </w:rPr>
        <w:t>，</w:t>
      </w:r>
      <w:r w:rsidRPr="00E828B9">
        <w:rPr>
          <w:rFonts w:ascii="Arial" w:hAnsi="Arial" w:cs="Arial"/>
          <w:i/>
          <w:iCs/>
          <w:color w:val="auto"/>
          <w:szCs w:val="24"/>
          <w:shd w:val="clear" w:color="auto" w:fill="FFFFFF"/>
        </w:rPr>
        <w:t>product differentiation</w:t>
      </w:r>
      <w:r w:rsidRPr="00E828B9">
        <w:rPr>
          <w:rFonts w:ascii="Arial" w:eastAsia="微软雅黑" w:hAnsi="Arial" w:cs="Arial"/>
          <w:i/>
          <w:iCs/>
          <w:color w:val="auto"/>
          <w:szCs w:val="24"/>
          <w:shd w:val="clear" w:color="auto" w:fill="FFFFFF"/>
        </w:rPr>
        <w:t>，</w:t>
      </w:r>
      <w:r w:rsidRPr="00E828B9">
        <w:rPr>
          <w:rFonts w:ascii="Arial" w:hAnsi="Arial" w:cs="Arial"/>
          <w:i/>
          <w:iCs/>
          <w:color w:val="auto"/>
          <w:szCs w:val="24"/>
          <w:shd w:val="clear" w:color="auto" w:fill="FFFFFF"/>
        </w:rPr>
        <w:t>and the contemporary U</w:t>
      </w:r>
      <w:r w:rsidRPr="00E828B9">
        <w:rPr>
          <w:rFonts w:ascii="Arial" w:eastAsia="微软雅黑" w:hAnsi="Arial" w:cs="Arial"/>
          <w:i/>
          <w:iCs/>
          <w:color w:val="auto"/>
          <w:szCs w:val="24"/>
          <w:shd w:val="clear" w:color="auto" w:fill="FFFFFF"/>
        </w:rPr>
        <w:t>．</w:t>
      </w:r>
      <w:r w:rsidRPr="00E828B9">
        <w:rPr>
          <w:rFonts w:ascii="Arial" w:hAnsi="Arial" w:cs="Arial"/>
          <w:i/>
          <w:iCs/>
          <w:color w:val="auto"/>
          <w:szCs w:val="24"/>
          <w:shd w:val="clear" w:color="auto" w:fill="FFFFFF"/>
        </w:rPr>
        <w:t>S</w:t>
      </w:r>
      <w:r w:rsidRPr="00E828B9">
        <w:rPr>
          <w:rFonts w:ascii="Arial" w:eastAsia="微软雅黑" w:hAnsi="Arial" w:cs="Arial"/>
          <w:i/>
          <w:iCs/>
          <w:color w:val="auto"/>
          <w:szCs w:val="24"/>
          <w:shd w:val="clear" w:color="auto" w:fill="FFFFFF"/>
        </w:rPr>
        <w:t>．</w:t>
      </w:r>
      <w:r w:rsidRPr="00E828B9">
        <w:rPr>
          <w:rFonts w:ascii="Arial" w:hAnsi="Arial" w:cs="Arial"/>
          <w:i/>
          <w:iCs/>
          <w:color w:val="auto"/>
          <w:szCs w:val="24"/>
          <w:shd w:val="clear" w:color="auto" w:fill="FFFFFF"/>
        </w:rPr>
        <w:t xml:space="preserve"> film industry</w:t>
      </w:r>
      <w:r w:rsidRPr="00E828B9">
        <w:rPr>
          <w:rFonts w:ascii="Arial" w:eastAsia="微软雅黑" w:hAnsi="Arial" w:cs="Arial"/>
          <w:color w:val="auto"/>
          <w:szCs w:val="24"/>
          <w:shd w:val="clear" w:color="auto" w:fill="FFFFFF"/>
        </w:rPr>
        <w:t>．</w:t>
      </w:r>
      <w:r w:rsidRPr="00E828B9">
        <w:rPr>
          <w:rFonts w:ascii="Arial" w:hAnsi="Arial" w:cs="Arial"/>
          <w:color w:val="auto"/>
          <w:szCs w:val="24"/>
          <w:shd w:val="clear" w:color="auto" w:fill="FFFFFF"/>
        </w:rPr>
        <w:t xml:space="preserve">Norwood, NJ: </w:t>
      </w:r>
      <w:proofErr w:type="spellStart"/>
      <w:r w:rsidRPr="00E828B9">
        <w:rPr>
          <w:rFonts w:ascii="Arial" w:hAnsi="Arial" w:cs="Arial"/>
          <w:color w:val="auto"/>
          <w:szCs w:val="24"/>
          <w:shd w:val="clear" w:color="auto" w:fill="FFFFFF"/>
        </w:rPr>
        <w:t>Ablex</w:t>
      </w:r>
      <w:proofErr w:type="spellEnd"/>
      <w:r w:rsidRPr="00E828B9">
        <w:rPr>
          <w:rFonts w:ascii="Arial" w:hAnsi="Arial" w:cs="Arial"/>
          <w:color w:val="auto"/>
          <w:szCs w:val="24"/>
          <w:shd w:val="clear" w:color="auto" w:fill="FFFFFF"/>
        </w:rPr>
        <w:t>, pp.86-105.</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t xml:space="preserve">Yan, X. and </w:t>
      </w:r>
      <w:proofErr w:type="spellStart"/>
      <w:r w:rsidRPr="00E828B9">
        <w:rPr>
          <w:rFonts w:ascii="Arial" w:hAnsi="Arial" w:cs="Arial"/>
          <w:szCs w:val="24"/>
          <w:shd w:val="clear" w:color="auto" w:fill="FFFFFF"/>
        </w:rPr>
        <w:t>Su</w:t>
      </w:r>
      <w:proofErr w:type="spellEnd"/>
      <w:r w:rsidRPr="00E828B9">
        <w:rPr>
          <w:rFonts w:ascii="Arial" w:hAnsi="Arial" w:cs="Arial"/>
          <w:szCs w:val="24"/>
          <w:shd w:val="clear" w:color="auto" w:fill="FFFFFF"/>
        </w:rPr>
        <w:t>, X. (2009). </w:t>
      </w:r>
      <w:r w:rsidRPr="00E828B9">
        <w:rPr>
          <w:rFonts w:ascii="Arial" w:hAnsi="Arial" w:cs="Arial"/>
          <w:i/>
          <w:iCs/>
          <w:szCs w:val="24"/>
          <w:shd w:val="clear" w:color="auto" w:fill="FFFFFF"/>
        </w:rPr>
        <w:t>Linear regression analysis</w:t>
      </w:r>
      <w:r w:rsidRPr="00E828B9">
        <w:rPr>
          <w:rFonts w:ascii="Arial" w:hAnsi="Arial" w:cs="Arial"/>
          <w:szCs w:val="24"/>
          <w:shd w:val="clear" w:color="auto" w:fill="FFFFFF"/>
        </w:rPr>
        <w:t>. Singapore: World Scientific Pub. Co.</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Yu, H. (2016). </w:t>
      </w:r>
      <w:r w:rsidRPr="00E828B9">
        <w:rPr>
          <w:rFonts w:ascii="Arial" w:hAnsi="Arial" w:cs="Arial"/>
          <w:i/>
          <w:iCs/>
          <w:color w:val="auto"/>
          <w:szCs w:val="24"/>
          <w:shd w:val="clear" w:color="auto" w:fill="FFFFFF"/>
        </w:rPr>
        <w:t>A study on the factors influencing the box office of Chinese mainland films -- based on the micro data of 261 films in 2014-2015</w:t>
      </w:r>
      <w:r w:rsidRPr="00E828B9">
        <w:rPr>
          <w:rFonts w:ascii="Arial" w:hAnsi="Arial" w:cs="Arial"/>
          <w:color w:val="auto"/>
          <w:szCs w:val="24"/>
          <w:shd w:val="clear" w:color="auto" w:fill="FFFFFF"/>
        </w:rPr>
        <w:t xml:space="preserve">. [online] Max.book118.com. Available </w:t>
      </w:r>
      <w:proofErr w:type="spellStart"/>
      <w:proofErr w:type="gramStart"/>
      <w:r w:rsidRPr="00E828B9">
        <w:rPr>
          <w:rFonts w:ascii="Arial" w:hAnsi="Arial" w:cs="Arial"/>
          <w:color w:val="auto"/>
          <w:szCs w:val="24"/>
          <w:shd w:val="clear" w:color="auto" w:fill="FFFFFF"/>
        </w:rPr>
        <w:t>at:https</w:t>
      </w:r>
      <w:proofErr w:type="spellEnd"/>
      <w:r w:rsidRPr="00E828B9">
        <w:rPr>
          <w:rFonts w:ascii="Arial" w:hAnsi="Arial" w:cs="Arial"/>
          <w:color w:val="auto"/>
          <w:szCs w:val="24"/>
          <w:shd w:val="clear" w:color="auto" w:fill="FFFFFF"/>
        </w:rPr>
        <w:t>://max.book118.com/html/2018/0608/171414171.shtm</w:t>
      </w:r>
      <w:proofErr w:type="gramEnd"/>
      <w:r w:rsidRPr="00E828B9">
        <w:rPr>
          <w:rFonts w:ascii="Arial" w:hAnsi="Arial" w:cs="Arial"/>
          <w:color w:val="auto"/>
          <w:szCs w:val="24"/>
          <w:shd w:val="clear" w:color="auto" w:fill="FFFFFF"/>
        </w:rPr>
        <w:t xml:space="preserve"> [Accessed 23 Apr. 2019].</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r w:rsidRPr="00E828B9">
        <w:rPr>
          <w:rFonts w:ascii="Arial" w:hAnsi="Arial" w:cs="Arial"/>
          <w:color w:val="auto"/>
          <w:szCs w:val="24"/>
          <w:shd w:val="clear" w:color="auto" w:fill="FFFFFF"/>
        </w:rPr>
        <w:t xml:space="preserve">Zikmund, W., </w:t>
      </w:r>
      <w:proofErr w:type="spellStart"/>
      <w:r w:rsidRPr="00E828B9">
        <w:rPr>
          <w:rFonts w:ascii="Arial" w:hAnsi="Arial" w:cs="Arial"/>
          <w:color w:val="auto"/>
          <w:szCs w:val="24"/>
          <w:shd w:val="clear" w:color="auto" w:fill="FFFFFF"/>
        </w:rPr>
        <w:t>Babin</w:t>
      </w:r>
      <w:proofErr w:type="spellEnd"/>
      <w:r w:rsidRPr="00E828B9">
        <w:rPr>
          <w:rFonts w:ascii="Arial" w:hAnsi="Arial" w:cs="Arial"/>
          <w:color w:val="auto"/>
          <w:szCs w:val="24"/>
          <w:shd w:val="clear" w:color="auto" w:fill="FFFFFF"/>
        </w:rPr>
        <w:t xml:space="preserve">, B., </w:t>
      </w:r>
      <w:proofErr w:type="spellStart"/>
      <w:r w:rsidRPr="00E828B9">
        <w:rPr>
          <w:rFonts w:ascii="Arial" w:hAnsi="Arial" w:cs="Arial"/>
          <w:color w:val="auto"/>
          <w:szCs w:val="24"/>
          <w:shd w:val="clear" w:color="auto" w:fill="FFFFFF"/>
        </w:rPr>
        <w:t>Carr</w:t>
      </w:r>
      <w:proofErr w:type="spellEnd"/>
      <w:r w:rsidRPr="00E828B9">
        <w:rPr>
          <w:rFonts w:ascii="Arial" w:hAnsi="Arial" w:cs="Arial"/>
          <w:color w:val="auto"/>
          <w:szCs w:val="24"/>
          <w:shd w:val="clear" w:color="auto" w:fill="FFFFFF"/>
        </w:rPr>
        <w:t>, J. and Griffin, M. (2013). </w:t>
      </w:r>
      <w:r w:rsidRPr="00E828B9">
        <w:rPr>
          <w:rFonts w:ascii="Arial" w:hAnsi="Arial" w:cs="Arial"/>
          <w:i/>
          <w:iCs/>
          <w:color w:val="auto"/>
          <w:szCs w:val="24"/>
          <w:shd w:val="clear" w:color="auto" w:fill="FFFFFF"/>
        </w:rPr>
        <w:t>Business research methods</w:t>
      </w:r>
      <w:r w:rsidRPr="00E828B9">
        <w:rPr>
          <w:rFonts w:ascii="Arial" w:hAnsi="Arial" w:cs="Arial"/>
          <w:color w:val="auto"/>
          <w:szCs w:val="24"/>
          <w:shd w:val="clear" w:color="auto" w:fill="FFFFFF"/>
        </w:rPr>
        <w:t>. Mason, Ohio: South-Western.</w:t>
      </w:r>
    </w:p>
    <w:p w:rsidR="00D43EEE" w:rsidRPr="00E828B9" w:rsidRDefault="00D43EEE" w:rsidP="00A6645F">
      <w:pPr>
        <w:spacing w:beforeLines="200" w:before="480" w:afterLines="200" w:after="480" w:line="360" w:lineRule="auto"/>
        <w:ind w:left="0" w:right="629" w:firstLine="0"/>
        <w:rPr>
          <w:rFonts w:ascii="Arial" w:hAnsi="Arial" w:cs="Arial"/>
          <w:szCs w:val="24"/>
          <w:shd w:val="clear" w:color="auto" w:fill="FFFFFF"/>
        </w:rPr>
      </w:pPr>
      <w:r w:rsidRPr="00E828B9">
        <w:rPr>
          <w:rFonts w:ascii="Arial" w:hAnsi="Arial" w:cs="Arial"/>
          <w:szCs w:val="24"/>
          <w:shd w:val="clear" w:color="auto" w:fill="FFFFFF"/>
        </w:rPr>
        <w:lastRenderedPageBreak/>
        <w:t xml:space="preserve">Zou, K., </w:t>
      </w:r>
      <w:proofErr w:type="spellStart"/>
      <w:r w:rsidRPr="00E828B9">
        <w:rPr>
          <w:rFonts w:ascii="Arial" w:hAnsi="Arial" w:cs="Arial"/>
          <w:szCs w:val="24"/>
          <w:shd w:val="clear" w:color="auto" w:fill="FFFFFF"/>
        </w:rPr>
        <w:t>Tuncali</w:t>
      </w:r>
      <w:proofErr w:type="spellEnd"/>
      <w:r w:rsidRPr="00E828B9">
        <w:rPr>
          <w:rFonts w:ascii="Arial" w:hAnsi="Arial" w:cs="Arial"/>
          <w:szCs w:val="24"/>
          <w:shd w:val="clear" w:color="auto" w:fill="FFFFFF"/>
        </w:rPr>
        <w:t>, K. and Silverman, S. (2003). Correlation and Simple Linear Regression. </w:t>
      </w:r>
      <w:r w:rsidRPr="00E828B9">
        <w:rPr>
          <w:rFonts w:ascii="Arial" w:hAnsi="Arial" w:cs="Arial"/>
          <w:i/>
          <w:iCs/>
          <w:szCs w:val="24"/>
          <w:shd w:val="clear" w:color="auto" w:fill="FFFFFF"/>
        </w:rPr>
        <w:t>Radiology</w:t>
      </w:r>
      <w:r w:rsidRPr="00E828B9">
        <w:rPr>
          <w:rFonts w:ascii="Arial" w:hAnsi="Arial" w:cs="Arial"/>
          <w:szCs w:val="24"/>
          <w:shd w:val="clear" w:color="auto" w:fill="FFFFFF"/>
        </w:rPr>
        <w:t>, 227(3), pp.617-628.</w:t>
      </w:r>
    </w:p>
    <w:p w:rsidR="00D43EEE" w:rsidRPr="00E828B9" w:rsidRDefault="00D43EEE" w:rsidP="00A6645F">
      <w:pPr>
        <w:spacing w:beforeLines="200" w:before="480" w:afterLines="200" w:after="480" w:line="360" w:lineRule="auto"/>
        <w:ind w:left="0" w:firstLine="0"/>
        <w:rPr>
          <w:rFonts w:ascii="Arial" w:hAnsi="Arial" w:cs="Arial"/>
          <w:color w:val="auto"/>
          <w:szCs w:val="24"/>
          <w:shd w:val="clear" w:color="auto" w:fill="FFFFFF"/>
        </w:rPr>
      </w:pPr>
      <w:proofErr w:type="spellStart"/>
      <w:r w:rsidRPr="00E828B9">
        <w:rPr>
          <w:rFonts w:ascii="Arial" w:hAnsi="Arial" w:cs="Arial"/>
          <w:color w:val="auto"/>
          <w:szCs w:val="24"/>
          <w:shd w:val="clear" w:color="auto" w:fill="FFFFFF"/>
        </w:rPr>
        <w:t>Zumbo</w:t>
      </w:r>
      <w:proofErr w:type="spellEnd"/>
      <w:r w:rsidRPr="00E828B9">
        <w:rPr>
          <w:rFonts w:ascii="Arial" w:hAnsi="Arial" w:cs="Arial"/>
          <w:color w:val="auto"/>
          <w:szCs w:val="24"/>
          <w:shd w:val="clear" w:color="auto" w:fill="FFFFFF"/>
        </w:rPr>
        <w:t xml:space="preserve">, B., </w:t>
      </w:r>
      <w:proofErr w:type="spellStart"/>
      <w:r w:rsidRPr="00E828B9">
        <w:rPr>
          <w:rFonts w:ascii="Arial" w:hAnsi="Arial" w:cs="Arial"/>
          <w:color w:val="auto"/>
          <w:szCs w:val="24"/>
          <w:shd w:val="clear" w:color="auto" w:fill="FFFFFF"/>
        </w:rPr>
        <w:t>Gadermann</w:t>
      </w:r>
      <w:proofErr w:type="spellEnd"/>
      <w:r w:rsidRPr="00E828B9">
        <w:rPr>
          <w:rFonts w:ascii="Arial" w:hAnsi="Arial" w:cs="Arial"/>
          <w:color w:val="auto"/>
          <w:szCs w:val="24"/>
          <w:shd w:val="clear" w:color="auto" w:fill="FFFFFF"/>
        </w:rPr>
        <w:t xml:space="preserve">, A. and </w:t>
      </w:r>
      <w:proofErr w:type="spellStart"/>
      <w:r w:rsidRPr="00E828B9">
        <w:rPr>
          <w:rFonts w:ascii="Arial" w:hAnsi="Arial" w:cs="Arial"/>
          <w:color w:val="auto"/>
          <w:szCs w:val="24"/>
          <w:shd w:val="clear" w:color="auto" w:fill="FFFFFF"/>
        </w:rPr>
        <w:t>Zeisser</w:t>
      </w:r>
      <w:proofErr w:type="spellEnd"/>
      <w:r w:rsidRPr="00E828B9">
        <w:rPr>
          <w:rFonts w:ascii="Arial" w:hAnsi="Arial" w:cs="Arial"/>
          <w:color w:val="auto"/>
          <w:szCs w:val="24"/>
          <w:shd w:val="clear" w:color="auto" w:fill="FFFFFF"/>
        </w:rPr>
        <w:t>, C. (2007). Ordinal Versions of Coefficients Alpha and Theta for Likert Rating Scales. </w:t>
      </w:r>
      <w:r w:rsidRPr="00E828B9">
        <w:rPr>
          <w:rFonts w:ascii="Arial" w:hAnsi="Arial" w:cs="Arial"/>
          <w:i/>
          <w:iCs/>
          <w:color w:val="auto"/>
          <w:szCs w:val="24"/>
          <w:shd w:val="clear" w:color="auto" w:fill="FFFFFF"/>
        </w:rPr>
        <w:t>Journal of Modern Applied Statistical Methods</w:t>
      </w:r>
      <w:r w:rsidRPr="00E828B9">
        <w:rPr>
          <w:rFonts w:ascii="Arial" w:hAnsi="Arial" w:cs="Arial"/>
          <w:color w:val="auto"/>
          <w:szCs w:val="24"/>
          <w:shd w:val="clear" w:color="auto" w:fill="FFFFFF"/>
        </w:rPr>
        <w:t>, 6(1), pp.21-29.</w:t>
      </w:r>
    </w:p>
    <w:p w:rsidR="00AF1DC6" w:rsidRDefault="00AF1DC6" w:rsidP="005453F4">
      <w:pPr>
        <w:spacing w:beforeLines="200" w:before="480" w:afterLines="200" w:after="480" w:line="360" w:lineRule="auto"/>
        <w:ind w:left="0" w:firstLine="0"/>
        <w:rPr>
          <w:rFonts w:eastAsiaTheme="minorEastAsia"/>
          <w:color w:val="auto"/>
          <w:szCs w:val="24"/>
          <w:shd w:val="clear" w:color="auto" w:fill="FFFFFF"/>
        </w:rPr>
      </w:pPr>
    </w:p>
    <w:p w:rsidR="00AF1DC6" w:rsidRPr="002A75FB" w:rsidRDefault="00AF1DC6" w:rsidP="005453F4">
      <w:pPr>
        <w:spacing w:beforeLines="200" w:before="480" w:afterLines="200" w:after="480" w:line="360" w:lineRule="auto"/>
        <w:ind w:left="0" w:firstLine="0"/>
        <w:rPr>
          <w:rFonts w:eastAsiaTheme="minorEastAsia" w:hint="eastAsia"/>
          <w:color w:val="auto"/>
          <w:szCs w:val="24"/>
          <w:shd w:val="clear" w:color="auto" w:fill="FFFFFF"/>
        </w:rPr>
      </w:pPr>
    </w:p>
    <w:p w:rsidR="00ED469D" w:rsidRDefault="00ED469D"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014199" w:rsidRDefault="00014199" w:rsidP="005453F4">
      <w:pPr>
        <w:spacing w:beforeLines="200" w:before="480" w:afterLines="200" w:after="480" w:line="360" w:lineRule="auto"/>
        <w:ind w:left="0" w:right="629" w:firstLine="0"/>
        <w:rPr>
          <w:rFonts w:ascii="Arial" w:eastAsiaTheme="minorEastAsia" w:hAnsi="Arial" w:cs="Arial" w:hint="eastAsia"/>
          <w:b/>
          <w:bCs/>
          <w:color w:val="auto"/>
          <w:szCs w:val="24"/>
          <w:shd w:val="clear" w:color="auto" w:fill="FFFFFF"/>
        </w:rPr>
      </w:pPr>
    </w:p>
    <w:p w:rsidR="005453F4" w:rsidRPr="00014199" w:rsidRDefault="00D90EDE" w:rsidP="005453F4">
      <w:pPr>
        <w:spacing w:beforeLines="200" w:before="480" w:afterLines="200" w:after="480" w:line="360" w:lineRule="auto"/>
        <w:ind w:left="0" w:right="629" w:firstLine="0"/>
        <w:rPr>
          <w:rFonts w:ascii="Arial" w:eastAsiaTheme="minorEastAsia" w:hAnsi="Arial" w:cs="Arial"/>
          <w:b/>
          <w:bCs/>
          <w:color w:val="auto"/>
          <w:sz w:val="28"/>
          <w:szCs w:val="28"/>
          <w:shd w:val="clear" w:color="auto" w:fill="FFFFFF"/>
        </w:rPr>
      </w:pPr>
      <w:r w:rsidRPr="00014199">
        <w:rPr>
          <w:rFonts w:ascii="Arial" w:eastAsiaTheme="minorEastAsia" w:hAnsi="Arial" w:cs="Arial"/>
          <w:b/>
          <w:bCs/>
          <w:color w:val="auto"/>
          <w:sz w:val="28"/>
          <w:szCs w:val="28"/>
          <w:shd w:val="clear" w:color="auto" w:fill="FFFFFF"/>
        </w:rPr>
        <w:lastRenderedPageBreak/>
        <w:t xml:space="preserve">APPENDIX 1: </w:t>
      </w:r>
      <w:r w:rsidR="005453F4" w:rsidRPr="00014199">
        <w:rPr>
          <w:rFonts w:ascii="Arial" w:eastAsiaTheme="minorEastAsia" w:hAnsi="Arial" w:cs="Arial"/>
          <w:b/>
          <w:bCs/>
          <w:color w:val="auto"/>
          <w:sz w:val="28"/>
          <w:szCs w:val="28"/>
          <w:shd w:val="clear" w:color="auto" w:fill="FFFFFF"/>
        </w:rPr>
        <w:t>Q</w:t>
      </w:r>
      <w:r w:rsidRPr="00014199">
        <w:rPr>
          <w:rFonts w:ascii="Arial" w:eastAsiaTheme="minorEastAsia" w:hAnsi="Arial" w:cs="Arial"/>
          <w:b/>
          <w:bCs/>
          <w:color w:val="auto"/>
          <w:sz w:val="28"/>
          <w:szCs w:val="28"/>
          <w:shd w:val="clear" w:color="auto" w:fill="FFFFFF"/>
        </w:rPr>
        <w:t>uestionnaire</w:t>
      </w:r>
    </w:p>
    <w:p w:rsidR="005453F4" w:rsidRPr="002A75FB" w:rsidRDefault="005453F4" w:rsidP="005453F4">
      <w:pPr>
        <w:spacing w:line="480" w:lineRule="auto"/>
        <w:ind w:left="0" w:firstLine="0"/>
        <w:rPr>
          <w:rFonts w:eastAsiaTheme="minorEastAsia"/>
          <w:b/>
          <w:bCs/>
          <w:color w:val="auto"/>
          <w:szCs w:val="24"/>
          <w:shd w:val="clear" w:color="auto" w:fill="FFFFFF"/>
        </w:rPr>
      </w:pPr>
      <w:r w:rsidRPr="002A75FB">
        <w:rPr>
          <w:rFonts w:eastAsiaTheme="minorEastAsia"/>
          <w:b/>
          <w:bCs/>
          <w:noProof/>
          <w:color w:val="auto"/>
          <w:szCs w:val="24"/>
          <w:shd w:val="clear" w:color="auto" w:fill="FFFFFF"/>
        </w:rPr>
        <w:drawing>
          <wp:inline distT="0" distB="0" distL="0" distR="0" wp14:anchorId="64714458" wp14:editId="6857C1A1">
            <wp:extent cx="5842421" cy="68961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2510" cy="6919813"/>
                    </a:xfrm>
                    <a:prstGeom prst="rect">
                      <a:avLst/>
                    </a:prstGeom>
                    <a:noFill/>
                    <a:ln>
                      <a:noFill/>
                    </a:ln>
                  </pic:spPr>
                </pic:pic>
              </a:graphicData>
            </a:graphic>
          </wp:inline>
        </w:drawing>
      </w:r>
    </w:p>
    <w:p w:rsidR="005453F4" w:rsidRPr="002A75FB" w:rsidRDefault="005453F4" w:rsidP="005453F4">
      <w:pPr>
        <w:spacing w:line="480" w:lineRule="auto"/>
        <w:ind w:left="0" w:firstLine="0"/>
        <w:jc w:val="center"/>
        <w:rPr>
          <w:rFonts w:eastAsiaTheme="minorEastAsia"/>
          <w:color w:val="auto"/>
          <w:szCs w:val="24"/>
          <w:shd w:val="clear" w:color="auto" w:fill="FFFFFF"/>
        </w:rPr>
      </w:pPr>
      <w:r w:rsidRPr="002A75FB">
        <w:rPr>
          <w:rFonts w:eastAsiaTheme="minorEastAsia"/>
          <w:noProof/>
          <w:color w:val="auto"/>
          <w:szCs w:val="24"/>
          <w:shd w:val="clear" w:color="auto" w:fill="FFFFFF"/>
        </w:rPr>
        <w:lastRenderedPageBreak/>
        <w:drawing>
          <wp:inline distT="0" distB="0" distL="0" distR="0" wp14:anchorId="09AC1947" wp14:editId="2A527FD4">
            <wp:extent cx="5795789" cy="7612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457" cy="7659227"/>
                    </a:xfrm>
                    <a:prstGeom prst="rect">
                      <a:avLst/>
                    </a:prstGeom>
                    <a:noFill/>
                    <a:ln>
                      <a:noFill/>
                    </a:ln>
                  </pic:spPr>
                </pic:pic>
              </a:graphicData>
            </a:graphic>
          </wp:inline>
        </w:drawing>
      </w:r>
    </w:p>
    <w:p w:rsidR="005453F4" w:rsidRPr="002A75FB" w:rsidRDefault="005453F4" w:rsidP="005453F4">
      <w:pPr>
        <w:spacing w:line="480" w:lineRule="auto"/>
        <w:ind w:left="0" w:firstLine="0"/>
        <w:jc w:val="center"/>
        <w:rPr>
          <w:rFonts w:eastAsiaTheme="minorEastAsia"/>
          <w:color w:val="auto"/>
          <w:szCs w:val="24"/>
          <w:shd w:val="clear" w:color="auto" w:fill="FFFFFF"/>
        </w:rPr>
      </w:pPr>
      <w:r w:rsidRPr="002A75FB">
        <w:rPr>
          <w:rFonts w:eastAsiaTheme="minorEastAsia"/>
          <w:noProof/>
          <w:color w:val="auto"/>
          <w:szCs w:val="24"/>
          <w:shd w:val="clear" w:color="auto" w:fill="FFFFFF"/>
        </w:rPr>
        <w:lastRenderedPageBreak/>
        <w:drawing>
          <wp:inline distT="0" distB="0" distL="0" distR="0" wp14:anchorId="39FEA2FC" wp14:editId="78BF7582">
            <wp:extent cx="5821680" cy="767837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0927" cy="7703756"/>
                    </a:xfrm>
                    <a:prstGeom prst="rect">
                      <a:avLst/>
                    </a:prstGeom>
                    <a:noFill/>
                    <a:ln>
                      <a:noFill/>
                    </a:ln>
                  </pic:spPr>
                </pic:pic>
              </a:graphicData>
            </a:graphic>
          </wp:inline>
        </w:drawing>
      </w:r>
    </w:p>
    <w:p w:rsidR="005453F4" w:rsidRPr="002A75FB" w:rsidRDefault="005453F4" w:rsidP="005453F4">
      <w:pPr>
        <w:spacing w:line="480" w:lineRule="auto"/>
        <w:ind w:left="0" w:firstLine="0"/>
        <w:jc w:val="center"/>
        <w:rPr>
          <w:rFonts w:eastAsiaTheme="minorEastAsia"/>
          <w:color w:val="auto"/>
          <w:szCs w:val="24"/>
          <w:shd w:val="clear" w:color="auto" w:fill="FFFFFF"/>
        </w:rPr>
      </w:pPr>
      <w:r w:rsidRPr="002A75FB">
        <w:rPr>
          <w:noProof/>
          <w:snapToGrid w:val="0"/>
          <w:w w:val="0"/>
          <w:sz w:val="0"/>
          <w:szCs w:val="0"/>
          <w:bdr w:val="none" w:sz="0" w:space="0" w:color="000000"/>
          <w:shd w:val="clear" w:color="000000" w:fill="000000"/>
          <w:lang w:val="x-none" w:eastAsia="x-none" w:bidi="x-none"/>
        </w:rPr>
        <w:lastRenderedPageBreak/>
        <w:drawing>
          <wp:inline distT="0" distB="0" distL="0" distR="0" wp14:anchorId="640C05DE" wp14:editId="3C4A096A">
            <wp:extent cx="5855525" cy="7391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2416" cy="7412721"/>
                    </a:xfrm>
                    <a:prstGeom prst="rect">
                      <a:avLst/>
                    </a:prstGeom>
                    <a:noFill/>
                    <a:ln>
                      <a:noFill/>
                    </a:ln>
                  </pic:spPr>
                </pic:pic>
              </a:graphicData>
            </a:graphic>
          </wp:inline>
        </w:drawing>
      </w:r>
      <w:r w:rsidRPr="002A75FB">
        <w:rPr>
          <w:noProof/>
          <w:snapToGrid w:val="0"/>
          <w:w w:val="0"/>
          <w:sz w:val="0"/>
          <w:szCs w:val="0"/>
          <w:bdr w:val="none" w:sz="0" w:space="0" w:color="000000"/>
          <w:shd w:val="clear" w:color="000000" w:fill="000000"/>
          <w:lang w:val="x-none" w:eastAsia="x-none" w:bidi="x-none"/>
        </w:rPr>
        <w:lastRenderedPageBreak/>
        <w:drawing>
          <wp:inline distT="0" distB="0" distL="0" distR="0" wp14:anchorId="7F57F355" wp14:editId="6C1EFD2F">
            <wp:extent cx="5814060" cy="76401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0590" cy="7674968"/>
                    </a:xfrm>
                    <a:prstGeom prst="rect">
                      <a:avLst/>
                    </a:prstGeom>
                    <a:noFill/>
                    <a:ln>
                      <a:noFill/>
                    </a:ln>
                  </pic:spPr>
                </pic:pic>
              </a:graphicData>
            </a:graphic>
          </wp:inline>
        </w:drawing>
      </w:r>
      <w:r w:rsidRPr="002A75FB">
        <w:rPr>
          <w:noProof/>
          <w:snapToGrid w:val="0"/>
          <w:w w:val="0"/>
          <w:sz w:val="0"/>
          <w:szCs w:val="0"/>
          <w:bdr w:val="none" w:sz="0" w:space="0" w:color="000000"/>
          <w:shd w:val="clear" w:color="000000" w:fill="000000"/>
          <w:lang w:val="x-none" w:eastAsia="x-none" w:bidi="x-none"/>
        </w:rPr>
        <w:lastRenderedPageBreak/>
        <w:drawing>
          <wp:inline distT="0" distB="0" distL="0" distR="0" wp14:anchorId="7BE3F745" wp14:editId="7392145D">
            <wp:extent cx="5875020" cy="198739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6878" cy="2032001"/>
                    </a:xfrm>
                    <a:prstGeom prst="rect">
                      <a:avLst/>
                    </a:prstGeom>
                    <a:noFill/>
                    <a:ln>
                      <a:noFill/>
                    </a:ln>
                  </pic:spPr>
                </pic:pic>
              </a:graphicData>
            </a:graphic>
          </wp:inline>
        </w:drawing>
      </w:r>
    </w:p>
    <w:p w:rsidR="005453F4" w:rsidRDefault="005453F4"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Default="00D90EDE" w:rsidP="005453F4">
      <w:pPr>
        <w:spacing w:line="480" w:lineRule="auto"/>
        <w:ind w:left="0" w:firstLine="0"/>
        <w:jc w:val="center"/>
        <w:rPr>
          <w:rFonts w:eastAsiaTheme="minorEastAsia"/>
          <w:color w:val="auto"/>
          <w:szCs w:val="24"/>
          <w:shd w:val="clear" w:color="auto" w:fill="FFFFFF"/>
        </w:rPr>
      </w:pPr>
    </w:p>
    <w:p w:rsidR="00D90EDE" w:rsidRPr="002A75FB" w:rsidRDefault="00D90EDE" w:rsidP="005453F4">
      <w:pPr>
        <w:spacing w:line="480" w:lineRule="auto"/>
        <w:ind w:left="0" w:firstLine="0"/>
        <w:jc w:val="center"/>
        <w:rPr>
          <w:rFonts w:eastAsiaTheme="minorEastAsia" w:hint="eastAsia"/>
          <w:color w:val="auto"/>
          <w:szCs w:val="24"/>
          <w:shd w:val="clear" w:color="auto" w:fill="FFFFFF"/>
        </w:rPr>
      </w:pPr>
    </w:p>
    <w:p w:rsidR="00D90EDE" w:rsidRPr="00014199" w:rsidRDefault="00D90EDE" w:rsidP="00D90EDE">
      <w:pPr>
        <w:spacing w:beforeLines="200" w:before="480" w:afterLines="200" w:after="480" w:line="360" w:lineRule="auto"/>
        <w:ind w:left="0" w:right="629" w:firstLine="0"/>
        <w:rPr>
          <w:rFonts w:ascii="Arial" w:eastAsiaTheme="minorEastAsia" w:hAnsi="Arial" w:cs="Arial"/>
          <w:b/>
          <w:bCs/>
          <w:color w:val="auto"/>
          <w:sz w:val="28"/>
          <w:szCs w:val="28"/>
          <w:shd w:val="clear" w:color="auto" w:fill="FFFFFF"/>
        </w:rPr>
      </w:pPr>
      <w:r w:rsidRPr="00014199">
        <w:rPr>
          <w:rFonts w:ascii="Arial" w:eastAsiaTheme="minorEastAsia" w:hAnsi="Arial" w:cs="Arial"/>
          <w:b/>
          <w:bCs/>
          <w:color w:val="auto"/>
          <w:sz w:val="28"/>
          <w:szCs w:val="28"/>
          <w:shd w:val="clear" w:color="auto" w:fill="FFFFFF"/>
        </w:rPr>
        <w:lastRenderedPageBreak/>
        <w:t>APPENDIX 2: Initial Research Paper Proposal</w:t>
      </w:r>
    </w:p>
    <w:tbl>
      <w:tblPr>
        <w:tblStyle w:val="TableGrid"/>
        <w:tblW w:w="8805" w:type="dxa"/>
        <w:tblInd w:w="7" w:type="dxa"/>
        <w:tblCellMar>
          <w:top w:w="57" w:type="dxa"/>
          <w:left w:w="91" w:type="dxa"/>
        </w:tblCellMar>
        <w:tblLook w:val="04A0" w:firstRow="1" w:lastRow="0" w:firstColumn="1" w:lastColumn="0" w:noHBand="0" w:noVBand="1"/>
      </w:tblPr>
      <w:tblGrid>
        <w:gridCol w:w="2112"/>
        <w:gridCol w:w="6693"/>
      </w:tblGrid>
      <w:tr w:rsidR="00D90EDE" w:rsidRPr="00AF1DC6" w:rsidTr="007D55D3">
        <w:trPr>
          <w:trHeight w:val="44"/>
        </w:trPr>
        <w:tc>
          <w:tcPr>
            <w:tcW w:w="2112" w:type="dxa"/>
            <w:tcBorders>
              <w:top w:val="single" w:sz="6" w:space="0" w:color="000000"/>
              <w:left w:val="single" w:sz="6" w:space="0" w:color="000000"/>
              <w:bottom w:val="single" w:sz="6" w:space="0" w:color="000000"/>
              <w:right w:val="single" w:sz="6" w:space="0" w:color="000000"/>
            </w:tcBorders>
            <w:vAlign w:val="center"/>
          </w:tcPr>
          <w:p w:rsidR="00D90EDE" w:rsidRPr="00AF1DC6" w:rsidRDefault="00D90EDE" w:rsidP="007D55D3">
            <w:pPr>
              <w:spacing w:after="0" w:line="360" w:lineRule="auto"/>
              <w:ind w:left="17" w:right="0" w:firstLine="0"/>
              <w:jc w:val="left"/>
              <w:rPr>
                <w:rFonts w:ascii="Arial" w:hAnsi="Arial" w:cs="Arial"/>
                <w:szCs w:val="24"/>
              </w:rPr>
            </w:pPr>
            <w:r w:rsidRPr="00AF1DC6">
              <w:rPr>
                <w:rFonts w:ascii="Arial" w:hAnsi="Arial" w:cs="Arial"/>
                <w:szCs w:val="24"/>
              </w:rPr>
              <w:t xml:space="preserve">STUDENT NAME &amp; ID NO </w:t>
            </w:r>
          </w:p>
        </w:tc>
        <w:tc>
          <w:tcPr>
            <w:tcW w:w="6693" w:type="dxa"/>
            <w:tcBorders>
              <w:top w:val="single" w:sz="6" w:space="0" w:color="000000"/>
              <w:left w:val="single" w:sz="6" w:space="0" w:color="000000"/>
              <w:bottom w:val="single" w:sz="6" w:space="0" w:color="000000"/>
              <w:right w:val="single" w:sz="6" w:space="0" w:color="000000"/>
            </w:tcBorders>
            <w:vAlign w:val="bottom"/>
          </w:tcPr>
          <w:p w:rsidR="00D90EDE" w:rsidRPr="00AF1DC6" w:rsidRDefault="00D90EDE" w:rsidP="007D55D3">
            <w:pPr>
              <w:spacing w:after="0" w:line="360" w:lineRule="auto"/>
              <w:ind w:left="0" w:right="0" w:firstLine="0"/>
              <w:jc w:val="left"/>
              <w:rPr>
                <w:rFonts w:ascii="Arial" w:hAnsi="Arial" w:cs="Arial"/>
                <w:szCs w:val="24"/>
              </w:rPr>
            </w:pPr>
            <w:r w:rsidRPr="00AF1DC6">
              <w:rPr>
                <w:rFonts w:ascii="Arial" w:hAnsi="Arial" w:cs="Arial"/>
                <w:szCs w:val="24"/>
              </w:rPr>
              <w:t>ZHUANG QIN           I18014283</w:t>
            </w:r>
          </w:p>
        </w:tc>
      </w:tr>
      <w:tr w:rsidR="00D90EDE" w:rsidRPr="00AF1DC6" w:rsidTr="007D55D3">
        <w:trPr>
          <w:trHeight w:val="12"/>
        </w:trPr>
        <w:tc>
          <w:tcPr>
            <w:tcW w:w="2112"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0" w:firstLine="0"/>
              <w:jc w:val="left"/>
              <w:rPr>
                <w:rFonts w:ascii="Arial" w:hAnsi="Arial" w:cs="Arial"/>
                <w:szCs w:val="24"/>
              </w:rPr>
            </w:pPr>
            <w:r w:rsidRPr="00AF1DC6">
              <w:rPr>
                <w:rFonts w:ascii="Arial" w:hAnsi="Arial" w:cs="Arial"/>
                <w:szCs w:val="24"/>
              </w:rPr>
              <w:t xml:space="preserve">BROAD AREA </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5" w:firstLine="0"/>
              <w:rPr>
                <w:rFonts w:ascii="Arial" w:hAnsi="Arial" w:cs="Arial"/>
                <w:szCs w:val="24"/>
              </w:rPr>
            </w:pPr>
            <w:r w:rsidRPr="00AF1DC6">
              <w:rPr>
                <w:rFonts w:ascii="Arial" w:hAnsi="Arial" w:cs="Arial"/>
                <w:szCs w:val="24"/>
              </w:rPr>
              <w:t xml:space="preserve">Marketing </w:t>
            </w:r>
          </w:p>
        </w:tc>
      </w:tr>
      <w:tr w:rsidR="00D90EDE" w:rsidRPr="00AF1DC6" w:rsidTr="007D55D3">
        <w:trPr>
          <w:trHeight w:val="12"/>
        </w:trPr>
        <w:tc>
          <w:tcPr>
            <w:tcW w:w="2112"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0" w:firstLine="0"/>
              <w:jc w:val="left"/>
              <w:rPr>
                <w:rFonts w:ascii="Arial" w:hAnsi="Arial" w:cs="Arial"/>
                <w:szCs w:val="24"/>
              </w:rPr>
            </w:pPr>
            <w:r w:rsidRPr="00AF1DC6">
              <w:rPr>
                <w:rFonts w:ascii="Arial" w:hAnsi="Arial" w:cs="Arial"/>
                <w:szCs w:val="24"/>
              </w:rPr>
              <w:t>Concise Title</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line="360" w:lineRule="auto"/>
              <w:rPr>
                <w:rFonts w:ascii="Arial" w:eastAsiaTheme="minorEastAsia" w:hAnsi="Arial" w:cs="Arial"/>
                <w:szCs w:val="24"/>
              </w:rPr>
            </w:pPr>
            <w:r w:rsidRPr="00AF1DC6">
              <w:rPr>
                <w:rFonts w:ascii="Arial" w:eastAsiaTheme="minorEastAsia" w:hAnsi="Arial" w:cs="Arial"/>
                <w:szCs w:val="24"/>
              </w:rPr>
              <w:t>Factors Affecting Movie Consumption Decision</w:t>
            </w:r>
          </w:p>
        </w:tc>
      </w:tr>
      <w:tr w:rsidR="00D90EDE" w:rsidRPr="00AF1DC6" w:rsidTr="007D55D3">
        <w:trPr>
          <w:trHeight w:val="12"/>
        </w:trPr>
        <w:tc>
          <w:tcPr>
            <w:tcW w:w="2112"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0" w:firstLine="0"/>
              <w:jc w:val="left"/>
              <w:rPr>
                <w:rFonts w:ascii="Arial" w:hAnsi="Arial" w:cs="Arial"/>
                <w:szCs w:val="24"/>
              </w:rPr>
            </w:pPr>
            <w:r w:rsidRPr="00AF1DC6">
              <w:rPr>
                <w:rFonts w:ascii="Arial" w:hAnsi="Arial" w:cs="Arial"/>
                <w:szCs w:val="24"/>
              </w:rPr>
              <w:t>Problem Definition</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right="0"/>
              <w:rPr>
                <w:rFonts w:ascii="Arial" w:hAnsi="Arial" w:cs="Arial"/>
                <w:color w:val="212121"/>
                <w:szCs w:val="24"/>
                <w:shd w:val="clear" w:color="auto" w:fill="FFFFFF"/>
              </w:rPr>
            </w:pPr>
            <w:r w:rsidRPr="00AF1DC6">
              <w:rPr>
                <w:rFonts w:ascii="Arial" w:hAnsi="Arial" w:cs="Arial"/>
                <w:color w:val="212121"/>
                <w:szCs w:val="24"/>
                <w:shd w:val="clear" w:color="auto" w:fill="FFFFFF"/>
              </w:rPr>
              <w:t xml:space="preserve">Looking at home and abroad research, there is relatively little investigation about utilizing netizen evaluation marketing to the filmdom. There are fewer studies that select actual box office data and IWOM for empirical analysis </w:t>
            </w:r>
            <w:r w:rsidRPr="00AF1DC6">
              <w:rPr>
                <w:rFonts w:ascii="Arial" w:hAnsi="Arial" w:cs="Arial"/>
                <w:szCs w:val="24"/>
                <w:shd w:val="clear" w:color="auto" w:fill="FFFFFF"/>
              </w:rPr>
              <w:t>(Nguyen and Romaniuk, 2013)</w:t>
            </w:r>
            <w:r w:rsidRPr="00AF1DC6">
              <w:rPr>
                <w:rFonts w:ascii="Arial" w:hAnsi="Arial" w:cs="Arial"/>
                <w:color w:val="212121"/>
                <w:szCs w:val="24"/>
                <w:shd w:val="clear" w:color="auto" w:fill="FFFFFF"/>
              </w:rPr>
              <w:t>. Therefore</w:t>
            </w:r>
            <w:r w:rsidRPr="00AF1DC6">
              <w:rPr>
                <w:rFonts w:ascii="Arial" w:eastAsiaTheme="minorEastAsia" w:hAnsi="Arial" w:cs="Arial"/>
                <w:color w:val="212121"/>
                <w:szCs w:val="24"/>
                <w:shd w:val="clear" w:color="auto" w:fill="FFFFFF"/>
              </w:rPr>
              <w:t>,</w:t>
            </w:r>
            <w:r w:rsidRPr="00AF1DC6">
              <w:rPr>
                <w:rFonts w:ascii="Arial" w:hAnsi="Arial" w:cs="Arial"/>
                <w:color w:val="212121"/>
                <w:szCs w:val="24"/>
                <w:shd w:val="clear" w:color="auto" w:fill="FFFFFF"/>
              </w:rPr>
              <w:t xml:space="preserve"> more research is needed to perfect this area.</w:t>
            </w:r>
          </w:p>
          <w:p w:rsidR="00D90EDE" w:rsidRPr="00AF1DC6" w:rsidRDefault="00D90EDE" w:rsidP="007D55D3">
            <w:pPr>
              <w:spacing w:after="0" w:line="360" w:lineRule="auto"/>
              <w:ind w:left="0" w:right="0" w:firstLine="0"/>
              <w:rPr>
                <w:rFonts w:ascii="Arial" w:hAnsi="Arial" w:cs="Arial"/>
                <w:color w:val="212121"/>
                <w:szCs w:val="24"/>
                <w:lang w:val="en"/>
              </w:rPr>
            </w:pPr>
            <w:r w:rsidRPr="00AF1DC6">
              <w:rPr>
                <w:rFonts w:ascii="Arial" w:hAnsi="Arial" w:cs="Arial"/>
                <w:color w:val="212121"/>
                <w:szCs w:val="24"/>
                <w:shd w:val="clear" w:color="auto" w:fill="FFFFFF"/>
              </w:rPr>
              <w:t xml:space="preserve">Collecting box office data for the past three years, considering the impact on the sales of the movie through a number of factors including IWOM </w:t>
            </w:r>
            <w:r w:rsidRPr="00AF1DC6">
              <w:rPr>
                <w:rFonts w:ascii="Arial" w:hAnsi="Arial" w:cs="Arial"/>
                <w:szCs w:val="24"/>
                <w:shd w:val="clear" w:color="auto" w:fill="FFFFFF"/>
              </w:rPr>
              <w:t>(Liu, 2006)</w:t>
            </w:r>
            <w:r w:rsidRPr="00AF1DC6">
              <w:rPr>
                <w:rFonts w:ascii="Arial" w:hAnsi="Arial" w:cs="Arial"/>
                <w:color w:val="212121"/>
                <w:szCs w:val="24"/>
                <w:shd w:val="clear" w:color="auto" w:fill="FFFFFF"/>
              </w:rPr>
              <w:t>. The conclusions of this paper are obtained and provide important theoretical guidance for film IWOM marketing.</w:t>
            </w:r>
          </w:p>
          <w:p w:rsidR="00D90EDE" w:rsidRPr="00AF1DC6" w:rsidRDefault="00D90EDE" w:rsidP="007D55D3">
            <w:pPr>
              <w:spacing w:after="0" w:line="360" w:lineRule="auto"/>
              <w:ind w:right="0"/>
              <w:rPr>
                <w:rFonts w:ascii="Arial" w:hAnsi="Arial" w:cs="Arial"/>
                <w:szCs w:val="24"/>
              </w:rPr>
            </w:pPr>
            <w:r w:rsidRPr="00AF1DC6">
              <w:rPr>
                <w:rFonts w:ascii="Arial" w:hAnsi="Arial" w:cs="Arial"/>
                <w:szCs w:val="24"/>
              </w:rPr>
              <w:t xml:space="preserve">As for literature, as the beginning the correlative theories and concepts of WOM and IWOM. Then, introducing the big impact on consumers’ purchase behaviour from IWOM </w:t>
            </w:r>
            <w:r w:rsidRPr="00AF1DC6">
              <w:rPr>
                <w:rFonts w:ascii="Arial" w:hAnsi="Arial" w:cs="Arial"/>
                <w:szCs w:val="24"/>
                <w:shd w:val="clear" w:color="auto" w:fill="FFFFFF"/>
              </w:rPr>
              <w:t>(</w:t>
            </w:r>
            <w:proofErr w:type="spellStart"/>
            <w:r w:rsidRPr="00AF1DC6">
              <w:rPr>
                <w:rFonts w:ascii="Arial" w:hAnsi="Arial" w:cs="Arial"/>
                <w:szCs w:val="24"/>
                <w:shd w:val="clear" w:color="auto" w:fill="FFFFFF"/>
              </w:rPr>
              <w:t>Zufryden</w:t>
            </w:r>
            <w:proofErr w:type="spellEnd"/>
            <w:r w:rsidRPr="00AF1DC6">
              <w:rPr>
                <w:rFonts w:ascii="Arial" w:hAnsi="Arial" w:cs="Arial"/>
                <w:szCs w:val="24"/>
                <w:shd w:val="clear" w:color="auto" w:fill="FFFFFF"/>
              </w:rPr>
              <w:t>, 2000)</w:t>
            </w:r>
            <w:r w:rsidRPr="00AF1DC6">
              <w:rPr>
                <w:rFonts w:ascii="Arial" w:hAnsi="Arial" w:cs="Arial"/>
                <w:szCs w:val="24"/>
              </w:rPr>
              <w:t xml:space="preserve">. Finally, related researches of current IWOM and box office are teased and evaluated based on the properties and feature of movie industry </w:t>
            </w:r>
            <w:r w:rsidRPr="00AF1DC6">
              <w:rPr>
                <w:rFonts w:ascii="Arial" w:hAnsi="Arial" w:cs="Arial"/>
                <w:szCs w:val="24"/>
                <w:shd w:val="clear" w:color="auto" w:fill="FFFFFF"/>
              </w:rPr>
              <w:t>(McKenzie and Walls, 2012)</w:t>
            </w:r>
            <w:r w:rsidRPr="00AF1DC6">
              <w:rPr>
                <w:rFonts w:ascii="Arial" w:hAnsi="Arial" w:cs="Arial"/>
                <w:szCs w:val="24"/>
              </w:rPr>
              <w:t>.</w:t>
            </w:r>
          </w:p>
          <w:p w:rsidR="00D90EDE" w:rsidRPr="00AF1DC6" w:rsidRDefault="00D90EDE" w:rsidP="007D5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rFonts w:ascii="Arial" w:hAnsi="Arial" w:cs="Arial"/>
                <w:color w:val="212121"/>
                <w:szCs w:val="24"/>
                <w:lang w:val="en"/>
              </w:rPr>
            </w:pPr>
            <w:r w:rsidRPr="00AF1DC6">
              <w:rPr>
                <w:rFonts w:ascii="Arial" w:hAnsi="Arial" w:cs="Arial"/>
                <w:color w:val="212121"/>
                <w:szCs w:val="24"/>
                <w:lang w:val="en"/>
              </w:rPr>
              <w:t xml:space="preserve">The main issues study in this paper are: What factors will consumers pay attention to when choosing a movie? Do consumers actively collect video related information before they want to watch movie? What causes consumers to decide purchasing intention? Does IWOM have an impact on decision making? and many more </w:t>
            </w:r>
            <w:r w:rsidRPr="00AF1DC6">
              <w:rPr>
                <w:rFonts w:ascii="Arial" w:hAnsi="Arial" w:cs="Arial"/>
                <w:szCs w:val="24"/>
                <w:shd w:val="clear" w:color="auto" w:fill="FFFFFF"/>
              </w:rPr>
              <w:t>(McKenzie, 2009)</w:t>
            </w:r>
            <w:r w:rsidRPr="00AF1DC6">
              <w:rPr>
                <w:rFonts w:ascii="Arial" w:hAnsi="Arial" w:cs="Arial"/>
                <w:color w:val="212121"/>
                <w:szCs w:val="24"/>
                <w:lang w:val="en"/>
              </w:rPr>
              <w:t>.</w:t>
            </w:r>
          </w:p>
          <w:p w:rsidR="00D90EDE" w:rsidRPr="00AF1DC6" w:rsidRDefault="00D90EDE" w:rsidP="007D5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rFonts w:ascii="Arial" w:hAnsi="Arial" w:cs="Arial"/>
                <w:color w:val="212121"/>
                <w:szCs w:val="24"/>
                <w:shd w:val="clear" w:color="auto" w:fill="FFFFFF"/>
              </w:rPr>
            </w:pPr>
            <w:r w:rsidRPr="00AF1DC6">
              <w:rPr>
                <w:rFonts w:ascii="Arial" w:hAnsi="Arial" w:cs="Arial"/>
                <w:color w:val="212121"/>
                <w:szCs w:val="24"/>
                <w:shd w:val="clear" w:color="auto" w:fill="FFFFFF"/>
              </w:rPr>
              <w:lastRenderedPageBreak/>
              <w:t xml:space="preserve">The results of this survey are of significant importance to the film industry, the business community, and the interests of national business. Based on commercial films, the study of the factors affecting the box office is conducive to the development of the film industry, while giving the business community important development and investment reference value. In addition, the improvement of the two will undoubtedly bring more national interests </w:t>
            </w:r>
            <w:r w:rsidRPr="00AF1DC6">
              <w:rPr>
                <w:rFonts w:ascii="Arial" w:hAnsi="Arial" w:cs="Arial"/>
                <w:szCs w:val="24"/>
                <w:shd w:val="clear" w:color="auto" w:fill="FFFFFF"/>
              </w:rPr>
              <w:t>(Cabral and Natividad, 2016)</w:t>
            </w:r>
            <w:r w:rsidRPr="00AF1DC6">
              <w:rPr>
                <w:rFonts w:ascii="Arial" w:hAnsi="Arial" w:cs="Arial"/>
                <w:color w:val="212121"/>
                <w:szCs w:val="24"/>
                <w:shd w:val="clear" w:color="auto" w:fill="FFFFFF"/>
              </w:rPr>
              <w:t>.</w:t>
            </w:r>
          </w:p>
        </w:tc>
      </w:tr>
      <w:tr w:rsidR="00D90EDE" w:rsidRPr="00AF1DC6" w:rsidTr="007D55D3">
        <w:trPr>
          <w:trHeight w:val="1485"/>
        </w:trPr>
        <w:tc>
          <w:tcPr>
            <w:tcW w:w="2112"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0" w:firstLine="0"/>
              <w:jc w:val="left"/>
              <w:rPr>
                <w:rFonts w:ascii="Arial" w:hAnsi="Arial" w:cs="Arial"/>
                <w:szCs w:val="24"/>
              </w:rPr>
            </w:pPr>
            <w:r w:rsidRPr="00AF1DC6">
              <w:rPr>
                <w:rFonts w:ascii="Arial" w:hAnsi="Arial" w:cs="Arial"/>
                <w:szCs w:val="24"/>
              </w:rPr>
              <w:t>Research Questions OR Objectives</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0" w:firstLine="0"/>
              <w:rPr>
                <w:rFonts w:ascii="Arial" w:hAnsi="Arial" w:cs="Arial"/>
                <w:color w:val="212121"/>
                <w:szCs w:val="24"/>
                <w:shd w:val="clear" w:color="auto" w:fill="FFFFFF"/>
                <w:lang w:val="en-US"/>
              </w:rPr>
            </w:pPr>
            <w:r w:rsidRPr="00AF1DC6">
              <w:rPr>
                <w:rFonts w:ascii="Arial" w:hAnsi="Arial" w:cs="Arial"/>
                <w:color w:val="212121"/>
                <w:szCs w:val="24"/>
                <w:shd w:val="clear" w:color="auto" w:fill="FFFFFF"/>
              </w:rPr>
              <w:t>To determine the relationship between Internet Word-of-mouth and decision making on movie consumption</w:t>
            </w:r>
          </w:p>
          <w:p w:rsidR="00D90EDE" w:rsidRPr="00AF1DC6" w:rsidRDefault="00D90EDE" w:rsidP="007D55D3">
            <w:pPr>
              <w:spacing w:after="0" w:line="360" w:lineRule="auto"/>
              <w:ind w:left="17" w:right="0" w:firstLine="0"/>
              <w:rPr>
                <w:rFonts w:ascii="Arial" w:hAnsi="Arial" w:cs="Arial"/>
                <w:color w:val="212121"/>
                <w:szCs w:val="24"/>
                <w:shd w:val="clear" w:color="auto" w:fill="FFFFFF"/>
                <w:lang w:val="en-US"/>
              </w:rPr>
            </w:pPr>
            <w:r w:rsidRPr="00AF1DC6">
              <w:rPr>
                <w:rFonts w:ascii="Arial" w:hAnsi="Arial" w:cs="Arial"/>
                <w:color w:val="212121"/>
                <w:szCs w:val="24"/>
                <w:shd w:val="clear" w:color="auto" w:fill="FFFFFF"/>
              </w:rPr>
              <w:t>To determine the relationship between film schedule and decision making on movie consumption</w:t>
            </w:r>
          </w:p>
          <w:p w:rsidR="00D90EDE" w:rsidRPr="00AF1DC6" w:rsidRDefault="00D90EDE" w:rsidP="007D55D3">
            <w:pPr>
              <w:spacing w:after="0" w:line="360" w:lineRule="auto"/>
              <w:ind w:left="17" w:right="0" w:firstLine="0"/>
              <w:rPr>
                <w:rFonts w:ascii="Arial" w:eastAsiaTheme="minorEastAsia" w:hAnsi="Arial" w:cs="Arial"/>
                <w:color w:val="212121"/>
                <w:szCs w:val="24"/>
                <w:shd w:val="clear" w:color="auto" w:fill="FFFFFF"/>
                <w:lang w:val="en-US"/>
              </w:rPr>
            </w:pPr>
            <w:r w:rsidRPr="00AF1DC6">
              <w:rPr>
                <w:rFonts w:ascii="Arial" w:hAnsi="Arial" w:cs="Arial"/>
                <w:color w:val="212121"/>
                <w:szCs w:val="24"/>
                <w:shd w:val="clear" w:color="auto" w:fill="FFFFFF"/>
              </w:rPr>
              <w:t>To determine the relationship between star power and decision making on movie consumption</w:t>
            </w:r>
          </w:p>
        </w:tc>
      </w:tr>
      <w:tr w:rsidR="00D90EDE" w:rsidRPr="00AF1DC6" w:rsidTr="007D55D3">
        <w:trPr>
          <w:trHeight w:val="44"/>
        </w:trPr>
        <w:tc>
          <w:tcPr>
            <w:tcW w:w="2112"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17" w:right="0" w:firstLine="0"/>
              <w:jc w:val="left"/>
              <w:rPr>
                <w:rFonts w:ascii="Arial" w:hAnsi="Arial" w:cs="Arial"/>
                <w:szCs w:val="24"/>
              </w:rPr>
            </w:pPr>
            <w:r w:rsidRPr="00AF1DC6">
              <w:rPr>
                <w:rFonts w:ascii="Arial" w:hAnsi="Arial" w:cs="Arial"/>
                <w:szCs w:val="24"/>
              </w:rPr>
              <w:t>Scope of study</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right="0"/>
              <w:rPr>
                <w:rFonts w:ascii="Arial" w:hAnsi="Arial" w:cs="Arial"/>
                <w:szCs w:val="24"/>
              </w:rPr>
            </w:pPr>
            <w:r w:rsidRPr="00AF1DC6">
              <w:rPr>
                <w:rFonts w:ascii="Arial" w:hAnsi="Arial" w:cs="Arial"/>
                <w:szCs w:val="24"/>
              </w:rPr>
              <w:t>Geographic focus: China Shanghai</w:t>
            </w:r>
          </w:p>
          <w:p w:rsidR="00D90EDE" w:rsidRPr="00AF1DC6" w:rsidRDefault="00D90EDE" w:rsidP="007D55D3">
            <w:pPr>
              <w:spacing w:after="0" w:line="360" w:lineRule="auto"/>
              <w:ind w:right="0"/>
              <w:rPr>
                <w:rFonts w:ascii="Arial" w:hAnsi="Arial" w:cs="Arial"/>
                <w:szCs w:val="24"/>
              </w:rPr>
            </w:pPr>
            <w:r w:rsidRPr="00AF1DC6">
              <w:rPr>
                <w:rFonts w:ascii="Arial" w:hAnsi="Arial" w:cs="Arial"/>
                <w:szCs w:val="24"/>
              </w:rPr>
              <w:t>Sample focus: Chinese participants mainly in Shanghai Municipality</w:t>
            </w:r>
          </w:p>
          <w:p w:rsidR="00D90EDE" w:rsidRPr="00AF1DC6" w:rsidRDefault="00D90EDE" w:rsidP="007D55D3">
            <w:pPr>
              <w:spacing w:after="0" w:line="360" w:lineRule="auto"/>
              <w:ind w:right="0"/>
              <w:rPr>
                <w:rFonts w:ascii="Arial" w:hAnsi="Arial" w:cs="Arial"/>
                <w:szCs w:val="24"/>
              </w:rPr>
            </w:pPr>
            <w:r w:rsidRPr="00AF1DC6">
              <w:rPr>
                <w:rFonts w:ascii="Arial" w:hAnsi="Arial" w:cs="Arial"/>
                <w:szCs w:val="24"/>
              </w:rPr>
              <w:t>Analysis focus: Analyse the impact of IWOM, film schedule and star appeal on movie sales</w:t>
            </w:r>
          </w:p>
          <w:p w:rsidR="00D90EDE" w:rsidRPr="00AF1DC6" w:rsidRDefault="00D90EDE" w:rsidP="007D55D3">
            <w:pPr>
              <w:spacing w:after="0" w:line="360" w:lineRule="auto"/>
              <w:ind w:right="0"/>
              <w:rPr>
                <w:rFonts w:ascii="Arial" w:hAnsi="Arial" w:cs="Arial"/>
                <w:szCs w:val="24"/>
              </w:rPr>
            </w:pPr>
            <w:r w:rsidRPr="00AF1DC6">
              <w:rPr>
                <w:rFonts w:ascii="Arial" w:hAnsi="Arial" w:cs="Arial"/>
                <w:szCs w:val="24"/>
              </w:rPr>
              <w:t xml:space="preserve">Methodology: </w:t>
            </w:r>
            <w:r w:rsidRPr="00AF1DC6">
              <w:rPr>
                <w:rFonts w:ascii="Arial" w:hAnsi="Arial" w:cs="Arial"/>
                <w:color w:val="212121"/>
                <w:szCs w:val="24"/>
                <w:shd w:val="clear" w:color="auto" w:fill="FFFFFF"/>
              </w:rPr>
              <w:t>First, the reliability of each variable is tested. Secondly, the SPSS software is used to analyse the sample data.</w:t>
            </w:r>
          </w:p>
        </w:tc>
      </w:tr>
      <w:tr w:rsidR="00D90EDE" w:rsidRPr="00AF1DC6" w:rsidTr="007D55D3">
        <w:trPr>
          <w:trHeight w:val="885"/>
        </w:trPr>
        <w:tc>
          <w:tcPr>
            <w:tcW w:w="2112"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0" w:line="360" w:lineRule="auto"/>
              <w:ind w:left="0" w:right="0" w:firstLine="0"/>
              <w:jc w:val="left"/>
              <w:rPr>
                <w:rFonts w:ascii="Arial" w:eastAsiaTheme="minorEastAsia" w:hAnsi="Arial" w:cs="Arial"/>
                <w:szCs w:val="24"/>
              </w:rPr>
            </w:pPr>
            <w:r w:rsidRPr="00AF1DC6">
              <w:rPr>
                <w:rFonts w:ascii="Arial" w:hAnsi="Arial" w:cs="Arial"/>
                <w:szCs w:val="24"/>
              </w:rPr>
              <w:t>Significance of the Research</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rPr>
                <w:rFonts w:ascii="Arial" w:hAnsi="Arial" w:cs="Arial"/>
                <w:color w:val="212121"/>
                <w:szCs w:val="24"/>
              </w:rPr>
            </w:pPr>
            <w:r w:rsidRPr="00AF1DC6">
              <w:rPr>
                <w:rFonts w:ascii="Arial" w:hAnsi="Arial" w:cs="Arial"/>
                <w:color w:val="212121"/>
                <w:szCs w:val="24"/>
                <w:lang w:val="en"/>
              </w:rPr>
              <w:t xml:space="preserve">This paper selects 200 Chinese residents whose age from 16-59 for analysis, analyzing the influence of Internet word-of-mouth, film schedule and star appeal on consumer purchasing decisions, </w:t>
            </w:r>
            <w:r w:rsidRPr="00AF1DC6">
              <w:rPr>
                <w:rFonts w:ascii="Arial" w:hAnsi="Arial" w:cs="Arial"/>
                <w:color w:val="212121"/>
                <w:szCs w:val="24"/>
                <w:shd w:val="clear" w:color="auto" w:fill="FFFFFF"/>
              </w:rPr>
              <w:t xml:space="preserve">revealing the important impact of movie marketing on the film industry </w:t>
            </w:r>
            <w:r w:rsidRPr="00AF1DC6">
              <w:rPr>
                <w:rFonts w:ascii="Arial" w:hAnsi="Arial" w:cs="Arial"/>
                <w:szCs w:val="24"/>
                <w:shd w:val="clear" w:color="auto" w:fill="FFFFFF"/>
              </w:rPr>
              <w:t>(Zuckerman, 2003)</w:t>
            </w:r>
            <w:r w:rsidRPr="00AF1DC6">
              <w:rPr>
                <w:rFonts w:ascii="Arial" w:hAnsi="Arial" w:cs="Arial"/>
                <w:color w:val="212121"/>
                <w:szCs w:val="24"/>
                <w:shd w:val="clear" w:color="auto" w:fill="FFFFFF"/>
              </w:rPr>
              <w:t>.</w:t>
            </w:r>
          </w:p>
        </w:tc>
      </w:tr>
      <w:tr w:rsidR="00D90EDE" w:rsidRPr="00AF1DC6" w:rsidTr="007D55D3">
        <w:trPr>
          <w:trHeight w:val="12"/>
        </w:trPr>
        <w:tc>
          <w:tcPr>
            <w:tcW w:w="2112" w:type="dxa"/>
            <w:tcBorders>
              <w:top w:val="single" w:sz="6" w:space="0" w:color="000000"/>
              <w:left w:val="single" w:sz="6" w:space="0" w:color="000000"/>
              <w:bottom w:val="single" w:sz="4" w:space="0" w:color="000000"/>
              <w:right w:val="single" w:sz="6" w:space="0" w:color="000000"/>
            </w:tcBorders>
          </w:tcPr>
          <w:p w:rsidR="00D90EDE" w:rsidRPr="00AF1DC6" w:rsidRDefault="00D90EDE" w:rsidP="007D55D3">
            <w:pPr>
              <w:spacing w:after="0" w:line="360" w:lineRule="auto"/>
              <w:ind w:left="0" w:right="0" w:firstLine="0"/>
              <w:jc w:val="left"/>
              <w:rPr>
                <w:rFonts w:ascii="Arial" w:hAnsi="Arial" w:cs="Arial"/>
                <w:szCs w:val="24"/>
              </w:rPr>
            </w:pPr>
            <w:r w:rsidRPr="00AF1DC6">
              <w:rPr>
                <w:rFonts w:ascii="Arial" w:hAnsi="Arial" w:cs="Arial"/>
                <w:szCs w:val="24"/>
              </w:rPr>
              <w:lastRenderedPageBreak/>
              <w:t>Literature Review</w:t>
            </w:r>
          </w:p>
        </w:tc>
        <w:tc>
          <w:tcPr>
            <w:tcW w:w="6693" w:type="dxa"/>
            <w:tcBorders>
              <w:top w:val="single" w:sz="6" w:space="0" w:color="000000"/>
              <w:left w:val="single" w:sz="6" w:space="0" w:color="000000"/>
              <w:bottom w:val="single" w:sz="6" w:space="0" w:color="000000"/>
              <w:right w:val="single" w:sz="6" w:space="0" w:color="000000"/>
            </w:tcBorders>
          </w:tcPr>
          <w:p w:rsidR="00D90EDE" w:rsidRPr="00AF1DC6" w:rsidRDefault="00D90EDE" w:rsidP="007D55D3">
            <w:pPr>
              <w:spacing w:after="1" w:line="360" w:lineRule="auto"/>
              <w:ind w:left="0" w:right="0" w:firstLine="0"/>
              <w:rPr>
                <w:rFonts w:ascii="Arial" w:hAnsi="Arial" w:cs="Arial"/>
                <w:szCs w:val="24"/>
              </w:rPr>
            </w:pPr>
            <w:r w:rsidRPr="00AF1DC6">
              <w:rPr>
                <w:rFonts w:ascii="Arial" w:hAnsi="Arial" w:cs="Arial"/>
                <w:szCs w:val="24"/>
              </w:rPr>
              <w:t>Hanson (2000) called it Electronic WOM or Online WOM, which is spread through e-mail, online forums and discussion boards through the Internet as a medium.</w:t>
            </w:r>
          </w:p>
          <w:p w:rsidR="00D90EDE" w:rsidRPr="00AF1DC6" w:rsidRDefault="00D90EDE" w:rsidP="007D55D3">
            <w:pPr>
              <w:spacing w:after="1" w:line="360" w:lineRule="auto"/>
              <w:ind w:left="0" w:right="0" w:firstLine="0"/>
              <w:rPr>
                <w:rFonts w:ascii="Arial" w:hAnsi="Arial" w:cs="Arial"/>
                <w:szCs w:val="24"/>
              </w:rPr>
            </w:pPr>
            <w:r w:rsidRPr="00AF1DC6">
              <w:rPr>
                <w:rFonts w:ascii="Arial" w:hAnsi="Arial" w:cs="Arial"/>
                <w:szCs w:val="24"/>
              </w:rPr>
              <w:t>Helm (2000) pointed out that IWOM has a profound impact on consumers' purchase decisions, and it has become an important source for consumers to obtain film information.</w:t>
            </w:r>
          </w:p>
          <w:p w:rsidR="00D90EDE" w:rsidRPr="00AF1DC6" w:rsidRDefault="00D90EDE" w:rsidP="007D55D3">
            <w:pPr>
              <w:spacing w:after="1" w:line="360" w:lineRule="auto"/>
              <w:ind w:left="0" w:right="0" w:firstLine="0"/>
              <w:rPr>
                <w:rFonts w:ascii="Arial" w:hAnsi="Arial" w:cs="Arial"/>
                <w:szCs w:val="24"/>
              </w:rPr>
            </w:pPr>
            <w:r w:rsidRPr="00AF1DC6">
              <w:rPr>
                <w:rFonts w:ascii="Arial" w:hAnsi="Arial" w:cs="Arial"/>
                <w:color w:val="auto"/>
                <w:szCs w:val="24"/>
              </w:rPr>
              <w:t>Litman (1983) found that the decisive factors significantly affecting the decision making on movie consumption include the film producing budget, the number of cinema screens, professional movie comments, film type, distribution in the big cinema, film schedule of Christmas, Oscar nominations and other awards.</w:t>
            </w:r>
          </w:p>
        </w:tc>
      </w:tr>
      <w:tr w:rsidR="00D90EDE" w:rsidRPr="00AF1DC6" w:rsidTr="007D55D3">
        <w:trPr>
          <w:trHeight w:val="1586"/>
        </w:trPr>
        <w:tc>
          <w:tcPr>
            <w:tcW w:w="2112" w:type="dxa"/>
            <w:tcBorders>
              <w:top w:val="single" w:sz="4" w:space="0" w:color="000000"/>
              <w:left w:val="single" w:sz="4" w:space="0" w:color="000000"/>
              <w:bottom w:val="single" w:sz="4" w:space="0" w:color="000000"/>
              <w:right w:val="single" w:sz="4" w:space="0" w:color="000000"/>
            </w:tcBorders>
          </w:tcPr>
          <w:p w:rsidR="00D90EDE" w:rsidRPr="00AF1DC6" w:rsidRDefault="00D90EDE" w:rsidP="007D55D3">
            <w:pPr>
              <w:spacing w:after="0" w:line="360" w:lineRule="auto"/>
              <w:ind w:left="0" w:right="0" w:firstLine="0"/>
              <w:jc w:val="left"/>
              <w:rPr>
                <w:rFonts w:ascii="Arial" w:hAnsi="Arial" w:cs="Arial"/>
                <w:szCs w:val="24"/>
              </w:rPr>
            </w:pPr>
            <w:r w:rsidRPr="00AF1DC6">
              <w:rPr>
                <w:rFonts w:ascii="Arial" w:hAnsi="Arial" w:cs="Arial"/>
                <w:szCs w:val="24"/>
              </w:rPr>
              <w:t>Research Methodology</w:t>
            </w:r>
          </w:p>
        </w:tc>
        <w:tc>
          <w:tcPr>
            <w:tcW w:w="6693" w:type="dxa"/>
            <w:tcBorders>
              <w:top w:val="single" w:sz="6" w:space="0" w:color="000000"/>
              <w:left w:val="single" w:sz="4" w:space="0" w:color="000000"/>
              <w:bottom w:val="single" w:sz="6" w:space="0" w:color="000000"/>
              <w:right w:val="single" w:sz="6" w:space="0" w:color="000000"/>
            </w:tcBorders>
          </w:tcPr>
          <w:p w:rsidR="00D90EDE" w:rsidRPr="00AF1DC6" w:rsidRDefault="00D90EDE" w:rsidP="007D55D3">
            <w:pPr>
              <w:spacing w:after="0" w:line="360" w:lineRule="auto"/>
              <w:ind w:left="0" w:right="0" w:firstLine="0"/>
              <w:rPr>
                <w:rFonts w:ascii="Arial" w:hAnsi="Arial" w:cs="Arial"/>
                <w:szCs w:val="24"/>
              </w:rPr>
            </w:pPr>
            <w:r w:rsidRPr="00AF1DC6">
              <w:rPr>
                <w:rFonts w:ascii="Arial" w:hAnsi="Arial" w:cs="Arial"/>
                <w:szCs w:val="24"/>
              </w:rPr>
              <w:t>The research content of this paper mainly includes the design of questionnaire, data collection, measurement tools and methods. The main target of this study is to analyse the influencing factors of movie consumption decision of consumers and Chinese box office, and descriptive analysis and inferential analyses are adopted.</w:t>
            </w:r>
          </w:p>
          <w:p w:rsidR="00D90EDE" w:rsidRPr="00AF1DC6" w:rsidRDefault="00D90EDE" w:rsidP="007D55D3">
            <w:pPr>
              <w:spacing w:after="0" w:line="360" w:lineRule="auto"/>
              <w:ind w:left="0" w:right="0" w:firstLine="0"/>
              <w:rPr>
                <w:rFonts w:ascii="Arial" w:hAnsi="Arial" w:cs="Arial"/>
                <w:szCs w:val="24"/>
              </w:rPr>
            </w:pPr>
            <w:r w:rsidRPr="00AF1DC6">
              <w:rPr>
                <w:rFonts w:ascii="Arial" w:hAnsi="Arial" w:cs="Arial"/>
                <w:szCs w:val="24"/>
              </w:rPr>
              <w:t>Pearson correlation analysis and multiple regression analysis are performed on the collected data by using SPSS, verifying interaction of IWOM, film schedule and star appeal with movie consumption decision-making and box office.</w:t>
            </w:r>
          </w:p>
        </w:tc>
      </w:tr>
    </w:tbl>
    <w:p w:rsidR="005453F4" w:rsidRDefault="005453F4"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D90EDE" w:rsidRDefault="00D90EDE"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D90EDE" w:rsidRDefault="00D90EDE"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D90EDE" w:rsidRDefault="00D90EDE" w:rsidP="005453F4">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3924F2" w:rsidRPr="00014199" w:rsidRDefault="003924F2" w:rsidP="005453F4">
      <w:pPr>
        <w:spacing w:beforeLines="200" w:before="480" w:afterLines="200" w:after="480" w:line="360" w:lineRule="auto"/>
        <w:ind w:left="0" w:right="629" w:firstLine="0"/>
        <w:rPr>
          <w:rFonts w:ascii="Arial" w:hAnsi="Arial" w:cs="Arial"/>
          <w:b/>
          <w:color w:val="auto"/>
          <w:sz w:val="28"/>
          <w:szCs w:val="28"/>
          <w:shd w:val="clear" w:color="auto" w:fill="FFFFFF"/>
        </w:rPr>
      </w:pPr>
      <w:r w:rsidRPr="00014199">
        <w:rPr>
          <w:rFonts w:ascii="Arial" w:hAnsi="Arial" w:cs="Arial"/>
          <w:b/>
          <w:color w:val="auto"/>
          <w:sz w:val="28"/>
          <w:szCs w:val="28"/>
          <w:shd w:val="clear" w:color="auto" w:fill="FFFFFF"/>
        </w:rPr>
        <w:lastRenderedPageBreak/>
        <w:t>A</w:t>
      </w:r>
      <w:r w:rsidR="00561803" w:rsidRPr="00014199">
        <w:rPr>
          <w:rFonts w:ascii="Arial" w:hAnsi="Arial" w:cs="Arial"/>
          <w:b/>
          <w:color w:val="auto"/>
          <w:sz w:val="28"/>
          <w:szCs w:val="28"/>
          <w:shd w:val="clear" w:color="auto" w:fill="FFFFFF"/>
        </w:rPr>
        <w:t>PPENDI</w:t>
      </w:r>
      <w:r w:rsidR="00AF1DC6" w:rsidRPr="00014199">
        <w:rPr>
          <w:rFonts w:ascii="Arial" w:hAnsi="Arial" w:cs="Arial"/>
          <w:b/>
          <w:color w:val="auto"/>
          <w:sz w:val="28"/>
          <w:szCs w:val="28"/>
          <w:shd w:val="clear" w:color="auto" w:fill="FFFFFF"/>
        </w:rPr>
        <w:t xml:space="preserve">X </w:t>
      </w:r>
      <w:r w:rsidR="00D90EDE" w:rsidRPr="00014199">
        <w:rPr>
          <w:rFonts w:ascii="Arial" w:hAnsi="Arial" w:cs="Arial"/>
          <w:b/>
          <w:color w:val="auto"/>
          <w:sz w:val="28"/>
          <w:szCs w:val="28"/>
          <w:shd w:val="clear" w:color="auto" w:fill="FFFFFF"/>
        </w:rPr>
        <w:t>3:</w:t>
      </w:r>
      <w:r w:rsidR="00AF1DC6" w:rsidRPr="00014199">
        <w:rPr>
          <w:rFonts w:ascii="Arial" w:hAnsi="Arial" w:cs="Arial"/>
          <w:b/>
          <w:color w:val="auto"/>
          <w:sz w:val="28"/>
          <w:szCs w:val="28"/>
          <w:shd w:val="clear" w:color="auto" w:fill="FFFFFF"/>
        </w:rPr>
        <w:t xml:space="preserve"> </w:t>
      </w:r>
      <w:r w:rsidR="00D90EDE" w:rsidRPr="00014199">
        <w:rPr>
          <w:rFonts w:ascii="Arial" w:hAnsi="Arial" w:cs="Arial"/>
          <w:b/>
          <w:color w:val="auto"/>
          <w:sz w:val="28"/>
          <w:szCs w:val="28"/>
          <w:shd w:val="clear" w:color="auto" w:fill="FFFFFF"/>
        </w:rPr>
        <w:t>SPSS Output for Descriptive Analyses</w:t>
      </w:r>
    </w:p>
    <w:p w:rsidR="003924F2" w:rsidRPr="005453F4" w:rsidRDefault="00ED469D"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5453F4">
        <w:rPr>
          <w:rFonts w:ascii="Arial" w:eastAsiaTheme="minorEastAsia" w:hAnsi="Arial" w:cs="Arial"/>
          <w:color w:val="auto"/>
          <w:szCs w:val="24"/>
          <w:shd w:val="clear" w:color="auto" w:fill="FFFFFF"/>
        </w:rPr>
        <w:t>Demographic Statistics</w:t>
      </w:r>
    </w:p>
    <w:tbl>
      <w:tblPr>
        <w:tblW w:w="67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38"/>
        <w:gridCol w:w="1169"/>
        <w:gridCol w:w="1030"/>
        <w:gridCol w:w="1399"/>
        <w:gridCol w:w="1476"/>
      </w:tblGrid>
      <w:tr w:rsidR="00ED469D" w:rsidRPr="003B71D0" w:rsidTr="00ED469D">
        <w:trPr>
          <w:cantSplit/>
          <w:jc w:val="center"/>
        </w:trPr>
        <w:tc>
          <w:tcPr>
            <w:tcW w:w="6748" w:type="dxa"/>
            <w:gridSpan w:val="6"/>
            <w:tcBorders>
              <w:top w:val="nil"/>
              <w:left w:val="nil"/>
              <w:bottom w:val="nil"/>
              <w:right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b/>
                <w:bCs/>
                <w:color w:val="auto"/>
                <w:szCs w:val="24"/>
                <w:lang w:val="en-US"/>
              </w:rPr>
              <w:t>Gender</w:t>
            </w:r>
          </w:p>
        </w:tc>
      </w:tr>
      <w:tr w:rsidR="00ED469D" w:rsidRPr="003B71D0" w:rsidTr="00ED469D">
        <w:trPr>
          <w:cantSplit/>
          <w:jc w:val="center"/>
        </w:trPr>
        <w:tc>
          <w:tcPr>
            <w:tcW w:w="1674"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169" w:type="dxa"/>
            <w:tcBorders>
              <w:top w:val="single" w:sz="16" w:space="0" w:color="000000"/>
              <w:left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Frequency</w:t>
            </w:r>
          </w:p>
        </w:tc>
        <w:tc>
          <w:tcPr>
            <w:tcW w:w="1030"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Percent</w:t>
            </w:r>
          </w:p>
        </w:tc>
        <w:tc>
          <w:tcPr>
            <w:tcW w:w="1399"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Cumulative Percent</w:t>
            </w:r>
          </w:p>
        </w:tc>
      </w:tr>
      <w:tr w:rsidR="00ED469D" w:rsidRPr="003B71D0" w:rsidTr="00ED469D">
        <w:trPr>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Valid</w:t>
            </w:r>
          </w:p>
        </w:tc>
        <w:tc>
          <w:tcPr>
            <w:tcW w:w="938" w:type="dxa"/>
            <w:tcBorders>
              <w:top w:val="single" w:sz="16" w:space="0" w:color="000000"/>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Female</w:t>
            </w:r>
          </w:p>
        </w:tc>
        <w:tc>
          <w:tcPr>
            <w:tcW w:w="1169" w:type="dxa"/>
            <w:tcBorders>
              <w:top w:val="single" w:sz="16" w:space="0" w:color="000000"/>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96</w:t>
            </w:r>
          </w:p>
        </w:tc>
        <w:tc>
          <w:tcPr>
            <w:tcW w:w="1030"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48.0</w:t>
            </w:r>
          </w:p>
        </w:tc>
        <w:tc>
          <w:tcPr>
            <w:tcW w:w="1399"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48.0</w:t>
            </w:r>
          </w:p>
        </w:tc>
        <w:tc>
          <w:tcPr>
            <w:tcW w:w="1476" w:type="dxa"/>
            <w:tcBorders>
              <w:top w:val="single" w:sz="16" w:space="0" w:color="000000"/>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48.0</w:t>
            </w:r>
          </w:p>
        </w:tc>
      </w:tr>
      <w:tr w:rsidR="00ED469D" w:rsidRPr="003B71D0" w:rsidTr="00ED469D">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938"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Male</w:t>
            </w:r>
          </w:p>
        </w:tc>
        <w:tc>
          <w:tcPr>
            <w:tcW w:w="1169"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104</w:t>
            </w:r>
          </w:p>
        </w:tc>
        <w:tc>
          <w:tcPr>
            <w:tcW w:w="103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52.0</w:t>
            </w:r>
          </w:p>
        </w:tc>
        <w:tc>
          <w:tcPr>
            <w:tcW w:w="139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52.0</w:t>
            </w:r>
          </w:p>
        </w:tc>
        <w:tc>
          <w:tcPr>
            <w:tcW w:w="1476"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r>
      <w:tr w:rsidR="00ED469D" w:rsidRPr="003B71D0" w:rsidTr="00ED469D">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938" w:type="dxa"/>
            <w:tcBorders>
              <w:top w:val="nil"/>
              <w:left w:val="nil"/>
              <w:bottom w:val="single" w:sz="16" w:space="0" w:color="000000"/>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Total</w:t>
            </w:r>
          </w:p>
        </w:tc>
        <w:tc>
          <w:tcPr>
            <w:tcW w:w="1169" w:type="dxa"/>
            <w:tcBorders>
              <w:top w:val="nil"/>
              <w:left w:val="single" w:sz="16" w:space="0" w:color="000000"/>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200</w:t>
            </w:r>
          </w:p>
        </w:tc>
        <w:tc>
          <w:tcPr>
            <w:tcW w:w="1030"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399"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476" w:type="dxa"/>
            <w:tcBorders>
              <w:top w:val="nil"/>
              <w:bottom w:val="single" w:sz="16" w:space="0" w:color="000000"/>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r>
    </w:tbl>
    <w:p w:rsidR="00DC5708" w:rsidRPr="003B71D0" w:rsidRDefault="00DC5708" w:rsidP="00B67A9D">
      <w:pPr>
        <w:spacing w:line="480" w:lineRule="auto"/>
        <w:ind w:left="0" w:firstLine="0"/>
        <w:rPr>
          <w:rFonts w:ascii="Arial" w:hAnsi="Arial" w:cs="Arial"/>
          <w:color w:val="auto"/>
          <w:szCs w:val="24"/>
          <w:shd w:val="clear" w:color="auto" w:fill="FFFFFF"/>
        </w:rPr>
      </w:pPr>
    </w:p>
    <w:tbl>
      <w:tblPr>
        <w:tblW w:w="70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1046"/>
        <w:gridCol w:w="1203"/>
        <w:gridCol w:w="1059"/>
        <w:gridCol w:w="1440"/>
        <w:gridCol w:w="1522"/>
      </w:tblGrid>
      <w:tr w:rsidR="00ED469D" w:rsidRPr="003B71D0" w:rsidTr="00ED469D">
        <w:trPr>
          <w:cantSplit/>
          <w:trHeight w:val="266"/>
          <w:jc w:val="center"/>
        </w:trPr>
        <w:tc>
          <w:tcPr>
            <w:tcW w:w="7027" w:type="dxa"/>
            <w:gridSpan w:val="6"/>
            <w:tcBorders>
              <w:top w:val="nil"/>
              <w:left w:val="nil"/>
              <w:bottom w:val="nil"/>
              <w:right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b/>
                <w:bCs/>
                <w:color w:val="auto"/>
                <w:szCs w:val="24"/>
                <w:lang w:val="en-US"/>
              </w:rPr>
              <w:t>Age</w:t>
            </w:r>
          </w:p>
        </w:tc>
      </w:tr>
      <w:tr w:rsidR="00ED469D" w:rsidRPr="003B71D0" w:rsidTr="00ED469D">
        <w:trPr>
          <w:cantSplit/>
          <w:trHeight w:val="548"/>
          <w:jc w:val="center"/>
        </w:trPr>
        <w:tc>
          <w:tcPr>
            <w:tcW w:w="1803"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203" w:type="dxa"/>
            <w:tcBorders>
              <w:top w:val="single" w:sz="16" w:space="0" w:color="000000"/>
              <w:left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Frequency</w:t>
            </w:r>
          </w:p>
        </w:tc>
        <w:tc>
          <w:tcPr>
            <w:tcW w:w="1059"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Percent</w:t>
            </w:r>
          </w:p>
        </w:tc>
        <w:tc>
          <w:tcPr>
            <w:tcW w:w="1440"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Valid Percent</w:t>
            </w:r>
          </w:p>
        </w:tc>
        <w:tc>
          <w:tcPr>
            <w:tcW w:w="1520" w:type="dxa"/>
            <w:tcBorders>
              <w:top w:val="single" w:sz="16" w:space="0" w:color="000000"/>
              <w:bottom w:val="single" w:sz="16" w:space="0" w:color="000000"/>
              <w:right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Cumulative Percent</w:t>
            </w:r>
          </w:p>
        </w:tc>
      </w:tr>
      <w:tr w:rsidR="00ED469D" w:rsidRPr="003B71D0" w:rsidTr="00ED469D">
        <w:trPr>
          <w:cantSplit/>
          <w:trHeight w:val="274"/>
          <w:jc w:val="center"/>
        </w:trPr>
        <w:tc>
          <w:tcPr>
            <w:tcW w:w="757" w:type="dxa"/>
            <w:vMerge w:val="restart"/>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Valid</w:t>
            </w:r>
          </w:p>
        </w:tc>
        <w:tc>
          <w:tcPr>
            <w:tcW w:w="1045" w:type="dxa"/>
            <w:tcBorders>
              <w:top w:val="single" w:sz="16" w:space="0" w:color="000000"/>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16-29</w:t>
            </w:r>
          </w:p>
        </w:tc>
        <w:tc>
          <w:tcPr>
            <w:tcW w:w="1203" w:type="dxa"/>
            <w:tcBorders>
              <w:top w:val="single" w:sz="16" w:space="0" w:color="000000"/>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22</w:t>
            </w:r>
          </w:p>
        </w:tc>
        <w:tc>
          <w:tcPr>
            <w:tcW w:w="1059"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11.0</w:t>
            </w:r>
          </w:p>
        </w:tc>
        <w:tc>
          <w:tcPr>
            <w:tcW w:w="1440"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11.0</w:t>
            </w:r>
          </w:p>
        </w:tc>
        <w:tc>
          <w:tcPr>
            <w:tcW w:w="1520" w:type="dxa"/>
            <w:tcBorders>
              <w:top w:val="single" w:sz="16" w:space="0" w:color="000000"/>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11.0</w:t>
            </w:r>
          </w:p>
        </w:tc>
      </w:tr>
      <w:tr w:rsidR="00ED469D" w:rsidRPr="003B71D0" w:rsidTr="00ED469D">
        <w:trPr>
          <w:cantSplit/>
          <w:trHeight w:val="289"/>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30-43</w:t>
            </w:r>
          </w:p>
        </w:tc>
        <w:tc>
          <w:tcPr>
            <w:tcW w:w="1203"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122</w:t>
            </w:r>
          </w:p>
        </w:tc>
        <w:tc>
          <w:tcPr>
            <w:tcW w:w="10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61.0</w:t>
            </w:r>
          </w:p>
        </w:tc>
        <w:tc>
          <w:tcPr>
            <w:tcW w:w="14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61.0</w:t>
            </w:r>
          </w:p>
        </w:tc>
        <w:tc>
          <w:tcPr>
            <w:tcW w:w="152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72.0</w:t>
            </w:r>
          </w:p>
        </w:tc>
      </w:tr>
      <w:tr w:rsidR="00ED469D" w:rsidRPr="003B71D0" w:rsidTr="00ED469D">
        <w:trPr>
          <w:cantSplit/>
          <w:trHeight w:val="297"/>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44-57</w:t>
            </w:r>
          </w:p>
        </w:tc>
        <w:tc>
          <w:tcPr>
            <w:tcW w:w="1203"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52</w:t>
            </w:r>
          </w:p>
        </w:tc>
        <w:tc>
          <w:tcPr>
            <w:tcW w:w="10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26.0</w:t>
            </w:r>
          </w:p>
        </w:tc>
        <w:tc>
          <w:tcPr>
            <w:tcW w:w="14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26.0</w:t>
            </w:r>
          </w:p>
        </w:tc>
        <w:tc>
          <w:tcPr>
            <w:tcW w:w="152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98.0</w:t>
            </w:r>
          </w:p>
        </w:tc>
      </w:tr>
      <w:tr w:rsidR="00ED469D" w:rsidRPr="003B71D0" w:rsidTr="00ED469D">
        <w:trPr>
          <w:cantSplit/>
          <w:trHeight w:val="572"/>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Above58</w:t>
            </w:r>
          </w:p>
        </w:tc>
        <w:tc>
          <w:tcPr>
            <w:tcW w:w="1203"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w:t>
            </w:r>
          </w:p>
        </w:tc>
        <w:tc>
          <w:tcPr>
            <w:tcW w:w="10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w:t>
            </w:r>
          </w:p>
        </w:tc>
        <w:tc>
          <w:tcPr>
            <w:tcW w:w="14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w:t>
            </w:r>
          </w:p>
        </w:tc>
        <w:tc>
          <w:tcPr>
            <w:tcW w:w="152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r>
      <w:tr w:rsidR="00ED469D" w:rsidRPr="003B71D0" w:rsidTr="00ED469D">
        <w:trPr>
          <w:cantSplit/>
          <w:trHeight w:val="28"/>
          <w:jc w:val="center"/>
        </w:trPr>
        <w:tc>
          <w:tcPr>
            <w:tcW w:w="75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045" w:type="dxa"/>
            <w:tcBorders>
              <w:top w:val="nil"/>
              <w:left w:val="nil"/>
              <w:bottom w:val="single" w:sz="16" w:space="0" w:color="000000"/>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Total</w:t>
            </w:r>
          </w:p>
        </w:tc>
        <w:tc>
          <w:tcPr>
            <w:tcW w:w="1203" w:type="dxa"/>
            <w:tcBorders>
              <w:top w:val="nil"/>
              <w:left w:val="single" w:sz="16" w:space="0" w:color="000000"/>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200</w:t>
            </w:r>
          </w:p>
        </w:tc>
        <w:tc>
          <w:tcPr>
            <w:tcW w:w="1059"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440"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520" w:type="dxa"/>
            <w:tcBorders>
              <w:top w:val="nil"/>
              <w:bottom w:val="single" w:sz="16" w:space="0" w:color="000000"/>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r>
    </w:tbl>
    <w:p w:rsidR="00D5023F" w:rsidRPr="002A75FB" w:rsidRDefault="00D5023F" w:rsidP="00B67A9D">
      <w:pPr>
        <w:spacing w:line="480" w:lineRule="auto"/>
        <w:ind w:left="0" w:firstLine="0"/>
        <w:rPr>
          <w:rFonts w:eastAsiaTheme="minorEastAsia"/>
          <w:color w:val="auto"/>
          <w:szCs w:val="24"/>
          <w:shd w:val="clear" w:color="auto" w:fill="FFFFFF"/>
        </w:rPr>
      </w:pPr>
    </w:p>
    <w:p w:rsidR="00C9471C" w:rsidRPr="002A75FB" w:rsidRDefault="00C9471C" w:rsidP="00B67A9D">
      <w:pPr>
        <w:spacing w:line="480" w:lineRule="auto"/>
        <w:ind w:left="0" w:firstLine="0"/>
        <w:rPr>
          <w:rFonts w:eastAsiaTheme="minorEastAsia"/>
          <w:color w:val="auto"/>
          <w:szCs w:val="24"/>
          <w:shd w:val="clear" w:color="auto" w:fill="FFFFFF"/>
        </w:rPr>
      </w:pPr>
    </w:p>
    <w:tbl>
      <w:tblPr>
        <w:tblW w:w="9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2624"/>
        <w:gridCol w:w="1294"/>
        <w:gridCol w:w="1140"/>
        <w:gridCol w:w="1549"/>
        <w:gridCol w:w="1640"/>
      </w:tblGrid>
      <w:tr w:rsidR="00ED469D" w:rsidRPr="003B71D0" w:rsidTr="00ED469D">
        <w:trPr>
          <w:cantSplit/>
          <w:trHeight w:val="164"/>
          <w:jc w:val="center"/>
        </w:trPr>
        <w:tc>
          <w:tcPr>
            <w:tcW w:w="9061" w:type="dxa"/>
            <w:gridSpan w:val="6"/>
            <w:tcBorders>
              <w:top w:val="nil"/>
              <w:left w:val="nil"/>
              <w:bottom w:val="nil"/>
              <w:right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proofErr w:type="spellStart"/>
            <w:r w:rsidRPr="003B71D0">
              <w:rPr>
                <w:rFonts w:ascii="Arial" w:eastAsiaTheme="minorEastAsia" w:hAnsi="Arial" w:cs="Arial"/>
                <w:b/>
                <w:bCs/>
                <w:color w:val="auto"/>
                <w:szCs w:val="24"/>
                <w:lang w:val="en-US"/>
              </w:rPr>
              <w:lastRenderedPageBreak/>
              <w:t>EducationLevel</w:t>
            </w:r>
            <w:proofErr w:type="spellEnd"/>
          </w:p>
        </w:tc>
      </w:tr>
      <w:tr w:rsidR="00ED469D" w:rsidRPr="003B71D0" w:rsidTr="003B71D0">
        <w:trPr>
          <w:cantSplit/>
          <w:trHeight w:val="338"/>
          <w:jc w:val="center"/>
        </w:trPr>
        <w:tc>
          <w:tcPr>
            <w:tcW w:w="3438"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294" w:type="dxa"/>
            <w:tcBorders>
              <w:top w:val="single" w:sz="16" w:space="0" w:color="000000"/>
              <w:left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Frequency</w:t>
            </w:r>
          </w:p>
        </w:tc>
        <w:tc>
          <w:tcPr>
            <w:tcW w:w="1140"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Percent</w:t>
            </w:r>
          </w:p>
        </w:tc>
        <w:tc>
          <w:tcPr>
            <w:tcW w:w="1549"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Valid Percent</w:t>
            </w:r>
          </w:p>
        </w:tc>
        <w:tc>
          <w:tcPr>
            <w:tcW w:w="1640" w:type="dxa"/>
            <w:tcBorders>
              <w:top w:val="single" w:sz="16" w:space="0" w:color="000000"/>
              <w:bottom w:val="single" w:sz="16" w:space="0" w:color="000000"/>
              <w:right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Cumulative Percent</w:t>
            </w:r>
          </w:p>
        </w:tc>
      </w:tr>
      <w:tr w:rsidR="00ED469D" w:rsidRPr="003B71D0" w:rsidTr="003B71D0">
        <w:trPr>
          <w:cantSplit/>
          <w:trHeight w:val="169"/>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Valid</w:t>
            </w:r>
          </w:p>
        </w:tc>
        <w:tc>
          <w:tcPr>
            <w:tcW w:w="2624" w:type="dxa"/>
            <w:tcBorders>
              <w:top w:val="single" w:sz="16" w:space="0" w:color="000000"/>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proofErr w:type="spellStart"/>
            <w:r w:rsidRPr="003B71D0">
              <w:rPr>
                <w:rFonts w:ascii="Arial" w:eastAsiaTheme="minorEastAsia" w:hAnsi="Arial" w:cs="Arial"/>
                <w:color w:val="auto"/>
                <w:szCs w:val="24"/>
                <w:lang w:val="en-US"/>
              </w:rPr>
              <w:t>JuniorHighSchool</w:t>
            </w:r>
            <w:proofErr w:type="spellEnd"/>
          </w:p>
        </w:tc>
        <w:tc>
          <w:tcPr>
            <w:tcW w:w="1294" w:type="dxa"/>
            <w:tcBorders>
              <w:top w:val="single" w:sz="16" w:space="0" w:color="000000"/>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22</w:t>
            </w:r>
          </w:p>
        </w:tc>
        <w:tc>
          <w:tcPr>
            <w:tcW w:w="1140"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11.0</w:t>
            </w:r>
          </w:p>
        </w:tc>
        <w:tc>
          <w:tcPr>
            <w:tcW w:w="1549"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11.0</w:t>
            </w:r>
          </w:p>
        </w:tc>
        <w:tc>
          <w:tcPr>
            <w:tcW w:w="1640" w:type="dxa"/>
            <w:tcBorders>
              <w:top w:val="single" w:sz="16" w:space="0" w:color="000000"/>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11.0</w:t>
            </w:r>
          </w:p>
        </w:tc>
      </w:tr>
      <w:tr w:rsidR="00ED469D" w:rsidRPr="003B71D0" w:rsidTr="003B71D0">
        <w:trPr>
          <w:cantSplit/>
          <w:trHeight w:val="178"/>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624"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proofErr w:type="spellStart"/>
            <w:r w:rsidRPr="003B71D0">
              <w:rPr>
                <w:rFonts w:ascii="Arial" w:eastAsiaTheme="minorEastAsia" w:hAnsi="Arial" w:cs="Arial"/>
                <w:color w:val="auto"/>
                <w:szCs w:val="24"/>
                <w:lang w:val="en-US"/>
              </w:rPr>
              <w:t>SeniorHighSchool</w:t>
            </w:r>
            <w:proofErr w:type="spellEnd"/>
          </w:p>
        </w:tc>
        <w:tc>
          <w:tcPr>
            <w:tcW w:w="1294"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64</w:t>
            </w:r>
          </w:p>
        </w:tc>
        <w:tc>
          <w:tcPr>
            <w:tcW w:w="11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32.0</w:t>
            </w:r>
          </w:p>
        </w:tc>
        <w:tc>
          <w:tcPr>
            <w:tcW w:w="154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32.0</w:t>
            </w:r>
          </w:p>
        </w:tc>
        <w:tc>
          <w:tcPr>
            <w:tcW w:w="164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43.0</w:t>
            </w:r>
          </w:p>
        </w:tc>
      </w:tr>
      <w:tr w:rsidR="00ED469D" w:rsidRPr="003B71D0" w:rsidTr="003B71D0">
        <w:trPr>
          <w:cantSplit/>
          <w:trHeight w:val="183"/>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624"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Undergraduate</w:t>
            </w:r>
          </w:p>
        </w:tc>
        <w:tc>
          <w:tcPr>
            <w:tcW w:w="1294"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104</w:t>
            </w:r>
          </w:p>
        </w:tc>
        <w:tc>
          <w:tcPr>
            <w:tcW w:w="11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52.0</w:t>
            </w:r>
          </w:p>
        </w:tc>
        <w:tc>
          <w:tcPr>
            <w:tcW w:w="154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52.0</w:t>
            </w:r>
          </w:p>
        </w:tc>
        <w:tc>
          <w:tcPr>
            <w:tcW w:w="164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95.0</w:t>
            </w:r>
          </w:p>
        </w:tc>
      </w:tr>
      <w:tr w:rsidR="00ED469D" w:rsidRPr="003B71D0" w:rsidTr="003B71D0">
        <w:trPr>
          <w:cantSplit/>
          <w:trHeight w:val="353"/>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624"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proofErr w:type="spellStart"/>
            <w:r w:rsidRPr="003B71D0">
              <w:rPr>
                <w:rFonts w:ascii="Arial" w:eastAsiaTheme="minorEastAsia" w:hAnsi="Arial" w:cs="Arial"/>
                <w:color w:val="auto"/>
                <w:szCs w:val="24"/>
                <w:lang w:val="en-US"/>
              </w:rPr>
              <w:t>MasterDegreeCandidate</w:t>
            </w:r>
            <w:proofErr w:type="spellEnd"/>
          </w:p>
        </w:tc>
        <w:tc>
          <w:tcPr>
            <w:tcW w:w="1294"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w:t>
            </w:r>
          </w:p>
        </w:tc>
        <w:tc>
          <w:tcPr>
            <w:tcW w:w="11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4.5</w:t>
            </w:r>
          </w:p>
        </w:tc>
        <w:tc>
          <w:tcPr>
            <w:tcW w:w="154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4.5</w:t>
            </w:r>
          </w:p>
        </w:tc>
        <w:tc>
          <w:tcPr>
            <w:tcW w:w="164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99.5</w:t>
            </w:r>
          </w:p>
        </w:tc>
      </w:tr>
      <w:tr w:rsidR="00ED469D" w:rsidRPr="003B71D0" w:rsidTr="003B71D0">
        <w:trPr>
          <w:cantSplit/>
          <w:trHeight w:val="178"/>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624"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proofErr w:type="spellStart"/>
            <w:r w:rsidRPr="003B71D0">
              <w:rPr>
                <w:rFonts w:ascii="Arial" w:eastAsiaTheme="minorEastAsia" w:hAnsi="Arial" w:cs="Arial"/>
                <w:color w:val="auto"/>
                <w:szCs w:val="24"/>
                <w:lang w:val="en-US"/>
              </w:rPr>
              <w:t>DoctoralCandidate</w:t>
            </w:r>
            <w:proofErr w:type="spellEnd"/>
          </w:p>
        </w:tc>
        <w:tc>
          <w:tcPr>
            <w:tcW w:w="1294"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w:t>
            </w:r>
          </w:p>
        </w:tc>
        <w:tc>
          <w:tcPr>
            <w:tcW w:w="11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w:t>
            </w:r>
          </w:p>
        </w:tc>
        <w:tc>
          <w:tcPr>
            <w:tcW w:w="154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w:t>
            </w:r>
          </w:p>
        </w:tc>
        <w:tc>
          <w:tcPr>
            <w:tcW w:w="1640"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r>
      <w:tr w:rsidR="00ED469D" w:rsidRPr="003B71D0" w:rsidTr="003B71D0">
        <w:trPr>
          <w:cantSplit/>
          <w:trHeight w:val="188"/>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624" w:type="dxa"/>
            <w:tcBorders>
              <w:top w:val="nil"/>
              <w:left w:val="nil"/>
              <w:bottom w:val="single" w:sz="16" w:space="0" w:color="000000"/>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Total</w:t>
            </w:r>
          </w:p>
        </w:tc>
        <w:tc>
          <w:tcPr>
            <w:tcW w:w="1294" w:type="dxa"/>
            <w:tcBorders>
              <w:top w:val="nil"/>
              <w:left w:val="single" w:sz="16" w:space="0" w:color="000000"/>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200</w:t>
            </w:r>
          </w:p>
        </w:tc>
        <w:tc>
          <w:tcPr>
            <w:tcW w:w="1140"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549"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640" w:type="dxa"/>
            <w:tcBorders>
              <w:top w:val="nil"/>
              <w:bottom w:val="single" w:sz="16" w:space="0" w:color="000000"/>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r>
    </w:tbl>
    <w:p w:rsidR="00D5023F" w:rsidRPr="002A75FB" w:rsidRDefault="00D5023F" w:rsidP="00B67A9D">
      <w:pPr>
        <w:spacing w:line="480" w:lineRule="auto"/>
        <w:ind w:left="0" w:firstLine="0"/>
        <w:rPr>
          <w:color w:val="auto"/>
          <w:szCs w:val="24"/>
          <w:shd w:val="clear" w:color="auto" w:fill="FFFFFF"/>
        </w:rPr>
      </w:pPr>
    </w:p>
    <w:tbl>
      <w:tblPr>
        <w:tblW w:w="8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3057"/>
        <w:gridCol w:w="1182"/>
        <w:gridCol w:w="1040"/>
        <w:gridCol w:w="1415"/>
        <w:gridCol w:w="1512"/>
      </w:tblGrid>
      <w:tr w:rsidR="00ED469D" w:rsidRPr="003B71D0" w:rsidTr="00A6645F">
        <w:trPr>
          <w:cantSplit/>
          <w:trHeight w:val="212"/>
          <w:jc w:val="center"/>
        </w:trPr>
        <w:tc>
          <w:tcPr>
            <w:tcW w:w="8950" w:type="dxa"/>
            <w:gridSpan w:val="6"/>
            <w:tcBorders>
              <w:top w:val="nil"/>
              <w:left w:val="nil"/>
              <w:bottom w:val="nil"/>
              <w:right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 w:val="16"/>
                <w:szCs w:val="16"/>
                <w:lang w:val="en-US"/>
              </w:rPr>
            </w:pPr>
            <w:r w:rsidRPr="003B71D0">
              <w:rPr>
                <w:rFonts w:ascii="Arial" w:eastAsiaTheme="minorEastAsia" w:hAnsi="Arial" w:cs="Arial"/>
                <w:b/>
                <w:bCs/>
                <w:color w:val="auto"/>
                <w:sz w:val="16"/>
                <w:szCs w:val="16"/>
                <w:lang w:val="en-US"/>
              </w:rPr>
              <w:t>Occupation</w:t>
            </w:r>
          </w:p>
        </w:tc>
      </w:tr>
      <w:tr w:rsidR="00ED469D" w:rsidRPr="003B71D0" w:rsidTr="00A6645F">
        <w:trPr>
          <w:cantSplit/>
          <w:trHeight w:val="446"/>
          <w:jc w:val="center"/>
        </w:trPr>
        <w:tc>
          <w:tcPr>
            <w:tcW w:w="3801"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1182" w:type="dxa"/>
            <w:tcBorders>
              <w:top w:val="single" w:sz="16" w:space="0" w:color="000000"/>
              <w:left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Frequency</w:t>
            </w:r>
          </w:p>
        </w:tc>
        <w:tc>
          <w:tcPr>
            <w:tcW w:w="1040"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Percent</w:t>
            </w:r>
          </w:p>
        </w:tc>
        <w:tc>
          <w:tcPr>
            <w:tcW w:w="1415"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Valid Percent</w:t>
            </w:r>
          </w:p>
        </w:tc>
        <w:tc>
          <w:tcPr>
            <w:tcW w:w="1509" w:type="dxa"/>
            <w:tcBorders>
              <w:top w:val="single" w:sz="16" w:space="0" w:color="000000"/>
              <w:bottom w:val="single" w:sz="16" w:space="0" w:color="000000"/>
              <w:right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Cumulative Percent</w:t>
            </w:r>
          </w:p>
        </w:tc>
      </w:tr>
      <w:tr w:rsidR="00ED469D" w:rsidRPr="003B71D0" w:rsidTr="00A6645F">
        <w:trPr>
          <w:cantSplit/>
          <w:trHeight w:val="220"/>
          <w:jc w:val="center"/>
        </w:trPr>
        <w:tc>
          <w:tcPr>
            <w:tcW w:w="744" w:type="dxa"/>
            <w:vMerge w:val="restart"/>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Valid</w:t>
            </w:r>
          </w:p>
        </w:tc>
        <w:tc>
          <w:tcPr>
            <w:tcW w:w="3057" w:type="dxa"/>
            <w:tcBorders>
              <w:top w:val="single" w:sz="16" w:space="0" w:color="000000"/>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Student</w:t>
            </w:r>
          </w:p>
        </w:tc>
        <w:tc>
          <w:tcPr>
            <w:tcW w:w="1182" w:type="dxa"/>
            <w:tcBorders>
              <w:top w:val="single" w:sz="16" w:space="0" w:color="000000"/>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5</w:t>
            </w:r>
          </w:p>
        </w:tc>
        <w:tc>
          <w:tcPr>
            <w:tcW w:w="1040"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2.5</w:t>
            </w:r>
          </w:p>
        </w:tc>
        <w:tc>
          <w:tcPr>
            <w:tcW w:w="1415"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2.5</w:t>
            </w:r>
          </w:p>
        </w:tc>
        <w:tc>
          <w:tcPr>
            <w:tcW w:w="1509" w:type="dxa"/>
            <w:tcBorders>
              <w:top w:val="single" w:sz="16" w:space="0" w:color="000000"/>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2.5</w:t>
            </w:r>
          </w:p>
        </w:tc>
      </w:tr>
      <w:tr w:rsidR="00ED469D" w:rsidRPr="003B71D0" w:rsidTr="00A6645F">
        <w:trPr>
          <w:cantSplit/>
          <w:trHeight w:val="233"/>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Teacher</w:t>
            </w:r>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37</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18.5</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18.5</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21.0</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proofErr w:type="spellStart"/>
            <w:r w:rsidRPr="003B71D0">
              <w:rPr>
                <w:rFonts w:ascii="Arial" w:eastAsiaTheme="minorEastAsia" w:hAnsi="Arial" w:cs="Arial"/>
                <w:color w:val="auto"/>
                <w:sz w:val="16"/>
                <w:szCs w:val="16"/>
                <w:lang w:val="en-US"/>
              </w:rPr>
              <w:t>ProductionStaff</w:t>
            </w:r>
            <w:proofErr w:type="spellEnd"/>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65</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32.5</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32.5</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53.5</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Salesman</w:t>
            </w:r>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35</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17.5</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17.5</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71.0</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proofErr w:type="spellStart"/>
            <w:r w:rsidRPr="003B71D0">
              <w:rPr>
                <w:rFonts w:ascii="Arial" w:eastAsiaTheme="minorEastAsia" w:hAnsi="Arial" w:cs="Arial"/>
                <w:color w:val="auto"/>
                <w:sz w:val="16"/>
                <w:szCs w:val="16"/>
                <w:lang w:val="en-US"/>
              </w:rPr>
              <w:t>MarketingPersonnel</w:t>
            </w:r>
            <w:proofErr w:type="spellEnd"/>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13</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6.5</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6.5</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77.5</w:t>
            </w:r>
          </w:p>
        </w:tc>
      </w:tr>
      <w:tr w:rsidR="00ED469D" w:rsidRPr="003B71D0" w:rsidTr="00A6645F">
        <w:trPr>
          <w:cantSplit/>
          <w:trHeight w:val="459"/>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proofErr w:type="spellStart"/>
            <w:r w:rsidRPr="003B71D0">
              <w:rPr>
                <w:rFonts w:ascii="Arial" w:eastAsiaTheme="minorEastAsia" w:hAnsi="Arial" w:cs="Arial"/>
                <w:color w:val="auto"/>
                <w:sz w:val="16"/>
                <w:szCs w:val="16"/>
                <w:lang w:val="en-US"/>
              </w:rPr>
              <w:t>AdministrativeSupportPersonnel</w:t>
            </w:r>
            <w:proofErr w:type="spellEnd"/>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14</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7.0</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7.0</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84.5</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proofErr w:type="spellStart"/>
            <w:r w:rsidRPr="003B71D0">
              <w:rPr>
                <w:rFonts w:ascii="Arial" w:eastAsiaTheme="minorEastAsia" w:hAnsi="Arial" w:cs="Arial"/>
                <w:color w:val="auto"/>
                <w:sz w:val="16"/>
                <w:szCs w:val="16"/>
                <w:lang w:val="en-US"/>
              </w:rPr>
              <w:t>FinancialAuditor</w:t>
            </w:r>
            <w:proofErr w:type="spellEnd"/>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9</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4.5</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4.5</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89.0</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proofErr w:type="spellStart"/>
            <w:r w:rsidRPr="003B71D0">
              <w:rPr>
                <w:rFonts w:ascii="Arial" w:eastAsiaTheme="minorEastAsia" w:hAnsi="Arial" w:cs="Arial"/>
                <w:color w:val="auto"/>
                <w:sz w:val="16"/>
                <w:szCs w:val="16"/>
                <w:lang w:val="en-US"/>
              </w:rPr>
              <w:t>ClercialStaff</w:t>
            </w:r>
            <w:proofErr w:type="spellEnd"/>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16</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8.0</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8.0</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97.0</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proofErr w:type="spellStart"/>
            <w:r w:rsidRPr="003B71D0">
              <w:rPr>
                <w:rFonts w:ascii="Arial" w:eastAsiaTheme="minorEastAsia" w:hAnsi="Arial" w:cs="Arial"/>
                <w:color w:val="auto"/>
                <w:sz w:val="16"/>
                <w:szCs w:val="16"/>
                <w:lang w:val="en-US"/>
              </w:rPr>
              <w:t>TechnicalR&amp;DPersonnel</w:t>
            </w:r>
            <w:proofErr w:type="spellEnd"/>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4</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2.0</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2.0</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99.0</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Other</w:t>
            </w:r>
          </w:p>
        </w:tc>
        <w:tc>
          <w:tcPr>
            <w:tcW w:w="1182"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w:t>
            </w:r>
          </w:p>
        </w:tc>
        <w:tc>
          <w:tcPr>
            <w:tcW w:w="104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1.0</w:t>
            </w:r>
          </w:p>
        </w:tc>
        <w:tc>
          <w:tcPr>
            <w:tcW w:w="141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1.0</w:t>
            </w:r>
          </w:p>
        </w:tc>
        <w:tc>
          <w:tcPr>
            <w:tcW w:w="150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100.0</w:t>
            </w:r>
          </w:p>
        </w:tc>
      </w:tr>
      <w:tr w:rsidR="00ED469D" w:rsidRPr="003B71D0" w:rsidTr="00A6645F">
        <w:trPr>
          <w:cantSplit/>
          <w:trHeight w:val="240"/>
          <w:jc w:val="center"/>
        </w:trPr>
        <w:tc>
          <w:tcPr>
            <w:tcW w:w="744"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c>
          <w:tcPr>
            <w:tcW w:w="3057" w:type="dxa"/>
            <w:tcBorders>
              <w:top w:val="nil"/>
              <w:left w:val="nil"/>
              <w:bottom w:val="single" w:sz="16" w:space="0" w:color="000000"/>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Total</w:t>
            </w:r>
          </w:p>
        </w:tc>
        <w:tc>
          <w:tcPr>
            <w:tcW w:w="1182" w:type="dxa"/>
            <w:tcBorders>
              <w:top w:val="nil"/>
              <w:left w:val="single" w:sz="16" w:space="0" w:color="000000"/>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200</w:t>
            </w:r>
          </w:p>
        </w:tc>
        <w:tc>
          <w:tcPr>
            <w:tcW w:w="1040"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100.0</w:t>
            </w:r>
          </w:p>
        </w:tc>
        <w:tc>
          <w:tcPr>
            <w:tcW w:w="1415"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 w:val="16"/>
                <w:szCs w:val="16"/>
                <w:lang w:val="en-US"/>
              </w:rPr>
            </w:pPr>
            <w:r w:rsidRPr="003B71D0">
              <w:rPr>
                <w:rFonts w:ascii="Arial" w:eastAsiaTheme="minorEastAsia" w:hAnsi="Arial" w:cs="Arial"/>
                <w:color w:val="auto"/>
                <w:sz w:val="16"/>
                <w:szCs w:val="16"/>
                <w:lang w:val="en-US"/>
              </w:rPr>
              <w:t>100.0</w:t>
            </w:r>
          </w:p>
        </w:tc>
        <w:tc>
          <w:tcPr>
            <w:tcW w:w="1509" w:type="dxa"/>
            <w:tcBorders>
              <w:top w:val="nil"/>
              <w:bottom w:val="single" w:sz="16" w:space="0" w:color="000000"/>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 w:val="16"/>
                <w:szCs w:val="16"/>
                <w:lang w:val="en-US"/>
              </w:rPr>
            </w:pPr>
          </w:p>
        </w:tc>
      </w:tr>
    </w:tbl>
    <w:p w:rsidR="00D5023F" w:rsidRPr="002A75FB" w:rsidRDefault="00D5023F" w:rsidP="00B67A9D">
      <w:pPr>
        <w:spacing w:line="480" w:lineRule="auto"/>
        <w:ind w:left="0" w:firstLine="0"/>
        <w:rPr>
          <w:rFonts w:eastAsiaTheme="minorEastAsia"/>
          <w:color w:val="auto"/>
          <w:szCs w:val="24"/>
          <w:shd w:val="clear" w:color="auto" w:fill="FFFFFF"/>
        </w:rPr>
      </w:pPr>
    </w:p>
    <w:tbl>
      <w:tblPr>
        <w:tblW w:w="85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2045"/>
        <w:gridCol w:w="1301"/>
        <w:gridCol w:w="1147"/>
        <w:gridCol w:w="1559"/>
        <w:gridCol w:w="1652"/>
      </w:tblGrid>
      <w:tr w:rsidR="00ED469D" w:rsidRPr="003B71D0" w:rsidTr="00ED469D">
        <w:trPr>
          <w:cantSplit/>
          <w:trHeight w:val="141"/>
          <w:jc w:val="center"/>
        </w:trPr>
        <w:tc>
          <w:tcPr>
            <w:tcW w:w="8521" w:type="dxa"/>
            <w:gridSpan w:val="6"/>
            <w:tcBorders>
              <w:top w:val="nil"/>
              <w:left w:val="nil"/>
              <w:bottom w:val="nil"/>
              <w:right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proofErr w:type="spellStart"/>
            <w:r w:rsidRPr="003B71D0">
              <w:rPr>
                <w:rFonts w:ascii="Arial" w:eastAsiaTheme="minorEastAsia" w:hAnsi="Arial" w:cs="Arial"/>
                <w:b/>
                <w:bCs/>
                <w:color w:val="auto"/>
                <w:szCs w:val="24"/>
                <w:lang w:val="en-US"/>
              </w:rPr>
              <w:lastRenderedPageBreak/>
              <w:t>MonthlyIncome</w:t>
            </w:r>
            <w:proofErr w:type="spellEnd"/>
          </w:p>
        </w:tc>
      </w:tr>
      <w:tr w:rsidR="00ED469D" w:rsidRPr="003B71D0" w:rsidTr="003B71D0">
        <w:trPr>
          <w:cantSplit/>
          <w:trHeight w:val="293"/>
          <w:jc w:val="center"/>
        </w:trPr>
        <w:tc>
          <w:tcPr>
            <w:tcW w:w="2862"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301" w:type="dxa"/>
            <w:tcBorders>
              <w:top w:val="single" w:sz="16" w:space="0" w:color="000000"/>
              <w:left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Frequency</w:t>
            </w:r>
          </w:p>
        </w:tc>
        <w:tc>
          <w:tcPr>
            <w:tcW w:w="1147"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Percent</w:t>
            </w:r>
          </w:p>
        </w:tc>
        <w:tc>
          <w:tcPr>
            <w:tcW w:w="1559"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Valid Percent</w:t>
            </w:r>
          </w:p>
        </w:tc>
        <w:tc>
          <w:tcPr>
            <w:tcW w:w="1652" w:type="dxa"/>
            <w:tcBorders>
              <w:top w:val="single" w:sz="16" w:space="0" w:color="000000"/>
              <w:bottom w:val="single" w:sz="16" w:space="0" w:color="000000"/>
              <w:right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Cumulative Percent</w:t>
            </w:r>
          </w:p>
        </w:tc>
      </w:tr>
      <w:tr w:rsidR="00ED469D" w:rsidRPr="003B71D0" w:rsidTr="003B71D0">
        <w:trPr>
          <w:cantSplit/>
          <w:trHeight w:val="145"/>
          <w:jc w:val="center"/>
        </w:trPr>
        <w:tc>
          <w:tcPr>
            <w:tcW w:w="817" w:type="dxa"/>
            <w:vMerge w:val="restart"/>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Valid</w:t>
            </w:r>
          </w:p>
        </w:tc>
        <w:tc>
          <w:tcPr>
            <w:tcW w:w="2045" w:type="dxa"/>
            <w:tcBorders>
              <w:top w:val="single" w:sz="16" w:space="0" w:color="000000"/>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proofErr w:type="spellStart"/>
            <w:r w:rsidRPr="003B71D0">
              <w:rPr>
                <w:rFonts w:ascii="Arial" w:eastAsiaTheme="minorEastAsia" w:hAnsi="Arial" w:cs="Arial"/>
                <w:color w:val="auto"/>
                <w:szCs w:val="24"/>
                <w:lang w:val="en-US"/>
              </w:rPr>
              <w:t>NoIncome</w:t>
            </w:r>
            <w:proofErr w:type="spellEnd"/>
          </w:p>
        </w:tc>
        <w:tc>
          <w:tcPr>
            <w:tcW w:w="1301" w:type="dxa"/>
            <w:tcBorders>
              <w:top w:val="single" w:sz="16" w:space="0" w:color="000000"/>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6</w:t>
            </w:r>
          </w:p>
        </w:tc>
        <w:tc>
          <w:tcPr>
            <w:tcW w:w="1147"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3.0</w:t>
            </w:r>
          </w:p>
        </w:tc>
        <w:tc>
          <w:tcPr>
            <w:tcW w:w="1559"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3.0</w:t>
            </w:r>
          </w:p>
        </w:tc>
        <w:tc>
          <w:tcPr>
            <w:tcW w:w="1652" w:type="dxa"/>
            <w:tcBorders>
              <w:top w:val="single" w:sz="16" w:space="0" w:color="000000"/>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3.0</w:t>
            </w:r>
          </w:p>
        </w:tc>
      </w:tr>
      <w:tr w:rsidR="00ED469D" w:rsidRPr="003B71D0" w:rsidTr="003B71D0">
        <w:trPr>
          <w:cantSplit/>
          <w:trHeight w:val="154"/>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Below2000RMB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18</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9.0</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9.0</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12.0</w:t>
            </w:r>
          </w:p>
        </w:tc>
      </w:tr>
      <w:tr w:rsidR="00ED469D" w:rsidRPr="003B71D0" w:rsidTr="003B71D0">
        <w:trPr>
          <w:cantSplit/>
          <w:trHeight w:val="158"/>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2001-3000RMB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16</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8.0</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8.0</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20.0</w:t>
            </w:r>
          </w:p>
        </w:tc>
      </w:tr>
      <w:tr w:rsidR="00ED469D" w:rsidRPr="003B71D0" w:rsidTr="003B71D0">
        <w:trPr>
          <w:cantSplit/>
          <w:trHeight w:val="158"/>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3001-5000RMB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86</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43.0</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43.0</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63.0</w:t>
            </w:r>
          </w:p>
        </w:tc>
      </w:tr>
      <w:tr w:rsidR="00ED469D" w:rsidRPr="003B71D0" w:rsidTr="003B71D0">
        <w:trPr>
          <w:cantSplit/>
          <w:trHeight w:val="158"/>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5001-8000RMB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57</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28.5</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28.5</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91.5</w:t>
            </w:r>
          </w:p>
        </w:tc>
      </w:tr>
      <w:tr w:rsidR="00ED469D" w:rsidRPr="003B71D0" w:rsidTr="003B71D0">
        <w:trPr>
          <w:cantSplit/>
          <w:trHeight w:val="301"/>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8001-15000RMB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5.0</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5.0</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96.5</w:t>
            </w:r>
          </w:p>
        </w:tc>
      </w:tr>
      <w:tr w:rsidR="00ED469D" w:rsidRPr="003B71D0" w:rsidTr="003B71D0">
        <w:trPr>
          <w:cantSplit/>
          <w:trHeight w:val="305"/>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15001-50000RMB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97.5</w:t>
            </w:r>
          </w:p>
        </w:tc>
      </w:tr>
      <w:tr w:rsidR="00ED469D" w:rsidRPr="003B71D0" w:rsidTr="003B71D0">
        <w:trPr>
          <w:cantSplit/>
          <w:trHeight w:val="145"/>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Above50000RMB</w:t>
            </w:r>
          </w:p>
        </w:tc>
        <w:tc>
          <w:tcPr>
            <w:tcW w:w="1301"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5</w:t>
            </w:r>
          </w:p>
        </w:tc>
        <w:tc>
          <w:tcPr>
            <w:tcW w:w="1147"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2.5</w:t>
            </w:r>
          </w:p>
        </w:tc>
        <w:tc>
          <w:tcPr>
            <w:tcW w:w="1559"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2.5</w:t>
            </w:r>
          </w:p>
        </w:tc>
        <w:tc>
          <w:tcPr>
            <w:tcW w:w="1652"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r>
      <w:tr w:rsidR="00ED469D" w:rsidRPr="003B71D0" w:rsidTr="003B71D0">
        <w:trPr>
          <w:cantSplit/>
          <w:trHeight w:val="145"/>
          <w:jc w:val="center"/>
        </w:trPr>
        <w:tc>
          <w:tcPr>
            <w:tcW w:w="817" w:type="dxa"/>
            <w:vMerge/>
            <w:tcBorders>
              <w:top w:val="single" w:sz="16" w:space="0" w:color="000000"/>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2045" w:type="dxa"/>
            <w:tcBorders>
              <w:top w:val="nil"/>
              <w:left w:val="nil"/>
              <w:bottom w:val="single" w:sz="16" w:space="0" w:color="000000"/>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color w:val="auto"/>
                <w:szCs w:val="24"/>
                <w:lang w:val="en-US"/>
              </w:rPr>
            </w:pPr>
            <w:r w:rsidRPr="003B71D0">
              <w:rPr>
                <w:rFonts w:ascii="Arial" w:eastAsiaTheme="minorEastAsia" w:hAnsi="Arial" w:cs="Arial"/>
                <w:color w:val="auto"/>
                <w:szCs w:val="24"/>
                <w:lang w:val="en-US"/>
              </w:rPr>
              <w:t>Total</w:t>
            </w:r>
          </w:p>
        </w:tc>
        <w:tc>
          <w:tcPr>
            <w:tcW w:w="1301" w:type="dxa"/>
            <w:tcBorders>
              <w:top w:val="nil"/>
              <w:left w:val="single" w:sz="16" w:space="0" w:color="000000"/>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200</w:t>
            </w:r>
          </w:p>
        </w:tc>
        <w:tc>
          <w:tcPr>
            <w:tcW w:w="1147"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559"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color w:val="auto"/>
                <w:szCs w:val="24"/>
                <w:lang w:val="en-US"/>
              </w:rPr>
            </w:pPr>
            <w:r w:rsidRPr="003B71D0">
              <w:rPr>
                <w:rFonts w:ascii="Arial" w:eastAsiaTheme="minorEastAsia" w:hAnsi="Arial" w:cs="Arial"/>
                <w:color w:val="auto"/>
                <w:szCs w:val="24"/>
                <w:lang w:val="en-US"/>
              </w:rPr>
              <w:t>100.0</w:t>
            </w:r>
          </w:p>
        </w:tc>
        <w:tc>
          <w:tcPr>
            <w:tcW w:w="1652" w:type="dxa"/>
            <w:tcBorders>
              <w:top w:val="nil"/>
              <w:bottom w:val="single" w:sz="16" w:space="0" w:color="000000"/>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r>
    </w:tbl>
    <w:p w:rsidR="00ED469D" w:rsidRPr="005453F4" w:rsidRDefault="00ED469D"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sidRPr="005453F4">
        <w:rPr>
          <w:rFonts w:ascii="Arial" w:hAnsi="Arial" w:cs="Arial"/>
          <w:color w:val="auto"/>
          <w:lang w:val="en-US"/>
        </w:rPr>
        <w:t>Central Trend Measurement of Constructs</w:t>
      </w:r>
    </w:p>
    <w:tbl>
      <w:tblPr>
        <w:tblW w:w="8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3"/>
        <w:gridCol w:w="783"/>
        <w:gridCol w:w="823"/>
        <w:gridCol w:w="846"/>
        <w:gridCol w:w="787"/>
        <w:gridCol w:w="1105"/>
        <w:gridCol w:w="787"/>
        <w:gridCol w:w="821"/>
        <w:gridCol w:w="5"/>
        <w:gridCol w:w="781"/>
        <w:gridCol w:w="6"/>
        <w:gridCol w:w="823"/>
        <w:gridCol w:w="5"/>
        <w:gridCol w:w="51"/>
      </w:tblGrid>
      <w:tr w:rsidR="00ED469D" w:rsidRPr="002A75FB" w:rsidTr="00D90EDE">
        <w:trPr>
          <w:gridAfter w:val="2"/>
          <w:wAfter w:w="36" w:type="dxa"/>
          <w:cantSplit/>
          <w:trHeight w:val="459"/>
        </w:trPr>
        <w:tc>
          <w:tcPr>
            <w:tcW w:w="8890" w:type="dxa"/>
            <w:gridSpan w:val="12"/>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b/>
                <w:bCs/>
                <w:sz w:val="14"/>
                <w:szCs w:val="14"/>
                <w:lang w:val="en-US"/>
              </w:rPr>
              <w:t>Descriptive Statistics</w:t>
            </w:r>
          </w:p>
        </w:tc>
      </w:tr>
      <w:tr w:rsidR="00ED469D" w:rsidRPr="002A75FB" w:rsidTr="00D90EDE">
        <w:trPr>
          <w:gridAfter w:val="2"/>
          <w:wAfter w:w="42" w:type="dxa"/>
          <w:cantSplit/>
          <w:trHeight w:val="459"/>
        </w:trPr>
        <w:tc>
          <w:tcPr>
            <w:tcW w:w="1305" w:type="dxa"/>
            <w:vMerge w:val="restart"/>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7" w:type="dxa"/>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N</w:t>
            </w:r>
          </w:p>
        </w:tc>
        <w:tc>
          <w:tcPr>
            <w:tcW w:w="823"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Minimum</w:t>
            </w:r>
          </w:p>
        </w:tc>
        <w:tc>
          <w:tcPr>
            <w:tcW w:w="846"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Maximum</w:t>
            </w:r>
          </w:p>
        </w:tc>
        <w:tc>
          <w:tcPr>
            <w:tcW w:w="787"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Mean</w:t>
            </w:r>
          </w:p>
        </w:tc>
        <w:tc>
          <w:tcPr>
            <w:tcW w:w="1106"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Deviation</w:t>
            </w:r>
          </w:p>
        </w:tc>
        <w:tc>
          <w:tcPr>
            <w:tcW w:w="1611" w:type="dxa"/>
            <w:gridSpan w:val="2"/>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Skewness</w:t>
            </w:r>
          </w:p>
        </w:tc>
        <w:tc>
          <w:tcPr>
            <w:tcW w:w="1619" w:type="dxa"/>
            <w:gridSpan w:val="4"/>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Kurtosis</w:t>
            </w:r>
          </w:p>
        </w:tc>
      </w:tr>
      <w:tr w:rsidR="00B91476" w:rsidRPr="002A75FB" w:rsidTr="00D90EDE">
        <w:trPr>
          <w:gridAfter w:val="2"/>
          <w:wAfter w:w="42" w:type="dxa"/>
          <w:cantSplit/>
          <w:trHeight w:val="509"/>
        </w:trPr>
        <w:tc>
          <w:tcPr>
            <w:tcW w:w="1305" w:type="dxa"/>
            <w:vMerge/>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787" w:type="dxa"/>
            <w:tcBorders>
              <w:left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3"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46"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87"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1106"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87"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4"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c>
          <w:tcPr>
            <w:tcW w:w="787" w:type="dxa"/>
            <w:gridSpan w:val="2"/>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32" w:type="dxa"/>
            <w:gridSpan w:val="2"/>
            <w:tcBorders>
              <w:bottom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r>
      <w:tr w:rsidR="00B91476" w:rsidRPr="002A75FB" w:rsidTr="00D90EDE">
        <w:trPr>
          <w:gridAfter w:val="2"/>
          <w:wAfter w:w="42" w:type="dxa"/>
          <w:cantSplit/>
          <w:trHeight w:val="459"/>
        </w:trPr>
        <w:tc>
          <w:tcPr>
            <w:tcW w:w="1305" w:type="dxa"/>
            <w:tcBorders>
              <w:top w:val="single" w:sz="16" w:space="0" w:color="000000"/>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MCD1</w:t>
            </w:r>
          </w:p>
        </w:tc>
        <w:tc>
          <w:tcPr>
            <w:tcW w:w="787" w:type="dxa"/>
            <w:tcBorders>
              <w:top w:val="single" w:sz="16" w:space="0" w:color="000000"/>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3"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6"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87"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3.38</w:t>
            </w:r>
          </w:p>
        </w:tc>
        <w:tc>
          <w:tcPr>
            <w:tcW w:w="1106"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1.028</w:t>
            </w:r>
          </w:p>
        </w:tc>
        <w:tc>
          <w:tcPr>
            <w:tcW w:w="787"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-.388</w:t>
            </w:r>
          </w:p>
        </w:tc>
        <w:tc>
          <w:tcPr>
            <w:tcW w:w="824"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87" w:type="dxa"/>
            <w:gridSpan w:val="2"/>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-.454</w:t>
            </w:r>
          </w:p>
        </w:tc>
        <w:tc>
          <w:tcPr>
            <w:tcW w:w="832" w:type="dxa"/>
            <w:gridSpan w:val="2"/>
            <w:tcBorders>
              <w:top w:val="single" w:sz="16" w:space="0" w:color="000000"/>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B91476" w:rsidRPr="002A75FB" w:rsidTr="00D90EDE">
        <w:trPr>
          <w:gridAfter w:val="2"/>
          <w:wAfter w:w="42" w:type="dxa"/>
          <w:cantSplit/>
          <w:trHeight w:val="442"/>
        </w:trPr>
        <w:tc>
          <w:tcPr>
            <w:tcW w:w="1305"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MCD2</w:t>
            </w:r>
          </w:p>
        </w:tc>
        <w:tc>
          <w:tcPr>
            <w:tcW w:w="787"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3"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87"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3.31</w:t>
            </w:r>
          </w:p>
        </w:tc>
        <w:tc>
          <w:tcPr>
            <w:tcW w:w="110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1.020</w:t>
            </w:r>
          </w:p>
        </w:tc>
        <w:tc>
          <w:tcPr>
            <w:tcW w:w="787"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-.560</w:t>
            </w:r>
          </w:p>
        </w:tc>
        <w:tc>
          <w:tcPr>
            <w:tcW w:w="82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87"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.281</w:t>
            </w:r>
          </w:p>
        </w:tc>
        <w:tc>
          <w:tcPr>
            <w:tcW w:w="832"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B91476" w:rsidRPr="002A75FB" w:rsidTr="00D90EDE">
        <w:trPr>
          <w:gridAfter w:val="2"/>
          <w:wAfter w:w="42" w:type="dxa"/>
          <w:cantSplit/>
          <w:trHeight w:val="459"/>
        </w:trPr>
        <w:tc>
          <w:tcPr>
            <w:tcW w:w="1305"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MCD3</w:t>
            </w:r>
          </w:p>
        </w:tc>
        <w:tc>
          <w:tcPr>
            <w:tcW w:w="787"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3"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87"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3.31</w:t>
            </w:r>
          </w:p>
        </w:tc>
        <w:tc>
          <w:tcPr>
            <w:tcW w:w="110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1.008</w:t>
            </w:r>
          </w:p>
        </w:tc>
        <w:tc>
          <w:tcPr>
            <w:tcW w:w="787"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.227</w:t>
            </w:r>
          </w:p>
        </w:tc>
        <w:tc>
          <w:tcPr>
            <w:tcW w:w="82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87"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.311</w:t>
            </w:r>
          </w:p>
        </w:tc>
        <w:tc>
          <w:tcPr>
            <w:tcW w:w="832"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B91476" w:rsidRPr="002A75FB" w:rsidTr="00D90EDE">
        <w:trPr>
          <w:gridAfter w:val="2"/>
          <w:wAfter w:w="42" w:type="dxa"/>
          <w:cantSplit/>
          <w:trHeight w:val="459"/>
        </w:trPr>
        <w:tc>
          <w:tcPr>
            <w:tcW w:w="1305" w:type="dxa"/>
            <w:tcBorders>
              <w:top w:val="nil"/>
              <w:left w:val="single" w:sz="16" w:space="0" w:color="000000"/>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Valid N (listwise)</w:t>
            </w:r>
          </w:p>
        </w:tc>
        <w:tc>
          <w:tcPr>
            <w:tcW w:w="787" w:type="dxa"/>
            <w:tcBorders>
              <w:top w:val="nil"/>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3"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46"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7"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1106"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7"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24"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7" w:type="dxa"/>
            <w:gridSpan w:val="2"/>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32" w:type="dxa"/>
            <w:gridSpan w:val="2"/>
            <w:tcBorders>
              <w:top w:val="nil"/>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r>
      <w:tr w:rsidR="00ED469D" w:rsidRPr="002A75FB" w:rsidTr="00D90EDE">
        <w:trPr>
          <w:gridAfter w:val="2"/>
          <w:wAfter w:w="46" w:type="dxa"/>
          <w:cantSplit/>
          <w:trHeight w:val="305"/>
        </w:trPr>
        <w:tc>
          <w:tcPr>
            <w:tcW w:w="8880" w:type="dxa"/>
            <w:gridSpan w:val="12"/>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b/>
                <w:bCs/>
                <w:sz w:val="14"/>
                <w:szCs w:val="14"/>
                <w:lang w:val="en-US"/>
              </w:rPr>
              <w:lastRenderedPageBreak/>
              <w:t>Descriptive Statistics</w:t>
            </w:r>
          </w:p>
        </w:tc>
      </w:tr>
      <w:tr w:rsidR="00B91476" w:rsidRPr="002A75FB" w:rsidTr="00D90EDE">
        <w:trPr>
          <w:gridAfter w:val="2"/>
          <w:wAfter w:w="55" w:type="dxa"/>
          <w:cantSplit/>
          <w:trHeight w:val="305"/>
        </w:trPr>
        <w:tc>
          <w:tcPr>
            <w:tcW w:w="1303" w:type="dxa"/>
            <w:vMerge w:val="restart"/>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5" w:type="dxa"/>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N</w:t>
            </w:r>
          </w:p>
        </w:tc>
        <w:tc>
          <w:tcPr>
            <w:tcW w:w="822"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Minimum</w:t>
            </w:r>
          </w:p>
        </w:tc>
        <w:tc>
          <w:tcPr>
            <w:tcW w:w="845"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Maximum</w:t>
            </w:r>
          </w:p>
        </w:tc>
        <w:tc>
          <w:tcPr>
            <w:tcW w:w="786"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Mean</w:t>
            </w:r>
          </w:p>
        </w:tc>
        <w:tc>
          <w:tcPr>
            <w:tcW w:w="1104"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Deviation</w:t>
            </w:r>
          </w:p>
        </w:tc>
        <w:tc>
          <w:tcPr>
            <w:tcW w:w="1610" w:type="dxa"/>
            <w:gridSpan w:val="2"/>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Skewness</w:t>
            </w:r>
          </w:p>
        </w:tc>
        <w:tc>
          <w:tcPr>
            <w:tcW w:w="1616" w:type="dxa"/>
            <w:gridSpan w:val="4"/>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Kurtosis</w:t>
            </w:r>
          </w:p>
        </w:tc>
      </w:tr>
      <w:tr w:rsidR="00A6645F" w:rsidRPr="002A75FB" w:rsidTr="00D90EDE">
        <w:trPr>
          <w:gridAfter w:val="2"/>
          <w:wAfter w:w="55" w:type="dxa"/>
          <w:cantSplit/>
          <w:trHeight w:val="340"/>
        </w:trPr>
        <w:tc>
          <w:tcPr>
            <w:tcW w:w="1303" w:type="dxa"/>
            <w:vMerge/>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785" w:type="dxa"/>
            <w:tcBorders>
              <w:left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2"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45"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86"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1104"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86"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4"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c>
          <w:tcPr>
            <w:tcW w:w="786" w:type="dxa"/>
            <w:gridSpan w:val="2"/>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30" w:type="dxa"/>
            <w:gridSpan w:val="2"/>
            <w:tcBorders>
              <w:bottom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r>
      <w:tr w:rsidR="00A6645F" w:rsidRPr="002A75FB" w:rsidTr="00D90EDE">
        <w:trPr>
          <w:gridAfter w:val="2"/>
          <w:wAfter w:w="55" w:type="dxa"/>
          <w:cantSplit/>
          <w:trHeight w:val="305"/>
        </w:trPr>
        <w:tc>
          <w:tcPr>
            <w:tcW w:w="1303" w:type="dxa"/>
            <w:tcBorders>
              <w:top w:val="single" w:sz="16" w:space="0" w:color="000000"/>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IWOM1</w:t>
            </w:r>
          </w:p>
        </w:tc>
        <w:tc>
          <w:tcPr>
            <w:tcW w:w="785" w:type="dxa"/>
            <w:tcBorders>
              <w:top w:val="single" w:sz="16" w:space="0" w:color="000000"/>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2"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5"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86"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3.26</w:t>
            </w:r>
          </w:p>
        </w:tc>
        <w:tc>
          <w:tcPr>
            <w:tcW w:w="1104"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.943</w:t>
            </w:r>
          </w:p>
        </w:tc>
        <w:tc>
          <w:tcPr>
            <w:tcW w:w="786"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-.168</w:t>
            </w:r>
          </w:p>
        </w:tc>
        <w:tc>
          <w:tcPr>
            <w:tcW w:w="824"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86" w:type="dxa"/>
            <w:gridSpan w:val="2"/>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.649</w:t>
            </w:r>
          </w:p>
        </w:tc>
        <w:tc>
          <w:tcPr>
            <w:tcW w:w="830" w:type="dxa"/>
            <w:gridSpan w:val="2"/>
            <w:tcBorders>
              <w:top w:val="single" w:sz="16" w:space="0" w:color="000000"/>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2"/>
          <w:wAfter w:w="55" w:type="dxa"/>
          <w:cantSplit/>
          <w:trHeight w:val="294"/>
        </w:trPr>
        <w:tc>
          <w:tcPr>
            <w:tcW w:w="1303"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IWOM2</w:t>
            </w:r>
          </w:p>
        </w:tc>
        <w:tc>
          <w:tcPr>
            <w:tcW w:w="785"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2"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5"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8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3.33</w:t>
            </w:r>
          </w:p>
        </w:tc>
        <w:tc>
          <w:tcPr>
            <w:tcW w:w="110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1.050</w:t>
            </w:r>
          </w:p>
        </w:tc>
        <w:tc>
          <w:tcPr>
            <w:tcW w:w="78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-.171</w:t>
            </w:r>
          </w:p>
        </w:tc>
        <w:tc>
          <w:tcPr>
            <w:tcW w:w="82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86"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-.660</w:t>
            </w:r>
          </w:p>
        </w:tc>
        <w:tc>
          <w:tcPr>
            <w:tcW w:w="830"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2"/>
          <w:wAfter w:w="55" w:type="dxa"/>
          <w:cantSplit/>
          <w:trHeight w:val="305"/>
        </w:trPr>
        <w:tc>
          <w:tcPr>
            <w:tcW w:w="1303"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IWOM3</w:t>
            </w:r>
          </w:p>
        </w:tc>
        <w:tc>
          <w:tcPr>
            <w:tcW w:w="785"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2"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5"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8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3.39</w:t>
            </w:r>
          </w:p>
        </w:tc>
        <w:tc>
          <w:tcPr>
            <w:tcW w:w="110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1.070</w:t>
            </w:r>
          </w:p>
        </w:tc>
        <w:tc>
          <w:tcPr>
            <w:tcW w:w="78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-.327</w:t>
            </w:r>
          </w:p>
        </w:tc>
        <w:tc>
          <w:tcPr>
            <w:tcW w:w="82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86"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.688</w:t>
            </w:r>
          </w:p>
        </w:tc>
        <w:tc>
          <w:tcPr>
            <w:tcW w:w="830"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2"/>
          <w:wAfter w:w="55" w:type="dxa"/>
          <w:cantSplit/>
          <w:trHeight w:val="305"/>
        </w:trPr>
        <w:tc>
          <w:tcPr>
            <w:tcW w:w="1303" w:type="dxa"/>
            <w:tcBorders>
              <w:top w:val="nil"/>
              <w:left w:val="single" w:sz="16" w:space="0" w:color="000000"/>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Valid N (listwise)</w:t>
            </w:r>
          </w:p>
        </w:tc>
        <w:tc>
          <w:tcPr>
            <w:tcW w:w="785" w:type="dxa"/>
            <w:tcBorders>
              <w:top w:val="nil"/>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2"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45"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6"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1104"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6"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24"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6" w:type="dxa"/>
            <w:gridSpan w:val="2"/>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30" w:type="dxa"/>
            <w:gridSpan w:val="2"/>
            <w:tcBorders>
              <w:top w:val="nil"/>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r>
      <w:tr w:rsidR="00ED469D" w:rsidRPr="002A75FB" w:rsidTr="00D90EDE">
        <w:trPr>
          <w:cantSplit/>
          <w:trHeight w:val="312"/>
        </w:trPr>
        <w:tc>
          <w:tcPr>
            <w:tcW w:w="8926" w:type="dxa"/>
            <w:gridSpan w:val="14"/>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b/>
                <w:bCs/>
                <w:sz w:val="14"/>
                <w:szCs w:val="14"/>
                <w:lang w:val="en-US"/>
              </w:rPr>
              <w:t>Descriptive Statistics</w:t>
            </w:r>
          </w:p>
        </w:tc>
      </w:tr>
      <w:tr w:rsidR="00B91476" w:rsidRPr="002A75FB" w:rsidTr="00D90EDE">
        <w:trPr>
          <w:gridAfter w:val="1"/>
          <w:wAfter w:w="19" w:type="dxa"/>
          <w:cantSplit/>
          <w:trHeight w:val="312"/>
        </w:trPr>
        <w:tc>
          <w:tcPr>
            <w:tcW w:w="1309" w:type="dxa"/>
            <w:vMerge w:val="restart"/>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7" w:type="dxa"/>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N</w:t>
            </w:r>
          </w:p>
        </w:tc>
        <w:tc>
          <w:tcPr>
            <w:tcW w:w="826"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Minimum</w:t>
            </w:r>
          </w:p>
        </w:tc>
        <w:tc>
          <w:tcPr>
            <w:tcW w:w="849"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Maximum</w:t>
            </w:r>
          </w:p>
        </w:tc>
        <w:tc>
          <w:tcPr>
            <w:tcW w:w="790"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Mean</w:t>
            </w:r>
          </w:p>
        </w:tc>
        <w:tc>
          <w:tcPr>
            <w:tcW w:w="1109"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Deviation</w:t>
            </w:r>
          </w:p>
        </w:tc>
        <w:tc>
          <w:tcPr>
            <w:tcW w:w="1617" w:type="dxa"/>
            <w:gridSpan w:val="3"/>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Skewness</w:t>
            </w:r>
          </w:p>
        </w:tc>
        <w:tc>
          <w:tcPr>
            <w:tcW w:w="1620" w:type="dxa"/>
            <w:gridSpan w:val="4"/>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Kurtosis</w:t>
            </w:r>
          </w:p>
        </w:tc>
      </w:tr>
      <w:tr w:rsidR="00A6645F" w:rsidRPr="002A75FB" w:rsidTr="00D90EDE">
        <w:trPr>
          <w:gridAfter w:val="1"/>
          <w:wAfter w:w="19" w:type="dxa"/>
          <w:cantSplit/>
          <w:trHeight w:val="346"/>
        </w:trPr>
        <w:tc>
          <w:tcPr>
            <w:tcW w:w="1309" w:type="dxa"/>
            <w:vMerge/>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787" w:type="dxa"/>
            <w:tcBorders>
              <w:left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6"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49"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9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1109"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9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7" w:type="dxa"/>
            <w:gridSpan w:val="2"/>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c>
          <w:tcPr>
            <w:tcW w:w="790" w:type="dxa"/>
            <w:gridSpan w:val="2"/>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30" w:type="dxa"/>
            <w:gridSpan w:val="2"/>
            <w:tcBorders>
              <w:bottom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r>
      <w:tr w:rsidR="00A6645F" w:rsidRPr="002A75FB" w:rsidTr="00D90EDE">
        <w:trPr>
          <w:gridAfter w:val="1"/>
          <w:wAfter w:w="19" w:type="dxa"/>
          <w:cantSplit/>
          <w:trHeight w:val="312"/>
        </w:trPr>
        <w:tc>
          <w:tcPr>
            <w:tcW w:w="1309" w:type="dxa"/>
            <w:tcBorders>
              <w:top w:val="single" w:sz="16" w:space="0" w:color="000000"/>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FS1</w:t>
            </w:r>
          </w:p>
        </w:tc>
        <w:tc>
          <w:tcPr>
            <w:tcW w:w="787" w:type="dxa"/>
            <w:tcBorders>
              <w:top w:val="single" w:sz="16" w:space="0" w:color="000000"/>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90"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3.26</w:t>
            </w:r>
          </w:p>
        </w:tc>
        <w:tc>
          <w:tcPr>
            <w:tcW w:w="110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1.070</w:t>
            </w:r>
          </w:p>
        </w:tc>
        <w:tc>
          <w:tcPr>
            <w:tcW w:w="790"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-.425</w:t>
            </w:r>
          </w:p>
        </w:tc>
        <w:tc>
          <w:tcPr>
            <w:tcW w:w="827" w:type="dxa"/>
            <w:gridSpan w:val="2"/>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90" w:type="dxa"/>
            <w:gridSpan w:val="2"/>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-.615</w:t>
            </w:r>
          </w:p>
        </w:tc>
        <w:tc>
          <w:tcPr>
            <w:tcW w:w="830" w:type="dxa"/>
            <w:gridSpan w:val="2"/>
            <w:tcBorders>
              <w:top w:val="single" w:sz="16" w:space="0" w:color="000000"/>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1"/>
          <w:wAfter w:w="19" w:type="dxa"/>
          <w:cantSplit/>
          <w:trHeight w:val="300"/>
        </w:trPr>
        <w:tc>
          <w:tcPr>
            <w:tcW w:w="1309"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FS2</w:t>
            </w:r>
          </w:p>
        </w:tc>
        <w:tc>
          <w:tcPr>
            <w:tcW w:w="787"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3.29</w:t>
            </w:r>
          </w:p>
        </w:tc>
        <w:tc>
          <w:tcPr>
            <w:tcW w:w="110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1.055</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-.360</w:t>
            </w:r>
          </w:p>
        </w:tc>
        <w:tc>
          <w:tcPr>
            <w:tcW w:w="827"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90"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-.465</w:t>
            </w:r>
          </w:p>
        </w:tc>
        <w:tc>
          <w:tcPr>
            <w:tcW w:w="830"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1"/>
          <w:wAfter w:w="19" w:type="dxa"/>
          <w:cantSplit/>
          <w:trHeight w:val="312"/>
        </w:trPr>
        <w:tc>
          <w:tcPr>
            <w:tcW w:w="1309"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FS3</w:t>
            </w:r>
          </w:p>
        </w:tc>
        <w:tc>
          <w:tcPr>
            <w:tcW w:w="787"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3.25</w:t>
            </w:r>
          </w:p>
        </w:tc>
        <w:tc>
          <w:tcPr>
            <w:tcW w:w="110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.974</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-.500</w:t>
            </w:r>
          </w:p>
        </w:tc>
        <w:tc>
          <w:tcPr>
            <w:tcW w:w="827"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90"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.079</w:t>
            </w:r>
          </w:p>
        </w:tc>
        <w:tc>
          <w:tcPr>
            <w:tcW w:w="830"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1"/>
          <w:wAfter w:w="19" w:type="dxa"/>
          <w:cantSplit/>
          <w:trHeight w:val="312"/>
        </w:trPr>
        <w:tc>
          <w:tcPr>
            <w:tcW w:w="1309" w:type="dxa"/>
            <w:tcBorders>
              <w:top w:val="nil"/>
              <w:left w:val="single" w:sz="16" w:space="0" w:color="000000"/>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Valid N (listwise)</w:t>
            </w:r>
          </w:p>
        </w:tc>
        <w:tc>
          <w:tcPr>
            <w:tcW w:w="787" w:type="dxa"/>
            <w:tcBorders>
              <w:top w:val="nil"/>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4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90"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110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90"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27" w:type="dxa"/>
            <w:gridSpan w:val="2"/>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90" w:type="dxa"/>
            <w:gridSpan w:val="2"/>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30" w:type="dxa"/>
            <w:gridSpan w:val="2"/>
            <w:tcBorders>
              <w:top w:val="nil"/>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r>
      <w:tr w:rsidR="00ED469D" w:rsidRPr="002A75FB" w:rsidTr="00D90EDE">
        <w:trPr>
          <w:cantSplit/>
          <w:trHeight w:val="306"/>
        </w:trPr>
        <w:tc>
          <w:tcPr>
            <w:tcW w:w="8926" w:type="dxa"/>
            <w:gridSpan w:val="14"/>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b/>
                <w:bCs/>
                <w:sz w:val="14"/>
                <w:szCs w:val="14"/>
                <w:lang w:val="en-US"/>
              </w:rPr>
              <w:t>Descriptive Statistics</w:t>
            </w:r>
          </w:p>
        </w:tc>
      </w:tr>
      <w:tr w:rsidR="00B91476" w:rsidRPr="002A75FB" w:rsidTr="00D90EDE">
        <w:trPr>
          <w:gridAfter w:val="1"/>
          <w:wAfter w:w="19" w:type="dxa"/>
          <w:cantSplit/>
          <w:trHeight w:val="306"/>
        </w:trPr>
        <w:tc>
          <w:tcPr>
            <w:tcW w:w="1309" w:type="dxa"/>
            <w:vMerge w:val="restart"/>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87" w:type="dxa"/>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N</w:t>
            </w:r>
          </w:p>
        </w:tc>
        <w:tc>
          <w:tcPr>
            <w:tcW w:w="826"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Minimum</w:t>
            </w:r>
          </w:p>
        </w:tc>
        <w:tc>
          <w:tcPr>
            <w:tcW w:w="849"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Maximum</w:t>
            </w:r>
          </w:p>
        </w:tc>
        <w:tc>
          <w:tcPr>
            <w:tcW w:w="790"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Mean</w:t>
            </w:r>
          </w:p>
        </w:tc>
        <w:tc>
          <w:tcPr>
            <w:tcW w:w="1109"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Deviation</w:t>
            </w:r>
          </w:p>
        </w:tc>
        <w:tc>
          <w:tcPr>
            <w:tcW w:w="1617" w:type="dxa"/>
            <w:gridSpan w:val="3"/>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Skewness</w:t>
            </w:r>
          </w:p>
        </w:tc>
        <w:tc>
          <w:tcPr>
            <w:tcW w:w="1620" w:type="dxa"/>
            <w:gridSpan w:val="4"/>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Kurtosis</w:t>
            </w:r>
          </w:p>
        </w:tc>
      </w:tr>
      <w:tr w:rsidR="00A6645F" w:rsidRPr="002A75FB" w:rsidTr="00D90EDE">
        <w:trPr>
          <w:gridAfter w:val="1"/>
          <w:wAfter w:w="19" w:type="dxa"/>
          <w:cantSplit/>
          <w:trHeight w:val="341"/>
        </w:trPr>
        <w:tc>
          <w:tcPr>
            <w:tcW w:w="1309" w:type="dxa"/>
            <w:vMerge/>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787" w:type="dxa"/>
            <w:tcBorders>
              <w:left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6"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49"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9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1109"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79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27" w:type="dxa"/>
            <w:gridSpan w:val="2"/>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c>
          <w:tcPr>
            <w:tcW w:w="790" w:type="dxa"/>
            <w:gridSpan w:val="2"/>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Statistic</w:t>
            </w:r>
          </w:p>
        </w:tc>
        <w:tc>
          <w:tcPr>
            <w:tcW w:w="830" w:type="dxa"/>
            <w:gridSpan w:val="2"/>
            <w:tcBorders>
              <w:bottom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r>
      <w:tr w:rsidR="00A6645F" w:rsidRPr="002A75FB" w:rsidTr="00D90EDE">
        <w:trPr>
          <w:gridAfter w:val="1"/>
          <w:wAfter w:w="19" w:type="dxa"/>
          <w:cantSplit/>
          <w:trHeight w:val="306"/>
        </w:trPr>
        <w:tc>
          <w:tcPr>
            <w:tcW w:w="1309" w:type="dxa"/>
            <w:tcBorders>
              <w:top w:val="single" w:sz="16" w:space="0" w:color="000000"/>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SA1</w:t>
            </w:r>
          </w:p>
        </w:tc>
        <w:tc>
          <w:tcPr>
            <w:tcW w:w="787" w:type="dxa"/>
            <w:tcBorders>
              <w:top w:val="single" w:sz="16" w:space="0" w:color="000000"/>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90"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2.97</w:t>
            </w:r>
          </w:p>
        </w:tc>
        <w:tc>
          <w:tcPr>
            <w:tcW w:w="110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1.028</w:t>
            </w:r>
          </w:p>
        </w:tc>
        <w:tc>
          <w:tcPr>
            <w:tcW w:w="790"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-.288</w:t>
            </w:r>
          </w:p>
        </w:tc>
        <w:tc>
          <w:tcPr>
            <w:tcW w:w="827" w:type="dxa"/>
            <w:gridSpan w:val="2"/>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90" w:type="dxa"/>
            <w:gridSpan w:val="2"/>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-.500</w:t>
            </w:r>
          </w:p>
        </w:tc>
        <w:tc>
          <w:tcPr>
            <w:tcW w:w="830" w:type="dxa"/>
            <w:gridSpan w:val="2"/>
            <w:tcBorders>
              <w:top w:val="single" w:sz="16" w:space="0" w:color="000000"/>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1"/>
          <w:wAfter w:w="19" w:type="dxa"/>
          <w:cantSplit/>
          <w:trHeight w:val="295"/>
        </w:trPr>
        <w:tc>
          <w:tcPr>
            <w:tcW w:w="1309"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SA2</w:t>
            </w:r>
          </w:p>
        </w:tc>
        <w:tc>
          <w:tcPr>
            <w:tcW w:w="787"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3.09</w:t>
            </w:r>
          </w:p>
        </w:tc>
        <w:tc>
          <w:tcPr>
            <w:tcW w:w="110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1.071</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.294</w:t>
            </w:r>
          </w:p>
        </w:tc>
        <w:tc>
          <w:tcPr>
            <w:tcW w:w="827"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90"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-.493</w:t>
            </w:r>
          </w:p>
        </w:tc>
        <w:tc>
          <w:tcPr>
            <w:tcW w:w="830"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1"/>
          <w:wAfter w:w="19" w:type="dxa"/>
          <w:cantSplit/>
          <w:trHeight w:val="306"/>
        </w:trPr>
        <w:tc>
          <w:tcPr>
            <w:tcW w:w="1309" w:type="dxa"/>
            <w:tcBorders>
              <w:top w:val="nil"/>
              <w:left w:val="single" w:sz="16" w:space="0" w:color="000000"/>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SA3</w:t>
            </w:r>
          </w:p>
        </w:tc>
        <w:tc>
          <w:tcPr>
            <w:tcW w:w="787"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84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3.12</w:t>
            </w:r>
          </w:p>
        </w:tc>
        <w:tc>
          <w:tcPr>
            <w:tcW w:w="110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.986</w:t>
            </w:r>
          </w:p>
        </w:tc>
        <w:tc>
          <w:tcPr>
            <w:tcW w:w="79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-.499</w:t>
            </w:r>
          </w:p>
        </w:tc>
        <w:tc>
          <w:tcPr>
            <w:tcW w:w="827"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.172</w:t>
            </w:r>
          </w:p>
        </w:tc>
        <w:tc>
          <w:tcPr>
            <w:tcW w:w="790" w:type="dxa"/>
            <w:gridSpan w:val="2"/>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-.102</w:t>
            </w:r>
          </w:p>
        </w:tc>
        <w:tc>
          <w:tcPr>
            <w:tcW w:w="830" w:type="dxa"/>
            <w:gridSpan w:val="2"/>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.342</w:t>
            </w:r>
          </w:p>
        </w:tc>
      </w:tr>
      <w:tr w:rsidR="00A6645F" w:rsidRPr="002A75FB" w:rsidTr="00D90EDE">
        <w:trPr>
          <w:gridAfter w:val="1"/>
          <w:wAfter w:w="19" w:type="dxa"/>
          <w:cantSplit/>
          <w:trHeight w:val="306"/>
        </w:trPr>
        <w:tc>
          <w:tcPr>
            <w:tcW w:w="1309" w:type="dxa"/>
            <w:tcBorders>
              <w:top w:val="nil"/>
              <w:left w:val="single" w:sz="16" w:space="0" w:color="000000"/>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Valid N (listwise)</w:t>
            </w:r>
          </w:p>
        </w:tc>
        <w:tc>
          <w:tcPr>
            <w:tcW w:w="787" w:type="dxa"/>
            <w:tcBorders>
              <w:top w:val="nil"/>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200</w:t>
            </w:r>
          </w:p>
        </w:tc>
        <w:tc>
          <w:tcPr>
            <w:tcW w:w="826"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4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90"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110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90"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27" w:type="dxa"/>
            <w:gridSpan w:val="2"/>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790" w:type="dxa"/>
            <w:gridSpan w:val="2"/>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830" w:type="dxa"/>
            <w:gridSpan w:val="2"/>
            <w:tcBorders>
              <w:top w:val="nil"/>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r>
    </w:tbl>
    <w:p w:rsidR="00ED469D" w:rsidRDefault="00ED469D"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D90EDE" w:rsidRDefault="00D90EDE"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D90EDE" w:rsidRDefault="00D90EDE"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D90EDE" w:rsidRDefault="00D90EDE"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D90EDE" w:rsidRPr="005453F4" w:rsidRDefault="00D90EDE" w:rsidP="005453F4">
      <w:pPr>
        <w:spacing w:beforeLines="200" w:before="480" w:afterLines="200" w:after="480" w:line="360" w:lineRule="auto"/>
        <w:ind w:left="0" w:right="629" w:firstLine="0"/>
        <w:rPr>
          <w:rFonts w:ascii="Arial" w:eastAsiaTheme="minorEastAsia" w:hAnsi="Arial" w:cs="Arial" w:hint="eastAsia"/>
          <w:color w:val="auto"/>
          <w:szCs w:val="24"/>
          <w:shd w:val="clear" w:color="auto" w:fill="FFFFFF"/>
        </w:rPr>
      </w:pPr>
    </w:p>
    <w:p w:rsidR="00ED469D" w:rsidRPr="00014199" w:rsidRDefault="00D90EDE" w:rsidP="005453F4">
      <w:pPr>
        <w:spacing w:beforeLines="200" w:before="480" w:afterLines="200" w:after="480" w:line="360" w:lineRule="auto"/>
        <w:ind w:left="0" w:right="629" w:firstLine="0"/>
        <w:rPr>
          <w:rFonts w:ascii="Arial" w:eastAsiaTheme="minorEastAsia" w:hAnsi="Arial" w:cs="Arial"/>
          <w:b/>
          <w:bCs/>
          <w:color w:val="auto"/>
          <w:sz w:val="28"/>
          <w:szCs w:val="28"/>
          <w:shd w:val="clear" w:color="auto" w:fill="FFFFFF"/>
        </w:rPr>
      </w:pPr>
      <w:r w:rsidRPr="00014199">
        <w:rPr>
          <w:rFonts w:ascii="Arial" w:eastAsiaTheme="minorEastAsia" w:hAnsi="Arial" w:cs="Arial"/>
          <w:b/>
          <w:bCs/>
          <w:color w:val="auto"/>
          <w:sz w:val="28"/>
          <w:szCs w:val="28"/>
          <w:shd w:val="clear" w:color="auto" w:fill="FFFFFF"/>
        </w:rPr>
        <w:lastRenderedPageBreak/>
        <w:t xml:space="preserve">APPENDIX 4: SPSS Output for </w:t>
      </w:r>
      <w:r w:rsidR="00ED469D" w:rsidRPr="00014199">
        <w:rPr>
          <w:rFonts w:ascii="Arial" w:eastAsiaTheme="minorEastAsia" w:hAnsi="Arial" w:cs="Arial"/>
          <w:b/>
          <w:bCs/>
          <w:color w:val="auto"/>
          <w:sz w:val="28"/>
          <w:szCs w:val="28"/>
          <w:shd w:val="clear" w:color="auto" w:fill="FFFFFF"/>
        </w:rPr>
        <w:t>Reliability Analysis</w:t>
      </w:r>
    </w:p>
    <w:tbl>
      <w:tblPr>
        <w:tblStyle w:val="aa"/>
        <w:tblW w:w="0" w:type="auto"/>
        <w:tblLook w:val="04A0" w:firstRow="1" w:lastRow="0" w:firstColumn="1" w:lastColumn="0" w:noHBand="0" w:noVBand="1"/>
      </w:tblPr>
      <w:tblGrid>
        <w:gridCol w:w="3026"/>
        <w:gridCol w:w="2814"/>
        <w:gridCol w:w="2973"/>
      </w:tblGrid>
      <w:tr w:rsidR="00ED469D" w:rsidRPr="003B71D0" w:rsidTr="003B71D0">
        <w:trPr>
          <w:trHeight w:val="520"/>
        </w:trPr>
        <w:tc>
          <w:tcPr>
            <w:tcW w:w="3026"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Variables</w:t>
            </w:r>
          </w:p>
        </w:tc>
        <w:tc>
          <w:tcPr>
            <w:tcW w:w="2814"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Items</w:t>
            </w:r>
          </w:p>
        </w:tc>
        <w:tc>
          <w:tcPr>
            <w:tcW w:w="2973"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Cronbach’s Alpha (</w:t>
            </w:r>
            <w:r w:rsidRPr="003B71D0">
              <w:rPr>
                <w:rFonts w:ascii="Arial" w:hAnsi="Arial" w:cs="Arial"/>
                <w:color w:val="333333"/>
                <w:szCs w:val="24"/>
                <w:shd w:val="clear" w:color="auto" w:fill="FFFFFF"/>
              </w:rPr>
              <w:t>α)</w:t>
            </w:r>
          </w:p>
        </w:tc>
      </w:tr>
      <w:tr w:rsidR="00ED469D" w:rsidRPr="003B71D0" w:rsidTr="003B71D0">
        <w:trPr>
          <w:trHeight w:val="520"/>
        </w:trPr>
        <w:tc>
          <w:tcPr>
            <w:tcW w:w="3026"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Internet Word-of-mouth (IV)</w:t>
            </w:r>
          </w:p>
        </w:tc>
        <w:tc>
          <w:tcPr>
            <w:tcW w:w="2814"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3</w:t>
            </w:r>
          </w:p>
        </w:tc>
        <w:tc>
          <w:tcPr>
            <w:tcW w:w="2973"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0.711</w:t>
            </w:r>
          </w:p>
        </w:tc>
      </w:tr>
      <w:tr w:rsidR="00ED469D" w:rsidRPr="003B71D0" w:rsidTr="003B71D0">
        <w:trPr>
          <w:trHeight w:val="509"/>
        </w:trPr>
        <w:tc>
          <w:tcPr>
            <w:tcW w:w="3026"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Film Schedule (IV)</w:t>
            </w:r>
          </w:p>
        </w:tc>
        <w:tc>
          <w:tcPr>
            <w:tcW w:w="2814"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3</w:t>
            </w:r>
          </w:p>
        </w:tc>
        <w:tc>
          <w:tcPr>
            <w:tcW w:w="2973"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0.638</w:t>
            </w:r>
          </w:p>
        </w:tc>
      </w:tr>
      <w:tr w:rsidR="00ED469D" w:rsidRPr="003B71D0" w:rsidTr="003B71D0">
        <w:trPr>
          <w:trHeight w:val="520"/>
        </w:trPr>
        <w:tc>
          <w:tcPr>
            <w:tcW w:w="3026"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Star appeal (IV)</w:t>
            </w:r>
          </w:p>
        </w:tc>
        <w:tc>
          <w:tcPr>
            <w:tcW w:w="2814"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3</w:t>
            </w:r>
          </w:p>
        </w:tc>
        <w:tc>
          <w:tcPr>
            <w:tcW w:w="2973"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0.696</w:t>
            </w:r>
          </w:p>
        </w:tc>
      </w:tr>
      <w:tr w:rsidR="00ED469D" w:rsidRPr="003B71D0" w:rsidTr="003B71D0">
        <w:trPr>
          <w:trHeight w:val="1040"/>
        </w:trPr>
        <w:tc>
          <w:tcPr>
            <w:tcW w:w="3026"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Decision Making on Movie Consumption (DV)</w:t>
            </w:r>
          </w:p>
        </w:tc>
        <w:tc>
          <w:tcPr>
            <w:tcW w:w="2814"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3</w:t>
            </w:r>
          </w:p>
        </w:tc>
        <w:tc>
          <w:tcPr>
            <w:tcW w:w="2973" w:type="dxa"/>
          </w:tcPr>
          <w:p w:rsidR="00ED469D" w:rsidRPr="003B71D0" w:rsidRDefault="00ED469D" w:rsidP="00ED469D">
            <w:pPr>
              <w:widowControl w:val="0"/>
              <w:autoSpaceDE w:val="0"/>
              <w:autoSpaceDN w:val="0"/>
              <w:adjustRightInd w:val="0"/>
              <w:spacing w:after="0" w:line="480" w:lineRule="auto"/>
              <w:ind w:left="0" w:right="0" w:firstLine="0"/>
              <w:jc w:val="center"/>
              <w:rPr>
                <w:rFonts w:ascii="Arial" w:eastAsiaTheme="minorEastAsia" w:hAnsi="Arial" w:cs="Arial"/>
                <w:color w:val="auto"/>
                <w:szCs w:val="24"/>
                <w:lang w:val="en-US"/>
              </w:rPr>
            </w:pPr>
            <w:r w:rsidRPr="003B71D0">
              <w:rPr>
                <w:rFonts w:ascii="Arial" w:eastAsiaTheme="minorEastAsia" w:hAnsi="Arial" w:cs="Arial"/>
                <w:color w:val="auto"/>
                <w:szCs w:val="24"/>
                <w:lang w:val="en-US"/>
              </w:rPr>
              <w:t>0.703</w:t>
            </w:r>
          </w:p>
        </w:tc>
      </w:tr>
    </w:tbl>
    <w:p w:rsidR="00D5023F"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Pr>
          <w:rFonts w:ascii="Arial" w:eastAsiaTheme="minorEastAsia" w:hAnsi="Arial" w:cs="Arial" w:hint="eastAsia"/>
          <w:color w:val="auto"/>
          <w:szCs w:val="24"/>
          <w:shd w:val="clear" w:color="auto" w:fill="FFFFFF"/>
        </w:rPr>
        <w:t>I</w:t>
      </w:r>
      <w:r>
        <w:rPr>
          <w:rFonts w:ascii="Arial" w:eastAsiaTheme="minorEastAsia" w:hAnsi="Arial" w:cs="Arial"/>
          <w:color w:val="auto"/>
          <w:szCs w:val="24"/>
          <w:shd w:val="clear" w:color="auto" w:fill="FFFFFF"/>
        </w:rPr>
        <w:t>nternet Word-of-mouth (IV)</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B71D0" w:rsidRPr="003B71D0" w:rsidTr="003B71D0">
        <w:tblPrEx>
          <w:tblCellMar>
            <w:top w:w="0" w:type="dxa"/>
            <w:bottom w:w="0" w:type="dxa"/>
          </w:tblCellMar>
        </w:tblPrEx>
        <w:trPr>
          <w:cantSplit/>
          <w:jc w:val="center"/>
        </w:trPr>
        <w:tc>
          <w:tcPr>
            <w:tcW w:w="2705" w:type="dxa"/>
            <w:gridSpan w:val="2"/>
            <w:tcBorders>
              <w:top w:val="nil"/>
              <w:left w:val="nil"/>
              <w:bottom w:val="nil"/>
              <w:right w:val="nil"/>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b/>
                <w:bCs/>
                <w:sz w:val="14"/>
                <w:szCs w:val="14"/>
                <w:lang w:val="en-US"/>
              </w:rPr>
              <w:t>Reliability Statistics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N of Items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.711</w:t>
            </w:r>
          </w:p>
        </w:tc>
        <w:tc>
          <w:tcPr>
            <w:tcW w:w="1186" w:type="dxa"/>
            <w:tcBorders>
              <w:top w:val="single" w:sz="16" w:space="0" w:color="000000"/>
              <w:bottom w:val="single" w:sz="16" w:space="0" w:color="000000"/>
              <w:right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w:t>
            </w:r>
          </w:p>
        </w:tc>
      </w:tr>
    </w:tbl>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Pr>
          <w:rFonts w:ascii="Arial" w:eastAsiaTheme="minorEastAsia" w:hAnsi="Arial" w:cs="Arial" w:hint="eastAsia"/>
          <w:color w:val="auto"/>
          <w:szCs w:val="24"/>
          <w:shd w:val="clear" w:color="auto" w:fill="FFFFFF"/>
        </w:rPr>
        <w:t>F</w:t>
      </w:r>
      <w:r>
        <w:rPr>
          <w:rFonts w:ascii="Arial" w:eastAsiaTheme="minorEastAsia" w:hAnsi="Arial" w:cs="Arial"/>
          <w:color w:val="auto"/>
          <w:szCs w:val="24"/>
          <w:shd w:val="clear" w:color="auto" w:fill="FFFFFF"/>
        </w:rPr>
        <w:t>ilm Schedule (IV)</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B71D0" w:rsidRPr="003B71D0" w:rsidTr="003B71D0">
        <w:tblPrEx>
          <w:tblCellMar>
            <w:top w:w="0" w:type="dxa"/>
            <w:bottom w:w="0" w:type="dxa"/>
          </w:tblCellMar>
        </w:tblPrEx>
        <w:trPr>
          <w:cantSplit/>
          <w:jc w:val="center"/>
        </w:trPr>
        <w:tc>
          <w:tcPr>
            <w:tcW w:w="2705" w:type="dxa"/>
            <w:gridSpan w:val="2"/>
            <w:tcBorders>
              <w:top w:val="nil"/>
              <w:left w:val="nil"/>
              <w:bottom w:val="nil"/>
              <w:right w:val="nil"/>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b/>
                <w:bCs/>
                <w:sz w:val="14"/>
                <w:szCs w:val="14"/>
                <w:lang w:val="en-US"/>
              </w:rPr>
              <w:t>Reliability Statistics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N of Items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.638</w:t>
            </w:r>
          </w:p>
        </w:tc>
        <w:tc>
          <w:tcPr>
            <w:tcW w:w="1186" w:type="dxa"/>
            <w:tcBorders>
              <w:top w:val="single" w:sz="16" w:space="0" w:color="000000"/>
              <w:bottom w:val="single" w:sz="16" w:space="0" w:color="000000"/>
              <w:right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w:t>
            </w:r>
          </w:p>
        </w:tc>
      </w:tr>
    </w:tbl>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Pr>
          <w:rFonts w:ascii="Arial" w:eastAsiaTheme="minorEastAsia" w:hAnsi="Arial" w:cs="Arial" w:hint="eastAsia"/>
          <w:color w:val="auto"/>
          <w:szCs w:val="24"/>
          <w:shd w:val="clear" w:color="auto" w:fill="FFFFFF"/>
        </w:rPr>
        <w:t>S</w:t>
      </w:r>
      <w:r>
        <w:rPr>
          <w:rFonts w:ascii="Arial" w:eastAsiaTheme="minorEastAsia" w:hAnsi="Arial" w:cs="Arial"/>
          <w:color w:val="auto"/>
          <w:szCs w:val="24"/>
          <w:shd w:val="clear" w:color="auto" w:fill="FFFFFF"/>
        </w:rPr>
        <w:t>tar Appeal (IV)</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B71D0" w:rsidRPr="003B71D0" w:rsidTr="003B71D0">
        <w:tblPrEx>
          <w:tblCellMar>
            <w:top w:w="0" w:type="dxa"/>
            <w:bottom w:w="0" w:type="dxa"/>
          </w:tblCellMar>
        </w:tblPrEx>
        <w:trPr>
          <w:cantSplit/>
          <w:jc w:val="center"/>
        </w:trPr>
        <w:tc>
          <w:tcPr>
            <w:tcW w:w="2705" w:type="dxa"/>
            <w:gridSpan w:val="2"/>
            <w:tcBorders>
              <w:top w:val="nil"/>
              <w:left w:val="nil"/>
              <w:bottom w:val="nil"/>
              <w:right w:val="nil"/>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b/>
                <w:bCs/>
                <w:sz w:val="14"/>
                <w:szCs w:val="14"/>
                <w:lang w:val="en-US"/>
              </w:rPr>
              <w:t>Reliability Statistics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N of Items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.696</w:t>
            </w:r>
          </w:p>
        </w:tc>
        <w:tc>
          <w:tcPr>
            <w:tcW w:w="1186" w:type="dxa"/>
            <w:tcBorders>
              <w:top w:val="single" w:sz="16" w:space="0" w:color="000000"/>
              <w:bottom w:val="single" w:sz="16" w:space="0" w:color="000000"/>
              <w:right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w:t>
            </w:r>
          </w:p>
        </w:tc>
      </w:tr>
    </w:tbl>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r>
        <w:rPr>
          <w:rFonts w:ascii="Arial" w:eastAsiaTheme="minorEastAsia" w:hAnsi="Arial" w:cs="Arial" w:hint="eastAsia"/>
          <w:color w:val="auto"/>
          <w:szCs w:val="24"/>
          <w:shd w:val="clear" w:color="auto" w:fill="FFFFFF"/>
        </w:rPr>
        <w:lastRenderedPageBreak/>
        <w:t>M</w:t>
      </w:r>
      <w:r>
        <w:rPr>
          <w:rFonts w:ascii="Arial" w:eastAsiaTheme="minorEastAsia" w:hAnsi="Arial" w:cs="Arial"/>
          <w:color w:val="auto"/>
          <w:szCs w:val="24"/>
          <w:shd w:val="clear" w:color="auto" w:fill="FFFFFF"/>
        </w:rPr>
        <w:t>ovie Consumption Decision</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B71D0" w:rsidRPr="003B71D0" w:rsidTr="003B71D0">
        <w:tblPrEx>
          <w:tblCellMar>
            <w:top w:w="0" w:type="dxa"/>
            <w:bottom w:w="0" w:type="dxa"/>
          </w:tblCellMar>
        </w:tblPrEx>
        <w:trPr>
          <w:cantSplit/>
          <w:jc w:val="center"/>
        </w:trPr>
        <w:tc>
          <w:tcPr>
            <w:tcW w:w="2705" w:type="dxa"/>
            <w:gridSpan w:val="2"/>
            <w:tcBorders>
              <w:top w:val="nil"/>
              <w:left w:val="nil"/>
              <w:bottom w:val="nil"/>
              <w:right w:val="nil"/>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b/>
                <w:bCs/>
                <w:sz w:val="14"/>
                <w:szCs w:val="14"/>
                <w:lang w:val="en-US"/>
              </w:rPr>
              <w:t>Reliability Statistics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B71D0" w:rsidRPr="003B71D0" w:rsidRDefault="003B71D0" w:rsidP="003B71D0">
            <w:pPr>
              <w:widowControl w:val="0"/>
              <w:autoSpaceDE w:val="0"/>
              <w:autoSpaceDN w:val="0"/>
              <w:adjustRightInd w:val="0"/>
              <w:spacing w:after="0" w:line="320" w:lineRule="atLeast"/>
              <w:ind w:left="60" w:right="60" w:firstLine="0"/>
              <w:jc w:val="center"/>
              <w:rPr>
                <w:rFonts w:ascii="Arial" w:eastAsiaTheme="minorEastAsia" w:hAnsi="Arial" w:cs="Arial"/>
                <w:sz w:val="14"/>
                <w:szCs w:val="14"/>
                <w:lang w:val="en-US"/>
              </w:rPr>
            </w:pPr>
            <w:r w:rsidRPr="003B71D0">
              <w:rPr>
                <w:rFonts w:ascii="Arial" w:eastAsiaTheme="minorEastAsia" w:hAnsi="Arial" w:cs="Arial"/>
                <w:sz w:val="14"/>
                <w:szCs w:val="14"/>
                <w:lang w:val="en-US"/>
              </w:rPr>
              <w:t>N of Items</w:t>
            </w:r>
          </w:p>
        </w:tc>
      </w:tr>
      <w:tr w:rsidR="003B71D0" w:rsidRPr="003B71D0" w:rsidTr="003B71D0">
        <w:tblPrEx>
          <w:tblCellMar>
            <w:top w:w="0" w:type="dxa"/>
            <w:bottom w:w="0" w:type="dxa"/>
          </w:tblCellMar>
        </w:tblPrEx>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.703</w:t>
            </w:r>
          </w:p>
        </w:tc>
        <w:tc>
          <w:tcPr>
            <w:tcW w:w="1186" w:type="dxa"/>
            <w:tcBorders>
              <w:top w:val="single" w:sz="16" w:space="0" w:color="000000"/>
              <w:bottom w:val="single" w:sz="16" w:space="0" w:color="000000"/>
              <w:right w:val="single" w:sz="16" w:space="0" w:color="000000"/>
            </w:tcBorders>
            <w:shd w:val="clear" w:color="auto" w:fill="FFFFFF"/>
            <w:vAlign w:val="center"/>
          </w:tcPr>
          <w:p w:rsidR="003B71D0" w:rsidRPr="003B71D0" w:rsidRDefault="003B71D0" w:rsidP="003B71D0">
            <w:pPr>
              <w:widowControl w:val="0"/>
              <w:autoSpaceDE w:val="0"/>
              <w:autoSpaceDN w:val="0"/>
              <w:adjustRightInd w:val="0"/>
              <w:spacing w:after="0" w:line="320" w:lineRule="atLeast"/>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w:t>
            </w:r>
          </w:p>
        </w:tc>
      </w:tr>
    </w:tbl>
    <w:p w:rsidR="003B71D0" w:rsidRPr="003B71D0" w:rsidRDefault="003B71D0" w:rsidP="003B71D0">
      <w:pPr>
        <w:widowControl w:val="0"/>
        <w:autoSpaceDE w:val="0"/>
        <w:autoSpaceDN w:val="0"/>
        <w:adjustRightInd w:val="0"/>
        <w:spacing w:after="0" w:line="400" w:lineRule="atLeast"/>
        <w:ind w:left="0" w:right="0" w:firstLine="0"/>
        <w:jc w:val="left"/>
        <w:rPr>
          <w:rFonts w:eastAsiaTheme="minorEastAsia"/>
          <w:color w:val="auto"/>
          <w:szCs w:val="24"/>
          <w:lang w:val="en-US"/>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3B71D0" w:rsidRDefault="003B71D0" w:rsidP="005453F4">
      <w:pPr>
        <w:spacing w:beforeLines="200" w:before="480" w:afterLines="200" w:after="480" w:line="360" w:lineRule="auto"/>
        <w:ind w:left="0" w:right="629" w:firstLine="0"/>
        <w:rPr>
          <w:rFonts w:ascii="Arial" w:eastAsiaTheme="minorEastAsia" w:hAnsi="Arial" w:cs="Arial"/>
          <w:color w:val="auto"/>
          <w:szCs w:val="24"/>
          <w:shd w:val="clear" w:color="auto" w:fill="FFFFFF"/>
        </w:rPr>
      </w:pPr>
    </w:p>
    <w:p w:rsidR="00851101" w:rsidRPr="00014199" w:rsidRDefault="003B71D0" w:rsidP="005453F4">
      <w:pPr>
        <w:spacing w:beforeLines="200" w:before="480" w:afterLines="200" w:after="480" w:line="360" w:lineRule="auto"/>
        <w:ind w:left="0" w:right="629" w:firstLine="0"/>
        <w:rPr>
          <w:rFonts w:ascii="Arial" w:eastAsiaTheme="minorEastAsia" w:hAnsi="Arial" w:cs="Arial"/>
          <w:b/>
          <w:bCs/>
          <w:color w:val="auto"/>
          <w:sz w:val="28"/>
          <w:szCs w:val="28"/>
          <w:shd w:val="clear" w:color="auto" w:fill="FFFFFF"/>
        </w:rPr>
      </w:pPr>
      <w:r w:rsidRPr="00014199">
        <w:rPr>
          <w:rFonts w:ascii="Arial" w:eastAsiaTheme="minorEastAsia" w:hAnsi="Arial" w:cs="Arial"/>
          <w:b/>
          <w:bCs/>
          <w:color w:val="auto"/>
          <w:sz w:val="28"/>
          <w:szCs w:val="28"/>
          <w:shd w:val="clear" w:color="auto" w:fill="FFFFFF"/>
        </w:rPr>
        <w:lastRenderedPageBreak/>
        <w:t xml:space="preserve">APPENDIX 5: SPSS Output for </w:t>
      </w:r>
      <w:r w:rsidR="00ED469D" w:rsidRPr="00014199">
        <w:rPr>
          <w:rFonts w:ascii="Arial" w:eastAsiaTheme="minorEastAsia" w:hAnsi="Arial" w:cs="Arial"/>
          <w:b/>
          <w:bCs/>
          <w:color w:val="auto"/>
          <w:sz w:val="28"/>
          <w:szCs w:val="28"/>
          <w:shd w:val="clear" w:color="auto" w:fill="FFFFFF"/>
        </w:rPr>
        <w:t>Pearson Correlation Analysis</w:t>
      </w:r>
    </w:p>
    <w:tbl>
      <w:tblPr>
        <w:tblW w:w="90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7"/>
        <w:gridCol w:w="3076"/>
        <w:gridCol w:w="1306"/>
        <w:gridCol w:w="1045"/>
        <w:gridCol w:w="1060"/>
        <w:gridCol w:w="1229"/>
      </w:tblGrid>
      <w:tr w:rsidR="00ED469D" w:rsidRPr="003B71D0" w:rsidTr="00ED469D">
        <w:trPr>
          <w:cantSplit/>
          <w:jc w:val="center"/>
        </w:trPr>
        <w:tc>
          <w:tcPr>
            <w:tcW w:w="9023" w:type="dxa"/>
            <w:gridSpan w:val="6"/>
            <w:tcBorders>
              <w:top w:val="nil"/>
              <w:left w:val="nil"/>
              <w:bottom w:val="nil"/>
              <w:right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3B71D0">
              <w:rPr>
                <w:rFonts w:ascii="Arial" w:eastAsiaTheme="minorEastAsia" w:hAnsi="Arial" w:cs="Arial"/>
                <w:b/>
                <w:bCs/>
                <w:sz w:val="14"/>
                <w:szCs w:val="14"/>
                <w:lang w:val="en-US"/>
              </w:rPr>
              <w:t>Correlations</w:t>
            </w:r>
          </w:p>
        </w:tc>
      </w:tr>
      <w:tr w:rsidR="00ED469D" w:rsidRPr="003B71D0" w:rsidTr="00ED469D">
        <w:trPr>
          <w:cantSplit/>
          <w:jc w:val="center"/>
        </w:trPr>
        <w:tc>
          <w:tcPr>
            <w:tcW w:w="4383"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306" w:type="dxa"/>
            <w:tcBorders>
              <w:top w:val="single" w:sz="16" w:space="0" w:color="000000"/>
              <w:left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Total_IWOM</w:t>
            </w:r>
            <w:proofErr w:type="spellEnd"/>
          </w:p>
        </w:tc>
        <w:tc>
          <w:tcPr>
            <w:tcW w:w="1045"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Total_FS</w:t>
            </w:r>
            <w:proofErr w:type="spellEnd"/>
          </w:p>
        </w:tc>
        <w:tc>
          <w:tcPr>
            <w:tcW w:w="1060" w:type="dxa"/>
            <w:tcBorders>
              <w:top w:val="single" w:sz="16" w:space="0" w:color="000000"/>
              <w:bottom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Total_SA</w:t>
            </w:r>
            <w:proofErr w:type="spellEnd"/>
          </w:p>
        </w:tc>
        <w:tc>
          <w:tcPr>
            <w:tcW w:w="1229" w:type="dxa"/>
            <w:tcBorders>
              <w:top w:val="single" w:sz="16" w:space="0" w:color="000000"/>
              <w:bottom w:val="single" w:sz="16" w:space="0" w:color="000000"/>
              <w:right w:val="single" w:sz="16" w:space="0" w:color="000000"/>
            </w:tcBorders>
            <w:shd w:val="clear" w:color="auto" w:fill="FFFFFF"/>
            <w:vAlign w:val="bottom"/>
          </w:tcPr>
          <w:p w:rsidR="00ED469D" w:rsidRPr="003B71D0"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Total_MCD</w:t>
            </w:r>
            <w:proofErr w:type="spellEnd"/>
          </w:p>
        </w:tc>
      </w:tr>
      <w:tr w:rsidR="00ED469D" w:rsidRPr="003B71D0" w:rsidTr="00ED469D">
        <w:trPr>
          <w:cantSplit/>
          <w:jc w:val="center"/>
        </w:trPr>
        <w:tc>
          <w:tcPr>
            <w:tcW w:w="1307" w:type="dxa"/>
            <w:vMerge w:val="restart"/>
            <w:tcBorders>
              <w:top w:val="single" w:sz="16" w:space="0" w:color="000000"/>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Total_IWOM</w:t>
            </w:r>
            <w:proofErr w:type="spellEnd"/>
          </w:p>
        </w:tc>
        <w:tc>
          <w:tcPr>
            <w:tcW w:w="3076" w:type="dxa"/>
            <w:tcBorders>
              <w:top w:val="single" w:sz="16" w:space="0" w:color="000000"/>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Pearson Correlation</w:t>
            </w:r>
          </w:p>
        </w:tc>
        <w:tc>
          <w:tcPr>
            <w:tcW w:w="1306" w:type="dxa"/>
            <w:tcBorders>
              <w:top w:val="single" w:sz="16" w:space="0" w:color="000000"/>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w:t>
            </w:r>
          </w:p>
        </w:tc>
        <w:tc>
          <w:tcPr>
            <w:tcW w:w="1045"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.632</w:t>
            </w:r>
            <w:r w:rsidRPr="003B71D0">
              <w:rPr>
                <w:rFonts w:ascii="Arial" w:eastAsiaTheme="minorEastAsia" w:hAnsi="Arial" w:cs="Arial"/>
                <w:sz w:val="14"/>
                <w:szCs w:val="14"/>
                <w:vertAlign w:val="superscript"/>
                <w:lang w:val="en-US"/>
              </w:rPr>
              <w:t>**</w:t>
            </w:r>
          </w:p>
        </w:tc>
        <w:tc>
          <w:tcPr>
            <w:tcW w:w="1060" w:type="dxa"/>
            <w:tcBorders>
              <w:top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.626</w:t>
            </w:r>
            <w:r w:rsidRPr="003B71D0">
              <w:rPr>
                <w:rFonts w:ascii="Arial" w:eastAsiaTheme="minorEastAsia" w:hAnsi="Arial" w:cs="Arial"/>
                <w:sz w:val="14"/>
                <w:szCs w:val="14"/>
                <w:vertAlign w:val="superscript"/>
                <w:lang w:val="en-US"/>
              </w:rPr>
              <w:t>**</w:t>
            </w:r>
          </w:p>
        </w:tc>
        <w:tc>
          <w:tcPr>
            <w:tcW w:w="1229" w:type="dxa"/>
            <w:tcBorders>
              <w:top w:val="single" w:sz="16" w:space="0" w:color="000000"/>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.644</w:t>
            </w:r>
            <w:r w:rsidRPr="003B71D0">
              <w:rPr>
                <w:rFonts w:ascii="Arial" w:eastAsiaTheme="minorEastAsia" w:hAnsi="Arial" w:cs="Arial"/>
                <w:sz w:val="14"/>
                <w:szCs w:val="14"/>
                <w:vertAlign w:val="superscript"/>
                <w:lang w:val="en-US"/>
              </w:rPr>
              <w:t>**</w:t>
            </w:r>
          </w:p>
        </w:tc>
      </w:tr>
      <w:tr w:rsidR="00ED469D" w:rsidRPr="003B71D0" w:rsidTr="00ED469D">
        <w:trPr>
          <w:cantSplit/>
          <w:jc w:val="center"/>
        </w:trPr>
        <w:tc>
          <w:tcPr>
            <w:tcW w:w="1307" w:type="dxa"/>
            <w:vMerge/>
            <w:tcBorders>
              <w:top w:val="single" w:sz="16" w:space="0" w:color="000000"/>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Sig. (2-tailed)</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r>
      <w:tr w:rsidR="00ED469D" w:rsidRPr="003B71D0" w:rsidTr="00ED469D">
        <w:trPr>
          <w:cantSplit/>
          <w:jc w:val="center"/>
        </w:trPr>
        <w:tc>
          <w:tcPr>
            <w:tcW w:w="1307" w:type="dxa"/>
            <w:vMerge/>
            <w:tcBorders>
              <w:top w:val="single" w:sz="16" w:space="0" w:color="000000"/>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Sum of Squares and Cross-products</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129.351</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81.129</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82.304</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84.773</w:t>
            </w:r>
          </w:p>
        </w:tc>
      </w:tr>
      <w:tr w:rsidR="00ED469D" w:rsidRPr="003B71D0" w:rsidTr="00ED469D">
        <w:trPr>
          <w:cantSplit/>
          <w:jc w:val="center"/>
        </w:trPr>
        <w:tc>
          <w:tcPr>
            <w:tcW w:w="1307" w:type="dxa"/>
            <w:vMerge/>
            <w:tcBorders>
              <w:top w:val="single" w:sz="16" w:space="0" w:color="000000"/>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Covariance</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.650</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.408</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.414</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.426</w:t>
            </w:r>
          </w:p>
        </w:tc>
      </w:tr>
      <w:tr w:rsidR="00ED469D" w:rsidRPr="003B71D0" w:rsidTr="00ED469D">
        <w:trPr>
          <w:cantSplit/>
          <w:jc w:val="center"/>
        </w:trPr>
        <w:tc>
          <w:tcPr>
            <w:tcW w:w="1307" w:type="dxa"/>
            <w:vMerge/>
            <w:tcBorders>
              <w:top w:val="single" w:sz="16" w:space="0" w:color="000000"/>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N</w:t>
            </w:r>
          </w:p>
        </w:tc>
        <w:tc>
          <w:tcPr>
            <w:tcW w:w="1306" w:type="dxa"/>
            <w:tcBorders>
              <w:top w:val="nil"/>
              <w:lef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45" w:type="dxa"/>
            <w:tcBorders>
              <w:top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60" w:type="dxa"/>
            <w:tcBorders>
              <w:top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229" w:type="dxa"/>
            <w:tcBorders>
              <w:top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r>
      <w:tr w:rsidR="00ED469D" w:rsidRPr="003B71D0" w:rsidTr="00ED469D">
        <w:trPr>
          <w:cantSplit/>
          <w:jc w:val="center"/>
        </w:trPr>
        <w:tc>
          <w:tcPr>
            <w:tcW w:w="1307" w:type="dxa"/>
            <w:vMerge w:val="restart"/>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Total_FS</w:t>
            </w:r>
            <w:proofErr w:type="spellEnd"/>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Pearson Correlation</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.632</w:t>
            </w:r>
            <w:r w:rsidRPr="003B71D0">
              <w:rPr>
                <w:rFonts w:ascii="Arial" w:eastAsiaTheme="minorEastAsia" w:hAnsi="Arial" w:cs="Arial"/>
                <w:sz w:val="14"/>
                <w:szCs w:val="14"/>
                <w:vertAlign w:val="superscript"/>
                <w:lang w:val="en-US"/>
              </w:rPr>
              <w:t>**</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.650</w:t>
            </w:r>
            <w:r w:rsidRPr="003B71D0">
              <w:rPr>
                <w:rFonts w:ascii="Arial" w:eastAsiaTheme="minorEastAsia" w:hAnsi="Arial" w:cs="Arial"/>
                <w:sz w:val="14"/>
                <w:szCs w:val="14"/>
                <w:vertAlign w:val="superscript"/>
                <w:lang w:val="en-US"/>
              </w:rPr>
              <w:t>**</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.566</w:t>
            </w:r>
            <w:r w:rsidRPr="003B71D0">
              <w:rPr>
                <w:rFonts w:ascii="Arial" w:eastAsiaTheme="minorEastAsia" w:hAnsi="Arial" w:cs="Arial"/>
                <w:sz w:val="14"/>
                <w:szCs w:val="14"/>
                <w:vertAlign w:val="superscript"/>
                <w:lang w:val="en-US"/>
              </w:rPr>
              <w:t>**</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Sig. (2-tailed)</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Sum of Squares and Cross-products</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81.129</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123.464</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82.197</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71.620</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Covariance</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.408</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.620</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.413</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.360</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N</w:t>
            </w:r>
          </w:p>
        </w:tc>
        <w:tc>
          <w:tcPr>
            <w:tcW w:w="1306" w:type="dxa"/>
            <w:tcBorders>
              <w:top w:val="nil"/>
              <w:lef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45" w:type="dxa"/>
            <w:tcBorders>
              <w:top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60" w:type="dxa"/>
            <w:tcBorders>
              <w:top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229" w:type="dxa"/>
            <w:tcBorders>
              <w:top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r>
      <w:tr w:rsidR="00ED469D" w:rsidRPr="003B71D0" w:rsidTr="00ED469D">
        <w:trPr>
          <w:cantSplit/>
          <w:jc w:val="center"/>
        </w:trPr>
        <w:tc>
          <w:tcPr>
            <w:tcW w:w="1307" w:type="dxa"/>
            <w:vMerge w:val="restart"/>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Total_SA</w:t>
            </w:r>
            <w:proofErr w:type="spellEnd"/>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Pearson Correlation</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.626</w:t>
            </w:r>
            <w:r w:rsidRPr="003B71D0">
              <w:rPr>
                <w:rFonts w:ascii="Arial" w:eastAsiaTheme="minorEastAsia" w:hAnsi="Arial" w:cs="Arial"/>
                <w:sz w:val="14"/>
                <w:szCs w:val="14"/>
                <w:vertAlign w:val="superscript"/>
                <w:lang w:val="en-US"/>
              </w:rPr>
              <w:t>**</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.650</w:t>
            </w:r>
            <w:r w:rsidRPr="003B71D0">
              <w:rPr>
                <w:rFonts w:ascii="Arial" w:eastAsiaTheme="minorEastAsia" w:hAnsi="Arial" w:cs="Arial"/>
                <w:sz w:val="14"/>
                <w:szCs w:val="14"/>
                <w:vertAlign w:val="superscript"/>
                <w:lang w:val="en-US"/>
              </w:rPr>
              <w:t>**</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.568</w:t>
            </w:r>
            <w:r w:rsidRPr="003B71D0">
              <w:rPr>
                <w:rFonts w:ascii="Arial" w:eastAsiaTheme="minorEastAsia" w:hAnsi="Arial" w:cs="Arial"/>
                <w:sz w:val="14"/>
                <w:szCs w:val="14"/>
                <w:vertAlign w:val="superscript"/>
                <w:lang w:val="en-US"/>
              </w:rPr>
              <w:t>**</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Sig. (2-tailed)</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Sum of Squares and Cross-products</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82.304</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82.197</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133.547</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73.486</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Covariance</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.414</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.413</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.671</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.369</w:t>
            </w:r>
          </w:p>
        </w:tc>
      </w:tr>
      <w:tr w:rsidR="00ED469D" w:rsidRPr="003B71D0" w:rsidTr="00ED469D">
        <w:trPr>
          <w:cantSplit/>
          <w:jc w:val="center"/>
        </w:trPr>
        <w:tc>
          <w:tcPr>
            <w:tcW w:w="1307" w:type="dxa"/>
            <w:vMerge/>
            <w:tcBorders>
              <w:top w:val="nil"/>
              <w:left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N</w:t>
            </w:r>
          </w:p>
        </w:tc>
        <w:tc>
          <w:tcPr>
            <w:tcW w:w="1306" w:type="dxa"/>
            <w:tcBorders>
              <w:top w:val="nil"/>
              <w:lef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45" w:type="dxa"/>
            <w:tcBorders>
              <w:top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60" w:type="dxa"/>
            <w:tcBorders>
              <w:top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229" w:type="dxa"/>
            <w:tcBorders>
              <w:top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r>
      <w:tr w:rsidR="00ED469D" w:rsidRPr="003B71D0" w:rsidTr="00ED469D">
        <w:trPr>
          <w:cantSplit/>
          <w:jc w:val="center"/>
        </w:trPr>
        <w:tc>
          <w:tcPr>
            <w:tcW w:w="1307" w:type="dxa"/>
            <w:vMerge w:val="restart"/>
            <w:tcBorders>
              <w:top w:val="nil"/>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3B71D0">
              <w:rPr>
                <w:rFonts w:ascii="Arial" w:eastAsiaTheme="minorEastAsia" w:hAnsi="Arial" w:cs="Arial"/>
                <w:sz w:val="14"/>
                <w:szCs w:val="14"/>
                <w:lang w:val="en-US"/>
              </w:rPr>
              <w:t>Total_MCD</w:t>
            </w:r>
            <w:proofErr w:type="spellEnd"/>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Pearson Correlation</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.644</w:t>
            </w:r>
            <w:r w:rsidRPr="003B71D0">
              <w:rPr>
                <w:rFonts w:ascii="Arial" w:eastAsiaTheme="minorEastAsia" w:hAnsi="Arial" w:cs="Arial"/>
                <w:sz w:val="14"/>
                <w:szCs w:val="14"/>
                <w:vertAlign w:val="superscript"/>
                <w:lang w:val="en-US"/>
              </w:rPr>
              <w:t>**</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.566</w:t>
            </w:r>
            <w:r w:rsidRPr="003B71D0">
              <w:rPr>
                <w:rFonts w:ascii="Arial" w:eastAsiaTheme="minorEastAsia" w:hAnsi="Arial" w:cs="Arial"/>
                <w:sz w:val="14"/>
                <w:szCs w:val="14"/>
                <w:vertAlign w:val="superscript"/>
                <w:lang w:val="en-US"/>
              </w:rPr>
              <w:t>**</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.568</w:t>
            </w:r>
            <w:r w:rsidRPr="003B71D0">
              <w:rPr>
                <w:rFonts w:ascii="Arial" w:eastAsiaTheme="minorEastAsia" w:hAnsi="Arial" w:cs="Arial"/>
                <w:sz w:val="14"/>
                <w:szCs w:val="14"/>
                <w:vertAlign w:val="superscript"/>
                <w:lang w:val="en-US"/>
              </w:rPr>
              <w:t>**</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w:t>
            </w:r>
          </w:p>
        </w:tc>
      </w:tr>
      <w:tr w:rsidR="00ED469D" w:rsidRPr="003B71D0" w:rsidTr="00ED469D">
        <w:trPr>
          <w:cantSplit/>
          <w:jc w:val="center"/>
        </w:trPr>
        <w:tc>
          <w:tcPr>
            <w:tcW w:w="1307" w:type="dxa"/>
            <w:vMerge/>
            <w:tcBorders>
              <w:top w:val="nil"/>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Sig. (2-tailed)</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.000</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r>
      <w:tr w:rsidR="00ED469D" w:rsidRPr="003B71D0" w:rsidTr="00ED469D">
        <w:trPr>
          <w:cantSplit/>
          <w:jc w:val="center"/>
        </w:trPr>
        <w:tc>
          <w:tcPr>
            <w:tcW w:w="1307" w:type="dxa"/>
            <w:vMerge/>
            <w:tcBorders>
              <w:top w:val="nil"/>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color w:val="auto"/>
                <w:szCs w:val="2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Sum of Squares and Cross-products</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84.773</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71.620</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73.486</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129.553</w:t>
            </w:r>
          </w:p>
        </w:tc>
      </w:tr>
      <w:tr w:rsidR="00ED469D" w:rsidRPr="003B71D0" w:rsidTr="00ED469D">
        <w:trPr>
          <w:cantSplit/>
          <w:jc w:val="center"/>
        </w:trPr>
        <w:tc>
          <w:tcPr>
            <w:tcW w:w="1307" w:type="dxa"/>
            <w:vMerge/>
            <w:tcBorders>
              <w:top w:val="nil"/>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nil"/>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Covariance</w:t>
            </w:r>
          </w:p>
        </w:tc>
        <w:tc>
          <w:tcPr>
            <w:tcW w:w="1306" w:type="dxa"/>
            <w:tcBorders>
              <w:top w:val="nil"/>
              <w:left w:val="single" w:sz="16" w:space="0" w:color="000000"/>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.426</w:t>
            </w:r>
          </w:p>
        </w:tc>
        <w:tc>
          <w:tcPr>
            <w:tcW w:w="1045"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.360</w:t>
            </w:r>
          </w:p>
        </w:tc>
        <w:tc>
          <w:tcPr>
            <w:tcW w:w="1060" w:type="dxa"/>
            <w:tcBorders>
              <w:top w:val="nil"/>
              <w:bottom w:val="nil"/>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.369</w:t>
            </w:r>
          </w:p>
        </w:tc>
        <w:tc>
          <w:tcPr>
            <w:tcW w:w="1229" w:type="dxa"/>
            <w:tcBorders>
              <w:top w:val="nil"/>
              <w:bottom w:val="nil"/>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.651</w:t>
            </w:r>
          </w:p>
        </w:tc>
      </w:tr>
      <w:tr w:rsidR="00ED469D" w:rsidRPr="003B71D0" w:rsidTr="00ED469D">
        <w:trPr>
          <w:cantSplit/>
          <w:jc w:val="center"/>
        </w:trPr>
        <w:tc>
          <w:tcPr>
            <w:tcW w:w="1307" w:type="dxa"/>
            <w:vMerge/>
            <w:tcBorders>
              <w:top w:val="nil"/>
              <w:left w:val="single" w:sz="16" w:space="0" w:color="000000"/>
              <w:bottom w:val="single" w:sz="16" w:space="0" w:color="000000"/>
              <w:right w:val="nil"/>
            </w:tcBorders>
            <w:shd w:val="clear" w:color="auto" w:fill="FFFFFF"/>
          </w:tcPr>
          <w:p w:rsidR="00ED469D" w:rsidRPr="003B71D0"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3076" w:type="dxa"/>
            <w:tcBorders>
              <w:top w:val="nil"/>
              <w:left w:val="nil"/>
              <w:bottom w:val="single" w:sz="16" w:space="0" w:color="000000"/>
              <w:right w:val="single" w:sz="16" w:space="0" w:color="000000"/>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N</w:t>
            </w:r>
          </w:p>
        </w:tc>
        <w:tc>
          <w:tcPr>
            <w:tcW w:w="1306" w:type="dxa"/>
            <w:tcBorders>
              <w:top w:val="nil"/>
              <w:left w:val="single" w:sz="16" w:space="0" w:color="000000"/>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45"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060" w:type="dxa"/>
            <w:tcBorders>
              <w:top w:val="nil"/>
              <w:bottom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c>
          <w:tcPr>
            <w:tcW w:w="1229" w:type="dxa"/>
            <w:tcBorders>
              <w:top w:val="nil"/>
              <w:bottom w:val="single" w:sz="16" w:space="0" w:color="000000"/>
              <w:right w:val="single" w:sz="16" w:space="0" w:color="000000"/>
            </w:tcBorders>
            <w:shd w:val="clear" w:color="auto" w:fill="FFFFFF"/>
            <w:vAlign w:val="center"/>
          </w:tcPr>
          <w:p w:rsidR="00ED469D" w:rsidRPr="003B71D0"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3B71D0">
              <w:rPr>
                <w:rFonts w:ascii="Arial" w:eastAsiaTheme="minorEastAsia" w:hAnsi="Arial" w:cs="Arial"/>
                <w:sz w:val="14"/>
                <w:szCs w:val="14"/>
                <w:lang w:val="en-US"/>
              </w:rPr>
              <w:t>200</w:t>
            </w:r>
          </w:p>
        </w:tc>
      </w:tr>
      <w:tr w:rsidR="00ED469D" w:rsidRPr="003B71D0" w:rsidTr="00ED469D">
        <w:trPr>
          <w:cantSplit/>
          <w:jc w:val="center"/>
        </w:trPr>
        <w:tc>
          <w:tcPr>
            <w:tcW w:w="9023" w:type="dxa"/>
            <w:gridSpan w:val="6"/>
            <w:tcBorders>
              <w:top w:val="nil"/>
              <w:left w:val="nil"/>
              <w:bottom w:val="nil"/>
              <w:right w:val="nil"/>
            </w:tcBorders>
            <w:shd w:val="clear" w:color="auto" w:fill="FFFFFF"/>
          </w:tcPr>
          <w:p w:rsidR="00ED469D" w:rsidRPr="003B71D0"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3B71D0">
              <w:rPr>
                <w:rFonts w:ascii="Arial" w:eastAsiaTheme="minorEastAsia" w:hAnsi="Arial" w:cs="Arial"/>
                <w:sz w:val="14"/>
                <w:szCs w:val="14"/>
                <w:lang w:val="en-US"/>
              </w:rPr>
              <w:t>**. Correlation is significant at the 0.01 level (2-tailed).</w:t>
            </w:r>
          </w:p>
        </w:tc>
      </w:tr>
    </w:tbl>
    <w:p w:rsidR="00C9471C" w:rsidRPr="002A75FB" w:rsidRDefault="00C9471C" w:rsidP="005453F4">
      <w:pPr>
        <w:spacing w:beforeLines="200" w:before="480" w:afterLines="200" w:after="480" w:line="360" w:lineRule="auto"/>
        <w:ind w:left="0" w:right="629" w:firstLine="0"/>
        <w:rPr>
          <w:rFonts w:eastAsiaTheme="minorEastAsia" w:hint="eastAsia"/>
          <w:color w:val="auto"/>
          <w:szCs w:val="24"/>
          <w:shd w:val="clear" w:color="auto" w:fill="FFFFFF"/>
        </w:rPr>
      </w:pPr>
    </w:p>
    <w:p w:rsidR="00C9471C" w:rsidRPr="002A75FB" w:rsidRDefault="00C9471C" w:rsidP="005453F4">
      <w:pPr>
        <w:spacing w:beforeLines="200" w:before="480" w:afterLines="200" w:after="480" w:line="360" w:lineRule="auto"/>
        <w:ind w:left="0" w:right="629" w:firstLine="0"/>
        <w:rPr>
          <w:rFonts w:eastAsiaTheme="minorEastAsia"/>
          <w:color w:val="auto"/>
          <w:szCs w:val="24"/>
          <w:shd w:val="clear" w:color="auto" w:fill="FFFFFF"/>
        </w:rPr>
      </w:pPr>
    </w:p>
    <w:p w:rsidR="00851101" w:rsidRPr="00014199" w:rsidRDefault="003B71D0" w:rsidP="005453F4">
      <w:pPr>
        <w:spacing w:beforeLines="200" w:before="480" w:afterLines="200" w:after="480" w:line="360" w:lineRule="auto"/>
        <w:ind w:left="0" w:right="629" w:firstLine="0"/>
        <w:rPr>
          <w:rFonts w:ascii="Arial" w:eastAsiaTheme="minorEastAsia" w:hAnsi="Arial" w:cs="Arial"/>
          <w:b/>
          <w:bCs/>
          <w:color w:val="auto"/>
          <w:sz w:val="28"/>
          <w:szCs w:val="28"/>
          <w:shd w:val="clear" w:color="auto" w:fill="FFFFFF"/>
        </w:rPr>
      </w:pPr>
      <w:r w:rsidRPr="00014199">
        <w:rPr>
          <w:rFonts w:ascii="Arial" w:eastAsiaTheme="minorEastAsia" w:hAnsi="Arial" w:cs="Arial"/>
          <w:b/>
          <w:bCs/>
          <w:color w:val="auto"/>
          <w:sz w:val="28"/>
          <w:szCs w:val="28"/>
          <w:shd w:val="clear" w:color="auto" w:fill="FFFFFF"/>
        </w:rPr>
        <w:lastRenderedPageBreak/>
        <w:t xml:space="preserve">APPENDIX 6: SPSS Output for </w:t>
      </w:r>
      <w:r w:rsidR="00ED469D" w:rsidRPr="00014199">
        <w:rPr>
          <w:rFonts w:ascii="Arial" w:eastAsiaTheme="minorEastAsia" w:hAnsi="Arial" w:cs="Arial"/>
          <w:b/>
          <w:bCs/>
          <w:color w:val="auto"/>
          <w:sz w:val="28"/>
          <w:szCs w:val="28"/>
          <w:shd w:val="clear" w:color="auto" w:fill="FFFFFF"/>
        </w:rPr>
        <w:t>Multiple Regression Analysis</w:t>
      </w:r>
    </w:p>
    <w:tbl>
      <w:tblPr>
        <w:tblW w:w="8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5"/>
        <w:gridCol w:w="670"/>
        <w:gridCol w:w="733"/>
        <w:gridCol w:w="980"/>
        <w:gridCol w:w="980"/>
        <w:gridCol w:w="980"/>
        <w:gridCol w:w="753"/>
        <w:gridCol w:w="670"/>
        <w:gridCol w:w="670"/>
        <w:gridCol w:w="984"/>
        <w:gridCol w:w="981"/>
        <w:gridCol w:w="6"/>
      </w:tblGrid>
      <w:tr w:rsidR="00ED469D" w:rsidRPr="002A75FB" w:rsidTr="00A6645F">
        <w:trPr>
          <w:cantSplit/>
          <w:trHeight w:val="406"/>
        </w:trPr>
        <w:tc>
          <w:tcPr>
            <w:tcW w:w="8942" w:type="dxa"/>
            <w:gridSpan w:val="12"/>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b/>
                <w:bCs/>
                <w:sz w:val="14"/>
                <w:szCs w:val="14"/>
                <w:lang w:val="en-US"/>
              </w:rPr>
              <w:t xml:space="preserve">Model </w:t>
            </w:r>
            <w:proofErr w:type="spellStart"/>
            <w:r w:rsidRPr="002A75FB">
              <w:rPr>
                <w:rFonts w:ascii="Arial" w:eastAsiaTheme="minorEastAsia" w:hAnsi="Arial" w:cs="Arial"/>
                <w:b/>
                <w:bCs/>
                <w:sz w:val="14"/>
                <w:szCs w:val="14"/>
                <w:lang w:val="en-US"/>
              </w:rPr>
              <w:t>Summary</w:t>
            </w:r>
            <w:r w:rsidRPr="002A75FB">
              <w:rPr>
                <w:rFonts w:ascii="Arial" w:eastAsiaTheme="minorEastAsia" w:hAnsi="Arial" w:cs="Arial"/>
                <w:b/>
                <w:bCs/>
                <w:sz w:val="14"/>
                <w:szCs w:val="14"/>
                <w:vertAlign w:val="superscript"/>
                <w:lang w:val="en-US"/>
              </w:rPr>
              <w:t>b</w:t>
            </w:r>
            <w:proofErr w:type="spellEnd"/>
          </w:p>
        </w:tc>
      </w:tr>
      <w:tr w:rsidR="00ED469D" w:rsidRPr="002A75FB" w:rsidTr="00A6645F">
        <w:trPr>
          <w:gridAfter w:val="1"/>
          <w:wAfter w:w="4" w:type="dxa"/>
          <w:cantSplit/>
          <w:trHeight w:val="406"/>
        </w:trPr>
        <w:tc>
          <w:tcPr>
            <w:tcW w:w="536" w:type="dxa"/>
            <w:vMerge w:val="restart"/>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Model</w:t>
            </w:r>
          </w:p>
        </w:tc>
        <w:tc>
          <w:tcPr>
            <w:tcW w:w="671" w:type="dxa"/>
            <w:vMerge w:val="restart"/>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R</w:t>
            </w:r>
          </w:p>
        </w:tc>
        <w:tc>
          <w:tcPr>
            <w:tcW w:w="733" w:type="dxa"/>
            <w:vMerge w:val="restart"/>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R Square</w:t>
            </w:r>
          </w:p>
        </w:tc>
        <w:tc>
          <w:tcPr>
            <w:tcW w:w="980" w:type="dxa"/>
            <w:vMerge w:val="restart"/>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Adjusted R Square</w:t>
            </w:r>
          </w:p>
        </w:tc>
        <w:tc>
          <w:tcPr>
            <w:tcW w:w="980" w:type="dxa"/>
            <w:vMerge w:val="restart"/>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 of the Estimate</w:t>
            </w:r>
          </w:p>
        </w:tc>
        <w:tc>
          <w:tcPr>
            <w:tcW w:w="4057" w:type="dxa"/>
            <w:gridSpan w:val="5"/>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Change Statistics</w:t>
            </w:r>
          </w:p>
        </w:tc>
        <w:tc>
          <w:tcPr>
            <w:tcW w:w="981" w:type="dxa"/>
            <w:vMerge w:val="restart"/>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Durbin-Watson</w:t>
            </w:r>
          </w:p>
        </w:tc>
      </w:tr>
      <w:tr w:rsidR="00ED469D" w:rsidRPr="002A75FB" w:rsidTr="00A6645F">
        <w:trPr>
          <w:gridAfter w:val="1"/>
          <w:wAfter w:w="6" w:type="dxa"/>
          <w:cantSplit/>
          <w:trHeight w:val="452"/>
        </w:trPr>
        <w:tc>
          <w:tcPr>
            <w:tcW w:w="536" w:type="dxa"/>
            <w:vMerge/>
            <w:tcBorders>
              <w:top w:val="single" w:sz="16" w:space="0" w:color="000000"/>
              <w:left w:val="single" w:sz="16" w:space="0" w:color="000000"/>
              <w:bottom w:val="nil"/>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671" w:type="dxa"/>
            <w:vMerge/>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733" w:type="dxa"/>
            <w:vMerge/>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980" w:type="dxa"/>
            <w:vMerge/>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980" w:type="dxa"/>
            <w:vMerge/>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98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R Square Change</w:t>
            </w:r>
          </w:p>
        </w:tc>
        <w:tc>
          <w:tcPr>
            <w:tcW w:w="753"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F Change</w:t>
            </w:r>
          </w:p>
        </w:tc>
        <w:tc>
          <w:tcPr>
            <w:tcW w:w="67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df1</w:t>
            </w:r>
          </w:p>
        </w:tc>
        <w:tc>
          <w:tcPr>
            <w:tcW w:w="67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df2</w:t>
            </w:r>
          </w:p>
        </w:tc>
        <w:tc>
          <w:tcPr>
            <w:tcW w:w="982"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Sig. F Change</w:t>
            </w:r>
          </w:p>
        </w:tc>
        <w:tc>
          <w:tcPr>
            <w:tcW w:w="981" w:type="dxa"/>
            <w:vMerge/>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r>
      <w:tr w:rsidR="00ED469D" w:rsidRPr="002A75FB" w:rsidTr="00A6645F">
        <w:trPr>
          <w:gridAfter w:val="1"/>
          <w:wAfter w:w="6" w:type="dxa"/>
          <w:cantSplit/>
          <w:trHeight w:val="406"/>
        </w:trPr>
        <w:tc>
          <w:tcPr>
            <w:tcW w:w="536" w:type="dxa"/>
            <w:tcBorders>
              <w:top w:val="single" w:sz="16" w:space="0" w:color="000000"/>
              <w:left w:val="single" w:sz="16" w:space="0" w:color="000000"/>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671" w:type="dxa"/>
            <w:tcBorders>
              <w:top w:val="single" w:sz="16" w:space="0" w:color="000000"/>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.690</w:t>
            </w:r>
            <w:r w:rsidRPr="002A75FB">
              <w:rPr>
                <w:rFonts w:ascii="Arial" w:eastAsiaTheme="minorEastAsia" w:hAnsi="Arial" w:cs="Arial"/>
                <w:sz w:val="14"/>
                <w:szCs w:val="14"/>
                <w:vertAlign w:val="superscript"/>
                <w:lang w:val="en-US"/>
              </w:rPr>
              <w:t>a</w:t>
            </w:r>
          </w:p>
        </w:tc>
        <w:tc>
          <w:tcPr>
            <w:tcW w:w="733"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.476</w:t>
            </w:r>
          </w:p>
        </w:tc>
        <w:tc>
          <w:tcPr>
            <w:tcW w:w="980"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.468</w:t>
            </w:r>
          </w:p>
        </w:tc>
        <w:tc>
          <w:tcPr>
            <w:tcW w:w="980"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.58842</w:t>
            </w:r>
          </w:p>
        </w:tc>
        <w:tc>
          <w:tcPr>
            <w:tcW w:w="980"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.476</w:t>
            </w:r>
          </w:p>
        </w:tc>
        <w:tc>
          <w:tcPr>
            <w:tcW w:w="753"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59.390</w:t>
            </w:r>
          </w:p>
        </w:tc>
        <w:tc>
          <w:tcPr>
            <w:tcW w:w="670"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w:t>
            </w:r>
          </w:p>
        </w:tc>
        <w:tc>
          <w:tcPr>
            <w:tcW w:w="670"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196</w:t>
            </w:r>
          </w:p>
        </w:tc>
        <w:tc>
          <w:tcPr>
            <w:tcW w:w="982" w:type="dxa"/>
            <w:tcBorders>
              <w:top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.000</w:t>
            </w:r>
          </w:p>
        </w:tc>
        <w:tc>
          <w:tcPr>
            <w:tcW w:w="981" w:type="dxa"/>
            <w:tcBorders>
              <w:top w:val="single" w:sz="16" w:space="0" w:color="000000"/>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2.029</w:t>
            </w:r>
          </w:p>
        </w:tc>
      </w:tr>
      <w:tr w:rsidR="00ED469D" w:rsidRPr="002A75FB" w:rsidTr="00A6645F">
        <w:trPr>
          <w:cantSplit/>
          <w:trHeight w:val="406"/>
        </w:trPr>
        <w:tc>
          <w:tcPr>
            <w:tcW w:w="8942" w:type="dxa"/>
            <w:gridSpan w:val="12"/>
            <w:tcBorders>
              <w:top w:val="nil"/>
              <w:left w:val="nil"/>
              <w:bottom w:val="nil"/>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 xml:space="preserve">a. Predictors: (Constant), </w:t>
            </w:r>
            <w:proofErr w:type="spellStart"/>
            <w:r w:rsidRPr="002A75FB">
              <w:rPr>
                <w:rFonts w:ascii="Arial" w:eastAsiaTheme="minorEastAsia" w:hAnsi="Arial" w:cs="Arial"/>
                <w:sz w:val="14"/>
                <w:szCs w:val="14"/>
                <w:lang w:val="en-US"/>
              </w:rPr>
              <w:t>Total_IWOM</w:t>
            </w:r>
            <w:proofErr w:type="spellEnd"/>
            <w:r w:rsidRPr="002A75FB">
              <w:rPr>
                <w:rFonts w:ascii="Arial" w:eastAsiaTheme="minorEastAsia" w:hAnsi="Arial" w:cs="Arial"/>
                <w:sz w:val="14"/>
                <w:szCs w:val="14"/>
                <w:lang w:val="en-US"/>
              </w:rPr>
              <w:t xml:space="preserve">, </w:t>
            </w:r>
            <w:proofErr w:type="spellStart"/>
            <w:r w:rsidRPr="002A75FB">
              <w:rPr>
                <w:rFonts w:ascii="Arial" w:eastAsiaTheme="minorEastAsia" w:hAnsi="Arial" w:cs="Arial"/>
                <w:sz w:val="14"/>
                <w:szCs w:val="14"/>
                <w:lang w:val="en-US"/>
              </w:rPr>
              <w:t>Total_FS</w:t>
            </w:r>
            <w:proofErr w:type="spellEnd"/>
            <w:r w:rsidRPr="002A75FB">
              <w:rPr>
                <w:rFonts w:ascii="Arial" w:eastAsiaTheme="minorEastAsia" w:hAnsi="Arial" w:cs="Arial"/>
                <w:sz w:val="14"/>
                <w:szCs w:val="14"/>
                <w:lang w:val="en-US"/>
              </w:rPr>
              <w:t xml:space="preserve">, </w:t>
            </w:r>
            <w:proofErr w:type="spellStart"/>
            <w:r w:rsidRPr="002A75FB">
              <w:rPr>
                <w:rFonts w:ascii="Arial" w:eastAsiaTheme="minorEastAsia" w:hAnsi="Arial" w:cs="Arial"/>
                <w:sz w:val="14"/>
                <w:szCs w:val="14"/>
                <w:lang w:val="en-US"/>
              </w:rPr>
              <w:t>Total_SA</w:t>
            </w:r>
            <w:proofErr w:type="spellEnd"/>
          </w:p>
        </w:tc>
      </w:tr>
      <w:tr w:rsidR="00ED469D" w:rsidRPr="002A75FB" w:rsidTr="00A6645F">
        <w:trPr>
          <w:cantSplit/>
          <w:trHeight w:val="391"/>
        </w:trPr>
        <w:tc>
          <w:tcPr>
            <w:tcW w:w="8942" w:type="dxa"/>
            <w:gridSpan w:val="12"/>
            <w:tcBorders>
              <w:top w:val="nil"/>
              <w:left w:val="nil"/>
              <w:bottom w:val="nil"/>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 xml:space="preserve">b. Dependent Variable: </w:t>
            </w:r>
            <w:proofErr w:type="spellStart"/>
            <w:r w:rsidRPr="002A75FB">
              <w:rPr>
                <w:rFonts w:ascii="Arial" w:eastAsiaTheme="minorEastAsia" w:hAnsi="Arial" w:cs="Arial"/>
                <w:sz w:val="14"/>
                <w:szCs w:val="14"/>
                <w:lang w:val="en-US"/>
              </w:rPr>
              <w:t>Total_MCD</w:t>
            </w:r>
            <w:proofErr w:type="spellEnd"/>
          </w:p>
        </w:tc>
      </w:tr>
    </w:tbl>
    <w:p w:rsidR="00851101" w:rsidRPr="002A75FB" w:rsidRDefault="00851101" w:rsidP="00B67A9D">
      <w:pPr>
        <w:spacing w:line="480" w:lineRule="auto"/>
        <w:ind w:left="0" w:firstLine="0"/>
        <w:rPr>
          <w:color w:val="auto"/>
          <w:szCs w:val="24"/>
          <w:shd w:val="clear" w:color="auto" w:fill="FFFFFF"/>
        </w:rPr>
      </w:pPr>
    </w:p>
    <w:tbl>
      <w:tblPr>
        <w:tblW w:w="78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2"/>
        <w:gridCol w:w="1292"/>
        <w:gridCol w:w="1460"/>
        <w:gridCol w:w="999"/>
        <w:gridCol w:w="1414"/>
        <w:gridCol w:w="999"/>
        <w:gridCol w:w="999"/>
      </w:tblGrid>
      <w:tr w:rsidR="00ED469D" w:rsidRPr="002A75FB" w:rsidTr="00ED469D">
        <w:trPr>
          <w:cantSplit/>
          <w:jc w:val="center"/>
        </w:trPr>
        <w:tc>
          <w:tcPr>
            <w:tcW w:w="7855" w:type="dxa"/>
            <w:gridSpan w:val="7"/>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proofErr w:type="spellStart"/>
            <w:r w:rsidRPr="002A75FB">
              <w:rPr>
                <w:rFonts w:ascii="Arial" w:eastAsiaTheme="minorEastAsia" w:hAnsi="Arial" w:cs="Arial"/>
                <w:b/>
                <w:bCs/>
                <w:sz w:val="14"/>
                <w:szCs w:val="14"/>
                <w:lang w:val="en-US"/>
              </w:rPr>
              <w:t>ANOVA</w:t>
            </w:r>
            <w:r w:rsidRPr="002A75FB">
              <w:rPr>
                <w:rFonts w:ascii="Arial" w:eastAsiaTheme="minorEastAsia" w:hAnsi="Arial" w:cs="Arial"/>
                <w:b/>
                <w:bCs/>
                <w:sz w:val="14"/>
                <w:szCs w:val="14"/>
                <w:vertAlign w:val="superscript"/>
                <w:lang w:val="en-US"/>
              </w:rPr>
              <w:t>a</w:t>
            </w:r>
            <w:proofErr w:type="spellEnd"/>
          </w:p>
        </w:tc>
      </w:tr>
      <w:tr w:rsidR="00ED469D" w:rsidRPr="002A75FB" w:rsidTr="00ED469D">
        <w:trPr>
          <w:cantSplit/>
          <w:jc w:val="center"/>
        </w:trPr>
        <w:tc>
          <w:tcPr>
            <w:tcW w:w="1984" w:type="dxa"/>
            <w:gridSpan w:val="2"/>
            <w:tcBorders>
              <w:top w:val="single" w:sz="16" w:space="0" w:color="000000"/>
              <w:left w:val="single" w:sz="16" w:space="0" w:color="000000"/>
              <w:bottom w:val="single" w:sz="16" w:space="0" w:color="000000"/>
              <w:right w:val="nil"/>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Model</w:t>
            </w:r>
          </w:p>
        </w:tc>
        <w:tc>
          <w:tcPr>
            <w:tcW w:w="1460" w:type="dxa"/>
            <w:tcBorders>
              <w:top w:val="single" w:sz="16" w:space="0" w:color="000000"/>
              <w:left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Sum of Squares</w:t>
            </w:r>
          </w:p>
        </w:tc>
        <w:tc>
          <w:tcPr>
            <w:tcW w:w="999" w:type="dxa"/>
            <w:tcBorders>
              <w:top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df</w:t>
            </w:r>
          </w:p>
        </w:tc>
        <w:tc>
          <w:tcPr>
            <w:tcW w:w="1414" w:type="dxa"/>
            <w:tcBorders>
              <w:top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Mean Square</w:t>
            </w:r>
          </w:p>
        </w:tc>
        <w:tc>
          <w:tcPr>
            <w:tcW w:w="999" w:type="dxa"/>
            <w:tcBorders>
              <w:top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F</w:t>
            </w:r>
          </w:p>
        </w:tc>
        <w:tc>
          <w:tcPr>
            <w:tcW w:w="999" w:type="dxa"/>
            <w:tcBorders>
              <w:top w:val="single" w:sz="16" w:space="0" w:color="000000"/>
              <w:bottom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Sig.</w:t>
            </w:r>
          </w:p>
        </w:tc>
      </w:tr>
      <w:tr w:rsidR="00ED469D" w:rsidRPr="002A75FB" w:rsidTr="00ED469D">
        <w:trPr>
          <w:cantSplit/>
          <w:jc w:val="center"/>
        </w:trPr>
        <w:tc>
          <w:tcPr>
            <w:tcW w:w="692" w:type="dxa"/>
            <w:vMerge w:val="restart"/>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1292" w:type="dxa"/>
            <w:tcBorders>
              <w:top w:val="single" w:sz="16" w:space="0" w:color="000000"/>
              <w:left w:val="nil"/>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Regression</w:t>
            </w:r>
          </w:p>
        </w:tc>
        <w:tc>
          <w:tcPr>
            <w:tcW w:w="1460" w:type="dxa"/>
            <w:tcBorders>
              <w:top w:val="single" w:sz="16" w:space="0" w:color="000000"/>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61.690</w:t>
            </w:r>
          </w:p>
        </w:tc>
        <w:tc>
          <w:tcPr>
            <w:tcW w:w="99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w:t>
            </w:r>
          </w:p>
        </w:tc>
        <w:tc>
          <w:tcPr>
            <w:tcW w:w="1414"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20.563</w:t>
            </w:r>
          </w:p>
        </w:tc>
        <w:tc>
          <w:tcPr>
            <w:tcW w:w="99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59.390</w:t>
            </w:r>
          </w:p>
        </w:tc>
        <w:tc>
          <w:tcPr>
            <w:tcW w:w="999" w:type="dxa"/>
            <w:tcBorders>
              <w:top w:val="single" w:sz="16" w:space="0" w:color="000000"/>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.000</w:t>
            </w:r>
            <w:r w:rsidRPr="002A75FB">
              <w:rPr>
                <w:rFonts w:ascii="Arial" w:eastAsiaTheme="minorEastAsia" w:hAnsi="Arial" w:cs="Arial"/>
                <w:sz w:val="14"/>
                <w:szCs w:val="14"/>
                <w:vertAlign w:val="superscript"/>
                <w:lang w:val="en-US"/>
              </w:rPr>
              <w:t>b</w:t>
            </w:r>
          </w:p>
        </w:tc>
      </w:tr>
      <w:tr w:rsidR="00ED469D" w:rsidRPr="002A75FB" w:rsidTr="00ED469D">
        <w:trPr>
          <w:cantSplit/>
          <w:jc w:val="center"/>
        </w:trPr>
        <w:tc>
          <w:tcPr>
            <w:tcW w:w="692" w:type="dxa"/>
            <w:vMerge/>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1292" w:type="dxa"/>
            <w:tcBorders>
              <w:top w:val="nil"/>
              <w:left w:val="nil"/>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Residual</w:t>
            </w:r>
          </w:p>
        </w:tc>
        <w:tc>
          <w:tcPr>
            <w:tcW w:w="1460"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67.864</w:t>
            </w:r>
          </w:p>
        </w:tc>
        <w:tc>
          <w:tcPr>
            <w:tcW w:w="99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196</w:t>
            </w:r>
          </w:p>
        </w:tc>
        <w:tc>
          <w:tcPr>
            <w:tcW w:w="1414"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.346</w:t>
            </w:r>
          </w:p>
        </w:tc>
        <w:tc>
          <w:tcPr>
            <w:tcW w:w="99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999" w:type="dxa"/>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r>
      <w:tr w:rsidR="00ED469D" w:rsidRPr="002A75FB" w:rsidTr="00ED469D">
        <w:trPr>
          <w:cantSplit/>
          <w:jc w:val="center"/>
        </w:trPr>
        <w:tc>
          <w:tcPr>
            <w:tcW w:w="692" w:type="dxa"/>
            <w:vMerge/>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1292" w:type="dxa"/>
            <w:tcBorders>
              <w:top w:val="nil"/>
              <w:left w:val="nil"/>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Total</w:t>
            </w:r>
          </w:p>
        </w:tc>
        <w:tc>
          <w:tcPr>
            <w:tcW w:w="1460" w:type="dxa"/>
            <w:tcBorders>
              <w:top w:val="nil"/>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129.553</w:t>
            </w:r>
          </w:p>
        </w:tc>
        <w:tc>
          <w:tcPr>
            <w:tcW w:w="99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199</w:t>
            </w:r>
          </w:p>
        </w:tc>
        <w:tc>
          <w:tcPr>
            <w:tcW w:w="1414"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99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999" w:type="dxa"/>
            <w:tcBorders>
              <w:top w:val="nil"/>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r>
      <w:tr w:rsidR="00ED469D" w:rsidRPr="002A75FB" w:rsidTr="00ED469D">
        <w:trPr>
          <w:cantSplit/>
          <w:jc w:val="center"/>
        </w:trPr>
        <w:tc>
          <w:tcPr>
            <w:tcW w:w="7855" w:type="dxa"/>
            <w:gridSpan w:val="7"/>
            <w:tcBorders>
              <w:top w:val="nil"/>
              <w:left w:val="nil"/>
              <w:bottom w:val="nil"/>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 xml:space="preserve">a. Dependent Variable: </w:t>
            </w:r>
            <w:proofErr w:type="spellStart"/>
            <w:r w:rsidRPr="002A75FB">
              <w:rPr>
                <w:rFonts w:ascii="Arial" w:eastAsiaTheme="minorEastAsia" w:hAnsi="Arial" w:cs="Arial"/>
                <w:sz w:val="14"/>
                <w:szCs w:val="14"/>
                <w:lang w:val="en-US"/>
              </w:rPr>
              <w:t>Total_MCD</w:t>
            </w:r>
            <w:proofErr w:type="spellEnd"/>
          </w:p>
        </w:tc>
      </w:tr>
      <w:tr w:rsidR="00ED469D" w:rsidRPr="002A75FB" w:rsidTr="00ED469D">
        <w:trPr>
          <w:cantSplit/>
          <w:jc w:val="center"/>
        </w:trPr>
        <w:tc>
          <w:tcPr>
            <w:tcW w:w="7855" w:type="dxa"/>
            <w:gridSpan w:val="7"/>
            <w:tcBorders>
              <w:top w:val="nil"/>
              <w:left w:val="nil"/>
              <w:bottom w:val="nil"/>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 xml:space="preserve">b. Predictors: (Constant), </w:t>
            </w:r>
            <w:proofErr w:type="spellStart"/>
            <w:r w:rsidRPr="002A75FB">
              <w:rPr>
                <w:rFonts w:ascii="Arial" w:eastAsiaTheme="minorEastAsia" w:hAnsi="Arial" w:cs="Arial"/>
                <w:sz w:val="14"/>
                <w:szCs w:val="14"/>
                <w:lang w:val="en-US"/>
              </w:rPr>
              <w:t>Total_IWOM</w:t>
            </w:r>
            <w:proofErr w:type="spellEnd"/>
            <w:r w:rsidRPr="002A75FB">
              <w:rPr>
                <w:rFonts w:ascii="Arial" w:eastAsiaTheme="minorEastAsia" w:hAnsi="Arial" w:cs="Arial"/>
                <w:sz w:val="14"/>
                <w:szCs w:val="14"/>
                <w:lang w:val="en-US"/>
              </w:rPr>
              <w:t xml:space="preserve">, </w:t>
            </w:r>
            <w:proofErr w:type="spellStart"/>
            <w:r w:rsidRPr="002A75FB">
              <w:rPr>
                <w:rFonts w:ascii="Arial" w:eastAsiaTheme="minorEastAsia" w:hAnsi="Arial" w:cs="Arial"/>
                <w:sz w:val="14"/>
                <w:szCs w:val="14"/>
                <w:lang w:val="en-US"/>
              </w:rPr>
              <w:t>Total_FS</w:t>
            </w:r>
            <w:proofErr w:type="spellEnd"/>
            <w:r w:rsidRPr="002A75FB">
              <w:rPr>
                <w:rFonts w:ascii="Arial" w:eastAsiaTheme="minorEastAsia" w:hAnsi="Arial" w:cs="Arial"/>
                <w:sz w:val="14"/>
                <w:szCs w:val="14"/>
                <w:lang w:val="en-US"/>
              </w:rPr>
              <w:t xml:space="preserve">, </w:t>
            </w:r>
            <w:proofErr w:type="spellStart"/>
            <w:r w:rsidRPr="002A75FB">
              <w:rPr>
                <w:rFonts w:ascii="Arial" w:eastAsiaTheme="minorEastAsia" w:hAnsi="Arial" w:cs="Arial"/>
                <w:sz w:val="14"/>
                <w:szCs w:val="14"/>
                <w:lang w:val="en-US"/>
              </w:rPr>
              <w:t>Total_SA</w:t>
            </w:r>
            <w:proofErr w:type="spellEnd"/>
          </w:p>
        </w:tc>
      </w:tr>
    </w:tbl>
    <w:p w:rsidR="00851101" w:rsidRPr="002A75FB" w:rsidRDefault="00851101" w:rsidP="00B67A9D">
      <w:pPr>
        <w:spacing w:line="480" w:lineRule="auto"/>
        <w:ind w:left="0" w:firstLine="0"/>
        <w:rPr>
          <w:color w:val="auto"/>
          <w:szCs w:val="24"/>
          <w:shd w:val="clear" w:color="auto" w:fill="FFFFFF"/>
        </w:rPr>
      </w:pPr>
    </w:p>
    <w:tbl>
      <w:tblPr>
        <w:tblW w:w="84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337"/>
        <w:gridCol w:w="1369"/>
        <w:gridCol w:w="1369"/>
        <w:gridCol w:w="1510"/>
        <w:gridCol w:w="1053"/>
        <w:gridCol w:w="1055"/>
      </w:tblGrid>
      <w:tr w:rsidR="00ED469D" w:rsidRPr="002A75FB" w:rsidTr="00A6645F">
        <w:trPr>
          <w:cantSplit/>
          <w:trHeight w:val="384"/>
          <w:jc w:val="center"/>
        </w:trPr>
        <w:tc>
          <w:tcPr>
            <w:tcW w:w="8446" w:type="dxa"/>
            <w:gridSpan w:val="7"/>
            <w:tcBorders>
              <w:top w:val="nil"/>
              <w:left w:val="nil"/>
              <w:bottom w:val="nil"/>
              <w:right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proofErr w:type="spellStart"/>
            <w:r w:rsidRPr="002A75FB">
              <w:rPr>
                <w:rFonts w:ascii="Arial" w:eastAsiaTheme="minorEastAsia" w:hAnsi="Arial" w:cs="Arial"/>
                <w:b/>
                <w:bCs/>
                <w:sz w:val="14"/>
                <w:szCs w:val="14"/>
                <w:lang w:val="en-US"/>
              </w:rPr>
              <w:t>Coefficients</w:t>
            </w:r>
            <w:r w:rsidRPr="002A75FB">
              <w:rPr>
                <w:rFonts w:ascii="Arial" w:eastAsiaTheme="minorEastAsia" w:hAnsi="Arial" w:cs="Arial"/>
                <w:b/>
                <w:bCs/>
                <w:sz w:val="14"/>
                <w:szCs w:val="14"/>
                <w:vertAlign w:val="superscript"/>
                <w:lang w:val="en-US"/>
              </w:rPr>
              <w:t>a</w:t>
            </w:r>
            <w:proofErr w:type="spellEnd"/>
          </w:p>
        </w:tc>
      </w:tr>
      <w:tr w:rsidR="00ED469D" w:rsidRPr="002A75FB" w:rsidTr="00A6645F">
        <w:trPr>
          <w:cantSplit/>
          <w:trHeight w:val="769"/>
          <w:jc w:val="center"/>
        </w:trPr>
        <w:tc>
          <w:tcPr>
            <w:tcW w:w="2090" w:type="dxa"/>
            <w:gridSpan w:val="2"/>
            <w:vMerge w:val="restart"/>
            <w:tcBorders>
              <w:top w:val="single" w:sz="16" w:space="0" w:color="000000"/>
              <w:left w:val="single" w:sz="16" w:space="0" w:color="000000"/>
              <w:bottom w:val="nil"/>
              <w:right w:val="nil"/>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Model</w:t>
            </w:r>
          </w:p>
        </w:tc>
        <w:tc>
          <w:tcPr>
            <w:tcW w:w="2738" w:type="dxa"/>
            <w:gridSpan w:val="2"/>
            <w:tcBorders>
              <w:top w:val="single" w:sz="16" w:space="0" w:color="000000"/>
              <w:lef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Unstandardized Coefficients</w:t>
            </w:r>
          </w:p>
        </w:tc>
        <w:tc>
          <w:tcPr>
            <w:tcW w:w="1510" w:type="dxa"/>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Standardized Coefficients</w:t>
            </w:r>
          </w:p>
        </w:tc>
        <w:tc>
          <w:tcPr>
            <w:tcW w:w="1053" w:type="dxa"/>
            <w:vMerge w:val="restart"/>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t</w:t>
            </w:r>
          </w:p>
        </w:tc>
        <w:tc>
          <w:tcPr>
            <w:tcW w:w="1053" w:type="dxa"/>
            <w:vMerge w:val="restart"/>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Sig.</w:t>
            </w:r>
          </w:p>
        </w:tc>
      </w:tr>
      <w:tr w:rsidR="00ED469D" w:rsidRPr="002A75FB" w:rsidTr="00A6645F">
        <w:trPr>
          <w:cantSplit/>
          <w:trHeight w:val="427"/>
          <w:jc w:val="center"/>
        </w:trPr>
        <w:tc>
          <w:tcPr>
            <w:tcW w:w="2090" w:type="dxa"/>
            <w:gridSpan w:val="2"/>
            <w:vMerge/>
            <w:tcBorders>
              <w:top w:val="single" w:sz="16" w:space="0" w:color="000000"/>
              <w:left w:val="single" w:sz="16" w:space="0" w:color="000000"/>
              <w:bottom w:val="nil"/>
              <w:right w:val="nil"/>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1369" w:type="dxa"/>
            <w:tcBorders>
              <w:left w:val="single" w:sz="16" w:space="0" w:color="000000"/>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B</w:t>
            </w:r>
          </w:p>
        </w:tc>
        <w:tc>
          <w:tcPr>
            <w:tcW w:w="1369"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Std. Error</w:t>
            </w:r>
          </w:p>
        </w:tc>
        <w:tc>
          <w:tcPr>
            <w:tcW w:w="1510" w:type="dxa"/>
            <w:tcBorders>
              <w:bottom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60" w:right="60" w:firstLine="0"/>
              <w:jc w:val="center"/>
              <w:rPr>
                <w:rFonts w:ascii="Arial" w:eastAsiaTheme="minorEastAsia" w:hAnsi="Arial" w:cs="Arial"/>
                <w:sz w:val="14"/>
                <w:szCs w:val="14"/>
                <w:lang w:val="en-US"/>
              </w:rPr>
            </w:pPr>
            <w:r w:rsidRPr="002A75FB">
              <w:rPr>
                <w:rFonts w:ascii="Arial" w:eastAsiaTheme="minorEastAsia" w:hAnsi="Arial" w:cs="Arial"/>
                <w:sz w:val="14"/>
                <w:szCs w:val="14"/>
                <w:lang w:val="en-US"/>
              </w:rPr>
              <w:t>Beta</w:t>
            </w:r>
          </w:p>
        </w:tc>
        <w:tc>
          <w:tcPr>
            <w:tcW w:w="1053" w:type="dxa"/>
            <w:vMerge/>
            <w:tcBorders>
              <w:top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1053" w:type="dxa"/>
            <w:vMerge/>
            <w:tcBorders>
              <w:top w:val="single" w:sz="16" w:space="0" w:color="000000"/>
              <w:right w:val="single" w:sz="16" w:space="0" w:color="000000"/>
            </w:tcBorders>
            <w:shd w:val="clear" w:color="auto" w:fill="FFFFFF"/>
            <w:vAlign w:val="bottom"/>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r>
      <w:tr w:rsidR="00ED469D" w:rsidRPr="002A75FB" w:rsidTr="00A6645F">
        <w:trPr>
          <w:cantSplit/>
          <w:trHeight w:val="655"/>
          <w:jc w:val="center"/>
        </w:trPr>
        <w:tc>
          <w:tcPr>
            <w:tcW w:w="753" w:type="dxa"/>
            <w:vMerge w:val="restart"/>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1</w:t>
            </w:r>
          </w:p>
        </w:tc>
        <w:tc>
          <w:tcPr>
            <w:tcW w:w="1337" w:type="dxa"/>
            <w:tcBorders>
              <w:top w:val="single" w:sz="16" w:space="0" w:color="000000"/>
              <w:left w:val="nil"/>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(Constant)</w:t>
            </w:r>
          </w:p>
        </w:tc>
        <w:tc>
          <w:tcPr>
            <w:tcW w:w="1369" w:type="dxa"/>
            <w:tcBorders>
              <w:top w:val="single" w:sz="16" w:space="0" w:color="000000"/>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.790</w:t>
            </w:r>
          </w:p>
        </w:tc>
        <w:tc>
          <w:tcPr>
            <w:tcW w:w="1369"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.197</w:t>
            </w:r>
          </w:p>
        </w:tc>
        <w:tc>
          <w:tcPr>
            <w:tcW w:w="1510"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0" w:right="0" w:firstLine="0"/>
              <w:jc w:val="left"/>
              <w:rPr>
                <w:rFonts w:eastAsiaTheme="minorEastAsia"/>
                <w:color w:val="auto"/>
                <w:szCs w:val="24"/>
                <w:lang w:val="en-US"/>
              </w:rPr>
            </w:pPr>
          </w:p>
        </w:tc>
        <w:tc>
          <w:tcPr>
            <w:tcW w:w="1053" w:type="dxa"/>
            <w:tcBorders>
              <w:top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4.009</w:t>
            </w:r>
          </w:p>
        </w:tc>
        <w:tc>
          <w:tcPr>
            <w:tcW w:w="1053" w:type="dxa"/>
            <w:tcBorders>
              <w:top w:val="single" w:sz="16" w:space="0" w:color="000000"/>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.000</w:t>
            </w:r>
          </w:p>
        </w:tc>
      </w:tr>
      <w:tr w:rsidR="00ED469D" w:rsidRPr="002A75FB" w:rsidTr="00A6645F">
        <w:trPr>
          <w:cantSplit/>
          <w:trHeight w:val="427"/>
          <w:jc w:val="center"/>
        </w:trPr>
        <w:tc>
          <w:tcPr>
            <w:tcW w:w="753" w:type="dxa"/>
            <w:vMerge/>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1337" w:type="dxa"/>
            <w:tcBorders>
              <w:top w:val="nil"/>
              <w:left w:val="nil"/>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2A75FB">
              <w:rPr>
                <w:rFonts w:ascii="Arial" w:eastAsiaTheme="minorEastAsia" w:hAnsi="Arial" w:cs="Arial"/>
                <w:sz w:val="14"/>
                <w:szCs w:val="14"/>
                <w:lang w:val="en-US"/>
              </w:rPr>
              <w:t>Total_IWOM</w:t>
            </w:r>
            <w:proofErr w:type="spellEnd"/>
          </w:p>
        </w:tc>
        <w:tc>
          <w:tcPr>
            <w:tcW w:w="1369"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.402</w:t>
            </w:r>
          </w:p>
        </w:tc>
        <w:tc>
          <w:tcPr>
            <w:tcW w:w="136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.071</w:t>
            </w:r>
          </w:p>
        </w:tc>
        <w:tc>
          <w:tcPr>
            <w:tcW w:w="151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.408</w:t>
            </w:r>
          </w:p>
        </w:tc>
        <w:tc>
          <w:tcPr>
            <w:tcW w:w="1053"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5.693</w:t>
            </w:r>
          </w:p>
        </w:tc>
        <w:tc>
          <w:tcPr>
            <w:tcW w:w="1053" w:type="dxa"/>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.000</w:t>
            </w:r>
          </w:p>
        </w:tc>
      </w:tr>
      <w:tr w:rsidR="00ED469D" w:rsidRPr="002A75FB" w:rsidTr="00A6645F">
        <w:trPr>
          <w:cantSplit/>
          <w:trHeight w:val="441"/>
          <w:jc w:val="center"/>
        </w:trPr>
        <w:tc>
          <w:tcPr>
            <w:tcW w:w="753" w:type="dxa"/>
            <w:vMerge/>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1337" w:type="dxa"/>
            <w:tcBorders>
              <w:top w:val="nil"/>
              <w:left w:val="nil"/>
              <w:bottom w:val="nil"/>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2A75FB">
              <w:rPr>
                <w:rFonts w:ascii="Arial" w:eastAsiaTheme="minorEastAsia" w:hAnsi="Arial" w:cs="Arial"/>
                <w:sz w:val="14"/>
                <w:szCs w:val="14"/>
                <w:lang w:val="en-US"/>
              </w:rPr>
              <w:t>Total_FS</w:t>
            </w:r>
            <w:proofErr w:type="spellEnd"/>
          </w:p>
        </w:tc>
        <w:tc>
          <w:tcPr>
            <w:tcW w:w="1369" w:type="dxa"/>
            <w:tcBorders>
              <w:top w:val="nil"/>
              <w:left w:val="single" w:sz="16" w:space="0" w:color="000000"/>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.187</w:t>
            </w:r>
          </w:p>
        </w:tc>
        <w:tc>
          <w:tcPr>
            <w:tcW w:w="1369"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.075</w:t>
            </w:r>
          </w:p>
        </w:tc>
        <w:tc>
          <w:tcPr>
            <w:tcW w:w="1510"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.183</w:t>
            </w:r>
          </w:p>
        </w:tc>
        <w:tc>
          <w:tcPr>
            <w:tcW w:w="1053" w:type="dxa"/>
            <w:tcBorders>
              <w:top w:val="nil"/>
              <w:bottom w:val="nil"/>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2.486</w:t>
            </w:r>
          </w:p>
        </w:tc>
        <w:tc>
          <w:tcPr>
            <w:tcW w:w="1053" w:type="dxa"/>
            <w:tcBorders>
              <w:top w:val="nil"/>
              <w:bottom w:val="nil"/>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.009</w:t>
            </w:r>
          </w:p>
        </w:tc>
      </w:tr>
      <w:tr w:rsidR="00ED469D" w:rsidRPr="002A75FB" w:rsidTr="00A6645F">
        <w:trPr>
          <w:cantSplit/>
          <w:trHeight w:val="427"/>
          <w:jc w:val="center"/>
        </w:trPr>
        <w:tc>
          <w:tcPr>
            <w:tcW w:w="753" w:type="dxa"/>
            <w:vMerge/>
            <w:tcBorders>
              <w:top w:val="single" w:sz="16" w:space="0" w:color="000000"/>
              <w:left w:val="single" w:sz="16" w:space="0" w:color="000000"/>
              <w:bottom w:val="single" w:sz="16" w:space="0" w:color="000000"/>
              <w:right w:val="nil"/>
            </w:tcBorders>
            <w:shd w:val="clear" w:color="auto" w:fill="FFFFFF"/>
          </w:tcPr>
          <w:p w:rsidR="00ED469D" w:rsidRPr="002A75FB" w:rsidRDefault="00ED469D" w:rsidP="00ED469D">
            <w:pPr>
              <w:widowControl w:val="0"/>
              <w:autoSpaceDE w:val="0"/>
              <w:autoSpaceDN w:val="0"/>
              <w:adjustRightInd w:val="0"/>
              <w:spacing w:after="0" w:line="480" w:lineRule="auto"/>
              <w:ind w:left="0" w:right="0" w:firstLine="0"/>
              <w:jc w:val="left"/>
              <w:rPr>
                <w:rFonts w:ascii="Arial" w:eastAsiaTheme="minorEastAsia" w:hAnsi="Arial" w:cs="Arial"/>
                <w:sz w:val="14"/>
                <w:szCs w:val="14"/>
                <w:lang w:val="en-US"/>
              </w:rPr>
            </w:pPr>
          </w:p>
        </w:tc>
        <w:tc>
          <w:tcPr>
            <w:tcW w:w="1337" w:type="dxa"/>
            <w:tcBorders>
              <w:top w:val="nil"/>
              <w:left w:val="nil"/>
              <w:bottom w:val="single" w:sz="16" w:space="0" w:color="000000"/>
              <w:right w:val="single" w:sz="16" w:space="0" w:color="000000"/>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proofErr w:type="spellStart"/>
            <w:r w:rsidRPr="002A75FB">
              <w:rPr>
                <w:rFonts w:ascii="Arial" w:eastAsiaTheme="minorEastAsia" w:hAnsi="Arial" w:cs="Arial"/>
                <w:sz w:val="14"/>
                <w:szCs w:val="14"/>
                <w:lang w:val="en-US"/>
              </w:rPr>
              <w:t>Total_SA</w:t>
            </w:r>
            <w:proofErr w:type="spellEnd"/>
          </w:p>
        </w:tc>
        <w:tc>
          <w:tcPr>
            <w:tcW w:w="1369" w:type="dxa"/>
            <w:tcBorders>
              <w:top w:val="nil"/>
              <w:left w:val="single" w:sz="16" w:space="0" w:color="000000"/>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.193</w:t>
            </w:r>
          </w:p>
        </w:tc>
        <w:tc>
          <w:tcPr>
            <w:tcW w:w="1369"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.073</w:t>
            </w:r>
          </w:p>
        </w:tc>
        <w:tc>
          <w:tcPr>
            <w:tcW w:w="1510"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.193</w:t>
            </w:r>
          </w:p>
        </w:tc>
        <w:tc>
          <w:tcPr>
            <w:tcW w:w="1053" w:type="dxa"/>
            <w:tcBorders>
              <w:top w:val="nil"/>
              <w:bottom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2.643</w:t>
            </w:r>
          </w:p>
        </w:tc>
        <w:tc>
          <w:tcPr>
            <w:tcW w:w="1053" w:type="dxa"/>
            <w:tcBorders>
              <w:top w:val="nil"/>
              <w:bottom w:val="single" w:sz="16" w:space="0" w:color="000000"/>
              <w:right w:val="single" w:sz="16" w:space="0" w:color="000000"/>
            </w:tcBorders>
            <w:shd w:val="clear" w:color="auto" w:fill="FFFFFF"/>
            <w:vAlign w:val="center"/>
          </w:tcPr>
          <w:p w:rsidR="00ED469D" w:rsidRPr="002A75FB" w:rsidRDefault="00ED469D" w:rsidP="00ED469D">
            <w:pPr>
              <w:widowControl w:val="0"/>
              <w:autoSpaceDE w:val="0"/>
              <w:autoSpaceDN w:val="0"/>
              <w:adjustRightInd w:val="0"/>
              <w:spacing w:after="0" w:line="480" w:lineRule="auto"/>
              <w:ind w:left="60" w:right="60" w:firstLine="0"/>
              <w:jc w:val="right"/>
              <w:rPr>
                <w:rFonts w:ascii="Arial" w:eastAsiaTheme="minorEastAsia" w:hAnsi="Arial" w:cs="Arial"/>
                <w:sz w:val="14"/>
                <w:szCs w:val="14"/>
                <w:lang w:val="en-US"/>
              </w:rPr>
            </w:pPr>
            <w:r w:rsidRPr="002A75FB">
              <w:rPr>
                <w:rFonts w:ascii="Arial" w:eastAsiaTheme="minorEastAsia" w:hAnsi="Arial" w:cs="Arial"/>
                <w:sz w:val="14"/>
                <w:szCs w:val="14"/>
                <w:lang w:val="en-US"/>
              </w:rPr>
              <w:t>.004</w:t>
            </w:r>
          </w:p>
        </w:tc>
      </w:tr>
      <w:tr w:rsidR="00ED469D" w:rsidRPr="002A75FB" w:rsidTr="00A6645F">
        <w:trPr>
          <w:cantSplit/>
          <w:trHeight w:val="384"/>
          <w:jc w:val="center"/>
        </w:trPr>
        <w:tc>
          <w:tcPr>
            <w:tcW w:w="8446" w:type="dxa"/>
            <w:gridSpan w:val="7"/>
            <w:tcBorders>
              <w:top w:val="nil"/>
              <w:left w:val="nil"/>
              <w:bottom w:val="nil"/>
              <w:right w:val="nil"/>
            </w:tcBorders>
            <w:shd w:val="clear" w:color="auto" w:fill="FFFFFF"/>
          </w:tcPr>
          <w:p w:rsidR="00ED469D" w:rsidRPr="002A75FB" w:rsidRDefault="00ED469D" w:rsidP="00ED469D">
            <w:pPr>
              <w:widowControl w:val="0"/>
              <w:autoSpaceDE w:val="0"/>
              <w:autoSpaceDN w:val="0"/>
              <w:adjustRightInd w:val="0"/>
              <w:spacing w:after="0" w:line="480" w:lineRule="auto"/>
              <w:ind w:left="60" w:right="60" w:firstLine="0"/>
              <w:jc w:val="left"/>
              <w:rPr>
                <w:rFonts w:ascii="Arial" w:eastAsiaTheme="minorEastAsia" w:hAnsi="Arial" w:cs="Arial"/>
                <w:sz w:val="14"/>
                <w:szCs w:val="14"/>
                <w:lang w:val="en-US"/>
              </w:rPr>
            </w:pPr>
            <w:r w:rsidRPr="002A75FB">
              <w:rPr>
                <w:rFonts w:ascii="Arial" w:eastAsiaTheme="minorEastAsia" w:hAnsi="Arial" w:cs="Arial"/>
                <w:sz w:val="14"/>
                <w:szCs w:val="14"/>
                <w:lang w:val="en-US"/>
              </w:rPr>
              <w:t xml:space="preserve">a. Dependent Variable: </w:t>
            </w:r>
            <w:proofErr w:type="spellStart"/>
            <w:r w:rsidRPr="002A75FB">
              <w:rPr>
                <w:rFonts w:ascii="Arial" w:eastAsiaTheme="minorEastAsia" w:hAnsi="Arial" w:cs="Arial"/>
                <w:sz w:val="14"/>
                <w:szCs w:val="14"/>
                <w:lang w:val="en-US"/>
              </w:rPr>
              <w:t>Total_MCD</w:t>
            </w:r>
            <w:proofErr w:type="spellEnd"/>
          </w:p>
        </w:tc>
      </w:tr>
    </w:tbl>
    <w:p w:rsidR="00851101" w:rsidRPr="002A75FB" w:rsidRDefault="00851101" w:rsidP="00B67A9D">
      <w:pPr>
        <w:spacing w:line="480" w:lineRule="auto"/>
        <w:ind w:left="0" w:firstLine="0"/>
        <w:rPr>
          <w:color w:val="auto"/>
          <w:szCs w:val="24"/>
          <w:shd w:val="clear" w:color="auto" w:fill="FFFFFF"/>
        </w:rPr>
      </w:pPr>
    </w:p>
    <w:p w:rsidR="00D5023F" w:rsidRPr="002A75FB" w:rsidRDefault="00C9471C" w:rsidP="00B67A9D">
      <w:pPr>
        <w:spacing w:line="480" w:lineRule="auto"/>
        <w:ind w:left="0" w:firstLine="0"/>
        <w:rPr>
          <w:color w:val="auto"/>
          <w:szCs w:val="24"/>
          <w:shd w:val="clear" w:color="auto" w:fill="FFFFFF"/>
        </w:rPr>
      </w:pPr>
      <w:r w:rsidRPr="002A75FB">
        <w:rPr>
          <w:rFonts w:eastAsiaTheme="minorEastAsia"/>
          <w:noProof/>
          <w:color w:val="auto"/>
          <w:szCs w:val="24"/>
          <w:lang w:val="en-US"/>
        </w:rPr>
        <w:lastRenderedPageBreak/>
        <w:drawing>
          <wp:inline distT="0" distB="0" distL="0" distR="0" wp14:anchorId="409CF2AC" wp14:editId="60168A9F">
            <wp:extent cx="5974080" cy="4777740"/>
            <wp:effectExtent l="0" t="0" r="762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4080" cy="4777740"/>
                    </a:xfrm>
                    <a:prstGeom prst="rect">
                      <a:avLst/>
                    </a:prstGeom>
                    <a:noFill/>
                    <a:ln>
                      <a:noFill/>
                    </a:ln>
                  </pic:spPr>
                </pic:pic>
              </a:graphicData>
            </a:graphic>
          </wp:inline>
        </w:drawing>
      </w:r>
    </w:p>
    <w:p w:rsidR="00C9471C" w:rsidRDefault="00C9471C" w:rsidP="005453F4">
      <w:pPr>
        <w:spacing w:beforeLines="200" w:before="480" w:afterLines="200" w:after="480" w:line="360" w:lineRule="auto"/>
        <w:ind w:left="0" w:right="629" w:firstLine="0"/>
        <w:rPr>
          <w:rFonts w:eastAsiaTheme="minorEastAsia"/>
          <w:b/>
          <w:bCs/>
          <w:color w:val="auto"/>
          <w:szCs w:val="24"/>
          <w:shd w:val="clear" w:color="auto" w:fill="FFFFFF"/>
        </w:rPr>
      </w:pPr>
    </w:p>
    <w:p w:rsidR="003B71D0" w:rsidRDefault="003B71D0" w:rsidP="005453F4">
      <w:pPr>
        <w:spacing w:beforeLines="200" w:before="480" w:afterLines="200" w:after="480" w:line="360" w:lineRule="auto"/>
        <w:ind w:left="0" w:right="629" w:firstLine="0"/>
        <w:rPr>
          <w:rFonts w:eastAsiaTheme="minorEastAsia"/>
          <w:b/>
          <w:bCs/>
          <w:color w:val="auto"/>
          <w:szCs w:val="24"/>
          <w:shd w:val="clear" w:color="auto" w:fill="FFFFFF"/>
        </w:rPr>
      </w:pPr>
    </w:p>
    <w:p w:rsidR="003B71D0" w:rsidRDefault="003B71D0" w:rsidP="005453F4">
      <w:pPr>
        <w:spacing w:beforeLines="200" w:before="480" w:afterLines="200" w:after="480" w:line="360" w:lineRule="auto"/>
        <w:ind w:left="0" w:right="629" w:firstLine="0"/>
        <w:rPr>
          <w:rFonts w:eastAsiaTheme="minorEastAsia"/>
          <w:b/>
          <w:bCs/>
          <w:color w:val="auto"/>
          <w:szCs w:val="24"/>
          <w:shd w:val="clear" w:color="auto" w:fill="FFFFFF"/>
        </w:rPr>
      </w:pPr>
    </w:p>
    <w:p w:rsidR="003B71D0" w:rsidRDefault="003B71D0" w:rsidP="005453F4">
      <w:pPr>
        <w:spacing w:beforeLines="200" w:before="480" w:afterLines="200" w:after="480" w:line="360" w:lineRule="auto"/>
        <w:ind w:left="0" w:right="629" w:firstLine="0"/>
        <w:rPr>
          <w:rFonts w:eastAsiaTheme="minorEastAsia"/>
          <w:b/>
          <w:bCs/>
          <w:color w:val="auto"/>
          <w:szCs w:val="24"/>
          <w:shd w:val="clear" w:color="auto" w:fill="FFFFFF"/>
        </w:rPr>
      </w:pPr>
    </w:p>
    <w:p w:rsidR="003B71D0" w:rsidRPr="002A75FB" w:rsidRDefault="003B71D0" w:rsidP="005453F4">
      <w:pPr>
        <w:spacing w:beforeLines="200" w:before="480" w:afterLines="200" w:after="480" w:line="360" w:lineRule="auto"/>
        <w:ind w:left="0" w:right="629" w:firstLine="0"/>
        <w:rPr>
          <w:rFonts w:eastAsiaTheme="minorEastAsia" w:hint="eastAsia"/>
          <w:b/>
          <w:bCs/>
          <w:color w:val="auto"/>
          <w:szCs w:val="24"/>
          <w:shd w:val="clear" w:color="auto" w:fill="FFFFFF"/>
        </w:rPr>
      </w:pPr>
    </w:p>
    <w:p w:rsidR="00D5023F" w:rsidRPr="00014199" w:rsidRDefault="003B71D0" w:rsidP="00AF1DC6">
      <w:pPr>
        <w:spacing w:beforeLines="200" w:before="480" w:afterLines="200" w:after="480" w:line="360" w:lineRule="auto"/>
        <w:ind w:left="0" w:right="629" w:firstLine="0"/>
        <w:rPr>
          <w:rFonts w:ascii="Arial" w:hAnsi="Arial" w:cs="Arial"/>
          <w:b/>
          <w:bCs/>
          <w:color w:val="auto"/>
          <w:sz w:val="28"/>
          <w:szCs w:val="28"/>
          <w:shd w:val="clear" w:color="auto" w:fill="FFFFFF"/>
        </w:rPr>
      </w:pPr>
      <w:r w:rsidRPr="00014199">
        <w:rPr>
          <w:rFonts w:ascii="Arial" w:hAnsi="Arial" w:cs="Arial"/>
          <w:b/>
          <w:bCs/>
          <w:color w:val="auto"/>
          <w:sz w:val="28"/>
          <w:szCs w:val="28"/>
          <w:shd w:val="clear" w:color="auto" w:fill="FFFFFF"/>
        </w:rPr>
        <w:lastRenderedPageBreak/>
        <w:t>APPENDIX 7: PowerPoint</w:t>
      </w:r>
    </w:p>
    <w:p w:rsidR="00561803" w:rsidRPr="002A75FB" w:rsidRDefault="0053370D" w:rsidP="00DB513C">
      <w:pPr>
        <w:spacing w:line="480" w:lineRule="auto"/>
        <w:ind w:left="0" w:firstLine="0"/>
        <w:jc w:val="center"/>
        <w:rPr>
          <w:rFonts w:eastAsiaTheme="minorEastAsia"/>
          <w:color w:val="auto"/>
          <w:szCs w:val="24"/>
          <w:shd w:val="clear" w:color="auto" w:fill="FFFFFF"/>
        </w:rPr>
      </w:pPr>
      <w:r w:rsidRPr="002A75FB">
        <w:rPr>
          <w:rFonts w:eastAsiaTheme="minorEastAsia"/>
          <w:color w:val="auto"/>
          <w:szCs w:val="24"/>
          <w:shd w:val="clear" w:color="auto" w:fill="FFFFFF"/>
        </w:rPr>
        <w:drawing>
          <wp:inline distT="0" distB="0" distL="0" distR="0" wp14:anchorId="5152A5C2" wp14:editId="2E8B5602">
            <wp:extent cx="4572396" cy="34292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797CC6B7" wp14:editId="322C5288">
            <wp:extent cx="4572396" cy="342929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40B867BB" wp14:editId="55DD9787">
            <wp:extent cx="4572396" cy="342929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3F348CD2" wp14:editId="6E4BB5C7">
            <wp:extent cx="4572396" cy="342929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494626A4" wp14:editId="300E402D">
            <wp:extent cx="4572396" cy="342929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6BE8CE6F" wp14:editId="24BCDCCB">
            <wp:extent cx="4572396" cy="3429297"/>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6C62E2E6" wp14:editId="3F61934B">
            <wp:extent cx="4572396" cy="342929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63A10678" wp14:editId="22C3F1B5">
            <wp:extent cx="4572396" cy="342929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54A66E52" wp14:editId="154A0A74">
            <wp:extent cx="4572396" cy="3429297"/>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3ACA5D3A" wp14:editId="150B3A57">
            <wp:extent cx="4572396" cy="342929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1228A2BE" wp14:editId="35016F77">
            <wp:extent cx="4572396" cy="342929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1DC15C72" wp14:editId="2266B0D3">
            <wp:extent cx="4572396" cy="342929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600F44E1" wp14:editId="554D87B3">
            <wp:extent cx="4572396" cy="342929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738B628C" wp14:editId="3CF53545">
            <wp:extent cx="4572396" cy="3429297"/>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554086F5" wp14:editId="630922F1">
            <wp:extent cx="4572396" cy="342929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1A11C31C" wp14:editId="05946DF2">
            <wp:extent cx="4572396" cy="3429297"/>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6C2EEB15" wp14:editId="3A7CA390">
            <wp:extent cx="4572396" cy="342929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1439440E" wp14:editId="096D1E07">
            <wp:extent cx="4572396" cy="342929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1DBBCC9D" wp14:editId="0AFD255E">
            <wp:extent cx="4572396" cy="342929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1EBF4BAD" wp14:editId="0B54D815">
            <wp:extent cx="4572396" cy="3429297"/>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281A168D" wp14:editId="26213D80">
            <wp:extent cx="4572396" cy="342929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00183B48" wp14:editId="68F689DD">
            <wp:extent cx="4572396" cy="3429297"/>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401FE453" wp14:editId="3140B15B">
            <wp:extent cx="4572396" cy="3429297"/>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7079A1F0" wp14:editId="79176714">
            <wp:extent cx="4572396" cy="342929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40775F9E" wp14:editId="0111110E">
            <wp:extent cx="4572396" cy="3429297"/>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39A080D5" wp14:editId="5D940195">
            <wp:extent cx="4572396" cy="342929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lastRenderedPageBreak/>
        <w:drawing>
          <wp:inline distT="0" distB="0" distL="0" distR="0" wp14:anchorId="142723EC" wp14:editId="73FB81C4">
            <wp:extent cx="4572396" cy="3429297"/>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pic:spPr>
                </pic:pic>
              </a:graphicData>
            </a:graphic>
          </wp:inline>
        </w:drawing>
      </w:r>
      <w:r w:rsidR="00DB513C" w:rsidRPr="002A75FB">
        <w:rPr>
          <w:noProof/>
          <w:color w:val="auto"/>
          <w:szCs w:val="24"/>
          <w:shd w:val="clear" w:color="auto" w:fill="FFFFFF"/>
        </w:rPr>
        <w:drawing>
          <wp:inline distT="0" distB="0" distL="0" distR="0" wp14:anchorId="0FABBDAA" wp14:editId="3E5029FA">
            <wp:extent cx="4572396" cy="3429297"/>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396" cy="3429297"/>
                    </a:xfrm>
                    <a:prstGeom prst="rect">
                      <a:avLst/>
                    </a:prstGeom>
                  </pic:spPr>
                </pic:pic>
              </a:graphicData>
            </a:graphic>
          </wp:inline>
        </w:drawing>
      </w:r>
    </w:p>
    <w:p w:rsidR="00BB13CE" w:rsidRPr="002A75FB" w:rsidRDefault="00BB13CE" w:rsidP="00DB513C">
      <w:pPr>
        <w:spacing w:line="480" w:lineRule="auto"/>
        <w:ind w:left="0" w:firstLine="0"/>
        <w:jc w:val="center"/>
        <w:rPr>
          <w:rFonts w:eastAsiaTheme="minorEastAsia"/>
          <w:color w:val="auto"/>
          <w:szCs w:val="24"/>
          <w:shd w:val="clear" w:color="auto" w:fill="FFFFFF"/>
        </w:rPr>
      </w:pPr>
    </w:p>
    <w:p w:rsidR="00BB13CE" w:rsidRPr="002A75FB" w:rsidRDefault="00BB13CE" w:rsidP="00B61ED0">
      <w:pPr>
        <w:spacing w:beforeLines="200" w:before="480" w:afterLines="200" w:after="480" w:line="360" w:lineRule="auto"/>
        <w:ind w:left="0" w:firstLine="0"/>
        <w:jc w:val="center"/>
        <w:rPr>
          <w:rFonts w:eastAsiaTheme="minorEastAsia"/>
          <w:color w:val="auto"/>
          <w:szCs w:val="24"/>
          <w:shd w:val="clear" w:color="auto" w:fill="FFFFFF"/>
        </w:rPr>
      </w:pPr>
    </w:p>
    <w:p w:rsidR="003A5AA5" w:rsidRDefault="003B71D0" w:rsidP="00B61ED0">
      <w:pPr>
        <w:spacing w:beforeLines="200" w:before="480" w:afterLines="200" w:after="480" w:line="360" w:lineRule="auto"/>
        <w:ind w:left="0" w:right="629" w:firstLine="0"/>
        <w:jc w:val="left"/>
        <w:rPr>
          <w:rFonts w:ascii="Arial" w:eastAsiaTheme="minorEastAsia" w:hAnsi="Arial" w:cs="Arial"/>
          <w:b/>
          <w:bCs/>
          <w:color w:val="auto"/>
          <w:sz w:val="28"/>
          <w:szCs w:val="28"/>
          <w:shd w:val="clear" w:color="auto" w:fill="FFFFFF"/>
        </w:rPr>
      </w:pPr>
      <w:r w:rsidRPr="00014199">
        <w:rPr>
          <w:rFonts w:ascii="Arial" w:eastAsiaTheme="minorEastAsia" w:hAnsi="Arial" w:cs="Arial"/>
          <w:b/>
          <w:bCs/>
          <w:color w:val="auto"/>
          <w:sz w:val="28"/>
          <w:szCs w:val="28"/>
          <w:shd w:val="clear" w:color="auto" w:fill="FFFFFF"/>
        </w:rPr>
        <w:lastRenderedPageBreak/>
        <w:t xml:space="preserve">APPENDIX 8: </w:t>
      </w:r>
      <w:r w:rsidR="007C33B9">
        <w:rPr>
          <w:rFonts w:ascii="Arial" w:eastAsiaTheme="minorEastAsia" w:hAnsi="Arial" w:cs="Arial"/>
          <w:b/>
          <w:bCs/>
          <w:color w:val="auto"/>
          <w:sz w:val="28"/>
          <w:szCs w:val="28"/>
          <w:shd w:val="clear" w:color="auto" w:fill="FFFFFF"/>
        </w:rPr>
        <w:t>P</w:t>
      </w:r>
      <w:r w:rsidR="007C33B9">
        <w:rPr>
          <w:rFonts w:ascii="Arial" w:eastAsiaTheme="minorEastAsia" w:hAnsi="Arial" w:cs="Arial" w:hint="eastAsia"/>
          <w:b/>
          <w:bCs/>
          <w:color w:val="auto"/>
          <w:sz w:val="28"/>
          <w:szCs w:val="28"/>
          <w:shd w:val="clear" w:color="auto" w:fill="FFFFFF"/>
        </w:rPr>
        <w:t>r</w:t>
      </w:r>
      <w:r w:rsidR="007C33B9">
        <w:rPr>
          <w:rFonts w:ascii="Arial" w:eastAsiaTheme="minorEastAsia" w:hAnsi="Arial" w:cs="Arial"/>
          <w:b/>
          <w:bCs/>
          <w:color w:val="auto"/>
          <w:sz w:val="28"/>
          <w:szCs w:val="28"/>
          <w:shd w:val="clear" w:color="auto" w:fill="FFFFFF"/>
        </w:rPr>
        <w:t>oject Paper Log</w:t>
      </w:r>
    </w:p>
    <w:p w:rsidR="007C33B9" w:rsidRDefault="007C33B9" w:rsidP="007C33B9">
      <w:pPr>
        <w:spacing w:beforeLines="200" w:before="480" w:afterLines="200" w:after="480" w:line="360" w:lineRule="auto"/>
        <w:ind w:left="-6" w:right="629" w:hanging="11"/>
        <w:jc w:val="left"/>
      </w:pPr>
      <w:r>
        <w:rPr>
          <w:sz w:val="22"/>
        </w:rPr>
        <w:t xml:space="preserve">This is an important document, which is to be handed in with your dissertation. This log will be taken into consideration when awarding the final mark for the dissertation. </w:t>
      </w:r>
    </w:p>
    <w:p w:rsidR="007C33B9" w:rsidRDefault="007C33B9" w:rsidP="007C33B9">
      <w:pPr>
        <w:spacing w:after="0"/>
        <w:ind w:left="0" w:firstLine="0"/>
        <w:jc w:val="left"/>
      </w:pPr>
      <w:r>
        <w:rPr>
          <w:sz w:val="22"/>
        </w:rPr>
        <w:t xml:space="preserve"> </w:t>
      </w:r>
    </w:p>
    <w:tbl>
      <w:tblPr>
        <w:tblStyle w:val="TableGrid"/>
        <w:tblW w:w="8981" w:type="dxa"/>
        <w:tblInd w:w="5" w:type="dxa"/>
        <w:tblCellMar>
          <w:top w:w="12" w:type="dxa"/>
          <w:left w:w="108" w:type="dxa"/>
          <w:right w:w="115" w:type="dxa"/>
        </w:tblCellMar>
        <w:tblLook w:val="04A0" w:firstRow="1" w:lastRow="0" w:firstColumn="1" w:lastColumn="0" w:noHBand="0" w:noVBand="1"/>
      </w:tblPr>
      <w:tblGrid>
        <w:gridCol w:w="4005"/>
        <w:gridCol w:w="4976"/>
      </w:tblGrid>
      <w:tr w:rsidR="007C33B9" w:rsidTr="007C33B9">
        <w:trPr>
          <w:trHeight w:val="1072"/>
        </w:trPr>
        <w:tc>
          <w:tcPr>
            <w:tcW w:w="4005"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213"/>
              <w:ind w:left="0" w:firstLine="0"/>
              <w:jc w:val="left"/>
            </w:pPr>
            <w:r>
              <w:rPr>
                <w:b/>
                <w:sz w:val="22"/>
              </w:rPr>
              <w:t xml:space="preserve">Student Name: </w:t>
            </w:r>
          </w:p>
          <w:p w:rsidR="007C33B9" w:rsidRDefault="007C33B9" w:rsidP="007D55D3">
            <w:pPr>
              <w:spacing w:after="0"/>
              <w:ind w:left="0" w:firstLine="0"/>
              <w:jc w:val="left"/>
            </w:pPr>
            <w:r>
              <w:rPr>
                <w:b/>
                <w:sz w:val="22"/>
              </w:rPr>
              <w:t xml:space="preserve"> </w:t>
            </w:r>
          </w:p>
        </w:tc>
        <w:tc>
          <w:tcPr>
            <w:tcW w:w="4976"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b/>
                <w:sz w:val="22"/>
              </w:rPr>
              <w:t xml:space="preserve"> Zhuang Qin</w:t>
            </w:r>
          </w:p>
        </w:tc>
      </w:tr>
      <w:tr w:rsidR="007C33B9" w:rsidTr="007C33B9">
        <w:trPr>
          <w:trHeight w:val="1071"/>
        </w:trPr>
        <w:tc>
          <w:tcPr>
            <w:tcW w:w="4005"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216"/>
              <w:ind w:left="0" w:firstLine="0"/>
              <w:jc w:val="left"/>
            </w:pPr>
            <w:r>
              <w:rPr>
                <w:b/>
                <w:sz w:val="22"/>
              </w:rPr>
              <w:t xml:space="preserve">Supervisor’s Name: </w:t>
            </w:r>
          </w:p>
          <w:p w:rsidR="007C33B9" w:rsidRDefault="007C33B9" w:rsidP="007D55D3">
            <w:pPr>
              <w:spacing w:after="0"/>
              <w:ind w:left="0" w:firstLine="0"/>
              <w:jc w:val="left"/>
            </w:pPr>
            <w:r>
              <w:rPr>
                <w:b/>
                <w:sz w:val="22"/>
              </w:rPr>
              <w:t xml:space="preserve"> </w:t>
            </w:r>
          </w:p>
        </w:tc>
        <w:tc>
          <w:tcPr>
            <w:tcW w:w="4976"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b/>
                <w:sz w:val="22"/>
              </w:rPr>
              <w:t xml:space="preserve"> Liew </w:t>
            </w:r>
            <w:proofErr w:type="spellStart"/>
            <w:r>
              <w:rPr>
                <w:b/>
                <w:sz w:val="22"/>
              </w:rPr>
              <w:t>Heong</w:t>
            </w:r>
            <w:proofErr w:type="spellEnd"/>
            <w:r>
              <w:rPr>
                <w:b/>
                <w:sz w:val="22"/>
              </w:rPr>
              <w:t xml:space="preserve"> </w:t>
            </w:r>
            <w:proofErr w:type="spellStart"/>
            <w:r>
              <w:rPr>
                <w:b/>
                <w:sz w:val="22"/>
              </w:rPr>
              <w:t>Shya</w:t>
            </w:r>
            <w:proofErr w:type="spellEnd"/>
          </w:p>
        </w:tc>
      </w:tr>
      <w:tr w:rsidR="007C33B9" w:rsidTr="007C33B9">
        <w:trPr>
          <w:trHeight w:val="4791"/>
        </w:trPr>
        <w:tc>
          <w:tcPr>
            <w:tcW w:w="8981" w:type="dxa"/>
            <w:gridSpan w:val="2"/>
            <w:tcBorders>
              <w:top w:val="single" w:sz="4" w:space="0" w:color="000000"/>
              <w:left w:val="single" w:sz="4" w:space="0" w:color="000000"/>
              <w:bottom w:val="single" w:sz="4" w:space="0" w:color="000000"/>
              <w:right w:val="single" w:sz="4" w:space="0" w:color="000000"/>
            </w:tcBorders>
          </w:tcPr>
          <w:p w:rsidR="007C33B9" w:rsidRDefault="007C33B9" w:rsidP="007D55D3">
            <w:pPr>
              <w:spacing w:after="216"/>
              <w:ind w:left="0" w:firstLine="0"/>
              <w:jc w:val="left"/>
            </w:pPr>
            <w:r>
              <w:rPr>
                <w:b/>
                <w:sz w:val="22"/>
              </w:rPr>
              <w:t xml:space="preserve">Dissertation Topic: </w:t>
            </w:r>
          </w:p>
          <w:p w:rsidR="007C33B9" w:rsidRDefault="007C33B9" w:rsidP="007D55D3">
            <w:pPr>
              <w:spacing w:after="216"/>
              <w:ind w:left="0" w:firstLine="0"/>
              <w:jc w:val="left"/>
            </w:pPr>
            <w:r>
              <w:rPr>
                <w:b/>
                <w:sz w:val="22"/>
              </w:rPr>
              <w:t xml:space="preserve"> Factors Affecting Movie Consumption Decision in China Market</w:t>
            </w:r>
          </w:p>
          <w:p w:rsidR="007C33B9" w:rsidRDefault="007C33B9" w:rsidP="007D55D3">
            <w:pPr>
              <w:spacing w:after="213"/>
              <w:ind w:left="0" w:firstLine="0"/>
              <w:jc w:val="left"/>
            </w:pPr>
            <w:r>
              <w:rPr>
                <w:b/>
                <w:sz w:val="22"/>
              </w:rPr>
              <w:t xml:space="preserve"> </w:t>
            </w:r>
          </w:p>
          <w:p w:rsidR="007C33B9" w:rsidRDefault="007C33B9" w:rsidP="007D55D3">
            <w:pPr>
              <w:spacing w:after="216"/>
              <w:ind w:left="0" w:firstLine="0"/>
              <w:jc w:val="left"/>
            </w:pPr>
            <w:r>
              <w:rPr>
                <w:b/>
                <w:sz w:val="22"/>
              </w:rPr>
              <w:t xml:space="preserve"> </w:t>
            </w:r>
          </w:p>
          <w:p w:rsidR="007C33B9" w:rsidRDefault="007C33B9" w:rsidP="007D55D3">
            <w:pPr>
              <w:spacing w:after="213"/>
              <w:ind w:left="0" w:firstLine="0"/>
              <w:jc w:val="left"/>
            </w:pPr>
            <w:r>
              <w:rPr>
                <w:b/>
                <w:sz w:val="22"/>
              </w:rPr>
              <w:t xml:space="preserve"> </w:t>
            </w:r>
          </w:p>
          <w:p w:rsidR="007C33B9" w:rsidRDefault="007C33B9" w:rsidP="007D55D3">
            <w:pPr>
              <w:spacing w:after="216"/>
              <w:ind w:left="0" w:firstLine="0"/>
              <w:jc w:val="left"/>
            </w:pPr>
            <w:r>
              <w:rPr>
                <w:b/>
                <w:sz w:val="22"/>
              </w:rPr>
              <w:t xml:space="preserve"> </w:t>
            </w:r>
          </w:p>
          <w:p w:rsidR="007C33B9" w:rsidRDefault="007C33B9" w:rsidP="007D55D3">
            <w:pPr>
              <w:spacing w:after="213"/>
              <w:ind w:left="0" w:firstLine="0"/>
              <w:jc w:val="left"/>
            </w:pPr>
            <w:r>
              <w:rPr>
                <w:b/>
                <w:sz w:val="22"/>
              </w:rPr>
              <w:t xml:space="preserve"> </w:t>
            </w:r>
          </w:p>
          <w:p w:rsidR="007C33B9" w:rsidRDefault="007C33B9" w:rsidP="007D55D3">
            <w:pPr>
              <w:spacing w:after="216"/>
              <w:ind w:left="0" w:firstLine="0"/>
              <w:jc w:val="left"/>
            </w:pPr>
            <w:r>
              <w:rPr>
                <w:b/>
                <w:sz w:val="22"/>
              </w:rPr>
              <w:t xml:space="preserve"> </w:t>
            </w:r>
          </w:p>
          <w:p w:rsidR="007C33B9" w:rsidRDefault="007C33B9" w:rsidP="007D55D3">
            <w:pPr>
              <w:spacing w:after="0"/>
              <w:ind w:left="0" w:firstLine="0"/>
              <w:jc w:val="left"/>
            </w:pPr>
            <w:r>
              <w:rPr>
                <w:b/>
                <w:sz w:val="22"/>
              </w:rPr>
              <w:t xml:space="preserve"> </w:t>
            </w:r>
          </w:p>
        </w:tc>
      </w:tr>
    </w:tbl>
    <w:p w:rsidR="007C33B9" w:rsidRDefault="007C33B9" w:rsidP="007C33B9">
      <w:pPr>
        <w:spacing w:beforeLines="200" w:before="480" w:afterLines="200" w:after="480" w:line="250" w:lineRule="auto"/>
        <w:ind w:left="-6" w:right="629" w:hanging="11"/>
        <w:jc w:val="left"/>
        <w:rPr>
          <w:b/>
          <w:color w:val="0000FF"/>
          <w:sz w:val="22"/>
        </w:rPr>
      </w:pPr>
    </w:p>
    <w:p w:rsidR="007C33B9" w:rsidRDefault="007C33B9" w:rsidP="007C33B9">
      <w:pPr>
        <w:spacing w:beforeLines="200" w:before="480" w:afterLines="200" w:after="480" w:line="250" w:lineRule="auto"/>
        <w:ind w:left="-6" w:right="629" w:hanging="11"/>
        <w:jc w:val="left"/>
        <w:rPr>
          <w:b/>
          <w:color w:val="0000FF"/>
          <w:sz w:val="22"/>
        </w:rPr>
      </w:pPr>
    </w:p>
    <w:p w:rsidR="007C33B9" w:rsidRDefault="007C33B9" w:rsidP="007C33B9">
      <w:pPr>
        <w:spacing w:beforeLines="200" w:before="480" w:afterLines="200" w:after="480" w:line="250" w:lineRule="auto"/>
        <w:ind w:left="-6" w:right="629" w:hanging="11"/>
        <w:jc w:val="left"/>
        <w:rPr>
          <w:b/>
          <w:color w:val="0000FF"/>
          <w:sz w:val="22"/>
        </w:rPr>
      </w:pPr>
    </w:p>
    <w:p w:rsidR="007C33B9" w:rsidRDefault="007C33B9" w:rsidP="007C33B9">
      <w:pPr>
        <w:spacing w:beforeLines="200" w:before="480" w:afterLines="200" w:after="480" w:line="250" w:lineRule="auto"/>
        <w:ind w:left="-6" w:right="629" w:hanging="11"/>
        <w:jc w:val="left"/>
        <w:rPr>
          <w:b/>
          <w:color w:val="0000FF"/>
          <w:sz w:val="22"/>
        </w:rPr>
      </w:pPr>
    </w:p>
    <w:p w:rsidR="007C33B9" w:rsidRDefault="007C33B9" w:rsidP="007C33B9">
      <w:pPr>
        <w:spacing w:beforeLines="200" w:before="480" w:afterLines="200" w:after="480" w:line="250" w:lineRule="auto"/>
        <w:ind w:left="-6" w:right="629" w:hanging="11"/>
        <w:jc w:val="left"/>
      </w:pPr>
      <w:r>
        <w:rPr>
          <w:b/>
          <w:color w:val="0000FF"/>
          <w:sz w:val="22"/>
        </w:rPr>
        <w:lastRenderedPageBreak/>
        <w:t xml:space="preserve">SECTION A. MONITORING STUDENT DISSERTATION PROCESS </w:t>
      </w:r>
    </w:p>
    <w:p w:rsidR="007C33B9" w:rsidRDefault="007C33B9" w:rsidP="007C33B9">
      <w:pPr>
        <w:spacing w:beforeLines="200" w:before="480" w:afterLines="200" w:after="480" w:line="360" w:lineRule="auto"/>
        <w:ind w:left="0" w:right="629" w:firstLine="0"/>
        <w:jc w:val="left"/>
      </w:pPr>
      <w:r>
        <w:rPr>
          <w:sz w:val="22"/>
        </w:rPr>
        <w:t xml:space="preserve"> </w:t>
      </w:r>
      <w:r>
        <w:rPr>
          <w:b/>
          <w:sz w:val="22"/>
        </w:rPr>
        <w:t xml:space="preserve">The plan below is to be agreed between the student &amp; supervisor and will be monitored against progress made at each session. </w:t>
      </w:r>
    </w:p>
    <w:p w:rsidR="007C33B9" w:rsidRDefault="007C33B9" w:rsidP="007C33B9">
      <w:pPr>
        <w:spacing w:after="113"/>
        <w:ind w:left="360" w:firstLine="0"/>
        <w:jc w:val="left"/>
      </w:pPr>
      <w:r>
        <w:rPr>
          <w:sz w:val="22"/>
        </w:rPr>
        <w:t xml:space="preserve"> </w:t>
      </w:r>
    </w:p>
    <w:tbl>
      <w:tblPr>
        <w:tblStyle w:val="TableGrid"/>
        <w:tblW w:w="8628" w:type="dxa"/>
        <w:tblInd w:w="10" w:type="dxa"/>
        <w:tblCellMar>
          <w:top w:w="12" w:type="dxa"/>
          <w:left w:w="14" w:type="dxa"/>
          <w:right w:w="115" w:type="dxa"/>
        </w:tblCellMar>
        <w:tblLook w:val="04A0" w:firstRow="1" w:lastRow="0" w:firstColumn="1" w:lastColumn="0" w:noHBand="0" w:noVBand="1"/>
      </w:tblPr>
      <w:tblGrid>
        <w:gridCol w:w="2530"/>
        <w:gridCol w:w="762"/>
        <w:gridCol w:w="762"/>
        <w:gridCol w:w="762"/>
        <w:gridCol w:w="762"/>
        <w:gridCol w:w="762"/>
        <w:gridCol w:w="762"/>
        <w:gridCol w:w="762"/>
        <w:gridCol w:w="764"/>
      </w:tblGrid>
      <w:tr w:rsidR="007C33B9" w:rsidTr="007D55D3">
        <w:trPr>
          <w:trHeight w:val="521"/>
        </w:trPr>
        <w:tc>
          <w:tcPr>
            <w:tcW w:w="2922" w:type="dxa"/>
            <w:vMerge w:val="restart"/>
            <w:tcBorders>
              <w:top w:val="single" w:sz="8"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b/>
                <w:sz w:val="22"/>
              </w:rPr>
              <w:t xml:space="preserve">Activity </w:t>
            </w:r>
          </w:p>
        </w:tc>
        <w:tc>
          <w:tcPr>
            <w:tcW w:w="5706" w:type="dxa"/>
            <w:gridSpan w:val="8"/>
            <w:tcBorders>
              <w:top w:val="single" w:sz="8" w:space="0" w:color="000000"/>
              <w:left w:val="single" w:sz="4" w:space="0" w:color="000000"/>
              <w:bottom w:val="single" w:sz="4" w:space="0" w:color="000000"/>
              <w:right w:val="single" w:sz="8" w:space="0" w:color="000000"/>
            </w:tcBorders>
          </w:tcPr>
          <w:p w:rsidR="007C33B9" w:rsidRDefault="007C33B9" w:rsidP="007D55D3">
            <w:pPr>
              <w:spacing w:after="0"/>
              <w:ind w:left="0" w:firstLine="0"/>
              <w:jc w:val="left"/>
            </w:pPr>
            <w:r>
              <w:rPr>
                <w:b/>
                <w:sz w:val="22"/>
              </w:rPr>
              <w:t xml:space="preserve">Milestone/Deliverable Date </w:t>
            </w:r>
          </w:p>
        </w:tc>
      </w:tr>
      <w:tr w:rsidR="007C33B9" w:rsidTr="007D55D3">
        <w:trPr>
          <w:trHeight w:val="506"/>
        </w:trPr>
        <w:tc>
          <w:tcPr>
            <w:tcW w:w="0" w:type="auto"/>
            <w:vMerge/>
            <w:tcBorders>
              <w:top w:val="nil"/>
              <w:left w:val="single" w:sz="8" w:space="0" w:color="000000"/>
              <w:bottom w:val="single" w:sz="4" w:space="0" w:color="000000"/>
              <w:right w:val="single" w:sz="4" w:space="0" w:color="000000"/>
            </w:tcBorders>
          </w:tcPr>
          <w:p w:rsidR="007C33B9" w:rsidRDefault="007C33B9" w:rsidP="007D55D3">
            <w:pPr>
              <w:spacing w:after="160"/>
              <w:ind w:left="0" w:firstLine="0"/>
              <w:jc w:val="left"/>
            </w:pP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4"/>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7"/>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4"/>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5"/>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r w:rsidR="007C33B9" w:rsidTr="007D55D3">
        <w:trPr>
          <w:trHeight w:val="506"/>
        </w:trPr>
        <w:tc>
          <w:tcPr>
            <w:tcW w:w="2922" w:type="dxa"/>
            <w:tcBorders>
              <w:top w:val="single" w:sz="4" w:space="0" w:color="000000"/>
              <w:left w:val="single" w:sz="8"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C33B9" w:rsidRDefault="007C33B9" w:rsidP="007D55D3">
            <w:pPr>
              <w:spacing w:after="0"/>
              <w:ind w:left="0" w:firstLine="0"/>
              <w:jc w:val="left"/>
            </w:pPr>
            <w:r>
              <w:rPr>
                <w:sz w:val="22"/>
              </w:rPr>
              <w:t xml:space="preserve">  </w:t>
            </w:r>
          </w:p>
        </w:tc>
        <w:tc>
          <w:tcPr>
            <w:tcW w:w="715" w:type="dxa"/>
            <w:tcBorders>
              <w:top w:val="single" w:sz="4" w:space="0" w:color="000000"/>
              <w:left w:val="single" w:sz="4" w:space="0" w:color="000000"/>
              <w:bottom w:val="single" w:sz="4" w:space="0" w:color="000000"/>
              <w:right w:val="single" w:sz="8" w:space="0" w:color="000000"/>
            </w:tcBorders>
          </w:tcPr>
          <w:p w:rsidR="007C33B9" w:rsidRDefault="007C33B9" w:rsidP="007D55D3">
            <w:pPr>
              <w:spacing w:after="0"/>
              <w:ind w:left="2" w:firstLine="0"/>
              <w:jc w:val="left"/>
            </w:pPr>
            <w:r>
              <w:rPr>
                <w:sz w:val="22"/>
              </w:rPr>
              <w:t xml:space="preserve">  </w:t>
            </w:r>
          </w:p>
        </w:tc>
      </w:tr>
    </w:tbl>
    <w:p w:rsidR="007C33B9" w:rsidRDefault="007C33B9" w:rsidP="007C33B9">
      <w:pPr>
        <w:spacing w:after="221"/>
        <w:ind w:left="0" w:firstLine="0"/>
        <w:jc w:val="left"/>
        <w:rPr>
          <w:sz w:val="22"/>
        </w:rPr>
      </w:pPr>
      <w:r>
        <w:rPr>
          <w:sz w:val="22"/>
        </w:rPr>
        <w:t xml:space="preserve"> </w:t>
      </w:r>
    </w:p>
    <w:p w:rsidR="007C33B9" w:rsidRDefault="007C33B9" w:rsidP="007C33B9">
      <w:pPr>
        <w:spacing w:after="221"/>
        <w:ind w:left="0" w:firstLine="0"/>
        <w:jc w:val="left"/>
        <w:rPr>
          <w:sz w:val="22"/>
        </w:rPr>
      </w:pPr>
    </w:p>
    <w:p w:rsidR="007C33B9" w:rsidRDefault="007C33B9" w:rsidP="007C33B9">
      <w:pPr>
        <w:spacing w:beforeLines="200" w:before="480" w:afterLines="200" w:after="480" w:line="250" w:lineRule="auto"/>
        <w:ind w:left="-6" w:right="629" w:hanging="11"/>
        <w:jc w:val="left"/>
      </w:pPr>
      <w:r>
        <w:rPr>
          <w:b/>
          <w:color w:val="0000FF"/>
          <w:sz w:val="22"/>
        </w:rPr>
        <w:t xml:space="preserve">SECTION B. ETHICS </w:t>
      </w:r>
    </w:p>
    <w:p w:rsidR="007C33B9" w:rsidRDefault="007C33B9" w:rsidP="007C33B9">
      <w:pPr>
        <w:spacing w:after="213"/>
        <w:ind w:left="-5"/>
        <w:jc w:val="left"/>
      </w:pPr>
      <w:r>
        <w:rPr>
          <w:sz w:val="22"/>
        </w:rPr>
        <w:t xml:space="preserve">Ethics form protocol </w:t>
      </w:r>
      <w:proofErr w:type="gramStart"/>
      <w:r>
        <w:rPr>
          <w:sz w:val="22"/>
        </w:rPr>
        <w:t>number:-</w:t>
      </w:r>
      <w:proofErr w:type="gramEnd"/>
      <w:r>
        <w:rPr>
          <w:sz w:val="22"/>
        </w:rPr>
        <w:t xml:space="preserve">  </w:t>
      </w:r>
    </w:p>
    <w:p w:rsidR="003A5AA5" w:rsidRPr="002A75FB" w:rsidRDefault="00AA5C5C" w:rsidP="003A5AA5">
      <w:pPr>
        <w:spacing w:line="480" w:lineRule="auto"/>
        <w:ind w:left="0" w:firstLine="0"/>
        <w:jc w:val="left"/>
        <w:rPr>
          <w:rFonts w:eastAsiaTheme="minorEastAsia"/>
          <w:b/>
          <w:bCs/>
          <w:color w:val="auto"/>
          <w:szCs w:val="24"/>
          <w:shd w:val="clear" w:color="auto" w:fill="FFFFFF"/>
        </w:rPr>
      </w:pPr>
      <w:r w:rsidRPr="002A75FB">
        <w:rPr>
          <w:rFonts w:eastAsiaTheme="minorEastAsia"/>
          <w:b/>
          <w:bCs/>
          <w:noProof/>
          <w:color w:val="auto"/>
          <w:szCs w:val="24"/>
          <w:shd w:val="clear" w:color="auto" w:fill="FFFFFF"/>
        </w:rPr>
        <w:lastRenderedPageBreak/>
        <w:drawing>
          <wp:inline distT="0" distB="0" distL="0" distR="0">
            <wp:extent cx="5783580" cy="741441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1097" cy="7449692"/>
                    </a:xfrm>
                    <a:prstGeom prst="rect">
                      <a:avLst/>
                    </a:prstGeom>
                    <a:noFill/>
                    <a:ln>
                      <a:noFill/>
                    </a:ln>
                  </pic:spPr>
                </pic:pic>
              </a:graphicData>
            </a:graphic>
          </wp:inline>
        </w:drawing>
      </w:r>
    </w:p>
    <w:p w:rsidR="00E8650D" w:rsidRPr="002A75FB" w:rsidRDefault="00E8650D" w:rsidP="003A5AA5">
      <w:pPr>
        <w:spacing w:line="480" w:lineRule="auto"/>
        <w:ind w:left="0" w:firstLine="0"/>
        <w:jc w:val="center"/>
        <w:rPr>
          <w:rFonts w:eastAsiaTheme="minorEastAsia"/>
          <w:color w:val="auto"/>
          <w:szCs w:val="24"/>
          <w:shd w:val="clear" w:color="auto" w:fill="FFFFFF"/>
        </w:rPr>
      </w:pPr>
      <w:r w:rsidRPr="002A75FB">
        <w:rPr>
          <w:rFonts w:eastAsiaTheme="minorEastAsia"/>
          <w:noProof/>
          <w:color w:val="auto"/>
          <w:szCs w:val="24"/>
          <w:shd w:val="clear" w:color="auto" w:fill="FFFFFF"/>
        </w:rPr>
        <w:lastRenderedPageBreak/>
        <w:drawing>
          <wp:inline distT="0" distB="0" distL="0" distR="0">
            <wp:extent cx="5817261" cy="7459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4504" cy="7482092"/>
                    </a:xfrm>
                    <a:prstGeom prst="rect">
                      <a:avLst/>
                    </a:prstGeom>
                    <a:noFill/>
                    <a:ln>
                      <a:noFill/>
                    </a:ln>
                  </pic:spPr>
                </pic:pic>
              </a:graphicData>
            </a:graphic>
          </wp:inline>
        </w:drawing>
      </w:r>
      <w:r w:rsidRPr="002A75FB">
        <w:rPr>
          <w:noProof/>
          <w:snapToGrid w:val="0"/>
          <w:w w:val="0"/>
          <w:sz w:val="0"/>
          <w:szCs w:val="0"/>
          <w:bdr w:val="none" w:sz="0" w:space="0" w:color="000000"/>
          <w:shd w:val="clear" w:color="000000" w:fill="000000"/>
          <w:lang w:val="x-none" w:eastAsia="x-none" w:bidi="x-none"/>
        </w:rPr>
        <w:lastRenderedPageBreak/>
        <w:drawing>
          <wp:inline distT="0" distB="0" distL="0" distR="0">
            <wp:extent cx="5855081" cy="7391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5847" cy="7417615"/>
                    </a:xfrm>
                    <a:prstGeom prst="rect">
                      <a:avLst/>
                    </a:prstGeom>
                    <a:noFill/>
                    <a:ln>
                      <a:noFill/>
                    </a:ln>
                  </pic:spPr>
                </pic:pic>
              </a:graphicData>
            </a:graphic>
          </wp:inline>
        </w:drawing>
      </w:r>
      <w:r w:rsidRPr="002A75FB">
        <w:rPr>
          <w:noProof/>
          <w:snapToGrid w:val="0"/>
          <w:w w:val="0"/>
          <w:sz w:val="0"/>
          <w:szCs w:val="0"/>
          <w:bdr w:val="none" w:sz="0" w:space="0" w:color="000000"/>
          <w:shd w:val="clear" w:color="000000" w:fill="000000"/>
          <w:lang w:val="x-none" w:eastAsia="x-none" w:bidi="x-none"/>
        </w:rPr>
        <w:lastRenderedPageBreak/>
        <w:drawing>
          <wp:inline distT="0" distB="0" distL="0" distR="0">
            <wp:extent cx="5830570" cy="7466180"/>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5579" cy="7485399"/>
                    </a:xfrm>
                    <a:prstGeom prst="rect">
                      <a:avLst/>
                    </a:prstGeom>
                    <a:noFill/>
                    <a:ln>
                      <a:noFill/>
                    </a:ln>
                  </pic:spPr>
                </pic:pic>
              </a:graphicData>
            </a:graphic>
          </wp:inline>
        </w:drawing>
      </w:r>
      <w:r w:rsidR="003A5AA5" w:rsidRPr="002A75FB">
        <w:rPr>
          <w:noProof/>
          <w:snapToGrid w:val="0"/>
          <w:w w:val="0"/>
          <w:sz w:val="0"/>
          <w:szCs w:val="0"/>
          <w:bdr w:val="none" w:sz="0" w:space="0" w:color="000000"/>
          <w:shd w:val="clear" w:color="000000" w:fill="000000"/>
          <w:lang w:val="x-none" w:eastAsia="x-none" w:bidi="x-none"/>
        </w:rPr>
        <w:lastRenderedPageBreak/>
        <w:drawing>
          <wp:inline distT="0" distB="0" distL="0" distR="0">
            <wp:extent cx="5883564" cy="724662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6316" cy="7299277"/>
                    </a:xfrm>
                    <a:prstGeom prst="rect">
                      <a:avLst/>
                    </a:prstGeom>
                    <a:noFill/>
                    <a:ln>
                      <a:noFill/>
                    </a:ln>
                  </pic:spPr>
                </pic:pic>
              </a:graphicData>
            </a:graphic>
          </wp:inline>
        </w:drawing>
      </w:r>
      <w:r w:rsidR="003A5AA5" w:rsidRPr="002A75FB">
        <w:rPr>
          <w:noProof/>
          <w:snapToGrid w:val="0"/>
          <w:w w:val="0"/>
          <w:sz w:val="0"/>
          <w:szCs w:val="0"/>
          <w:bdr w:val="none" w:sz="0" w:space="0" w:color="000000"/>
          <w:shd w:val="clear" w:color="000000" w:fill="000000"/>
          <w:lang w:val="x-none" w:eastAsia="x-none" w:bidi="x-none"/>
        </w:rPr>
        <w:lastRenderedPageBreak/>
        <w:drawing>
          <wp:inline distT="0" distB="0" distL="0" distR="0">
            <wp:extent cx="5661660" cy="730164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0155" cy="7351287"/>
                    </a:xfrm>
                    <a:prstGeom prst="rect">
                      <a:avLst/>
                    </a:prstGeom>
                    <a:noFill/>
                    <a:ln>
                      <a:noFill/>
                    </a:ln>
                  </pic:spPr>
                </pic:pic>
              </a:graphicData>
            </a:graphic>
          </wp:inline>
        </w:drawing>
      </w:r>
    </w:p>
    <w:p w:rsidR="00B61ED0" w:rsidRPr="00B61ED0" w:rsidRDefault="00B61ED0" w:rsidP="00B61ED0">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p>
    <w:p w:rsidR="008F417C" w:rsidRPr="00B61ED0" w:rsidRDefault="00B61ED0" w:rsidP="00B61ED0">
      <w:pPr>
        <w:spacing w:beforeLines="200" w:before="480" w:afterLines="200" w:after="480" w:line="360" w:lineRule="auto"/>
        <w:ind w:left="0" w:right="629" w:firstLine="0"/>
        <w:rPr>
          <w:rFonts w:ascii="Arial" w:eastAsiaTheme="minorEastAsia" w:hAnsi="Arial" w:cs="Arial"/>
          <w:b/>
          <w:bCs/>
          <w:color w:val="auto"/>
          <w:szCs w:val="24"/>
          <w:shd w:val="clear" w:color="auto" w:fill="FFFFFF"/>
        </w:rPr>
      </w:pPr>
      <w:r>
        <w:rPr>
          <w:rFonts w:ascii="Arial" w:eastAsiaTheme="minorEastAsia" w:hAnsi="Arial" w:cs="Arial"/>
          <w:b/>
          <w:bCs/>
          <w:color w:val="auto"/>
          <w:szCs w:val="24"/>
          <w:shd w:val="clear" w:color="auto" w:fill="FFFFFF"/>
        </w:rPr>
        <w:lastRenderedPageBreak/>
        <w:t xml:space="preserve">APPENDIX 9: </w:t>
      </w:r>
      <w:r w:rsidR="008F417C" w:rsidRPr="00B61ED0">
        <w:rPr>
          <w:rFonts w:ascii="Arial" w:eastAsiaTheme="minorEastAsia" w:hAnsi="Arial" w:cs="Arial"/>
          <w:b/>
          <w:bCs/>
          <w:color w:val="auto"/>
          <w:szCs w:val="24"/>
          <w:shd w:val="clear" w:color="auto" w:fill="FFFFFF"/>
        </w:rPr>
        <w:t>T</w:t>
      </w:r>
      <w:r>
        <w:rPr>
          <w:rFonts w:ascii="Arial" w:eastAsiaTheme="minorEastAsia" w:hAnsi="Arial" w:cs="Arial"/>
          <w:b/>
          <w:bCs/>
          <w:color w:val="auto"/>
          <w:szCs w:val="24"/>
          <w:shd w:val="clear" w:color="auto" w:fill="FFFFFF"/>
        </w:rPr>
        <w:t>urnitin Results</w:t>
      </w:r>
    </w:p>
    <w:p w:rsidR="008F417C" w:rsidRPr="002A75FB" w:rsidRDefault="008F417C" w:rsidP="008F417C">
      <w:pPr>
        <w:spacing w:line="480" w:lineRule="auto"/>
        <w:ind w:left="0" w:firstLine="0"/>
        <w:rPr>
          <w:rFonts w:eastAsiaTheme="minorEastAsia"/>
          <w:b/>
          <w:bCs/>
          <w:color w:val="auto"/>
          <w:szCs w:val="24"/>
          <w:shd w:val="clear" w:color="auto" w:fill="FFFFFF"/>
        </w:rPr>
      </w:pPr>
      <w:r w:rsidRPr="002A75FB">
        <w:rPr>
          <w:rFonts w:eastAsiaTheme="minorEastAsia"/>
          <w:b/>
          <w:bCs/>
          <w:noProof/>
          <w:color w:val="auto"/>
          <w:szCs w:val="24"/>
          <w:shd w:val="clear" w:color="auto" w:fill="FFFFFF"/>
        </w:rPr>
        <w:drawing>
          <wp:inline distT="0" distB="0" distL="0" distR="0">
            <wp:extent cx="5875005" cy="7193220"/>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3104" cy="7239868"/>
                    </a:xfrm>
                    <a:prstGeom prst="rect">
                      <a:avLst/>
                    </a:prstGeom>
                    <a:noFill/>
                    <a:ln>
                      <a:noFill/>
                    </a:ln>
                  </pic:spPr>
                </pic:pic>
              </a:graphicData>
            </a:graphic>
          </wp:inline>
        </w:drawing>
      </w:r>
    </w:p>
    <w:sectPr w:rsidR="008F417C" w:rsidRPr="002A75FB" w:rsidSect="007B2E0C">
      <w:pgSz w:w="12240" w:h="15840"/>
      <w:pgMar w:top="1134" w:right="1418" w:bottom="1985" w:left="1985" w:header="765" w:footer="6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984" w:rsidRDefault="002F7984">
      <w:pPr>
        <w:spacing w:after="0" w:line="240" w:lineRule="auto"/>
      </w:pPr>
      <w:r>
        <w:separator/>
      </w:r>
    </w:p>
  </w:endnote>
  <w:endnote w:type="continuationSeparator" w:id="0">
    <w:p w:rsidR="002F7984" w:rsidRDefault="002F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5D3" w:rsidRDefault="007D55D3">
    <w:pPr>
      <w:tabs>
        <w:tab w:val="right" w:pos="10879"/>
      </w:tabs>
      <w:spacing w:after="0" w:line="259" w:lineRule="auto"/>
      <w:ind w:left="-30" w:right="-10" w:firstLine="0"/>
      <w:jc w:val="left"/>
    </w:pPr>
    <w:r>
      <w:rPr>
        <w:sz w:val="21"/>
      </w:rPr>
      <w:t xml:space="preserve"> </w:t>
    </w:r>
    <w:r>
      <w:rPr>
        <w:sz w:val="21"/>
      </w:rPr>
      <w:tab/>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624887"/>
      <w:docPartObj>
        <w:docPartGallery w:val="Page Numbers (Bottom of Page)"/>
        <w:docPartUnique/>
      </w:docPartObj>
    </w:sdtPr>
    <w:sdtContent>
      <w:p w:rsidR="007D55D3" w:rsidRDefault="007D55D3">
        <w:pPr>
          <w:pStyle w:val="ab"/>
          <w:jc w:val="center"/>
        </w:pPr>
        <w:r>
          <w:fldChar w:fldCharType="begin"/>
        </w:r>
        <w:r>
          <w:instrText>PAGE   \* MERGEFORMAT</w:instrText>
        </w:r>
        <w:r>
          <w:fldChar w:fldCharType="separate"/>
        </w:r>
        <w:r>
          <w:rPr>
            <w:lang w:val="zh-CN"/>
          </w:rPr>
          <w:t>2</w:t>
        </w:r>
        <w:r>
          <w:fldChar w:fldCharType="end"/>
        </w:r>
      </w:p>
    </w:sdtContent>
  </w:sdt>
  <w:p w:rsidR="007D55D3" w:rsidRDefault="007D55D3">
    <w:pPr>
      <w:tabs>
        <w:tab w:val="right" w:pos="10879"/>
      </w:tabs>
      <w:spacing w:after="0" w:line="259" w:lineRule="auto"/>
      <w:ind w:left="-30" w:right="-1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5D3" w:rsidRDefault="007D55D3">
    <w:pPr>
      <w:tabs>
        <w:tab w:val="right" w:pos="10879"/>
      </w:tabs>
      <w:spacing w:after="0" w:line="259" w:lineRule="auto"/>
      <w:ind w:left="-30" w:right="-10" w:firstLine="0"/>
      <w:jc w:val="left"/>
    </w:pPr>
    <w:r>
      <w:rPr>
        <w:sz w:val="21"/>
      </w:rPr>
      <w:t xml:space="preserve"> </w:t>
    </w:r>
    <w:r>
      <w:rPr>
        <w:sz w:val="21"/>
      </w:rP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984" w:rsidRDefault="002F7984">
      <w:pPr>
        <w:spacing w:after="0" w:line="240" w:lineRule="auto"/>
      </w:pPr>
      <w:r>
        <w:separator/>
      </w:r>
    </w:p>
  </w:footnote>
  <w:footnote w:type="continuationSeparator" w:id="0">
    <w:p w:rsidR="002F7984" w:rsidRDefault="002F7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5D3" w:rsidRDefault="007D55D3">
    <w:pPr>
      <w:tabs>
        <w:tab w:val="center" w:pos="8280"/>
      </w:tabs>
      <w:spacing w:after="0" w:line="259" w:lineRule="auto"/>
      <w:ind w:left="0" w:right="0" w:firstLine="0"/>
      <w:jc w:val="left"/>
    </w:pPr>
    <w:r>
      <w:rPr>
        <w:sz w:val="22"/>
      </w:rPr>
      <w:t xml:space="preserve">MGT 6202 BUSINESS RESEARCH </w:t>
    </w:r>
    <w:proofErr w:type="gramStart"/>
    <w:r>
      <w:rPr>
        <w:sz w:val="22"/>
      </w:rPr>
      <w:t xml:space="preserve">METHODS  </w:t>
    </w:r>
    <w:r>
      <w:rPr>
        <w:sz w:val="22"/>
      </w:rPr>
      <w:tab/>
    </w:r>
    <w:proofErr w:type="gramEnd"/>
    <w:r>
      <w:rPr>
        <w:sz w:val="22"/>
      </w:rPr>
      <w:t xml:space="preserve">            SESSION:   JAN 2019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5D3" w:rsidRDefault="007D55D3">
    <w:pPr>
      <w:tabs>
        <w:tab w:val="center" w:pos="8280"/>
      </w:tabs>
      <w:spacing w:after="0" w:line="259" w:lineRule="auto"/>
      <w:ind w:left="0" w:right="0" w:firstLine="0"/>
      <w:jc w:val="left"/>
    </w:pPr>
    <w:r>
      <w:rPr>
        <w:sz w:val="2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5D3" w:rsidRDefault="007D55D3">
    <w:pPr>
      <w:tabs>
        <w:tab w:val="center" w:pos="8280"/>
      </w:tabs>
      <w:spacing w:after="0" w:line="259" w:lineRule="auto"/>
      <w:ind w:left="0" w:right="0" w:firstLine="0"/>
      <w:jc w:val="left"/>
    </w:pPr>
    <w:r>
      <w:rPr>
        <w:sz w:val="22"/>
      </w:rPr>
      <w:t xml:space="preserve">MGT 6202 BUSINESS RESEARCH </w:t>
    </w:r>
    <w:proofErr w:type="gramStart"/>
    <w:r>
      <w:rPr>
        <w:sz w:val="22"/>
      </w:rPr>
      <w:t xml:space="preserve">METHODS  </w:t>
    </w:r>
    <w:r>
      <w:rPr>
        <w:sz w:val="22"/>
      </w:rPr>
      <w:tab/>
    </w:r>
    <w:proofErr w:type="gramEnd"/>
    <w:r>
      <w:rPr>
        <w:sz w:val="22"/>
      </w:rPr>
      <w:t xml:space="preserve">            SESSION:   JAN 2019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560"/>
    <w:multiLevelType w:val="multilevel"/>
    <w:tmpl w:val="25464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644FB4"/>
    <w:multiLevelType w:val="hybridMultilevel"/>
    <w:tmpl w:val="54C68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610C7"/>
    <w:multiLevelType w:val="multilevel"/>
    <w:tmpl w:val="A828A3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AF61468"/>
    <w:multiLevelType w:val="hybridMultilevel"/>
    <w:tmpl w:val="086459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13BD2"/>
    <w:multiLevelType w:val="hybridMultilevel"/>
    <w:tmpl w:val="62D4BA2E"/>
    <w:lvl w:ilvl="0" w:tplc="1ADCDABE">
      <w:start w:val="1"/>
      <w:numFmt w:val="bullet"/>
      <w:lvlText w:val="•"/>
      <w:lvlJc w:val="left"/>
      <w:pPr>
        <w:ind w:left="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9EAE0C">
      <w:start w:val="1"/>
      <w:numFmt w:val="bullet"/>
      <w:lvlText w:val="o"/>
      <w:lvlJc w:val="left"/>
      <w:pPr>
        <w:ind w:left="1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B02F48">
      <w:start w:val="1"/>
      <w:numFmt w:val="bullet"/>
      <w:lvlText w:val="▪"/>
      <w:lvlJc w:val="left"/>
      <w:pPr>
        <w:ind w:left="1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5AE9DC">
      <w:start w:val="1"/>
      <w:numFmt w:val="bullet"/>
      <w:lvlText w:val="•"/>
      <w:lvlJc w:val="left"/>
      <w:pPr>
        <w:ind w:left="2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D2C11A">
      <w:start w:val="1"/>
      <w:numFmt w:val="bullet"/>
      <w:lvlText w:val="o"/>
      <w:lvlJc w:val="left"/>
      <w:pPr>
        <w:ind w:left="3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C0C550">
      <w:start w:val="1"/>
      <w:numFmt w:val="bullet"/>
      <w:lvlText w:val="▪"/>
      <w:lvlJc w:val="left"/>
      <w:pPr>
        <w:ind w:left="4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48D40">
      <w:start w:val="1"/>
      <w:numFmt w:val="bullet"/>
      <w:lvlText w:val="•"/>
      <w:lvlJc w:val="left"/>
      <w:pPr>
        <w:ind w:left="4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0EE04E">
      <w:start w:val="1"/>
      <w:numFmt w:val="bullet"/>
      <w:lvlText w:val="o"/>
      <w:lvlJc w:val="left"/>
      <w:pPr>
        <w:ind w:left="54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4A44DC">
      <w:start w:val="1"/>
      <w:numFmt w:val="bullet"/>
      <w:lvlText w:val="▪"/>
      <w:lvlJc w:val="left"/>
      <w:pPr>
        <w:ind w:left="6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293CFD"/>
    <w:multiLevelType w:val="hybridMultilevel"/>
    <w:tmpl w:val="DE5ADECE"/>
    <w:lvl w:ilvl="0" w:tplc="2FD431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D62805"/>
    <w:multiLevelType w:val="hybridMultilevel"/>
    <w:tmpl w:val="E90044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812991"/>
    <w:multiLevelType w:val="multilevel"/>
    <w:tmpl w:val="CE229280"/>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B232A9A"/>
    <w:multiLevelType w:val="hybridMultilevel"/>
    <w:tmpl w:val="4074F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993E0B"/>
    <w:multiLevelType w:val="hybridMultilevel"/>
    <w:tmpl w:val="D74AE7C6"/>
    <w:lvl w:ilvl="0" w:tplc="5448A7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7A7FDA">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32AB42">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F64690">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3413C4">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5CDB60">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FAC752">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5A2AD0">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F66908">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531281"/>
    <w:multiLevelType w:val="hybridMultilevel"/>
    <w:tmpl w:val="2E165386"/>
    <w:lvl w:ilvl="0" w:tplc="D192598E">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62CD4A">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728AD2">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CE2BB0">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C8F302">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AAE98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08703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86CCFA">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383116">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890354A"/>
    <w:multiLevelType w:val="hybridMultilevel"/>
    <w:tmpl w:val="F528B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7A59F4"/>
    <w:multiLevelType w:val="hybridMultilevel"/>
    <w:tmpl w:val="3FAAF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614D40"/>
    <w:multiLevelType w:val="hybridMultilevel"/>
    <w:tmpl w:val="8F36A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142AB5"/>
    <w:multiLevelType w:val="hybridMultilevel"/>
    <w:tmpl w:val="304C2B0A"/>
    <w:lvl w:ilvl="0" w:tplc="731A2C18">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1CDF38">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C8D5B2">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DE38E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384B8C">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0046B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9A5828">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FAC6E4">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4CEA44">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6961948"/>
    <w:multiLevelType w:val="hybridMultilevel"/>
    <w:tmpl w:val="33A48C40"/>
    <w:lvl w:ilvl="0" w:tplc="02EEB7FA">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5A141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A0ED2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2C2342">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DC7362">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E2307C">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C0653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6A17B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1868F2">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9B0191E"/>
    <w:multiLevelType w:val="hybridMultilevel"/>
    <w:tmpl w:val="215AD86E"/>
    <w:lvl w:ilvl="0" w:tplc="08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126AEE"/>
    <w:multiLevelType w:val="hybridMultilevel"/>
    <w:tmpl w:val="DBC849E4"/>
    <w:lvl w:ilvl="0" w:tplc="10A4E46C">
      <w:start w:val="100"/>
      <w:numFmt w:val="upperRoman"/>
      <w:pStyle w:val="1"/>
      <w:lvlText w:val="%1."/>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F880BF2">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C8C3FCC">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CCAFA7E">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AF6DC10">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06697F2">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EE06EE8">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CEA353C">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790D8D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4D545AD5"/>
    <w:multiLevelType w:val="multilevel"/>
    <w:tmpl w:val="EDA804DC"/>
    <w:lvl w:ilvl="0">
      <w:start w:val="1"/>
      <w:numFmt w:val="decimal"/>
      <w:lvlText w:val="%1.0"/>
      <w:lvlJc w:val="left"/>
      <w:pPr>
        <w:ind w:left="360" w:hanging="360"/>
      </w:pPr>
      <w:rPr>
        <w:rFonts w:asciiTheme="minorEastAsia" w:eastAsiaTheme="minorEastAsia" w:hAnsiTheme="minorEastAsia" w:hint="default"/>
      </w:rPr>
    </w:lvl>
    <w:lvl w:ilvl="1">
      <w:start w:val="1"/>
      <w:numFmt w:val="decimal"/>
      <w:lvlText w:val="%1.%2"/>
      <w:lvlJc w:val="left"/>
      <w:pPr>
        <w:ind w:left="1080" w:hanging="360"/>
      </w:pPr>
      <w:rPr>
        <w:rFonts w:asciiTheme="minorEastAsia" w:eastAsiaTheme="minorEastAsia" w:hAnsiTheme="minorEastAsia" w:hint="default"/>
      </w:rPr>
    </w:lvl>
    <w:lvl w:ilvl="2">
      <w:start w:val="1"/>
      <w:numFmt w:val="decimal"/>
      <w:lvlText w:val="%1.%2.%3"/>
      <w:lvlJc w:val="left"/>
      <w:pPr>
        <w:ind w:left="2160" w:hanging="720"/>
      </w:pPr>
      <w:rPr>
        <w:rFonts w:asciiTheme="minorEastAsia" w:eastAsiaTheme="minorEastAsia" w:hAnsiTheme="minorEastAsia" w:hint="default"/>
      </w:rPr>
    </w:lvl>
    <w:lvl w:ilvl="3">
      <w:start w:val="1"/>
      <w:numFmt w:val="decimal"/>
      <w:lvlText w:val="%1.%2.%3.%4"/>
      <w:lvlJc w:val="left"/>
      <w:pPr>
        <w:ind w:left="2880" w:hanging="720"/>
      </w:pPr>
      <w:rPr>
        <w:rFonts w:asciiTheme="minorEastAsia" w:eastAsiaTheme="minorEastAsia" w:hAnsiTheme="minorEastAsia" w:hint="default"/>
      </w:rPr>
    </w:lvl>
    <w:lvl w:ilvl="4">
      <w:start w:val="1"/>
      <w:numFmt w:val="decimal"/>
      <w:lvlText w:val="%1.%2.%3.%4.%5"/>
      <w:lvlJc w:val="left"/>
      <w:pPr>
        <w:ind w:left="3960" w:hanging="1080"/>
      </w:pPr>
      <w:rPr>
        <w:rFonts w:asciiTheme="minorEastAsia" w:eastAsiaTheme="minorEastAsia" w:hAnsiTheme="minorEastAsia" w:hint="default"/>
      </w:rPr>
    </w:lvl>
    <w:lvl w:ilvl="5">
      <w:start w:val="1"/>
      <w:numFmt w:val="decimal"/>
      <w:lvlText w:val="%1.%2.%3.%4.%5.%6"/>
      <w:lvlJc w:val="left"/>
      <w:pPr>
        <w:ind w:left="4680" w:hanging="1080"/>
      </w:pPr>
      <w:rPr>
        <w:rFonts w:asciiTheme="minorEastAsia" w:eastAsiaTheme="minorEastAsia" w:hAnsiTheme="minorEastAsia" w:hint="default"/>
      </w:rPr>
    </w:lvl>
    <w:lvl w:ilvl="6">
      <w:start w:val="1"/>
      <w:numFmt w:val="decimal"/>
      <w:lvlText w:val="%1.%2.%3.%4.%5.%6.%7"/>
      <w:lvlJc w:val="left"/>
      <w:pPr>
        <w:ind w:left="5760" w:hanging="1440"/>
      </w:pPr>
      <w:rPr>
        <w:rFonts w:asciiTheme="minorEastAsia" w:eastAsiaTheme="minorEastAsia" w:hAnsiTheme="minorEastAsia" w:hint="default"/>
      </w:rPr>
    </w:lvl>
    <w:lvl w:ilvl="7">
      <w:start w:val="1"/>
      <w:numFmt w:val="decimal"/>
      <w:lvlText w:val="%1.%2.%3.%4.%5.%6.%7.%8"/>
      <w:lvlJc w:val="left"/>
      <w:pPr>
        <w:ind w:left="6480" w:hanging="1440"/>
      </w:pPr>
      <w:rPr>
        <w:rFonts w:asciiTheme="minorEastAsia" w:eastAsiaTheme="minorEastAsia" w:hAnsiTheme="minorEastAsia" w:hint="default"/>
      </w:rPr>
    </w:lvl>
    <w:lvl w:ilvl="8">
      <w:start w:val="1"/>
      <w:numFmt w:val="decimal"/>
      <w:lvlText w:val="%1.%2.%3.%4.%5.%6.%7.%8.%9"/>
      <w:lvlJc w:val="left"/>
      <w:pPr>
        <w:ind w:left="7560" w:hanging="1800"/>
      </w:pPr>
      <w:rPr>
        <w:rFonts w:asciiTheme="minorEastAsia" w:eastAsiaTheme="minorEastAsia" w:hAnsiTheme="minorEastAsia" w:hint="default"/>
      </w:rPr>
    </w:lvl>
  </w:abstractNum>
  <w:abstractNum w:abstractNumId="19" w15:restartNumberingAfterBreak="0">
    <w:nsid w:val="50BE3DC7"/>
    <w:multiLevelType w:val="hybridMultilevel"/>
    <w:tmpl w:val="9A9E0C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31A9"/>
    <w:multiLevelType w:val="hybridMultilevel"/>
    <w:tmpl w:val="B044B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02357A"/>
    <w:multiLevelType w:val="hybridMultilevel"/>
    <w:tmpl w:val="DA56CFB6"/>
    <w:lvl w:ilvl="0" w:tplc="DDEEAC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8B43484"/>
    <w:multiLevelType w:val="hybridMultilevel"/>
    <w:tmpl w:val="12384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3E5554"/>
    <w:multiLevelType w:val="hybridMultilevel"/>
    <w:tmpl w:val="77D49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3A7708"/>
    <w:multiLevelType w:val="hybridMultilevel"/>
    <w:tmpl w:val="69008166"/>
    <w:lvl w:ilvl="0" w:tplc="9266DABE">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8F0F4">
      <w:start w:val="1"/>
      <w:numFmt w:val="lowerLetter"/>
      <w:lvlText w:val="%2"/>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00DDA">
      <w:start w:val="1"/>
      <w:numFmt w:val="lowerRoman"/>
      <w:lvlText w:val="%3"/>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EE7E6">
      <w:start w:val="1"/>
      <w:numFmt w:val="decimal"/>
      <w:lvlText w:val="%4"/>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3C86CE">
      <w:start w:val="1"/>
      <w:numFmt w:val="lowerLetter"/>
      <w:lvlText w:val="%5"/>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4D146">
      <w:start w:val="1"/>
      <w:numFmt w:val="lowerRoman"/>
      <w:lvlText w:val="%6"/>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88D7C">
      <w:start w:val="1"/>
      <w:numFmt w:val="decimal"/>
      <w:lvlText w:val="%7"/>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ECA08">
      <w:start w:val="1"/>
      <w:numFmt w:val="lowerLetter"/>
      <w:lvlText w:val="%8"/>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E9116">
      <w:start w:val="1"/>
      <w:numFmt w:val="lowerRoman"/>
      <w:lvlText w:val="%9"/>
      <w:lvlJc w:val="left"/>
      <w:pPr>
        <w:ind w:left="7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1E85B7C"/>
    <w:multiLevelType w:val="multilevel"/>
    <w:tmpl w:val="EF0C5E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777352"/>
    <w:multiLevelType w:val="hybridMultilevel"/>
    <w:tmpl w:val="4C5E4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F551DD"/>
    <w:multiLevelType w:val="hybridMultilevel"/>
    <w:tmpl w:val="38847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CB03C4"/>
    <w:multiLevelType w:val="hybridMultilevel"/>
    <w:tmpl w:val="D8F84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F53D8F"/>
    <w:multiLevelType w:val="hybridMultilevel"/>
    <w:tmpl w:val="C890F0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3C343D"/>
    <w:multiLevelType w:val="multilevel"/>
    <w:tmpl w:val="93BAF0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A209B6"/>
    <w:multiLevelType w:val="hybridMultilevel"/>
    <w:tmpl w:val="58AADD5E"/>
    <w:lvl w:ilvl="0" w:tplc="1E74BC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DCD43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144D70">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D4BA64">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4895BE">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927A6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A63D74">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00C1D4">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8C71CE">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9DD6396"/>
    <w:multiLevelType w:val="hybridMultilevel"/>
    <w:tmpl w:val="F486463E"/>
    <w:lvl w:ilvl="0" w:tplc="1A6CF4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F3A1F24"/>
    <w:multiLevelType w:val="hybridMultilevel"/>
    <w:tmpl w:val="E0CEF4B8"/>
    <w:lvl w:ilvl="0" w:tplc="EF8EAA76">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AC9BEA">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E8DF8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62B140">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789B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2615C6">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2C49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1E0A50">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8A4BFC">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33"/>
  </w:num>
  <w:num w:numId="3">
    <w:abstractNumId w:val="10"/>
  </w:num>
  <w:num w:numId="4">
    <w:abstractNumId w:val="9"/>
  </w:num>
  <w:num w:numId="5">
    <w:abstractNumId w:val="31"/>
  </w:num>
  <w:num w:numId="6">
    <w:abstractNumId w:val="14"/>
  </w:num>
  <w:num w:numId="7">
    <w:abstractNumId w:val="24"/>
  </w:num>
  <w:num w:numId="8">
    <w:abstractNumId w:val="15"/>
  </w:num>
  <w:num w:numId="9">
    <w:abstractNumId w:val="17"/>
  </w:num>
  <w:num w:numId="10">
    <w:abstractNumId w:val="13"/>
  </w:num>
  <w:num w:numId="11">
    <w:abstractNumId w:val="12"/>
  </w:num>
  <w:num w:numId="12">
    <w:abstractNumId w:val="11"/>
  </w:num>
  <w:num w:numId="13">
    <w:abstractNumId w:val="1"/>
  </w:num>
  <w:num w:numId="14">
    <w:abstractNumId w:val="21"/>
  </w:num>
  <w:num w:numId="15">
    <w:abstractNumId w:val="28"/>
  </w:num>
  <w:num w:numId="16">
    <w:abstractNumId w:val="2"/>
  </w:num>
  <w:num w:numId="17">
    <w:abstractNumId w:val="25"/>
  </w:num>
  <w:num w:numId="18">
    <w:abstractNumId w:val="0"/>
  </w:num>
  <w:num w:numId="19">
    <w:abstractNumId w:val="22"/>
  </w:num>
  <w:num w:numId="20">
    <w:abstractNumId w:val="26"/>
  </w:num>
  <w:num w:numId="21">
    <w:abstractNumId w:val="30"/>
  </w:num>
  <w:num w:numId="22">
    <w:abstractNumId w:val="3"/>
  </w:num>
  <w:num w:numId="23">
    <w:abstractNumId w:val="6"/>
  </w:num>
  <w:num w:numId="24">
    <w:abstractNumId w:val="19"/>
  </w:num>
  <w:num w:numId="25">
    <w:abstractNumId w:val="23"/>
  </w:num>
  <w:num w:numId="26">
    <w:abstractNumId w:val="29"/>
  </w:num>
  <w:num w:numId="27">
    <w:abstractNumId w:val="7"/>
  </w:num>
  <w:num w:numId="28">
    <w:abstractNumId w:val="27"/>
  </w:num>
  <w:num w:numId="29">
    <w:abstractNumId w:val="8"/>
  </w:num>
  <w:num w:numId="30">
    <w:abstractNumId w:val="20"/>
  </w:num>
  <w:num w:numId="31">
    <w:abstractNumId w:val="32"/>
  </w:num>
  <w:num w:numId="32">
    <w:abstractNumId w:val="5"/>
  </w:num>
  <w:num w:numId="33">
    <w:abstractNumId w:val="18"/>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BCA"/>
    <w:rsid w:val="0000014A"/>
    <w:rsid w:val="00003249"/>
    <w:rsid w:val="00004ABE"/>
    <w:rsid w:val="0001353B"/>
    <w:rsid w:val="00014199"/>
    <w:rsid w:val="000176E8"/>
    <w:rsid w:val="00020567"/>
    <w:rsid w:val="00023B0B"/>
    <w:rsid w:val="000245F4"/>
    <w:rsid w:val="00024CDF"/>
    <w:rsid w:val="00031997"/>
    <w:rsid w:val="00033C30"/>
    <w:rsid w:val="00035FE6"/>
    <w:rsid w:val="000409AC"/>
    <w:rsid w:val="00043D71"/>
    <w:rsid w:val="000443A5"/>
    <w:rsid w:val="00044810"/>
    <w:rsid w:val="00051022"/>
    <w:rsid w:val="00052E16"/>
    <w:rsid w:val="00056AF7"/>
    <w:rsid w:val="000576F5"/>
    <w:rsid w:val="00057F6D"/>
    <w:rsid w:val="00062576"/>
    <w:rsid w:val="00062DE3"/>
    <w:rsid w:val="00064D86"/>
    <w:rsid w:val="00074EC4"/>
    <w:rsid w:val="0007594F"/>
    <w:rsid w:val="000815E4"/>
    <w:rsid w:val="00081A82"/>
    <w:rsid w:val="00092949"/>
    <w:rsid w:val="00094CC0"/>
    <w:rsid w:val="000B413A"/>
    <w:rsid w:val="000C0B8D"/>
    <w:rsid w:val="000C2A66"/>
    <w:rsid w:val="000C5533"/>
    <w:rsid w:val="000C5A94"/>
    <w:rsid w:val="000C6862"/>
    <w:rsid w:val="000C70EF"/>
    <w:rsid w:val="000D2D48"/>
    <w:rsid w:val="000E04C3"/>
    <w:rsid w:val="000E2494"/>
    <w:rsid w:val="000E36FF"/>
    <w:rsid w:val="000E45F2"/>
    <w:rsid w:val="000E5BD3"/>
    <w:rsid w:val="000E6562"/>
    <w:rsid w:val="000F0E83"/>
    <w:rsid w:val="000F3C37"/>
    <w:rsid w:val="00100899"/>
    <w:rsid w:val="0011240D"/>
    <w:rsid w:val="001152BC"/>
    <w:rsid w:val="00117255"/>
    <w:rsid w:val="00117716"/>
    <w:rsid w:val="001234BC"/>
    <w:rsid w:val="00127FB3"/>
    <w:rsid w:val="001331EF"/>
    <w:rsid w:val="00134CA8"/>
    <w:rsid w:val="00140FA7"/>
    <w:rsid w:val="00146795"/>
    <w:rsid w:val="001523C0"/>
    <w:rsid w:val="00153475"/>
    <w:rsid w:val="00155492"/>
    <w:rsid w:val="00155570"/>
    <w:rsid w:val="00156746"/>
    <w:rsid w:val="00157006"/>
    <w:rsid w:val="001614BE"/>
    <w:rsid w:val="0016313B"/>
    <w:rsid w:val="00163F1E"/>
    <w:rsid w:val="0016669A"/>
    <w:rsid w:val="00171A03"/>
    <w:rsid w:val="00173B25"/>
    <w:rsid w:val="0017406A"/>
    <w:rsid w:val="00175C32"/>
    <w:rsid w:val="001956CE"/>
    <w:rsid w:val="0019645A"/>
    <w:rsid w:val="001B06C5"/>
    <w:rsid w:val="001B2453"/>
    <w:rsid w:val="001D1148"/>
    <w:rsid w:val="001D2220"/>
    <w:rsid w:val="001D2CCB"/>
    <w:rsid w:val="001E5DE4"/>
    <w:rsid w:val="001E7A4F"/>
    <w:rsid w:val="001F140B"/>
    <w:rsid w:val="001F2923"/>
    <w:rsid w:val="001F3DEC"/>
    <w:rsid w:val="001F42D3"/>
    <w:rsid w:val="001F6B34"/>
    <w:rsid w:val="00200BDD"/>
    <w:rsid w:val="00201E2E"/>
    <w:rsid w:val="00210F12"/>
    <w:rsid w:val="0021511F"/>
    <w:rsid w:val="00220272"/>
    <w:rsid w:val="002218AA"/>
    <w:rsid w:val="00224048"/>
    <w:rsid w:val="002258A7"/>
    <w:rsid w:val="00234293"/>
    <w:rsid w:val="002349FC"/>
    <w:rsid w:val="002368E0"/>
    <w:rsid w:val="00240C3D"/>
    <w:rsid w:val="002412EB"/>
    <w:rsid w:val="00263524"/>
    <w:rsid w:val="002664B4"/>
    <w:rsid w:val="00266705"/>
    <w:rsid w:val="002758F8"/>
    <w:rsid w:val="00281D54"/>
    <w:rsid w:val="0029232F"/>
    <w:rsid w:val="002944D7"/>
    <w:rsid w:val="002A0FEB"/>
    <w:rsid w:val="002A590F"/>
    <w:rsid w:val="002A72B4"/>
    <w:rsid w:val="002A75FB"/>
    <w:rsid w:val="002B1EE0"/>
    <w:rsid w:val="002B3256"/>
    <w:rsid w:val="002B3D31"/>
    <w:rsid w:val="002B51EB"/>
    <w:rsid w:val="002B5670"/>
    <w:rsid w:val="002B60A7"/>
    <w:rsid w:val="002C162B"/>
    <w:rsid w:val="002C4542"/>
    <w:rsid w:val="002D5789"/>
    <w:rsid w:val="002D699A"/>
    <w:rsid w:val="002E0ADD"/>
    <w:rsid w:val="002E3B09"/>
    <w:rsid w:val="002E75B9"/>
    <w:rsid w:val="002F0F7E"/>
    <w:rsid w:val="002F7984"/>
    <w:rsid w:val="00300C47"/>
    <w:rsid w:val="00311BF2"/>
    <w:rsid w:val="00311DB0"/>
    <w:rsid w:val="0031585A"/>
    <w:rsid w:val="003158AA"/>
    <w:rsid w:val="0031707D"/>
    <w:rsid w:val="00317ED7"/>
    <w:rsid w:val="00324154"/>
    <w:rsid w:val="003248DE"/>
    <w:rsid w:val="00340745"/>
    <w:rsid w:val="00347522"/>
    <w:rsid w:val="00352C4B"/>
    <w:rsid w:val="00353967"/>
    <w:rsid w:val="00354CE7"/>
    <w:rsid w:val="00356566"/>
    <w:rsid w:val="00356C5D"/>
    <w:rsid w:val="00364996"/>
    <w:rsid w:val="0037634D"/>
    <w:rsid w:val="003900DA"/>
    <w:rsid w:val="003902C6"/>
    <w:rsid w:val="003924F2"/>
    <w:rsid w:val="003949E8"/>
    <w:rsid w:val="003A1BE7"/>
    <w:rsid w:val="003A5AA5"/>
    <w:rsid w:val="003A73D3"/>
    <w:rsid w:val="003B1224"/>
    <w:rsid w:val="003B504F"/>
    <w:rsid w:val="003B71D0"/>
    <w:rsid w:val="003C217C"/>
    <w:rsid w:val="003C45F8"/>
    <w:rsid w:val="003D0759"/>
    <w:rsid w:val="003D2CB0"/>
    <w:rsid w:val="003D63F5"/>
    <w:rsid w:val="003D6537"/>
    <w:rsid w:val="003D6E71"/>
    <w:rsid w:val="003E236F"/>
    <w:rsid w:val="003E5FFC"/>
    <w:rsid w:val="003F18E7"/>
    <w:rsid w:val="003F3583"/>
    <w:rsid w:val="004006EE"/>
    <w:rsid w:val="00402B2D"/>
    <w:rsid w:val="004166BB"/>
    <w:rsid w:val="00422170"/>
    <w:rsid w:val="00426DF1"/>
    <w:rsid w:val="0043523C"/>
    <w:rsid w:val="00436F2F"/>
    <w:rsid w:val="00437989"/>
    <w:rsid w:val="00437C19"/>
    <w:rsid w:val="00437E9A"/>
    <w:rsid w:val="00442AEE"/>
    <w:rsid w:val="00450199"/>
    <w:rsid w:val="004501A4"/>
    <w:rsid w:val="004515C8"/>
    <w:rsid w:val="004565BA"/>
    <w:rsid w:val="004646DD"/>
    <w:rsid w:val="00467C98"/>
    <w:rsid w:val="00467EC8"/>
    <w:rsid w:val="004712A6"/>
    <w:rsid w:val="004714F9"/>
    <w:rsid w:val="004805B7"/>
    <w:rsid w:val="004868D1"/>
    <w:rsid w:val="00487788"/>
    <w:rsid w:val="00487D75"/>
    <w:rsid w:val="0049011D"/>
    <w:rsid w:val="00494D03"/>
    <w:rsid w:val="0049696A"/>
    <w:rsid w:val="004976E5"/>
    <w:rsid w:val="004A6609"/>
    <w:rsid w:val="004A7598"/>
    <w:rsid w:val="004B1FF1"/>
    <w:rsid w:val="004C6CEA"/>
    <w:rsid w:val="004D05A6"/>
    <w:rsid w:val="004D5CC4"/>
    <w:rsid w:val="004E41C3"/>
    <w:rsid w:val="004F00BA"/>
    <w:rsid w:val="004F2A94"/>
    <w:rsid w:val="004F4885"/>
    <w:rsid w:val="00503F5C"/>
    <w:rsid w:val="005064F8"/>
    <w:rsid w:val="00513293"/>
    <w:rsid w:val="00524280"/>
    <w:rsid w:val="00526B23"/>
    <w:rsid w:val="00526F95"/>
    <w:rsid w:val="005279B5"/>
    <w:rsid w:val="0053370D"/>
    <w:rsid w:val="005410CA"/>
    <w:rsid w:val="005441DA"/>
    <w:rsid w:val="005453F4"/>
    <w:rsid w:val="00552770"/>
    <w:rsid w:val="005552D4"/>
    <w:rsid w:val="00560113"/>
    <w:rsid w:val="0056103C"/>
    <w:rsid w:val="00561803"/>
    <w:rsid w:val="0056477C"/>
    <w:rsid w:val="00567BFE"/>
    <w:rsid w:val="0057596A"/>
    <w:rsid w:val="0057609E"/>
    <w:rsid w:val="00584226"/>
    <w:rsid w:val="0058524A"/>
    <w:rsid w:val="00596B87"/>
    <w:rsid w:val="00597757"/>
    <w:rsid w:val="005A2DB6"/>
    <w:rsid w:val="005A43B5"/>
    <w:rsid w:val="005A5522"/>
    <w:rsid w:val="005B0CD6"/>
    <w:rsid w:val="005B1AD2"/>
    <w:rsid w:val="005B2961"/>
    <w:rsid w:val="005B79CC"/>
    <w:rsid w:val="005C207A"/>
    <w:rsid w:val="005C26B8"/>
    <w:rsid w:val="005C2E86"/>
    <w:rsid w:val="005D24F9"/>
    <w:rsid w:val="005D51F4"/>
    <w:rsid w:val="005D7B0D"/>
    <w:rsid w:val="005E328F"/>
    <w:rsid w:val="005E3845"/>
    <w:rsid w:val="005E751E"/>
    <w:rsid w:val="005F05B9"/>
    <w:rsid w:val="005F7B0F"/>
    <w:rsid w:val="00603AC9"/>
    <w:rsid w:val="00605D27"/>
    <w:rsid w:val="00610551"/>
    <w:rsid w:val="006119A5"/>
    <w:rsid w:val="00622224"/>
    <w:rsid w:val="00622A86"/>
    <w:rsid w:val="00626AD1"/>
    <w:rsid w:val="00630B1F"/>
    <w:rsid w:val="00633E7E"/>
    <w:rsid w:val="0063502D"/>
    <w:rsid w:val="0063507B"/>
    <w:rsid w:val="00651D31"/>
    <w:rsid w:val="00652B7C"/>
    <w:rsid w:val="00654B6C"/>
    <w:rsid w:val="00655166"/>
    <w:rsid w:val="00660320"/>
    <w:rsid w:val="00662703"/>
    <w:rsid w:val="00664289"/>
    <w:rsid w:val="0066515B"/>
    <w:rsid w:val="006730EF"/>
    <w:rsid w:val="0068285C"/>
    <w:rsid w:val="00684CC5"/>
    <w:rsid w:val="00692842"/>
    <w:rsid w:val="00694249"/>
    <w:rsid w:val="00694973"/>
    <w:rsid w:val="0069724E"/>
    <w:rsid w:val="006A360F"/>
    <w:rsid w:val="006A4781"/>
    <w:rsid w:val="006B3F0C"/>
    <w:rsid w:val="006B3FFC"/>
    <w:rsid w:val="006B41D9"/>
    <w:rsid w:val="006B5624"/>
    <w:rsid w:val="006B5D5C"/>
    <w:rsid w:val="006C065D"/>
    <w:rsid w:val="006C1A8D"/>
    <w:rsid w:val="006C4B19"/>
    <w:rsid w:val="006C728B"/>
    <w:rsid w:val="006D2545"/>
    <w:rsid w:val="006D410E"/>
    <w:rsid w:val="006D5C7C"/>
    <w:rsid w:val="006D7FB3"/>
    <w:rsid w:val="006E16B5"/>
    <w:rsid w:val="006E1B85"/>
    <w:rsid w:val="006E3BEB"/>
    <w:rsid w:val="006E5A16"/>
    <w:rsid w:val="006E6111"/>
    <w:rsid w:val="006E6491"/>
    <w:rsid w:val="006F34B7"/>
    <w:rsid w:val="006F38A7"/>
    <w:rsid w:val="006F4409"/>
    <w:rsid w:val="006F74BA"/>
    <w:rsid w:val="006F7690"/>
    <w:rsid w:val="006F7DD9"/>
    <w:rsid w:val="00700675"/>
    <w:rsid w:val="00704BFA"/>
    <w:rsid w:val="00705374"/>
    <w:rsid w:val="00723224"/>
    <w:rsid w:val="00723387"/>
    <w:rsid w:val="0073437C"/>
    <w:rsid w:val="0073499F"/>
    <w:rsid w:val="007352E0"/>
    <w:rsid w:val="007403F1"/>
    <w:rsid w:val="007421E9"/>
    <w:rsid w:val="00750E02"/>
    <w:rsid w:val="00755074"/>
    <w:rsid w:val="007556B4"/>
    <w:rsid w:val="007621C9"/>
    <w:rsid w:val="00764861"/>
    <w:rsid w:val="007729EF"/>
    <w:rsid w:val="007757D2"/>
    <w:rsid w:val="00777C5A"/>
    <w:rsid w:val="00780CB4"/>
    <w:rsid w:val="00780CC4"/>
    <w:rsid w:val="007815F5"/>
    <w:rsid w:val="00787C94"/>
    <w:rsid w:val="00792697"/>
    <w:rsid w:val="00792B58"/>
    <w:rsid w:val="00793A89"/>
    <w:rsid w:val="00794A72"/>
    <w:rsid w:val="00796C30"/>
    <w:rsid w:val="007A0F26"/>
    <w:rsid w:val="007A2A8F"/>
    <w:rsid w:val="007A3070"/>
    <w:rsid w:val="007A5D3D"/>
    <w:rsid w:val="007B02D3"/>
    <w:rsid w:val="007B1E42"/>
    <w:rsid w:val="007B2E0C"/>
    <w:rsid w:val="007B3504"/>
    <w:rsid w:val="007B3E90"/>
    <w:rsid w:val="007B6866"/>
    <w:rsid w:val="007C03EF"/>
    <w:rsid w:val="007C0466"/>
    <w:rsid w:val="007C119E"/>
    <w:rsid w:val="007C2C4B"/>
    <w:rsid w:val="007C33B9"/>
    <w:rsid w:val="007C4C5D"/>
    <w:rsid w:val="007C669B"/>
    <w:rsid w:val="007C6709"/>
    <w:rsid w:val="007C68B7"/>
    <w:rsid w:val="007C7408"/>
    <w:rsid w:val="007D17F4"/>
    <w:rsid w:val="007D55D3"/>
    <w:rsid w:val="007D72C3"/>
    <w:rsid w:val="007E0847"/>
    <w:rsid w:val="007E0B1B"/>
    <w:rsid w:val="007E12F8"/>
    <w:rsid w:val="007E40C1"/>
    <w:rsid w:val="007F248A"/>
    <w:rsid w:val="007F3C2B"/>
    <w:rsid w:val="007F5A61"/>
    <w:rsid w:val="008016C5"/>
    <w:rsid w:val="008044BF"/>
    <w:rsid w:val="00806342"/>
    <w:rsid w:val="00806935"/>
    <w:rsid w:val="00812DC4"/>
    <w:rsid w:val="008133ED"/>
    <w:rsid w:val="00817A33"/>
    <w:rsid w:val="00817D1F"/>
    <w:rsid w:val="008215B4"/>
    <w:rsid w:val="00823F62"/>
    <w:rsid w:val="0082494A"/>
    <w:rsid w:val="008263B1"/>
    <w:rsid w:val="008331D0"/>
    <w:rsid w:val="00834CF0"/>
    <w:rsid w:val="008413E4"/>
    <w:rsid w:val="008413FE"/>
    <w:rsid w:val="008437AD"/>
    <w:rsid w:val="008449B8"/>
    <w:rsid w:val="00844D6F"/>
    <w:rsid w:val="00851101"/>
    <w:rsid w:val="00854303"/>
    <w:rsid w:val="0085565F"/>
    <w:rsid w:val="00857356"/>
    <w:rsid w:val="0086229F"/>
    <w:rsid w:val="00863F0F"/>
    <w:rsid w:val="0086691F"/>
    <w:rsid w:val="00870192"/>
    <w:rsid w:val="00872047"/>
    <w:rsid w:val="008720A4"/>
    <w:rsid w:val="0087399E"/>
    <w:rsid w:val="00874CF3"/>
    <w:rsid w:val="0087574A"/>
    <w:rsid w:val="00881180"/>
    <w:rsid w:val="0088276D"/>
    <w:rsid w:val="00886BE2"/>
    <w:rsid w:val="00895226"/>
    <w:rsid w:val="00895937"/>
    <w:rsid w:val="008A2C7A"/>
    <w:rsid w:val="008A3367"/>
    <w:rsid w:val="008B0029"/>
    <w:rsid w:val="008B08CC"/>
    <w:rsid w:val="008B2804"/>
    <w:rsid w:val="008B5C9F"/>
    <w:rsid w:val="008B6E3D"/>
    <w:rsid w:val="008B76B5"/>
    <w:rsid w:val="008C4B66"/>
    <w:rsid w:val="008C670A"/>
    <w:rsid w:val="008D006F"/>
    <w:rsid w:val="008D7753"/>
    <w:rsid w:val="008E2EA4"/>
    <w:rsid w:val="008E2ECC"/>
    <w:rsid w:val="008E4135"/>
    <w:rsid w:val="008E629E"/>
    <w:rsid w:val="008F0FD7"/>
    <w:rsid w:val="008F33C1"/>
    <w:rsid w:val="008F417C"/>
    <w:rsid w:val="008F470D"/>
    <w:rsid w:val="00924732"/>
    <w:rsid w:val="00932086"/>
    <w:rsid w:val="00935D03"/>
    <w:rsid w:val="0093696E"/>
    <w:rsid w:val="009400A7"/>
    <w:rsid w:val="00945B03"/>
    <w:rsid w:val="00955638"/>
    <w:rsid w:val="0096005F"/>
    <w:rsid w:val="00963A3D"/>
    <w:rsid w:val="00967170"/>
    <w:rsid w:val="00973E64"/>
    <w:rsid w:val="00974CCB"/>
    <w:rsid w:val="009766C5"/>
    <w:rsid w:val="00977D29"/>
    <w:rsid w:val="0099255D"/>
    <w:rsid w:val="0099449F"/>
    <w:rsid w:val="0099749A"/>
    <w:rsid w:val="009A1A1B"/>
    <w:rsid w:val="009B4556"/>
    <w:rsid w:val="009C1FCC"/>
    <w:rsid w:val="009D07B2"/>
    <w:rsid w:val="00A01B4C"/>
    <w:rsid w:val="00A12C12"/>
    <w:rsid w:val="00A2024F"/>
    <w:rsid w:val="00A42617"/>
    <w:rsid w:val="00A44105"/>
    <w:rsid w:val="00A455BF"/>
    <w:rsid w:val="00A46A45"/>
    <w:rsid w:val="00A47350"/>
    <w:rsid w:val="00A50337"/>
    <w:rsid w:val="00A5470B"/>
    <w:rsid w:val="00A5527A"/>
    <w:rsid w:val="00A55DB4"/>
    <w:rsid w:val="00A56158"/>
    <w:rsid w:val="00A56B67"/>
    <w:rsid w:val="00A56DC2"/>
    <w:rsid w:val="00A61367"/>
    <w:rsid w:val="00A62200"/>
    <w:rsid w:val="00A62DB3"/>
    <w:rsid w:val="00A635D7"/>
    <w:rsid w:val="00A639AD"/>
    <w:rsid w:val="00A65873"/>
    <w:rsid w:val="00A6645F"/>
    <w:rsid w:val="00A677A7"/>
    <w:rsid w:val="00A84BF5"/>
    <w:rsid w:val="00A942B5"/>
    <w:rsid w:val="00AA5C5C"/>
    <w:rsid w:val="00AB0F92"/>
    <w:rsid w:val="00AB3856"/>
    <w:rsid w:val="00AB549A"/>
    <w:rsid w:val="00AC0BE4"/>
    <w:rsid w:val="00AC191B"/>
    <w:rsid w:val="00AC216D"/>
    <w:rsid w:val="00AC230C"/>
    <w:rsid w:val="00AD01F7"/>
    <w:rsid w:val="00AE0CF1"/>
    <w:rsid w:val="00AF1DC6"/>
    <w:rsid w:val="00B0123B"/>
    <w:rsid w:val="00B1145A"/>
    <w:rsid w:val="00B146EE"/>
    <w:rsid w:val="00B14EEB"/>
    <w:rsid w:val="00B150F8"/>
    <w:rsid w:val="00B238F4"/>
    <w:rsid w:val="00B24DCD"/>
    <w:rsid w:val="00B30536"/>
    <w:rsid w:val="00B50BB2"/>
    <w:rsid w:val="00B51F3D"/>
    <w:rsid w:val="00B52CD5"/>
    <w:rsid w:val="00B53561"/>
    <w:rsid w:val="00B56BAC"/>
    <w:rsid w:val="00B61ED0"/>
    <w:rsid w:val="00B67A9D"/>
    <w:rsid w:val="00B721DF"/>
    <w:rsid w:val="00B77E54"/>
    <w:rsid w:val="00B80D29"/>
    <w:rsid w:val="00B91476"/>
    <w:rsid w:val="00B923AA"/>
    <w:rsid w:val="00B96BFD"/>
    <w:rsid w:val="00B9705C"/>
    <w:rsid w:val="00B97896"/>
    <w:rsid w:val="00BA1244"/>
    <w:rsid w:val="00BA2B68"/>
    <w:rsid w:val="00BA38E3"/>
    <w:rsid w:val="00BB13CE"/>
    <w:rsid w:val="00BB1BD5"/>
    <w:rsid w:val="00BB1F29"/>
    <w:rsid w:val="00BB6B60"/>
    <w:rsid w:val="00BB7758"/>
    <w:rsid w:val="00BB7C62"/>
    <w:rsid w:val="00BC0893"/>
    <w:rsid w:val="00BC15D1"/>
    <w:rsid w:val="00BD2C9E"/>
    <w:rsid w:val="00BE29EB"/>
    <w:rsid w:val="00BF10C8"/>
    <w:rsid w:val="00BF2CDE"/>
    <w:rsid w:val="00BF3280"/>
    <w:rsid w:val="00BF32E4"/>
    <w:rsid w:val="00BF64B9"/>
    <w:rsid w:val="00C070F5"/>
    <w:rsid w:val="00C108C8"/>
    <w:rsid w:val="00C13EF6"/>
    <w:rsid w:val="00C14C44"/>
    <w:rsid w:val="00C17376"/>
    <w:rsid w:val="00C17579"/>
    <w:rsid w:val="00C176C0"/>
    <w:rsid w:val="00C17F8A"/>
    <w:rsid w:val="00C201EC"/>
    <w:rsid w:val="00C24D7F"/>
    <w:rsid w:val="00C26791"/>
    <w:rsid w:val="00C32D8A"/>
    <w:rsid w:val="00C36D77"/>
    <w:rsid w:val="00C40678"/>
    <w:rsid w:val="00C40E90"/>
    <w:rsid w:val="00C52900"/>
    <w:rsid w:val="00C61118"/>
    <w:rsid w:val="00C62883"/>
    <w:rsid w:val="00C64F26"/>
    <w:rsid w:val="00C77145"/>
    <w:rsid w:val="00C81F93"/>
    <w:rsid w:val="00C93B04"/>
    <w:rsid w:val="00C9471C"/>
    <w:rsid w:val="00C971FA"/>
    <w:rsid w:val="00CA313E"/>
    <w:rsid w:val="00CA45D6"/>
    <w:rsid w:val="00CB3835"/>
    <w:rsid w:val="00CB4673"/>
    <w:rsid w:val="00CB76A5"/>
    <w:rsid w:val="00CC7854"/>
    <w:rsid w:val="00CC7E6B"/>
    <w:rsid w:val="00CD21A9"/>
    <w:rsid w:val="00CD7950"/>
    <w:rsid w:val="00CD7C6B"/>
    <w:rsid w:val="00CE015E"/>
    <w:rsid w:val="00CE1226"/>
    <w:rsid w:val="00CE18D0"/>
    <w:rsid w:val="00CF05BB"/>
    <w:rsid w:val="00CF408C"/>
    <w:rsid w:val="00CF4CAE"/>
    <w:rsid w:val="00CF6250"/>
    <w:rsid w:val="00D00DF8"/>
    <w:rsid w:val="00D077D6"/>
    <w:rsid w:val="00D10F54"/>
    <w:rsid w:val="00D11E64"/>
    <w:rsid w:val="00D14BAB"/>
    <w:rsid w:val="00D17408"/>
    <w:rsid w:val="00D209A6"/>
    <w:rsid w:val="00D22839"/>
    <w:rsid w:val="00D3033A"/>
    <w:rsid w:val="00D365B7"/>
    <w:rsid w:val="00D36736"/>
    <w:rsid w:val="00D403F8"/>
    <w:rsid w:val="00D42C73"/>
    <w:rsid w:val="00D43EEE"/>
    <w:rsid w:val="00D468C5"/>
    <w:rsid w:val="00D5023F"/>
    <w:rsid w:val="00D50293"/>
    <w:rsid w:val="00D60A54"/>
    <w:rsid w:val="00D60C4E"/>
    <w:rsid w:val="00D614E1"/>
    <w:rsid w:val="00D61D70"/>
    <w:rsid w:val="00D67A87"/>
    <w:rsid w:val="00D702DF"/>
    <w:rsid w:val="00D75E12"/>
    <w:rsid w:val="00D76422"/>
    <w:rsid w:val="00D800A1"/>
    <w:rsid w:val="00D811A0"/>
    <w:rsid w:val="00D81D5C"/>
    <w:rsid w:val="00D854E0"/>
    <w:rsid w:val="00D90EDE"/>
    <w:rsid w:val="00D94DEF"/>
    <w:rsid w:val="00D959A5"/>
    <w:rsid w:val="00DA4926"/>
    <w:rsid w:val="00DB1ECB"/>
    <w:rsid w:val="00DB513C"/>
    <w:rsid w:val="00DB5D0B"/>
    <w:rsid w:val="00DB6966"/>
    <w:rsid w:val="00DC5708"/>
    <w:rsid w:val="00DC61D6"/>
    <w:rsid w:val="00DC6D94"/>
    <w:rsid w:val="00DD454E"/>
    <w:rsid w:val="00DD5A74"/>
    <w:rsid w:val="00DD7301"/>
    <w:rsid w:val="00DE460C"/>
    <w:rsid w:val="00DE4679"/>
    <w:rsid w:val="00DF32B5"/>
    <w:rsid w:val="00DF3446"/>
    <w:rsid w:val="00DF4C7B"/>
    <w:rsid w:val="00E00BD8"/>
    <w:rsid w:val="00E015A9"/>
    <w:rsid w:val="00E04EBF"/>
    <w:rsid w:val="00E073A8"/>
    <w:rsid w:val="00E13416"/>
    <w:rsid w:val="00E2759F"/>
    <w:rsid w:val="00E37A08"/>
    <w:rsid w:val="00E40858"/>
    <w:rsid w:val="00E43C09"/>
    <w:rsid w:val="00E45676"/>
    <w:rsid w:val="00E45C2A"/>
    <w:rsid w:val="00E579CE"/>
    <w:rsid w:val="00E6114B"/>
    <w:rsid w:val="00E63DC6"/>
    <w:rsid w:val="00E708BF"/>
    <w:rsid w:val="00E71561"/>
    <w:rsid w:val="00E71F8A"/>
    <w:rsid w:val="00E72DE3"/>
    <w:rsid w:val="00E73DB1"/>
    <w:rsid w:val="00E74A95"/>
    <w:rsid w:val="00E828B9"/>
    <w:rsid w:val="00E8650D"/>
    <w:rsid w:val="00E90B9A"/>
    <w:rsid w:val="00E956DF"/>
    <w:rsid w:val="00EA01E3"/>
    <w:rsid w:val="00EA0F1A"/>
    <w:rsid w:val="00EA10FC"/>
    <w:rsid w:val="00EA14F2"/>
    <w:rsid w:val="00EA2B14"/>
    <w:rsid w:val="00EA7AD5"/>
    <w:rsid w:val="00EB02A3"/>
    <w:rsid w:val="00EB0E97"/>
    <w:rsid w:val="00EC1030"/>
    <w:rsid w:val="00ED469D"/>
    <w:rsid w:val="00EE08FE"/>
    <w:rsid w:val="00EE5797"/>
    <w:rsid w:val="00EF0293"/>
    <w:rsid w:val="00EF7583"/>
    <w:rsid w:val="00F00E2F"/>
    <w:rsid w:val="00F03469"/>
    <w:rsid w:val="00F055A4"/>
    <w:rsid w:val="00F144E3"/>
    <w:rsid w:val="00F14D5A"/>
    <w:rsid w:val="00F24B35"/>
    <w:rsid w:val="00F26B0F"/>
    <w:rsid w:val="00F42BCA"/>
    <w:rsid w:val="00F42D55"/>
    <w:rsid w:val="00F44750"/>
    <w:rsid w:val="00F506A5"/>
    <w:rsid w:val="00F51394"/>
    <w:rsid w:val="00F558CE"/>
    <w:rsid w:val="00F61304"/>
    <w:rsid w:val="00F64392"/>
    <w:rsid w:val="00F6561C"/>
    <w:rsid w:val="00F72C00"/>
    <w:rsid w:val="00F877D0"/>
    <w:rsid w:val="00F87ECB"/>
    <w:rsid w:val="00F90C68"/>
    <w:rsid w:val="00FA2202"/>
    <w:rsid w:val="00FB0570"/>
    <w:rsid w:val="00FB38C0"/>
    <w:rsid w:val="00FB42C7"/>
    <w:rsid w:val="00FC1C6A"/>
    <w:rsid w:val="00FC4B9F"/>
    <w:rsid w:val="00FD4384"/>
    <w:rsid w:val="00FD5B9A"/>
    <w:rsid w:val="00FD7AC6"/>
    <w:rsid w:val="00FF3E8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BA831"/>
  <w15:docId w15:val="{12749304-CD60-457A-9013-772A860E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49" w:lineRule="auto"/>
      <w:ind w:left="10" w:right="632"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numPr>
        <w:numId w:val="9"/>
      </w:numPr>
      <w:spacing w:after="0"/>
      <w:ind w:left="10" w:hanging="10"/>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pPr>
      <w:keepNext/>
      <w:keepLines/>
      <w:spacing w:after="0"/>
      <w:outlineLvl w:val="1"/>
    </w:pPr>
    <w:rPr>
      <w:rFonts w:ascii="Times New Roman" w:eastAsia="Times New Roman" w:hAnsi="Times New Roman" w:cs="Times New Roman"/>
      <w:color w:val="000000"/>
      <w:sz w:val="24"/>
      <w:u w:val="single" w:color="000000"/>
    </w:rPr>
  </w:style>
  <w:style w:type="paragraph" w:styleId="3">
    <w:name w:val="heading 3"/>
    <w:basedOn w:val="a"/>
    <w:next w:val="a"/>
    <w:link w:val="30"/>
    <w:uiPriority w:val="9"/>
    <w:unhideWhenUsed/>
    <w:qFormat/>
    <w:rsid w:val="00C1737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unhideWhenUsed/>
    <w:qFormat/>
    <w:rsid w:val="00A561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Times New Roman" w:eastAsia="Times New Roman" w:hAnsi="Times New Roman" w:cs="Times New Roman"/>
      <w:color w:val="000000"/>
      <w:sz w:val="24"/>
      <w:u w:val="single" w:color="000000"/>
    </w:rPr>
  </w:style>
  <w:style w:type="character" w:customStyle="1" w:styleId="10">
    <w:name w:val="标题 1 字符"/>
    <w:link w:val="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TML">
    <w:name w:val="HTML Preformatted"/>
    <w:basedOn w:val="a"/>
    <w:link w:val="HTML0"/>
    <w:uiPriority w:val="99"/>
    <w:unhideWhenUsed/>
    <w:rsid w:val="00DB1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HTML 预设格式 字符"/>
    <w:basedOn w:val="a0"/>
    <w:link w:val="HTML"/>
    <w:uiPriority w:val="99"/>
    <w:rsid w:val="00DB1ECB"/>
    <w:rPr>
      <w:rFonts w:ascii="Courier New" w:eastAsia="Times New Roman" w:hAnsi="Courier New" w:cs="Courier New"/>
      <w:sz w:val="20"/>
      <w:szCs w:val="20"/>
    </w:rPr>
  </w:style>
  <w:style w:type="paragraph" w:styleId="a3">
    <w:name w:val="List Paragraph"/>
    <w:basedOn w:val="a"/>
    <w:uiPriority w:val="34"/>
    <w:qFormat/>
    <w:rsid w:val="00777C5A"/>
    <w:pPr>
      <w:ind w:left="720"/>
      <w:contextualSpacing/>
    </w:pPr>
  </w:style>
  <w:style w:type="character" w:styleId="a4">
    <w:name w:val="Hyperlink"/>
    <w:basedOn w:val="a0"/>
    <w:uiPriority w:val="99"/>
    <w:unhideWhenUsed/>
    <w:rsid w:val="00A639AD"/>
    <w:rPr>
      <w:color w:val="0563C1" w:themeColor="hyperlink"/>
      <w:u w:val="single"/>
    </w:rPr>
  </w:style>
  <w:style w:type="character" w:styleId="a5">
    <w:name w:val="Unresolved Mention"/>
    <w:basedOn w:val="a0"/>
    <w:uiPriority w:val="99"/>
    <w:semiHidden/>
    <w:unhideWhenUsed/>
    <w:rsid w:val="00A639AD"/>
    <w:rPr>
      <w:color w:val="605E5C"/>
      <w:shd w:val="clear" w:color="auto" w:fill="E1DFDD"/>
    </w:rPr>
  </w:style>
  <w:style w:type="paragraph" w:styleId="a6">
    <w:name w:val="Balloon Text"/>
    <w:basedOn w:val="a"/>
    <w:link w:val="a7"/>
    <w:uiPriority w:val="99"/>
    <w:semiHidden/>
    <w:unhideWhenUsed/>
    <w:rsid w:val="00EC1030"/>
    <w:pPr>
      <w:spacing w:after="0" w:line="240" w:lineRule="auto"/>
    </w:pPr>
    <w:rPr>
      <w:rFonts w:ascii="Microsoft YaHei UI" w:eastAsia="Microsoft YaHei UI"/>
      <w:sz w:val="18"/>
      <w:szCs w:val="18"/>
    </w:rPr>
  </w:style>
  <w:style w:type="character" w:customStyle="1" w:styleId="a7">
    <w:name w:val="批注框文本 字符"/>
    <w:basedOn w:val="a0"/>
    <w:link w:val="a6"/>
    <w:uiPriority w:val="99"/>
    <w:semiHidden/>
    <w:rsid w:val="00EC1030"/>
    <w:rPr>
      <w:rFonts w:ascii="Microsoft YaHei UI" w:eastAsia="Microsoft YaHei UI" w:hAnsi="Times New Roman" w:cs="Times New Roman"/>
      <w:color w:val="000000"/>
      <w:sz w:val="18"/>
      <w:szCs w:val="18"/>
    </w:rPr>
  </w:style>
  <w:style w:type="paragraph" w:styleId="a8">
    <w:name w:val="Title"/>
    <w:basedOn w:val="a"/>
    <w:next w:val="a"/>
    <w:link w:val="a9"/>
    <w:uiPriority w:val="10"/>
    <w:qFormat/>
    <w:rsid w:val="006E611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9">
    <w:name w:val="标题 字符"/>
    <w:basedOn w:val="a0"/>
    <w:link w:val="a8"/>
    <w:uiPriority w:val="10"/>
    <w:rsid w:val="006E6111"/>
    <w:rPr>
      <w:rFonts w:asciiTheme="majorHAnsi" w:eastAsiaTheme="majorEastAsia" w:hAnsiTheme="majorHAnsi" w:cstheme="majorBidi"/>
      <w:spacing w:val="-10"/>
      <w:kern w:val="28"/>
      <w:sz w:val="56"/>
      <w:szCs w:val="56"/>
    </w:rPr>
  </w:style>
  <w:style w:type="paragraph" w:styleId="TOC">
    <w:name w:val="TOC Heading"/>
    <w:basedOn w:val="1"/>
    <w:next w:val="a"/>
    <w:uiPriority w:val="39"/>
    <w:unhideWhenUsed/>
    <w:qFormat/>
    <w:rsid w:val="004F4885"/>
    <w:pPr>
      <w:numPr>
        <w:numId w:val="0"/>
      </w:numPr>
      <w:spacing w:before="240"/>
      <w:outlineLvl w:val="9"/>
    </w:pPr>
    <w:rPr>
      <w:rFonts w:asciiTheme="majorHAnsi" w:eastAsiaTheme="majorEastAsia" w:hAnsiTheme="majorHAnsi" w:cstheme="majorBidi"/>
      <w:color w:val="2F5496" w:themeColor="accent1" w:themeShade="BF"/>
      <w:szCs w:val="32"/>
    </w:rPr>
  </w:style>
  <w:style w:type="paragraph" w:styleId="TOC2">
    <w:name w:val="toc 2"/>
    <w:basedOn w:val="a"/>
    <w:next w:val="a"/>
    <w:autoRedefine/>
    <w:uiPriority w:val="39"/>
    <w:unhideWhenUsed/>
    <w:rsid w:val="004F4885"/>
    <w:pPr>
      <w:spacing w:after="100" w:line="259" w:lineRule="auto"/>
      <w:ind w:left="220" w:right="0" w:firstLine="0"/>
      <w:jc w:val="left"/>
    </w:pPr>
    <w:rPr>
      <w:rFonts w:asciiTheme="minorHAnsi" w:eastAsiaTheme="minorEastAsia" w:hAnsiTheme="minorHAnsi"/>
      <w:color w:val="auto"/>
      <w:sz w:val="22"/>
    </w:rPr>
  </w:style>
  <w:style w:type="paragraph" w:styleId="TOC1">
    <w:name w:val="toc 1"/>
    <w:basedOn w:val="a"/>
    <w:next w:val="a"/>
    <w:autoRedefine/>
    <w:uiPriority w:val="39"/>
    <w:unhideWhenUsed/>
    <w:rsid w:val="004F4885"/>
    <w:pPr>
      <w:spacing w:after="100" w:line="259" w:lineRule="auto"/>
      <w:ind w:left="0" w:right="0" w:firstLine="0"/>
      <w:jc w:val="left"/>
    </w:pPr>
    <w:rPr>
      <w:rFonts w:asciiTheme="minorHAnsi" w:eastAsiaTheme="minorEastAsia" w:hAnsiTheme="minorHAnsi"/>
      <w:color w:val="auto"/>
      <w:sz w:val="22"/>
    </w:rPr>
  </w:style>
  <w:style w:type="paragraph" w:styleId="TOC3">
    <w:name w:val="toc 3"/>
    <w:basedOn w:val="a"/>
    <w:next w:val="a"/>
    <w:autoRedefine/>
    <w:uiPriority w:val="39"/>
    <w:unhideWhenUsed/>
    <w:rsid w:val="004F4885"/>
    <w:pPr>
      <w:spacing w:after="100" w:line="259" w:lineRule="auto"/>
      <w:ind w:left="440" w:right="0" w:firstLine="0"/>
      <w:jc w:val="left"/>
    </w:pPr>
    <w:rPr>
      <w:rFonts w:asciiTheme="minorHAnsi" w:eastAsiaTheme="minorEastAsia" w:hAnsiTheme="minorHAnsi"/>
      <w:color w:val="auto"/>
      <w:sz w:val="22"/>
    </w:rPr>
  </w:style>
  <w:style w:type="character" w:customStyle="1" w:styleId="30">
    <w:name w:val="标题 3 字符"/>
    <w:basedOn w:val="a0"/>
    <w:link w:val="3"/>
    <w:uiPriority w:val="9"/>
    <w:rsid w:val="00C17376"/>
    <w:rPr>
      <w:rFonts w:asciiTheme="majorHAnsi" w:eastAsiaTheme="majorEastAsia" w:hAnsiTheme="majorHAnsi" w:cstheme="majorBidi"/>
      <w:color w:val="1F3763" w:themeColor="accent1" w:themeShade="7F"/>
      <w:sz w:val="24"/>
      <w:szCs w:val="24"/>
    </w:rPr>
  </w:style>
  <w:style w:type="table" w:styleId="aa">
    <w:name w:val="Table Grid"/>
    <w:basedOn w:val="a1"/>
    <w:uiPriority w:val="39"/>
    <w:rsid w:val="0088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8044BF"/>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c">
    <w:name w:val="页脚 字符"/>
    <w:basedOn w:val="a0"/>
    <w:link w:val="ab"/>
    <w:uiPriority w:val="99"/>
    <w:rsid w:val="008044BF"/>
    <w:rPr>
      <w:rFonts w:cs="Times New Roman"/>
    </w:rPr>
  </w:style>
  <w:style w:type="character" w:customStyle="1" w:styleId="40">
    <w:name w:val="标题 4 字符"/>
    <w:basedOn w:val="a0"/>
    <w:link w:val="4"/>
    <w:uiPriority w:val="9"/>
    <w:rsid w:val="00A56158"/>
    <w:rPr>
      <w:rFonts w:asciiTheme="majorHAnsi" w:eastAsiaTheme="majorEastAsia" w:hAnsiTheme="majorHAnsi" w:cstheme="majorBidi"/>
      <w:i/>
      <w:iCs/>
      <w:color w:val="2F5496" w:themeColor="accent1" w:themeShade="BF"/>
      <w:sz w:val="24"/>
    </w:rPr>
  </w:style>
  <w:style w:type="paragraph" w:styleId="ad">
    <w:name w:val="caption"/>
    <w:basedOn w:val="a"/>
    <w:next w:val="a"/>
    <w:uiPriority w:val="35"/>
    <w:unhideWhenUsed/>
    <w:qFormat/>
    <w:rsid w:val="00356C5D"/>
    <w:rPr>
      <w:rFonts w:asciiTheme="majorHAnsi" w:eastAsia="黑体" w:hAnsiTheme="majorHAnsi" w:cstheme="majorBidi"/>
      <w:sz w:val="20"/>
      <w:szCs w:val="20"/>
    </w:rPr>
  </w:style>
  <w:style w:type="paragraph" w:styleId="ae">
    <w:name w:val="table of figures"/>
    <w:basedOn w:val="a"/>
    <w:next w:val="a"/>
    <w:uiPriority w:val="99"/>
    <w:unhideWhenUsed/>
    <w:rsid w:val="00792697"/>
    <w:pPr>
      <w:ind w:leftChars="200" w:left="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8180">
      <w:bodyDiv w:val="1"/>
      <w:marLeft w:val="0"/>
      <w:marRight w:val="0"/>
      <w:marTop w:val="0"/>
      <w:marBottom w:val="0"/>
      <w:divBdr>
        <w:top w:val="none" w:sz="0" w:space="0" w:color="auto"/>
        <w:left w:val="none" w:sz="0" w:space="0" w:color="auto"/>
        <w:bottom w:val="none" w:sz="0" w:space="0" w:color="auto"/>
        <w:right w:val="none" w:sz="0" w:space="0" w:color="auto"/>
      </w:divBdr>
    </w:div>
    <w:div w:id="260989921">
      <w:bodyDiv w:val="1"/>
      <w:marLeft w:val="0"/>
      <w:marRight w:val="0"/>
      <w:marTop w:val="0"/>
      <w:marBottom w:val="0"/>
      <w:divBdr>
        <w:top w:val="none" w:sz="0" w:space="0" w:color="auto"/>
        <w:left w:val="none" w:sz="0" w:space="0" w:color="auto"/>
        <w:bottom w:val="none" w:sz="0" w:space="0" w:color="auto"/>
        <w:right w:val="none" w:sz="0" w:space="0" w:color="auto"/>
      </w:divBdr>
    </w:div>
    <w:div w:id="1449007879">
      <w:bodyDiv w:val="1"/>
      <w:marLeft w:val="0"/>
      <w:marRight w:val="0"/>
      <w:marTop w:val="0"/>
      <w:marBottom w:val="0"/>
      <w:divBdr>
        <w:top w:val="none" w:sz="0" w:space="0" w:color="auto"/>
        <w:left w:val="none" w:sz="0" w:space="0" w:color="auto"/>
        <w:bottom w:val="none" w:sz="0" w:space="0" w:color="auto"/>
        <w:right w:val="none" w:sz="0" w:space="0" w:color="auto"/>
      </w:divBdr>
    </w:div>
    <w:div w:id="1550148228">
      <w:bodyDiv w:val="1"/>
      <w:marLeft w:val="0"/>
      <w:marRight w:val="0"/>
      <w:marTop w:val="0"/>
      <w:marBottom w:val="0"/>
      <w:divBdr>
        <w:top w:val="none" w:sz="0" w:space="0" w:color="auto"/>
        <w:left w:val="none" w:sz="0" w:space="0" w:color="auto"/>
        <w:bottom w:val="none" w:sz="0" w:space="0" w:color="auto"/>
        <w:right w:val="none" w:sz="0" w:space="0" w:color="auto"/>
      </w:divBdr>
    </w:div>
    <w:div w:id="1689521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B21D0-2126-4FF2-8FFE-4A1A00CB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4717</TotalTime>
  <Pages>120</Pages>
  <Words>15829</Words>
  <Characters>90228</Characters>
  <Application>Microsoft Office Word</Application>
  <DocSecurity>0</DocSecurity>
  <Lines>751</Lines>
  <Paragraphs>211</Paragraphs>
  <ScaleCrop>false</ScaleCrop>
  <Company/>
  <LinksUpToDate>false</LinksUpToDate>
  <CharactersWithSpaces>105846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MGT6202 BRM Coursework_Jan 2019 Rev</dc:title>
  <dc:subject/>
  <dc:creator>arasu.raman</dc:creator>
  <cp:keywords/>
  <dc:description/>
  <cp:lastModifiedBy>Acer</cp:lastModifiedBy>
  <cp:revision>112</cp:revision>
  <dcterms:created xsi:type="dcterms:W3CDTF">2019-06-17T11:02:00Z</dcterms:created>
  <dcterms:modified xsi:type="dcterms:W3CDTF">2019-08-22T09:58:00Z</dcterms:modified>
</cp:coreProperties>
</file>